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CEBB5" w14:textId="3457123B" w:rsidR="00667CC9" w:rsidRPr="0006510A" w:rsidRDefault="007C15B9">
      <w:pPr>
        <w:rPr>
          <w:b/>
          <w:bCs/>
        </w:rPr>
      </w:pPr>
      <w:r w:rsidRPr="0006510A">
        <w:rPr>
          <w:b/>
          <w:bCs/>
        </w:rPr>
        <w:t>Q</w:t>
      </w:r>
      <w:r w:rsidR="0006510A" w:rsidRPr="0006510A">
        <w:rPr>
          <w:b/>
          <w:bCs/>
        </w:rPr>
        <w:t>4</w:t>
      </w:r>
      <w:r w:rsidRPr="0006510A">
        <w:rPr>
          <w:b/>
          <w:bCs/>
        </w:rPr>
        <w:t xml:space="preserve"> 202</w:t>
      </w:r>
      <w:r w:rsidR="0006510A" w:rsidRPr="0006510A">
        <w:rPr>
          <w:b/>
          <w:bCs/>
        </w:rPr>
        <w:t>3</w:t>
      </w:r>
      <w:r w:rsidRPr="0006510A">
        <w:rPr>
          <w:b/>
          <w:bCs/>
        </w:rPr>
        <w:t>-2</w:t>
      </w:r>
      <w:r w:rsidR="0006510A" w:rsidRPr="0006510A">
        <w:rPr>
          <w:b/>
          <w:bCs/>
        </w:rPr>
        <w:t>4</w:t>
      </w:r>
      <w:r w:rsidRPr="0006510A">
        <w:rPr>
          <w:b/>
          <w:bCs/>
        </w:rPr>
        <w:t xml:space="preserve"> EQUALITY OBJECTI</w:t>
      </w:r>
      <w:r w:rsidR="00865735" w:rsidRPr="0006510A">
        <w:rPr>
          <w:b/>
          <w:bCs/>
        </w:rPr>
        <w:t>V</w:t>
      </w:r>
      <w:r w:rsidRPr="0006510A">
        <w:rPr>
          <w:b/>
          <w:bCs/>
        </w:rPr>
        <w:t>ES MEASURES OF SUCCESS</w:t>
      </w:r>
    </w:p>
    <w:p w14:paraId="64FAE0C1" w14:textId="77777777" w:rsidR="007C15B9" w:rsidRPr="0006510A" w:rsidRDefault="007C15B9">
      <w:pPr>
        <w:rPr>
          <w:b/>
          <w:bCs/>
        </w:rPr>
      </w:pPr>
    </w:p>
    <w:p w14:paraId="3B30E4EF" w14:textId="5C708DC0" w:rsidR="007132A5" w:rsidRPr="0006510A" w:rsidRDefault="00667CC9">
      <w:pPr>
        <w:rPr>
          <w:b/>
          <w:bCs/>
        </w:rPr>
      </w:pPr>
      <w:r w:rsidRPr="0006510A">
        <w:rPr>
          <w:b/>
          <w:bCs/>
        </w:rPr>
        <w:t>Objective 1: Equip people with the skills needed to secure opportunities in Medway’s future economy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Objective 1 measures of success"/>
      </w:tblPr>
      <w:tblGrid>
        <w:gridCol w:w="1436"/>
        <w:gridCol w:w="4800"/>
        <w:gridCol w:w="1513"/>
        <w:gridCol w:w="1380"/>
        <w:gridCol w:w="1233"/>
        <w:gridCol w:w="1254"/>
        <w:gridCol w:w="1166"/>
        <w:gridCol w:w="1166"/>
      </w:tblGrid>
      <w:tr w:rsidR="004F0095" w:rsidRPr="00063F53" w14:paraId="14BE6EC6" w14:textId="77777777" w:rsidTr="00285269">
        <w:tc>
          <w:tcPr>
            <w:tcW w:w="1436" w:type="dxa"/>
            <w:shd w:val="clear" w:color="auto" w:fill="BFBFBF" w:themeFill="background1" w:themeFillShade="BF"/>
          </w:tcPr>
          <w:p w14:paraId="120DEBEB" w14:textId="5795134F" w:rsidR="004F0095" w:rsidRPr="0006510A" w:rsidRDefault="004F0095" w:rsidP="004F0095">
            <w:pPr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code</w:t>
            </w:r>
          </w:p>
        </w:tc>
        <w:tc>
          <w:tcPr>
            <w:tcW w:w="4800" w:type="dxa"/>
            <w:shd w:val="clear" w:color="auto" w:fill="BFBFBF" w:themeFill="background1" w:themeFillShade="BF"/>
          </w:tcPr>
          <w:p w14:paraId="3B20473A" w14:textId="0D129957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name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60594007" w14:textId="1D9157B4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Aim to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14:paraId="5AFA4314" w14:textId="6BDE5799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Value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4DEC3DBE" w14:textId="4BD38629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Target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14:paraId="7B0975F1" w14:textId="0CCEBD39" w:rsidR="004F0095" w:rsidRPr="0006510A" w:rsidRDefault="004F0095" w:rsidP="004F0095">
            <w:pPr>
              <w:ind w:right="283"/>
              <w:rPr>
                <w:rFonts w:eastAsia="Arial" w:cs="Arial"/>
                <w:b/>
                <w:bCs/>
              </w:rPr>
            </w:pPr>
            <w:r w:rsidRPr="0006510A">
              <w:rPr>
                <w:rFonts w:cs="Arial"/>
                <w:b/>
              </w:rPr>
              <w:t>Status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34FE892D" w14:textId="723DDD84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Short Trend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23E1491C" w14:textId="0F0A8CB1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Long Trend</w:t>
            </w:r>
          </w:p>
        </w:tc>
      </w:tr>
      <w:tr w:rsidR="00DE7155" w:rsidRPr="00063F53" w14:paraId="5984C2FA" w14:textId="77777777" w:rsidTr="00FB4C02">
        <w:tc>
          <w:tcPr>
            <w:tcW w:w="1436" w:type="dxa"/>
            <w:shd w:val="clear" w:color="auto" w:fill="auto"/>
          </w:tcPr>
          <w:p w14:paraId="3144E515" w14:textId="77777777" w:rsidR="00DE7155" w:rsidRPr="00DE7155" w:rsidRDefault="00DE7155" w:rsidP="00DE7155">
            <w:pPr>
              <w:rPr>
                <w:rFonts w:eastAsia="Arial" w:cs="Arial"/>
              </w:rPr>
            </w:pPr>
            <w:r w:rsidRPr="00DE7155">
              <w:rPr>
                <w:rFonts w:eastAsia="Arial" w:cs="Arial"/>
              </w:rPr>
              <w:t>LRCC4a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B151B30" w14:textId="77777777" w:rsidR="00DE7155" w:rsidRPr="00DE7155" w:rsidRDefault="00DE7155" w:rsidP="00DE7155">
            <w:pPr>
              <w:ind w:right="283"/>
              <w:rPr>
                <w:rFonts w:cs="Arial"/>
                <w:bCs/>
              </w:rPr>
            </w:pPr>
            <w:r w:rsidRPr="00DE7155">
              <w:rPr>
                <w:rFonts w:eastAsia="Arial" w:cs="Arial"/>
              </w:rPr>
              <w:t>Number of jobs created and safeguarded (cumulative)</w:t>
            </w:r>
          </w:p>
        </w:tc>
        <w:tc>
          <w:tcPr>
            <w:tcW w:w="1513" w:type="dxa"/>
            <w:shd w:val="clear" w:color="auto" w:fill="auto"/>
          </w:tcPr>
          <w:p w14:paraId="33C0E1FF" w14:textId="77777777" w:rsidR="00DE7155" w:rsidRPr="00DE7155" w:rsidRDefault="00DE7155" w:rsidP="00DE7155">
            <w:pPr>
              <w:ind w:right="283"/>
              <w:rPr>
                <w:rFonts w:eastAsia="Arial" w:cs="Arial"/>
              </w:rPr>
            </w:pPr>
            <w:r w:rsidRPr="00DE7155">
              <w:rPr>
                <w:rFonts w:eastAsia="Arial" w:cs="Arial"/>
              </w:rPr>
              <w:t>Maximise</w:t>
            </w:r>
          </w:p>
        </w:tc>
        <w:tc>
          <w:tcPr>
            <w:tcW w:w="1380" w:type="dxa"/>
          </w:tcPr>
          <w:p w14:paraId="09AABA26" w14:textId="678F1150" w:rsidR="00DE7155" w:rsidRPr="00063F53" w:rsidRDefault="00DE7155" w:rsidP="00DE7155">
            <w:pPr>
              <w:ind w:right="283"/>
              <w:rPr>
                <w:rFonts w:eastAsia="Arial" w:cs="Arial"/>
                <w:highlight w:val="yellow"/>
              </w:rPr>
            </w:pPr>
            <w:r w:rsidRPr="00B85C0C">
              <w:rPr>
                <w:rFonts w:eastAsia="Arial" w:cs="Arial"/>
              </w:rPr>
              <w:t>26</w:t>
            </w:r>
          </w:p>
        </w:tc>
        <w:tc>
          <w:tcPr>
            <w:tcW w:w="1233" w:type="dxa"/>
            <w:shd w:val="clear" w:color="auto" w:fill="auto"/>
          </w:tcPr>
          <w:p w14:paraId="75B3F45B" w14:textId="415900E6" w:rsidR="00DE7155" w:rsidRPr="00063F53" w:rsidRDefault="00DE7155" w:rsidP="00DE7155">
            <w:pPr>
              <w:ind w:right="283"/>
              <w:rPr>
                <w:rFonts w:eastAsia="Arial" w:cs="Arial"/>
                <w:highlight w:val="yellow"/>
              </w:rPr>
            </w:pPr>
            <w:r w:rsidRPr="00B85C0C">
              <w:rPr>
                <w:rFonts w:eastAsia="Arial" w:cs="Arial"/>
              </w:rPr>
              <w:t>200</w:t>
            </w:r>
          </w:p>
        </w:tc>
        <w:tc>
          <w:tcPr>
            <w:tcW w:w="1254" w:type="dxa"/>
            <w:shd w:val="clear" w:color="auto" w:fill="FF4F4F"/>
          </w:tcPr>
          <w:p w14:paraId="13B23BE0" w14:textId="06BA4FC7" w:rsidR="00DE7155" w:rsidRPr="00063F53" w:rsidRDefault="00DE7155" w:rsidP="00DE7155">
            <w:pPr>
              <w:ind w:right="283"/>
              <w:rPr>
                <w:rFonts w:cs="Arial"/>
                <w:bCs/>
                <w:highlight w:val="yellow"/>
              </w:rPr>
            </w:pPr>
            <w:r w:rsidRPr="00B85C0C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166" w:type="dxa"/>
            <w:shd w:val="clear" w:color="auto" w:fill="auto"/>
          </w:tcPr>
          <w:p w14:paraId="37AFBABF" w14:textId="11235627" w:rsidR="00DE7155" w:rsidRPr="00063F53" w:rsidRDefault="00DE7155" w:rsidP="00DE7155">
            <w:pPr>
              <w:ind w:right="283"/>
              <w:rPr>
                <w:rFonts w:cs="Arial"/>
                <w:bCs/>
                <w:highlight w:val="yellow"/>
              </w:rPr>
            </w:pPr>
            <w:r w:rsidRPr="00B85C0C">
              <w:rPr>
                <w:rFonts w:eastAsia="Arial" w:cs="Arial"/>
              </w:rPr>
              <w:t>DET</w:t>
            </w:r>
          </w:p>
        </w:tc>
        <w:tc>
          <w:tcPr>
            <w:tcW w:w="1166" w:type="dxa"/>
            <w:shd w:val="clear" w:color="auto" w:fill="auto"/>
          </w:tcPr>
          <w:p w14:paraId="6B9BF7F8" w14:textId="679B06C8" w:rsidR="00DE7155" w:rsidRPr="00063F53" w:rsidRDefault="00DE7155" w:rsidP="00DE7155">
            <w:pPr>
              <w:ind w:right="283"/>
              <w:rPr>
                <w:rFonts w:cs="Arial"/>
                <w:bCs/>
                <w:highlight w:val="yellow"/>
              </w:rPr>
            </w:pPr>
            <w:r w:rsidRPr="00B85C0C">
              <w:rPr>
                <w:rFonts w:eastAsia="Arial" w:cs="Arial"/>
              </w:rPr>
              <w:t>DET</w:t>
            </w:r>
          </w:p>
        </w:tc>
      </w:tr>
      <w:tr w:rsidR="00DE441C" w:rsidRPr="00063F53" w14:paraId="6E5C5F47" w14:textId="77777777" w:rsidTr="00D86B26">
        <w:tc>
          <w:tcPr>
            <w:tcW w:w="1436" w:type="dxa"/>
            <w:shd w:val="clear" w:color="auto" w:fill="auto"/>
          </w:tcPr>
          <w:p w14:paraId="3A2EDA77" w14:textId="117800E3" w:rsidR="00DE441C" w:rsidRPr="00DE441C" w:rsidRDefault="00DE441C" w:rsidP="00DE441C">
            <w:pPr>
              <w:rPr>
                <w:rFonts w:eastAsia="Arial" w:cs="Arial"/>
              </w:rPr>
            </w:pPr>
            <w:r w:rsidRPr="00DE441C">
              <w:rPr>
                <w:rFonts w:eastAsia="Arial" w:cs="Arial"/>
              </w:rPr>
              <w:t>NI 117(N&amp;U)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27FEAA9" w14:textId="43C6BC96" w:rsidR="00DE441C" w:rsidRPr="00DE441C" w:rsidRDefault="00DE441C" w:rsidP="00DE441C">
            <w:pPr>
              <w:ind w:right="283"/>
              <w:rPr>
                <w:rFonts w:eastAsia="Arial" w:cs="Arial"/>
              </w:rPr>
            </w:pPr>
            <w:r w:rsidRPr="00DE441C">
              <w:rPr>
                <w:rFonts w:eastAsia="Arial" w:cs="Arial"/>
              </w:rPr>
              <w:t>Percentage of 16–17-year-olds who are not in education, employment or training or whose status is ‘not known’</w:t>
            </w:r>
          </w:p>
        </w:tc>
        <w:tc>
          <w:tcPr>
            <w:tcW w:w="1513" w:type="dxa"/>
            <w:shd w:val="clear" w:color="auto" w:fill="auto"/>
          </w:tcPr>
          <w:p w14:paraId="705A30A8" w14:textId="3A3DA235" w:rsidR="00DE441C" w:rsidRPr="00DE441C" w:rsidRDefault="00DE441C" w:rsidP="00DE441C">
            <w:pPr>
              <w:ind w:right="283"/>
              <w:rPr>
                <w:rFonts w:eastAsia="Arial" w:cs="Arial"/>
              </w:rPr>
            </w:pPr>
            <w:r w:rsidRPr="00DE441C">
              <w:rPr>
                <w:rFonts w:eastAsia="Arial" w:cs="Arial"/>
              </w:rPr>
              <w:t>Minimise</w:t>
            </w:r>
          </w:p>
        </w:tc>
        <w:tc>
          <w:tcPr>
            <w:tcW w:w="1380" w:type="dxa"/>
          </w:tcPr>
          <w:p w14:paraId="4F098003" w14:textId="2B0719EA" w:rsidR="00DE441C" w:rsidRPr="00063F53" w:rsidRDefault="00DE441C" w:rsidP="00DE441C">
            <w:pPr>
              <w:ind w:right="283"/>
              <w:rPr>
                <w:rFonts w:eastAsia="Arial" w:cs="Arial"/>
                <w:highlight w:val="yellow"/>
              </w:rPr>
            </w:pPr>
            <w:r w:rsidRPr="00AA723D">
              <w:rPr>
                <w:rFonts w:eastAsia="Arial" w:cs="Arial"/>
              </w:rPr>
              <w:t>4.9%</w:t>
            </w:r>
          </w:p>
        </w:tc>
        <w:tc>
          <w:tcPr>
            <w:tcW w:w="1233" w:type="dxa"/>
            <w:shd w:val="clear" w:color="auto" w:fill="auto"/>
          </w:tcPr>
          <w:p w14:paraId="3A80CAFB" w14:textId="4A79EEB0" w:rsidR="00DE441C" w:rsidRPr="00063F53" w:rsidRDefault="00DE441C" w:rsidP="00DE441C">
            <w:pPr>
              <w:ind w:right="283"/>
              <w:rPr>
                <w:rFonts w:eastAsia="Arial" w:cs="Arial"/>
                <w:highlight w:val="yellow"/>
              </w:rPr>
            </w:pPr>
            <w:r w:rsidRPr="00AA723D">
              <w:rPr>
                <w:rFonts w:eastAsia="Arial" w:cs="Arial"/>
              </w:rPr>
              <w:t>7%</w:t>
            </w:r>
          </w:p>
        </w:tc>
        <w:tc>
          <w:tcPr>
            <w:tcW w:w="1254" w:type="dxa"/>
            <w:shd w:val="clear" w:color="auto" w:fill="92D050"/>
          </w:tcPr>
          <w:p w14:paraId="79F7DB7E" w14:textId="5C6BEA4A" w:rsidR="00DE441C" w:rsidRPr="00063F53" w:rsidRDefault="00DE441C" w:rsidP="00DE441C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AA723D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166" w:type="dxa"/>
            <w:shd w:val="clear" w:color="auto" w:fill="auto"/>
          </w:tcPr>
          <w:p w14:paraId="34AC6896" w14:textId="559DD65B" w:rsidR="00DE441C" w:rsidRPr="00063F53" w:rsidRDefault="00DE441C" w:rsidP="00DE441C">
            <w:pPr>
              <w:ind w:right="283"/>
              <w:rPr>
                <w:rFonts w:eastAsia="Arial" w:cs="Arial"/>
                <w:highlight w:val="yellow"/>
              </w:rPr>
            </w:pPr>
            <w:r w:rsidRPr="00AA723D">
              <w:rPr>
                <w:rFonts w:eastAsia="Arial" w:cs="Arial"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5535070D" w14:textId="4FCA7111" w:rsidR="00DE441C" w:rsidRPr="00063F53" w:rsidRDefault="00DE441C" w:rsidP="00DE441C">
            <w:pPr>
              <w:ind w:right="283"/>
              <w:rPr>
                <w:rFonts w:eastAsia="Arial" w:cs="Arial"/>
                <w:highlight w:val="yellow"/>
              </w:rPr>
            </w:pPr>
            <w:r w:rsidRPr="00AA723D">
              <w:rPr>
                <w:rFonts w:eastAsia="Arial" w:cs="Arial"/>
              </w:rPr>
              <w:t>IMP</w:t>
            </w:r>
          </w:p>
        </w:tc>
      </w:tr>
    </w:tbl>
    <w:p w14:paraId="40D68A64" w14:textId="018801B0" w:rsidR="00667CC9" w:rsidRPr="00063F53" w:rsidRDefault="00667CC9">
      <w:pPr>
        <w:rPr>
          <w:highlight w:val="yellow"/>
        </w:rPr>
      </w:pPr>
    </w:p>
    <w:p w14:paraId="59B56ADE" w14:textId="63E52244" w:rsidR="00667CC9" w:rsidRPr="0006510A" w:rsidRDefault="00667CC9">
      <w:pPr>
        <w:rPr>
          <w:b/>
          <w:bCs/>
        </w:rPr>
      </w:pPr>
      <w:r w:rsidRPr="0006510A">
        <w:rPr>
          <w:b/>
          <w:bCs/>
        </w:rPr>
        <w:t>Objective 2: Help Medway’s people get a foot on the housing ladder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Objective 2 measures of success"/>
      </w:tblPr>
      <w:tblGrid>
        <w:gridCol w:w="1330"/>
        <w:gridCol w:w="4787"/>
        <w:gridCol w:w="1500"/>
        <w:gridCol w:w="1140"/>
        <w:gridCol w:w="1233"/>
        <w:gridCol w:w="1252"/>
        <w:gridCol w:w="1353"/>
        <w:gridCol w:w="1353"/>
      </w:tblGrid>
      <w:tr w:rsidR="004F0095" w:rsidRPr="00063F53" w14:paraId="45DA6DF5" w14:textId="77777777" w:rsidTr="006701E0">
        <w:tc>
          <w:tcPr>
            <w:tcW w:w="1330" w:type="dxa"/>
            <w:shd w:val="clear" w:color="auto" w:fill="BFBFBF" w:themeFill="background1" w:themeFillShade="BF"/>
          </w:tcPr>
          <w:p w14:paraId="3A2EC239" w14:textId="3CF7C317" w:rsidR="004F0095" w:rsidRPr="0006510A" w:rsidRDefault="004F0095" w:rsidP="004F0095">
            <w:pPr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code</w:t>
            </w:r>
          </w:p>
        </w:tc>
        <w:tc>
          <w:tcPr>
            <w:tcW w:w="4787" w:type="dxa"/>
            <w:shd w:val="clear" w:color="auto" w:fill="BFBFBF" w:themeFill="background1" w:themeFillShade="BF"/>
          </w:tcPr>
          <w:p w14:paraId="2EDDC61F" w14:textId="159D8BA4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name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14:paraId="0D065CB2" w14:textId="5802BC9D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Aim to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14:paraId="481ECC70" w14:textId="7C0AA90D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Value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6095D23B" w14:textId="400445A5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Target</w:t>
            </w:r>
          </w:p>
        </w:tc>
        <w:tc>
          <w:tcPr>
            <w:tcW w:w="1252" w:type="dxa"/>
            <w:shd w:val="clear" w:color="auto" w:fill="BFBFBF" w:themeFill="background1" w:themeFillShade="BF"/>
          </w:tcPr>
          <w:p w14:paraId="6EAF10B3" w14:textId="7EF09065" w:rsidR="004F0095" w:rsidRPr="0006510A" w:rsidRDefault="004F0095" w:rsidP="004F0095">
            <w:pPr>
              <w:ind w:right="283"/>
              <w:rPr>
                <w:rFonts w:eastAsia="Arial" w:cs="Arial"/>
                <w:b/>
                <w:bCs/>
              </w:rPr>
            </w:pPr>
            <w:r w:rsidRPr="0006510A">
              <w:rPr>
                <w:rFonts w:cs="Arial"/>
                <w:b/>
              </w:rPr>
              <w:t>Status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4D20991D" w14:textId="6DE08181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Short Trend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769ED190" w14:textId="3A920382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Long Trend</w:t>
            </w:r>
          </w:p>
        </w:tc>
      </w:tr>
      <w:tr w:rsidR="009F3ADE" w:rsidRPr="00063F53" w14:paraId="01118163" w14:textId="77777777" w:rsidTr="00D0008F">
        <w:tc>
          <w:tcPr>
            <w:tcW w:w="1330" w:type="dxa"/>
            <w:shd w:val="clear" w:color="auto" w:fill="auto"/>
          </w:tcPr>
          <w:p w14:paraId="6EA33D8E" w14:textId="6BCE161B" w:rsidR="009F3ADE" w:rsidRPr="0006510A" w:rsidRDefault="009F3ADE" w:rsidP="009F3ADE">
            <w:pPr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NI 156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077D5FF8" w14:textId="5C32EEF6" w:rsidR="009F3ADE" w:rsidRPr="0006510A" w:rsidRDefault="009F3ADE" w:rsidP="009F3ADE">
            <w:pPr>
              <w:ind w:right="283"/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Number of households living in temporary accommodation</w:t>
            </w:r>
          </w:p>
        </w:tc>
        <w:tc>
          <w:tcPr>
            <w:tcW w:w="1500" w:type="dxa"/>
            <w:shd w:val="clear" w:color="auto" w:fill="auto"/>
          </w:tcPr>
          <w:p w14:paraId="6FD77433" w14:textId="2906359A" w:rsidR="009F3ADE" w:rsidRPr="0006510A" w:rsidRDefault="009F3ADE" w:rsidP="009F3ADE">
            <w:pPr>
              <w:ind w:right="283"/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Minimise</w:t>
            </w:r>
          </w:p>
        </w:tc>
        <w:tc>
          <w:tcPr>
            <w:tcW w:w="1140" w:type="dxa"/>
          </w:tcPr>
          <w:p w14:paraId="3791B0D4" w14:textId="74D51BD2" w:rsidR="009F3ADE" w:rsidRPr="00063F53" w:rsidRDefault="009F3ADE" w:rsidP="009F3ADE">
            <w:pPr>
              <w:ind w:right="283"/>
              <w:rPr>
                <w:rFonts w:eastAsia="Arial" w:cs="Arial"/>
                <w:highlight w:val="yellow"/>
              </w:rPr>
            </w:pPr>
            <w:r w:rsidRPr="0065379F">
              <w:rPr>
                <w:rFonts w:eastAsia="Arial" w:cs="Arial"/>
              </w:rPr>
              <w:t>520</w:t>
            </w:r>
          </w:p>
        </w:tc>
        <w:tc>
          <w:tcPr>
            <w:tcW w:w="1233" w:type="dxa"/>
            <w:shd w:val="clear" w:color="auto" w:fill="auto"/>
          </w:tcPr>
          <w:p w14:paraId="19444394" w14:textId="46AAED67" w:rsidR="009F3ADE" w:rsidRPr="00063F53" w:rsidRDefault="009F3ADE" w:rsidP="009F3ADE">
            <w:pPr>
              <w:ind w:right="283"/>
              <w:rPr>
                <w:rFonts w:eastAsia="Arial" w:cs="Arial"/>
                <w:highlight w:val="yellow"/>
              </w:rPr>
            </w:pPr>
            <w:r w:rsidRPr="0065379F">
              <w:rPr>
                <w:rFonts w:eastAsia="Arial" w:cs="Arial"/>
              </w:rPr>
              <w:t>400</w:t>
            </w:r>
          </w:p>
        </w:tc>
        <w:tc>
          <w:tcPr>
            <w:tcW w:w="1252" w:type="dxa"/>
            <w:shd w:val="clear" w:color="auto" w:fill="FF4F4F"/>
          </w:tcPr>
          <w:p w14:paraId="6AE14EB8" w14:textId="26B0F78A" w:rsidR="009F3ADE" w:rsidRPr="00063F53" w:rsidRDefault="009F3ADE" w:rsidP="009F3ADE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65379F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353" w:type="dxa"/>
            <w:shd w:val="clear" w:color="auto" w:fill="auto"/>
          </w:tcPr>
          <w:p w14:paraId="6095CD65" w14:textId="3E139A85" w:rsidR="009F3ADE" w:rsidRPr="00063F53" w:rsidRDefault="009F3ADE" w:rsidP="009F3ADE">
            <w:pPr>
              <w:ind w:right="283"/>
              <w:rPr>
                <w:rFonts w:eastAsia="Arial" w:cs="Arial"/>
                <w:highlight w:val="yellow"/>
              </w:rPr>
            </w:pPr>
            <w:r w:rsidRPr="0065379F">
              <w:rPr>
                <w:rFonts w:cs="Arial"/>
                <w:bCs/>
              </w:rPr>
              <w:t>DET</w:t>
            </w:r>
          </w:p>
        </w:tc>
        <w:tc>
          <w:tcPr>
            <w:tcW w:w="1353" w:type="dxa"/>
            <w:shd w:val="clear" w:color="auto" w:fill="auto"/>
          </w:tcPr>
          <w:p w14:paraId="6DF592E6" w14:textId="711A52AE" w:rsidR="009F3ADE" w:rsidRPr="00063F53" w:rsidRDefault="009F3ADE" w:rsidP="009F3ADE">
            <w:pPr>
              <w:ind w:right="283"/>
              <w:rPr>
                <w:rFonts w:eastAsia="Arial" w:cs="Arial"/>
                <w:highlight w:val="yellow"/>
              </w:rPr>
            </w:pPr>
            <w:r w:rsidRPr="0065379F">
              <w:rPr>
                <w:rFonts w:eastAsia="Arial" w:cs="Arial"/>
              </w:rPr>
              <w:t>DET</w:t>
            </w:r>
          </w:p>
        </w:tc>
      </w:tr>
      <w:tr w:rsidR="002B2D64" w:rsidRPr="00063F53" w14:paraId="133455EF" w14:textId="77777777" w:rsidTr="007C15B9">
        <w:tc>
          <w:tcPr>
            <w:tcW w:w="1330" w:type="dxa"/>
            <w:shd w:val="clear" w:color="auto" w:fill="auto"/>
          </w:tcPr>
          <w:p w14:paraId="35A226A3" w14:textId="69097F76" w:rsidR="002B2D64" w:rsidRPr="0006510A" w:rsidRDefault="002B2D64" w:rsidP="002B2D64">
            <w:pPr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HC3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28B0FF54" w14:textId="2C6BAE8E" w:rsidR="002B2D64" w:rsidRPr="0006510A" w:rsidRDefault="002B2D64" w:rsidP="002B2D64">
            <w:pPr>
              <w:ind w:right="283"/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No. of households with dependent children in B&amp;B who have resided there for 6+ weeks at the end of the quarter</w:t>
            </w:r>
          </w:p>
        </w:tc>
        <w:tc>
          <w:tcPr>
            <w:tcW w:w="1500" w:type="dxa"/>
            <w:shd w:val="clear" w:color="auto" w:fill="auto"/>
          </w:tcPr>
          <w:p w14:paraId="293FF144" w14:textId="3A144B83" w:rsidR="002B2D64" w:rsidRPr="0006510A" w:rsidRDefault="002B2D64" w:rsidP="002B2D64">
            <w:pPr>
              <w:ind w:right="283"/>
              <w:rPr>
                <w:rFonts w:eastAsia="Arial" w:cs="Arial"/>
              </w:rPr>
            </w:pPr>
            <w:r w:rsidRPr="0006510A">
              <w:rPr>
                <w:rFonts w:eastAsia="Arial" w:cs="Arial"/>
              </w:rPr>
              <w:t>Minimise</w:t>
            </w:r>
          </w:p>
        </w:tc>
        <w:tc>
          <w:tcPr>
            <w:tcW w:w="1140" w:type="dxa"/>
          </w:tcPr>
          <w:p w14:paraId="15177694" w14:textId="07A5F597" w:rsidR="002B2D64" w:rsidRPr="00063F53" w:rsidRDefault="002B2D64" w:rsidP="002B2D64">
            <w:pPr>
              <w:ind w:right="283"/>
              <w:rPr>
                <w:rFonts w:eastAsia="Arial" w:cs="Arial"/>
                <w:highlight w:val="yellow"/>
              </w:rPr>
            </w:pPr>
            <w:r w:rsidRPr="007A409A">
              <w:rPr>
                <w:rFonts w:eastAsia="Arial" w:cs="Arial"/>
              </w:rPr>
              <w:t>0</w:t>
            </w:r>
          </w:p>
        </w:tc>
        <w:tc>
          <w:tcPr>
            <w:tcW w:w="1233" w:type="dxa"/>
            <w:shd w:val="clear" w:color="auto" w:fill="auto"/>
          </w:tcPr>
          <w:p w14:paraId="402CBA12" w14:textId="05C3C481" w:rsidR="002B2D64" w:rsidRPr="00063F53" w:rsidRDefault="002B2D64" w:rsidP="002B2D64">
            <w:pPr>
              <w:ind w:right="283"/>
              <w:rPr>
                <w:rFonts w:eastAsia="Arial" w:cs="Arial"/>
                <w:highlight w:val="yellow"/>
              </w:rPr>
            </w:pPr>
            <w:r w:rsidRPr="007A409A">
              <w:rPr>
                <w:rFonts w:eastAsia="Arial" w:cs="Arial"/>
              </w:rPr>
              <w:t>0</w:t>
            </w:r>
          </w:p>
        </w:tc>
        <w:tc>
          <w:tcPr>
            <w:tcW w:w="1252" w:type="dxa"/>
            <w:shd w:val="clear" w:color="auto" w:fill="92D050"/>
          </w:tcPr>
          <w:p w14:paraId="0EEB281F" w14:textId="03948D6B" w:rsidR="002B2D64" w:rsidRPr="00063F53" w:rsidRDefault="002B2D64" w:rsidP="002B2D64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7A409A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6E6EF018" w14:textId="645409DA" w:rsidR="002B2D64" w:rsidRPr="00063F53" w:rsidRDefault="002B2D64" w:rsidP="002B2D64">
            <w:pPr>
              <w:ind w:right="283"/>
              <w:rPr>
                <w:rFonts w:eastAsia="Arial" w:cs="Arial"/>
                <w:highlight w:val="yellow"/>
              </w:rPr>
            </w:pPr>
            <w:r w:rsidRPr="007A409A">
              <w:rPr>
                <w:rFonts w:eastAsia="Arial" w:cs="Arial"/>
              </w:rPr>
              <w:t>STATIC</w:t>
            </w:r>
          </w:p>
        </w:tc>
        <w:tc>
          <w:tcPr>
            <w:tcW w:w="1353" w:type="dxa"/>
            <w:shd w:val="clear" w:color="auto" w:fill="auto"/>
          </w:tcPr>
          <w:p w14:paraId="30FDC9D2" w14:textId="4587FAD6" w:rsidR="002B2D64" w:rsidRPr="00063F53" w:rsidRDefault="002B2D64" w:rsidP="002B2D64">
            <w:pPr>
              <w:ind w:right="283"/>
              <w:rPr>
                <w:rFonts w:eastAsia="Arial" w:cs="Arial"/>
                <w:highlight w:val="yellow"/>
              </w:rPr>
            </w:pPr>
            <w:r w:rsidRPr="007A409A">
              <w:rPr>
                <w:rFonts w:eastAsia="Arial" w:cs="Arial"/>
              </w:rPr>
              <w:t>STATIC</w:t>
            </w:r>
          </w:p>
        </w:tc>
      </w:tr>
    </w:tbl>
    <w:p w14:paraId="3DF7C233" w14:textId="77777777" w:rsidR="00C93DEB" w:rsidRPr="00063F53" w:rsidRDefault="00C93DEB">
      <w:pPr>
        <w:rPr>
          <w:highlight w:val="yellow"/>
        </w:rPr>
      </w:pPr>
    </w:p>
    <w:p w14:paraId="3A72AEE7" w14:textId="658EA9B5" w:rsidR="00667CC9" w:rsidRPr="0006510A" w:rsidRDefault="00667CC9">
      <w:r w:rsidRPr="0006510A">
        <w:rPr>
          <w:b/>
          <w:bCs/>
        </w:rPr>
        <w:t>Objective 3: Reduce obesity, smoking, alcohol misuse, physical inactivity, social isolation. Improve mental wellbeing</w:t>
      </w:r>
      <w:r w:rsidRPr="0006510A">
        <w:t>.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Objective 3 measures of success"/>
      </w:tblPr>
      <w:tblGrid>
        <w:gridCol w:w="1347"/>
        <w:gridCol w:w="4763"/>
        <w:gridCol w:w="1513"/>
        <w:gridCol w:w="1313"/>
        <w:gridCol w:w="1233"/>
        <w:gridCol w:w="1260"/>
        <w:gridCol w:w="1353"/>
        <w:gridCol w:w="1166"/>
      </w:tblGrid>
      <w:tr w:rsidR="009B079D" w:rsidRPr="00063F53" w14:paraId="2E564121" w14:textId="77777777" w:rsidTr="006701E0">
        <w:tc>
          <w:tcPr>
            <w:tcW w:w="1347" w:type="dxa"/>
            <w:shd w:val="clear" w:color="auto" w:fill="BFBFBF" w:themeFill="background1" w:themeFillShade="BF"/>
          </w:tcPr>
          <w:p w14:paraId="38D2EAF6" w14:textId="595CA171" w:rsidR="004F0095" w:rsidRPr="0006510A" w:rsidRDefault="004F0095" w:rsidP="004F0095">
            <w:pPr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code</w:t>
            </w:r>
          </w:p>
        </w:tc>
        <w:tc>
          <w:tcPr>
            <w:tcW w:w="4763" w:type="dxa"/>
            <w:shd w:val="clear" w:color="auto" w:fill="BFBFBF" w:themeFill="background1" w:themeFillShade="BF"/>
          </w:tcPr>
          <w:p w14:paraId="0E8C9E89" w14:textId="51AA5FE4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name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43AAA5F7" w14:textId="102D8C17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Aim to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04ADD76A" w14:textId="3E64152A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Value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1C2DB974" w14:textId="208CB8B0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Target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130569B" w14:textId="5195F5E7" w:rsidR="004F0095" w:rsidRPr="0006510A" w:rsidRDefault="004F0095" w:rsidP="004F0095">
            <w:pPr>
              <w:ind w:right="283"/>
              <w:rPr>
                <w:rFonts w:eastAsia="Arial" w:cs="Arial"/>
                <w:b/>
                <w:bCs/>
              </w:rPr>
            </w:pPr>
            <w:r w:rsidRPr="0006510A">
              <w:rPr>
                <w:rFonts w:cs="Arial"/>
                <w:b/>
              </w:rPr>
              <w:t>Status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6774C61" w14:textId="01078114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Short Trend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39B9F76F" w14:textId="7621DD75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Long Trend</w:t>
            </w:r>
          </w:p>
        </w:tc>
      </w:tr>
      <w:tr w:rsidR="00A63E45" w:rsidRPr="00063F53" w14:paraId="5B64888E" w14:textId="77777777" w:rsidTr="005A5C5D">
        <w:tc>
          <w:tcPr>
            <w:tcW w:w="1347" w:type="dxa"/>
            <w:shd w:val="clear" w:color="auto" w:fill="auto"/>
          </w:tcPr>
          <w:p w14:paraId="1C4EA132" w14:textId="77777777" w:rsidR="00A63E45" w:rsidRPr="00A63E45" w:rsidRDefault="00A63E45" w:rsidP="00A63E45">
            <w:pPr>
              <w:rPr>
                <w:rFonts w:eastAsia="Arial" w:cs="Arial"/>
              </w:rPr>
            </w:pPr>
            <w:r w:rsidRPr="00A63E45">
              <w:rPr>
                <w:rFonts w:eastAsia="Arial" w:cs="Arial"/>
              </w:rPr>
              <w:t>PH14</w:t>
            </w:r>
          </w:p>
        </w:tc>
        <w:tc>
          <w:tcPr>
            <w:tcW w:w="4763" w:type="dxa"/>
            <w:shd w:val="clear" w:color="auto" w:fill="auto"/>
          </w:tcPr>
          <w:p w14:paraId="0F8ABD8E" w14:textId="7A222751" w:rsidR="00A63E45" w:rsidRPr="00A63E45" w:rsidRDefault="00A63E45" w:rsidP="00A63E45">
            <w:pPr>
              <w:ind w:right="283"/>
              <w:rPr>
                <w:rFonts w:cs="Arial"/>
                <w:bCs/>
              </w:rPr>
            </w:pPr>
            <w:r w:rsidRPr="00A63E45">
              <w:rPr>
                <w:rFonts w:eastAsia="Arial" w:cs="Arial"/>
              </w:rPr>
              <w:t xml:space="preserve">Excess weight in </w:t>
            </w:r>
            <w:r w:rsidR="0006510A" w:rsidRPr="00A63E45">
              <w:rPr>
                <w:rFonts w:eastAsia="Arial" w:cs="Arial"/>
              </w:rPr>
              <w:t>4–5-year-olds</w:t>
            </w:r>
            <w:r w:rsidRPr="00A63E45">
              <w:rPr>
                <w:rFonts w:eastAsia="Arial" w:cs="Arial"/>
              </w:rPr>
              <w:t xml:space="preserve"> (2</w:t>
            </w:r>
            <w:r w:rsidR="00FE19FF">
              <w:rPr>
                <w:rFonts w:eastAsia="Arial" w:cs="Arial"/>
              </w:rPr>
              <w:t>2/23</w:t>
            </w:r>
            <w:r w:rsidRPr="00A63E45">
              <w:rPr>
                <w:rFonts w:eastAsia="Arial" w:cs="Arial"/>
              </w:rPr>
              <w:t xml:space="preserve"> annual)</w:t>
            </w:r>
          </w:p>
        </w:tc>
        <w:tc>
          <w:tcPr>
            <w:tcW w:w="1513" w:type="dxa"/>
            <w:shd w:val="clear" w:color="auto" w:fill="auto"/>
          </w:tcPr>
          <w:p w14:paraId="5896A183" w14:textId="77777777" w:rsidR="00A63E45" w:rsidRPr="00A63E45" w:rsidRDefault="00A63E45" w:rsidP="00A63E45">
            <w:pPr>
              <w:ind w:right="283"/>
              <w:rPr>
                <w:rFonts w:eastAsia="Arial" w:cs="Arial"/>
              </w:rPr>
            </w:pPr>
            <w:r w:rsidRPr="00A63E45">
              <w:rPr>
                <w:rFonts w:eastAsia="Arial" w:cs="Arial"/>
              </w:rPr>
              <w:t>Minimise</w:t>
            </w:r>
          </w:p>
        </w:tc>
        <w:tc>
          <w:tcPr>
            <w:tcW w:w="1313" w:type="dxa"/>
          </w:tcPr>
          <w:p w14:paraId="25BF0FE2" w14:textId="722567FF" w:rsidR="00A63E45" w:rsidRPr="00063F53" w:rsidRDefault="00A63E45" w:rsidP="00A63E45">
            <w:pPr>
              <w:ind w:right="283"/>
              <w:rPr>
                <w:rFonts w:eastAsia="Arial" w:cs="Arial"/>
                <w:highlight w:val="yellow"/>
              </w:rPr>
            </w:pPr>
            <w:r w:rsidRPr="00A62F01">
              <w:rPr>
                <w:rFonts w:eastAsia="Arial" w:cs="Arial"/>
              </w:rPr>
              <w:t>22.4%</w:t>
            </w:r>
          </w:p>
        </w:tc>
        <w:tc>
          <w:tcPr>
            <w:tcW w:w="1233" w:type="dxa"/>
            <w:shd w:val="clear" w:color="auto" w:fill="auto"/>
          </w:tcPr>
          <w:p w14:paraId="2DD11D28" w14:textId="27F037FF" w:rsidR="00A63E45" w:rsidRPr="00063F53" w:rsidRDefault="00A63E45" w:rsidP="00A63E45">
            <w:pPr>
              <w:ind w:right="283"/>
              <w:rPr>
                <w:rFonts w:eastAsia="Arial" w:cs="Arial"/>
                <w:highlight w:val="yellow"/>
              </w:rPr>
            </w:pPr>
            <w:r w:rsidRPr="00A62F01">
              <w:rPr>
                <w:rFonts w:eastAsia="Arial" w:cs="Arial"/>
              </w:rPr>
              <w:t>22.3%</w:t>
            </w:r>
          </w:p>
        </w:tc>
        <w:tc>
          <w:tcPr>
            <w:tcW w:w="1260" w:type="dxa"/>
            <w:shd w:val="clear" w:color="auto" w:fill="FFC000"/>
          </w:tcPr>
          <w:p w14:paraId="4A584905" w14:textId="7E2BBC15" w:rsidR="00A63E45" w:rsidRPr="005A5C5D" w:rsidRDefault="00A63E45" w:rsidP="00A63E45">
            <w:pPr>
              <w:ind w:right="283"/>
              <w:rPr>
                <w:rFonts w:cs="Arial"/>
                <w:bCs/>
              </w:rPr>
            </w:pPr>
            <w:r w:rsidRPr="005A5C5D">
              <w:rPr>
                <w:rFonts w:eastAsia="Arial" w:cs="Arial"/>
                <w:b/>
                <w:bCs/>
              </w:rPr>
              <w:t xml:space="preserve">Amber </w:t>
            </w:r>
          </w:p>
        </w:tc>
        <w:tc>
          <w:tcPr>
            <w:tcW w:w="1353" w:type="dxa"/>
            <w:shd w:val="clear" w:color="auto" w:fill="auto"/>
          </w:tcPr>
          <w:p w14:paraId="37F61537" w14:textId="16EF4569" w:rsidR="00A63E45" w:rsidRPr="005A5C5D" w:rsidRDefault="00A63E45" w:rsidP="00A63E45">
            <w:pPr>
              <w:ind w:right="283"/>
              <w:rPr>
                <w:rFonts w:cs="Arial"/>
                <w:bCs/>
              </w:rPr>
            </w:pPr>
            <w:r w:rsidRPr="005A5C5D">
              <w:rPr>
                <w:rFonts w:eastAsia="Arial" w:cs="Arial"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7698B4FF" w14:textId="3DD13D68" w:rsidR="00A63E45" w:rsidRPr="005A5C5D" w:rsidRDefault="00A63E45" w:rsidP="00A63E45">
            <w:pPr>
              <w:ind w:right="283"/>
              <w:rPr>
                <w:rFonts w:cs="Arial"/>
                <w:bCs/>
              </w:rPr>
            </w:pPr>
            <w:r w:rsidRPr="005A5C5D">
              <w:rPr>
                <w:rFonts w:eastAsia="Arial" w:cs="Arial"/>
              </w:rPr>
              <w:t>IMP</w:t>
            </w:r>
          </w:p>
        </w:tc>
      </w:tr>
      <w:tr w:rsidR="0008558D" w:rsidRPr="00063F53" w14:paraId="64EEF35D" w14:textId="77777777" w:rsidTr="00B64B60">
        <w:tc>
          <w:tcPr>
            <w:tcW w:w="1347" w:type="dxa"/>
            <w:shd w:val="clear" w:color="auto" w:fill="auto"/>
          </w:tcPr>
          <w:p w14:paraId="3AD79B69" w14:textId="77777777" w:rsidR="0008558D" w:rsidRPr="0008558D" w:rsidRDefault="0008558D" w:rsidP="0008558D">
            <w:pPr>
              <w:rPr>
                <w:rFonts w:eastAsia="Arial" w:cs="Arial"/>
              </w:rPr>
            </w:pPr>
            <w:r w:rsidRPr="0008558D">
              <w:rPr>
                <w:rFonts w:eastAsia="Arial" w:cs="Arial"/>
              </w:rPr>
              <w:t>PH15</w:t>
            </w:r>
          </w:p>
        </w:tc>
        <w:tc>
          <w:tcPr>
            <w:tcW w:w="4763" w:type="dxa"/>
            <w:shd w:val="clear" w:color="auto" w:fill="auto"/>
          </w:tcPr>
          <w:p w14:paraId="7C71CD3A" w14:textId="64BAD54C" w:rsidR="0008558D" w:rsidRPr="0008558D" w:rsidRDefault="0008558D" w:rsidP="0008558D">
            <w:pPr>
              <w:ind w:right="283"/>
              <w:rPr>
                <w:rFonts w:cs="Arial"/>
                <w:bCs/>
              </w:rPr>
            </w:pPr>
            <w:r w:rsidRPr="0008558D">
              <w:rPr>
                <w:rFonts w:eastAsia="Arial" w:cs="Arial"/>
              </w:rPr>
              <w:t xml:space="preserve">Excess weight in </w:t>
            </w:r>
            <w:r w:rsidR="0006510A" w:rsidRPr="0008558D">
              <w:rPr>
                <w:rFonts w:eastAsia="Arial" w:cs="Arial"/>
              </w:rPr>
              <w:t>10–11-year-olds</w:t>
            </w:r>
            <w:r w:rsidRPr="0008558D">
              <w:rPr>
                <w:rFonts w:eastAsia="Arial" w:cs="Arial"/>
              </w:rPr>
              <w:t xml:space="preserve"> (2</w:t>
            </w:r>
            <w:r w:rsidR="00FE19FF">
              <w:rPr>
                <w:rFonts w:eastAsia="Arial" w:cs="Arial"/>
              </w:rPr>
              <w:t>2/23</w:t>
            </w:r>
            <w:r w:rsidRPr="0008558D">
              <w:rPr>
                <w:rFonts w:eastAsia="Arial" w:cs="Arial"/>
              </w:rPr>
              <w:t xml:space="preserve"> annual)</w:t>
            </w:r>
          </w:p>
        </w:tc>
        <w:tc>
          <w:tcPr>
            <w:tcW w:w="1513" w:type="dxa"/>
            <w:shd w:val="clear" w:color="auto" w:fill="auto"/>
          </w:tcPr>
          <w:p w14:paraId="34DB3237" w14:textId="77777777" w:rsidR="0008558D" w:rsidRPr="0008558D" w:rsidRDefault="0008558D" w:rsidP="0008558D">
            <w:pPr>
              <w:ind w:right="283"/>
              <w:rPr>
                <w:rFonts w:eastAsia="Arial" w:cs="Arial"/>
              </w:rPr>
            </w:pPr>
            <w:r w:rsidRPr="0008558D">
              <w:rPr>
                <w:rFonts w:eastAsia="Arial" w:cs="Arial"/>
              </w:rPr>
              <w:t>Minimise</w:t>
            </w:r>
          </w:p>
        </w:tc>
        <w:tc>
          <w:tcPr>
            <w:tcW w:w="1313" w:type="dxa"/>
          </w:tcPr>
          <w:p w14:paraId="58224377" w14:textId="15327BD0" w:rsidR="0008558D" w:rsidRPr="0008558D" w:rsidRDefault="0008558D" w:rsidP="0008558D">
            <w:pPr>
              <w:ind w:right="283"/>
              <w:rPr>
                <w:rFonts w:eastAsia="Arial" w:cs="Arial"/>
              </w:rPr>
            </w:pPr>
            <w:r w:rsidRPr="0008558D">
              <w:rPr>
                <w:rFonts w:eastAsia="Arial" w:cs="Arial"/>
              </w:rPr>
              <w:t>37.3%</w:t>
            </w:r>
          </w:p>
        </w:tc>
        <w:tc>
          <w:tcPr>
            <w:tcW w:w="1233" w:type="dxa"/>
            <w:shd w:val="clear" w:color="auto" w:fill="auto"/>
          </w:tcPr>
          <w:p w14:paraId="3583241E" w14:textId="2C309FCE" w:rsidR="0008558D" w:rsidRPr="00063F53" w:rsidRDefault="0008558D" w:rsidP="0008558D">
            <w:pPr>
              <w:ind w:right="283"/>
              <w:rPr>
                <w:rFonts w:eastAsia="Arial" w:cs="Arial"/>
                <w:highlight w:val="yellow"/>
              </w:rPr>
            </w:pPr>
            <w:r w:rsidRPr="00A62F01">
              <w:rPr>
                <w:rFonts w:eastAsia="Arial" w:cs="Arial"/>
              </w:rPr>
              <w:t>37.8%</w:t>
            </w:r>
          </w:p>
        </w:tc>
        <w:tc>
          <w:tcPr>
            <w:tcW w:w="1260" w:type="dxa"/>
            <w:shd w:val="clear" w:color="auto" w:fill="92D050"/>
          </w:tcPr>
          <w:p w14:paraId="030D5E5B" w14:textId="2E83FD8F" w:rsidR="0008558D" w:rsidRPr="00063F53" w:rsidRDefault="0008558D" w:rsidP="0008558D">
            <w:pPr>
              <w:ind w:right="283"/>
              <w:rPr>
                <w:rFonts w:cs="Arial"/>
                <w:bCs/>
                <w:highlight w:val="yellow"/>
              </w:rPr>
            </w:pPr>
            <w:r w:rsidRPr="00A62F01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32E9792A" w14:textId="4399F4D6" w:rsidR="0008558D" w:rsidRPr="00063F53" w:rsidRDefault="0008558D" w:rsidP="0008558D">
            <w:pPr>
              <w:ind w:right="283"/>
              <w:rPr>
                <w:rFonts w:cs="Arial"/>
                <w:bCs/>
                <w:highlight w:val="yellow"/>
              </w:rPr>
            </w:pPr>
            <w:r w:rsidRPr="00A62F01">
              <w:rPr>
                <w:rFonts w:eastAsia="Arial" w:cs="Arial"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41DA0B43" w14:textId="6E7217C3" w:rsidR="0008558D" w:rsidRPr="00063F53" w:rsidRDefault="0008558D" w:rsidP="0008558D">
            <w:pPr>
              <w:ind w:right="283"/>
              <w:rPr>
                <w:rFonts w:cs="Arial"/>
                <w:bCs/>
                <w:highlight w:val="yellow"/>
              </w:rPr>
            </w:pPr>
            <w:r w:rsidRPr="00A62F01">
              <w:rPr>
                <w:rFonts w:eastAsia="Arial" w:cs="Arial"/>
              </w:rPr>
              <w:t>IMP</w:t>
            </w:r>
          </w:p>
        </w:tc>
      </w:tr>
      <w:tr w:rsidR="00F23F58" w:rsidRPr="00063F53" w14:paraId="4A4345B0" w14:textId="77777777" w:rsidTr="00337C78">
        <w:tc>
          <w:tcPr>
            <w:tcW w:w="1347" w:type="dxa"/>
            <w:shd w:val="clear" w:color="auto" w:fill="auto"/>
          </w:tcPr>
          <w:p w14:paraId="3E156E68" w14:textId="5E5A171B" w:rsidR="00F23F58" w:rsidRPr="00F23F58" w:rsidRDefault="00F23F58" w:rsidP="00F23F58">
            <w:pPr>
              <w:rPr>
                <w:rFonts w:eastAsia="Arial" w:cs="Arial"/>
              </w:rPr>
            </w:pPr>
            <w:r w:rsidRPr="00F23F58">
              <w:rPr>
                <w:rFonts w:eastAsia="Arial" w:cs="Arial"/>
              </w:rPr>
              <w:t>PH16</w:t>
            </w:r>
          </w:p>
        </w:tc>
        <w:tc>
          <w:tcPr>
            <w:tcW w:w="4763" w:type="dxa"/>
            <w:shd w:val="clear" w:color="auto" w:fill="auto"/>
          </w:tcPr>
          <w:p w14:paraId="57397401" w14:textId="7393D64D" w:rsidR="00F23F58" w:rsidRPr="00F23F58" w:rsidRDefault="00F23F58" w:rsidP="00F23F58">
            <w:pPr>
              <w:ind w:right="283"/>
              <w:rPr>
                <w:rFonts w:eastAsia="Arial" w:cs="Arial"/>
              </w:rPr>
            </w:pPr>
            <w:r w:rsidRPr="00F23F58">
              <w:rPr>
                <w:rFonts w:eastAsia="Arial" w:cs="Arial"/>
              </w:rPr>
              <w:t>Smoking at time of delivery (SATOD) (Q3 23/24)</w:t>
            </w:r>
          </w:p>
        </w:tc>
        <w:tc>
          <w:tcPr>
            <w:tcW w:w="1513" w:type="dxa"/>
            <w:shd w:val="clear" w:color="auto" w:fill="auto"/>
          </w:tcPr>
          <w:p w14:paraId="52243D9A" w14:textId="3775FE81" w:rsidR="00F23F58" w:rsidRPr="00F23F58" w:rsidRDefault="00F23F58" w:rsidP="00F23F58">
            <w:pPr>
              <w:ind w:right="283"/>
              <w:rPr>
                <w:rFonts w:eastAsia="Arial" w:cs="Arial"/>
              </w:rPr>
            </w:pPr>
            <w:r w:rsidRPr="00F23F58">
              <w:rPr>
                <w:rFonts w:eastAsia="Arial" w:cs="Arial"/>
              </w:rPr>
              <w:t>Minimise</w:t>
            </w:r>
          </w:p>
        </w:tc>
        <w:tc>
          <w:tcPr>
            <w:tcW w:w="1313" w:type="dxa"/>
          </w:tcPr>
          <w:p w14:paraId="535C24B8" w14:textId="155D7FE5" w:rsidR="00F23F58" w:rsidRPr="00063F53" w:rsidRDefault="00F23F58" w:rsidP="00F23F58">
            <w:pPr>
              <w:ind w:right="283"/>
              <w:rPr>
                <w:rFonts w:eastAsia="Arial" w:cs="Arial"/>
                <w:highlight w:val="yellow"/>
              </w:rPr>
            </w:pPr>
            <w:r w:rsidRPr="00A57790">
              <w:rPr>
                <w:rFonts w:eastAsia="Arial" w:cs="Arial"/>
              </w:rPr>
              <w:t>7.9%</w:t>
            </w:r>
          </w:p>
        </w:tc>
        <w:tc>
          <w:tcPr>
            <w:tcW w:w="1233" w:type="dxa"/>
            <w:shd w:val="clear" w:color="auto" w:fill="auto"/>
          </w:tcPr>
          <w:p w14:paraId="10F996A4" w14:textId="059C8A2D" w:rsidR="00F23F58" w:rsidRPr="00063F53" w:rsidRDefault="00F23F58" w:rsidP="00F23F58">
            <w:pPr>
              <w:ind w:right="283"/>
              <w:rPr>
                <w:rFonts w:eastAsia="Arial" w:cs="Arial"/>
                <w:highlight w:val="yellow"/>
              </w:rPr>
            </w:pPr>
            <w:r w:rsidRPr="00A57790">
              <w:rPr>
                <w:rFonts w:eastAsia="Arial" w:cs="Arial"/>
              </w:rPr>
              <w:t>16%</w:t>
            </w:r>
          </w:p>
        </w:tc>
        <w:tc>
          <w:tcPr>
            <w:tcW w:w="1260" w:type="dxa"/>
            <w:shd w:val="clear" w:color="auto" w:fill="92D050"/>
          </w:tcPr>
          <w:p w14:paraId="5214C55A" w14:textId="4109B723" w:rsidR="00F23F58" w:rsidRPr="00063F53" w:rsidRDefault="00F23F58" w:rsidP="00F23F58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A57790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01E3FB3F" w14:textId="6861E4D7" w:rsidR="00F23F58" w:rsidRPr="00063F53" w:rsidRDefault="00F23F58" w:rsidP="00F23F58">
            <w:pPr>
              <w:ind w:right="283"/>
              <w:rPr>
                <w:rFonts w:eastAsia="Arial" w:cs="Arial"/>
                <w:highlight w:val="yellow"/>
              </w:rPr>
            </w:pPr>
            <w:r w:rsidRPr="00A57790">
              <w:rPr>
                <w:rFonts w:eastAsia="Arial" w:cs="Arial"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222A426E" w14:textId="0282785D" w:rsidR="00F23F58" w:rsidRPr="00063F53" w:rsidRDefault="00F23F58" w:rsidP="00F23F58">
            <w:pPr>
              <w:ind w:right="283"/>
              <w:rPr>
                <w:rFonts w:eastAsia="Arial" w:cs="Arial"/>
                <w:highlight w:val="yellow"/>
              </w:rPr>
            </w:pPr>
            <w:r w:rsidRPr="00A57790">
              <w:rPr>
                <w:rFonts w:eastAsia="Arial" w:cs="Arial"/>
              </w:rPr>
              <w:t>IMP</w:t>
            </w:r>
          </w:p>
        </w:tc>
      </w:tr>
      <w:tr w:rsidR="0030793A" w:rsidRPr="00063F53" w14:paraId="02B33DA5" w14:textId="77777777" w:rsidTr="00A82695">
        <w:tc>
          <w:tcPr>
            <w:tcW w:w="1347" w:type="dxa"/>
            <w:shd w:val="clear" w:color="auto" w:fill="auto"/>
          </w:tcPr>
          <w:p w14:paraId="15950110" w14:textId="78FF5DD3" w:rsidR="0030793A" w:rsidRPr="0030793A" w:rsidRDefault="0030793A" w:rsidP="0030793A">
            <w:pPr>
              <w:rPr>
                <w:rFonts w:eastAsia="Arial" w:cs="Arial"/>
              </w:rPr>
            </w:pPr>
            <w:r w:rsidRPr="0030793A">
              <w:rPr>
                <w:rFonts w:eastAsia="Arial" w:cs="Arial"/>
              </w:rPr>
              <w:lastRenderedPageBreak/>
              <w:t>PH13</w:t>
            </w:r>
          </w:p>
        </w:tc>
        <w:tc>
          <w:tcPr>
            <w:tcW w:w="4763" w:type="dxa"/>
            <w:shd w:val="clear" w:color="auto" w:fill="auto"/>
          </w:tcPr>
          <w:p w14:paraId="1056916A" w14:textId="25BC8DFF" w:rsidR="0030793A" w:rsidRPr="0030793A" w:rsidRDefault="0030793A" w:rsidP="0030793A">
            <w:pPr>
              <w:ind w:right="283"/>
              <w:rPr>
                <w:rFonts w:eastAsia="Arial" w:cs="Arial"/>
              </w:rPr>
            </w:pPr>
            <w:r w:rsidRPr="0030793A">
              <w:rPr>
                <w:rFonts w:eastAsia="Arial" w:cs="Arial"/>
              </w:rPr>
              <w:t xml:space="preserve">Rate per 100,000 of self-reported </w:t>
            </w:r>
            <w:r w:rsidR="00424373" w:rsidRPr="0030793A">
              <w:rPr>
                <w:rFonts w:eastAsia="Arial" w:cs="Arial"/>
              </w:rPr>
              <w:t>4-week</w:t>
            </w:r>
            <w:r w:rsidRPr="0030793A">
              <w:rPr>
                <w:rFonts w:eastAsia="Arial" w:cs="Arial"/>
              </w:rPr>
              <w:t xml:space="preserve"> smoking quitters aged 16 or over (cumulative) (Q3 23/24)</w:t>
            </w:r>
          </w:p>
        </w:tc>
        <w:tc>
          <w:tcPr>
            <w:tcW w:w="1513" w:type="dxa"/>
            <w:shd w:val="clear" w:color="auto" w:fill="auto"/>
          </w:tcPr>
          <w:p w14:paraId="641557BD" w14:textId="040E992C" w:rsidR="0030793A" w:rsidRPr="0030793A" w:rsidRDefault="0030793A" w:rsidP="0030793A">
            <w:pPr>
              <w:ind w:right="283"/>
              <w:rPr>
                <w:rFonts w:eastAsia="Arial" w:cs="Arial"/>
              </w:rPr>
            </w:pPr>
            <w:r w:rsidRPr="0030793A">
              <w:rPr>
                <w:rFonts w:eastAsia="Arial" w:cs="Arial"/>
              </w:rPr>
              <w:t>Maximise</w:t>
            </w:r>
          </w:p>
        </w:tc>
        <w:tc>
          <w:tcPr>
            <w:tcW w:w="1313" w:type="dxa"/>
          </w:tcPr>
          <w:p w14:paraId="21D3CB66" w14:textId="4BFD3A48" w:rsidR="0030793A" w:rsidRPr="00063F53" w:rsidRDefault="0030793A" w:rsidP="0030793A">
            <w:pPr>
              <w:ind w:right="283"/>
              <w:rPr>
                <w:rFonts w:eastAsia="Arial" w:cs="Arial"/>
                <w:highlight w:val="yellow"/>
              </w:rPr>
            </w:pPr>
            <w:r w:rsidRPr="008E728C">
              <w:rPr>
                <w:rFonts w:eastAsia="Arial" w:cs="Arial"/>
              </w:rPr>
              <w:t>207</w:t>
            </w:r>
          </w:p>
        </w:tc>
        <w:tc>
          <w:tcPr>
            <w:tcW w:w="1233" w:type="dxa"/>
            <w:shd w:val="clear" w:color="auto" w:fill="auto"/>
          </w:tcPr>
          <w:p w14:paraId="552EC472" w14:textId="5BFE2282" w:rsidR="0030793A" w:rsidRPr="00063F53" w:rsidRDefault="0030793A" w:rsidP="0030793A">
            <w:pPr>
              <w:ind w:right="283"/>
              <w:rPr>
                <w:rFonts w:eastAsia="Arial" w:cs="Arial"/>
                <w:highlight w:val="yellow"/>
              </w:rPr>
            </w:pPr>
            <w:r w:rsidRPr="008E728C">
              <w:rPr>
                <w:rFonts w:eastAsia="Arial" w:cs="Arial"/>
              </w:rPr>
              <w:t>177</w:t>
            </w:r>
          </w:p>
        </w:tc>
        <w:tc>
          <w:tcPr>
            <w:tcW w:w="1260" w:type="dxa"/>
            <w:shd w:val="clear" w:color="auto" w:fill="92D050"/>
          </w:tcPr>
          <w:p w14:paraId="7E3332AF" w14:textId="7E6FFE68" w:rsidR="0030793A" w:rsidRPr="00063F53" w:rsidRDefault="0030793A" w:rsidP="0030793A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8E728C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0D2C6BA6" w14:textId="29B11E16" w:rsidR="0030793A" w:rsidRPr="00063F53" w:rsidRDefault="0030793A" w:rsidP="0030793A">
            <w:pPr>
              <w:ind w:right="283"/>
              <w:rPr>
                <w:rFonts w:eastAsia="Arial" w:cs="Arial"/>
                <w:highlight w:val="yellow"/>
              </w:rPr>
            </w:pPr>
            <w:r w:rsidRPr="008E728C">
              <w:rPr>
                <w:rFonts w:cs="Arial"/>
                <w:bCs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7C2A6D62" w14:textId="36D2DB25" w:rsidR="0030793A" w:rsidRPr="00063F53" w:rsidRDefault="0030793A" w:rsidP="0030793A">
            <w:pPr>
              <w:ind w:right="283"/>
              <w:rPr>
                <w:rFonts w:eastAsia="Arial" w:cs="Arial"/>
                <w:highlight w:val="yellow"/>
              </w:rPr>
            </w:pPr>
            <w:r w:rsidRPr="008E728C">
              <w:rPr>
                <w:rFonts w:eastAsia="Arial" w:cs="Arial"/>
              </w:rPr>
              <w:t>DET</w:t>
            </w:r>
          </w:p>
        </w:tc>
      </w:tr>
    </w:tbl>
    <w:p w14:paraId="077424FA" w14:textId="0DBB3083" w:rsidR="00667CC9" w:rsidRPr="00063F53" w:rsidRDefault="00667CC9">
      <w:pPr>
        <w:rPr>
          <w:highlight w:val="yellow"/>
        </w:rPr>
      </w:pPr>
    </w:p>
    <w:p w14:paraId="025AE168" w14:textId="4ECCF6C8" w:rsidR="00667CC9" w:rsidRPr="0006510A" w:rsidRDefault="00667CC9">
      <w:pPr>
        <w:rPr>
          <w:b/>
          <w:bCs/>
        </w:rPr>
      </w:pPr>
      <w:r w:rsidRPr="0006510A">
        <w:rPr>
          <w:b/>
          <w:bCs/>
        </w:rPr>
        <w:t>Objective 4. Support families to give their children the best start in life.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Objective 4 measures of success"/>
      </w:tblPr>
      <w:tblGrid>
        <w:gridCol w:w="1564"/>
        <w:gridCol w:w="4130"/>
        <w:gridCol w:w="1607"/>
        <w:gridCol w:w="1499"/>
        <w:gridCol w:w="1433"/>
        <w:gridCol w:w="1260"/>
        <w:gridCol w:w="1289"/>
        <w:gridCol w:w="1166"/>
      </w:tblGrid>
      <w:tr w:rsidR="004F0095" w:rsidRPr="00063F53" w14:paraId="3FEF69C9" w14:textId="77777777" w:rsidTr="0000519E">
        <w:tc>
          <w:tcPr>
            <w:tcW w:w="1564" w:type="dxa"/>
            <w:shd w:val="clear" w:color="auto" w:fill="BFBFBF" w:themeFill="background1" w:themeFillShade="BF"/>
          </w:tcPr>
          <w:p w14:paraId="0FC25D49" w14:textId="303A4F3B" w:rsidR="004F0095" w:rsidRPr="0006510A" w:rsidRDefault="004F0095" w:rsidP="004F0095">
            <w:pPr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code</w:t>
            </w:r>
          </w:p>
        </w:tc>
        <w:tc>
          <w:tcPr>
            <w:tcW w:w="4130" w:type="dxa"/>
            <w:shd w:val="clear" w:color="auto" w:fill="BFBFBF" w:themeFill="background1" w:themeFillShade="BF"/>
          </w:tcPr>
          <w:p w14:paraId="2E8169A0" w14:textId="47FE671F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PI name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14:paraId="35BDEA21" w14:textId="05C6DE31" w:rsidR="004F0095" w:rsidRPr="0006510A" w:rsidRDefault="004F0095" w:rsidP="004F0095">
            <w:pPr>
              <w:ind w:right="283"/>
              <w:rPr>
                <w:rFonts w:eastAsia="Arial" w:cs="Arial"/>
              </w:rPr>
            </w:pPr>
            <w:r w:rsidRPr="0006510A">
              <w:rPr>
                <w:rFonts w:cs="Arial"/>
                <w:b/>
              </w:rPr>
              <w:t>Aim to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51CBC702" w14:textId="3946ADAE" w:rsidR="004F0095" w:rsidRPr="0006510A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06510A">
              <w:rPr>
                <w:rFonts w:cs="Arial"/>
                <w:b/>
              </w:rPr>
              <w:t>Value</w:t>
            </w:r>
          </w:p>
        </w:tc>
        <w:tc>
          <w:tcPr>
            <w:tcW w:w="1433" w:type="dxa"/>
            <w:shd w:val="clear" w:color="auto" w:fill="BFBFBF" w:themeFill="background1" w:themeFillShade="BF"/>
          </w:tcPr>
          <w:p w14:paraId="119E7B76" w14:textId="6781C8AC" w:rsidR="004F0095" w:rsidRPr="0006510A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06510A">
              <w:rPr>
                <w:rFonts w:cs="Arial"/>
                <w:b/>
              </w:rPr>
              <w:t>Target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7F30848" w14:textId="78FC4DDD" w:rsidR="004F0095" w:rsidRPr="0006510A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06510A">
              <w:rPr>
                <w:rFonts w:cs="Arial"/>
                <w:b/>
              </w:rPr>
              <w:t>Status</w:t>
            </w:r>
          </w:p>
        </w:tc>
        <w:tc>
          <w:tcPr>
            <w:tcW w:w="1289" w:type="dxa"/>
            <w:shd w:val="clear" w:color="auto" w:fill="BFBFBF" w:themeFill="background1" w:themeFillShade="BF"/>
          </w:tcPr>
          <w:p w14:paraId="11915E4B" w14:textId="02442042" w:rsidR="004F0095" w:rsidRPr="0006510A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06510A">
              <w:rPr>
                <w:rFonts w:cs="Arial"/>
                <w:b/>
              </w:rPr>
              <w:t>Short Trend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10DB1633" w14:textId="2EBD9E98" w:rsidR="004F0095" w:rsidRPr="0006510A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06510A">
              <w:rPr>
                <w:rFonts w:cs="Arial"/>
                <w:b/>
              </w:rPr>
              <w:t>Long Trend</w:t>
            </w:r>
          </w:p>
        </w:tc>
      </w:tr>
      <w:tr w:rsidR="00391AE8" w:rsidRPr="00063F53" w14:paraId="2FAFEE19" w14:textId="77777777" w:rsidTr="0000519E">
        <w:tc>
          <w:tcPr>
            <w:tcW w:w="1564" w:type="dxa"/>
          </w:tcPr>
          <w:p w14:paraId="1970E67B" w14:textId="7DCAE93E" w:rsidR="00391AE8" w:rsidRPr="00391AE8" w:rsidRDefault="00391AE8" w:rsidP="00391AE8">
            <w:pPr>
              <w:rPr>
                <w:rFonts w:eastAsia="Arial" w:cs="Arial"/>
              </w:rPr>
            </w:pPr>
            <w:r w:rsidRPr="00391AE8">
              <w:rPr>
                <w:rFonts w:eastAsia="Arial" w:cs="Arial"/>
              </w:rPr>
              <w:t>A10</w:t>
            </w:r>
          </w:p>
        </w:tc>
        <w:tc>
          <w:tcPr>
            <w:tcW w:w="4130" w:type="dxa"/>
          </w:tcPr>
          <w:p w14:paraId="1B46B6FB" w14:textId="6C62E6E2" w:rsidR="00391AE8" w:rsidRPr="00391AE8" w:rsidRDefault="00391AE8" w:rsidP="00391AE8">
            <w:pPr>
              <w:ind w:right="283"/>
              <w:rPr>
                <w:rFonts w:eastAsia="Arial" w:cs="Arial"/>
              </w:rPr>
            </w:pPr>
            <w:r w:rsidRPr="00391AE8">
              <w:rPr>
                <w:rFonts w:eastAsia="Arial" w:cs="Arial"/>
              </w:rPr>
              <w:t xml:space="preserve">The average number of days (over the last 36 months) between a child entering care and moving in with adoptive family (fostering adjusted) </w:t>
            </w:r>
          </w:p>
        </w:tc>
        <w:tc>
          <w:tcPr>
            <w:tcW w:w="1607" w:type="dxa"/>
            <w:shd w:val="clear" w:color="auto" w:fill="auto"/>
          </w:tcPr>
          <w:p w14:paraId="02E67ACD" w14:textId="29405394" w:rsidR="00391AE8" w:rsidRPr="00391AE8" w:rsidRDefault="00391AE8" w:rsidP="00391AE8">
            <w:pPr>
              <w:ind w:right="283"/>
              <w:rPr>
                <w:rFonts w:eastAsia="Arial" w:cs="Arial"/>
              </w:rPr>
            </w:pPr>
            <w:r w:rsidRPr="00391AE8">
              <w:rPr>
                <w:rFonts w:eastAsia="Arial" w:cs="Arial"/>
              </w:rPr>
              <w:t>Minimise</w:t>
            </w:r>
          </w:p>
        </w:tc>
        <w:tc>
          <w:tcPr>
            <w:tcW w:w="1499" w:type="dxa"/>
          </w:tcPr>
          <w:p w14:paraId="5F01C61D" w14:textId="51064150" w:rsidR="00391AE8" w:rsidRPr="00063F53" w:rsidRDefault="00391AE8" w:rsidP="00391AE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516</w:t>
            </w:r>
          </w:p>
        </w:tc>
        <w:tc>
          <w:tcPr>
            <w:tcW w:w="1433" w:type="dxa"/>
            <w:shd w:val="clear" w:color="auto" w:fill="auto"/>
          </w:tcPr>
          <w:p w14:paraId="621A36DA" w14:textId="5F8003D6" w:rsidR="00391AE8" w:rsidRPr="00063F53" w:rsidRDefault="00391AE8" w:rsidP="00391AE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450</w:t>
            </w:r>
          </w:p>
        </w:tc>
        <w:tc>
          <w:tcPr>
            <w:tcW w:w="1260" w:type="dxa"/>
            <w:shd w:val="clear" w:color="auto" w:fill="FF4F4F"/>
          </w:tcPr>
          <w:p w14:paraId="22B744C1" w14:textId="62714462" w:rsidR="00391AE8" w:rsidRPr="00063F53" w:rsidRDefault="00391AE8" w:rsidP="00391AE8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B4A89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289" w:type="dxa"/>
            <w:shd w:val="clear" w:color="auto" w:fill="auto"/>
          </w:tcPr>
          <w:p w14:paraId="6BD567BE" w14:textId="31D31B7F" w:rsidR="00391AE8" w:rsidRPr="00063F53" w:rsidRDefault="00391AE8" w:rsidP="00391AE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cs="Arial"/>
                <w:bCs/>
              </w:rPr>
              <w:t>DET</w:t>
            </w:r>
          </w:p>
        </w:tc>
        <w:tc>
          <w:tcPr>
            <w:tcW w:w="1166" w:type="dxa"/>
            <w:shd w:val="clear" w:color="auto" w:fill="auto"/>
          </w:tcPr>
          <w:p w14:paraId="74F9D6BC" w14:textId="50D92D1C" w:rsidR="00391AE8" w:rsidRPr="00063F53" w:rsidRDefault="00391AE8" w:rsidP="00391AE8">
            <w:pPr>
              <w:ind w:right="283"/>
              <w:rPr>
                <w:rFonts w:cs="Arial"/>
                <w:bCs/>
                <w:highlight w:val="yellow"/>
              </w:rPr>
            </w:pPr>
            <w:r w:rsidRPr="000B4A89">
              <w:rPr>
                <w:rFonts w:eastAsia="Arial" w:cs="Arial"/>
              </w:rPr>
              <w:t>DET</w:t>
            </w:r>
          </w:p>
        </w:tc>
      </w:tr>
      <w:tr w:rsidR="00D835F4" w:rsidRPr="00063F53" w14:paraId="6E486992" w14:textId="77777777" w:rsidTr="00E663FE">
        <w:tc>
          <w:tcPr>
            <w:tcW w:w="1564" w:type="dxa"/>
          </w:tcPr>
          <w:p w14:paraId="2F55F1AA" w14:textId="6685DD1B" w:rsidR="00D835F4" w:rsidRPr="00D835F4" w:rsidRDefault="00D835F4" w:rsidP="00D835F4">
            <w:pPr>
              <w:rPr>
                <w:rFonts w:eastAsia="Arial" w:cs="Arial"/>
              </w:rPr>
            </w:pPr>
            <w:r w:rsidRPr="00D835F4">
              <w:rPr>
                <w:rFonts w:eastAsia="Arial" w:cs="Arial"/>
              </w:rPr>
              <w:t>N23</w:t>
            </w:r>
          </w:p>
        </w:tc>
        <w:tc>
          <w:tcPr>
            <w:tcW w:w="4130" w:type="dxa"/>
          </w:tcPr>
          <w:p w14:paraId="0F24E000" w14:textId="3880511E" w:rsidR="00D835F4" w:rsidRPr="00D835F4" w:rsidRDefault="00D835F4" w:rsidP="00D835F4">
            <w:pPr>
              <w:ind w:right="283"/>
              <w:rPr>
                <w:rFonts w:eastAsia="Arial" w:cs="Arial"/>
              </w:rPr>
            </w:pPr>
            <w:r w:rsidRPr="00D835F4">
              <w:rPr>
                <w:rFonts w:eastAsia="Arial" w:cs="Arial"/>
              </w:rPr>
              <w:t>The percentage of children social care substantive posts not filled by permanent social workers</w:t>
            </w:r>
          </w:p>
        </w:tc>
        <w:tc>
          <w:tcPr>
            <w:tcW w:w="1607" w:type="dxa"/>
            <w:shd w:val="clear" w:color="auto" w:fill="auto"/>
          </w:tcPr>
          <w:p w14:paraId="14B2204B" w14:textId="2DB4AC7D" w:rsidR="00D835F4" w:rsidRPr="00D835F4" w:rsidRDefault="00D835F4" w:rsidP="00D835F4">
            <w:pPr>
              <w:ind w:right="283"/>
              <w:rPr>
                <w:rFonts w:eastAsia="Arial" w:cs="Arial"/>
              </w:rPr>
            </w:pPr>
            <w:r w:rsidRPr="00D835F4">
              <w:rPr>
                <w:rFonts w:eastAsia="Arial" w:cs="Arial"/>
              </w:rPr>
              <w:t>Minimise</w:t>
            </w:r>
          </w:p>
        </w:tc>
        <w:tc>
          <w:tcPr>
            <w:tcW w:w="1499" w:type="dxa"/>
          </w:tcPr>
          <w:p w14:paraId="108D8AE1" w14:textId="7278A768" w:rsidR="00D835F4" w:rsidRPr="00063F53" w:rsidRDefault="00D835F4" w:rsidP="00D835F4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27%</w:t>
            </w:r>
          </w:p>
        </w:tc>
        <w:tc>
          <w:tcPr>
            <w:tcW w:w="1433" w:type="dxa"/>
            <w:shd w:val="clear" w:color="auto" w:fill="auto"/>
          </w:tcPr>
          <w:p w14:paraId="2115A4F8" w14:textId="3D51B0F8" w:rsidR="00D835F4" w:rsidRPr="00063F53" w:rsidRDefault="00D835F4" w:rsidP="00D835F4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20%</w:t>
            </w:r>
          </w:p>
        </w:tc>
        <w:tc>
          <w:tcPr>
            <w:tcW w:w="1260" w:type="dxa"/>
            <w:shd w:val="clear" w:color="auto" w:fill="FF4F4F"/>
          </w:tcPr>
          <w:p w14:paraId="56667FA8" w14:textId="2DC9BF06" w:rsidR="00D835F4" w:rsidRPr="00063F53" w:rsidRDefault="00D835F4" w:rsidP="00D835F4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B4A89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289" w:type="dxa"/>
            <w:shd w:val="clear" w:color="auto" w:fill="auto"/>
          </w:tcPr>
          <w:p w14:paraId="353C2766" w14:textId="5BDD2EB2" w:rsidR="00D835F4" w:rsidRPr="00063F53" w:rsidRDefault="00D835F4" w:rsidP="00D835F4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cs="Arial"/>
                <w:bCs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5FC045F3" w14:textId="13C57520" w:rsidR="00D835F4" w:rsidRPr="00063F53" w:rsidRDefault="00D835F4" w:rsidP="00D835F4">
            <w:pPr>
              <w:ind w:right="283"/>
              <w:rPr>
                <w:rFonts w:cs="Arial"/>
                <w:bCs/>
                <w:highlight w:val="yellow"/>
              </w:rPr>
            </w:pPr>
            <w:r w:rsidRPr="000B4A89">
              <w:rPr>
                <w:rFonts w:eastAsia="Arial" w:cs="Arial"/>
              </w:rPr>
              <w:t>IMP</w:t>
            </w:r>
          </w:p>
        </w:tc>
      </w:tr>
      <w:tr w:rsidR="001829D8" w:rsidRPr="00063F53" w14:paraId="22FF9A04" w14:textId="77777777" w:rsidTr="0000519E">
        <w:tc>
          <w:tcPr>
            <w:tcW w:w="1564" w:type="dxa"/>
          </w:tcPr>
          <w:p w14:paraId="2A4D2F57" w14:textId="03606DC4" w:rsidR="001829D8" w:rsidRPr="001829D8" w:rsidRDefault="001829D8" w:rsidP="001829D8">
            <w:pPr>
              <w:rPr>
                <w:rFonts w:eastAsia="Arial" w:cs="Arial"/>
              </w:rPr>
            </w:pPr>
            <w:r w:rsidRPr="001829D8">
              <w:rPr>
                <w:rFonts w:eastAsia="Arial" w:cs="Arial"/>
              </w:rPr>
              <w:t>CSC0004</w:t>
            </w:r>
          </w:p>
        </w:tc>
        <w:tc>
          <w:tcPr>
            <w:tcW w:w="4130" w:type="dxa"/>
          </w:tcPr>
          <w:p w14:paraId="6E1DEB47" w14:textId="255FA1A4" w:rsidR="001829D8" w:rsidRPr="001829D8" w:rsidRDefault="001829D8" w:rsidP="001829D8">
            <w:pPr>
              <w:ind w:right="283"/>
              <w:rPr>
                <w:rFonts w:eastAsia="Arial" w:cs="Arial"/>
              </w:rPr>
            </w:pPr>
            <w:r w:rsidRPr="001829D8">
              <w:rPr>
                <w:rFonts w:eastAsia="Arial" w:cs="Arial"/>
              </w:rPr>
              <w:t>Number of LAC per 10,000 children</w:t>
            </w:r>
          </w:p>
        </w:tc>
        <w:tc>
          <w:tcPr>
            <w:tcW w:w="1607" w:type="dxa"/>
            <w:shd w:val="clear" w:color="auto" w:fill="auto"/>
          </w:tcPr>
          <w:p w14:paraId="0CD7F85C" w14:textId="60C8D536" w:rsidR="001829D8" w:rsidRPr="001829D8" w:rsidRDefault="001829D8" w:rsidP="001829D8">
            <w:pPr>
              <w:ind w:right="283"/>
              <w:rPr>
                <w:rFonts w:eastAsia="Arial" w:cs="Arial"/>
              </w:rPr>
            </w:pPr>
            <w:r w:rsidRPr="001829D8">
              <w:rPr>
                <w:rFonts w:eastAsia="Arial" w:cs="Arial"/>
              </w:rPr>
              <w:t>Goldilocks</w:t>
            </w:r>
          </w:p>
        </w:tc>
        <w:tc>
          <w:tcPr>
            <w:tcW w:w="1499" w:type="dxa"/>
          </w:tcPr>
          <w:p w14:paraId="545F94BF" w14:textId="2AE62104" w:rsidR="001829D8" w:rsidRPr="00063F53" w:rsidRDefault="001829D8" w:rsidP="001829D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74.4</w:t>
            </w:r>
          </w:p>
        </w:tc>
        <w:tc>
          <w:tcPr>
            <w:tcW w:w="1433" w:type="dxa"/>
            <w:shd w:val="clear" w:color="auto" w:fill="auto"/>
          </w:tcPr>
          <w:p w14:paraId="1DC9F095" w14:textId="38A08192" w:rsidR="001829D8" w:rsidRPr="000B4A89" w:rsidRDefault="001829D8" w:rsidP="001829D8">
            <w:pPr>
              <w:ind w:right="283"/>
              <w:rPr>
                <w:rFonts w:eastAsia="Arial" w:cs="Arial"/>
              </w:rPr>
            </w:pPr>
            <w:r w:rsidRPr="000B4A89">
              <w:rPr>
                <w:rFonts w:eastAsia="Arial" w:cs="Arial"/>
              </w:rPr>
              <w:t>Between 65</w:t>
            </w:r>
            <w:r w:rsidR="009F1FBB">
              <w:rPr>
                <w:rFonts w:eastAsia="Arial" w:cs="Arial"/>
              </w:rPr>
              <w:t xml:space="preserve"> &amp; 73</w:t>
            </w:r>
          </w:p>
          <w:p w14:paraId="71DA4D7C" w14:textId="009795A2" w:rsidR="001829D8" w:rsidRPr="00063F53" w:rsidRDefault="001829D8" w:rsidP="001829D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eastAsia="Arial" w:cs="Arial"/>
              </w:rPr>
              <w:t>Midpoint 69.0</w:t>
            </w:r>
          </w:p>
        </w:tc>
        <w:tc>
          <w:tcPr>
            <w:tcW w:w="1260" w:type="dxa"/>
            <w:shd w:val="clear" w:color="auto" w:fill="FFC000"/>
          </w:tcPr>
          <w:p w14:paraId="5EDB6FAD" w14:textId="6A981B3B" w:rsidR="001829D8" w:rsidRPr="00063F53" w:rsidRDefault="001829D8" w:rsidP="001829D8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B4A89">
              <w:rPr>
                <w:rFonts w:cs="Arial"/>
                <w:b/>
              </w:rPr>
              <w:t>Amber</w:t>
            </w:r>
          </w:p>
        </w:tc>
        <w:tc>
          <w:tcPr>
            <w:tcW w:w="1289" w:type="dxa"/>
          </w:tcPr>
          <w:p w14:paraId="235833C4" w14:textId="51B6B442" w:rsidR="001829D8" w:rsidRPr="00063F53" w:rsidRDefault="001829D8" w:rsidP="001829D8">
            <w:pPr>
              <w:ind w:right="283"/>
              <w:rPr>
                <w:rFonts w:eastAsia="Arial" w:cs="Arial"/>
                <w:highlight w:val="yellow"/>
              </w:rPr>
            </w:pPr>
            <w:r w:rsidRPr="000B4A89">
              <w:rPr>
                <w:rFonts w:cs="Arial"/>
                <w:bCs/>
              </w:rPr>
              <w:t>IMP</w:t>
            </w:r>
          </w:p>
        </w:tc>
        <w:tc>
          <w:tcPr>
            <w:tcW w:w="1166" w:type="dxa"/>
          </w:tcPr>
          <w:p w14:paraId="09C6999C" w14:textId="2A77F93A" w:rsidR="001829D8" w:rsidRPr="00063F53" w:rsidRDefault="001829D8" w:rsidP="001829D8">
            <w:pPr>
              <w:ind w:right="283"/>
              <w:rPr>
                <w:rFonts w:cs="Arial"/>
                <w:bCs/>
                <w:highlight w:val="yellow"/>
              </w:rPr>
            </w:pPr>
            <w:r w:rsidRPr="000B4A89">
              <w:rPr>
                <w:rFonts w:cs="Arial"/>
                <w:bCs/>
              </w:rPr>
              <w:t>IMP</w:t>
            </w:r>
          </w:p>
        </w:tc>
      </w:tr>
      <w:tr w:rsidR="0000519E" w:rsidRPr="00063F53" w14:paraId="5A7665DF" w14:textId="77777777" w:rsidTr="0000519E">
        <w:tc>
          <w:tcPr>
            <w:tcW w:w="1564" w:type="dxa"/>
          </w:tcPr>
          <w:p w14:paraId="190121AA" w14:textId="5B8F70FB" w:rsidR="0000519E" w:rsidRPr="0000519E" w:rsidRDefault="0000519E" w:rsidP="0000519E">
            <w:pPr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CSC0006</w:t>
            </w:r>
          </w:p>
        </w:tc>
        <w:tc>
          <w:tcPr>
            <w:tcW w:w="4130" w:type="dxa"/>
          </w:tcPr>
          <w:p w14:paraId="5B75401C" w14:textId="28EE4419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Number of CP per 10,000 children</w:t>
            </w:r>
          </w:p>
        </w:tc>
        <w:tc>
          <w:tcPr>
            <w:tcW w:w="1607" w:type="dxa"/>
            <w:shd w:val="clear" w:color="auto" w:fill="auto"/>
          </w:tcPr>
          <w:p w14:paraId="3C296BB5" w14:textId="57B730AC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Goldilocks</w:t>
            </w:r>
          </w:p>
        </w:tc>
        <w:tc>
          <w:tcPr>
            <w:tcW w:w="1499" w:type="dxa"/>
          </w:tcPr>
          <w:p w14:paraId="1C15CA0F" w14:textId="1E21CCC4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46.0</w:t>
            </w:r>
          </w:p>
        </w:tc>
        <w:tc>
          <w:tcPr>
            <w:tcW w:w="1433" w:type="dxa"/>
            <w:shd w:val="clear" w:color="auto" w:fill="auto"/>
          </w:tcPr>
          <w:p w14:paraId="0A7CA127" w14:textId="5DCA93C0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Between 32 &amp; 42</w:t>
            </w:r>
          </w:p>
          <w:p w14:paraId="0AF569FC" w14:textId="3F930A30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eastAsia="Arial" w:cs="Arial"/>
              </w:rPr>
              <w:t>Midpoint 37.0</w:t>
            </w:r>
          </w:p>
        </w:tc>
        <w:tc>
          <w:tcPr>
            <w:tcW w:w="1260" w:type="dxa"/>
            <w:shd w:val="clear" w:color="auto" w:fill="FF4F4F"/>
          </w:tcPr>
          <w:p w14:paraId="03EF956F" w14:textId="3E12D72F" w:rsidR="0000519E" w:rsidRPr="0000519E" w:rsidRDefault="0000519E" w:rsidP="0000519E">
            <w:pPr>
              <w:ind w:right="283"/>
              <w:rPr>
                <w:rFonts w:eastAsia="Arial" w:cs="Arial"/>
                <w:b/>
                <w:bCs/>
              </w:rPr>
            </w:pPr>
            <w:r w:rsidRPr="0000519E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289" w:type="dxa"/>
          </w:tcPr>
          <w:p w14:paraId="19446F3C" w14:textId="725D55F9" w:rsidR="0000519E" w:rsidRPr="0000519E" w:rsidRDefault="0000519E" w:rsidP="0000519E">
            <w:pPr>
              <w:ind w:right="283"/>
              <w:rPr>
                <w:rFonts w:eastAsia="Arial" w:cs="Arial"/>
              </w:rPr>
            </w:pPr>
            <w:r w:rsidRPr="0000519E">
              <w:rPr>
                <w:rFonts w:cs="Arial"/>
                <w:bCs/>
              </w:rPr>
              <w:t>DET</w:t>
            </w:r>
          </w:p>
        </w:tc>
        <w:tc>
          <w:tcPr>
            <w:tcW w:w="1166" w:type="dxa"/>
          </w:tcPr>
          <w:p w14:paraId="716C1534" w14:textId="0F9891B3" w:rsidR="0000519E" w:rsidRPr="0000519E" w:rsidRDefault="0000519E" w:rsidP="0000519E">
            <w:pPr>
              <w:ind w:right="283"/>
              <w:rPr>
                <w:rFonts w:cs="Arial"/>
                <w:bCs/>
              </w:rPr>
            </w:pPr>
            <w:r w:rsidRPr="0000519E">
              <w:rPr>
                <w:rFonts w:cs="Arial"/>
                <w:bCs/>
              </w:rPr>
              <w:t>IMP</w:t>
            </w:r>
          </w:p>
        </w:tc>
      </w:tr>
    </w:tbl>
    <w:p w14:paraId="335696E7" w14:textId="1BE7DD8F" w:rsidR="00667CC9" w:rsidRPr="00063F53" w:rsidRDefault="00667CC9">
      <w:pPr>
        <w:rPr>
          <w:highlight w:val="yellow"/>
        </w:rPr>
      </w:pPr>
    </w:p>
    <w:p w14:paraId="292B6EEC" w14:textId="61D2F456" w:rsidR="00667CC9" w:rsidRPr="00424373" w:rsidRDefault="00667CC9">
      <w:pPr>
        <w:rPr>
          <w:b/>
          <w:bCs/>
        </w:rPr>
      </w:pPr>
      <w:r w:rsidRPr="00424373">
        <w:rPr>
          <w:b/>
          <w:bCs/>
        </w:rPr>
        <w:t>Objective 5: More people supported to remain in their own home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Objective 5 measures of success"/>
      </w:tblPr>
      <w:tblGrid>
        <w:gridCol w:w="1548"/>
        <w:gridCol w:w="4349"/>
        <w:gridCol w:w="1513"/>
        <w:gridCol w:w="1527"/>
        <w:gridCol w:w="1233"/>
        <w:gridCol w:w="1259"/>
        <w:gridCol w:w="1353"/>
        <w:gridCol w:w="1166"/>
      </w:tblGrid>
      <w:tr w:rsidR="00204038" w:rsidRPr="00063F53" w14:paraId="41A49036" w14:textId="77777777" w:rsidTr="0088187D">
        <w:tc>
          <w:tcPr>
            <w:tcW w:w="1548" w:type="dxa"/>
            <w:shd w:val="clear" w:color="auto" w:fill="BFBFBF" w:themeFill="background1" w:themeFillShade="BF"/>
          </w:tcPr>
          <w:p w14:paraId="4D836089" w14:textId="119C16C6" w:rsidR="004F0095" w:rsidRPr="00424373" w:rsidRDefault="004F0095" w:rsidP="004F0095">
            <w:pPr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PI code</w:t>
            </w:r>
          </w:p>
        </w:tc>
        <w:tc>
          <w:tcPr>
            <w:tcW w:w="4349" w:type="dxa"/>
            <w:shd w:val="clear" w:color="auto" w:fill="BFBFBF" w:themeFill="background1" w:themeFillShade="BF"/>
          </w:tcPr>
          <w:p w14:paraId="441B33BF" w14:textId="2C2274DC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PI name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629D0744" w14:textId="40E9E7F9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Aim to</w:t>
            </w:r>
          </w:p>
        </w:tc>
        <w:tc>
          <w:tcPr>
            <w:tcW w:w="1527" w:type="dxa"/>
            <w:shd w:val="clear" w:color="auto" w:fill="BFBFBF" w:themeFill="background1" w:themeFillShade="BF"/>
          </w:tcPr>
          <w:p w14:paraId="3D2CB696" w14:textId="6875234E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Value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14:paraId="77656E22" w14:textId="70D85E18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Target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093EFFCC" w14:textId="379EBB1A" w:rsidR="004F0095" w:rsidRPr="00424373" w:rsidRDefault="004F0095" w:rsidP="004F0095">
            <w:pPr>
              <w:ind w:right="283"/>
              <w:rPr>
                <w:rFonts w:eastAsia="Arial" w:cs="Arial"/>
                <w:b/>
                <w:bCs/>
              </w:rPr>
            </w:pPr>
            <w:r w:rsidRPr="00424373">
              <w:rPr>
                <w:rFonts w:cs="Arial"/>
                <w:b/>
              </w:rPr>
              <w:t>Status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0E7E8E2" w14:textId="5F7C9C00" w:rsidR="004F0095" w:rsidRPr="00424373" w:rsidRDefault="004F0095" w:rsidP="004F0095">
            <w:pPr>
              <w:ind w:right="283"/>
              <w:rPr>
                <w:rFonts w:cs="Arial"/>
                <w:bCs/>
              </w:rPr>
            </w:pPr>
            <w:r w:rsidRPr="00424373">
              <w:rPr>
                <w:rFonts w:cs="Arial"/>
                <w:b/>
              </w:rPr>
              <w:t>Short Trend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6BDE13A5" w14:textId="553FFA75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Long Trend</w:t>
            </w:r>
          </w:p>
        </w:tc>
      </w:tr>
      <w:tr w:rsidR="001B5269" w:rsidRPr="00063F53" w14:paraId="6ED9EDCE" w14:textId="77777777" w:rsidTr="00503AEA">
        <w:tc>
          <w:tcPr>
            <w:tcW w:w="1548" w:type="dxa"/>
            <w:shd w:val="clear" w:color="auto" w:fill="auto"/>
          </w:tcPr>
          <w:p w14:paraId="627043EE" w14:textId="200AC8B9" w:rsidR="001B5269" w:rsidRPr="001B5269" w:rsidRDefault="001B5269" w:rsidP="001B5269">
            <w:pPr>
              <w:rPr>
                <w:rFonts w:eastAsia="Arial" w:cs="Arial"/>
              </w:rPr>
            </w:pPr>
            <w:r w:rsidRPr="001B5269">
              <w:rPr>
                <w:rFonts w:eastAsia="Arial" w:cs="Arial"/>
              </w:rPr>
              <w:t>ASCOF 2</w:t>
            </w:r>
            <w:r w:rsidR="00424373" w:rsidRPr="001B5269">
              <w:rPr>
                <w:rFonts w:eastAsia="Arial" w:cs="Arial"/>
              </w:rPr>
              <w:t>A (</w:t>
            </w:r>
            <w:r w:rsidRPr="001B5269">
              <w:rPr>
                <w:rFonts w:eastAsia="Arial" w:cs="Arial"/>
              </w:rPr>
              <w:t xml:space="preserve">1) </w:t>
            </w:r>
          </w:p>
        </w:tc>
        <w:tc>
          <w:tcPr>
            <w:tcW w:w="4349" w:type="dxa"/>
            <w:shd w:val="clear" w:color="auto" w:fill="auto"/>
          </w:tcPr>
          <w:p w14:paraId="07EAFA79" w14:textId="253811AC" w:rsidR="001B5269" w:rsidRPr="001B5269" w:rsidRDefault="001B5269" w:rsidP="001B5269">
            <w:pPr>
              <w:ind w:right="283"/>
              <w:rPr>
                <w:rFonts w:eastAsia="Arial" w:cs="Arial"/>
              </w:rPr>
            </w:pPr>
            <w:r w:rsidRPr="001B5269">
              <w:rPr>
                <w:rFonts w:eastAsia="Arial" w:cs="Arial"/>
              </w:rPr>
              <w:t>Permanent admissions to care homes per 100,000 pop – 18-64</w:t>
            </w:r>
          </w:p>
        </w:tc>
        <w:tc>
          <w:tcPr>
            <w:tcW w:w="1513" w:type="dxa"/>
            <w:shd w:val="clear" w:color="auto" w:fill="auto"/>
          </w:tcPr>
          <w:p w14:paraId="5C97B4D8" w14:textId="730AB498" w:rsidR="001B5269" w:rsidRPr="001B5269" w:rsidRDefault="001B5269" w:rsidP="001B5269">
            <w:pPr>
              <w:ind w:right="283"/>
              <w:rPr>
                <w:rFonts w:eastAsia="Arial" w:cs="Arial"/>
              </w:rPr>
            </w:pPr>
            <w:r w:rsidRPr="001B5269">
              <w:rPr>
                <w:rFonts w:eastAsia="Arial" w:cs="Arial"/>
              </w:rPr>
              <w:t>Minimise</w:t>
            </w:r>
          </w:p>
        </w:tc>
        <w:tc>
          <w:tcPr>
            <w:tcW w:w="1527" w:type="dxa"/>
          </w:tcPr>
          <w:p w14:paraId="4301A7D9" w14:textId="346835CE" w:rsidR="001B5269" w:rsidRPr="001B5269" w:rsidRDefault="001B5269" w:rsidP="001B5269">
            <w:pPr>
              <w:ind w:right="283"/>
              <w:rPr>
                <w:rFonts w:eastAsia="Arial" w:cs="Arial"/>
              </w:rPr>
            </w:pPr>
            <w:r w:rsidRPr="001B5269">
              <w:rPr>
                <w:rFonts w:eastAsia="Arial" w:cs="Arial"/>
              </w:rPr>
              <w:t xml:space="preserve">Redacted </w:t>
            </w:r>
          </w:p>
        </w:tc>
        <w:tc>
          <w:tcPr>
            <w:tcW w:w="1233" w:type="dxa"/>
            <w:shd w:val="clear" w:color="auto" w:fill="auto"/>
          </w:tcPr>
          <w:p w14:paraId="31910075" w14:textId="15EF632C" w:rsidR="001B5269" w:rsidRPr="00063F53" w:rsidRDefault="001B5269" w:rsidP="001B5269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4</w:t>
            </w:r>
          </w:p>
        </w:tc>
        <w:tc>
          <w:tcPr>
            <w:tcW w:w="1259" w:type="dxa"/>
            <w:shd w:val="clear" w:color="auto" w:fill="92D050"/>
          </w:tcPr>
          <w:p w14:paraId="22CB4D11" w14:textId="203A5B72" w:rsidR="001B5269" w:rsidRPr="00063F53" w:rsidRDefault="001B5269" w:rsidP="001B5269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048C0">
              <w:rPr>
                <w:rFonts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6C58405E" w14:textId="2CF2867D" w:rsidR="001B5269" w:rsidRPr="00063F53" w:rsidRDefault="001B5269" w:rsidP="001B5269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cs="Arial"/>
                <w:bCs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10AA4306" w14:textId="72DF2FC5" w:rsidR="001B5269" w:rsidRPr="00063F53" w:rsidRDefault="001B5269" w:rsidP="001B5269">
            <w:pPr>
              <w:ind w:right="283"/>
              <w:rPr>
                <w:rFonts w:cs="Arial"/>
                <w:bCs/>
                <w:highlight w:val="yellow"/>
              </w:rPr>
            </w:pPr>
            <w:r w:rsidRPr="000048C0">
              <w:rPr>
                <w:rFonts w:cs="Arial"/>
                <w:bCs/>
              </w:rPr>
              <w:t>IMP</w:t>
            </w:r>
          </w:p>
        </w:tc>
      </w:tr>
      <w:tr w:rsidR="00A91587" w:rsidRPr="00063F53" w14:paraId="2944C90B" w14:textId="77777777" w:rsidTr="00E15734">
        <w:tc>
          <w:tcPr>
            <w:tcW w:w="1548" w:type="dxa"/>
            <w:shd w:val="clear" w:color="auto" w:fill="auto"/>
          </w:tcPr>
          <w:p w14:paraId="5788F6DE" w14:textId="3D50CD8C" w:rsidR="00A91587" w:rsidRPr="00A91587" w:rsidRDefault="00A91587" w:rsidP="00A91587">
            <w:pPr>
              <w:rPr>
                <w:rFonts w:eastAsia="Arial" w:cs="Arial"/>
              </w:rPr>
            </w:pPr>
            <w:r w:rsidRPr="00A91587">
              <w:rPr>
                <w:rFonts w:eastAsia="Arial" w:cs="Arial"/>
              </w:rPr>
              <w:t>ASCOF 2</w:t>
            </w:r>
            <w:r w:rsidR="00424373" w:rsidRPr="00A91587">
              <w:rPr>
                <w:rFonts w:eastAsia="Arial" w:cs="Arial"/>
              </w:rPr>
              <w:t>A (</w:t>
            </w:r>
            <w:r w:rsidRPr="00A91587">
              <w:rPr>
                <w:rFonts w:eastAsia="Arial" w:cs="Arial"/>
              </w:rPr>
              <w:t>2)</w:t>
            </w:r>
          </w:p>
        </w:tc>
        <w:tc>
          <w:tcPr>
            <w:tcW w:w="4349" w:type="dxa"/>
            <w:shd w:val="clear" w:color="auto" w:fill="auto"/>
          </w:tcPr>
          <w:p w14:paraId="3C738987" w14:textId="581E70D4" w:rsidR="00A91587" w:rsidRPr="00A91587" w:rsidRDefault="00A91587" w:rsidP="00A91587">
            <w:pPr>
              <w:ind w:right="283"/>
              <w:rPr>
                <w:rFonts w:eastAsia="Arial" w:cs="Arial"/>
              </w:rPr>
            </w:pPr>
            <w:r w:rsidRPr="00A91587">
              <w:rPr>
                <w:rFonts w:eastAsia="Arial" w:cs="Arial"/>
              </w:rPr>
              <w:t>Permanent admissions to care homes, per 100,000 pop – 65+</w:t>
            </w:r>
          </w:p>
        </w:tc>
        <w:tc>
          <w:tcPr>
            <w:tcW w:w="1513" w:type="dxa"/>
            <w:shd w:val="clear" w:color="auto" w:fill="auto"/>
          </w:tcPr>
          <w:p w14:paraId="376FC295" w14:textId="22DB6124" w:rsidR="00A91587" w:rsidRPr="00A91587" w:rsidRDefault="00A91587" w:rsidP="00A91587">
            <w:pPr>
              <w:ind w:right="283"/>
              <w:rPr>
                <w:rFonts w:eastAsia="Arial" w:cs="Arial"/>
              </w:rPr>
            </w:pPr>
            <w:r w:rsidRPr="00A91587">
              <w:rPr>
                <w:rFonts w:eastAsia="Arial" w:cs="Arial"/>
              </w:rPr>
              <w:t>Minimise</w:t>
            </w:r>
          </w:p>
        </w:tc>
        <w:tc>
          <w:tcPr>
            <w:tcW w:w="1527" w:type="dxa"/>
          </w:tcPr>
          <w:p w14:paraId="55888CFE" w14:textId="3722568C" w:rsidR="00A91587" w:rsidRPr="00063F53" w:rsidRDefault="00A91587" w:rsidP="00A91587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99.3</w:t>
            </w:r>
          </w:p>
        </w:tc>
        <w:tc>
          <w:tcPr>
            <w:tcW w:w="1233" w:type="dxa"/>
            <w:shd w:val="clear" w:color="auto" w:fill="auto"/>
          </w:tcPr>
          <w:p w14:paraId="7295D552" w14:textId="47F8BEBC" w:rsidR="00A91587" w:rsidRPr="00063F53" w:rsidRDefault="00A91587" w:rsidP="00A91587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162.5</w:t>
            </w:r>
          </w:p>
        </w:tc>
        <w:tc>
          <w:tcPr>
            <w:tcW w:w="1259" w:type="dxa"/>
            <w:shd w:val="clear" w:color="auto" w:fill="92D050"/>
          </w:tcPr>
          <w:p w14:paraId="79259DF3" w14:textId="7A3697F3" w:rsidR="00A91587" w:rsidRPr="00063F53" w:rsidRDefault="00A91587" w:rsidP="00A91587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048C0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33297A86" w14:textId="3D3D5065" w:rsidR="00A91587" w:rsidRPr="00063F53" w:rsidRDefault="00A91587" w:rsidP="00A91587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IMP</w:t>
            </w:r>
          </w:p>
        </w:tc>
        <w:tc>
          <w:tcPr>
            <w:tcW w:w="1166" w:type="dxa"/>
            <w:shd w:val="clear" w:color="auto" w:fill="auto"/>
          </w:tcPr>
          <w:p w14:paraId="594E3B46" w14:textId="26B09A84" w:rsidR="00A91587" w:rsidRPr="00063F53" w:rsidRDefault="00A91587" w:rsidP="00A91587">
            <w:pPr>
              <w:ind w:right="283"/>
              <w:rPr>
                <w:rFonts w:cs="Arial"/>
                <w:bCs/>
                <w:highlight w:val="yellow"/>
              </w:rPr>
            </w:pPr>
            <w:r w:rsidRPr="000048C0">
              <w:rPr>
                <w:rFonts w:eastAsia="Arial" w:cs="Arial"/>
              </w:rPr>
              <w:t>IMP</w:t>
            </w:r>
          </w:p>
        </w:tc>
      </w:tr>
      <w:tr w:rsidR="00E945CD" w:rsidRPr="00063F53" w14:paraId="270D01BC" w14:textId="77777777" w:rsidTr="00934E21">
        <w:tc>
          <w:tcPr>
            <w:tcW w:w="1548" w:type="dxa"/>
            <w:shd w:val="clear" w:color="auto" w:fill="auto"/>
          </w:tcPr>
          <w:p w14:paraId="04AB115C" w14:textId="3B1F53C9" w:rsidR="00E945CD" w:rsidRPr="00E945CD" w:rsidRDefault="00E945CD" w:rsidP="00E945CD">
            <w:pPr>
              <w:rPr>
                <w:rFonts w:eastAsia="Arial" w:cs="Arial"/>
              </w:rPr>
            </w:pPr>
            <w:r w:rsidRPr="00E945CD">
              <w:rPr>
                <w:rFonts w:eastAsia="Arial" w:cs="Arial"/>
              </w:rPr>
              <w:lastRenderedPageBreak/>
              <w:t>ASCOF 1C(2i)</w:t>
            </w:r>
          </w:p>
        </w:tc>
        <w:tc>
          <w:tcPr>
            <w:tcW w:w="4349" w:type="dxa"/>
            <w:shd w:val="clear" w:color="auto" w:fill="auto"/>
          </w:tcPr>
          <w:p w14:paraId="31C5A0AF" w14:textId="3BDE2421" w:rsidR="00E945CD" w:rsidRPr="00E945CD" w:rsidRDefault="00E945CD" w:rsidP="00E945CD">
            <w:pPr>
              <w:ind w:right="283"/>
              <w:rPr>
                <w:rFonts w:eastAsia="Arial" w:cs="Arial"/>
              </w:rPr>
            </w:pPr>
            <w:r w:rsidRPr="00E945CD">
              <w:rPr>
                <w:rFonts w:eastAsia="Arial" w:cs="Arial"/>
              </w:rPr>
              <w:t>Percentage of clients receiving a direct payment for their social care service</w:t>
            </w:r>
          </w:p>
        </w:tc>
        <w:tc>
          <w:tcPr>
            <w:tcW w:w="1513" w:type="dxa"/>
            <w:shd w:val="clear" w:color="auto" w:fill="auto"/>
          </w:tcPr>
          <w:p w14:paraId="05B21E23" w14:textId="541CE539" w:rsidR="00E945CD" w:rsidRPr="00E945CD" w:rsidRDefault="00E945CD" w:rsidP="00E945CD">
            <w:pPr>
              <w:ind w:right="283"/>
              <w:rPr>
                <w:rFonts w:eastAsia="Arial" w:cs="Arial"/>
              </w:rPr>
            </w:pPr>
            <w:r w:rsidRPr="00E945CD">
              <w:rPr>
                <w:rFonts w:eastAsia="Arial" w:cs="Arial"/>
              </w:rPr>
              <w:t>Maximise</w:t>
            </w:r>
          </w:p>
        </w:tc>
        <w:tc>
          <w:tcPr>
            <w:tcW w:w="1527" w:type="dxa"/>
          </w:tcPr>
          <w:p w14:paraId="1D3ADFE9" w14:textId="7A2DDAEF" w:rsidR="00E945CD" w:rsidRPr="00063F53" w:rsidRDefault="00E945CD" w:rsidP="00E945CD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23.4%</w:t>
            </w:r>
          </w:p>
        </w:tc>
        <w:tc>
          <w:tcPr>
            <w:tcW w:w="1233" w:type="dxa"/>
            <w:shd w:val="clear" w:color="auto" w:fill="auto"/>
          </w:tcPr>
          <w:p w14:paraId="76ACB426" w14:textId="27E77F1F" w:rsidR="00E945CD" w:rsidRPr="00063F53" w:rsidRDefault="00E945CD" w:rsidP="00E945CD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eastAsia="Arial" w:cs="Arial"/>
              </w:rPr>
              <w:t>33%</w:t>
            </w:r>
          </w:p>
        </w:tc>
        <w:tc>
          <w:tcPr>
            <w:tcW w:w="1259" w:type="dxa"/>
            <w:shd w:val="clear" w:color="auto" w:fill="FF4F4F"/>
          </w:tcPr>
          <w:p w14:paraId="5A881315" w14:textId="03F75D39" w:rsidR="00E945CD" w:rsidRPr="00063F53" w:rsidRDefault="00E945CD" w:rsidP="00E945CD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048C0">
              <w:rPr>
                <w:rFonts w:eastAsia="Arial" w:cs="Arial"/>
                <w:b/>
                <w:bCs/>
              </w:rPr>
              <w:t>Red</w:t>
            </w:r>
            <w:r w:rsidRPr="000048C0"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14:paraId="31510171" w14:textId="36B2C0D6" w:rsidR="00E945CD" w:rsidRPr="00063F53" w:rsidRDefault="00E945CD" w:rsidP="00E945CD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cs="Arial"/>
                <w:bCs/>
              </w:rPr>
              <w:t>DET</w:t>
            </w:r>
          </w:p>
        </w:tc>
        <w:tc>
          <w:tcPr>
            <w:tcW w:w="1166" w:type="dxa"/>
            <w:shd w:val="clear" w:color="auto" w:fill="auto"/>
          </w:tcPr>
          <w:p w14:paraId="0BB12CB6" w14:textId="4E72502E" w:rsidR="00E945CD" w:rsidRPr="00063F53" w:rsidRDefault="00E945CD" w:rsidP="00E945CD">
            <w:pPr>
              <w:ind w:right="283"/>
              <w:rPr>
                <w:rFonts w:cs="Arial"/>
                <w:bCs/>
                <w:highlight w:val="yellow"/>
              </w:rPr>
            </w:pPr>
            <w:r w:rsidRPr="000048C0">
              <w:rPr>
                <w:rFonts w:eastAsia="Arial" w:cs="Arial"/>
              </w:rPr>
              <w:t>DET</w:t>
            </w:r>
          </w:p>
        </w:tc>
      </w:tr>
    </w:tbl>
    <w:p w14:paraId="11CAC16E" w14:textId="77777777" w:rsidR="00CF4C45" w:rsidRDefault="00CF4C45">
      <w:pPr>
        <w:rPr>
          <w:b/>
          <w:bCs/>
        </w:rPr>
      </w:pPr>
    </w:p>
    <w:p w14:paraId="4532F42D" w14:textId="0EE2119F" w:rsidR="00667CC9" w:rsidRPr="00424373" w:rsidRDefault="00667CC9">
      <w:pPr>
        <w:rPr>
          <w:b/>
          <w:bCs/>
        </w:rPr>
      </w:pPr>
      <w:r w:rsidRPr="00424373">
        <w:rPr>
          <w:b/>
          <w:bCs/>
        </w:rPr>
        <w:t>Objective 6: Improve attainment rate in schools</w:t>
      </w:r>
    </w:p>
    <w:tbl>
      <w:tblPr>
        <w:tblStyle w:val="TableGrid"/>
        <w:tblW w:w="13929" w:type="dxa"/>
        <w:tblLook w:val="04A0" w:firstRow="1" w:lastRow="0" w:firstColumn="1" w:lastColumn="0" w:noHBand="0" w:noVBand="1"/>
        <w:tblDescription w:val="Objective 6 measures of success"/>
      </w:tblPr>
      <w:tblGrid>
        <w:gridCol w:w="1590"/>
        <w:gridCol w:w="3911"/>
        <w:gridCol w:w="1513"/>
        <w:gridCol w:w="1513"/>
        <w:gridCol w:w="1447"/>
        <w:gridCol w:w="1249"/>
        <w:gridCol w:w="1353"/>
        <w:gridCol w:w="1353"/>
      </w:tblGrid>
      <w:tr w:rsidR="00204038" w:rsidRPr="00063F53" w14:paraId="089DA7CC" w14:textId="77777777" w:rsidTr="000C6B18">
        <w:trPr>
          <w:trHeight w:val="535"/>
        </w:trPr>
        <w:tc>
          <w:tcPr>
            <w:tcW w:w="1590" w:type="dxa"/>
            <w:shd w:val="clear" w:color="auto" w:fill="BFBFBF" w:themeFill="background1" w:themeFillShade="BF"/>
          </w:tcPr>
          <w:p w14:paraId="1CDEE266" w14:textId="514A74E4" w:rsidR="004F0095" w:rsidRPr="00424373" w:rsidRDefault="004F0095" w:rsidP="004F0095">
            <w:pPr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PI code</w:t>
            </w:r>
          </w:p>
        </w:tc>
        <w:tc>
          <w:tcPr>
            <w:tcW w:w="3911" w:type="dxa"/>
            <w:shd w:val="clear" w:color="auto" w:fill="BFBFBF" w:themeFill="background1" w:themeFillShade="BF"/>
          </w:tcPr>
          <w:p w14:paraId="2DA01C27" w14:textId="307333AF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PI name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7264C760" w14:textId="4E9286C8" w:rsidR="004F0095" w:rsidRPr="00424373" w:rsidRDefault="004F0095" w:rsidP="004F0095">
            <w:pPr>
              <w:ind w:right="283"/>
              <w:rPr>
                <w:rFonts w:eastAsia="Arial" w:cs="Arial"/>
              </w:rPr>
            </w:pPr>
            <w:r w:rsidRPr="00424373">
              <w:rPr>
                <w:rFonts w:cs="Arial"/>
                <w:b/>
              </w:rPr>
              <w:t>Aim to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1F41AB75" w14:textId="66498810" w:rsidR="004F0095" w:rsidRPr="00424373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424373">
              <w:rPr>
                <w:rFonts w:cs="Arial"/>
                <w:b/>
              </w:rPr>
              <w:t>Value</w:t>
            </w:r>
          </w:p>
        </w:tc>
        <w:tc>
          <w:tcPr>
            <w:tcW w:w="1447" w:type="dxa"/>
            <w:shd w:val="clear" w:color="auto" w:fill="BFBFBF" w:themeFill="background1" w:themeFillShade="BF"/>
          </w:tcPr>
          <w:p w14:paraId="355B6B77" w14:textId="2DF5ACC0" w:rsidR="004F0095" w:rsidRPr="00424373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424373">
              <w:rPr>
                <w:rFonts w:cs="Arial"/>
                <w:b/>
              </w:rPr>
              <w:t>Target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0F368468" w14:textId="44F0FA8C" w:rsidR="004F0095" w:rsidRPr="00424373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424373">
              <w:rPr>
                <w:rFonts w:cs="Arial"/>
                <w:b/>
              </w:rPr>
              <w:t>Status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39824AE5" w14:textId="6BC89A8F" w:rsidR="004F0095" w:rsidRPr="00424373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424373">
              <w:rPr>
                <w:rFonts w:cs="Arial"/>
                <w:b/>
              </w:rPr>
              <w:t>Short Trend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14:paraId="5680071C" w14:textId="09DB8421" w:rsidR="004F0095" w:rsidRPr="00424373" w:rsidRDefault="004F0095" w:rsidP="004F0095">
            <w:pPr>
              <w:ind w:right="283"/>
              <w:rPr>
                <w:rFonts w:cs="Arial"/>
                <w:shd w:val="clear" w:color="auto" w:fill="FFFFFF"/>
              </w:rPr>
            </w:pPr>
            <w:r w:rsidRPr="00424373">
              <w:rPr>
                <w:rFonts w:cs="Arial"/>
                <w:b/>
              </w:rPr>
              <w:t>Long Trend</w:t>
            </w:r>
          </w:p>
        </w:tc>
      </w:tr>
      <w:tr w:rsidR="003642FC" w:rsidRPr="00063F53" w14:paraId="33D5A9D1" w14:textId="77777777" w:rsidTr="00EC38BF">
        <w:trPr>
          <w:trHeight w:val="550"/>
        </w:trPr>
        <w:tc>
          <w:tcPr>
            <w:tcW w:w="1590" w:type="dxa"/>
            <w:shd w:val="clear" w:color="auto" w:fill="auto"/>
          </w:tcPr>
          <w:p w14:paraId="4139338D" w14:textId="1A3A4532" w:rsidR="003642FC" w:rsidRPr="003642FC" w:rsidRDefault="003642FC" w:rsidP="003642FC">
            <w:pPr>
              <w:rPr>
                <w:rFonts w:eastAsia="Arial" w:cs="Arial"/>
              </w:rPr>
            </w:pPr>
            <w:r w:rsidRPr="003642FC">
              <w:rPr>
                <w:rFonts w:eastAsia="Arial" w:cs="Arial"/>
              </w:rPr>
              <w:t>SEKS4A8</w:t>
            </w:r>
          </w:p>
        </w:tc>
        <w:tc>
          <w:tcPr>
            <w:tcW w:w="3911" w:type="dxa"/>
            <w:shd w:val="clear" w:color="auto" w:fill="auto"/>
          </w:tcPr>
          <w:p w14:paraId="4A7B874E" w14:textId="21238CFA" w:rsidR="003642FC" w:rsidRPr="003642FC" w:rsidRDefault="003642FC" w:rsidP="003642FC">
            <w:pPr>
              <w:ind w:right="283"/>
              <w:rPr>
                <w:rFonts w:eastAsia="Arial" w:cs="Arial"/>
              </w:rPr>
            </w:pPr>
            <w:r w:rsidRPr="003642FC">
              <w:rPr>
                <w:rFonts w:eastAsia="Arial" w:cs="Arial"/>
              </w:rPr>
              <w:t>Average attainment 8 score (22/23 academic year)</w:t>
            </w:r>
          </w:p>
        </w:tc>
        <w:tc>
          <w:tcPr>
            <w:tcW w:w="1513" w:type="dxa"/>
            <w:shd w:val="clear" w:color="auto" w:fill="auto"/>
          </w:tcPr>
          <w:p w14:paraId="0002A870" w14:textId="0C6ED158" w:rsidR="003642FC" w:rsidRPr="003642FC" w:rsidRDefault="003642FC" w:rsidP="003642FC">
            <w:pPr>
              <w:ind w:right="283"/>
              <w:rPr>
                <w:rFonts w:eastAsia="Arial" w:cs="Arial"/>
              </w:rPr>
            </w:pPr>
            <w:r w:rsidRPr="003642FC">
              <w:rPr>
                <w:rFonts w:eastAsia="Arial" w:cs="Arial"/>
              </w:rPr>
              <w:t>Maximise</w:t>
            </w:r>
          </w:p>
        </w:tc>
        <w:tc>
          <w:tcPr>
            <w:tcW w:w="1513" w:type="dxa"/>
          </w:tcPr>
          <w:p w14:paraId="01046FC9" w14:textId="464BE930" w:rsidR="003642FC" w:rsidRPr="00063F53" w:rsidRDefault="003642FC" w:rsidP="003642FC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cs="Arial"/>
                <w:shd w:val="clear" w:color="auto" w:fill="FFFFFF"/>
              </w:rPr>
              <w:t>45.4</w:t>
            </w:r>
          </w:p>
        </w:tc>
        <w:tc>
          <w:tcPr>
            <w:tcW w:w="1447" w:type="dxa"/>
            <w:shd w:val="clear" w:color="auto" w:fill="auto"/>
          </w:tcPr>
          <w:p w14:paraId="2241341C" w14:textId="7DD44EA5" w:rsidR="003642FC" w:rsidRPr="00063F53" w:rsidRDefault="003642FC" w:rsidP="003642FC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cs="Arial"/>
                <w:shd w:val="clear" w:color="auto" w:fill="FFFFFF"/>
              </w:rPr>
              <w:t>49</w:t>
            </w:r>
          </w:p>
        </w:tc>
        <w:tc>
          <w:tcPr>
            <w:tcW w:w="1249" w:type="dxa"/>
            <w:shd w:val="clear" w:color="auto" w:fill="FF4F4F"/>
          </w:tcPr>
          <w:p w14:paraId="3A78DF6D" w14:textId="4A73E6BD" w:rsidR="003642FC" w:rsidRPr="00063F53" w:rsidRDefault="003642FC" w:rsidP="003642FC">
            <w:pPr>
              <w:ind w:right="283"/>
              <w:rPr>
                <w:rFonts w:eastAsia="Arial" w:cs="Arial"/>
                <w:b/>
                <w:bCs/>
                <w:highlight w:val="yellow"/>
              </w:rPr>
            </w:pPr>
            <w:r w:rsidRPr="000048C0">
              <w:rPr>
                <w:rFonts w:cs="Arial"/>
                <w:b/>
              </w:rPr>
              <w:t>Red</w:t>
            </w:r>
          </w:p>
        </w:tc>
        <w:tc>
          <w:tcPr>
            <w:tcW w:w="1353" w:type="dxa"/>
            <w:shd w:val="clear" w:color="auto" w:fill="auto"/>
          </w:tcPr>
          <w:p w14:paraId="4A2028E2" w14:textId="385E9029" w:rsidR="003642FC" w:rsidRPr="00063F53" w:rsidRDefault="003642FC" w:rsidP="003642FC">
            <w:pPr>
              <w:ind w:right="283"/>
              <w:rPr>
                <w:rFonts w:eastAsia="Arial" w:cs="Arial"/>
                <w:highlight w:val="yellow"/>
              </w:rPr>
            </w:pPr>
            <w:r w:rsidRPr="000048C0">
              <w:rPr>
                <w:rFonts w:cs="Arial"/>
                <w:bCs/>
              </w:rPr>
              <w:t>DET</w:t>
            </w:r>
          </w:p>
        </w:tc>
        <w:tc>
          <w:tcPr>
            <w:tcW w:w="1353" w:type="dxa"/>
            <w:shd w:val="clear" w:color="auto" w:fill="auto"/>
          </w:tcPr>
          <w:p w14:paraId="4ECD44CF" w14:textId="43CE456E" w:rsidR="003642FC" w:rsidRPr="00063F53" w:rsidRDefault="003642FC" w:rsidP="003642FC">
            <w:pPr>
              <w:ind w:right="283"/>
              <w:rPr>
                <w:rFonts w:cs="Arial"/>
                <w:bCs/>
                <w:highlight w:val="yellow"/>
              </w:rPr>
            </w:pPr>
            <w:r w:rsidRPr="000048C0">
              <w:rPr>
                <w:rFonts w:eastAsia="Arial" w:cs="Arial"/>
              </w:rPr>
              <w:t>DET</w:t>
            </w:r>
          </w:p>
        </w:tc>
      </w:tr>
      <w:tr w:rsidR="00916DC0" w:rsidRPr="00063F53" w14:paraId="00224227" w14:textId="77777777" w:rsidTr="000C6B18">
        <w:trPr>
          <w:trHeight w:val="817"/>
        </w:trPr>
        <w:tc>
          <w:tcPr>
            <w:tcW w:w="1590" w:type="dxa"/>
            <w:shd w:val="clear" w:color="auto" w:fill="auto"/>
          </w:tcPr>
          <w:p w14:paraId="3444AB3E" w14:textId="77653388" w:rsidR="00916DC0" w:rsidRPr="00267B46" w:rsidRDefault="00916DC0" w:rsidP="00916DC0">
            <w:pPr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CA13</w:t>
            </w:r>
          </w:p>
        </w:tc>
        <w:tc>
          <w:tcPr>
            <w:tcW w:w="3911" w:type="dxa"/>
            <w:shd w:val="clear" w:color="auto" w:fill="auto"/>
          </w:tcPr>
          <w:p w14:paraId="496A2AC9" w14:textId="0076E577" w:rsidR="00916DC0" w:rsidRPr="00267B46" w:rsidRDefault="00916DC0" w:rsidP="00916DC0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The percentage of children permanently excluded from school (upheld only)</w:t>
            </w:r>
          </w:p>
        </w:tc>
        <w:tc>
          <w:tcPr>
            <w:tcW w:w="1513" w:type="dxa"/>
            <w:shd w:val="clear" w:color="auto" w:fill="auto"/>
          </w:tcPr>
          <w:p w14:paraId="08F842E1" w14:textId="6C4DBFD9" w:rsidR="00916DC0" w:rsidRPr="00267B46" w:rsidRDefault="00916DC0" w:rsidP="00916DC0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Minimise</w:t>
            </w:r>
          </w:p>
        </w:tc>
        <w:tc>
          <w:tcPr>
            <w:tcW w:w="1513" w:type="dxa"/>
          </w:tcPr>
          <w:p w14:paraId="372A6DC2" w14:textId="53CDE036" w:rsidR="00916DC0" w:rsidRPr="00063F53" w:rsidRDefault="00916DC0" w:rsidP="00916DC0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0.0000%</w:t>
            </w:r>
          </w:p>
        </w:tc>
        <w:tc>
          <w:tcPr>
            <w:tcW w:w="1447" w:type="dxa"/>
            <w:shd w:val="clear" w:color="auto" w:fill="auto"/>
          </w:tcPr>
          <w:p w14:paraId="71C171E8" w14:textId="7A61F1B4" w:rsidR="00916DC0" w:rsidRPr="00063F53" w:rsidRDefault="00916DC0" w:rsidP="00916DC0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0.0125%</w:t>
            </w:r>
          </w:p>
        </w:tc>
        <w:tc>
          <w:tcPr>
            <w:tcW w:w="1249" w:type="dxa"/>
            <w:shd w:val="clear" w:color="auto" w:fill="92D050"/>
          </w:tcPr>
          <w:p w14:paraId="253BC798" w14:textId="1D583C9F" w:rsidR="00916DC0" w:rsidRPr="00063F53" w:rsidRDefault="00916DC0" w:rsidP="00916DC0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0164E4DE" w14:textId="594816AE" w:rsidR="00916DC0" w:rsidRPr="00063F53" w:rsidRDefault="00916DC0" w:rsidP="00916DC0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Cs/>
              </w:rPr>
              <w:t>IMP</w:t>
            </w:r>
          </w:p>
        </w:tc>
        <w:tc>
          <w:tcPr>
            <w:tcW w:w="1353" w:type="dxa"/>
            <w:shd w:val="clear" w:color="auto" w:fill="auto"/>
          </w:tcPr>
          <w:p w14:paraId="16ACD98A" w14:textId="7CEFEF9B" w:rsidR="00916DC0" w:rsidRPr="00063F53" w:rsidRDefault="00916DC0" w:rsidP="00916DC0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Cs/>
              </w:rPr>
              <w:t>IMP</w:t>
            </w:r>
          </w:p>
        </w:tc>
      </w:tr>
      <w:tr w:rsidR="00C54C94" w:rsidRPr="00063F53" w14:paraId="2C9EF917" w14:textId="77777777" w:rsidTr="00D37812">
        <w:trPr>
          <w:trHeight w:val="817"/>
        </w:trPr>
        <w:tc>
          <w:tcPr>
            <w:tcW w:w="1590" w:type="dxa"/>
            <w:shd w:val="clear" w:color="auto" w:fill="auto"/>
          </w:tcPr>
          <w:p w14:paraId="6974269F" w14:textId="4CEDF753" w:rsidR="00C54C94" w:rsidRPr="00C54C94" w:rsidRDefault="00C54C94" w:rsidP="00C54C94">
            <w:pPr>
              <w:rPr>
                <w:rFonts w:eastAsia="Arial" w:cs="Arial"/>
              </w:rPr>
            </w:pPr>
            <w:r w:rsidRPr="00C54C94">
              <w:rPr>
                <w:rFonts w:eastAsia="Arial" w:cs="Arial"/>
              </w:rPr>
              <w:t>EDU3(b)</w:t>
            </w:r>
          </w:p>
        </w:tc>
        <w:tc>
          <w:tcPr>
            <w:tcW w:w="3911" w:type="dxa"/>
            <w:shd w:val="clear" w:color="auto" w:fill="auto"/>
          </w:tcPr>
          <w:p w14:paraId="27FA8292" w14:textId="7E4DCEF4" w:rsidR="00C54C94" w:rsidRPr="00267B46" w:rsidRDefault="00C54C94" w:rsidP="00C54C94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The percentage of children who were persistently absent from school (23/24 academic year)</w:t>
            </w:r>
          </w:p>
        </w:tc>
        <w:tc>
          <w:tcPr>
            <w:tcW w:w="1513" w:type="dxa"/>
            <w:shd w:val="clear" w:color="auto" w:fill="auto"/>
          </w:tcPr>
          <w:p w14:paraId="506FE897" w14:textId="16447519" w:rsidR="00C54C94" w:rsidRPr="00267B46" w:rsidRDefault="00C54C94" w:rsidP="00C54C94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Minimise</w:t>
            </w:r>
          </w:p>
        </w:tc>
        <w:tc>
          <w:tcPr>
            <w:tcW w:w="1513" w:type="dxa"/>
          </w:tcPr>
          <w:p w14:paraId="703AC29E" w14:textId="3EF03705" w:rsidR="00C54C94" w:rsidRPr="00063F53" w:rsidRDefault="00C54C94" w:rsidP="00C54C94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19.9%</w:t>
            </w:r>
          </w:p>
        </w:tc>
        <w:tc>
          <w:tcPr>
            <w:tcW w:w="1447" w:type="dxa"/>
            <w:shd w:val="clear" w:color="auto" w:fill="auto"/>
          </w:tcPr>
          <w:p w14:paraId="19491878" w14:textId="3E50B63B" w:rsidR="00C54C94" w:rsidRPr="00063F53" w:rsidRDefault="00C54C94" w:rsidP="00C54C94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23.5%</w:t>
            </w:r>
          </w:p>
        </w:tc>
        <w:tc>
          <w:tcPr>
            <w:tcW w:w="1249" w:type="dxa"/>
            <w:shd w:val="clear" w:color="auto" w:fill="92D050"/>
          </w:tcPr>
          <w:p w14:paraId="243C6AD1" w14:textId="792F1443" w:rsidR="00C54C94" w:rsidRPr="00063F53" w:rsidRDefault="00C54C94" w:rsidP="00C54C94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3CDAA8BF" w14:textId="2ECE7DAA" w:rsidR="00C54C94" w:rsidRPr="00063F53" w:rsidRDefault="00C54C94" w:rsidP="00C54C94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IMP</w:t>
            </w:r>
          </w:p>
        </w:tc>
        <w:tc>
          <w:tcPr>
            <w:tcW w:w="1353" w:type="dxa"/>
            <w:shd w:val="clear" w:color="auto" w:fill="auto"/>
          </w:tcPr>
          <w:p w14:paraId="2B88728B" w14:textId="1CB437CD" w:rsidR="00C54C94" w:rsidRPr="00063F53" w:rsidRDefault="00C54C94" w:rsidP="00C54C94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IMP</w:t>
            </w:r>
          </w:p>
        </w:tc>
      </w:tr>
      <w:tr w:rsidR="00265C7F" w:rsidRPr="00063F53" w14:paraId="0EEBA8FB" w14:textId="77777777" w:rsidTr="000C6B18">
        <w:trPr>
          <w:trHeight w:val="817"/>
        </w:trPr>
        <w:tc>
          <w:tcPr>
            <w:tcW w:w="1590" w:type="dxa"/>
            <w:shd w:val="clear" w:color="auto" w:fill="auto"/>
          </w:tcPr>
          <w:p w14:paraId="776D144A" w14:textId="3F9053DB" w:rsidR="00265C7F" w:rsidRPr="00265C7F" w:rsidRDefault="00265C7F" w:rsidP="00265C7F">
            <w:pPr>
              <w:rPr>
                <w:rFonts w:eastAsia="Arial" w:cs="Arial"/>
              </w:rPr>
            </w:pPr>
            <w:r w:rsidRPr="00265C7F">
              <w:rPr>
                <w:rFonts w:eastAsia="Arial" w:cs="Arial"/>
              </w:rPr>
              <w:t xml:space="preserve">SE2 </w:t>
            </w:r>
            <w:proofErr w:type="spellStart"/>
            <w:r w:rsidRPr="00265C7F">
              <w:rPr>
                <w:rFonts w:eastAsia="Arial" w:cs="Arial"/>
              </w:rPr>
              <w:t>OEPr</w:t>
            </w:r>
            <w:proofErr w:type="spellEnd"/>
          </w:p>
        </w:tc>
        <w:tc>
          <w:tcPr>
            <w:tcW w:w="3911" w:type="dxa"/>
            <w:shd w:val="clear" w:color="auto" w:fill="auto"/>
          </w:tcPr>
          <w:p w14:paraId="2EB05697" w14:textId="770B742B" w:rsidR="00265C7F" w:rsidRPr="00267B46" w:rsidRDefault="00265C7F" w:rsidP="00265C7F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Partnership measure: Percentage of all Primary Schools judged good or bette</w:t>
            </w:r>
            <w:r w:rsidR="00267B46" w:rsidRPr="00267B46">
              <w:rPr>
                <w:rFonts w:eastAsia="Arial" w:cs="Arial"/>
              </w:rPr>
              <w:t>r</w:t>
            </w:r>
          </w:p>
        </w:tc>
        <w:tc>
          <w:tcPr>
            <w:tcW w:w="1513" w:type="dxa"/>
            <w:shd w:val="clear" w:color="auto" w:fill="auto"/>
          </w:tcPr>
          <w:p w14:paraId="3DF6B480" w14:textId="26C9CC6A" w:rsidR="00265C7F" w:rsidRPr="00267B46" w:rsidRDefault="00265C7F" w:rsidP="00265C7F">
            <w:pPr>
              <w:ind w:right="283"/>
              <w:rPr>
                <w:rFonts w:eastAsia="Arial" w:cs="Arial"/>
              </w:rPr>
            </w:pPr>
            <w:r w:rsidRPr="00267B46">
              <w:rPr>
                <w:rFonts w:eastAsia="Arial" w:cs="Arial"/>
              </w:rPr>
              <w:t>Maximise</w:t>
            </w:r>
          </w:p>
        </w:tc>
        <w:tc>
          <w:tcPr>
            <w:tcW w:w="1513" w:type="dxa"/>
          </w:tcPr>
          <w:p w14:paraId="3C775D94" w14:textId="0BBCDC40" w:rsidR="00265C7F" w:rsidRPr="00063F53" w:rsidRDefault="00265C7F" w:rsidP="00265C7F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93.3%</w:t>
            </w:r>
          </w:p>
        </w:tc>
        <w:tc>
          <w:tcPr>
            <w:tcW w:w="1447" w:type="dxa"/>
            <w:shd w:val="clear" w:color="auto" w:fill="auto"/>
          </w:tcPr>
          <w:p w14:paraId="4A4DD0C1" w14:textId="0DEEECD8" w:rsidR="00265C7F" w:rsidRPr="00063F53" w:rsidRDefault="00265C7F" w:rsidP="00265C7F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93.0%</w:t>
            </w:r>
          </w:p>
        </w:tc>
        <w:tc>
          <w:tcPr>
            <w:tcW w:w="1249" w:type="dxa"/>
            <w:shd w:val="clear" w:color="auto" w:fill="92D050"/>
          </w:tcPr>
          <w:p w14:paraId="264E5BB9" w14:textId="164AF32C" w:rsidR="00265C7F" w:rsidRPr="00063F53" w:rsidRDefault="00265C7F" w:rsidP="00265C7F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2721995B" w14:textId="72BEBC4F" w:rsidR="00265C7F" w:rsidRPr="00063F53" w:rsidRDefault="00265C7F" w:rsidP="00265C7F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Cs/>
              </w:rPr>
              <w:t>STATIC</w:t>
            </w:r>
          </w:p>
        </w:tc>
        <w:tc>
          <w:tcPr>
            <w:tcW w:w="1353" w:type="dxa"/>
            <w:shd w:val="clear" w:color="auto" w:fill="auto"/>
          </w:tcPr>
          <w:p w14:paraId="4F050708" w14:textId="5083BE49" w:rsidR="00265C7F" w:rsidRPr="00063F53" w:rsidRDefault="00265C7F" w:rsidP="00265C7F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IMP</w:t>
            </w:r>
          </w:p>
        </w:tc>
      </w:tr>
      <w:tr w:rsidR="000C6B18" w:rsidRPr="00063F53" w14:paraId="57B0C122" w14:textId="77777777" w:rsidTr="000C6B18">
        <w:trPr>
          <w:trHeight w:val="802"/>
        </w:trPr>
        <w:tc>
          <w:tcPr>
            <w:tcW w:w="1590" w:type="dxa"/>
            <w:shd w:val="clear" w:color="auto" w:fill="auto"/>
          </w:tcPr>
          <w:p w14:paraId="1DF5EEC2" w14:textId="18972194" w:rsidR="000C6B18" w:rsidRPr="000C6B18" w:rsidRDefault="000C6B18" w:rsidP="000C6B18">
            <w:pPr>
              <w:rPr>
                <w:rFonts w:eastAsia="Arial" w:cs="Arial"/>
              </w:rPr>
            </w:pPr>
            <w:r w:rsidRPr="000C6B18">
              <w:rPr>
                <w:rFonts w:eastAsia="Arial" w:cs="Arial"/>
              </w:rPr>
              <w:t>CASEIKS4 Ofsted</w:t>
            </w:r>
          </w:p>
        </w:tc>
        <w:tc>
          <w:tcPr>
            <w:tcW w:w="3911" w:type="dxa"/>
            <w:shd w:val="clear" w:color="auto" w:fill="auto"/>
          </w:tcPr>
          <w:p w14:paraId="7ED539B3" w14:textId="63D17F3F" w:rsidR="000C6B18" w:rsidRPr="000C6B18" w:rsidRDefault="000C6B18" w:rsidP="000C6B18">
            <w:pPr>
              <w:ind w:right="283"/>
              <w:rPr>
                <w:rFonts w:eastAsia="Arial" w:cs="Arial"/>
              </w:rPr>
            </w:pPr>
            <w:r w:rsidRPr="000C6B18">
              <w:rPr>
                <w:rFonts w:eastAsia="Arial" w:cs="Arial"/>
              </w:rPr>
              <w:t>Partnership measure: Percentage of all Secondary Schools judged good or better</w:t>
            </w:r>
          </w:p>
        </w:tc>
        <w:tc>
          <w:tcPr>
            <w:tcW w:w="1513" w:type="dxa"/>
            <w:shd w:val="clear" w:color="auto" w:fill="auto"/>
          </w:tcPr>
          <w:p w14:paraId="55139531" w14:textId="28A31A5D" w:rsidR="000C6B18" w:rsidRPr="000C6B18" w:rsidRDefault="000C6B18" w:rsidP="000C6B18">
            <w:pPr>
              <w:ind w:right="283"/>
              <w:rPr>
                <w:rFonts w:eastAsia="Arial" w:cs="Arial"/>
              </w:rPr>
            </w:pPr>
            <w:r w:rsidRPr="000C6B18">
              <w:rPr>
                <w:rFonts w:eastAsia="Arial" w:cs="Arial"/>
              </w:rPr>
              <w:t>Maximise</w:t>
            </w:r>
          </w:p>
        </w:tc>
        <w:tc>
          <w:tcPr>
            <w:tcW w:w="1513" w:type="dxa"/>
          </w:tcPr>
          <w:p w14:paraId="6B4F5ABB" w14:textId="68774F81" w:rsidR="000C6B18" w:rsidRPr="000C6B18" w:rsidRDefault="000C6B18" w:rsidP="000C6B18">
            <w:pPr>
              <w:ind w:right="283"/>
              <w:rPr>
                <w:rFonts w:cs="Arial"/>
                <w:shd w:val="clear" w:color="auto" w:fill="FFFFFF"/>
              </w:rPr>
            </w:pPr>
            <w:r w:rsidRPr="000C6B18">
              <w:rPr>
                <w:rFonts w:eastAsia="Arial" w:cs="Arial"/>
              </w:rPr>
              <w:t>83%</w:t>
            </w:r>
          </w:p>
        </w:tc>
        <w:tc>
          <w:tcPr>
            <w:tcW w:w="1447" w:type="dxa"/>
            <w:shd w:val="clear" w:color="auto" w:fill="auto"/>
          </w:tcPr>
          <w:p w14:paraId="5E58A148" w14:textId="4E8064F1" w:rsidR="000C6B18" w:rsidRPr="00063F53" w:rsidRDefault="000C6B18" w:rsidP="000C6B1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90%</w:t>
            </w:r>
          </w:p>
        </w:tc>
        <w:tc>
          <w:tcPr>
            <w:tcW w:w="1249" w:type="dxa"/>
            <w:shd w:val="clear" w:color="auto" w:fill="FF4F4F"/>
          </w:tcPr>
          <w:p w14:paraId="09302FFC" w14:textId="4A8DDD5A" w:rsidR="000C6B18" w:rsidRPr="00063F53" w:rsidRDefault="000C6B18" w:rsidP="000C6B1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353" w:type="dxa"/>
            <w:shd w:val="clear" w:color="auto" w:fill="auto"/>
          </w:tcPr>
          <w:p w14:paraId="18AD8E72" w14:textId="04F3BD18" w:rsidR="000C6B18" w:rsidRPr="00063F53" w:rsidRDefault="000C6B18" w:rsidP="000C6B1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Cs/>
              </w:rPr>
              <w:t>STATIC</w:t>
            </w:r>
          </w:p>
        </w:tc>
        <w:tc>
          <w:tcPr>
            <w:tcW w:w="1353" w:type="dxa"/>
            <w:shd w:val="clear" w:color="auto" w:fill="auto"/>
          </w:tcPr>
          <w:p w14:paraId="553E7238" w14:textId="3175D043" w:rsidR="000C6B18" w:rsidRPr="00063F53" w:rsidRDefault="000C6B18" w:rsidP="000C6B1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DET</w:t>
            </w:r>
          </w:p>
        </w:tc>
      </w:tr>
      <w:tr w:rsidR="00BA245B" w:rsidRPr="00063F53" w14:paraId="4CB269EA" w14:textId="77777777" w:rsidTr="000C6B18">
        <w:trPr>
          <w:trHeight w:val="817"/>
        </w:trPr>
        <w:tc>
          <w:tcPr>
            <w:tcW w:w="1590" w:type="dxa"/>
            <w:shd w:val="clear" w:color="auto" w:fill="auto"/>
          </w:tcPr>
          <w:p w14:paraId="24D098D8" w14:textId="4CAB5DE7" w:rsidR="00BA245B" w:rsidRPr="00BA245B" w:rsidRDefault="00BA245B" w:rsidP="00BA245B">
            <w:pPr>
              <w:rPr>
                <w:rFonts w:eastAsia="Arial" w:cs="Arial"/>
              </w:rPr>
            </w:pPr>
            <w:r w:rsidRPr="00BA245B">
              <w:rPr>
                <w:rFonts w:eastAsia="Arial" w:cs="Arial"/>
              </w:rPr>
              <w:t>CASEISPEC Ofsted</w:t>
            </w:r>
          </w:p>
        </w:tc>
        <w:tc>
          <w:tcPr>
            <w:tcW w:w="3911" w:type="dxa"/>
            <w:shd w:val="clear" w:color="auto" w:fill="auto"/>
          </w:tcPr>
          <w:p w14:paraId="71846A50" w14:textId="653E53B6" w:rsidR="00BA245B" w:rsidRPr="00BA245B" w:rsidRDefault="00BA245B" w:rsidP="00BA245B">
            <w:pPr>
              <w:ind w:right="283"/>
              <w:rPr>
                <w:rFonts w:eastAsia="Arial" w:cs="Arial"/>
              </w:rPr>
            </w:pPr>
            <w:r w:rsidRPr="00BA245B">
              <w:rPr>
                <w:rFonts w:eastAsia="Arial" w:cs="Arial"/>
              </w:rPr>
              <w:t>The percentage of special schools in Medway judged to be good or better</w:t>
            </w:r>
          </w:p>
        </w:tc>
        <w:tc>
          <w:tcPr>
            <w:tcW w:w="1513" w:type="dxa"/>
            <w:shd w:val="clear" w:color="auto" w:fill="auto"/>
          </w:tcPr>
          <w:p w14:paraId="7FEF79B7" w14:textId="231E636E" w:rsidR="00BA245B" w:rsidRPr="00BA245B" w:rsidRDefault="00BA245B" w:rsidP="00BA245B">
            <w:pPr>
              <w:ind w:right="283"/>
              <w:rPr>
                <w:rFonts w:eastAsia="Arial" w:cs="Arial"/>
              </w:rPr>
            </w:pPr>
            <w:r w:rsidRPr="00BA245B">
              <w:rPr>
                <w:rFonts w:eastAsia="Arial" w:cs="Arial"/>
              </w:rPr>
              <w:t>Maximise</w:t>
            </w:r>
          </w:p>
        </w:tc>
        <w:tc>
          <w:tcPr>
            <w:tcW w:w="1513" w:type="dxa"/>
          </w:tcPr>
          <w:p w14:paraId="211D6F06" w14:textId="613081DD" w:rsidR="00BA245B" w:rsidRPr="00063F53" w:rsidRDefault="00BA245B" w:rsidP="00BA245B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100%</w:t>
            </w:r>
          </w:p>
        </w:tc>
        <w:tc>
          <w:tcPr>
            <w:tcW w:w="1447" w:type="dxa"/>
            <w:shd w:val="clear" w:color="auto" w:fill="auto"/>
          </w:tcPr>
          <w:p w14:paraId="0138F14E" w14:textId="2C5CAD7C" w:rsidR="00BA245B" w:rsidRPr="00063F53" w:rsidRDefault="00BA245B" w:rsidP="00BA245B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90%</w:t>
            </w:r>
          </w:p>
        </w:tc>
        <w:tc>
          <w:tcPr>
            <w:tcW w:w="1249" w:type="dxa"/>
            <w:shd w:val="clear" w:color="auto" w:fill="92D050"/>
          </w:tcPr>
          <w:p w14:paraId="008DF2B0" w14:textId="738D1F95" w:rsidR="00BA245B" w:rsidRPr="00063F53" w:rsidRDefault="00BA245B" w:rsidP="00BA245B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  <w:b/>
                <w:bCs/>
              </w:rPr>
              <w:t>Green</w:t>
            </w:r>
          </w:p>
        </w:tc>
        <w:tc>
          <w:tcPr>
            <w:tcW w:w="1353" w:type="dxa"/>
            <w:shd w:val="clear" w:color="auto" w:fill="auto"/>
          </w:tcPr>
          <w:p w14:paraId="60A40A00" w14:textId="3E627D49" w:rsidR="00BA245B" w:rsidRPr="00063F53" w:rsidRDefault="00BA245B" w:rsidP="00BA245B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STATIC</w:t>
            </w:r>
          </w:p>
        </w:tc>
        <w:tc>
          <w:tcPr>
            <w:tcW w:w="1353" w:type="dxa"/>
            <w:shd w:val="clear" w:color="auto" w:fill="auto"/>
          </w:tcPr>
          <w:p w14:paraId="102092F5" w14:textId="6C756354" w:rsidR="00BA245B" w:rsidRPr="00063F53" w:rsidRDefault="00BA245B" w:rsidP="00BA245B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STATIC</w:t>
            </w:r>
          </w:p>
        </w:tc>
      </w:tr>
      <w:tr w:rsidR="002328C8" w:rsidRPr="00063F53" w14:paraId="1798CC58" w14:textId="77777777" w:rsidTr="003E2B73">
        <w:trPr>
          <w:trHeight w:val="1367"/>
        </w:trPr>
        <w:tc>
          <w:tcPr>
            <w:tcW w:w="1590" w:type="dxa"/>
            <w:shd w:val="clear" w:color="auto" w:fill="auto"/>
          </w:tcPr>
          <w:p w14:paraId="16E39DB4" w14:textId="329E9C4E" w:rsidR="002328C8" w:rsidRPr="002328C8" w:rsidRDefault="002328C8" w:rsidP="002328C8">
            <w:pPr>
              <w:rPr>
                <w:rFonts w:eastAsia="Arial" w:cs="Arial"/>
              </w:rPr>
            </w:pPr>
            <w:r w:rsidRPr="002328C8">
              <w:rPr>
                <w:rFonts w:eastAsia="Arial" w:cs="Arial"/>
              </w:rPr>
              <w:t>SE KS2</w:t>
            </w:r>
          </w:p>
        </w:tc>
        <w:tc>
          <w:tcPr>
            <w:tcW w:w="3911" w:type="dxa"/>
            <w:shd w:val="clear" w:color="auto" w:fill="auto"/>
          </w:tcPr>
          <w:p w14:paraId="3525CC6C" w14:textId="0C1D491F" w:rsidR="002328C8" w:rsidRPr="002328C8" w:rsidRDefault="002328C8" w:rsidP="002328C8">
            <w:pPr>
              <w:ind w:right="283"/>
              <w:rPr>
                <w:rFonts w:eastAsia="Arial" w:cs="Arial"/>
              </w:rPr>
            </w:pPr>
            <w:r w:rsidRPr="002328C8">
              <w:rPr>
                <w:rFonts w:eastAsia="Arial" w:cs="Arial"/>
              </w:rPr>
              <w:t>The percentage of children who the required standard or above in Reading, Writing and Mathematics at KS2 (22/23 academic year)</w:t>
            </w:r>
          </w:p>
        </w:tc>
        <w:tc>
          <w:tcPr>
            <w:tcW w:w="1513" w:type="dxa"/>
            <w:shd w:val="clear" w:color="auto" w:fill="auto"/>
          </w:tcPr>
          <w:p w14:paraId="06201066" w14:textId="4F993746" w:rsidR="002328C8" w:rsidRPr="002328C8" w:rsidRDefault="002328C8" w:rsidP="002328C8">
            <w:pPr>
              <w:ind w:right="283"/>
              <w:rPr>
                <w:rFonts w:eastAsia="Arial" w:cs="Arial"/>
              </w:rPr>
            </w:pPr>
            <w:r w:rsidRPr="002328C8">
              <w:rPr>
                <w:rFonts w:eastAsia="Arial" w:cs="Arial"/>
              </w:rPr>
              <w:t>Maximise</w:t>
            </w:r>
          </w:p>
        </w:tc>
        <w:tc>
          <w:tcPr>
            <w:tcW w:w="1513" w:type="dxa"/>
          </w:tcPr>
          <w:p w14:paraId="1721BF45" w14:textId="3F5291CD" w:rsidR="002328C8" w:rsidRPr="00063F53" w:rsidRDefault="002328C8" w:rsidP="002328C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55.0%</w:t>
            </w:r>
          </w:p>
        </w:tc>
        <w:tc>
          <w:tcPr>
            <w:tcW w:w="1447" w:type="dxa"/>
            <w:shd w:val="clear" w:color="auto" w:fill="auto"/>
          </w:tcPr>
          <w:p w14:paraId="04B385F9" w14:textId="4B408B57" w:rsidR="002328C8" w:rsidRPr="00063F53" w:rsidRDefault="002328C8" w:rsidP="002328C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</w:rPr>
              <w:t>65.0%</w:t>
            </w:r>
          </w:p>
        </w:tc>
        <w:tc>
          <w:tcPr>
            <w:tcW w:w="1249" w:type="dxa"/>
            <w:shd w:val="clear" w:color="auto" w:fill="FF4F4F"/>
          </w:tcPr>
          <w:p w14:paraId="76275501" w14:textId="3DFEF004" w:rsidR="002328C8" w:rsidRPr="00063F53" w:rsidRDefault="002328C8" w:rsidP="002328C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eastAsia="Arial" w:cs="Arial"/>
                <w:b/>
                <w:bCs/>
              </w:rPr>
              <w:t>Red</w:t>
            </w:r>
          </w:p>
        </w:tc>
        <w:tc>
          <w:tcPr>
            <w:tcW w:w="1353" w:type="dxa"/>
            <w:shd w:val="clear" w:color="auto" w:fill="auto"/>
          </w:tcPr>
          <w:p w14:paraId="5DF5065E" w14:textId="614D9297" w:rsidR="002328C8" w:rsidRPr="00063F53" w:rsidRDefault="002328C8" w:rsidP="002328C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bCs/>
              </w:rPr>
              <w:t>DET</w:t>
            </w:r>
          </w:p>
        </w:tc>
        <w:tc>
          <w:tcPr>
            <w:tcW w:w="1353" w:type="dxa"/>
            <w:shd w:val="clear" w:color="auto" w:fill="auto"/>
          </w:tcPr>
          <w:p w14:paraId="1C02197F" w14:textId="56CF5031" w:rsidR="002328C8" w:rsidRPr="00063F53" w:rsidRDefault="002328C8" w:rsidP="002328C8">
            <w:pPr>
              <w:ind w:right="283"/>
              <w:rPr>
                <w:rFonts w:cs="Arial"/>
                <w:highlight w:val="yellow"/>
                <w:shd w:val="clear" w:color="auto" w:fill="FFFFFF"/>
              </w:rPr>
            </w:pPr>
            <w:r w:rsidRPr="000048C0">
              <w:rPr>
                <w:rFonts w:cs="Arial"/>
                <w:shd w:val="clear" w:color="auto" w:fill="FFFFFF"/>
              </w:rPr>
              <w:t>DET</w:t>
            </w:r>
          </w:p>
        </w:tc>
      </w:tr>
    </w:tbl>
    <w:p w14:paraId="1371DA9B" w14:textId="0B634039" w:rsidR="002B1315" w:rsidRPr="00CF4C45" w:rsidRDefault="002B1315">
      <w:pPr>
        <w:rPr>
          <w:b/>
          <w:bCs/>
        </w:rPr>
      </w:pPr>
      <w:r w:rsidRPr="00CF4C45">
        <w:rPr>
          <w:b/>
          <w:bCs/>
        </w:rPr>
        <w:t>Key</w:t>
      </w:r>
    </w:p>
    <w:tbl>
      <w:tblPr>
        <w:tblStyle w:val="TableGrid2"/>
        <w:tblW w:w="13548" w:type="dxa"/>
        <w:jc w:val="center"/>
        <w:tblLook w:val="04A0" w:firstRow="1" w:lastRow="0" w:firstColumn="1" w:lastColumn="0" w:noHBand="0" w:noVBand="1"/>
        <w:tblDescription w:val="Key for measures of success"/>
      </w:tblPr>
      <w:tblGrid>
        <w:gridCol w:w="1548"/>
        <w:gridCol w:w="1670"/>
        <w:gridCol w:w="1600"/>
        <w:gridCol w:w="1588"/>
        <w:gridCol w:w="1576"/>
        <w:gridCol w:w="1616"/>
        <w:gridCol w:w="1639"/>
        <w:gridCol w:w="2311"/>
      </w:tblGrid>
      <w:tr w:rsidR="002B1315" w:rsidRPr="00424373" w14:paraId="559F53F2" w14:textId="77777777" w:rsidTr="003B315C">
        <w:trPr>
          <w:trHeight w:val="816"/>
          <w:jc w:val="center"/>
        </w:trPr>
        <w:tc>
          <w:tcPr>
            <w:tcW w:w="1598" w:type="dxa"/>
            <w:shd w:val="clear" w:color="auto" w:fill="FF4F4F"/>
          </w:tcPr>
          <w:p w14:paraId="028E890E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Red</w:t>
            </w:r>
          </w:p>
        </w:tc>
        <w:tc>
          <w:tcPr>
            <w:tcW w:w="1675" w:type="dxa"/>
          </w:tcPr>
          <w:p w14:paraId="312C8799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</w:rPr>
              <w:t>Significantly below target (&gt;5%)</w:t>
            </w:r>
          </w:p>
        </w:tc>
        <w:tc>
          <w:tcPr>
            <w:tcW w:w="1631" w:type="dxa"/>
            <w:shd w:val="clear" w:color="auto" w:fill="FFC000"/>
          </w:tcPr>
          <w:p w14:paraId="145AC431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Amber</w:t>
            </w:r>
          </w:p>
        </w:tc>
        <w:tc>
          <w:tcPr>
            <w:tcW w:w="1623" w:type="dxa"/>
          </w:tcPr>
          <w:p w14:paraId="79253A7A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</w:rPr>
              <w:t>Slightly below target (&lt;5%)</w:t>
            </w:r>
          </w:p>
        </w:tc>
        <w:tc>
          <w:tcPr>
            <w:tcW w:w="1616" w:type="dxa"/>
            <w:shd w:val="clear" w:color="auto" w:fill="92D050"/>
          </w:tcPr>
          <w:p w14:paraId="244160BE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Green</w:t>
            </w:r>
          </w:p>
        </w:tc>
        <w:tc>
          <w:tcPr>
            <w:tcW w:w="1636" w:type="dxa"/>
          </w:tcPr>
          <w:p w14:paraId="7B292DC4" w14:textId="77777777" w:rsidR="002B1315" w:rsidRPr="00424373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Met or exceeded target</w:t>
            </w:r>
          </w:p>
        </w:tc>
        <w:tc>
          <w:tcPr>
            <w:tcW w:w="1651" w:type="dxa"/>
          </w:tcPr>
          <w:p w14:paraId="75CDA2C0" w14:textId="77777777" w:rsidR="002B1315" w:rsidRPr="00424373" w:rsidRDefault="002B1315" w:rsidP="000365C4">
            <w:pPr>
              <w:rPr>
                <w:rFonts w:cs="Arial"/>
                <w:b/>
                <w:bCs/>
              </w:rPr>
            </w:pPr>
            <w:r w:rsidRPr="00424373">
              <w:rPr>
                <w:rFonts w:cs="Arial"/>
                <w:b/>
                <w:bCs/>
              </w:rPr>
              <w:t>Goldilocks</w:t>
            </w:r>
          </w:p>
        </w:tc>
        <w:tc>
          <w:tcPr>
            <w:tcW w:w="2118" w:type="dxa"/>
          </w:tcPr>
          <w:p w14:paraId="6CE984FA" w14:textId="77777777" w:rsidR="002B1315" w:rsidRPr="00424373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Optimum performance is in a target range</w:t>
            </w:r>
          </w:p>
        </w:tc>
      </w:tr>
      <w:tr w:rsidR="002B1315" w:rsidRPr="0036777C" w14:paraId="40B2383A" w14:textId="77777777" w:rsidTr="002B1315">
        <w:trPr>
          <w:trHeight w:val="557"/>
          <w:jc w:val="center"/>
        </w:trPr>
        <w:tc>
          <w:tcPr>
            <w:tcW w:w="1598" w:type="dxa"/>
            <w:shd w:val="clear" w:color="auto" w:fill="auto"/>
          </w:tcPr>
          <w:p w14:paraId="5C643EC2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DET</w:t>
            </w:r>
          </w:p>
        </w:tc>
        <w:tc>
          <w:tcPr>
            <w:tcW w:w="1675" w:type="dxa"/>
            <w:shd w:val="clear" w:color="auto" w:fill="auto"/>
          </w:tcPr>
          <w:p w14:paraId="0CC87C22" w14:textId="77777777" w:rsidR="002B1315" w:rsidRPr="00424373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Deteriorating</w:t>
            </w:r>
          </w:p>
        </w:tc>
        <w:tc>
          <w:tcPr>
            <w:tcW w:w="1631" w:type="dxa"/>
            <w:shd w:val="clear" w:color="auto" w:fill="auto"/>
          </w:tcPr>
          <w:p w14:paraId="024EEE29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STATIC</w:t>
            </w:r>
          </w:p>
        </w:tc>
        <w:tc>
          <w:tcPr>
            <w:tcW w:w="1623" w:type="dxa"/>
            <w:shd w:val="clear" w:color="auto" w:fill="auto"/>
          </w:tcPr>
          <w:p w14:paraId="29134B26" w14:textId="77777777" w:rsidR="002B1315" w:rsidRPr="00424373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Static</w:t>
            </w:r>
          </w:p>
        </w:tc>
        <w:tc>
          <w:tcPr>
            <w:tcW w:w="1616" w:type="dxa"/>
            <w:shd w:val="clear" w:color="auto" w:fill="auto"/>
          </w:tcPr>
          <w:p w14:paraId="6436C9BF" w14:textId="77777777" w:rsidR="002B1315" w:rsidRPr="00424373" w:rsidRDefault="002B1315" w:rsidP="000365C4">
            <w:pPr>
              <w:rPr>
                <w:rFonts w:cs="Arial"/>
                <w:b/>
              </w:rPr>
            </w:pPr>
            <w:r w:rsidRPr="00424373">
              <w:rPr>
                <w:rFonts w:cs="Arial"/>
                <w:b/>
              </w:rPr>
              <w:t>IMP</w:t>
            </w:r>
          </w:p>
        </w:tc>
        <w:tc>
          <w:tcPr>
            <w:tcW w:w="1636" w:type="dxa"/>
            <w:shd w:val="clear" w:color="auto" w:fill="auto"/>
          </w:tcPr>
          <w:p w14:paraId="24E6862C" w14:textId="77777777" w:rsidR="002B1315" w:rsidRPr="00424373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Improving</w:t>
            </w:r>
          </w:p>
        </w:tc>
        <w:tc>
          <w:tcPr>
            <w:tcW w:w="1651" w:type="dxa"/>
            <w:shd w:val="clear" w:color="auto" w:fill="auto"/>
          </w:tcPr>
          <w:p w14:paraId="3AB5FB09" w14:textId="77777777" w:rsidR="002B1315" w:rsidRPr="00424373" w:rsidRDefault="002B1315" w:rsidP="000365C4">
            <w:pPr>
              <w:rPr>
                <w:rFonts w:cs="Arial"/>
                <w:b/>
                <w:bCs/>
              </w:rPr>
            </w:pPr>
            <w:r w:rsidRPr="00424373">
              <w:rPr>
                <w:rFonts w:cs="Arial"/>
                <w:b/>
                <w:bCs/>
              </w:rPr>
              <w:t>NA</w:t>
            </w:r>
          </w:p>
        </w:tc>
        <w:tc>
          <w:tcPr>
            <w:tcW w:w="2118" w:type="dxa"/>
            <w:shd w:val="clear" w:color="auto" w:fill="auto"/>
          </w:tcPr>
          <w:p w14:paraId="726C52D2" w14:textId="77777777" w:rsidR="002B1315" w:rsidRPr="0036777C" w:rsidRDefault="002B1315" w:rsidP="000365C4">
            <w:pPr>
              <w:rPr>
                <w:rFonts w:cs="Arial"/>
              </w:rPr>
            </w:pPr>
            <w:r w:rsidRPr="00424373">
              <w:rPr>
                <w:rFonts w:cs="Arial"/>
              </w:rPr>
              <w:t>Not applicable/available</w:t>
            </w:r>
          </w:p>
        </w:tc>
      </w:tr>
    </w:tbl>
    <w:p w14:paraId="1BB6BED7" w14:textId="4A534E73" w:rsidR="002B1315" w:rsidRDefault="002B1315" w:rsidP="003B315C"/>
    <w:sectPr w:rsidR="002B1315" w:rsidSect="00667C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57A4" w14:textId="77777777" w:rsidR="00C13C5E" w:rsidRDefault="00C13C5E" w:rsidP="00C93DEB">
      <w:r>
        <w:separator/>
      </w:r>
    </w:p>
  </w:endnote>
  <w:endnote w:type="continuationSeparator" w:id="0">
    <w:p w14:paraId="72146CBD" w14:textId="77777777" w:rsidR="00C13C5E" w:rsidRDefault="00C13C5E" w:rsidP="00C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CE2A" w14:textId="77777777" w:rsidR="00C13C5E" w:rsidRDefault="00C13C5E" w:rsidP="00C93DEB">
      <w:r>
        <w:separator/>
      </w:r>
    </w:p>
  </w:footnote>
  <w:footnote w:type="continuationSeparator" w:id="0">
    <w:p w14:paraId="26D2E1F4" w14:textId="77777777" w:rsidR="00C13C5E" w:rsidRDefault="00C13C5E" w:rsidP="00C9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C9"/>
    <w:rsid w:val="0000519E"/>
    <w:rsid w:val="00045B75"/>
    <w:rsid w:val="00063F53"/>
    <w:rsid w:val="0006510A"/>
    <w:rsid w:val="0008558D"/>
    <w:rsid w:val="000C6B18"/>
    <w:rsid w:val="001229E5"/>
    <w:rsid w:val="001829D8"/>
    <w:rsid w:val="001B5269"/>
    <w:rsid w:val="0020337C"/>
    <w:rsid w:val="00204038"/>
    <w:rsid w:val="00224457"/>
    <w:rsid w:val="002328C8"/>
    <w:rsid w:val="00265C7F"/>
    <w:rsid w:val="00267B46"/>
    <w:rsid w:val="00285269"/>
    <w:rsid w:val="00290F34"/>
    <w:rsid w:val="002B1315"/>
    <w:rsid w:val="002B2D64"/>
    <w:rsid w:val="0030793A"/>
    <w:rsid w:val="003247C1"/>
    <w:rsid w:val="003468A4"/>
    <w:rsid w:val="003642FC"/>
    <w:rsid w:val="00391AE8"/>
    <w:rsid w:val="003B315C"/>
    <w:rsid w:val="004010B1"/>
    <w:rsid w:val="00424373"/>
    <w:rsid w:val="00472F5F"/>
    <w:rsid w:val="004F0095"/>
    <w:rsid w:val="00552A24"/>
    <w:rsid w:val="00596437"/>
    <w:rsid w:val="005A5C5D"/>
    <w:rsid w:val="00620047"/>
    <w:rsid w:val="00667CC9"/>
    <w:rsid w:val="006701E0"/>
    <w:rsid w:val="006F461E"/>
    <w:rsid w:val="007132A5"/>
    <w:rsid w:val="007C15B9"/>
    <w:rsid w:val="00842446"/>
    <w:rsid w:val="00865735"/>
    <w:rsid w:val="0088187D"/>
    <w:rsid w:val="008D1F99"/>
    <w:rsid w:val="00916DC0"/>
    <w:rsid w:val="00986095"/>
    <w:rsid w:val="009B079D"/>
    <w:rsid w:val="009F1FBB"/>
    <w:rsid w:val="009F3ADE"/>
    <w:rsid w:val="00A63E45"/>
    <w:rsid w:val="00A91587"/>
    <w:rsid w:val="00BA245B"/>
    <w:rsid w:val="00C13C5E"/>
    <w:rsid w:val="00C54C94"/>
    <w:rsid w:val="00C93DEB"/>
    <w:rsid w:val="00CF4C45"/>
    <w:rsid w:val="00D64799"/>
    <w:rsid w:val="00D835F4"/>
    <w:rsid w:val="00DE441C"/>
    <w:rsid w:val="00DE7155"/>
    <w:rsid w:val="00E945CD"/>
    <w:rsid w:val="00F23F58"/>
    <w:rsid w:val="00F42222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058EE"/>
  <w15:chartTrackingRefBased/>
  <w15:docId w15:val="{35A49D72-A451-4723-825D-38FCC48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CC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B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lesley</dc:creator>
  <cp:keywords/>
  <dc:description/>
  <cp:lastModifiedBy>jones, lesley</cp:lastModifiedBy>
  <cp:revision>2</cp:revision>
  <dcterms:created xsi:type="dcterms:W3CDTF">2024-11-26T14:17:00Z</dcterms:created>
  <dcterms:modified xsi:type="dcterms:W3CDTF">2024-11-26T14:17:00Z</dcterms:modified>
</cp:coreProperties>
</file>