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18FDE" w14:textId="77777777" w:rsidR="00FE2567" w:rsidRDefault="00FE2567" w:rsidP="00FE2567">
      <w:pPr>
        <w:pStyle w:val="Heading1"/>
      </w:pPr>
      <w:r>
        <w:t>MEDWAY COUNCIL</w:t>
      </w:r>
    </w:p>
    <w:p w14:paraId="52191C47" w14:textId="77777777" w:rsidR="00FE2567" w:rsidRDefault="00FE2567" w:rsidP="00FE2567">
      <w:pPr>
        <w:pStyle w:val="Heading1"/>
      </w:pPr>
      <w:r>
        <w:t>TEMPORARY PUBLIC PATH DIVERSION ORDER</w:t>
      </w:r>
    </w:p>
    <w:p w14:paraId="285EA789" w14:textId="77777777" w:rsidR="00FE2567" w:rsidRDefault="00FE2567" w:rsidP="00FE2567">
      <w:pPr>
        <w:pStyle w:val="Heading1"/>
      </w:pPr>
      <w:r>
        <w:t xml:space="preserve">TOWN AND COUNTRY PLANNING ACT 1990 - SECTION 257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>
        <w:t>261</w:t>
      </w:r>
    </w:p>
    <w:p w14:paraId="524E0125" w14:textId="77777777" w:rsidR="00FE2567" w:rsidRDefault="00FE2567" w:rsidP="00FE2567">
      <w:pPr>
        <w:pStyle w:val="Heading1"/>
      </w:pPr>
      <w:r>
        <w:t>(PUBLIC FOOTPATHS RS90, RS95, RS352 (PART) HOO)</w:t>
      </w:r>
    </w:p>
    <w:p w14:paraId="158EC222" w14:textId="76C2FBB6" w:rsidR="00FE2567" w:rsidRDefault="00FE2567" w:rsidP="00FE2567">
      <w:pPr>
        <w:pStyle w:val="Heading1"/>
      </w:pPr>
      <w:r>
        <w:t>TEMPORARY DIVERSION ORDER 2017</w:t>
      </w:r>
    </w:p>
    <w:p w14:paraId="313F6D4E" w14:textId="77777777" w:rsidR="00FE2567" w:rsidRPr="00FE2567" w:rsidRDefault="00FE2567" w:rsidP="00FE2567"/>
    <w:p w14:paraId="20BA5617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This Order is made by Medway Council ("the authority") under Section 257 and 261</w:t>
      </w:r>
    </w:p>
    <w:p w14:paraId="27856BA0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 the Town and Country Planning Act 1990 because it is satisfied that it is</w:t>
      </w:r>
    </w:p>
    <w:p w14:paraId="447EA69A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necessary to temporarily divert the sections of footpaths to which this Order relates</w:t>
      </w:r>
    </w:p>
    <w:p w14:paraId="49CA34BE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in order to</w:t>
      </w:r>
      <w:proofErr w:type="gramEnd"/>
      <w:r>
        <w:rPr>
          <w:rFonts w:ascii="Arial" w:hAnsi="Arial" w:cs="Arial"/>
          <w:sz w:val="23"/>
          <w:szCs w:val="23"/>
        </w:rPr>
        <w:t xml:space="preserve"> allow development to be carried out in accordance with planning</w:t>
      </w:r>
    </w:p>
    <w:p w14:paraId="6D562BD8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permission granted under Part Ill of the Town and Country Planning Act 1990</w:t>
      </w:r>
    </w:p>
    <w:p w14:paraId="1DDD00F8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namely mineral extraction at Kingsnorth Quarry, Stoke Road, </w:t>
      </w:r>
      <w:proofErr w:type="spellStart"/>
      <w:r>
        <w:rPr>
          <w:rFonts w:ascii="Arial" w:hAnsi="Arial" w:cs="Arial"/>
          <w:sz w:val="23"/>
          <w:szCs w:val="23"/>
        </w:rPr>
        <w:t>Hoo</w:t>
      </w:r>
      <w:proofErr w:type="spellEnd"/>
      <w:r>
        <w:rPr>
          <w:rFonts w:ascii="Arial" w:hAnsi="Arial" w:cs="Arial"/>
          <w:sz w:val="23"/>
          <w:szCs w:val="23"/>
        </w:rPr>
        <w:t xml:space="preserve"> St </w:t>
      </w:r>
      <w:proofErr w:type="spellStart"/>
      <w:r>
        <w:rPr>
          <w:rFonts w:ascii="Arial" w:hAnsi="Arial" w:cs="Arial"/>
          <w:sz w:val="23"/>
          <w:szCs w:val="23"/>
        </w:rPr>
        <w:t>Werburgh</w:t>
      </w:r>
      <w:proofErr w:type="spellEnd"/>
      <w:r>
        <w:rPr>
          <w:rFonts w:ascii="Arial" w:hAnsi="Arial" w:cs="Arial"/>
          <w:sz w:val="23"/>
          <w:szCs w:val="23"/>
        </w:rPr>
        <w:t>,</w:t>
      </w:r>
    </w:p>
    <w:p w14:paraId="427AFB8A" w14:textId="69510A4C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Rochester, Kent.</w:t>
      </w:r>
    </w:p>
    <w:p w14:paraId="6504F1F4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310C7FC" w14:textId="77777777" w:rsidR="00FE2567" w:rsidRDefault="00FE2567" w:rsidP="00FE2567">
      <w:pPr>
        <w:pStyle w:val="Heading2"/>
      </w:pPr>
      <w:r>
        <w:t>BY THIS ORDER:</w:t>
      </w:r>
    </w:p>
    <w:p w14:paraId="35D4C2C6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 The footpath over the land shown by a bold continuous line on the</w:t>
      </w:r>
    </w:p>
    <w:p w14:paraId="3E40F090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attached map and described in Part 1 of the Schedule to this Order</w:t>
      </w:r>
    </w:p>
    <w:p w14:paraId="5C598B7E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('The Schedule') shall be temporarily diverted, for a period of up to 10</w:t>
      </w:r>
    </w:p>
    <w:p w14:paraId="7249500A" w14:textId="0FF05D40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years as provided below.</w:t>
      </w:r>
    </w:p>
    <w:p w14:paraId="13362A82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19085B9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There shall be created to the reasonable satisfaction of Medway Council</w:t>
      </w:r>
    </w:p>
    <w:p w14:paraId="2066C7E0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temporary alternative footpaths for use as replacements for the said</w:t>
      </w:r>
    </w:p>
    <w:p w14:paraId="220EA2A9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footpaths as provided in Part 2 of the Schedule and shown by bold</w:t>
      </w:r>
    </w:p>
    <w:p w14:paraId="2682FAE9" w14:textId="200970EE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dashed lines on the attached map.</w:t>
      </w:r>
    </w:p>
    <w:p w14:paraId="253E1AAD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9E07FBF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3. The temporary diversion of the footpath shall have effect on the date</w:t>
      </w:r>
    </w:p>
    <w:p w14:paraId="04917BF9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which Medway Council certify that the terms of Article 2 have been</w:t>
      </w:r>
    </w:p>
    <w:p w14:paraId="5C4DB66A" w14:textId="5A922BDF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complied with.</w:t>
      </w:r>
    </w:p>
    <w:p w14:paraId="34A9FFBA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C5BF67C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4. Where immediately before the date on which the footpath is diverted</w:t>
      </w:r>
    </w:p>
    <w:p w14:paraId="5F0BB97A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there is apparatus under, in over, along or across it belonging to</w:t>
      </w:r>
    </w:p>
    <w:p w14:paraId="5FD773A1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statutory undertakers for the purpose of carrying on their undertaking,</w:t>
      </w:r>
    </w:p>
    <w:p w14:paraId="677BE06C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undertakers shall continue to have the same rights in respect of the</w:t>
      </w:r>
    </w:p>
    <w:p w14:paraId="165D6F85" w14:textId="78C443C1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apparatus as they then had.</w:t>
      </w:r>
    </w:p>
    <w:p w14:paraId="1C68445E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98C0474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5. On restoration of the site subject to mineral extraction, the sections of</w:t>
      </w:r>
    </w:p>
    <w:p w14:paraId="2B93A664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footpaths are to be reconstructed on their original lines to the</w:t>
      </w:r>
    </w:p>
    <w:p w14:paraId="5A631268" w14:textId="67138A5C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satisfaction of Medway Council.</w:t>
      </w:r>
    </w:p>
    <w:p w14:paraId="73AFDECF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5C615F2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6. This Order may be cited as Medway Council (Public Footpaths RS90,</w:t>
      </w:r>
    </w:p>
    <w:p w14:paraId="3B44A98D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RS95, RS352 (Part) </w:t>
      </w:r>
      <w:proofErr w:type="spellStart"/>
      <w:r>
        <w:rPr>
          <w:rFonts w:ascii="Arial" w:hAnsi="Arial" w:cs="Arial"/>
          <w:sz w:val="23"/>
          <w:szCs w:val="23"/>
        </w:rPr>
        <w:t>Hoo</w:t>
      </w:r>
      <w:proofErr w:type="spellEnd"/>
      <w:r>
        <w:rPr>
          <w:rFonts w:ascii="Arial" w:hAnsi="Arial" w:cs="Arial"/>
          <w:sz w:val="23"/>
          <w:szCs w:val="23"/>
        </w:rPr>
        <w:t>) Temporary Diversion Order 2017.</w:t>
      </w:r>
    </w:p>
    <w:p w14:paraId="64CBD45C" w14:textId="4F40F245" w:rsidR="00FE2567" w:rsidRP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RS90</w:t>
      </w:r>
    </w:p>
    <w:p w14:paraId="4ECAC05A" w14:textId="6445CCB9" w:rsidR="00FE2567" w:rsidRDefault="00FE2567" w:rsidP="00FE2567">
      <w:pPr>
        <w:pStyle w:val="Heading2"/>
      </w:pPr>
      <w:r>
        <w:lastRenderedPageBreak/>
        <w:t>MEDWAY COUNCIL</w:t>
      </w:r>
    </w:p>
    <w:p w14:paraId="534213FC" w14:textId="77777777" w:rsidR="00FE2567" w:rsidRDefault="00FE2567" w:rsidP="00FE2567">
      <w:pPr>
        <w:pStyle w:val="Heading2"/>
      </w:pPr>
      <w:r>
        <w:t>(PUBLIC FOOTPATHS RS90, RS95, RS352 (PART) HOO)</w:t>
      </w:r>
    </w:p>
    <w:p w14:paraId="29059BD7" w14:textId="77777777" w:rsidR="00FE2567" w:rsidRDefault="00FE2567" w:rsidP="00FE2567">
      <w:pPr>
        <w:pStyle w:val="Heading2"/>
      </w:pPr>
      <w:r>
        <w:t>TEMPORARY DIVERSION ORDER 2017</w:t>
      </w:r>
    </w:p>
    <w:p w14:paraId="1B5D102A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7385328" w14:textId="09C31082" w:rsidR="00FE2567" w:rsidRDefault="00FE2567" w:rsidP="00FE2567">
      <w:pPr>
        <w:pStyle w:val="Heading2"/>
      </w:pPr>
      <w:r>
        <w:t>SCHEDULE</w:t>
      </w:r>
    </w:p>
    <w:p w14:paraId="26DB0D62" w14:textId="77777777" w:rsidR="00FE2567" w:rsidRDefault="00FE2567" w:rsidP="00FE2567">
      <w:pPr>
        <w:pStyle w:val="Heading2"/>
      </w:pPr>
      <w:r>
        <w:t>PART 1</w:t>
      </w:r>
    </w:p>
    <w:p w14:paraId="3C9D3900" w14:textId="099B22ED" w:rsidR="00FE2567" w:rsidRPr="00FE2567" w:rsidRDefault="00FE2567" w:rsidP="00FE2567">
      <w:pPr>
        <w:pStyle w:val="Heading3"/>
      </w:pPr>
      <w:r w:rsidRPr="00FE2567">
        <w:t>Description of Site of Existing Paths or Ways</w:t>
      </w:r>
    </w:p>
    <w:p w14:paraId="1F979A1E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160E88C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RS90</w:t>
      </w:r>
    </w:p>
    <w:p w14:paraId="76923650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76A08B04" w14:textId="3DC62BFC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Footpath commencing from Point A NGR 579483 172036, proceeding for a distance</w:t>
      </w:r>
    </w:p>
    <w:p w14:paraId="08020660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of 466 metres in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a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east north east direction to a Point B NGR 579930 172232 on an</w:t>
      </w:r>
    </w:p>
    <w:p w14:paraId="50BB5655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unmade surface, having a width of 2 metres.</w:t>
      </w:r>
    </w:p>
    <w:p w14:paraId="3DEBE354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remaining path which is not subject to this diversion application continues to</w:t>
      </w:r>
    </w:p>
    <w:p w14:paraId="1D7CEF4D" w14:textId="623A9E1C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Jacobs Lane.</w:t>
      </w:r>
    </w:p>
    <w:p w14:paraId="7DD08C88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CF51205" w14:textId="44AC40FB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RS95</w:t>
      </w:r>
    </w:p>
    <w:p w14:paraId="1F45B587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40C13ABC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Footpath commencing from a Point F NGR 579640 172646 proceeding for a</w:t>
      </w:r>
    </w:p>
    <w:p w14:paraId="4FF70DDF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distance of 206 metres in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a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east south east direction to a Point G NGR 579840</w:t>
      </w:r>
    </w:p>
    <w:p w14:paraId="53DBFA1A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172595 on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unmade surface, having a width of 2 metres.</w:t>
      </w:r>
    </w:p>
    <w:p w14:paraId="3916AC56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remaining path which is not subject to this diversion application continues in an</w:t>
      </w:r>
    </w:p>
    <w:p w14:paraId="35DE2081" w14:textId="5051B570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easterly direction to Jacobs Lane.</w:t>
      </w:r>
    </w:p>
    <w:p w14:paraId="69AA68C5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591D6B9" w14:textId="49823AA9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RS352</w:t>
      </w:r>
    </w:p>
    <w:p w14:paraId="24115138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6E73339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Footpath commencing from a Point </w:t>
      </w:r>
      <w:r>
        <w:rPr>
          <w:rFonts w:ascii="Arial" w:hAnsi="Arial" w:cs="Arial"/>
          <w:b/>
          <w:bCs/>
          <w:sz w:val="23"/>
          <w:szCs w:val="23"/>
        </w:rPr>
        <w:t xml:space="preserve">H </w:t>
      </w:r>
      <w:r>
        <w:rPr>
          <w:rFonts w:ascii="Arial" w:hAnsi="Arial" w:cs="Arial"/>
          <w:sz w:val="23"/>
          <w:szCs w:val="23"/>
        </w:rPr>
        <w:t>NGR 579948 172634 proceeding in a south</w:t>
      </w:r>
    </w:p>
    <w:p w14:paraId="4EA4FE81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south east direction for </w:t>
      </w:r>
      <w:proofErr w:type="gramStart"/>
      <w:r>
        <w:rPr>
          <w:rFonts w:ascii="Arial" w:hAnsi="Arial" w:cs="Arial"/>
          <w:sz w:val="23"/>
          <w:szCs w:val="23"/>
        </w:rPr>
        <w:t>a distance of 283</w:t>
      </w:r>
      <w:proofErr w:type="gramEnd"/>
      <w:r>
        <w:rPr>
          <w:rFonts w:ascii="Arial" w:hAnsi="Arial" w:cs="Arial"/>
          <w:sz w:val="23"/>
          <w:szCs w:val="23"/>
        </w:rPr>
        <w:t xml:space="preserve"> metres to a Point I NGR 579953 172321</w:t>
      </w:r>
    </w:p>
    <w:p w14:paraId="2AC46AD0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on an unmade surface having a width of 2 metres. The remaining path which is not</w:t>
      </w:r>
    </w:p>
    <w:p w14:paraId="4C428022" w14:textId="4765936E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subject to this diversion application continues in a southerly direction to RS90.</w:t>
      </w:r>
    </w:p>
    <w:p w14:paraId="1ED5C4BF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2E3A78A3" w14:textId="6E3EC982" w:rsidR="00FE2567" w:rsidRDefault="00FE2567" w:rsidP="00FE2567">
      <w:pPr>
        <w:pStyle w:val="Heading2"/>
      </w:pPr>
      <w:r>
        <w:t>PART2</w:t>
      </w:r>
    </w:p>
    <w:p w14:paraId="79C56A66" w14:textId="77777777" w:rsidR="00FE2567" w:rsidRPr="00FE2567" w:rsidRDefault="00FE2567" w:rsidP="00FE2567"/>
    <w:p w14:paraId="1432C85B" w14:textId="114F6FE0" w:rsidR="00FE2567" w:rsidRDefault="00FE2567" w:rsidP="00FE2567">
      <w:pPr>
        <w:pStyle w:val="Heading3"/>
      </w:pPr>
      <w:r>
        <w:t>Description of Site of Temporary Alternative Highway</w:t>
      </w:r>
    </w:p>
    <w:p w14:paraId="2F83B18D" w14:textId="77777777" w:rsidR="00FE2567" w:rsidRPr="00FE2567" w:rsidRDefault="00FE2567" w:rsidP="00FE2567"/>
    <w:p w14:paraId="7B3CF4F1" w14:textId="6A3F4B82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RS90</w:t>
      </w:r>
    </w:p>
    <w:p w14:paraId="1940998A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C8DAFFE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Footpath commencing from a Point B NGR 579930 172232, proceeding for a</w:t>
      </w:r>
    </w:p>
    <w:p w14:paraId="12A59997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distance of 55 metres in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a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east north east direction to a Point C NGR 579970</w:t>
      </w:r>
    </w:p>
    <w:p w14:paraId="7601E223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172264, turning north </w:t>
      </w:r>
      <w:proofErr w:type="spellStart"/>
      <w:r>
        <w:rPr>
          <w:rFonts w:ascii="Arial" w:hAnsi="Arial" w:cs="Arial"/>
          <w:sz w:val="23"/>
          <w:szCs w:val="23"/>
        </w:rPr>
        <w:t>north</w:t>
      </w:r>
      <w:proofErr w:type="spellEnd"/>
      <w:r>
        <w:rPr>
          <w:rFonts w:ascii="Arial" w:hAnsi="Arial" w:cs="Arial"/>
          <w:sz w:val="23"/>
          <w:szCs w:val="23"/>
        </w:rPr>
        <w:t xml:space="preserve"> west for 486 metres to Point D NGR 579780 172708</w:t>
      </w:r>
    </w:p>
    <w:p w14:paraId="414D3FF7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then in a west south west direction for 758 metres to a Point E NGR 579138 172312</w:t>
      </w:r>
    </w:p>
    <w:p w14:paraId="4B9BCC42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and </w:t>
      </w:r>
      <w:proofErr w:type="gramStart"/>
      <w:r>
        <w:rPr>
          <w:rFonts w:ascii="Arial" w:hAnsi="Arial" w:cs="Arial"/>
          <w:sz w:val="23"/>
          <w:szCs w:val="23"/>
        </w:rPr>
        <w:t>finally</w:t>
      </w:r>
      <w:proofErr w:type="gramEnd"/>
      <w:r>
        <w:rPr>
          <w:rFonts w:ascii="Arial" w:hAnsi="Arial" w:cs="Arial"/>
          <w:sz w:val="23"/>
          <w:szCs w:val="23"/>
        </w:rPr>
        <w:t xml:space="preserve"> in a south </w:t>
      </w:r>
      <w:proofErr w:type="spellStart"/>
      <w:r>
        <w:rPr>
          <w:rFonts w:ascii="Arial" w:hAnsi="Arial" w:cs="Arial"/>
          <w:sz w:val="23"/>
          <w:szCs w:val="23"/>
        </w:rPr>
        <w:t>south</w:t>
      </w:r>
      <w:proofErr w:type="spellEnd"/>
      <w:r>
        <w:rPr>
          <w:rFonts w:ascii="Arial" w:hAnsi="Arial" w:cs="Arial"/>
          <w:sz w:val="23"/>
          <w:szCs w:val="23"/>
        </w:rPr>
        <w:t xml:space="preserve"> east direction for 438 metres to a Point A NGR 579483</w:t>
      </w:r>
    </w:p>
    <w:p w14:paraId="32F7DE8A" w14:textId="5E4EF868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172036, path having a width of 2 metres.</w:t>
      </w:r>
    </w:p>
    <w:p w14:paraId="169C8D3E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A211073" w14:textId="0EE346BD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RS95</w:t>
      </w:r>
    </w:p>
    <w:p w14:paraId="401D7184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1180EE16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Footpath commencing from Point F NGR 579640 172646 proceeding for a distance</w:t>
      </w:r>
    </w:p>
    <w:p w14:paraId="1A3A8176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 166 metres in an easterly direction to Point D NGR 579780 172708 then turning</w:t>
      </w:r>
    </w:p>
    <w:p w14:paraId="51853993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south for 134 metres to Point G NGR 579840 172595 on </w:t>
      </w:r>
      <w:proofErr w:type="gramStart"/>
      <w:r>
        <w:rPr>
          <w:rFonts w:ascii="Arial" w:hAnsi="Arial" w:cs="Arial"/>
          <w:sz w:val="23"/>
          <w:szCs w:val="23"/>
        </w:rPr>
        <w:t>a</w:t>
      </w:r>
      <w:proofErr w:type="gramEnd"/>
      <w:r>
        <w:rPr>
          <w:rFonts w:ascii="Arial" w:hAnsi="Arial" w:cs="Arial"/>
          <w:sz w:val="23"/>
          <w:szCs w:val="23"/>
        </w:rPr>
        <w:t xml:space="preserve"> unmade surface, having</w:t>
      </w:r>
    </w:p>
    <w:p w14:paraId="7EFE8E98" w14:textId="02E5E131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width of 2 metres.</w:t>
      </w:r>
    </w:p>
    <w:p w14:paraId="47FCC25B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6B16764" w14:textId="449898EA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RS352</w:t>
      </w:r>
    </w:p>
    <w:p w14:paraId="2D2F192F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5ED818B4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Footpath commencing from a Point H NGR 579948 172634 proceeding in a south</w:t>
      </w:r>
    </w:p>
    <w:p w14:paraId="2338A622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easterly direction for </w:t>
      </w:r>
      <w:proofErr w:type="gramStart"/>
      <w:r>
        <w:rPr>
          <w:rFonts w:ascii="Arial" w:hAnsi="Arial" w:cs="Arial"/>
          <w:sz w:val="23"/>
          <w:szCs w:val="23"/>
        </w:rPr>
        <w:t>a distance of 283</w:t>
      </w:r>
      <w:proofErr w:type="gramEnd"/>
      <w:r>
        <w:rPr>
          <w:rFonts w:ascii="Arial" w:hAnsi="Arial" w:cs="Arial"/>
          <w:sz w:val="23"/>
          <w:szCs w:val="23"/>
        </w:rPr>
        <w:t xml:space="preserve"> metres to a Point I NGR 579953 172321</w:t>
      </w:r>
    </w:p>
    <w:p w14:paraId="4F4A19AD" w14:textId="46B907AF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on an unmade surface having a width of 2 metres.</w:t>
      </w:r>
    </w:p>
    <w:p w14:paraId="4368A143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65759083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D128A">
        <w:rPr>
          <w:rFonts w:ascii="Times New Roman" w:hAnsi="Times New Roman" w:cs="Times New Roman"/>
          <w:noProof/>
          <w:color w:val="3A3A3A"/>
          <w:sz w:val="23"/>
          <w:szCs w:val="23"/>
        </w:rPr>
        <w:drawing>
          <wp:inline distT="0" distB="0" distL="0" distR="0" wp14:anchorId="3ECF80DE" wp14:editId="398F974C">
            <wp:extent cx="1231392" cy="1289789"/>
            <wp:effectExtent l="0" t="0" r="6985" b="5715"/>
            <wp:docPr id="4" name="Picture 4" descr="common seal of medwa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mmon seal of medway counci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31" cy="129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EBF2" w14:textId="54ABFF7F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Arial" w:hAnsi="Arial" w:cs="Arial"/>
          <w:sz w:val="23"/>
          <w:szCs w:val="23"/>
        </w:rPr>
        <w:t xml:space="preserve">Dated this </w:t>
      </w:r>
      <w:r>
        <w:rPr>
          <w:rFonts w:ascii="Arial" w:hAnsi="Arial" w:cs="Arial"/>
          <w:sz w:val="23"/>
          <w:szCs w:val="23"/>
        </w:rPr>
        <w:t>17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day of </w:t>
      </w:r>
      <w:r>
        <w:rPr>
          <w:rFonts w:ascii="Times New Roman" w:hAnsi="Times New Roman" w:cs="Times New Roman"/>
          <w:sz w:val="29"/>
          <w:szCs w:val="29"/>
        </w:rPr>
        <w:t>MAY 2017</w:t>
      </w:r>
    </w:p>
    <w:p w14:paraId="58B3848B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EXECUTED AS A DEED by</w:t>
      </w:r>
    </w:p>
    <w:p w14:paraId="79F0BC55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affixing THE COMMON SEAL</w:t>
      </w:r>
    </w:p>
    <w:p w14:paraId="2376020A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 MEDWAY COUNCIL</w:t>
      </w:r>
    </w:p>
    <w:p w14:paraId="01390889" w14:textId="77777777" w:rsidR="00FE2567" w:rsidRDefault="00FE2567" w:rsidP="00FE25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the presence of</w:t>
      </w:r>
    </w:p>
    <w:p w14:paraId="5EBA1B3B" w14:textId="04092D84" w:rsidR="003D128A" w:rsidRDefault="00FE2567" w:rsidP="00FE2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A3A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Authorised signatory</w:t>
      </w:r>
    </w:p>
    <w:p w14:paraId="18DC061C" w14:textId="68BC52BF" w:rsidR="003D128A" w:rsidRDefault="00FE2567" w:rsidP="003D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A3A"/>
          <w:sz w:val="23"/>
          <w:szCs w:val="23"/>
        </w:rPr>
      </w:pPr>
      <w:r w:rsidRPr="00FE2567">
        <w:rPr>
          <w:rFonts w:ascii="Times New Roman" w:hAnsi="Times New Roman" w:cs="Times New Roman"/>
          <w:noProof/>
          <w:color w:val="3A3A3A"/>
          <w:sz w:val="23"/>
          <w:szCs w:val="23"/>
        </w:rPr>
        <w:drawing>
          <wp:inline distT="0" distB="0" distL="0" distR="0" wp14:anchorId="023FE81F" wp14:editId="3CE8D6FD">
            <wp:extent cx="1604562" cy="633984"/>
            <wp:effectExtent l="0" t="0" r="0" b="0"/>
            <wp:docPr id="6" name="Picture 6" descr="authorised signa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thorised signa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12" cy="64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85968" w14:textId="638AC0A6" w:rsidR="003D128A" w:rsidRDefault="003D128A" w:rsidP="003D12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D0D8049" w14:textId="10A81D3D" w:rsidR="003D128A" w:rsidRDefault="003D128A" w:rsidP="003D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A3A"/>
          <w:sz w:val="23"/>
          <w:szCs w:val="23"/>
        </w:rPr>
      </w:pPr>
    </w:p>
    <w:p w14:paraId="04C12AE8" w14:textId="4B8C7071" w:rsidR="003D128A" w:rsidRPr="00FE2567" w:rsidRDefault="003D128A" w:rsidP="003D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A3A"/>
          <w:sz w:val="23"/>
          <w:szCs w:val="23"/>
        </w:rPr>
      </w:pPr>
      <w:r>
        <w:rPr>
          <w:rFonts w:ascii="Times New Roman" w:hAnsi="Times New Roman" w:cs="Times New Roman"/>
          <w:color w:val="3A3A3A"/>
          <w:sz w:val="23"/>
          <w:szCs w:val="23"/>
        </w:rPr>
        <w:br w:type="page"/>
      </w:r>
    </w:p>
    <w:p w14:paraId="59B587F1" w14:textId="14A96C5A" w:rsidR="003D128A" w:rsidRPr="003D128A" w:rsidRDefault="00FE2567" w:rsidP="003D1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A3A3A"/>
          <w:sz w:val="23"/>
          <w:szCs w:val="23"/>
        </w:rPr>
      </w:pPr>
      <w:r w:rsidRPr="00FE2567">
        <w:rPr>
          <w:rFonts w:ascii="Times New Roman" w:hAnsi="Times New Roman" w:cs="Times New Roman"/>
          <w:noProof/>
          <w:color w:val="3A3A3A"/>
          <w:sz w:val="23"/>
          <w:szCs w:val="23"/>
        </w:rPr>
        <w:lastRenderedPageBreak/>
        <w:drawing>
          <wp:inline distT="0" distB="0" distL="0" distR="0" wp14:anchorId="7527CD8D" wp14:editId="2EC7E93B">
            <wp:extent cx="8864602" cy="6333683"/>
            <wp:effectExtent l="8255" t="0" r="1905" b="1905"/>
            <wp:docPr id="7" name="Picture 7" descr="Public Paths RS90, RS95, RS352 (part) Temporary diversion ord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ublic Paths RS90, RS95, RS352 (part) Temporary diversion order 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68977" cy="633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28A" w:rsidRPr="003D1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03C"/>
    <w:multiLevelType w:val="hybridMultilevel"/>
    <w:tmpl w:val="1196EFF6"/>
    <w:lvl w:ilvl="0" w:tplc="ACCA4B46">
      <w:start w:val="1"/>
      <w:numFmt w:val="decimal"/>
      <w:lvlText w:val="%1."/>
      <w:lvlJc w:val="left"/>
      <w:pPr>
        <w:ind w:left="720" w:hanging="360"/>
      </w:pPr>
      <w:rPr>
        <w:rFonts w:hint="default"/>
        <w:color w:val="4E4E4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5C70"/>
    <w:multiLevelType w:val="hybridMultilevel"/>
    <w:tmpl w:val="4DC6164A"/>
    <w:lvl w:ilvl="0" w:tplc="A742F88A">
      <w:start w:val="1"/>
      <w:numFmt w:val="decimal"/>
      <w:lvlText w:val="%1."/>
      <w:lvlJc w:val="left"/>
      <w:pPr>
        <w:ind w:left="720" w:hanging="360"/>
      </w:pPr>
      <w:rPr>
        <w:rFonts w:hint="default"/>
        <w:color w:val="4E4E4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38"/>
    <w:rsid w:val="0005584B"/>
    <w:rsid w:val="003D128A"/>
    <w:rsid w:val="004A21A6"/>
    <w:rsid w:val="005022AF"/>
    <w:rsid w:val="00613F38"/>
    <w:rsid w:val="00647280"/>
    <w:rsid w:val="00B80ED0"/>
    <w:rsid w:val="00DF2F01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3A7D"/>
  <w15:chartTrackingRefBased/>
  <w15:docId w15:val="{ACEC14A4-3E30-43F6-AAD5-59890BF0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2AF"/>
    <w:pPr>
      <w:keepNext/>
      <w:keepLines/>
      <w:spacing w:before="240" w:after="0"/>
      <w:outlineLvl w:val="0"/>
    </w:pPr>
    <w:rPr>
      <w:rFonts w:ascii="Roboto" w:eastAsiaTheme="majorEastAsia" w:hAnsi="Roboto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7280"/>
    <w:pPr>
      <w:keepNext/>
      <w:keepLines/>
      <w:spacing w:before="40" w:after="0" w:line="240" w:lineRule="auto"/>
      <w:outlineLvl w:val="1"/>
    </w:pPr>
    <w:rPr>
      <w:rFonts w:ascii="Roboto" w:eastAsiaTheme="majorEastAsia" w:hAnsi="Roboto" w:cstheme="majorBidi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5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280"/>
    <w:rPr>
      <w:rFonts w:ascii="Roboto" w:eastAsiaTheme="majorEastAsia" w:hAnsi="Roboto" w:cstheme="majorBidi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022AF"/>
    <w:rPr>
      <w:rFonts w:ascii="Roboto" w:eastAsiaTheme="majorEastAsia" w:hAnsi="Roboto" w:cstheme="majorBidi"/>
      <w:sz w:val="32"/>
      <w:szCs w:val="32"/>
    </w:rPr>
  </w:style>
  <w:style w:type="paragraph" w:styleId="NoSpacing">
    <w:name w:val="No Spacing"/>
    <w:aliases w:val="normal"/>
    <w:basedOn w:val="BodyText"/>
    <w:next w:val="BodyText"/>
    <w:uiPriority w:val="1"/>
    <w:qFormat/>
    <w:rsid w:val="00B80ED0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Arial" w:eastAsia="Arial" w:hAnsi="Arial" w:cs="Arial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80E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0ED0"/>
  </w:style>
  <w:style w:type="paragraph" w:styleId="ListParagraph">
    <w:name w:val="List Paragraph"/>
    <w:basedOn w:val="Normal"/>
    <w:uiPriority w:val="34"/>
    <w:qFormat/>
    <w:rsid w:val="003D128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E256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offord, robyn</dc:creator>
  <cp:keywords/>
  <dc:description/>
  <cp:lastModifiedBy>offord, robyn</cp:lastModifiedBy>
  <cp:revision>2</cp:revision>
  <dcterms:created xsi:type="dcterms:W3CDTF">2021-01-15T15:04:00Z</dcterms:created>
  <dcterms:modified xsi:type="dcterms:W3CDTF">2021-01-15T15:04:00Z</dcterms:modified>
</cp:coreProperties>
</file>