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17A12" w14:textId="44D75B5F" w:rsidR="00B97DC8" w:rsidRPr="00B97DC8" w:rsidRDefault="00C85862" w:rsidP="00C24405">
      <w:pPr>
        <w:pStyle w:val="Title"/>
      </w:pPr>
      <w:r>
        <w:t>Needs Assessment Policy</w:t>
      </w:r>
    </w:p>
    <w:p w14:paraId="1364E0A1" w14:textId="77777777" w:rsidR="00AA150F" w:rsidRDefault="00AA150F" w:rsidP="00AA150F"/>
    <w:p w14:paraId="200A3D08" w14:textId="77777777" w:rsidR="00AA150F" w:rsidRDefault="00AA150F" w:rsidP="00AA150F">
      <w:pPr>
        <w:pStyle w:val="Heading1"/>
        <w:numPr>
          <w:ilvl w:val="0"/>
          <w:numId w:val="1"/>
        </w:numPr>
      </w:pPr>
      <w:bookmarkStart w:id="0" w:name="_Toc45128872"/>
      <w:r>
        <w:t>Introduction</w:t>
      </w:r>
      <w:bookmarkEnd w:id="0"/>
    </w:p>
    <w:p w14:paraId="43D42CC1" w14:textId="61A2172A" w:rsidR="00AA150F" w:rsidRPr="00AA150F" w:rsidRDefault="00C85862" w:rsidP="00C85862">
      <w:pPr>
        <w:pStyle w:val="ListParagraph"/>
        <w:numPr>
          <w:ilvl w:val="1"/>
          <w:numId w:val="1"/>
        </w:numPr>
      </w:pPr>
      <w:r w:rsidRPr="00C85862">
        <w:t xml:space="preserve">This policy outlines Medway Council (the Council) </w:t>
      </w:r>
      <w:r w:rsidR="00582DDF">
        <w:t xml:space="preserve">Housing </w:t>
      </w:r>
      <w:r w:rsidRPr="00C85862">
        <w:t xml:space="preserve">Services approach to conducting needs assessments with residents wishing to live in the Homes for Independent Living Schemes. </w:t>
      </w:r>
    </w:p>
    <w:p w14:paraId="3DC5C194" w14:textId="77777777" w:rsidR="00AA150F" w:rsidRDefault="00AA150F" w:rsidP="00AA150F">
      <w:pPr>
        <w:pStyle w:val="Heading1"/>
        <w:numPr>
          <w:ilvl w:val="0"/>
          <w:numId w:val="1"/>
        </w:numPr>
      </w:pPr>
      <w:bookmarkStart w:id="1" w:name="_Toc45128873"/>
      <w:r>
        <w:t>Purpose</w:t>
      </w:r>
      <w:bookmarkEnd w:id="1"/>
    </w:p>
    <w:p w14:paraId="66A01FF5" w14:textId="77777777" w:rsidR="00C85862" w:rsidRDefault="00C85862" w:rsidP="00C85862">
      <w:pPr>
        <w:pStyle w:val="ListParagraph"/>
        <w:numPr>
          <w:ilvl w:val="1"/>
          <w:numId w:val="1"/>
        </w:numPr>
      </w:pPr>
      <w:r w:rsidRPr="00C85862">
        <w:t>All applicants wishing to live in Homes for Independent Living Schemes must have a Needs Assessment completed. The purpose of the assessment is to ensure that each applicant is housed in the most appropriate accommodation for their needs in a fair, equal and appropriate manner and to ensure the safety and security of other tenants, staff and visitors to the scheme.</w:t>
      </w:r>
    </w:p>
    <w:p w14:paraId="27F6E800" w14:textId="77777777" w:rsidR="00C85862" w:rsidRPr="00C85862" w:rsidRDefault="00C85862" w:rsidP="00C85862">
      <w:pPr>
        <w:pStyle w:val="ListParagraph"/>
      </w:pPr>
    </w:p>
    <w:p w14:paraId="462F145A" w14:textId="56D2F592" w:rsidR="00AA150F" w:rsidRPr="00AA150F" w:rsidRDefault="00C85862" w:rsidP="00C85862">
      <w:pPr>
        <w:pStyle w:val="ListParagraph"/>
        <w:numPr>
          <w:ilvl w:val="1"/>
          <w:numId w:val="1"/>
        </w:numPr>
      </w:pPr>
      <w:r w:rsidRPr="00C85862">
        <w:t>This policy will outline what applicants can expect from their Needs Assessment and how Medway Council</w:t>
      </w:r>
      <w:r w:rsidR="00A541A0">
        <w:t>’s</w:t>
      </w:r>
      <w:r w:rsidRPr="00C85862">
        <w:t xml:space="preserve"> </w:t>
      </w:r>
      <w:r w:rsidR="00A541A0">
        <w:t>S</w:t>
      </w:r>
      <w:r w:rsidRPr="00C85862">
        <w:t xml:space="preserve">cheme </w:t>
      </w:r>
      <w:r w:rsidR="00A541A0">
        <w:t>Support Officer</w:t>
      </w:r>
      <w:r w:rsidRPr="00C85862">
        <w:t xml:space="preserve"> will deliver this.</w:t>
      </w:r>
    </w:p>
    <w:p w14:paraId="172C9E0F" w14:textId="77777777" w:rsidR="00AA150F" w:rsidRDefault="00AA150F" w:rsidP="00AA150F">
      <w:pPr>
        <w:pStyle w:val="Heading1"/>
        <w:numPr>
          <w:ilvl w:val="0"/>
          <w:numId w:val="1"/>
        </w:numPr>
      </w:pPr>
      <w:bookmarkStart w:id="2" w:name="_Toc45128874"/>
      <w:r>
        <w:t>Scope</w:t>
      </w:r>
      <w:bookmarkEnd w:id="2"/>
    </w:p>
    <w:p w14:paraId="25B8655D" w14:textId="77777777" w:rsidR="00AA150F" w:rsidRPr="00AA150F" w:rsidRDefault="00C85862" w:rsidP="00C85862">
      <w:pPr>
        <w:pStyle w:val="ListParagraph"/>
        <w:numPr>
          <w:ilvl w:val="1"/>
          <w:numId w:val="1"/>
        </w:numPr>
      </w:pPr>
      <w:r w:rsidRPr="00C85862">
        <w:t>A Needs Assessment is completed for all applicants who wish to be housed in Homes for Independent Living Schemes</w:t>
      </w:r>
    </w:p>
    <w:p w14:paraId="2E15784E" w14:textId="77777777" w:rsidR="00AA150F" w:rsidRDefault="00AA150F" w:rsidP="00AA150F">
      <w:pPr>
        <w:pStyle w:val="Heading1"/>
        <w:numPr>
          <w:ilvl w:val="0"/>
          <w:numId w:val="1"/>
        </w:numPr>
      </w:pPr>
      <w:bookmarkStart w:id="3" w:name="_Toc45128875"/>
      <w:r>
        <w:t>Legislation and Guidance</w:t>
      </w:r>
      <w:bookmarkEnd w:id="3"/>
    </w:p>
    <w:p w14:paraId="08B501CF" w14:textId="77777777" w:rsidR="00AA150F" w:rsidRDefault="00AA150F" w:rsidP="00AA150F">
      <w:pPr>
        <w:pStyle w:val="ListParagraph"/>
        <w:numPr>
          <w:ilvl w:val="1"/>
          <w:numId w:val="1"/>
        </w:numPr>
      </w:pPr>
      <w:r>
        <w:t xml:space="preserve">Internal </w:t>
      </w:r>
    </w:p>
    <w:p w14:paraId="231321E4" w14:textId="4A65633C" w:rsidR="00C85862" w:rsidRDefault="009E2F15" w:rsidP="00C85862">
      <w:pPr>
        <w:pStyle w:val="ListParagraph"/>
        <w:numPr>
          <w:ilvl w:val="2"/>
          <w:numId w:val="1"/>
        </w:numPr>
      </w:pPr>
      <w:r>
        <w:t xml:space="preserve">HFIL </w:t>
      </w:r>
      <w:r w:rsidR="00C47B70">
        <w:t>Resident</w:t>
      </w:r>
      <w:r w:rsidR="00CF3139">
        <w:t xml:space="preserve"> </w:t>
      </w:r>
      <w:r w:rsidR="0081692C">
        <w:t>Review Document</w:t>
      </w:r>
    </w:p>
    <w:p w14:paraId="3007EA71" w14:textId="77777777" w:rsidR="00C85862" w:rsidRDefault="00C85862" w:rsidP="00C85862">
      <w:pPr>
        <w:pStyle w:val="ListParagraph"/>
        <w:numPr>
          <w:ilvl w:val="2"/>
          <w:numId w:val="1"/>
        </w:numPr>
      </w:pPr>
      <w:r>
        <w:t>Needs Assessment Procedure</w:t>
      </w:r>
    </w:p>
    <w:p w14:paraId="3AB9B6E2" w14:textId="77777777" w:rsidR="00C85862" w:rsidRDefault="00C85862" w:rsidP="00C85862">
      <w:pPr>
        <w:pStyle w:val="ListParagraph"/>
        <w:numPr>
          <w:ilvl w:val="2"/>
          <w:numId w:val="1"/>
        </w:numPr>
      </w:pPr>
      <w:r>
        <w:t>Homes for Independent Living A Handbook for residents</w:t>
      </w:r>
    </w:p>
    <w:p w14:paraId="01A9E109" w14:textId="1B76075E" w:rsidR="00C85862" w:rsidRDefault="00C85862" w:rsidP="00C85862">
      <w:pPr>
        <w:pStyle w:val="ListParagraph"/>
        <w:numPr>
          <w:ilvl w:val="2"/>
          <w:numId w:val="1"/>
        </w:numPr>
      </w:pPr>
      <w:r>
        <w:t xml:space="preserve">Tenancy sign up </w:t>
      </w:r>
      <w:r w:rsidR="0081692C">
        <w:t>procedures</w:t>
      </w:r>
    </w:p>
    <w:p w14:paraId="2E106A86" w14:textId="76F7FAF0" w:rsidR="00C47B70" w:rsidRDefault="00C47B70" w:rsidP="00C85862">
      <w:pPr>
        <w:pStyle w:val="ListParagraph"/>
        <w:numPr>
          <w:ilvl w:val="2"/>
          <w:numId w:val="1"/>
        </w:numPr>
      </w:pPr>
      <w:r>
        <w:t>Medway Council Corporate Allocations Policy</w:t>
      </w:r>
    </w:p>
    <w:p w14:paraId="6D2ABD14" w14:textId="77777777" w:rsidR="00C85862" w:rsidRDefault="00C85862" w:rsidP="00C85862">
      <w:pPr>
        <w:pStyle w:val="ListParagraph"/>
        <w:ind w:left="1080"/>
      </w:pPr>
    </w:p>
    <w:p w14:paraId="1BA4ABEB" w14:textId="77777777" w:rsidR="00AA150F" w:rsidRDefault="00AA150F" w:rsidP="00AA150F">
      <w:pPr>
        <w:pStyle w:val="ListParagraph"/>
        <w:numPr>
          <w:ilvl w:val="1"/>
          <w:numId w:val="1"/>
        </w:numPr>
      </w:pPr>
      <w:r>
        <w:t>External</w:t>
      </w:r>
    </w:p>
    <w:p w14:paraId="7669FE04" w14:textId="79DCAE31" w:rsidR="00C85862" w:rsidRPr="00AA150F" w:rsidRDefault="00C85862" w:rsidP="00C24405">
      <w:pPr>
        <w:pStyle w:val="ListParagraph"/>
        <w:numPr>
          <w:ilvl w:val="2"/>
          <w:numId w:val="1"/>
        </w:numPr>
      </w:pPr>
      <w:r w:rsidRPr="00C85862">
        <w:t>Care Act 2014</w:t>
      </w:r>
    </w:p>
    <w:p w14:paraId="5B42CC53" w14:textId="77777777" w:rsidR="00AA150F" w:rsidRDefault="00AA150F" w:rsidP="00AA150F">
      <w:pPr>
        <w:pStyle w:val="Heading1"/>
        <w:numPr>
          <w:ilvl w:val="0"/>
          <w:numId w:val="1"/>
        </w:numPr>
      </w:pPr>
      <w:bookmarkStart w:id="4" w:name="_Toc45128876"/>
      <w:r>
        <w:t>Policy</w:t>
      </w:r>
      <w:bookmarkEnd w:id="4"/>
    </w:p>
    <w:p w14:paraId="2CA56325" w14:textId="77777777" w:rsidR="00C85862" w:rsidRDefault="00C85862" w:rsidP="00C85862">
      <w:pPr>
        <w:pStyle w:val="ListParagraph"/>
        <w:numPr>
          <w:ilvl w:val="1"/>
          <w:numId w:val="1"/>
        </w:numPr>
      </w:pPr>
      <w:r>
        <w:t xml:space="preserve">The Needs Assessment will take place with fully trained Scheme Support Officers, who will ensure that any necessary actions arising from the assessment are completed prior to the tenancy commencing. </w:t>
      </w:r>
    </w:p>
    <w:p w14:paraId="5FD957DC" w14:textId="77777777" w:rsidR="00C85862" w:rsidRDefault="00C85862" w:rsidP="00056044">
      <w:pPr>
        <w:pStyle w:val="ListParagraph"/>
      </w:pPr>
    </w:p>
    <w:p w14:paraId="300C6F76" w14:textId="77777777" w:rsidR="00C85862" w:rsidRDefault="00C85862" w:rsidP="00C85862">
      <w:pPr>
        <w:pStyle w:val="ListParagraph"/>
        <w:numPr>
          <w:ilvl w:val="1"/>
          <w:numId w:val="1"/>
        </w:numPr>
      </w:pPr>
      <w:r>
        <w:t>A third party may be present if required; Translation and sign language interpreters are available to attend the Needs Assessment on request.</w:t>
      </w:r>
    </w:p>
    <w:p w14:paraId="681CC1DB" w14:textId="77777777" w:rsidR="00C85862" w:rsidRDefault="00C85862" w:rsidP="00C85862">
      <w:pPr>
        <w:pStyle w:val="ListParagraph"/>
      </w:pPr>
    </w:p>
    <w:p w14:paraId="3245CD0B" w14:textId="77777777" w:rsidR="00C85862" w:rsidRDefault="00C85862" w:rsidP="00C85862">
      <w:pPr>
        <w:pStyle w:val="ListParagraph"/>
        <w:numPr>
          <w:ilvl w:val="1"/>
          <w:numId w:val="1"/>
        </w:numPr>
      </w:pPr>
      <w:r>
        <w:t>In non-complex cases the Scheme Support Officer will make a decision on the applicants’ suitability and inform the applicant within 5 working days of the assessment.</w:t>
      </w:r>
    </w:p>
    <w:p w14:paraId="3AD7FAB5" w14:textId="77777777" w:rsidR="00C85862" w:rsidRDefault="00C85862" w:rsidP="00C85862">
      <w:pPr>
        <w:pStyle w:val="ListParagraph"/>
      </w:pPr>
    </w:p>
    <w:p w14:paraId="0AB9D82F" w14:textId="2CC5B7D5" w:rsidR="00C85862" w:rsidRDefault="00C85862" w:rsidP="00C85862">
      <w:pPr>
        <w:pStyle w:val="ListParagraph"/>
        <w:numPr>
          <w:ilvl w:val="1"/>
          <w:numId w:val="1"/>
        </w:numPr>
      </w:pPr>
      <w:r>
        <w:lastRenderedPageBreak/>
        <w:t xml:space="preserve">If the applicant has complex housing and health needs/requirements, it may be necessary to involve the professional opinion of other organisations such as </w:t>
      </w:r>
      <w:r w:rsidR="00F54D1E">
        <w:t xml:space="preserve">Social </w:t>
      </w:r>
      <w:r w:rsidR="0081692C">
        <w:t>Workers or</w:t>
      </w:r>
      <w:r>
        <w:t xml:space="preserve"> occupational therapists, before the referral decision is reached.  </w:t>
      </w:r>
      <w:r w:rsidR="007D6F81">
        <w:t>Contained within the needs assessment there is a medical assessment points scoring system to assist with housing need and decision making.  T</w:t>
      </w:r>
      <w:r>
        <w:t xml:space="preserve">ime to make a decision may be extended, but </w:t>
      </w:r>
      <w:r w:rsidR="0081692C">
        <w:t>Housing Services</w:t>
      </w:r>
      <w:r>
        <w:t xml:space="preserve"> will inform the applicant and agree a new timescale.</w:t>
      </w:r>
    </w:p>
    <w:p w14:paraId="16A7422B" w14:textId="77777777" w:rsidR="00C85862" w:rsidRDefault="00C85862" w:rsidP="00C85862">
      <w:pPr>
        <w:pStyle w:val="ListParagraph"/>
      </w:pPr>
    </w:p>
    <w:p w14:paraId="29A21CDA" w14:textId="77777777" w:rsidR="00C85862" w:rsidRDefault="00C85862" w:rsidP="00C85862">
      <w:pPr>
        <w:pStyle w:val="ListParagraph"/>
        <w:numPr>
          <w:ilvl w:val="1"/>
          <w:numId w:val="1"/>
        </w:numPr>
      </w:pPr>
      <w:r>
        <w:t>All of the information contained in the Needs Assessment will be kept confidential and the applicant must sign to give permission for it to be shared among other professions when necessary.</w:t>
      </w:r>
    </w:p>
    <w:p w14:paraId="4B3997A2" w14:textId="77777777" w:rsidR="00C85862" w:rsidRDefault="00C85862" w:rsidP="00C85862">
      <w:pPr>
        <w:pStyle w:val="ListParagraph"/>
      </w:pPr>
    </w:p>
    <w:p w14:paraId="7B7B03C8" w14:textId="77777777" w:rsidR="00C85862" w:rsidRDefault="00C85862" w:rsidP="00C85862">
      <w:pPr>
        <w:pStyle w:val="ListParagraph"/>
        <w:numPr>
          <w:ilvl w:val="1"/>
          <w:numId w:val="1"/>
        </w:numPr>
      </w:pPr>
      <w:r>
        <w:t xml:space="preserve">Upon completion the needs assessment forms are kept securely in the Scheme Support Officer’s Office. </w:t>
      </w:r>
    </w:p>
    <w:p w14:paraId="394CF902" w14:textId="77777777" w:rsidR="00C85862" w:rsidRDefault="00C85862" w:rsidP="00C85862">
      <w:pPr>
        <w:pStyle w:val="ListParagraph"/>
      </w:pPr>
    </w:p>
    <w:p w14:paraId="58F98430" w14:textId="48EBFF97" w:rsidR="00C85862" w:rsidRDefault="00C85862" w:rsidP="00C85862">
      <w:pPr>
        <w:pStyle w:val="ListParagraph"/>
        <w:numPr>
          <w:ilvl w:val="1"/>
          <w:numId w:val="1"/>
        </w:numPr>
      </w:pPr>
      <w:r>
        <w:t xml:space="preserve">If an applicant wishes to challenge the </w:t>
      </w:r>
      <w:r w:rsidR="0081692C">
        <w:t>decision,</w:t>
      </w:r>
      <w:r>
        <w:t xml:space="preserve"> they have the right to appeal through our standard reviews process. </w:t>
      </w:r>
    </w:p>
    <w:p w14:paraId="4478F912" w14:textId="77777777" w:rsidR="00CE0236" w:rsidRDefault="00CE0236" w:rsidP="00056044">
      <w:pPr>
        <w:pStyle w:val="ListParagraph"/>
      </w:pPr>
    </w:p>
    <w:p w14:paraId="025CFD95" w14:textId="77B7CB2B" w:rsidR="00CE0236" w:rsidRDefault="00CE0236" w:rsidP="00C85862">
      <w:pPr>
        <w:pStyle w:val="ListParagraph"/>
        <w:numPr>
          <w:ilvl w:val="1"/>
          <w:numId w:val="1"/>
        </w:numPr>
      </w:pPr>
      <w:r>
        <w:t xml:space="preserve">In the event of a pandemic, Scheme Officers to seek guidance from management in how to carry out a Needs Assessment. </w:t>
      </w:r>
      <w:r w:rsidR="0081692C">
        <w:t>i.e.,</w:t>
      </w:r>
      <w:r>
        <w:t xml:space="preserve"> telephone / virtually.</w:t>
      </w:r>
    </w:p>
    <w:p w14:paraId="775103B2" w14:textId="77777777" w:rsidR="00AA150F" w:rsidRPr="00AA150F" w:rsidRDefault="00AA150F" w:rsidP="00C85862">
      <w:pPr>
        <w:pStyle w:val="ListParagraph"/>
      </w:pPr>
    </w:p>
    <w:p w14:paraId="7A07B0D5" w14:textId="77777777" w:rsidR="00AA150F" w:rsidRDefault="00AA150F" w:rsidP="00AA150F">
      <w:pPr>
        <w:pStyle w:val="Heading1"/>
        <w:numPr>
          <w:ilvl w:val="0"/>
          <w:numId w:val="1"/>
        </w:numPr>
      </w:pPr>
      <w:bookmarkStart w:id="5" w:name="_Toc45128877"/>
      <w:r>
        <w:t>Role, responsibilities and authority</w:t>
      </w:r>
      <w:bookmarkEnd w:id="5"/>
    </w:p>
    <w:p w14:paraId="1417CE3F" w14:textId="77777777" w:rsidR="00CB11CD" w:rsidRDefault="00CB11CD" w:rsidP="00CB11CD">
      <w:pPr>
        <w:pStyle w:val="ListParagraph"/>
        <w:numPr>
          <w:ilvl w:val="1"/>
          <w:numId w:val="1"/>
        </w:numPr>
        <w:tabs>
          <w:tab w:val="left" w:pos="540"/>
        </w:tabs>
        <w:spacing w:after="0" w:line="240" w:lineRule="auto"/>
        <w:jc w:val="both"/>
      </w:pPr>
      <w:r w:rsidRPr="00B31156">
        <w:t>The Assistant Director RCET retains the overall responsibility for the imp</w:t>
      </w:r>
      <w:r>
        <w:t>lementation of this policy.</w:t>
      </w:r>
    </w:p>
    <w:p w14:paraId="49E53532" w14:textId="4FA63B9B" w:rsidR="00CB11CD" w:rsidRPr="00CB11CD" w:rsidRDefault="00C24405" w:rsidP="00CB11CD">
      <w:pPr>
        <w:pStyle w:val="ListParagraph"/>
        <w:numPr>
          <w:ilvl w:val="1"/>
          <w:numId w:val="1"/>
        </w:numPr>
        <w:tabs>
          <w:tab w:val="left" w:pos="540"/>
        </w:tabs>
        <w:spacing w:after="0" w:line="240" w:lineRule="auto"/>
        <w:jc w:val="both"/>
      </w:pPr>
      <w:r>
        <w:t xml:space="preserve">The </w:t>
      </w:r>
      <w:r w:rsidR="008C4CF3">
        <w:t>Ch</w:t>
      </w:r>
      <w:r>
        <w:t>i</w:t>
      </w:r>
      <w:r w:rsidR="008C4CF3">
        <w:t xml:space="preserve">ef Housing </w:t>
      </w:r>
      <w:r w:rsidR="0081692C">
        <w:t xml:space="preserve">Officer </w:t>
      </w:r>
      <w:r w:rsidR="0081692C" w:rsidRPr="00B31156">
        <w:t>is</w:t>
      </w:r>
      <w:r w:rsidR="00CB11CD" w:rsidRPr="00B31156">
        <w:t xml:space="preserve"> responsible for the operational delivery of this policy and the associated procedures. This includes responsibility for monitoring and review, staff awareness and training, policy development and communication to customers.</w:t>
      </w:r>
    </w:p>
    <w:p w14:paraId="7936934E" w14:textId="77777777" w:rsidR="00AA150F" w:rsidRDefault="00AA150F" w:rsidP="00AA150F">
      <w:pPr>
        <w:pStyle w:val="Heading1"/>
        <w:numPr>
          <w:ilvl w:val="0"/>
          <w:numId w:val="1"/>
        </w:numPr>
      </w:pPr>
      <w:bookmarkStart w:id="6" w:name="_Toc45128878"/>
      <w:r>
        <w:t>Monitoring, review and evaluation</w:t>
      </w:r>
      <w:bookmarkEnd w:id="6"/>
    </w:p>
    <w:p w14:paraId="3DBE16DD" w14:textId="77777777" w:rsidR="00CB11CD" w:rsidRPr="00CB11CD" w:rsidRDefault="00CB11CD" w:rsidP="00CB11CD">
      <w:pPr>
        <w:pStyle w:val="BodyText"/>
        <w:numPr>
          <w:ilvl w:val="1"/>
          <w:numId w:val="1"/>
        </w:numPr>
        <w:tabs>
          <w:tab w:val="left" w:pos="540"/>
        </w:tabs>
        <w:rPr>
          <w:rFonts w:asciiTheme="minorHAnsi" w:hAnsiTheme="minorHAnsi"/>
          <w:sz w:val="22"/>
          <w:szCs w:val="22"/>
          <w:lang w:val="en-GB"/>
        </w:rPr>
      </w:pPr>
      <w:r w:rsidRPr="00CB11CD">
        <w:rPr>
          <w:rFonts w:asciiTheme="minorHAnsi" w:hAnsiTheme="minorHAnsi"/>
          <w:sz w:val="22"/>
          <w:szCs w:val="22"/>
          <w:lang w:val="en-GB"/>
        </w:rPr>
        <w:t>This policy will be reviewed on a biennial basis or in line with legislative or regulatory changes.</w:t>
      </w:r>
    </w:p>
    <w:p w14:paraId="407FFC1E" w14:textId="77777777" w:rsidR="00CB11CD" w:rsidRDefault="00CB11CD" w:rsidP="00CB11CD">
      <w:pPr>
        <w:pStyle w:val="BodyText"/>
        <w:tabs>
          <w:tab w:val="left" w:pos="540"/>
        </w:tabs>
        <w:ind w:left="720"/>
        <w:rPr>
          <w:lang w:val="en-GB"/>
        </w:rPr>
      </w:pPr>
    </w:p>
    <w:p w14:paraId="2AE38341" w14:textId="24684999" w:rsidR="00AA150F" w:rsidRDefault="00AA150F" w:rsidP="00AA150F">
      <w:r>
        <w:t>This version published: Date</w:t>
      </w:r>
      <w:r w:rsidR="00C85862">
        <w:t xml:space="preserve"> </w:t>
      </w:r>
      <w:r w:rsidR="00C47B70">
        <w:t>April 2</w:t>
      </w:r>
      <w:r w:rsidR="007D6F81">
        <w:t>02</w:t>
      </w:r>
      <w:r w:rsidR="00C47B70">
        <w:t>5</w:t>
      </w:r>
      <w:r w:rsidR="008C4CF3">
        <w:t xml:space="preserve"> </w:t>
      </w:r>
    </w:p>
    <w:p w14:paraId="752F1A72" w14:textId="216EE0E4" w:rsidR="00AA150F" w:rsidRDefault="00AA150F" w:rsidP="00AA150F">
      <w:r>
        <w:t xml:space="preserve">Next review due: </w:t>
      </w:r>
      <w:r w:rsidR="0081692C">
        <w:t xml:space="preserve">Date </w:t>
      </w:r>
      <w:r w:rsidR="00C47B70">
        <w:t>April</w:t>
      </w:r>
      <w:r w:rsidR="008C4CF3">
        <w:t xml:space="preserve"> 202</w:t>
      </w:r>
      <w:r w:rsidR="00C47B70">
        <w:t>7</w:t>
      </w:r>
      <w:r w:rsidR="008C4CF3">
        <w:t xml:space="preserve"> </w:t>
      </w:r>
    </w:p>
    <w:p w14:paraId="2B166C58" w14:textId="77777777" w:rsidR="00AA150F" w:rsidRPr="00AA150F" w:rsidRDefault="00AA150F" w:rsidP="00AA150F"/>
    <w:sectPr w:rsidR="00AA150F" w:rsidRPr="00AA150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8BEB1" w14:textId="77777777" w:rsidR="00AC582C" w:rsidRDefault="00AC582C" w:rsidP="004B135C">
      <w:pPr>
        <w:spacing w:after="0" w:line="240" w:lineRule="auto"/>
      </w:pPr>
      <w:r>
        <w:separator/>
      </w:r>
    </w:p>
  </w:endnote>
  <w:endnote w:type="continuationSeparator" w:id="0">
    <w:p w14:paraId="060E9EE1" w14:textId="77777777" w:rsidR="00AC582C" w:rsidRDefault="00AC582C" w:rsidP="004B135C">
      <w:pPr>
        <w:spacing w:after="0" w:line="240" w:lineRule="auto"/>
      </w:pPr>
      <w:r>
        <w:continuationSeparator/>
      </w:r>
    </w:p>
  </w:endnote>
  <w:endnote w:type="continuationNotice" w:id="1">
    <w:p w14:paraId="4B281158" w14:textId="77777777" w:rsidR="00AC582C" w:rsidRDefault="00AC58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052975"/>
      <w:docPartObj>
        <w:docPartGallery w:val="Page Numbers (Bottom of Page)"/>
        <w:docPartUnique/>
      </w:docPartObj>
    </w:sdtPr>
    <w:sdtEndPr/>
    <w:sdtContent>
      <w:sdt>
        <w:sdtPr>
          <w:id w:val="1728636285"/>
          <w:docPartObj>
            <w:docPartGallery w:val="Page Numbers (Top of Page)"/>
            <w:docPartUnique/>
          </w:docPartObj>
        </w:sdtPr>
        <w:sdtEndPr/>
        <w:sdtContent>
          <w:p w14:paraId="595AE0A7" w14:textId="459213D7" w:rsidR="00FC05C0" w:rsidRDefault="00FC05C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C350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3504">
              <w:rPr>
                <w:b/>
                <w:bCs/>
                <w:noProof/>
              </w:rPr>
              <w:t>3</w:t>
            </w:r>
            <w:r>
              <w:rPr>
                <w:b/>
                <w:bCs/>
                <w:sz w:val="24"/>
                <w:szCs w:val="24"/>
              </w:rPr>
              <w:fldChar w:fldCharType="end"/>
            </w:r>
          </w:p>
        </w:sdtContent>
      </w:sdt>
    </w:sdtContent>
  </w:sdt>
  <w:p w14:paraId="0E6943BB" w14:textId="77777777" w:rsidR="008B0E10" w:rsidRDefault="008B0E10" w:rsidP="008B0E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05665" w14:textId="77777777" w:rsidR="00AC582C" w:rsidRDefault="00AC582C" w:rsidP="004B135C">
      <w:pPr>
        <w:spacing w:after="0" w:line="240" w:lineRule="auto"/>
      </w:pPr>
      <w:r>
        <w:separator/>
      </w:r>
    </w:p>
  </w:footnote>
  <w:footnote w:type="continuationSeparator" w:id="0">
    <w:p w14:paraId="637A316B" w14:textId="77777777" w:rsidR="00AC582C" w:rsidRDefault="00AC582C" w:rsidP="004B135C">
      <w:pPr>
        <w:spacing w:after="0" w:line="240" w:lineRule="auto"/>
      </w:pPr>
      <w:r>
        <w:continuationSeparator/>
      </w:r>
    </w:p>
  </w:footnote>
  <w:footnote w:type="continuationNotice" w:id="1">
    <w:p w14:paraId="221B3F14" w14:textId="77777777" w:rsidR="00AC582C" w:rsidRDefault="00AC58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Subject"/>
      <w:tag w:val=""/>
      <w:id w:val="769897928"/>
      <w:placeholder>
        <w:docPart w:val="891472CF7EDA41EF8BBA19A4DD782D9D"/>
      </w:placeholder>
      <w:dataBinding w:prefixMappings="xmlns:ns0='http://purl.org/dc/elements/1.1/' xmlns:ns1='http://schemas.openxmlformats.org/package/2006/metadata/core-properties' " w:xpath="/ns1:coreProperties[1]/ns0:subject[1]" w:storeItemID="{6C3C8BC8-F283-45AE-878A-BAB7291924A1}"/>
      <w:text/>
    </w:sdtPr>
    <w:sdtEndPr/>
    <w:sdtContent>
      <w:p w14:paraId="6CC48592" w14:textId="77777777" w:rsidR="00FC05C0" w:rsidRDefault="00A36E66" w:rsidP="00FC05C0">
        <w:pPr>
          <w:pStyle w:val="Header"/>
          <w:jc w:val="right"/>
        </w:pPr>
        <w:r>
          <w:t>Housing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7415F"/>
    <w:multiLevelType w:val="multilevel"/>
    <w:tmpl w:val="1402F1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B281638"/>
    <w:multiLevelType w:val="multilevel"/>
    <w:tmpl w:val="10E6BBF6"/>
    <w:lvl w:ilvl="0">
      <w:start w:val="4"/>
      <w:numFmt w:val="decimal"/>
      <w:lvlText w:val="%1"/>
      <w:lvlJc w:val="left"/>
      <w:pPr>
        <w:ind w:left="525" w:hanging="525"/>
      </w:pPr>
      <w:rPr>
        <w:rFonts w:hint="default"/>
        <w:color w:val="000000"/>
      </w:rPr>
    </w:lvl>
    <w:lvl w:ilvl="1">
      <w:start w:val="1"/>
      <w:numFmt w:val="decimal"/>
      <w:lvlText w:val="%1.%2"/>
      <w:lvlJc w:val="left"/>
      <w:pPr>
        <w:ind w:left="1065" w:hanging="525"/>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700" w:hanging="108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4140" w:hanging="144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580" w:hanging="1800"/>
      </w:pPr>
      <w:rPr>
        <w:rFonts w:hint="default"/>
        <w:color w:val="000000"/>
      </w:rPr>
    </w:lvl>
    <w:lvl w:ilvl="8">
      <w:start w:val="1"/>
      <w:numFmt w:val="decimal"/>
      <w:lvlText w:val="%1.%2.%3.%4.%5.%6.%7.%8.%9"/>
      <w:lvlJc w:val="left"/>
      <w:pPr>
        <w:ind w:left="6120" w:hanging="1800"/>
      </w:pPr>
      <w:rPr>
        <w:rFonts w:hint="default"/>
        <w:color w:val="000000"/>
      </w:rPr>
    </w:lvl>
  </w:abstractNum>
  <w:num w:numId="1" w16cid:durableId="1035928180">
    <w:abstractNumId w:val="0"/>
  </w:num>
  <w:num w:numId="2" w16cid:durableId="826240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5C"/>
    <w:rsid w:val="00000770"/>
    <w:rsid w:val="00046942"/>
    <w:rsid w:val="00056044"/>
    <w:rsid w:val="00072269"/>
    <w:rsid w:val="00072657"/>
    <w:rsid w:val="002F0FCD"/>
    <w:rsid w:val="0039161F"/>
    <w:rsid w:val="00400993"/>
    <w:rsid w:val="004B135C"/>
    <w:rsid w:val="004E1AEF"/>
    <w:rsid w:val="005108AE"/>
    <w:rsid w:val="00582DDF"/>
    <w:rsid w:val="005C3504"/>
    <w:rsid w:val="00612008"/>
    <w:rsid w:val="00704A2D"/>
    <w:rsid w:val="007062ED"/>
    <w:rsid w:val="00733BF1"/>
    <w:rsid w:val="00775563"/>
    <w:rsid w:val="007D6F81"/>
    <w:rsid w:val="0081692C"/>
    <w:rsid w:val="00835EB0"/>
    <w:rsid w:val="00850BDE"/>
    <w:rsid w:val="008B0E10"/>
    <w:rsid w:val="008C4CF3"/>
    <w:rsid w:val="00906BE9"/>
    <w:rsid w:val="00917778"/>
    <w:rsid w:val="009E2F15"/>
    <w:rsid w:val="00A36E66"/>
    <w:rsid w:val="00A541A0"/>
    <w:rsid w:val="00AA150F"/>
    <w:rsid w:val="00AC55F4"/>
    <w:rsid w:val="00AC582C"/>
    <w:rsid w:val="00B97DC8"/>
    <w:rsid w:val="00BE7F28"/>
    <w:rsid w:val="00BF6904"/>
    <w:rsid w:val="00C00756"/>
    <w:rsid w:val="00C24405"/>
    <w:rsid w:val="00C47B70"/>
    <w:rsid w:val="00C85862"/>
    <w:rsid w:val="00CB11CD"/>
    <w:rsid w:val="00CE0236"/>
    <w:rsid w:val="00CF3139"/>
    <w:rsid w:val="00D4193D"/>
    <w:rsid w:val="00D62E80"/>
    <w:rsid w:val="00DE52C5"/>
    <w:rsid w:val="00EA608E"/>
    <w:rsid w:val="00F54D1E"/>
    <w:rsid w:val="00FC05C0"/>
    <w:rsid w:val="00FE3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A73B2"/>
  <w15:chartTrackingRefBased/>
  <w15:docId w15:val="{57323E86-75E2-4205-AEA6-B0385AF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10"/>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B0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E10"/>
  </w:style>
  <w:style w:type="paragraph" w:styleId="Footer">
    <w:name w:val="footer"/>
    <w:basedOn w:val="Normal"/>
    <w:link w:val="FooterChar"/>
    <w:uiPriority w:val="99"/>
    <w:unhideWhenUsed/>
    <w:rsid w:val="008B0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E10"/>
  </w:style>
  <w:style w:type="paragraph" w:styleId="Title">
    <w:name w:val="Title"/>
    <w:basedOn w:val="Normal"/>
    <w:next w:val="Normal"/>
    <w:link w:val="TitleChar"/>
    <w:uiPriority w:val="10"/>
    <w:qFormat/>
    <w:rsid w:val="00AA15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50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A150F"/>
    <w:pPr>
      <w:ind w:left="720"/>
      <w:contextualSpacing/>
    </w:pPr>
  </w:style>
  <w:style w:type="paragraph" w:styleId="BodyText">
    <w:name w:val="Body Text"/>
    <w:basedOn w:val="Normal"/>
    <w:link w:val="BodyTextChar"/>
    <w:semiHidden/>
    <w:rsid w:val="00CB11CD"/>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semiHidden/>
    <w:rsid w:val="00CB11CD"/>
    <w:rPr>
      <w:rFonts w:ascii="Arial" w:eastAsia="Times New Roman" w:hAnsi="Arial" w:cs="Arial"/>
      <w:sz w:val="24"/>
      <w:szCs w:val="24"/>
      <w:lang w:val="en-US"/>
    </w:rPr>
  </w:style>
  <w:style w:type="character" w:styleId="PlaceholderText">
    <w:name w:val="Placeholder Text"/>
    <w:basedOn w:val="DefaultParagraphFont"/>
    <w:uiPriority w:val="99"/>
    <w:semiHidden/>
    <w:rsid w:val="00835EB0"/>
    <w:rPr>
      <w:color w:val="808080"/>
    </w:rPr>
  </w:style>
  <w:style w:type="paragraph" w:styleId="TOCHeading">
    <w:name w:val="TOC Heading"/>
    <w:basedOn w:val="Heading1"/>
    <w:next w:val="Normal"/>
    <w:uiPriority w:val="39"/>
    <w:unhideWhenUsed/>
    <w:qFormat/>
    <w:rsid w:val="00B97DC8"/>
    <w:pPr>
      <w:outlineLvl w:val="9"/>
    </w:pPr>
    <w:rPr>
      <w:lang w:val="en-US"/>
    </w:rPr>
  </w:style>
  <w:style w:type="paragraph" w:styleId="TOC1">
    <w:name w:val="toc 1"/>
    <w:basedOn w:val="Normal"/>
    <w:next w:val="Normal"/>
    <w:autoRedefine/>
    <w:uiPriority w:val="39"/>
    <w:unhideWhenUsed/>
    <w:rsid w:val="00B97DC8"/>
    <w:pPr>
      <w:spacing w:after="100"/>
    </w:pPr>
  </w:style>
  <w:style w:type="character" w:styleId="Hyperlink">
    <w:name w:val="Hyperlink"/>
    <w:basedOn w:val="DefaultParagraphFont"/>
    <w:uiPriority w:val="99"/>
    <w:unhideWhenUsed/>
    <w:rsid w:val="00B97DC8"/>
    <w:rPr>
      <w:color w:val="0563C1" w:themeColor="hyperlink"/>
      <w:u w:val="single"/>
    </w:rPr>
  </w:style>
  <w:style w:type="paragraph" w:styleId="BalloonText">
    <w:name w:val="Balloon Text"/>
    <w:basedOn w:val="Normal"/>
    <w:link w:val="BalloonTextChar"/>
    <w:uiPriority w:val="99"/>
    <w:semiHidden/>
    <w:unhideWhenUsed/>
    <w:rsid w:val="009E2F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F15"/>
    <w:rPr>
      <w:rFonts w:ascii="Segoe UI" w:hAnsi="Segoe UI" w:cs="Segoe UI"/>
      <w:sz w:val="18"/>
      <w:szCs w:val="18"/>
    </w:rPr>
  </w:style>
  <w:style w:type="paragraph" w:styleId="Revision">
    <w:name w:val="Revision"/>
    <w:hidden/>
    <w:uiPriority w:val="99"/>
    <w:semiHidden/>
    <w:rsid w:val="00582D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1472CF7EDA41EF8BBA19A4DD782D9D"/>
        <w:category>
          <w:name w:val="General"/>
          <w:gallery w:val="placeholder"/>
        </w:category>
        <w:types>
          <w:type w:val="bbPlcHdr"/>
        </w:types>
        <w:behaviors>
          <w:behavior w:val="content"/>
        </w:behaviors>
        <w:guid w:val="{9DDC7EC9-D85C-4614-A769-A013B01B181F}"/>
      </w:docPartPr>
      <w:docPartBody>
        <w:p w:rsidR="001D591B" w:rsidRDefault="00605B72">
          <w:r w:rsidRPr="00AF407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32"/>
    <w:rsid w:val="00011C53"/>
    <w:rsid w:val="001D591B"/>
    <w:rsid w:val="00605B72"/>
    <w:rsid w:val="00704A2D"/>
    <w:rsid w:val="008C692B"/>
    <w:rsid w:val="00AD3732"/>
    <w:rsid w:val="00D4193D"/>
    <w:rsid w:val="00DE5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73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Housingolicy</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Housingolicy</dc:title>
  <dc:subject>Housing Policy</dc:subject>
  <dc:creator>sims, aisling</dc:creator>
  <cp:keywords>Housing policy</cp:keywords>
  <dc:description/>
  <cp:lastModifiedBy>sims, aisling</cp:lastModifiedBy>
  <cp:revision>4</cp:revision>
  <cp:lastPrinted>2020-06-22T14:09:00Z</cp:lastPrinted>
  <dcterms:created xsi:type="dcterms:W3CDTF">2025-04-08T08:33:00Z</dcterms:created>
  <dcterms:modified xsi:type="dcterms:W3CDTF">2025-04-24T11:00:00Z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