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5456B5" w:rsidRDefault="005456B5" w:rsidP="00A568F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456B5">
              <w:rPr>
                <w:rFonts w:asciiTheme="minorHAnsi" w:hAnsiTheme="minorHAnsi"/>
                <w:sz w:val="22"/>
                <w:szCs w:val="22"/>
              </w:rPr>
              <w:t>Leaseholder Service Charge Arrears Policy</w:t>
            </w:r>
          </w:p>
        </w:tc>
      </w:tr>
      <w:tr w:rsidR="004D4385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905402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Published </w:t>
            </w:r>
            <w:r w:rsidR="005456B5" w:rsidRPr="005456B5">
              <w:rPr>
                <w:sz w:val="20"/>
                <w:szCs w:val="20"/>
              </w:rPr>
              <w:t>12th October 2018</w:t>
            </w:r>
          </w:p>
          <w:p w:rsidR="00905402" w:rsidRPr="00B007C0" w:rsidRDefault="00905402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July 2020</w:t>
            </w:r>
          </w:p>
        </w:tc>
      </w:tr>
      <w:tr w:rsidR="004D4385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004365" w:rsidRPr="00B007C0" w:rsidRDefault="0090540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Bishop – Policy and Partnership Manager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664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905402" w:rsidRPr="00905402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905402">
              <w:rPr>
                <w:rFonts w:asciiTheme="minorHAnsi" w:hAnsiTheme="minorHAnsi"/>
                <w:sz w:val="22"/>
                <w:szCs w:val="22"/>
              </w:rPr>
              <w:t>The Leasehold Service Charge Arrears policy sets out the way in which Medway Council’s Housing Services will manage leaseholder debt in a firm but fair way to maximise the income it collects.</w:t>
            </w:r>
            <w:bookmarkStart w:id="0" w:name="_GoBack"/>
            <w:bookmarkEnd w:id="0"/>
          </w:p>
          <w:p w:rsidR="00905402" w:rsidRPr="00905402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365" w:rsidRPr="00FA1E0E" w:rsidRDefault="00905402" w:rsidP="00905402">
            <w:pPr>
              <w:rPr>
                <w:sz w:val="22"/>
                <w:szCs w:val="22"/>
              </w:rPr>
            </w:pPr>
            <w:r w:rsidRPr="00905402">
              <w:rPr>
                <w:rFonts w:asciiTheme="minorHAnsi" w:hAnsiTheme="minorHAnsi"/>
                <w:sz w:val="22"/>
                <w:szCs w:val="22"/>
              </w:rPr>
              <w:t>The policy will ensure that a consistent approach is taken whilst taking into account individual circumstances.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664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AC2788" w:rsidRDefault="00AC2788" w:rsidP="00F27FEC">
            <w:pPr>
              <w:pStyle w:val="Default"/>
              <w:rPr>
                <w:sz w:val="20"/>
                <w:szCs w:val="20"/>
              </w:rPr>
            </w:pPr>
          </w:p>
          <w:p w:rsidR="00FA1E0E" w:rsidRPr="0000206E" w:rsidRDefault="0000206E" w:rsidP="00496B1C">
            <w:pPr>
              <w:pStyle w:val="Defaul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As of 31/03/2020 there were 216</w:t>
            </w:r>
            <w:r w:rsidR="00905402" w:rsidRPr="00905402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leaseholders.</w:t>
            </w:r>
          </w:p>
        </w:tc>
      </w:tr>
      <w:tr w:rsidR="004D4385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What is the likely impact of the proposed change?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:rsidR="004D4385" w:rsidRDefault="004D4385" w:rsidP="00D2415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Other (eg low income groups)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905402" w:rsidRDefault="00905402">
            <w:pPr>
              <w:jc w:val="center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05402">
              <w:rPr>
                <w:rFonts w:cs="Arial"/>
                <w:b/>
                <w:bCs/>
                <w:i/>
                <w:iCs/>
                <w:noProof/>
                <w:sz w:val="20"/>
                <w:szCs w:val="20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905402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 w:rsidRPr="00905402"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2415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905402" w:rsidRPr="00905402" w:rsidRDefault="00905402" w:rsidP="00905402">
            <w:pPr>
              <w:rPr>
                <w:sz w:val="20"/>
                <w:szCs w:val="20"/>
              </w:rPr>
            </w:pP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This policy will be applied universally to all leaseholders. </w:t>
            </w: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5402" w:rsidRPr="00DC2A4E" w:rsidRDefault="00905402" w:rsidP="00905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2A4E">
              <w:rPr>
                <w:rFonts w:asciiTheme="minorHAnsi" w:hAnsiTheme="minorHAnsi"/>
                <w:b/>
                <w:sz w:val="22"/>
                <w:szCs w:val="22"/>
              </w:rPr>
              <w:t>Low income groups</w:t>
            </w: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The policy may have some adverse impact on low income groups that cannot pay their arrears as action may be taken against them.</w:t>
            </w: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However the policy may also advance equality for low income groups by providing;</w:t>
            </w: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•Leaseholders with information and support they need to maximise their income and prevent or minimise their debt.</w:t>
            </w: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•offer service charge loans, where applicable, as per legislation.</w:t>
            </w:r>
          </w:p>
          <w:p w:rsidR="00905402" w:rsidRPr="00DC2A4E" w:rsidRDefault="00905402" w:rsidP="00905402">
            <w:pPr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•ensure leaseholders are provided with the statement of outgoings and expenses.</w:t>
            </w:r>
          </w:p>
          <w:p w:rsidR="00D234CB" w:rsidRPr="00905402" w:rsidRDefault="00905402" w:rsidP="00905402">
            <w:pPr>
              <w:rPr>
                <w:rFonts w:asciiTheme="minorHAnsi" w:hAnsiTheme="minorHAnsi"/>
                <w:sz w:val="20"/>
                <w:szCs w:val="20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•provide a wide variety of payment methods</w:t>
            </w:r>
            <w:r w:rsidRPr="009054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D4385" w:rsidRPr="00DF3C64" w:rsidRDefault="004D4385" w:rsidP="00496B1C">
            <w:pPr>
              <w:rPr>
                <w:sz w:val="22"/>
                <w:szCs w:val="22"/>
              </w:rPr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2415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b/>
                <w:sz w:val="22"/>
                <w:szCs w:val="22"/>
              </w:rPr>
              <w:t>Advice and dealing with debt</w:t>
            </w:r>
            <w:r w:rsidRPr="00DC2A4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Medway Council will ensure leaseholders have the information and support they need to maximise their income and prevent or minimise their debt.</w:t>
            </w: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Medway Council Housing Services will signpost leaseholders suffering financial hardship to our partners at the Citizen’s Advice Bureau and Shelter.</w:t>
            </w: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lastRenderedPageBreak/>
              <w:t>Leaseholders will where possible be offered an affordable repayment plan in order to clear any outstanding service charges.</w:t>
            </w: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DC2A4E">
              <w:rPr>
                <w:rFonts w:asciiTheme="minorHAnsi" w:hAnsiTheme="minorHAnsi"/>
                <w:b/>
                <w:sz w:val="22"/>
                <w:szCs w:val="22"/>
              </w:rPr>
              <w:t>Service Charge Loans Policy.</w:t>
            </w:r>
          </w:p>
          <w:p w:rsidR="00DC2A4E" w:rsidRPr="00DC2A4E" w:rsidRDefault="00DC2A4E" w:rsidP="00DC2A4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  <w:p w:rsidR="00D53704" w:rsidRPr="000E26D3" w:rsidRDefault="00DC2A4E" w:rsidP="00DC2A4E">
            <w:pPr>
              <w:pStyle w:val="Header"/>
              <w:rPr>
                <w:sz w:val="20"/>
                <w:szCs w:val="20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t>Medway Council will offer service charge loans, where applicable, as per the Service Charge Loans Policy</w:t>
            </w:r>
            <w:r w:rsidRPr="00DC2A4E">
              <w:rPr>
                <w:sz w:val="20"/>
                <w:szCs w:val="20"/>
              </w:rPr>
              <w:t>.</w:t>
            </w:r>
          </w:p>
          <w:p w:rsidR="00246DA8" w:rsidRPr="00DF3C64" w:rsidRDefault="00246DA8" w:rsidP="00496B1C">
            <w:pPr>
              <w:pStyle w:val="Header"/>
              <w:rPr>
                <w:sz w:val="22"/>
                <w:szCs w:val="22"/>
              </w:rPr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Action plan</w:t>
            </w:r>
          </w:p>
          <w:p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601FE2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601FE2" w:rsidRPr="00DC2A4E" w:rsidRDefault="00DC2A4E" w:rsidP="00A82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2A4E">
              <w:rPr>
                <w:rFonts w:asciiTheme="minorHAnsi" w:hAnsiTheme="minorHAnsi" w:cs="Arial"/>
                <w:sz w:val="22"/>
                <w:szCs w:val="22"/>
              </w:rPr>
              <w:t>Monitor Complaints to identify any negative trends with regards to the Leaseholder Service Charge Arrears policy.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601FE2" w:rsidRPr="00DC2A4E" w:rsidRDefault="00DC2A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2A4E">
              <w:rPr>
                <w:rFonts w:asciiTheme="minorHAnsi" w:hAnsiTheme="minorHAnsi" w:cs="Arial"/>
                <w:sz w:val="22"/>
                <w:szCs w:val="22"/>
              </w:rPr>
              <w:t>Income Manager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601FE2" w:rsidRPr="003A15D8" w:rsidRDefault="00DC2A4E" w:rsidP="00E0333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November 2020</w:t>
            </w: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A8276D" w:rsidRDefault="004D4385" w:rsidP="00A827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876AD9" w:rsidRDefault="004D4385" w:rsidP="00DC2A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3A15D8" w:rsidRDefault="004D4385" w:rsidP="00E0333B">
            <w:pPr>
              <w:rPr>
                <w:rFonts w:cs="Arial"/>
                <w:sz w:val="20"/>
                <w:szCs w:val="22"/>
              </w:rPr>
            </w:pP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876AD9" w:rsidRDefault="004D43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5E7FCC" w:rsidRDefault="004D438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3A15D8" w:rsidRDefault="004D4385" w:rsidP="00601FE2">
            <w:pPr>
              <w:rPr>
                <w:rFonts w:cs="Arial"/>
                <w:sz w:val="20"/>
                <w:szCs w:val="22"/>
              </w:rPr>
            </w:pP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9B23C0" w:rsidRDefault="004D4385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9B23C0" w:rsidRDefault="004D438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9B23C0" w:rsidRDefault="004D4385">
            <w:pPr>
              <w:jc w:val="center"/>
              <w:rPr>
                <w:rFonts w:cs="Arial"/>
                <w:sz w:val="20"/>
              </w:rPr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DC2A4E" w:rsidRDefault="00DC2A4E" w:rsidP="00DC2A4E">
            <w:pPr>
              <w:tabs>
                <w:tab w:val="left" w:pos="1155"/>
              </w:tabs>
              <w:rPr>
                <w:rFonts w:asciiTheme="minorHAnsi" w:hAnsiTheme="minorHAnsi"/>
                <w:sz w:val="22"/>
                <w:szCs w:val="22"/>
              </w:rPr>
            </w:pPr>
            <w:r w:rsidRPr="00DC2A4E">
              <w:rPr>
                <w:rFonts w:asciiTheme="minorHAnsi" w:hAnsiTheme="minorHAnsi"/>
                <w:sz w:val="22"/>
                <w:szCs w:val="22"/>
              </w:rPr>
              <w:lastRenderedPageBreak/>
              <w:t>To proceed with the implementation of the revised policy.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Authorisation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65498" w:rsidRDefault="00530FBA" w:rsidP="00F607A8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 w:rsidRPr="00530FB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DC2A4E" w:rsidRPr="00340B1C" w:rsidRDefault="00DC2A4E" w:rsidP="00F607A8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Mark Breathwick</w:t>
            </w:r>
          </w:p>
        </w:tc>
      </w:tr>
      <w:tr w:rsidR="004D4385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865498" w:rsidRDefault="004D4385" w:rsidP="00496B1C">
            <w:pPr>
              <w:pStyle w:val="CommentText"/>
              <w:rPr>
                <w:rFonts w:cs="Arial"/>
                <w:b/>
                <w:bCs/>
              </w:rPr>
            </w:pPr>
          </w:p>
        </w:tc>
      </w:tr>
    </w:tbl>
    <w:p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96" w:rsidRDefault="00276096">
      <w:r>
        <w:separator/>
      </w:r>
    </w:p>
  </w:endnote>
  <w:endnote w:type="continuationSeparator" w:id="0">
    <w:p w:rsidR="00276096" w:rsidRDefault="002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06E">
      <w:rPr>
        <w:rStyle w:val="PageNumber"/>
        <w:noProof/>
      </w:rPr>
      <w:t>1</w:t>
    </w:r>
    <w:r>
      <w:rPr>
        <w:rStyle w:val="PageNumber"/>
      </w:rPr>
      <w:fldChar w:fldCharType="end"/>
    </w:r>
  </w:p>
  <w:p w:rsidR="00FC5588" w:rsidRDefault="00FC5588" w:rsidP="00F607A8">
    <w:pPr>
      <w:pStyle w:val="Footer"/>
      <w:rPr>
        <w:sz w:val="16"/>
      </w:rPr>
    </w:pPr>
  </w:p>
  <w:p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96" w:rsidRDefault="00276096">
      <w:r>
        <w:separator/>
      </w:r>
    </w:p>
  </w:footnote>
  <w:footnote w:type="continuationSeparator" w:id="0">
    <w:p w:rsidR="00276096" w:rsidRDefault="002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A673E2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5.4pt;width:2in;height:87.75pt;z-index:251657216">
          <v:imagedata r:id="rId1" o:title=""/>
          <w10:wrap type="square"/>
        </v:shape>
        <o:OLEObject Type="Embed" ProgID="Word.Picture.8" ShapeID="_x0000_s2049" DrawAspect="Content" ObjectID="_1657351445" r:id="rId2"/>
      </w:object>
    </w:r>
    <w:r w:rsidR="00FC5588">
      <w:rPr>
        <w:b/>
        <w:bCs/>
        <w:sz w:val="44"/>
      </w:rPr>
      <w:t>Diversity</w:t>
    </w:r>
  </w:p>
  <w:p w:rsidR="00FC5588" w:rsidRDefault="00C664C2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</w:t>
    </w:r>
    <w:r w:rsidR="00FC5588">
      <w:rPr>
        <w:b/>
        <w:bCs/>
        <w:sz w:val="44"/>
      </w:rPr>
      <w:t xml:space="preserve">ssessment </w:t>
    </w:r>
  </w:p>
  <w:p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388"/>
    <w:multiLevelType w:val="hybridMultilevel"/>
    <w:tmpl w:val="8B1E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183"/>
    <w:multiLevelType w:val="hybridMultilevel"/>
    <w:tmpl w:val="0898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33099A"/>
    <w:multiLevelType w:val="hybridMultilevel"/>
    <w:tmpl w:val="EAFE9018"/>
    <w:lvl w:ilvl="0" w:tplc="E9AA9F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21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  <w:num w:numId="20">
    <w:abstractNumId w:val="5"/>
  </w:num>
  <w:num w:numId="21">
    <w:abstractNumId w:val="22"/>
  </w:num>
  <w:num w:numId="22">
    <w:abstractNumId w:val="20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50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0206E"/>
    <w:rsid w:val="00004365"/>
    <w:rsid w:val="0000455F"/>
    <w:rsid w:val="00020F25"/>
    <w:rsid w:val="00020F30"/>
    <w:rsid w:val="00024A8D"/>
    <w:rsid w:val="00026D4D"/>
    <w:rsid w:val="00031054"/>
    <w:rsid w:val="00060444"/>
    <w:rsid w:val="000607A3"/>
    <w:rsid w:val="00084BE7"/>
    <w:rsid w:val="000930A0"/>
    <w:rsid w:val="000A0724"/>
    <w:rsid w:val="000D353C"/>
    <w:rsid w:val="000E06F2"/>
    <w:rsid w:val="000E26D3"/>
    <w:rsid w:val="000E5F40"/>
    <w:rsid w:val="00101834"/>
    <w:rsid w:val="00102B52"/>
    <w:rsid w:val="001210BF"/>
    <w:rsid w:val="0014197D"/>
    <w:rsid w:val="00144D74"/>
    <w:rsid w:val="00183266"/>
    <w:rsid w:val="00190989"/>
    <w:rsid w:val="001A4E5B"/>
    <w:rsid w:val="001B0B35"/>
    <w:rsid w:val="001E65E4"/>
    <w:rsid w:val="001F28E6"/>
    <w:rsid w:val="002166ED"/>
    <w:rsid w:val="00246DA8"/>
    <w:rsid w:val="00276096"/>
    <w:rsid w:val="0027719A"/>
    <w:rsid w:val="00286ECE"/>
    <w:rsid w:val="002A6511"/>
    <w:rsid w:val="002C4642"/>
    <w:rsid w:val="00316942"/>
    <w:rsid w:val="00326934"/>
    <w:rsid w:val="00333CDF"/>
    <w:rsid w:val="00340B1C"/>
    <w:rsid w:val="00352A91"/>
    <w:rsid w:val="00363061"/>
    <w:rsid w:val="00364AB8"/>
    <w:rsid w:val="0039383B"/>
    <w:rsid w:val="003A15D8"/>
    <w:rsid w:val="003A5EFB"/>
    <w:rsid w:val="003D3059"/>
    <w:rsid w:val="00422C8C"/>
    <w:rsid w:val="00435E08"/>
    <w:rsid w:val="00452741"/>
    <w:rsid w:val="00461867"/>
    <w:rsid w:val="00490069"/>
    <w:rsid w:val="00496B1C"/>
    <w:rsid w:val="004B0811"/>
    <w:rsid w:val="004B7403"/>
    <w:rsid w:val="004C027F"/>
    <w:rsid w:val="004C5F24"/>
    <w:rsid w:val="004D4385"/>
    <w:rsid w:val="004E0D45"/>
    <w:rsid w:val="00503624"/>
    <w:rsid w:val="00515D85"/>
    <w:rsid w:val="00516F2C"/>
    <w:rsid w:val="00530FBA"/>
    <w:rsid w:val="005456B5"/>
    <w:rsid w:val="00577515"/>
    <w:rsid w:val="00580B90"/>
    <w:rsid w:val="005869E4"/>
    <w:rsid w:val="00593001"/>
    <w:rsid w:val="005E7FCC"/>
    <w:rsid w:val="005F304D"/>
    <w:rsid w:val="005F338B"/>
    <w:rsid w:val="005F632D"/>
    <w:rsid w:val="00601FE2"/>
    <w:rsid w:val="0060431F"/>
    <w:rsid w:val="00604BDB"/>
    <w:rsid w:val="00605419"/>
    <w:rsid w:val="006562E0"/>
    <w:rsid w:val="00675341"/>
    <w:rsid w:val="006A3E77"/>
    <w:rsid w:val="006C3318"/>
    <w:rsid w:val="006C49B7"/>
    <w:rsid w:val="006F59FB"/>
    <w:rsid w:val="0070353D"/>
    <w:rsid w:val="0072377E"/>
    <w:rsid w:val="0073676F"/>
    <w:rsid w:val="0074150B"/>
    <w:rsid w:val="00763C4C"/>
    <w:rsid w:val="0077036C"/>
    <w:rsid w:val="00775CD2"/>
    <w:rsid w:val="00794D07"/>
    <w:rsid w:val="007B4631"/>
    <w:rsid w:val="007C1BFB"/>
    <w:rsid w:val="007F0486"/>
    <w:rsid w:val="007F4D47"/>
    <w:rsid w:val="00814E17"/>
    <w:rsid w:val="00827160"/>
    <w:rsid w:val="00844D2F"/>
    <w:rsid w:val="00863259"/>
    <w:rsid w:val="00865498"/>
    <w:rsid w:val="00876AD9"/>
    <w:rsid w:val="00891F80"/>
    <w:rsid w:val="008B70B6"/>
    <w:rsid w:val="008F3510"/>
    <w:rsid w:val="00902190"/>
    <w:rsid w:val="00905402"/>
    <w:rsid w:val="00916A29"/>
    <w:rsid w:val="00923ADC"/>
    <w:rsid w:val="00932367"/>
    <w:rsid w:val="00947BC3"/>
    <w:rsid w:val="009B23C0"/>
    <w:rsid w:val="009E0F99"/>
    <w:rsid w:val="009F4206"/>
    <w:rsid w:val="009F7CE7"/>
    <w:rsid w:val="00A132C9"/>
    <w:rsid w:val="00A31A78"/>
    <w:rsid w:val="00A40075"/>
    <w:rsid w:val="00A568F6"/>
    <w:rsid w:val="00A65810"/>
    <w:rsid w:val="00A8276D"/>
    <w:rsid w:val="00A8486C"/>
    <w:rsid w:val="00A92EFF"/>
    <w:rsid w:val="00AC2788"/>
    <w:rsid w:val="00AD501B"/>
    <w:rsid w:val="00AD6563"/>
    <w:rsid w:val="00AE2381"/>
    <w:rsid w:val="00B007C0"/>
    <w:rsid w:val="00B2460E"/>
    <w:rsid w:val="00B41FA0"/>
    <w:rsid w:val="00B80191"/>
    <w:rsid w:val="00BB14D2"/>
    <w:rsid w:val="00BD2660"/>
    <w:rsid w:val="00BD6F89"/>
    <w:rsid w:val="00C14E55"/>
    <w:rsid w:val="00C36C5B"/>
    <w:rsid w:val="00C414A3"/>
    <w:rsid w:val="00C42D74"/>
    <w:rsid w:val="00C60D40"/>
    <w:rsid w:val="00C664C2"/>
    <w:rsid w:val="00CA3AE0"/>
    <w:rsid w:val="00CF5308"/>
    <w:rsid w:val="00CF754B"/>
    <w:rsid w:val="00D104DC"/>
    <w:rsid w:val="00D234CB"/>
    <w:rsid w:val="00D2415A"/>
    <w:rsid w:val="00D53704"/>
    <w:rsid w:val="00D73E8B"/>
    <w:rsid w:val="00D8382E"/>
    <w:rsid w:val="00D92D05"/>
    <w:rsid w:val="00DC1DDD"/>
    <w:rsid w:val="00DC2A4E"/>
    <w:rsid w:val="00DD6070"/>
    <w:rsid w:val="00DE369A"/>
    <w:rsid w:val="00DF3C64"/>
    <w:rsid w:val="00E0333B"/>
    <w:rsid w:val="00E175FF"/>
    <w:rsid w:val="00E22006"/>
    <w:rsid w:val="00E2337E"/>
    <w:rsid w:val="00E34721"/>
    <w:rsid w:val="00E34A78"/>
    <w:rsid w:val="00E377A5"/>
    <w:rsid w:val="00E42BB6"/>
    <w:rsid w:val="00E4438E"/>
    <w:rsid w:val="00E5714B"/>
    <w:rsid w:val="00E67087"/>
    <w:rsid w:val="00E67519"/>
    <w:rsid w:val="00EA43BC"/>
    <w:rsid w:val="00EC1382"/>
    <w:rsid w:val="00EC76D7"/>
    <w:rsid w:val="00ED57E1"/>
    <w:rsid w:val="00F17777"/>
    <w:rsid w:val="00F22CE8"/>
    <w:rsid w:val="00F27FEC"/>
    <w:rsid w:val="00F425F9"/>
    <w:rsid w:val="00F607A8"/>
    <w:rsid w:val="00F865C9"/>
    <w:rsid w:val="00FA1E0E"/>
    <w:rsid w:val="00FB2AD3"/>
    <w:rsid w:val="00FB6D0B"/>
    <w:rsid w:val="00FC5588"/>
    <w:rsid w:val="00FD37C9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cef3"/>
    </o:shapedefaults>
    <o:shapelayout v:ext="edit">
      <o:idmap v:ext="edit" data="1"/>
    </o:shapelayout>
  </w:shapeDefaults>
  <w:decimalSymbol w:val="."/>
  <w:listSeparator w:val=","/>
  <w14:docId w14:val="57B29261"/>
  <w15:chartTrackingRefBased/>
  <w15:docId w15:val="{C97ACA64-6C6A-4B73-8529-BF30C47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15C3-857F-42F1-A9D8-66650B9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4241</CharactersWithSpaces>
  <SharedDoc>false</SharedDoc>
  <HLinks>
    <vt:vector size="30" baseType="variant"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mailto:david.whiting@medway.gov.uk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7667717</vt:i4>
      </vt:variant>
      <vt:variant>
        <vt:i4>3</vt:i4>
      </vt:variant>
      <vt:variant>
        <vt:i4>0</vt:i4>
      </vt:variant>
      <vt:variant>
        <vt:i4>5</vt:i4>
      </vt:variant>
      <vt:variant>
        <vt:lpwstr>mailto:chrismckenzie@medway.gov.uk</vt:lpwstr>
      </vt:variant>
      <vt:variant>
        <vt:lpwstr/>
      </vt:variant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mailto:annamarie.lawrence@medway.gov.uk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sims, aisling</cp:lastModifiedBy>
  <cp:revision>2</cp:revision>
  <cp:lastPrinted>2020-03-06T14:26:00Z</cp:lastPrinted>
  <dcterms:created xsi:type="dcterms:W3CDTF">2020-07-27T09:38:00Z</dcterms:created>
  <dcterms:modified xsi:type="dcterms:W3CDTF">2020-07-27T09:38:00Z</dcterms:modified>
</cp:coreProperties>
</file>