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CF34F" w14:textId="77777777" w:rsidR="006F40F4" w:rsidRDefault="00D857B9" w:rsidP="00AA150F">
      <w:pPr>
        <w:pStyle w:val="Title"/>
      </w:pPr>
      <w:r>
        <w:t>Right to compensation for tenant improvements</w:t>
      </w:r>
    </w:p>
    <w:p w14:paraId="414F0F37" w14:textId="77777777" w:rsidR="00AA150F" w:rsidRDefault="00AA150F" w:rsidP="00AA150F"/>
    <w:p w14:paraId="110791F1" w14:textId="77777777" w:rsidR="00AA150F" w:rsidRDefault="00AA150F" w:rsidP="00AA150F">
      <w:pPr>
        <w:pStyle w:val="Heading1"/>
        <w:numPr>
          <w:ilvl w:val="0"/>
          <w:numId w:val="1"/>
        </w:numPr>
      </w:pPr>
      <w:r>
        <w:t>Introduction</w:t>
      </w:r>
    </w:p>
    <w:p w14:paraId="6A767FAC" w14:textId="5D81DD88" w:rsidR="00AA150F" w:rsidRPr="0038263C" w:rsidRDefault="0038263C" w:rsidP="0038263C">
      <w:pPr>
        <w:numPr>
          <w:ilvl w:val="1"/>
          <w:numId w:val="3"/>
        </w:numPr>
        <w:autoSpaceDE w:val="0"/>
        <w:autoSpaceDN w:val="0"/>
        <w:adjustRightInd w:val="0"/>
        <w:spacing w:after="0" w:line="240" w:lineRule="auto"/>
        <w:ind w:left="434" w:hanging="481"/>
        <w:rPr>
          <w:rFonts w:cs="Arial"/>
          <w:lang w:eastAsia="en-GB"/>
        </w:rPr>
      </w:pPr>
      <w:r w:rsidRPr="00B70EC6">
        <w:rPr>
          <w:rFonts w:cs="Arial"/>
          <w:lang w:eastAsia="en-GB"/>
        </w:rPr>
        <w:t>Medway Council have a duty and commitment to all of our tenants to provide the appropriate compensation, upon termination of their tenancy, for improvement works they have carried out. The right to compensation for improvements is subject to certain qualifying criteria and regulations</w:t>
      </w:r>
      <w:r>
        <w:rPr>
          <w:rFonts w:cs="Arial"/>
          <w:lang w:eastAsia="en-GB"/>
        </w:rPr>
        <w:t xml:space="preserve"> as set out in this policy.</w:t>
      </w:r>
    </w:p>
    <w:p w14:paraId="5F0CE15E" w14:textId="77777777" w:rsidR="00AA150F" w:rsidRDefault="00AA150F" w:rsidP="00AA150F">
      <w:pPr>
        <w:pStyle w:val="Heading1"/>
        <w:numPr>
          <w:ilvl w:val="0"/>
          <w:numId w:val="1"/>
        </w:numPr>
      </w:pPr>
      <w:r>
        <w:t>Purpose</w:t>
      </w:r>
    </w:p>
    <w:p w14:paraId="0C2EC4F8" w14:textId="77777777" w:rsidR="00AA150F" w:rsidRPr="0038263C" w:rsidRDefault="0038263C" w:rsidP="0038263C">
      <w:pPr>
        <w:numPr>
          <w:ilvl w:val="1"/>
          <w:numId w:val="1"/>
        </w:numPr>
        <w:autoSpaceDE w:val="0"/>
        <w:autoSpaceDN w:val="0"/>
        <w:adjustRightInd w:val="0"/>
        <w:spacing w:after="0" w:line="240" w:lineRule="auto"/>
        <w:rPr>
          <w:rFonts w:cs="Arial"/>
          <w:lang w:eastAsia="en-GB"/>
        </w:rPr>
      </w:pPr>
      <w:r w:rsidRPr="00B70EC6">
        <w:rPr>
          <w:rFonts w:cs="Arial"/>
          <w:lang w:eastAsia="en-GB"/>
        </w:rPr>
        <w:t>Th</w:t>
      </w:r>
      <w:r>
        <w:rPr>
          <w:rFonts w:cs="Arial"/>
          <w:lang w:eastAsia="en-GB"/>
        </w:rPr>
        <w:t xml:space="preserve">is policy outlines the process </w:t>
      </w:r>
      <w:r w:rsidRPr="00B70EC6">
        <w:rPr>
          <w:rFonts w:cs="Arial"/>
          <w:lang w:eastAsia="en-GB"/>
        </w:rPr>
        <w:t xml:space="preserve">Medway Council Housing Services will follow when assessing and processing a claim for compensation for </w:t>
      </w:r>
      <w:r>
        <w:rPr>
          <w:rFonts w:cs="Arial"/>
          <w:lang w:eastAsia="en-GB"/>
        </w:rPr>
        <w:t>t</w:t>
      </w:r>
      <w:r w:rsidRPr="00B70EC6">
        <w:rPr>
          <w:rFonts w:cs="Arial"/>
          <w:lang w:eastAsia="en-GB"/>
        </w:rPr>
        <w:t>enant improvement</w:t>
      </w:r>
      <w:r>
        <w:rPr>
          <w:rFonts w:cs="Arial"/>
          <w:lang w:eastAsia="en-GB"/>
        </w:rPr>
        <w:t>s</w:t>
      </w:r>
      <w:r w:rsidRPr="00B70EC6">
        <w:rPr>
          <w:rFonts w:cs="Arial"/>
          <w:lang w:eastAsia="en-GB"/>
        </w:rPr>
        <w:t>.</w:t>
      </w:r>
    </w:p>
    <w:p w14:paraId="79470E32" w14:textId="77777777" w:rsidR="00AA150F" w:rsidRDefault="00AA150F" w:rsidP="00AA150F">
      <w:pPr>
        <w:pStyle w:val="Heading1"/>
        <w:numPr>
          <w:ilvl w:val="0"/>
          <w:numId w:val="1"/>
        </w:numPr>
      </w:pPr>
      <w:r>
        <w:t>Scope</w:t>
      </w:r>
    </w:p>
    <w:p w14:paraId="35F88588" w14:textId="77777777" w:rsidR="0038263C" w:rsidRPr="00B70EC6" w:rsidRDefault="0038263C" w:rsidP="0038263C">
      <w:pPr>
        <w:numPr>
          <w:ilvl w:val="1"/>
          <w:numId w:val="1"/>
        </w:numPr>
        <w:autoSpaceDE w:val="0"/>
        <w:autoSpaceDN w:val="0"/>
        <w:adjustRightInd w:val="0"/>
        <w:spacing w:after="0" w:line="240" w:lineRule="auto"/>
        <w:rPr>
          <w:rFonts w:cs="Arial"/>
          <w:lang w:eastAsia="en-GB"/>
        </w:rPr>
      </w:pPr>
      <w:r w:rsidRPr="00B70EC6">
        <w:rPr>
          <w:rFonts w:cs="Arial"/>
          <w:lang w:eastAsia="en-GB"/>
        </w:rPr>
        <w:t>The Right to Compensation Policy</w:t>
      </w:r>
      <w:r w:rsidRPr="00B70EC6">
        <w:t xml:space="preserve"> </w:t>
      </w:r>
      <w:r w:rsidRPr="00B70EC6">
        <w:rPr>
          <w:rFonts w:cs="Arial"/>
          <w:lang w:eastAsia="en-GB"/>
        </w:rPr>
        <w:t xml:space="preserve">for tenant improvements applies to all rented property owned by Medway Council Housing Services and all qualifying tenure types. </w:t>
      </w:r>
    </w:p>
    <w:p w14:paraId="1A278581" w14:textId="77777777" w:rsidR="00AA150F" w:rsidRDefault="00AA150F" w:rsidP="00AA150F">
      <w:pPr>
        <w:pStyle w:val="Heading1"/>
        <w:numPr>
          <w:ilvl w:val="0"/>
          <w:numId w:val="1"/>
        </w:numPr>
      </w:pPr>
      <w:r>
        <w:t>Legislation and Guidance</w:t>
      </w:r>
    </w:p>
    <w:p w14:paraId="79396A32" w14:textId="77777777" w:rsidR="0038263C" w:rsidRPr="00FE40E7" w:rsidRDefault="0038263C" w:rsidP="0038263C">
      <w:pPr>
        <w:widowControl w:val="0"/>
        <w:numPr>
          <w:ilvl w:val="1"/>
          <w:numId w:val="1"/>
        </w:numPr>
        <w:autoSpaceDE w:val="0"/>
        <w:autoSpaceDN w:val="0"/>
        <w:adjustRightInd w:val="0"/>
        <w:spacing w:after="0" w:line="240" w:lineRule="auto"/>
        <w:rPr>
          <w:rFonts w:cs="Arial"/>
          <w:b/>
          <w:bCs/>
        </w:rPr>
      </w:pPr>
      <w:r w:rsidRPr="00FE40E7">
        <w:rPr>
          <w:rFonts w:cs="Arial"/>
          <w:b/>
          <w:bCs/>
        </w:rPr>
        <w:t>External</w:t>
      </w:r>
    </w:p>
    <w:p w14:paraId="2AABF32E" w14:textId="77777777" w:rsidR="0038263C" w:rsidRPr="00B70EC6" w:rsidRDefault="0038263C" w:rsidP="0038263C">
      <w:pPr>
        <w:numPr>
          <w:ilvl w:val="2"/>
          <w:numId w:val="1"/>
        </w:numPr>
        <w:autoSpaceDE w:val="0"/>
        <w:autoSpaceDN w:val="0"/>
        <w:adjustRightInd w:val="0"/>
        <w:spacing w:after="0" w:line="240" w:lineRule="auto"/>
        <w:rPr>
          <w:rFonts w:cs="Arial"/>
          <w:lang w:eastAsia="en-GB"/>
        </w:rPr>
      </w:pPr>
      <w:r w:rsidRPr="00B70EC6">
        <w:rPr>
          <w:rFonts w:cs="Arial"/>
          <w:lang w:eastAsia="en-GB"/>
        </w:rPr>
        <w:t>Housing Act 1985</w:t>
      </w:r>
    </w:p>
    <w:p w14:paraId="219CFEA9" w14:textId="77777777" w:rsidR="0038263C" w:rsidRPr="0038263C" w:rsidRDefault="0038263C" w:rsidP="0038263C">
      <w:pPr>
        <w:numPr>
          <w:ilvl w:val="2"/>
          <w:numId w:val="1"/>
        </w:numPr>
        <w:autoSpaceDE w:val="0"/>
        <w:autoSpaceDN w:val="0"/>
        <w:adjustRightInd w:val="0"/>
        <w:spacing w:after="0" w:line="240" w:lineRule="auto"/>
        <w:rPr>
          <w:rFonts w:cs="Arial"/>
          <w:lang w:eastAsia="en-GB"/>
        </w:rPr>
      </w:pPr>
      <w:r w:rsidRPr="00B70EC6">
        <w:rPr>
          <w:rFonts w:cs="Arial"/>
          <w:lang w:eastAsia="en-GB"/>
        </w:rPr>
        <w:t xml:space="preserve">The Secure Tenants of Local Authorities (Compensation for </w:t>
      </w:r>
      <w:r>
        <w:rPr>
          <w:rFonts w:cs="Arial"/>
          <w:lang w:eastAsia="en-GB"/>
        </w:rPr>
        <w:t>i</w:t>
      </w:r>
      <w:r w:rsidRPr="00B70EC6">
        <w:rPr>
          <w:rFonts w:cs="Arial"/>
          <w:lang w:eastAsia="en-GB"/>
        </w:rPr>
        <w:t>mprovements) regulations 1994</w:t>
      </w:r>
    </w:p>
    <w:p w14:paraId="1EE24FCB" w14:textId="77777777" w:rsidR="0038263C" w:rsidRPr="00FE40E7" w:rsidRDefault="0038263C" w:rsidP="0038263C">
      <w:pPr>
        <w:widowControl w:val="0"/>
        <w:numPr>
          <w:ilvl w:val="1"/>
          <w:numId w:val="1"/>
        </w:numPr>
        <w:autoSpaceDE w:val="0"/>
        <w:autoSpaceDN w:val="0"/>
        <w:adjustRightInd w:val="0"/>
        <w:spacing w:after="0" w:line="240" w:lineRule="auto"/>
        <w:rPr>
          <w:rFonts w:cs="Arial"/>
          <w:b/>
          <w:bCs/>
        </w:rPr>
      </w:pPr>
      <w:r w:rsidRPr="00FE40E7">
        <w:rPr>
          <w:rFonts w:cs="Arial"/>
          <w:b/>
          <w:bCs/>
        </w:rPr>
        <w:t>Internal</w:t>
      </w:r>
    </w:p>
    <w:p w14:paraId="6B1BF3A3"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FE40E7">
        <w:rPr>
          <w:rFonts w:cs="Arial"/>
          <w:lang w:eastAsia="en-GB"/>
        </w:rPr>
        <w:t>Medway Council Tenancy Agreement(s)</w:t>
      </w:r>
    </w:p>
    <w:p w14:paraId="2A5EACB4" w14:textId="77777777" w:rsidR="00AA150F" w:rsidRDefault="00AA150F" w:rsidP="00AA150F">
      <w:pPr>
        <w:pStyle w:val="Heading1"/>
        <w:numPr>
          <w:ilvl w:val="0"/>
          <w:numId w:val="1"/>
        </w:numPr>
      </w:pPr>
      <w:r>
        <w:t>Policy</w:t>
      </w:r>
    </w:p>
    <w:p w14:paraId="0D142BDE" w14:textId="77777777" w:rsidR="0038263C" w:rsidRPr="0038263C" w:rsidRDefault="0038263C" w:rsidP="0038263C">
      <w:pPr>
        <w:pStyle w:val="ListParagraph"/>
        <w:numPr>
          <w:ilvl w:val="1"/>
          <w:numId w:val="1"/>
        </w:numPr>
        <w:autoSpaceDE w:val="0"/>
        <w:autoSpaceDN w:val="0"/>
        <w:adjustRightInd w:val="0"/>
        <w:spacing w:after="0" w:line="240" w:lineRule="auto"/>
        <w:rPr>
          <w:rFonts w:cs="Arial"/>
          <w:lang w:eastAsia="en-GB"/>
        </w:rPr>
      </w:pPr>
      <w:r w:rsidRPr="0038263C">
        <w:rPr>
          <w:rFonts w:cs="Arial"/>
          <w:lang w:eastAsia="en-GB"/>
        </w:rPr>
        <w:t>Secure tenants of Medway Council are entitled to be paid compensation when their tenancy comes to an end for certain improvements they carried out to their home.</w:t>
      </w:r>
    </w:p>
    <w:p w14:paraId="59E39925" w14:textId="77777777" w:rsidR="0038263C" w:rsidRPr="00FE40E7" w:rsidRDefault="0038263C" w:rsidP="0038263C">
      <w:pPr>
        <w:autoSpaceDE w:val="0"/>
        <w:autoSpaceDN w:val="0"/>
        <w:adjustRightInd w:val="0"/>
        <w:ind w:left="481"/>
        <w:rPr>
          <w:rFonts w:cs="Arial"/>
          <w:lang w:eastAsia="en-GB"/>
        </w:rPr>
      </w:pPr>
    </w:p>
    <w:p w14:paraId="0B7714CF" w14:textId="72F51C1D" w:rsidR="0038263C" w:rsidRPr="0038263C" w:rsidRDefault="0038263C" w:rsidP="0038263C">
      <w:pPr>
        <w:numPr>
          <w:ilvl w:val="1"/>
          <w:numId w:val="1"/>
        </w:numPr>
        <w:autoSpaceDE w:val="0"/>
        <w:autoSpaceDN w:val="0"/>
        <w:adjustRightInd w:val="0"/>
        <w:spacing w:after="0" w:line="240" w:lineRule="auto"/>
        <w:ind w:hanging="481"/>
        <w:rPr>
          <w:rFonts w:cs="Arial"/>
          <w:lang w:eastAsia="en-GB"/>
        </w:rPr>
      </w:pPr>
      <w:r w:rsidRPr="00FE40E7">
        <w:rPr>
          <w:rFonts w:cs="Arial"/>
          <w:lang w:eastAsia="en-GB"/>
        </w:rPr>
        <w:t xml:space="preserve">For there to be an entitlement to compensation, all the following eligibility criteria </w:t>
      </w:r>
      <w:r>
        <w:rPr>
          <w:rFonts w:cs="Arial"/>
          <w:lang w:eastAsia="en-GB"/>
        </w:rPr>
        <w:t xml:space="preserve">must </w:t>
      </w:r>
      <w:r w:rsidRPr="00FE40E7">
        <w:rPr>
          <w:rFonts w:cs="Arial"/>
          <w:lang w:eastAsia="en-GB"/>
        </w:rPr>
        <w:t>be satisfied:</w:t>
      </w:r>
    </w:p>
    <w:p w14:paraId="7266000B"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The tenancy (or former tenancy) must be secure.</w:t>
      </w:r>
    </w:p>
    <w:p w14:paraId="4E1CA4B3"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The improvement must be a qualifying improvement under S97 of the Housing Act 1985.</w:t>
      </w:r>
    </w:p>
    <w:p w14:paraId="3BE746DC"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The claimant must be a qualifying person under S99b of the Housing Act 1985.</w:t>
      </w:r>
    </w:p>
    <w:p w14:paraId="32964BFA"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The improvement work must have started on or after 1st April 1994.</w:t>
      </w:r>
    </w:p>
    <w:p w14:paraId="4AED786E" w14:textId="77777777" w:rsid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 xml:space="preserve">As part of the initial permission request, three estimates from bona-fide contractors to complete the improvement works will have been submitted. </w:t>
      </w:r>
    </w:p>
    <w:p w14:paraId="13320029" w14:textId="77777777" w:rsidR="0038263C" w:rsidRPr="0038263C" w:rsidRDefault="0038263C" w:rsidP="0038263C">
      <w:pPr>
        <w:numPr>
          <w:ilvl w:val="2"/>
          <w:numId w:val="1"/>
        </w:numPr>
        <w:autoSpaceDE w:val="0"/>
        <w:autoSpaceDN w:val="0"/>
        <w:adjustRightInd w:val="0"/>
        <w:spacing w:after="0" w:line="240" w:lineRule="auto"/>
        <w:rPr>
          <w:rFonts w:cs="Arial"/>
          <w:lang w:eastAsia="en-GB"/>
        </w:rPr>
      </w:pPr>
      <w:r w:rsidRPr="0038263C">
        <w:rPr>
          <w:rFonts w:cs="Arial"/>
          <w:lang w:eastAsia="en-GB"/>
        </w:rPr>
        <w:t>Housing Services must have given written consent for the improvement before the work was carried out as per S97 of the Housing Act 1985.</w:t>
      </w:r>
    </w:p>
    <w:p w14:paraId="003CE377" w14:textId="77777777" w:rsidR="0038263C" w:rsidRPr="00FE40E7" w:rsidRDefault="0038263C" w:rsidP="0038263C">
      <w:pPr>
        <w:autoSpaceDE w:val="0"/>
        <w:autoSpaceDN w:val="0"/>
        <w:adjustRightInd w:val="0"/>
        <w:ind w:left="481"/>
        <w:rPr>
          <w:rFonts w:cs="Arial"/>
          <w:lang w:eastAsia="en-GB"/>
        </w:rPr>
      </w:pPr>
    </w:p>
    <w:p w14:paraId="3AEEF30B" w14:textId="77777777" w:rsidR="0038263C" w:rsidRPr="00D857B9" w:rsidRDefault="0038263C" w:rsidP="00D857B9">
      <w:pPr>
        <w:pStyle w:val="ListParagraph"/>
        <w:numPr>
          <w:ilvl w:val="1"/>
          <w:numId w:val="1"/>
        </w:numPr>
        <w:autoSpaceDE w:val="0"/>
        <w:autoSpaceDN w:val="0"/>
        <w:adjustRightInd w:val="0"/>
        <w:spacing w:after="0" w:line="240" w:lineRule="auto"/>
        <w:rPr>
          <w:rFonts w:cs="Arial"/>
          <w:lang w:eastAsia="en-GB"/>
        </w:rPr>
      </w:pPr>
      <w:r w:rsidRPr="00D857B9">
        <w:rPr>
          <w:rFonts w:cs="Arial"/>
          <w:lang w:eastAsia="en-GB"/>
        </w:rPr>
        <w:t>Compensation will not be paid if any of the following factors apply:</w:t>
      </w:r>
    </w:p>
    <w:p w14:paraId="7BEECA48"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t>The compensation payable is less than £50.</w:t>
      </w:r>
    </w:p>
    <w:p w14:paraId="12D319DB"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t>The tenancy has ended as the result of an eviction.</w:t>
      </w:r>
    </w:p>
    <w:p w14:paraId="47939709"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Pr>
          <w:rFonts w:cs="Arial"/>
          <w:lang w:eastAsia="en-GB"/>
        </w:rPr>
        <w:t xml:space="preserve">The tenancy </w:t>
      </w:r>
      <w:r w:rsidRPr="00FE40E7">
        <w:rPr>
          <w:rFonts w:cs="Arial"/>
          <w:lang w:eastAsia="en-GB"/>
        </w:rPr>
        <w:t>ended due to the occupant(s) exercising the Right to Buy.</w:t>
      </w:r>
    </w:p>
    <w:p w14:paraId="0416221E"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lastRenderedPageBreak/>
        <w:t xml:space="preserve">The </w:t>
      </w:r>
      <w:r>
        <w:rPr>
          <w:rFonts w:cs="Arial"/>
          <w:lang w:eastAsia="en-GB"/>
        </w:rPr>
        <w:t xml:space="preserve">property </w:t>
      </w:r>
      <w:r w:rsidRPr="00FE40E7">
        <w:rPr>
          <w:rFonts w:cs="Arial"/>
          <w:lang w:eastAsia="en-GB"/>
        </w:rPr>
        <w:t>has been disposed of to the tenant or one of the joint tenants.</w:t>
      </w:r>
    </w:p>
    <w:p w14:paraId="60279750"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t xml:space="preserve">A new tenancy of the same or substantially the same </w:t>
      </w:r>
      <w:r>
        <w:rPr>
          <w:rFonts w:cs="Arial"/>
          <w:lang w:eastAsia="en-GB"/>
        </w:rPr>
        <w:t xml:space="preserve">property </w:t>
      </w:r>
      <w:r w:rsidRPr="00FE40E7">
        <w:rPr>
          <w:rFonts w:cs="Arial"/>
          <w:lang w:eastAsia="en-GB"/>
        </w:rPr>
        <w:t>has been granted to the qualifying person.</w:t>
      </w:r>
    </w:p>
    <w:p w14:paraId="69E4BDAA" w14:textId="77777777" w:rsidR="0038263C" w:rsidRPr="00FE40E7"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t>Compensation has been paid under S100 of the Housing Act 1985 in respect of the improvement.</w:t>
      </w:r>
    </w:p>
    <w:p w14:paraId="074D084A" w14:textId="7C256F4B" w:rsidR="0038263C" w:rsidRDefault="0038263C" w:rsidP="00D857B9">
      <w:pPr>
        <w:numPr>
          <w:ilvl w:val="2"/>
          <w:numId w:val="1"/>
        </w:numPr>
        <w:autoSpaceDE w:val="0"/>
        <w:autoSpaceDN w:val="0"/>
        <w:adjustRightInd w:val="0"/>
        <w:spacing w:after="0" w:line="240" w:lineRule="auto"/>
        <w:rPr>
          <w:rFonts w:cs="Arial"/>
          <w:lang w:eastAsia="en-GB"/>
        </w:rPr>
      </w:pPr>
      <w:r w:rsidRPr="00FE40E7">
        <w:rPr>
          <w:rFonts w:cs="Arial"/>
          <w:lang w:eastAsia="en-GB"/>
        </w:rPr>
        <w:t>The notional life of the improvement has expired.</w:t>
      </w:r>
    </w:p>
    <w:p w14:paraId="432B9013" w14:textId="514C8506" w:rsidR="00A26FC7" w:rsidRPr="00D90B8F" w:rsidRDefault="00BA439B" w:rsidP="00BA439B">
      <w:pPr>
        <w:numPr>
          <w:ilvl w:val="2"/>
          <w:numId w:val="1"/>
        </w:numPr>
        <w:autoSpaceDE w:val="0"/>
        <w:autoSpaceDN w:val="0"/>
        <w:adjustRightInd w:val="0"/>
        <w:spacing w:after="0" w:line="240" w:lineRule="auto"/>
        <w:rPr>
          <w:rFonts w:cs="Arial"/>
          <w:lang w:eastAsia="en-GB"/>
        </w:rPr>
      </w:pPr>
      <w:r w:rsidRPr="00D90B8F">
        <w:rPr>
          <w:rFonts w:cs="Arial"/>
          <w:bCs/>
        </w:rPr>
        <w:t>We will deduct any arrears or money owed to Medway Housing Services from the compensation prior to the amount agreed being paid to the resident.</w:t>
      </w:r>
    </w:p>
    <w:p w14:paraId="3143B715" w14:textId="77777777" w:rsidR="0038263C" w:rsidRPr="00323837" w:rsidRDefault="0038263C" w:rsidP="0038263C">
      <w:pPr>
        <w:autoSpaceDE w:val="0"/>
        <w:autoSpaceDN w:val="0"/>
        <w:adjustRightInd w:val="0"/>
        <w:ind w:left="525"/>
        <w:rPr>
          <w:rFonts w:cs="Arial"/>
          <w:lang w:eastAsia="en-GB"/>
        </w:rPr>
      </w:pPr>
    </w:p>
    <w:p w14:paraId="0DD35CF3"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A table which lists some of the items on which compensation is payable and the notional life of the improvement, which is the life expectancy of the improvement in years can be found in Appendix 1.</w:t>
      </w:r>
    </w:p>
    <w:p w14:paraId="00A19239" w14:textId="77777777" w:rsidR="0038263C" w:rsidRPr="00323837" w:rsidRDefault="0038263C" w:rsidP="0038263C">
      <w:pPr>
        <w:autoSpaceDE w:val="0"/>
        <w:autoSpaceDN w:val="0"/>
        <w:adjustRightInd w:val="0"/>
        <w:ind w:left="720"/>
        <w:rPr>
          <w:rFonts w:cs="Arial"/>
          <w:lang w:eastAsia="en-GB"/>
        </w:rPr>
      </w:pPr>
    </w:p>
    <w:p w14:paraId="5173542C"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Compensation will not be provided for any appliance a tenant has fitted that was not originally provided by Medway Council.</w:t>
      </w:r>
    </w:p>
    <w:p w14:paraId="5070F00E" w14:textId="77777777" w:rsidR="0038263C" w:rsidRPr="00323837" w:rsidRDefault="0038263C" w:rsidP="0038263C">
      <w:pPr>
        <w:autoSpaceDE w:val="0"/>
        <w:autoSpaceDN w:val="0"/>
        <w:adjustRightInd w:val="0"/>
        <w:ind w:left="525"/>
        <w:rPr>
          <w:rFonts w:cs="Arial"/>
          <w:lang w:eastAsia="en-GB"/>
        </w:rPr>
      </w:pPr>
    </w:p>
    <w:p w14:paraId="17B626C0"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Interior decoration, such as painting and wallpapering, does not qualify for compensation</w:t>
      </w:r>
      <w:r>
        <w:rPr>
          <w:rFonts w:cs="Arial"/>
          <w:lang w:eastAsia="en-GB"/>
        </w:rPr>
        <w:t>.</w:t>
      </w:r>
    </w:p>
    <w:p w14:paraId="41F9492D" w14:textId="77777777" w:rsidR="0038263C" w:rsidRPr="00323837" w:rsidRDefault="0038263C" w:rsidP="0038263C">
      <w:pPr>
        <w:autoSpaceDE w:val="0"/>
        <w:autoSpaceDN w:val="0"/>
        <w:adjustRightInd w:val="0"/>
        <w:ind w:left="525"/>
        <w:rPr>
          <w:rFonts w:cs="Arial"/>
          <w:lang w:eastAsia="en-GB"/>
        </w:rPr>
      </w:pPr>
    </w:p>
    <w:p w14:paraId="13790A62" w14:textId="77777777" w:rsidR="0038263C" w:rsidRPr="00323837" w:rsidRDefault="0038263C" w:rsidP="00D857B9">
      <w:pPr>
        <w:numPr>
          <w:ilvl w:val="1"/>
          <w:numId w:val="1"/>
        </w:numPr>
        <w:autoSpaceDE w:val="0"/>
        <w:autoSpaceDN w:val="0"/>
        <w:adjustRightInd w:val="0"/>
        <w:spacing w:after="0" w:line="240" w:lineRule="auto"/>
        <w:ind w:right="-328"/>
        <w:rPr>
          <w:rFonts w:cs="Arial"/>
          <w:lang w:eastAsia="en-GB"/>
        </w:rPr>
      </w:pPr>
      <w:r w:rsidRPr="00323837">
        <w:rPr>
          <w:rFonts w:cs="Arial"/>
          <w:lang w:eastAsia="en-GB"/>
        </w:rPr>
        <w:t>The formula used for calculating compensation can be found in Appendix 2.</w:t>
      </w:r>
    </w:p>
    <w:p w14:paraId="25900C92" w14:textId="77777777" w:rsidR="0038263C" w:rsidRPr="00B103A9" w:rsidRDefault="0038263C" w:rsidP="0038263C">
      <w:pPr>
        <w:autoSpaceDE w:val="0"/>
        <w:autoSpaceDN w:val="0"/>
        <w:adjustRightInd w:val="0"/>
        <w:rPr>
          <w:rFonts w:cs="Arial"/>
          <w:lang w:val="en-US"/>
        </w:rPr>
      </w:pPr>
    </w:p>
    <w:p w14:paraId="223F1502"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Deductions to the compensation payable will be made if:</w:t>
      </w:r>
    </w:p>
    <w:p w14:paraId="6915AAA4" w14:textId="77777777" w:rsidR="0038263C" w:rsidRDefault="0038263C" w:rsidP="00D857B9">
      <w:pPr>
        <w:numPr>
          <w:ilvl w:val="2"/>
          <w:numId w:val="1"/>
        </w:numPr>
        <w:autoSpaceDE w:val="0"/>
        <w:autoSpaceDN w:val="0"/>
        <w:adjustRightInd w:val="0"/>
        <w:spacing w:after="0" w:line="240" w:lineRule="auto"/>
        <w:rPr>
          <w:rFonts w:cs="Arial"/>
          <w:lang w:eastAsia="en-GB"/>
        </w:rPr>
      </w:pPr>
      <w:r w:rsidRPr="00323837">
        <w:rPr>
          <w:rFonts w:cs="Arial"/>
          <w:lang w:eastAsia="en-GB"/>
        </w:rPr>
        <w:t>The cost of the improvement was excessive.</w:t>
      </w:r>
    </w:p>
    <w:p w14:paraId="7F404944" w14:textId="77777777" w:rsidR="0038263C" w:rsidRPr="00323837" w:rsidRDefault="0038263C" w:rsidP="00D857B9">
      <w:pPr>
        <w:numPr>
          <w:ilvl w:val="2"/>
          <w:numId w:val="1"/>
        </w:numPr>
        <w:autoSpaceDE w:val="0"/>
        <w:autoSpaceDN w:val="0"/>
        <w:adjustRightInd w:val="0"/>
        <w:spacing w:after="0" w:line="240" w:lineRule="auto"/>
        <w:rPr>
          <w:rFonts w:cs="Arial"/>
          <w:lang w:eastAsia="en-GB"/>
        </w:rPr>
      </w:pPr>
      <w:r>
        <w:rPr>
          <w:rFonts w:cs="Arial"/>
          <w:lang w:eastAsia="en-GB"/>
        </w:rPr>
        <w:t>Any elements of the improvement has been replaced or repaired by Housing Services</w:t>
      </w:r>
    </w:p>
    <w:p w14:paraId="6047A0ED" w14:textId="77777777" w:rsidR="0038263C" w:rsidRPr="00323837" w:rsidRDefault="0038263C" w:rsidP="00D857B9">
      <w:pPr>
        <w:numPr>
          <w:ilvl w:val="2"/>
          <w:numId w:val="1"/>
        </w:numPr>
        <w:autoSpaceDE w:val="0"/>
        <w:autoSpaceDN w:val="0"/>
        <w:adjustRightInd w:val="0"/>
        <w:spacing w:after="0" w:line="240" w:lineRule="auto"/>
        <w:rPr>
          <w:rFonts w:cs="Arial"/>
          <w:lang w:eastAsia="en-GB"/>
        </w:rPr>
      </w:pPr>
      <w:r w:rsidRPr="00323837">
        <w:rPr>
          <w:rFonts w:cs="Arial"/>
          <w:lang w:eastAsia="en-GB"/>
        </w:rPr>
        <w:t>The improvement has deteriorated at a greater rate than is</w:t>
      </w:r>
      <w:r>
        <w:rPr>
          <w:rFonts w:cs="Arial"/>
          <w:lang w:eastAsia="en-GB"/>
        </w:rPr>
        <w:t xml:space="preserve"> </w:t>
      </w:r>
      <w:r w:rsidRPr="00323837">
        <w:rPr>
          <w:rFonts w:cs="Arial"/>
          <w:lang w:eastAsia="en-GB"/>
        </w:rPr>
        <w:t>specified as the notional life in Appendix 1.</w:t>
      </w:r>
    </w:p>
    <w:p w14:paraId="36F57B3D" w14:textId="77777777" w:rsidR="0038263C" w:rsidRPr="00B103A9" w:rsidRDefault="0038263C" w:rsidP="0038263C">
      <w:pPr>
        <w:autoSpaceDE w:val="0"/>
        <w:autoSpaceDN w:val="0"/>
        <w:adjustRightInd w:val="0"/>
        <w:rPr>
          <w:rFonts w:cs="Arial"/>
          <w:lang w:eastAsia="en-GB"/>
        </w:rPr>
      </w:pPr>
    </w:p>
    <w:p w14:paraId="0285B685" w14:textId="0F3B5B43" w:rsidR="0038263C"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Compensation can be claimed for the cost of materials, but not appliances such as cookers or fridges and labour costs</w:t>
      </w:r>
      <w:r w:rsidR="007A636A">
        <w:rPr>
          <w:rFonts w:cs="Arial"/>
          <w:lang w:eastAsia="en-GB"/>
        </w:rPr>
        <w:t>.</w:t>
      </w:r>
      <w:r w:rsidRPr="00323837">
        <w:rPr>
          <w:rFonts w:cs="Arial"/>
          <w:lang w:eastAsia="en-GB"/>
        </w:rPr>
        <w:t xml:space="preserve"> </w:t>
      </w:r>
    </w:p>
    <w:p w14:paraId="5EB7BA3F" w14:textId="77777777" w:rsidR="0038263C" w:rsidRDefault="0038263C" w:rsidP="0038263C">
      <w:pPr>
        <w:autoSpaceDE w:val="0"/>
        <w:autoSpaceDN w:val="0"/>
        <w:adjustRightInd w:val="0"/>
        <w:ind w:left="525"/>
        <w:rPr>
          <w:rFonts w:cs="Arial"/>
          <w:lang w:eastAsia="en-GB"/>
        </w:rPr>
      </w:pPr>
    </w:p>
    <w:p w14:paraId="4970E9FD"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No compensation can be claimed for professional fees, or the costs of any relevant planning permission or consent under building regulations.</w:t>
      </w:r>
    </w:p>
    <w:p w14:paraId="0BCD7D5C" w14:textId="77777777" w:rsidR="0038263C" w:rsidRPr="00323837" w:rsidRDefault="0038263C" w:rsidP="0038263C">
      <w:pPr>
        <w:autoSpaceDE w:val="0"/>
        <w:autoSpaceDN w:val="0"/>
        <w:adjustRightInd w:val="0"/>
        <w:ind w:left="525"/>
        <w:rPr>
          <w:rFonts w:cs="Arial"/>
          <w:lang w:eastAsia="en-GB"/>
        </w:rPr>
      </w:pPr>
    </w:p>
    <w:p w14:paraId="654EDBDB"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Compensation payable will be to a maximum of £3000 for any one improvement. No payments under £50 will be made.</w:t>
      </w:r>
    </w:p>
    <w:p w14:paraId="1D554B8F" w14:textId="77777777" w:rsidR="0038263C" w:rsidRPr="00323837" w:rsidRDefault="0038263C" w:rsidP="0038263C">
      <w:pPr>
        <w:autoSpaceDE w:val="0"/>
        <w:autoSpaceDN w:val="0"/>
        <w:adjustRightInd w:val="0"/>
        <w:ind w:left="525"/>
        <w:rPr>
          <w:rFonts w:cs="Arial"/>
          <w:lang w:eastAsia="en-GB"/>
        </w:rPr>
      </w:pPr>
    </w:p>
    <w:p w14:paraId="6C406F1C" w14:textId="77777777" w:rsidR="0038263C" w:rsidRPr="00323837" w:rsidRDefault="0038263C" w:rsidP="00D857B9">
      <w:pPr>
        <w:numPr>
          <w:ilvl w:val="1"/>
          <w:numId w:val="1"/>
        </w:numPr>
        <w:autoSpaceDE w:val="0"/>
        <w:autoSpaceDN w:val="0"/>
        <w:adjustRightInd w:val="0"/>
        <w:spacing w:after="0" w:line="240" w:lineRule="auto"/>
        <w:rPr>
          <w:rFonts w:cs="Arial"/>
          <w:lang w:eastAsia="en-GB"/>
        </w:rPr>
      </w:pPr>
      <w:r>
        <w:rPr>
          <w:rFonts w:cs="Arial"/>
          <w:lang w:eastAsia="en-GB"/>
        </w:rPr>
        <w:t xml:space="preserve">The claim for compensation for improvement works must be made </w:t>
      </w:r>
      <w:r w:rsidRPr="00323837">
        <w:rPr>
          <w:rFonts w:cs="Arial"/>
          <w:lang w:eastAsia="en-GB"/>
        </w:rPr>
        <w:t>no more than 28 calendar days before or 14 calendar days after the tenancy is terminated.</w:t>
      </w:r>
    </w:p>
    <w:p w14:paraId="7EF36DEB" w14:textId="77777777" w:rsidR="0038263C" w:rsidRPr="00323837" w:rsidRDefault="0038263C" w:rsidP="0038263C">
      <w:pPr>
        <w:autoSpaceDE w:val="0"/>
        <w:autoSpaceDN w:val="0"/>
        <w:adjustRightInd w:val="0"/>
        <w:ind w:left="525"/>
        <w:rPr>
          <w:rFonts w:cs="Arial"/>
          <w:lang w:eastAsia="en-GB"/>
        </w:rPr>
      </w:pPr>
    </w:p>
    <w:p w14:paraId="5BCCCE2D" w14:textId="386C2710" w:rsidR="0038263C"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 xml:space="preserve">The </w:t>
      </w:r>
      <w:r>
        <w:rPr>
          <w:rFonts w:cs="Arial"/>
          <w:lang w:eastAsia="en-GB"/>
        </w:rPr>
        <w:t xml:space="preserve">claimant </w:t>
      </w:r>
      <w:r w:rsidRPr="00323837">
        <w:rPr>
          <w:rFonts w:cs="Arial"/>
          <w:lang w:eastAsia="en-GB"/>
        </w:rPr>
        <w:t>need</w:t>
      </w:r>
      <w:r>
        <w:rPr>
          <w:rFonts w:cs="Arial"/>
          <w:lang w:eastAsia="en-GB"/>
        </w:rPr>
        <w:t>s</w:t>
      </w:r>
      <w:r w:rsidRPr="00323837">
        <w:rPr>
          <w:rFonts w:cs="Arial"/>
          <w:lang w:eastAsia="en-GB"/>
        </w:rPr>
        <w:t xml:space="preserve"> to provide their name and address, details of improvements made, the receipt showing the costs of each improvement</w:t>
      </w:r>
      <w:r w:rsidR="00A26FC7">
        <w:rPr>
          <w:rFonts w:cs="Arial"/>
          <w:lang w:eastAsia="en-GB"/>
        </w:rPr>
        <w:t xml:space="preserve">, </w:t>
      </w:r>
      <w:r w:rsidRPr="00323837">
        <w:rPr>
          <w:rFonts w:cs="Arial"/>
          <w:lang w:eastAsia="en-GB"/>
        </w:rPr>
        <w:t>the dates the improvements were started and finished</w:t>
      </w:r>
      <w:r>
        <w:rPr>
          <w:rFonts w:cs="Arial"/>
          <w:lang w:eastAsia="en-GB"/>
        </w:rPr>
        <w:t xml:space="preserve"> and provide any appropriate certification including electrical certificates or building control certificates etc.</w:t>
      </w:r>
    </w:p>
    <w:p w14:paraId="5B0E6D49" w14:textId="77777777" w:rsidR="0038263C" w:rsidRPr="00323837" w:rsidRDefault="0038263C" w:rsidP="0038263C">
      <w:pPr>
        <w:autoSpaceDE w:val="0"/>
        <w:autoSpaceDN w:val="0"/>
        <w:adjustRightInd w:val="0"/>
        <w:rPr>
          <w:rFonts w:cs="Arial"/>
          <w:lang w:eastAsia="en-GB"/>
        </w:rPr>
      </w:pPr>
    </w:p>
    <w:p w14:paraId="53837AA9" w14:textId="2C2D8594"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lastRenderedPageBreak/>
        <w:t xml:space="preserve">Once a claim is received, a visit will be made to the property by a </w:t>
      </w:r>
      <w:r w:rsidR="00A26FC7">
        <w:rPr>
          <w:rFonts w:cs="Arial"/>
          <w:lang w:eastAsia="en-GB"/>
        </w:rPr>
        <w:t>B</w:t>
      </w:r>
      <w:r w:rsidRPr="00323837">
        <w:rPr>
          <w:rFonts w:cs="Arial"/>
          <w:lang w:eastAsia="en-GB"/>
        </w:rPr>
        <w:t xml:space="preserve">uilding </w:t>
      </w:r>
      <w:r w:rsidR="00A26FC7">
        <w:rPr>
          <w:rFonts w:cs="Arial"/>
          <w:lang w:eastAsia="en-GB"/>
        </w:rPr>
        <w:t>I</w:t>
      </w:r>
      <w:r w:rsidRPr="00323837">
        <w:rPr>
          <w:rFonts w:cs="Arial"/>
          <w:lang w:eastAsia="en-GB"/>
        </w:rPr>
        <w:t>nspector</w:t>
      </w:r>
      <w:r>
        <w:rPr>
          <w:rFonts w:cs="Arial"/>
          <w:lang w:eastAsia="en-GB"/>
        </w:rPr>
        <w:t>. They</w:t>
      </w:r>
      <w:r w:rsidRPr="00323837">
        <w:rPr>
          <w:rFonts w:cs="Arial"/>
          <w:lang w:eastAsia="en-GB"/>
        </w:rPr>
        <w:t xml:space="preserve"> will assess the improvement and make a decision on the outcome of the claim.</w:t>
      </w:r>
    </w:p>
    <w:p w14:paraId="760589DF" w14:textId="77777777" w:rsidR="0038263C" w:rsidRPr="00323837" w:rsidRDefault="0038263C" w:rsidP="0038263C">
      <w:pPr>
        <w:autoSpaceDE w:val="0"/>
        <w:autoSpaceDN w:val="0"/>
        <w:adjustRightInd w:val="0"/>
        <w:ind w:left="525"/>
        <w:rPr>
          <w:rFonts w:cs="Arial"/>
          <w:lang w:eastAsia="en-GB"/>
        </w:rPr>
      </w:pPr>
    </w:p>
    <w:p w14:paraId="4D87201B" w14:textId="77777777" w:rsidR="0038263C"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 xml:space="preserve">The claimant will then be written to with the final decision within </w:t>
      </w:r>
      <w:r>
        <w:rPr>
          <w:rFonts w:cs="Arial"/>
          <w:lang w:eastAsia="en-GB"/>
        </w:rPr>
        <w:t xml:space="preserve">10 working </w:t>
      </w:r>
      <w:r w:rsidRPr="00323837">
        <w:rPr>
          <w:rFonts w:cs="Arial"/>
          <w:lang w:eastAsia="en-GB"/>
        </w:rPr>
        <w:t>days from the date the claim was received.</w:t>
      </w:r>
    </w:p>
    <w:p w14:paraId="53E77B75" w14:textId="77777777" w:rsidR="0038263C" w:rsidRDefault="0038263C" w:rsidP="0038263C">
      <w:pPr>
        <w:pStyle w:val="ListParagraph"/>
        <w:rPr>
          <w:rFonts w:cs="Arial"/>
          <w:lang w:eastAsia="en-GB"/>
        </w:rPr>
      </w:pPr>
    </w:p>
    <w:p w14:paraId="72781490" w14:textId="5A1C8A9D" w:rsidR="0038263C" w:rsidRPr="00323837" w:rsidRDefault="0038263C" w:rsidP="00D857B9">
      <w:pPr>
        <w:numPr>
          <w:ilvl w:val="1"/>
          <w:numId w:val="1"/>
        </w:numPr>
        <w:autoSpaceDE w:val="0"/>
        <w:autoSpaceDN w:val="0"/>
        <w:adjustRightInd w:val="0"/>
        <w:spacing w:after="0" w:line="240" w:lineRule="auto"/>
        <w:rPr>
          <w:rFonts w:cs="Arial"/>
          <w:lang w:eastAsia="en-GB"/>
        </w:rPr>
      </w:pPr>
      <w:r>
        <w:rPr>
          <w:rFonts w:cs="Arial"/>
          <w:lang w:eastAsia="en-GB"/>
        </w:rPr>
        <w:t xml:space="preserve">If this timescale cannot be met, the </w:t>
      </w:r>
      <w:r w:rsidR="007A636A">
        <w:rPr>
          <w:rFonts w:cs="Arial"/>
          <w:lang w:eastAsia="en-GB"/>
        </w:rPr>
        <w:t xml:space="preserve">claimant </w:t>
      </w:r>
      <w:r>
        <w:rPr>
          <w:rFonts w:cs="Arial"/>
          <w:lang w:eastAsia="en-GB"/>
        </w:rPr>
        <w:t>will be advised</w:t>
      </w:r>
      <w:r w:rsidR="00BA439B">
        <w:rPr>
          <w:rFonts w:cs="Arial"/>
          <w:lang w:eastAsia="en-GB"/>
        </w:rPr>
        <w:t>,</w:t>
      </w:r>
      <w:r>
        <w:rPr>
          <w:rFonts w:cs="Arial"/>
          <w:lang w:eastAsia="en-GB"/>
        </w:rPr>
        <w:t xml:space="preserve"> and a target date given by which a decision will be provided. </w:t>
      </w:r>
    </w:p>
    <w:p w14:paraId="03B9C915" w14:textId="77777777" w:rsidR="0038263C" w:rsidRPr="00323837" w:rsidRDefault="0038263C" w:rsidP="0038263C">
      <w:pPr>
        <w:autoSpaceDE w:val="0"/>
        <w:autoSpaceDN w:val="0"/>
        <w:adjustRightInd w:val="0"/>
        <w:ind w:left="525"/>
        <w:rPr>
          <w:rFonts w:cs="Arial"/>
          <w:lang w:eastAsia="en-GB"/>
        </w:rPr>
      </w:pPr>
    </w:p>
    <w:p w14:paraId="0963EC58" w14:textId="2A58874E" w:rsidR="0038263C" w:rsidRPr="00323837" w:rsidRDefault="0038263C" w:rsidP="00D857B9">
      <w:pPr>
        <w:numPr>
          <w:ilvl w:val="1"/>
          <w:numId w:val="1"/>
        </w:numPr>
        <w:autoSpaceDE w:val="0"/>
        <w:autoSpaceDN w:val="0"/>
        <w:adjustRightInd w:val="0"/>
        <w:spacing w:after="0" w:line="240" w:lineRule="auto"/>
        <w:rPr>
          <w:rFonts w:cs="Arial"/>
          <w:lang w:eastAsia="en-GB"/>
        </w:rPr>
      </w:pPr>
      <w:r w:rsidRPr="00323837">
        <w:rPr>
          <w:rFonts w:cs="Arial"/>
          <w:lang w:eastAsia="en-GB"/>
        </w:rPr>
        <w:t xml:space="preserve">If a </w:t>
      </w:r>
      <w:r>
        <w:rPr>
          <w:rFonts w:cs="Arial"/>
          <w:lang w:eastAsia="en-GB"/>
        </w:rPr>
        <w:t>claimant</w:t>
      </w:r>
      <w:r w:rsidRPr="00323837">
        <w:rPr>
          <w:rFonts w:cs="Arial"/>
          <w:lang w:eastAsia="en-GB"/>
        </w:rPr>
        <w:t xml:space="preserve"> does not agree with a decision</w:t>
      </w:r>
      <w:r w:rsidR="00BA439B">
        <w:rPr>
          <w:rFonts w:cs="Arial"/>
          <w:lang w:eastAsia="en-GB"/>
        </w:rPr>
        <w:t>,</w:t>
      </w:r>
      <w:r w:rsidRPr="00323837">
        <w:rPr>
          <w:rFonts w:cs="Arial"/>
          <w:lang w:eastAsia="en-GB"/>
        </w:rPr>
        <w:t xml:space="preserve"> </w:t>
      </w:r>
      <w:r>
        <w:rPr>
          <w:rFonts w:cs="Arial"/>
          <w:lang w:eastAsia="en-GB"/>
        </w:rPr>
        <w:t xml:space="preserve">they have the right to ask for reconsideration via the </w:t>
      </w:r>
      <w:proofErr w:type="gramStart"/>
      <w:r>
        <w:rPr>
          <w:rFonts w:cs="Arial"/>
          <w:lang w:eastAsia="en-GB"/>
        </w:rPr>
        <w:t>complaints</w:t>
      </w:r>
      <w:proofErr w:type="gramEnd"/>
      <w:r>
        <w:rPr>
          <w:rFonts w:cs="Arial"/>
          <w:lang w:eastAsia="en-GB"/>
        </w:rPr>
        <w:t xml:space="preserve"> procedure. </w:t>
      </w:r>
    </w:p>
    <w:p w14:paraId="596EAAE8" w14:textId="77777777" w:rsidR="0038263C" w:rsidRPr="00323837" w:rsidRDefault="0038263C" w:rsidP="0038263C">
      <w:pPr>
        <w:autoSpaceDE w:val="0"/>
        <w:autoSpaceDN w:val="0"/>
        <w:adjustRightInd w:val="0"/>
        <w:ind w:left="525"/>
        <w:rPr>
          <w:rFonts w:cs="Arial"/>
          <w:lang w:eastAsia="en-GB"/>
        </w:rPr>
      </w:pPr>
    </w:p>
    <w:p w14:paraId="059F764E" w14:textId="77777777" w:rsidR="0038263C" w:rsidRPr="00404C37" w:rsidRDefault="0038263C" w:rsidP="00D857B9">
      <w:pPr>
        <w:numPr>
          <w:ilvl w:val="1"/>
          <w:numId w:val="1"/>
        </w:numPr>
        <w:autoSpaceDE w:val="0"/>
        <w:autoSpaceDN w:val="0"/>
        <w:adjustRightInd w:val="0"/>
        <w:spacing w:after="0" w:line="240" w:lineRule="auto"/>
        <w:rPr>
          <w:rFonts w:cs="Arial"/>
          <w:lang w:eastAsia="en-GB"/>
        </w:rPr>
      </w:pPr>
      <w:r>
        <w:rPr>
          <w:rFonts w:cs="Arial"/>
          <w:lang w:eastAsia="en-GB"/>
        </w:rPr>
        <w:t>Claimants</w:t>
      </w:r>
      <w:r w:rsidRPr="00404C37">
        <w:rPr>
          <w:rFonts w:cs="Arial"/>
          <w:lang w:eastAsia="en-GB"/>
        </w:rPr>
        <w:t xml:space="preserve"> also ha</w:t>
      </w:r>
      <w:r>
        <w:rPr>
          <w:rFonts w:cs="Arial"/>
          <w:lang w:eastAsia="en-GB"/>
        </w:rPr>
        <w:t>ve</w:t>
      </w:r>
      <w:r w:rsidRPr="00404C37">
        <w:rPr>
          <w:rFonts w:cs="Arial"/>
          <w:lang w:eastAsia="en-GB"/>
        </w:rPr>
        <w:t xml:space="preserve"> the right to take the issue to court if they do not agree with the final decision. In this case advice should be sought from a solicitor or the Citizens Advice Bureau.</w:t>
      </w:r>
    </w:p>
    <w:p w14:paraId="518A30A7" w14:textId="77777777" w:rsidR="0038263C" w:rsidRPr="00323837" w:rsidRDefault="0038263C" w:rsidP="0038263C">
      <w:pPr>
        <w:autoSpaceDE w:val="0"/>
        <w:autoSpaceDN w:val="0"/>
        <w:adjustRightInd w:val="0"/>
        <w:ind w:left="525"/>
        <w:rPr>
          <w:rFonts w:cs="Arial"/>
          <w:lang w:eastAsia="en-GB"/>
        </w:rPr>
      </w:pPr>
    </w:p>
    <w:p w14:paraId="3D7957DA" w14:textId="77777777" w:rsidR="0038263C" w:rsidRDefault="0038263C" w:rsidP="00D857B9">
      <w:pPr>
        <w:numPr>
          <w:ilvl w:val="1"/>
          <w:numId w:val="1"/>
        </w:numPr>
        <w:autoSpaceDE w:val="0"/>
        <w:autoSpaceDN w:val="0"/>
        <w:adjustRightInd w:val="0"/>
        <w:spacing w:after="0" w:line="240" w:lineRule="auto"/>
        <w:rPr>
          <w:rFonts w:cs="Arial"/>
          <w:lang w:eastAsia="en-GB"/>
        </w:rPr>
      </w:pPr>
      <w:r w:rsidRPr="00404C37">
        <w:rPr>
          <w:rFonts w:cs="Arial"/>
          <w:lang w:eastAsia="en-GB"/>
        </w:rPr>
        <w:t xml:space="preserve">If anyone makes a false claim for compensation, </w:t>
      </w:r>
      <w:r>
        <w:rPr>
          <w:rFonts w:cs="Arial"/>
          <w:lang w:eastAsia="en-GB"/>
        </w:rPr>
        <w:t xml:space="preserve">Medway </w:t>
      </w:r>
      <w:r w:rsidRPr="00404C37">
        <w:rPr>
          <w:rFonts w:cs="Arial"/>
          <w:lang w:eastAsia="en-GB"/>
        </w:rPr>
        <w:t xml:space="preserve">Council can take the </w:t>
      </w:r>
      <w:r>
        <w:rPr>
          <w:rFonts w:cs="Arial"/>
          <w:lang w:eastAsia="en-GB"/>
        </w:rPr>
        <w:t>claimant</w:t>
      </w:r>
      <w:r w:rsidRPr="00404C37">
        <w:rPr>
          <w:rFonts w:cs="Arial"/>
          <w:lang w:eastAsia="en-GB"/>
        </w:rPr>
        <w:t xml:space="preserve"> to court.</w:t>
      </w:r>
    </w:p>
    <w:p w14:paraId="732C1039" w14:textId="77777777" w:rsidR="0038263C" w:rsidRPr="0038263C" w:rsidRDefault="0038263C" w:rsidP="0038263C">
      <w:pPr>
        <w:autoSpaceDE w:val="0"/>
        <w:autoSpaceDN w:val="0"/>
        <w:adjustRightInd w:val="0"/>
        <w:spacing w:after="0" w:line="240" w:lineRule="auto"/>
        <w:rPr>
          <w:rFonts w:cs="Arial"/>
          <w:lang w:eastAsia="en-GB"/>
        </w:rPr>
      </w:pPr>
    </w:p>
    <w:p w14:paraId="7C77463A" w14:textId="77777777" w:rsidR="0038263C" w:rsidRPr="0038263C" w:rsidRDefault="0038263C" w:rsidP="00D857B9">
      <w:pPr>
        <w:numPr>
          <w:ilvl w:val="1"/>
          <w:numId w:val="1"/>
        </w:numPr>
        <w:autoSpaceDE w:val="0"/>
        <w:autoSpaceDN w:val="0"/>
        <w:adjustRightInd w:val="0"/>
        <w:spacing w:after="0" w:line="240" w:lineRule="auto"/>
        <w:rPr>
          <w:rFonts w:cs="Arial"/>
          <w:lang w:eastAsia="en-GB"/>
        </w:rPr>
      </w:pPr>
      <w:r w:rsidRPr="0038263C">
        <w:rPr>
          <w:rFonts w:cs="Arial"/>
          <w:bCs/>
        </w:rPr>
        <w:t xml:space="preserve">Where there is an outstanding debt owed to the Council including but not limited to rent or service charge arrears, any compensation payment will in the first instance be made against the debt. Any remaining monies will then be forwarded to the claimant. </w:t>
      </w:r>
    </w:p>
    <w:p w14:paraId="06CE1217" w14:textId="77777777" w:rsidR="00AA150F" w:rsidRDefault="00AA150F" w:rsidP="00AA150F">
      <w:pPr>
        <w:pStyle w:val="Heading1"/>
        <w:numPr>
          <w:ilvl w:val="0"/>
          <w:numId w:val="1"/>
        </w:numPr>
      </w:pPr>
      <w:r>
        <w:t>Role, responsibilities and authority</w:t>
      </w:r>
    </w:p>
    <w:p w14:paraId="2A98A8F0" w14:textId="7A6BB194" w:rsidR="0038263C" w:rsidRPr="0038263C" w:rsidRDefault="0038263C" w:rsidP="0038263C">
      <w:pPr>
        <w:widowControl w:val="0"/>
        <w:numPr>
          <w:ilvl w:val="1"/>
          <w:numId w:val="1"/>
        </w:numPr>
        <w:autoSpaceDE w:val="0"/>
        <w:autoSpaceDN w:val="0"/>
        <w:adjustRightInd w:val="0"/>
        <w:spacing w:after="0" w:line="240" w:lineRule="auto"/>
        <w:rPr>
          <w:rFonts w:cs="Arial"/>
          <w:bCs/>
        </w:rPr>
      </w:pPr>
      <w:r w:rsidRPr="00404C37">
        <w:rPr>
          <w:rFonts w:cs="Arial"/>
          <w:lang w:eastAsia="en-GB"/>
        </w:rPr>
        <w:t xml:space="preserve">The </w:t>
      </w:r>
      <w:r w:rsidR="007A636A">
        <w:rPr>
          <w:rFonts w:cs="Arial"/>
          <w:lang w:eastAsia="en-GB"/>
        </w:rPr>
        <w:t xml:space="preserve">Chief </w:t>
      </w:r>
      <w:r w:rsidR="00A87156">
        <w:rPr>
          <w:rFonts w:cs="Arial"/>
          <w:lang w:eastAsia="en-GB"/>
        </w:rPr>
        <w:t>Housing</w:t>
      </w:r>
      <w:r w:rsidR="007A636A">
        <w:rPr>
          <w:rFonts w:cs="Arial"/>
          <w:lang w:eastAsia="en-GB"/>
        </w:rPr>
        <w:t xml:space="preserve"> Officer </w:t>
      </w:r>
      <w:r w:rsidRPr="00404C37">
        <w:rPr>
          <w:rFonts w:cs="Arial"/>
          <w:lang w:eastAsia="en-GB"/>
        </w:rPr>
        <w:t xml:space="preserve"> retains the overall responsibility for the implementation of this policy. </w:t>
      </w:r>
    </w:p>
    <w:p w14:paraId="3D95DBF3" w14:textId="6C50AA10" w:rsidR="0038263C" w:rsidRPr="00404C37" w:rsidRDefault="0038263C" w:rsidP="0038263C">
      <w:pPr>
        <w:widowControl w:val="0"/>
        <w:numPr>
          <w:ilvl w:val="1"/>
          <w:numId w:val="1"/>
        </w:numPr>
        <w:autoSpaceDE w:val="0"/>
        <w:autoSpaceDN w:val="0"/>
        <w:adjustRightInd w:val="0"/>
        <w:spacing w:after="0" w:line="240" w:lineRule="auto"/>
        <w:rPr>
          <w:rFonts w:cs="Arial"/>
          <w:lang w:eastAsia="en-GB"/>
        </w:rPr>
      </w:pPr>
      <w:r w:rsidRPr="00404C37">
        <w:rPr>
          <w:rFonts w:cs="Arial"/>
          <w:lang w:eastAsia="en-GB"/>
        </w:rPr>
        <w:t xml:space="preserve">The </w:t>
      </w:r>
      <w:r w:rsidR="007A636A">
        <w:rPr>
          <w:rFonts w:cs="Arial"/>
          <w:lang w:eastAsia="en-GB"/>
        </w:rPr>
        <w:t>Property Services Operations Manager and Tenancy Manager are</w:t>
      </w:r>
      <w:r w:rsidRPr="00404C37">
        <w:rPr>
          <w:rFonts w:cs="Arial"/>
          <w:lang w:eastAsia="en-GB"/>
        </w:rPr>
        <w:t xml:space="preserve"> responsible for the operational delivery of this policy, the associated procedures and has the responsibility for ensuring that this policy complies with Regulatory and Legislative requirements. </w:t>
      </w:r>
    </w:p>
    <w:p w14:paraId="3923CE2C" w14:textId="77777777" w:rsidR="00CB11CD" w:rsidRPr="00CB11CD" w:rsidRDefault="00CB11CD" w:rsidP="00CB11CD"/>
    <w:p w14:paraId="2DA9401B" w14:textId="77777777" w:rsidR="00AA150F" w:rsidRDefault="00AA150F" w:rsidP="00AA150F">
      <w:pPr>
        <w:pStyle w:val="Heading1"/>
        <w:numPr>
          <w:ilvl w:val="0"/>
          <w:numId w:val="1"/>
        </w:numPr>
      </w:pPr>
      <w:r>
        <w:t>Monitoring, review and evaluation</w:t>
      </w:r>
    </w:p>
    <w:p w14:paraId="00DD1DCF" w14:textId="6D99217E" w:rsidR="0038263C" w:rsidRPr="007A636A" w:rsidRDefault="0038263C" w:rsidP="00A87156">
      <w:pPr>
        <w:widowControl w:val="0"/>
        <w:numPr>
          <w:ilvl w:val="1"/>
          <w:numId w:val="1"/>
        </w:numPr>
        <w:autoSpaceDE w:val="0"/>
        <w:autoSpaceDN w:val="0"/>
        <w:adjustRightInd w:val="0"/>
        <w:spacing w:after="0" w:line="240" w:lineRule="auto"/>
        <w:ind w:left="434"/>
        <w:rPr>
          <w:rFonts w:cs="Arial"/>
          <w:lang w:eastAsia="en-GB"/>
        </w:rPr>
      </w:pPr>
      <w:r w:rsidRPr="007A636A">
        <w:rPr>
          <w:rFonts w:cs="Arial"/>
          <w:lang w:eastAsia="en-GB"/>
        </w:rPr>
        <w:t>Regular monitoring will take place to ensure Housing Services is dealing with applications for compensation for improvement work in line with this policy.</w:t>
      </w:r>
    </w:p>
    <w:p w14:paraId="3DCD35D6" w14:textId="77777777" w:rsidR="0038263C" w:rsidRPr="00404C37" w:rsidRDefault="0038263C" w:rsidP="0038263C">
      <w:pPr>
        <w:widowControl w:val="0"/>
        <w:numPr>
          <w:ilvl w:val="1"/>
          <w:numId w:val="1"/>
        </w:numPr>
        <w:autoSpaceDE w:val="0"/>
        <w:autoSpaceDN w:val="0"/>
        <w:adjustRightInd w:val="0"/>
        <w:spacing w:after="0" w:line="240" w:lineRule="auto"/>
        <w:rPr>
          <w:rFonts w:cs="Arial"/>
          <w:lang w:eastAsia="en-GB"/>
        </w:rPr>
      </w:pPr>
      <w:r w:rsidRPr="00404C37">
        <w:rPr>
          <w:rFonts w:cs="Arial"/>
          <w:lang w:eastAsia="en-GB"/>
        </w:rPr>
        <w:t xml:space="preserve">The results will be used by Housing Services to inform future policy review in this area and </w:t>
      </w:r>
      <w:r>
        <w:rPr>
          <w:rFonts w:cs="Arial"/>
          <w:lang w:eastAsia="en-GB"/>
        </w:rPr>
        <w:t>continually improve</w:t>
      </w:r>
      <w:r w:rsidRPr="00404C37">
        <w:rPr>
          <w:rFonts w:cs="Arial"/>
          <w:lang w:eastAsia="en-GB"/>
        </w:rPr>
        <w:t xml:space="preserve"> service standards. All reviews will consider whether:</w:t>
      </w:r>
    </w:p>
    <w:p w14:paraId="04972FF5" w14:textId="77777777"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 xml:space="preserve">the current policy </w:t>
      </w:r>
      <w:r>
        <w:rPr>
          <w:rFonts w:cs="Arial"/>
          <w:lang w:eastAsia="en-GB"/>
        </w:rPr>
        <w:t>follows</w:t>
      </w:r>
      <w:r w:rsidRPr="00404C37">
        <w:rPr>
          <w:rFonts w:cs="Arial"/>
          <w:lang w:eastAsia="en-GB"/>
        </w:rPr>
        <w:t xml:space="preserve"> legislative and regulatory requirements, and reflects current good practice;</w:t>
      </w:r>
    </w:p>
    <w:p w14:paraId="37178772" w14:textId="77777777"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the aims and objectives of the policy</w:t>
      </w:r>
      <w:r>
        <w:rPr>
          <w:rFonts w:cs="Arial"/>
          <w:lang w:eastAsia="en-GB"/>
        </w:rPr>
        <w:t xml:space="preserve"> are</w:t>
      </w:r>
      <w:r w:rsidRPr="00404C37">
        <w:rPr>
          <w:rFonts w:cs="Arial"/>
          <w:lang w:eastAsia="en-GB"/>
        </w:rPr>
        <w:t xml:space="preserve"> being met;</w:t>
      </w:r>
    </w:p>
    <w:p w14:paraId="1CB3F828" w14:textId="11D9E1BE"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 xml:space="preserve">the current policy outcomes meet the needs and </w:t>
      </w:r>
      <w:r w:rsidR="001718B5">
        <w:rPr>
          <w:rFonts w:cs="Arial"/>
          <w:lang w:eastAsia="en-GB"/>
        </w:rPr>
        <w:t xml:space="preserve">expectations </w:t>
      </w:r>
      <w:r w:rsidR="001718B5" w:rsidRPr="00404C37">
        <w:rPr>
          <w:rFonts w:cs="Arial"/>
          <w:lang w:eastAsia="en-GB"/>
        </w:rPr>
        <w:t>of</w:t>
      </w:r>
      <w:r w:rsidRPr="00404C37">
        <w:rPr>
          <w:rFonts w:cs="Arial"/>
          <w:lang w:eastAsia="en-GB"/>
        </w:rPr>
        <w:t xml:space="preserve"> our diverse customer base;</w:t>
      </w:r>
    </w:p>
    <w:p w14:paraId="3F43E4E8" w14:textId="77777777"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service users are aware of and understand the policy and believe it to be consistent and fair;</w:t>
      </w:r>
    </w:p>
    <w:p w14:paraId="2AB171F9" w14:textId="77777777"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the service offers value for money;</w:t>
      </w:r>
    </w:p>
    <w:p w14:paraId="746E2130" w14:textId="77777777" w:rsidR="0038263C" w:rsidRPr="00404C37" w:rsidRDefault="0038263C" w:rsidP="0038263C">
      <w:pPr>
        <w:widowControl w:val="0"/>
        <w:numPr>
          <w:ilvl w:val="2"/>
          <w:numId w:val="1"/>
        </w:numPr>
        <w:autoSpaceDE w:val="0"/>
        <w:autoSpaceDN w:val="0"/>
        <w:adjustRightInd w:val="0"/>
        <w:spacing w:after="0" w:line="240" w:lineRule="auto"/>
        <w:rPr>
          <w:rFonts w:cs="Arial"/>
          <w:lang w:eastAsia="en-GB"/>
        </w:rPr>
      </w:pPr>
      <w:r w:rsidRPr="00404C37">
        <w:rPr>
          <w:rFonts w:cs="Arial"/>
          <w:lang w:eastAsia="en-GB"/>
        </w:rPr>
        <w:t>Partnership arrangements are working effectively.</w:t>
      </w:r>
    </w:p>
    <w:p w14:paraId="3FFC366F" w14:textId="77777777" w:rsidR="0038263C" w:rsidRPr="00B103A9" w:rsidRDefault="0038263C" w:rsidP="0038263C">
      <w:pPr>
        <w:widowControl w:val="0"/>
        <w:autoSpaceDE w:val="0"/>
        <w:autoSpaceDN w:val="0"/>
        <w:adjustRightInd w:val="0"/>
        <w:rPr>
          <w:rFonts w:cs="Arial"/>
          <w:lang w:eastAsia="en-GB"/>
        </w:rPr>
      </w:pPr>
    </w:p>
    <w:p w14:paraId="49C10DE0" w14:textId="77777777" w:rsidR="0055527D" w:rsidRDefault="0038263C" w:rsidP="0055527D">
      <w:pPr>
        <w:widowControl w:val="0"/>
        <w:numPr>
          <w:ilvl w:val="1"/>
          <w:numId w:val="1"/>
        </w:numPr>
        <w:autoSpaceDE w:val="0"/>
        <w:autoSpaceDN w:val="0"/>
        <w:adjustRightInd w:val="0"/>
        <w:spacing w:after="0" w:line="240" w:lineRule="auto"/>
      </w:pPr>
      <w:r w:rsidRPr="00404C37">
        <w:rPr>
          <w:rFonts w:cs="Arial"/>
          <w:lang w:eastAsia="en-GB"/>
        </w:rPr>
        <w:lastRenderedPageBreak/>
        <w:t>This policy will be reviewed on a biennial basis or in line with legislative or regulatory changes.</w:t>
      </w:r>
    </w:p>
    <w:p w14:paraId="0E3E2424" w14:textId="1036FA0C" w:rsidR="00AA150F" w:rsidRDefault="0038263C" w:rsidP="0055527D">
      <w:pPr>
        <w:widowControl w:val="0"/>
        <w:autoSpaceDE w:val="0"/>
        <w:autoSpaceDN w:val="0"/>
        <w:adjustRightInd w:val="0"/>
        <w:spacing w:after="0" w:line="240" w:lineRule="auto"/>
      </w:pPr>
      <w:r>
        <w:t xml:space="preserve">This version published: </w:t>
      </w:r>
      <w:r w:rsidR="001718B5">
        <w:t>September 2022</w:t>
      </w:r>
    </w:p>
    <w:p w14:paraId="00FD43C9" w14:textId="6AADEF99" w:rsidR="00AA150F" w:rsidRDefault="007A636A" w:rsidP="00AA150F">
      <w:r>
        <w:t>Reviewed</w:t>
      </w:r>
      <w:r w:rsidR="0038263C">
        <w:t>:</w:t>
      </w:r>
      <w:r>
        <w:t xml:space="preserve"> 07 January 2024</w:t>
      </w:r>
    </w:p>
    <w:p w14:paraId="4A98A7A2" w14:textId="4E19FEA5" w:rsidR="007A636A" w:rsidRDefault="007A636A" w:rsidP="00AA150F">
      <w:r>
        <w:t>Next review due: January 2026</w:t>
      </w:r>
    </w:p>
    <w:p w14:paraId="0F1E2D2C" w14:textId="77777777" w:rsidR="0038263C" w:rsidRDefault="0038263C" w:rsidP="00AA150F"/>
    <w:p w14:paraId="13B7987A" w14:textId="77777777" w:rsidR="0038263C" w:rsidRPr="00960862" w:rsidRDefault="0038263C" w:rsidP="0038263C">
      <w:pPr>
        <w:keepNext/>
        <w:outlineLvl w:val="0"/>
        <w:rPr>
          <w:rFonts w:cs="Arial"/>
          <w:b/>
          <w:bCs/>
          <w:lang w:val="en-US"/>
        </w:rPr>
      </w:pPr>
      <w:r w:rsidRPr="00960862">
        <w:rPr>
          <w:rFonts w:cs="Arial"/>
          <w:b/>
          <w:bCs/>
          <w:lang w:val="en-US"/>
        </w:rPr>
        <w:t xml:space="preserve">Appendix 1 - </w:t>
      </w:r>
      <w:r w:rsidRPr="00960862">
        <w:rPr>
          <w:rFonts w:cs="Arial"/>
          <w:b/>
          <w:bCs/>
          <w:lang w:val="en-US"/>
        </w:rPr>
        <w:tab/>
        <w:t>Items on which compensation is payable and notional life.</w:t>
      </w:r>
    </w:p>
    <w:tbl>
      <w:tblPr>
        <w:tblStyle w:val="PlainTable1"/>
        <w:tblW w:w="0" w:type="auto"/>
        <w:tblLook w:val="04A0" w:firstRow="1" w:lastRow="0" w:firstColumn="1" w:lastColumn="0" w:noHBand="0" w:noVBand="1"/>
        <w:tblCaption w:val="Notional life table"/>
      </w:tblPr>
      <w:tblGrid>
        <w:gridCol w:w="7308"/>
        <w:gridCol w:w="1220"/>
      </w:tblGrid>
      <w:tr w:rsidR="0038263C" w:rsidRPr="00960862" w14:paraId="5607FFAE"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056134BD" w14:textId="77777777" w:rsidR="0038263C" w:rsidRPr="00FE1F4F" w:rsidRDefault="0038263C" w:rsidP="00C07C38">
            <w:pPr>
              <w:keepNext/>
              <w:outlineLvl w:val="0"/>
              <w:rPr>
                <w:rFonts w:cs="Arial"/>
                <w:b w:val="0"/>
                <w:bCs w:val="0"/>
                <w:lang w:val="en-US"/>
              </w:rPr>
            </w:pPr>
            <w:r w:rsidRPr="00FE1F4F">
              <w:rPr>
                <w:rFonts w:cs="Arial"/>
                <w:lang w:eastAsia="en-GB"/>
              </w:rPr>
              <w:t>Type of improvement</w:t>
            </w:r>
          </w:p>
        </w:tc>
        <w:tc>
          <w:tcPr>
            <w:tcW w:w="1220" w:type="dxa"/>
          </w:tcPr>
          <w:p w14:paraId="7D30D929"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Pr>
                <w:rFonts w:cs="Arial"/>
                <w:lang w:val="en-US"/>
              </w:rPr>
              <w:t>N</w:t>
            </w:r>
            <w:r w:rsidRPr="00FE1F4F">
              <w:rPr>
                <w:rFonts w:cs="Arial"/>
                <w:lang w:val="en-US"/>
              </w:rPr>
              <w:t>otional life</w:t>
            </w:r>
          </w:p>
        </w:tc>
      </w:tr>
      <w:tr w:rsidR="0038263C" w:rsidRPr="00960862" w14:paraId="7B2C3223"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0BE88929" w14:textId="77777777" w:rsidR="0038263C" w:rsidRPr="00FE1F4F" w:rsidRDefault="0038263C" w:rsidP="00C07C38">
            <w:pPr>
              <w:keepNext/>
              <w:outlineLvl w:val="0"/>
              <w:rPr>
                <w:rFonts w:cs="Arial"/>
                <w:b w:val="0"/>
                <w:bCs w:val="0"/>
                <w:lang w:val="en-US"/>
              </w:rPr>
            </w:pPr>
            <w:r w:rsidRPr="00FE1F4F">
              <w:rPr>
                <w:rFonts w:cs="Arial"/>
                <w:lang w:eastAsia="en-GB"/>
              </w:rPr>
              <w:t>Bath or shower</w:t>
            </w:r>
          </w:p>
        </w:tc>
        <w:tc>
          <w:tcPr>
            <w:tcW w:w="1220" w:type="dxa"/>
          </w:tcPr>
          <w:p w14:paraId="72E2A04A"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12</w:t>
            </w:r>
          </w:p>
        </w:tc>
      </w:tr>
      <w:tr w:rsidR="0038263C" w:rsidRPr="00960862" w14:paraId="4CD21B68"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698C6146" w14:textId="77777777" w:rsidR="0038263C" w:rsidRPr="00FE1F4F" w:rsidRDefault="0038263C" w:rsidP="00C07C38">
            <w:pPr>
              <w:keepNext/>
              <w:outlineLvl w:val="0"/>
              <w:rPr>
                <w:rFonts w:cs="Arial"/>
                <w:b w:val="0"/>
                <w:bCs w:val="0"/>
                <w:lang w:val="en-US"/>
              </w:rPr>
            </w:pPr>
            <w:r w:rsidRPr="00522956">
              <w:rPr>
                <w:rFonts w:cs="Arial"/>
                <w:lang w:eastAsia="en-GB"/>
              </w:rPr>
              <w:t>Wash-hand basin.</w:t>
            </w:r>
          </w:p>
        </w:tc>
        <w:tc>
          <w:tcPr>
            <w:tcW w:w="1220" w:type="dxa"/>
          </w:tcPr>
          <w:p w14:paraId="497C9E4F"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12</w:t>
            </w:r>
          </w:p>
        </w:tc>
      </w:tr>
      <w:tr w:rsidR="0038263C" w:rsidRPr="00960862" w14:paraId="5A01D979"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33725566" w14:textId="77777777" w:rsidR="0038263C" w:rsidRPr="00FE1F4F" w:rsidRDefault="0038263C" w:rsidP="00C07C38">
            <w:pPr>
              <w:keepNext/>
              <w:outlineLvl w:val="0"/>
              <w:rPr>
                <w:rFonts w:cs="Arial"/>
                <w:b w:val="0"/>
                <w:bCs w:val="0"/>
                <w:lang w:val="en-US"/>
              </w:rPr>
            </w:pPr>
            <w:r w:rsidRPr="00FE1F4F">
              <w:rPr>
                <w:rFonts w:cs="Arial"/>
                <w:lang w:eastAsia="en-GB"/>
              </w:rPr>
              <w:t>Toilet</w:t>
            </w:r>
          </w:p>
        </w:tc>
        <w:tc>
          <w:tcPr>
            <w:tcW w:w="1220" w:type="dxa"/>
          </w:tcPr>
          <w:p w14:paraId="4443041E"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12</w:t>
            </w:r>
          </w:p>
        </w:tc>
      </w:tr>
      <w:tr w:rsidR="0038263C" w:rsidRPr="00960862" w14:paraId="4C9E25C3"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1400EA59" w14:textId="77777777" w:rsidR="0038263C" w:rsidRPr="00FE1F4F" w:rsidRDefault="0038263C" w:rsidP="00C07C38">
            <w:pPr>
              <w:keepNext/>
              <w:outlineLvl w:val="0"/>
              <w:rPr>
                <w:rFonts w:cs="Arial"/>
                <w:b w:val="0"/>
                <w:bCs w:val="0"/>
                <w:lang w:val="en-US"/>
              </w:rPr>
            </w:pPr>
            <w:r w:rsidRPr="00FE1F4F">
              <w:rPr>
                <w:rFonts w:cs="Arial"/>
                <w:lang w:eastAsia="en-GB"/>
              </w:rPr>
              <w:t>Kitchen sink</w:t>
            </w:r>
          </w:p>
        </w:tc>
        <w:tc>
          <w:tcPr>
            <w:tcW w:w="1220" w:type="dxa"/>
          </w:tcPr>
          <w:p w14:paraId="022B27AF"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10</w:t>
            </w:r>
          </w:p>
        </w:tc>
      </w:tr>
      <w:tr w:rsidR="0038263C" w:rsidRPr="00960862" w14:paraId="25C4A942"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6A1B84BA" w14:textId="77777777" w:rsidR="0038263C" w:rsidRPr="00FE1F4F" w:rsidRDefault="0038263C" w:rsidP="00C07C38">
            <w:pPr>
              <w:keepNext/>
              <w:outlineLvl w:val="0"/>
              <w:rPr>
                <w:rFonts w:cs="Arial"/>
                <w:b w:val="0"/>
                <w:bCs w:val="0"/>
                <w:lang w:val="en-US"/>
              </w:rPr>
            </w:pPr>
            <w:r w:rsidRPr="00FE1F4F">
              <w:rPr>
                <w:rFonts w:cs="Arial"/>
                <w:lang w:eastAsia="en-GB"/>
              </w:rPr>
              <w:t>Storage cupboards in the bathroom or kitchen</w:t>
            </w:r>
          </w:p>
        </w:tc>
        <w:tc>
          <w:tcPr>
            <w:tcW w:w="1220" w:type="dxa"/>
          </w:tcPr>
          <w:p w14:paraId="3CBFD113"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10</w:t>
            </w:r>
          </w:p>
        </w:tc>
      </w:tr>
      <w:tr w:rsidR="0038263C" w:rsidRPr="00960862" w14:paraId="6446940F"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049E1D46" w14:textId="77777777" w:rsidR="0038263C" w:rsidRPr="00FE1F4F" w:rsidRDefault="0038263C" w:rsidP="00C07C38">
            <w:pPr>
              <w:keepNext/>
              <w:outlineLvl w:val="0"/>
              <w:rPr>
                <w:rFonts w:cs="Arial"/>
                <w:b w:val="0"/>
                <w:bCs w:val="0"/>
                <w:lang w:val="en-US"/>
              </w:rPr>
            </w:pPr>
            <w:r w:rsidRPr="00522956">
              <w:rPr>
                <w:rFonts w:cs="Arial"/>
                <w:lang w:eastAsia="en-GB"/>
              </w:rPr>
              <w:t>Work surfaces for food preparation</w:t>
            </w:r>
          </w:p>
        </w:tc>
        <w:tc>
          <w:tcPr>
            <w:tcW w:w="1220" w:type="dxa"/>
          </w:tcPr>
          <w:p w14:paraId="40D5C72B"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10</w:t>
            </w:r>
          </w:p>
        </w:tc>
      </w:tr>
      <w:tr w:rsidR="0038263C" w:rsidRPr="00960862" w14:paraId="12D2556C"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02AB02AE" w14:textId="77777777" w:rsidR="0038263C" w:rsidRPr="00FE1F4F" w:rsidRDefault="0038263C" w:rsidP="00C07C38">
            <w:pPr>
              <w:keepNext/>
              <w:outlineLvl w:val="0"/>
              <w:rPr>
                <w:rFonts w:cs="Arial"/>
                <w:b w:val="0"/>
                <w:bCs w:val="0"/>
                <w:lang w:val="en-US"/>
              </w:rPr>
            </w:pPr>
            <w:r w:rsidRPr="00FE1F4F">
              <w:rPr>
                <w:rFonts w:cs="Arial"/>
                <w:lang w:eastAsia="en-GB"/>
              </w:rPr>
              <w:t>Space or water heating</w:t>
            </w:r>
          </w:p>
        </w:tc>
        <w:tc>
          <w:tcPr>
            <w:tcW w:w="1220" w:type="dxa"/>
          </w:tcPr>
          <w:p w14:paraId="75929105"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Pr>
                <w:rFonts w:cs="Arial"/>
                <w:lang w:eastAsia="en-GB"/>
              </w:rPr>
              <w:t>12</w:t>
            </w:r>
          </w:p>
        </w:tc>
      </w:tr>
      <w:tr w:rsidR="0038263C" w:rsidRPr="00960862" w14:paraId="4E64FB26"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2A23CA4E" w14:textId="77777777" w:rsidR="0038263C" w:rsidRPr="00FE1F4F" w:rsidRDefault="0038263C" w:rsidP="00C07C38">
            <w:pPr>
              <w:keepNext/>
              <w:outlineLvl w:val="0"/>
              <w:rPr>
                <w:rFonts w:cs="Arial"/>
                <w:b w:val="0"/>
                <w:bCs w:val="0"/>
                <w:lang w:val="en-US"/>
              </w:rPr>
            </w:pPr>
            <w:r w:rsidRPr="00FE1F4F">
              <w:rPr>
                <w:rFonts w:cs="Arial"/>
                <w:lang w:eastAsia="en-GB"/>
              </w:rPr>
              <w:t>Thermostatic radiator valves</w:t>
            </w:r>
          </w:p>
        </w:tc>
        <w:tc>
          <w:tcPr>
            <w:tcW w:w="1220" w:type="dxa"/>
          </w:tcPr>
          <w:p w14:paraId="3A14E369"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7</w:t>
            </w:r>
          </w:p>
        </w:tc>
      </w:tr>
      <w:tr w:rsidR="0038263C" w:rsidRPr="00960862" w14:paraId="430CCC44"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1303D000" w14:textId="77777777" w:rsidR="0038263C" w:rsidRPr="00FE1F4F" w:rsidRDefault="0038263C" w:rsidP="00C07C38">
            <w:pPr>
              <w:keepNext/>
              <w:outlineLvl w:val="0"/>
              <w:rPr>
                <w:rFonts w:cs="Arial"/>
                <w:b w:val="0"/>
                <w:bCs w:val="0"/>
                <w:lang w:val="en-US"/>
              </w:rPr>
            </w:pPr>
            <w:r w:rsidRPr="00522956">
              <w:rPr>
                <w:rFonts w:cs="Arial"/>
                <w:lang w:eastAsia="en-GB"/>
              </w:rPr>
              <w:t>Insulation of pipes, water tank or cylinder</w:t>
            </w:r>
          </w:p>
        </w:tc>
        <w:tc>
          <w:tcPr>
            <w:tcW w:w="1220" w:type="dxa"/>
          </w:tcPr>
          <w:p w14:paraId="144F58C2"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10</w:t>
            </w:r>
          </w:p>
        </w:tc>
      </w:tr>
      <w:tr w:rsidR="0038263C" w:rsidRPr="00960862" w14:paraId="0FDF6819" w14:textId="77777777" w:rsidTr="0055527D">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7308" w:type="dxa"/>
          </w:tcPr>
          <w:p w14:paraId="5D05129C" w14:textId="77777777" w:rsidR="0038263C" w:rsidRPr="00FE1F4F" w:rsidRDefault="0038263C" w:rsidP="00C07C38">
            <w:pPr>
              <w:keepNext/>
              <w:outlineLvl w:val="0"/>
              <w:rPr>
                <w:rFonts w:cs="Arial"/>
                <w:b w:val="0"/>
                <w:bCs w:val="0"/>
                <w:lang w:val="en-US"/>
              </w:rPr>
            </w:pPr>
            <w:r w:rsidRPr="00FE1F4F">
              <w:rPr>
                <w:rFonts w:cs="Arial"/>
                <w:lang w:eastAsia="en-GB"/>
              </w:rPr>
              <w:t>Loft insulation</w:t>
            </w:r>
          </w:p>
        </w:tc>
        <w:tc>
          <w:tcPr>
            <w:tcW w:w="1220" w:type="dxa"/>
          </w:tcPr>
          <w:p w14:paraId="26A7D692" w14:textId="77777777" w:rsidR="0038263C" w:rsidRPr="00FE1F4F" w:rsidRDefault="0038263C" w:rsidP="00C07C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lang w:eastAsia="en-GB"/>
              </w:rPr>
            </w:pPr>
            <w:r w:rsidRPr="00FE1F4F">
              <w:rPr>
                <w:rFonts w:cs="Arial"/>
                <w:lang w:eastAsia="en-GB"/>
              </w:rPr>
              <w:t>20</w:t>
            </w:r>
          </w:p>
        </w:tc>
      </w:tr>
      <w:tr w:rsidR="0038263C" w:rsidRPr="00960862" w14:paraId="06A73294"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08A93E62" w14:textId="77777777" w:rsidR="0038263C" w:rsidRPr="00FE1F4F" w:rsidRDefault="0038263C" w:rsidP="00C07C38">
            <w:pPr>
              <w:keepNext/>
              <w:outlineLvl w:val="0"/>
              <w:rPr>
                <w:rFonts w:cs="Arial"/>
                <w:b w:val="0"/>
                <w:bCs w:val="0"/>
                <w:lang w:val="en-US"/>
              </w:rPr>
            </w:pPr>
            <w:r w:rsidRPr="00FE1F4F">
              <w:rPr>
                <w:rFonts w:cs="Arial"/>
                <w:lang w:eastAsia="en-GB"/>
              </w:rPr>
              <w:t>Cavity wall insulation</w:t>
            </w:r>
          </w:p>
        </w:tc>
        <w:tc>
          <w:tcPr>
            <w:tcW w:w="1220" w:type="dxa"/>
          </w:tcPr>
          <w:p w14:paraId="5FCAEB06"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20</w:t>
            </w:r>
          </w:p>
        </w:tc>
      </w:tr>
      <w:tr w:rsidR="0038263C" w:rsidRPr="00960862" w14:paraId="3199839F"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574C12BC" w14:textId="77777777" w:rsidR="0038263C" w:rsidRPr="00FE1F4F" w:rsidRDefault="0038263C" w:rsidP="00C07C38">
            <w:pPr>
              <w:keepNext/>
              <w:outlineLvl w:val="0"/>
              <w:rPr>
                <w:rFonts w:cs="Arial"/>
                <w:b w:val="0"/>
                <w:bCs w:val="0"/>
                <w:lang w:val="en-US"/>
              </w:rPr>
            </w:pPr>
            <w:r w:rsidRPr="00FE1F4F">
              <w:rPr>
                <w:rFonts w:cs="Arial"/>
                <w:lang w:eastAsia="en-GB"/>
              </w:rPr>
              <w:t xml:space="preserve">Draught proofing </w:t>
            </w:r>
            <w:r>
              <w:rPr>
                <w:rFonts w:cs="Arial"/>
                <w:lang w:eastAsia="en-GB"/>
              </w:rPr>
              <w:t>of external doors</w:t>
            </w:r>
            <w:r w:rsidRPr="00FE1F4F">
              <w:rPr>
                <w:rFonts w:cs="Arial"/>
                <w:lang w:eastAsia="en-GB"/>
              </w:rPr>
              <w:t xml:space="preserve"> </w:t>
            </w:r>
            <w:r>
              <w:rPr>
                <w:rFonts w:cs="Arial"/>
                <w:lang w:eastAsia="en-GB"/>
              </w:rPr>
              <w:t>or</w:t>
            </w:r>
            <w:r w:rsidRPr="00FE1F4F">
              <w:rPr>
                <w:rFonts w:cs="Arial"/>
                <w:lang w:eastAsia="en-GB"/>
              </w:rPr>
              <w:t xml:space="preserve"> windows</w:t>
            </w:r>
          </w:p>
        </w:tc>
        <w:tc>
          <w:tcPr>
            <w:tcW w:w="1220" w:type="dxa"/>
          </w:tcPr>
          <w:p w14:paraId="1C778E44"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8</w:t>
            </w:r>
          </w:p>
        </w:tc>
      </w:tr>
      <w:tr w:rsidR="0038263C" w:rsidRPr="00960862" w14:paraId="4EB390E5"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695B3816" w14:textId="77777777" w:rsidR="0038263C" w:rsidRPr="00FE1F4F" w:rsidRDefault="0038263C" w:rsidP="00C07C38">
            <w:pPr>
              <w:autoSpaceDE w:val="0"/>
              <w:autoSpaceDN w:val="0"/>
              <w:adjustRightInd w:val="0"/>
              <w:rPr>
                <w:rFonts w:cs="Arial"/>
                <w:lang w:eastAsia="en-GB"/>
              </w:rPr>
            </w:pPr>
            <w:r w:rsidRPr="00FE1F4F">
              <w:rPr>
                <w:rFonts w:cs="Arial"/>
                <w:lang w:eastAsia="en-GB"/>
              </w:rPr>
              <w:t xml:space="preserve">Double glazing or other </w:t>
            </w:r>
            <w:r>
              <w:rPr>
                <w:rFonts w:cs="Arial"/>
                <w:lang w:eastAsia="en-GB"/>
              </w:rPr>
              <w:t xml:space="preserve">external </w:t>
            </w:r>
            <w:r w:rsidRPr="00FE1F4F">
              <w:rPr>
                <w:rFonts w:cs="Arial"/>
                <w:lang w:eastAsia="en-GB"/>
              </w:rPr>
              <w:t>window replacement or</w:t>
            </w:r>
          </w:p>
          <w:p w14:paraId="6B838F36" w14:textId="77777777" w:rsidR="0038263C" w:rsidRPr="00FE1F4F" w:rsidRDefault="0038263C" w:rsidP="00C07C38">
            <w:pPr>
              <w:keepNext/>
              <w:outlineLvl w:val="0"/>
              <w:rPr>
                <w:rFonts w:cs="Arial"/>
                <w:b w:val="0"/>
                <w:bCs w:val="0"/>
                <w:lang w:val="en-US"/>
              </w:rPr>
            </w:pPr>
            <w:r w:rsidRPr="00FE1F4F">
              <w:rPr>
                <w:rFonts w:cs="Arial"/>
                <w:lang w:eastAsia="en-GB"/>
              </w:rPr>
              <w:t>secondary glazing</w:t>
            </w:r>
          </w:p>
        </w:tc>
        <w:tc>
          <w:tcPr>
            <w:tcW w:w="1220" w:type="dxa"/>
          </w:tcPr>
          <w:p w14:paraId="311A080C"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20</w:t>
            </w:r>
          </w:p>
        </w:tc>
      </w:tr>
      <w:tr w:rsidR="0038263C" w:rsidRPr="00960862" w14:paraId="358B21E6"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59CA878B" w14:textId="77777777" w:rsidR="0038263C" w:rsidRPr="00FE1F4F" w:rsidRDefault="0038263C" w:rsidP="00C07C38">
            <w:pPr>
              <w:autoSpaceDE w:val="0"/>
              <w:autoSpaceDN w:val="0"/>
              <w:adjustRightInd w:val="0"/>
              <w:rPr>
                <w:rFonts w:cs="Arial"/>
                <w:b w:val="0"/>
                <w:bCs w:val="0"/>
                <w:lang w:val="en-US"/>
              </w:rPr>
            </w:pPr>
            <w:r w:rsidRPr="00FE1F4F">
              <w:rPr>
                <w:rFonts w:cs="Arial"/>
                <w:lang w:eastAsia="en-GB"/>
              </w:rPr>
              <w:t xml:space="preserve">Rewiring or </w:t>
            </w:r>
            <w:r>
              <w:rPr>
                <w:rFonts w:cs="Arial"/>
                <w:lang w:eastAsia="en-GB"/>
              </w:rPr>
              <w:t xml:space="preserve">the provision of </w:t>
            </w:r>
            <w:r w:rsidRPr="00FE1F4F">
              <w:rPr>
                <w:rFonts w:cs="Arial"/>
                <w:lang w:eastAsia="en-GB"/>
              </w:rPr>
              <w:t>power and lighting or other</w:t>
            </w:r>
            <w:r>
              <w:rPr>
                <w:rFonts w:cs="Arial"/>
                <w:lang w:eastAsia="en-GB"/>
              </w:rPr>
              <w:t xml:space="preserve"> </w:t>
            </w:r>
            <w:r w:rsidRPr="00FE1F4F">
              <w:rPr>
                <w:rFonts w:cs="Arial"/>
                <w:lang w:eastAsia="en-GB"/>
              </w:rPr>
              <w:t xml:space="preserve">electrical </w:t>
            </w:r>
            <w:proofErr w:type="gramStart"/>
            <w:r w:rsidRPr="00FE1F4F">
              <w:rPr>
                <w:rFonts w:cs="Arial"/>
                <w:lang w:eastAsia="en-GB"/>
              </w:rPr>
              <w:t>fittings</w:t>
            </w:r>
            <w:r>
              <w:rPr>
                <w:rFonts w:cs="Arial"/>
                <w:lang w:eastAsia="en-GB"/>
              </w:rPr>
              <w:t>(</w:t>
            </w:r>
            <w:proofErr w:type="gramEnd"/>
            <w:r w:rsidRPr="00FE1F4F">
              <w:rPr>
                <w:rFonts w:cs="Arial"/>
                <w:lang w:eastAsia="en-GB"/>
              </w:rPr>
              <w:t>including smoke detectors</w:t>
            </w:r>
            <w:r>
              <w:rPr>
                <w:rFonts w:cs="Arial"/>
                <w:lang w:eastAsia="en-GB"/>
              </w:rPr>
              <w:t>)</w:t>
            </w:r>
          </w:p>
        </w:tc>
        <w:tc>
          <w:tcPr>
            <w:tcW w:w="1220" w:type="dxa"/>
          </w:tcPr>
          <w:p w14:paraId="49BEBDFB"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15</w:t>
            </w:r>
          </w:p>
        </w:tc>
      </w:tr>
      <w:tr w:rsidR="0038263C" w:rsidRPr="00960862" w14:paraId="124F60CA" w14:textId="77777777" w:rsidTr="00555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8" w:type="dxa"/>
          </w:tcPr>
          <w:p w14:paraId="35A0349F" w14:textId="77777777" w:rsidR="0038263C" w:rsidRPr="00FE1F4F" w:rsidRDefault="0038263C" w:rsidP="00C07C38">
            <w:pPr>
              <w:keepNext/>
              <w:outlineLvl w:val="0"/>
              <w:rPr>
                <w:rFonts w:cs="Arial"/>
                <w:b w:val="0"/>
                <w:bCs w:val="0"/>
                <w:lang w:val="en-US"/>
              </w:rPr>
            </w:pPr>
            <w:r w:rsidRPr="00522956">
              <w:rPr>
                <w:rFonts w:cs="Arial"/>
                <w:lang w:eastAsia="en-GB"/>
              </w:rPr>
              <w:t>Any object which improves the security of the dwelling-house, but excluding burglar alarms</w:t>
            </w:r>
          </w:p>
        </w:tc>
        <w:tc>
          <w:tcPr>
            <w:tcW w:w="1220" w:type="dxa"/>
          </w:tcPr>
          <w:p w14:paraId="5E0F76DA" w14:textId="77777777" w:rsidR="0038263C" w:rsidRPr="00FE1F4F" w:rsidRDefault="0038263C" w:rsidP="00C07C38">
            <w:pPr>
              <w:keepNext/>
              <w:jc w:val="center"/>
              <w:outlineLvl w:val="0"/>
              <w:cnfStyle w:val="100000000000" w:firstRow="1" w:lastRow="0" w:firstColumn="0" w:lastColumn="0" w:oddVBand="0" w:evenVBand="0" w:oddHBand="0" w:evenHBand="0" w:firstRowFirstColumn="0" w:firstRowLastColumn="0" w:lastRowFirstColumn="0" w:lastRowLastColumn="0"/>
              <w:rPr>
                <w:rFonts w:cs="Arial"/>
                <w:b w:val="0"/>
                <w:bCs w:val="0"/>
                <w:lang w:val="en-US"/>
              </w:rPr>
            </w:pPr>
            <w:r w:rsidRPr="00FE1F4F">
              <w:rPr>
                <w:rFonts w:cs="Arial"/>
                <w:lang w:eastAsia="en-GB"/>
              </w:rPr>
              <w:t>10</w:t>
            </w:r>
          </w:p>
        </w:tc>
      </w:tr>
    </w:tbl>
    <w:p w14:paraId="0A40E5D3" w14:textId="77777777" w:rsidR="0038263C" w:rsidRDefault="0038263C" w:rsidP="0038263C">
      <w:pPr>
        <w:rPr>
          <w:rFonts w:cs="Arial"/>
        </w:rPr>
      </w:pPr>
    </w:p>
    <w:p w14:paraId="76BD8B38" w14:textId="77777777" w:rsidR="0038263C" w:rsidRPr="00960862" w:rsidRDefault="0038263C" w:rsidP="0038263C">
      <w:pPr>
        <w:rPr>
          <w:rFonts w:cs="Arial"/>
          <w:b/>
        </w:rPr>
      </w:pPr>
      <w:r w:rsidRPr="00960862">
        <w:rPr>
          <w:rFonts w:cs="Arial"/>
          <w:b/>
        </w:rPr>
        <w:t xml:space="preserve">Appendix 2: - </w:t>
      </w:r>
      <w:r w:rsidRPr="00960862">
        <w:rPr>
          <w:rFonts w:cs="Arial"/>
          <w:b/>
          <w:lang w:val="en-US"/>
        </w:rPr>
        <w:t>formula used for calculating compensation</w:t>
      </w:r>
    </w:p>
    <w:p w14:paraId="6092CCB1" w14:textId="77777777" w:rsidR="0038263C" w:rsidRPr="00960862" w:rsidRDefault="0038263C" w:rsidP="0038263C">
      <w:pPr>
        <w:autoSpaceDE w:val="0"/>
        <w:autoSpaceDN w:val="0"/>
        <w:adjustRightInd w:val="0"/>
        <w:rPr>
          <w:rFonts w:cs="Arial"/>
          <w:b/>
          <w:bCs/>
          <w:lang w:eastAsia="en-GB"/>
        </w:rPr>
      </w:pPr>
      <w:r w:rsidRPr="00960862">
        <w:rPr>
          <w:rFonts w:cs="Arial"/>
          <w:b/>
          <w:bCs/>
          <w:lang w:eastAsia="en-GB"/>
        </w:rPr>
        <w:t>C x (1-Y/N)</w:t>
      </w:r>
    </w:p>
    <w:p w14:paraId="7AC38B1F" w14:textId="77777777" w:rsidR="0038263C" w:rsidRPr="00960862" w:rsidRDefault="0038263C" w:rsidP="0038263C">
      <w:pPr>
        <w:autoSpaceDE w:val="0"/>
        <w:autoSpaceDN w:val="0"/>
        <w:adjustRightInd w:val="0"/>
        <w:rPr>
          <w:rFonts w:cs="Arial"/>
          <w:lang w:eastAsia="en-GB"/>
        </w:rPr>
      </w:pPr>
      <w:r w:rsidRPr="00960862">
        <w:rPr>
          <w:rFonts w:cs="Arial"/>
          <w:b/>
          <w:bCs/>
          <w:lang w:eastAsia="en-GB"/>
        </w:rPr>
        <w:t xml:space="preserve">C = </w:t>
      </w:r>
      <w:r w:rsidRPr="00960862">
        <w:rPr>
          <w:rFonts w:cs="Arial"/>
          <w:lang w:eastAsia="en-GB"/>
        </w:rPr>
        <w:t>original cost of the improvement (any financial assistance,</w:t>
      </w:r>
    </w:p>
    <w:p w14:paraId="3ABD28E3" w14:textId="77777777" w:rsidR="0038263C" w:rsidRPr="00960862" w:rsidRDefault="0038263C" w:rsidP="0038263C">
      <w:pPr>
        <w:autoSpaceDE w:val="0"/>
        <w:autoSpaceDN w:val="0"/>
        <w:adjustRightInd w:val="0"/>
        <w:rPr>
          <w:rFonts w:cs="Arial"/>
          <w:lang w:eastAsia="en-GB"/>
        </w:rPr>
      </w:pPr>
      <w:r w:rsidRPr="00960862">
        <w:rPr>
          <w:rFonts w:cs="Arial"/>
          <w:lang w:eastAsia="en-GB"/>
        </w:rPr>
        <w:t>such as a grant, that was paid towards the cost of the improvement</w:t>
      </w:r>
    </w:p>
    <w:p w14:paraId="0A4B309A" w14:textId="2DCDC1E9" w:rsidR="0038263C" w:rsidRPr="00960862" w:rsidRDefault="0038263C" w:rsidP="0038263C">
      <w:pPr>
        <w:autoSpaceDE w:val="0"/>
        <w:autoSpaceDN w:val="0"/>
        <w:adjustRightInd w:val="0"/>
        <w:rPr>
          <w:rFonts w:cs="Arial"/>
          <w:b/>
          <w:bCs/>
          <w:lang w:eastAsia="en-GB"/>
        </w:rPr>
      </w:pPr>
      <w:r w:rsidRPr="00960862">
        <w:rPr>
          <w:rFonts w:cs="Arial"/>
          <w:lang w:eastAsia="en-GB"/>
        </w:rPr>
        <w:t>will be deducted from the cost)</w:t>
      </w:r>
    </w:p>
    <w:p w14:paraId="019439AC" w14:textId="77777777" w:rsidR="0038263C" w:rsidRPr="00960862" w:rsidRDefault="0038263C" w:rsidP="0038263C">
      <w:pPr>
        <w:autoSpaceDE w:val="0"/>
        <w:autoSpaceDN w:val="0"/>
        <w:adjustRightInd w:val="0"/>
        <w:rPr>
          <w:rFonts w:cs="Arial"/>
          <w:lang w:eastAsia="en-GB"/>
        </w:rPr>
      </w:pPr>
      <w:r w:rsidRPr="00960862">
        <w:rPr>
          <w:rFonts w:cs="Arial"/>
          <w:b/>
          <w:bCs/>
          <w:lang w:eastAsia="en-GB"/>
        </w:rPr>
        <w:t xml:space="preserve">Y = </w:t>
      </w:r>
      <w:r w:rsidRPr="00960862">
        <w:rPr>
          <w:rFonts w:cs="Arial"/>
          <w:lang w:eastAsia="en-GB"/>
        </w:rPr>
        <w:t>the number of complete years the improvement has been in</w:t>
      </w:r>
    </w:p>
    <w:p w14:paraId="2E753807" w14:textId="77777777" w:rsidR="0038263C" w:rsidRPr="00960862" w:rsidRDefault="0038263C" w:rsidP="0038263C">
      <w:pPr>
        <w:autoSpaceDE w:val="0"/>
        <w:autoSpaceDN w:val="0"/>
        <w:adjustRightInd w:val="0"/>
        <w:rPr>
          <w:rFonts w:cs="Arial"/>
          <w:lang w:eastAsia="en-GB"/>
        </w:rPr>
      </w:pPr>
      <w:r w:rsidRPr="00960862">
        <w:rPr>
          <w:rFonts w:cs="Arial"/>
          <w:lang w:eastAsia="en-GB"/>
        </w:rPr>
        <w:t>place (with part of a year being rounded up to a complete year)</w:t>
      </w:r>
    </w:p>
    <w:p w14:paraId="61F33564" w14:textId="77777777" w:rsidR="0038263C" w:rsidRPr="00960862" w:rsidRDefault="0038263C" w:rsidP="0038263C">
      <w:pPr>
        <w:autoSpaceDE w:val="0"/>
        <w:autoSpaceDN w:val="0"/>
        <w:adjustRightInd w:val="0"/>
        <w:rPr>
          <w:rFonts w:cs="Arial"/>
          <w:lang w:eastAsia="en-GB"/>
        </w:rPr>
      </w:pPr>
      <w:r w:rsidRPr="00960862">
        <w:rPr>
          <w:rFonts w:cs="Arial"/>
          <w:lang w:eastAsia="en-GB"/>
        </w:rPr>
        <w:t>starting on the date the improvement was completed and ending on</w:t>
      </w:r>
    </w:p>
    <w:p w14:paraId="4A54224B" w14:textId="77777777" w:rsidR="0038263C" w:rsidRPr="00960862" w:rsidRDefault="0038263C" w:rsidP="0038263C">
      <w:pPr>
        <w:autoSpaceDE w:val="0"/>
        <w:autoSpaceDN w:val="0"/>
        <w:adjustRightInd w:val="0"/>
        <w:rPr>
          <w:rFonts w:cs="Arial"/>
          <w:lang w:eastAsia="en-GB"/>
        </w:rPr>
      </w:pPr>
      <w:r w:rsidRPr="00960862">
        <w:rPr>
          <w:rFonts w:cs="Arial"/>
          <w:lang w:eastAsia="en-GB"/>
        </w:rPr>
        <w:t>the date the compensation is claimed</w:t>
      </w:r>
    </w:p>
    <w:p w14:paraId="18B47B0E" w14:textId="77777777" w:rsidR="0038263C" w:rsidRPr="00960862" w:rsidRDefault="0038263C" w:rsidP="0038263C">
      <w:pPr>
        <w:rPr>
          <w:rFonts w:cs="Arial"/>
          <w:b/>
          <w:bCs/>
          <w:lang w:eastAsia="en-GB"/>
        </w:rPr>
      </w:pPr>
    </w:p>
    <w:p w14:paraId="3DD44C00" w14:textId="00D300DB" w:rsidR="00AA150F" w:rsidRPr="00AA150F" w:rsidRDefault="0038263C" w:rsidP="00AA150F">
      <w:r w:rsidRPr="00960862">
        <w:rPr>
          <w:rFonts w:cs="Arial"/>
          <w:b/>
          <w:bCs/>
          <w:lang w:eastAsia="en-GB"/>
        </w:rPr>
        <w:t xml:space="preserve">N = </w:t>
      </w:r>
      <w:r w:rsidRPr="00960862">
        <w:rPr>
          <w:rFonts w:cs="Arial"/>
          <w:lang w:eastAsia="en-GB"/>
        </w:rPr>
        <w:t>the notional life of the improvement</w:t>
      </w:r>
    </w:p>
    <w:sectPr w:rsidR="00AA150F" w:rsidRPr="00AA15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518AC" w14:textId="77777777" w:rsidR="00571D95" w:rsidRDefault="00571D95" w:rsidP="004B135C">
      <w:pPr>
        <w:spacing w:after="0" w:line="240" w:lineRule="auto"/>
      </w:pPr>
      <w:r>
        <w:separator/>
      </w:r>
    </w:p>
  </w:endnote>
  <w:endnote w:type="continuationSeparator" w:id="0">
    <w:p w14:paraId="41FFC0BD" w14:textId="77777777" w:rsidR="00571D95" w:rsidRDefault="00571D95"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2060B826"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5527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527D">
              <w:rPr>
                <w:b/>
                <w:bCs/>
                <w:noProof/>
              </w:rPr>
              <w:t>4</w:t>
            </w:r>
            <w:r>
              <w:rPr>
                <w:b/>
                <w:bCs/>
                <w:sz w:val="24"/>
                <w:szCs w:val="24"/>
              </w:rPr>
              <w:fldChar w:fldCharType="end"/>
            </w:r>
          </w:p>
        </w:sdtContent>
      </w:sdt>
    </w:sdtContent>
  </w:sdt>
  <w:p w14:paraId="3985502A"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70197" w14:textId="77777777" w:rsidR="00571D95" w:rsidRDefault="00571D95" w:rsidP="004B135C">
      <w:pPr>
        <w:spacing w:after="0" w:line="240" w:lineRule="auto"/>
      </w:pPr>
      <w:r>
        <w:separator/>
      </w:r>
    </w:p>
  </w:footnote>
  <w:footnote w:type="continuationSeparator" w:id="0">
    <w:p w14:paraId="18230828" w14:textId="77777777" w:rsidR="00571D95" w:rsidRDefault="00571D95"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030951CD"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56767278"/>
    <w:lvl w:ilvl="0">
      <w:start w:val="1"/>
      <w:numFmt w:val="decimal"/>
      <w:lvlText w:val="%1."/>
      <w:lvlJc w:val="left"/>
      <w:pPr>
        <w:ind w:left="481" w:hanging="360"/>
      </w:pPr>
    </w:lvl>
    <w:lvl w:ilvl="1">
      <w:start w:val="1"/>
      <w:numFmt w:val="decimal"/>
      <w:isLgl/>
      <w:lvlText w:val="%1.%2"/>
      <w:lvlJc w:val="left"/>
      <w:pPr>
        <w:ind w:left="481" w:hanging="360"/>
      </w:pPr>
      <w:rPr>
        <w:rFonts w:hint="default"/>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abstractNum w:abstractNumId="3" w15:restartNumberingAfterBreak="0">
    <w:nsid w:val="4CAC2B4E"/>
    <w:multiLevelType w:val="multilevel"/>
    <w:tmpl w:val="3CD06E2A"/>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69462579">
    <w:abstractNumId w:val="0"/>
  </w:num>
  <w:num w:numId="2" w16cid:durableId="1266032714">
    <w:abstractNumId w:val="1"/>
  </w:num>
  <w:num w:numId="3" w16cid:durableId="1180855472">
    <w:abstractNumId w:val="2"/>
  </w:num>
  <w:num w:numId="4" w16cid:durableId="2081708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1718B5"/>
    <w:rsid w:val="001B04F5"/>
    <w:rsid w:val="002F0FCD"/>
    <w:rsid w:val="0038263C"/>
    <w:rsid w:val="0039161F"/>
    <w:rsid w:val="004B135C"/>
    <w:rsid w:val="004E1AEF"/>
    <w:rsid w:val="0055527D"/>
    <w:rsid w:val="00571D95"/>
    <w:rsid w:val="00612008"/>
    <w:rsid w:val="006F40F4"/>
    <w:rsid w:val="007062ED"/>
    <w:rsid w:val="00772C37"/>
    <w:rsid w:val="00792385"/>
    <w:rsid w:val="007A636A"/>
    <w:rsid w:val="00835EB0"/>
    <w:rsid w:val="00850BDE"/>
    <w:rsid w:val="008A2D63"/>
    <w:rsid w:val="008B0E10"/>
    <w:rsid w:val="008C731B"/>
    <w:rsid w:val="00906BE9"/>
    <w:rsid w:val="0099442C"/>
    <w:rsid w:val="009A6843"/>
    <w:rsid w:val="00A26FC7"/>
    <w:rsid w:val="00A36E66"/>
    <w:rsid w:val="00A415CE"/>
    <w:rsid w:val="00A87156"/>
    <w:rsid w:val="00AA150F"/>
    <w:rsid w:val="00AD2BDD"/>
    <w:rsid w:val="00AD5B72"/>
    <w:rsid w:val="00BA439B"/>
    <w:rsid w:val="00CB11CD"/>
    <w:rsid w:val="00D4256D"/>
    <w:rsid w:val="00D857B9"/>
    <w:rsid w:val="00D90B8F"/>
    <w:rsid w:val="00E27863"/>
    <w:rsid w:val="00F9250C"/>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4F77"/>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table" w:styleId="PlainTable1">
    <w:name w:val="Plain Table 1"/>
    <w:basedOn w:val="TableNormal"/>
    <w:uiPriority w:val="41"/>
    <w:rsid w:val="005552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26FC7"/>
    <w:rPr>
      <w:sz w:val="16"/>
      <w:szCs w:val="16"/>
    </w:rPr>
  </w:style>
  <w:style w:type="paragraph" w:styleId="CommentText">
    <w:name w:val="annotation text"/>
    <w:basedOn w:val="Normal"/>
    <w:link w:val="CommentTextChar"/>
    <w:uiPriority w:val="99"/>
    <w:unhideWhenUsed/>
    <w:rsid w:val="00A26FC7"/>
    <w:pPr>
      <w:spacing w:line="240" w:lineRule="auto"/>
    </w:pPr>
    <w:rPr>
      <w:sz w:val="20"/>
      <w:szCs w:val="20"/>
    </w:rPr>
  </w:style>
  <w:style w:type="character" w:customStyle="1" w:styleId="CommentTextChar">
    <w:name w:val="Comment Text Char"/>
    <w:basedOn w:val="DefaultParagraphFont"/>
    <w:link w:val="CommentText"/>
    <w:uiPriority w:val="99"/>
    <w:rsid w:val="00A26FC7"/>
    <w:rPr>
      <w:sz w:val="20"/>
      <w:szCs w:val="20"/>
    </w:rPr>
  </w:style>
  <w:style w:type="paragraph" w:styleId="CommentSubject">
    <w:name w:val="annotation subject"/>
    <w:basedOn w:val="CommentText"/>
    <w:next w:val="CommentText"/>
    <w:link w:val="CommentSubjectChar"/>
    <w:uiPriority w:val="99"/>
    <w:semiHidden/>
    <w:unhideWhenUsed/>
    <w:rsid w:val="00A26FC7"/>
    <w:rPr>
      <w:b/>
      <w:bCs/>
    </w:rPr>
  </w:style>
  <w:style w:type="character" w:customStyle="1" w:styleId="CommentSubjectChar">
    <w:name w:val="Comment Subject Char"/>
    <w:basedOn w:val="CommentTextChar"/>
    <w:link w:val="CommentSubject"/>
    <w:uiPriority w:val="99"/>
    <w:semiHidden/>
    <w:rsid w:val="00A26FC7"/>
    <w:rPr>
      <w:b/>
      <w:bCs/>
      <w:sz w:val="20"/>
      <w:szCs w:val="20"/>
    </w:rPr>
  </w:style>
  <w:style w:type="paragraph" w:styleId="Revision">
    <w:name w:val="Revision"/>
    <w:hidden/>
    <w:uiPriority w:val="99"/>
    <w:semiHidden/>
    <w:rsid w:val="00BA4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6F3673"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1CC5"/>
    <w:rsid w:val="00605B72"/>
    <w:rsid w:val="0066071A"/>
    <w:rsid w:val="006F3673"/>
    <w:rsid w:val="00772C37"/>
    <w:rsid w:val="00792385"/>
    <w:rsid w:val="00797ACC"/>
    <w:rsid w:val="008C692B"/>
    <w:rsid w:val="00AD3732"/>
    <w:rsid w:val="00D20696"/>
    <w:rsid w:val="00D4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48A0-191C-4FC9-9A06-2D0C4A8BA20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2025-01-08T12:05:00Z</dcterms:created>
  <dcterms:modified xsi:type="dcterms:W3CDTF">2025-01-08T12:05:00Z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