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774D4" w14:textId="52621E69" w:rsidR="00396FB8" w:rsidRPr="00077332" w:rsidRDefault="00514725" w:rsidP="00077332">
      <w:pPr>
        <w:pStyle w:val="Title"/>
        <w:jc w:val="both"/>
        <w:rPr>
          <w:b/>
          <w:bCs/>
          <w:sz w:val="32"/>
          <w:szCs w:val="32"/>
          <w:u w:val="single"/>
        </w:rPr>
      </w:pPr>
      <w:r w:rsidRPr="00077332">
        <w:rPr>
          <w:b/>
          <w:bCs/>
          <w:sz w:val="32"/>
          <w:szCs w:val="32"/>
          <w:u w:val="single"/>
        </w:rPr>
        <w:t>Management of fire risks in communal a</w:t>
      </w:r>
      <w:r w:rsidR="00396FB8">
        <w:rPr>
          <w:b/>
          <w:bCs/>
          <w:sz w:val="32"/>
          <w:szCs w:val="32"/>
          <w:u w:val="single"/>
        </w:rPr>
        <w:t>reas</w:t>
      </w:r>
      <w:r w:rsidRPr="00077332">
        <w:rPr>
          <w:b/>
          <w:bCs/>
          <w:sz w:val="32"/>
          <w:szCs w:val="32"/>
          <w:u w:val="single"/>
        </w:rPr>
        <w:t xml:space="preserve"> policy</w:t>
      </w:r>
    </w:p>
    <w:p w14:paraId="7FA10A6F" w14:textId="77777777" w:rsidR="00AA150F" w:rsidRPr="00077332" w:rsidRDefault="00AA150F" w:rsidP="00077332">
      <w:pPr>
        <w:pStyle w:val="Heading1"/>
        <w:numPr>
          <w:ilvl w:val="0"/>
          <w:numId w:val="1"/>
        </w:numPr>
        <w:jc w:val="both"/>
        <w:rPr>
          <w:sz w:val="28"/>
          <w:szCs w:val="28"/>
        </w:rPr>
      </w:pPr>
      <w:r w:rsidRPr="00077332">
        <w:rPr>
          <w:sz w:val="28"/>
          <w:szCs w:val="28"/>
        </w:rPr>
        <w:t>Introduction</w:t>
      </w:r>
    </w:p>
    <w:p w14:paraId="735BB5C0" w14:textId="77777777" w:rsidR="00891F10" w:rsidRDefault="00514725" w:rsidP="00077332">
      <w:pPr>
        <w:numPr>
          <w:ilvl w:val="1"/>
          <w:numId w:val="1"/>
        </w:numPr>
        <w:autoSpaceDE w:val="0"/>
        <w:autoSpaceDN w:val="0"/>
        <w:adjustRightInd w:val="0"/>
        <w:spacing w:after="0" w:line="240" w:lineRule="auto"/>
        <w:jc w:val="both"/>
        <w:rPr>
          <w:rFonts w:ascii="Arial" w:hAnsi="Arial" w:cs="Arial"/>
          <w:lang w:val="en-US"/>
        </w:rPr>
      </w:pPr>
      <w:r w:rsidRPr="00077332">
        <w:rPr>
          <w:rFonts w:ascii="Arial" w:hAnsi="Arial" w:cs="Arial"/>
          <w:lang w:val="en-US"/>
        </w:rPr>
        <w:t xml:space="preserve">The policy outlines the way Medway Council (the Council) Housing Services manages fire risks </w:t>
      </w:r>
      <w:r w:rsidR="00F30DEC">
        <w:rPr>
          <w:rFonts w:ascii="Arial" w:hAnsi="Arial" w:cs="Arial"/>
          <w:lang w:val="en-US"/>
        </w:rPr>
        <w:t xml:space="preserve">in </w:t>
      </w:r>
      <w:r w:rsidRPr="00077332">
        <w:rPr>
          <w:rFonts w:ascii="Arial" w:hAnsi="Arial" w:cs="Arial"/>
          <w:lang w:val="en-US"/>
        </w:rPr>
        <w:t>common areas of its own HRA Council Housing stock or land</w:t>
      </w:r>
      <w:r w:rsidR="00891F10">
        <w:rPr>
          <w:rFonts w:ascii="Arial" w:hAnsi="Arial" w:cs="Arial"/>
          <w:lang w:val="en-US"/>
        </w:rPr>
        <w:t>.</w:t>
      </w:r>
      <w:r w:rsidRPr="00077332">
        <w:rPr>
          <w:rFonts w:ascii="Arial" w:hAnsi="Arial" w:cs="Arial"/>
          <w:lang w:val="en-US"/>
        </w:rPr>
        <w:t xml:space="preserve"> </w:t>
      </w:r>
    </w:p>
    <w:p w14:paraId="601A4918" w14:textId="13EFCB74" w:rsidR="00AA150F" w:rsidRPr="00077332" w:rsidRDefault="00891F10" w:rsidP="00077332">
      <w:pPr>
        <w:numPr>
          <w:ilvl w:val="1"/>
          <w:numId w:val="1"/>
        </w:numPr>
        <w:autoSpaceDE w:val="0"/>
        <w:autoSpaceDN w:val="0"/>
        <w:adjustRightInd w:val="0"/>
        <w:spacing w:after="0" w:line="240" w:lineRule="auto"/>
        <w:jc w:val="both"/>
        <w:rPr>
          <w:rFonts w:ascii="Arial" w:hAnsi="Arial" w:cs="Arial"/>
          <w:lang w:val="en-US"/>
        </w:rPr>
      </w:pPr>
      <w:r>
        <w:rPr>
          <w:rFonts w:ascii="Arial" w:hAnsi="Arial" w:cs="Arial"/>
          <w:lang w:val="en-US"/>
        </w:rPr>
        <w:t xml:space="preserve">These are areas which are constantly being used by tenant’s, leaseholders, </w:t>
      </w:r>
      <w:proofErr w:type="gramStart"/>
      <w:r w:rsidR="00C90B19">
        <w:rPr>
          <w:rFonts w:ascii="Arial" w:hAnsi="Arial" w:cs="Arial"/>
          <w:lang w:val="en-US"/>
        </w:rPr>
        <w:t>Officers</w:t>
      </w:r>
      <w:proofErr w:type="gramEnd"/>
      <w:r w:rsidR="00C90B19">
        <w:rPr>
          <w:rFonts w:ascii="Arial" w:hAnsi="Arial" w:cs="Arial"/>
          <w:lang w:val="en-US"/>
        </w:rPr>
        <w:t xml:space="preserve"> and the general public.</w:t>
      </w:r>
    </w:p>
    <w:p w14:paraId="6B7318D3" w14:textId="77777777" w:rsidR="00AA150F" w:rsidRPr="00077332" w:rsidRDefault="00AA150F" w:rsidP="00077332">
      <w:pPr>
        <w:pStyle w:val="Heading1"/>
        <w:numPr>
          <w:ilvl w:val="0"/>
          <w:numId w:val="1"/>
        </w:numPr>
        <w:jc w:val="both"/>
        <w:rPr>
          <w:sz w:val="28"/>
          <w:szCs w:val="28"/>
        </w:rPr>
      </w:pPr>
      <w:r w:rsidRPr="00077332">
        <w:rPr>
          <w:sz w:val="28"/>
          <w:szCs w:val="28"/>
        </w:rPr>
        <w:t>Purpose</w:t>
      </w:r>
    </w:p>
    <w:p w14:paraId="398C4133" w14:textId="42C98586" w:rsidR="00514725" w:rsidRDefault="00514725" w:rsidP="00C90B19">
      <w:pPr>
        <w:autoSpaceDE w:val="0"/>
        <w:autoSpaceDN w:val="0"/>
        <w:adjustRightInd w:val="0"/>
        <w:spacing w:after="0" w:line="240" w:lineRule="auto"/>
        <w:ind w:left="360" w:firstLine="360"/>
        <w:jc w:val="both"/>
        <w:rPr>
          <w:rFonts w:ascii="Arial" w:hAnsi="Arial" w:cs="Arial"/>
          <w:lang w:val="en-US"/>
        </w:rPr>
      </w:pPr>
      <w:r w:rsidRPr="00077332">
        <w:rPr>
          <w:rFonts w:ascii="Arial" w:hAnsi="Arial" w:cs="Arial"/>
          <w:lang w:val="en-US"/>
        </w:rPr>
        <w:t>The purpose of this policy is to:</w:t>
      </w:r>
    </w:p>
    <w:p w14:paraId="4814503A" w14:textId="77777777" w:rsidR="00B223F9" w:rsidRPr="00077332" w:rsidRDefault="00B223F9" w:rsidP="00C90B19">
      <w:pPr>
        <w:autoSpaceDE w:val="0"/>
        <w:autoSpaceDN w:val="0"/>
        <w:adjustRightInd w:val="0"/>
        <w:spacing w:after="0" w:line="240" w:lineRule="auto"/>
        <w:ind w:left="360" w:firstLine="360"/>
        <w:jc w:val="both"/>
        <w:rPr>
          <w:rFonts w:ascii="Arial" w:hAnsi="Arial" w:cs="Arial"/>
          <w:lang w:val="en-US"/>
        </w:rPr>
      </w:pPr>
    </w:p>
    <w:p w14:paraId="54AE26C1" w14:textId="064B3E6B" w:rsidR="00514725" w:rsidRPr="00077332" w:rsidRDefault="00B223F9"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Pr>
          <w:rFonts w:ascii="Arial" w:hAnsi="Arial" w:cs="Arial"/>
          <w:lang w:val="en-US"/>
        </w:rPr>
        <w:t>E</w:t>
      </w:r>
      <w:r w:rsidR="00514725" w:rsidRPr="00077332">
        <w:rPr>
          <w:rFonts w:ascii="Arial" w:hAnsi="Arial" w:cs="Arial"/>
          <w:lang w:val="en-US"/>
        </w:rPr>
        <w:t>nsure the Council is meeting its obligations in terms of the safety of communal areas</w:t>
      </w:r>
      <w:r>
        <w:rPr>
          <w:rFonts w:ascii="Arial" w:hAnsi="Arial" w:cs="Arial"/>
          <w:lang w:val="en-US"/>
        </w:rPr>
        <w:t>.</w:t>
      </w:r>
    </w:p>
    <w:p w14:paraId="3811A32A" w14:textId="793D9723" w:rsidR="00514725" w:rsidRPr="00077332" w:rsidRDefault="00B223F9"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Pr>
          <w:rFonts w:ascii="Arial" w:hAnsi="Arial" w:cs="Arial"/>
          <w:lang w:val="en-US"/>
        </w:rPr>
        <w:t>M</w:t>
      </w:r>
      <w:r w:rsidR="00514725" w:rsidRPr="00077332">
        <w:rPr>
          <w:rFonts w:ascii="Arial" w:hAnsi="Arial" w:cs="Arial"/>
          <w:lang w:val="en-US"/>
        </w:rPr>
        <w:t>ake sure local fire procedures are implemented and monitored so Housing Services comply with regulations.</w:t>
      </w:r>
    </w:p>
    <w:p w14:paraId="17AD4F10" w14:textId="2F8F6CD3" w:rsidR="00514725" w:rsidRPr="00077332" w:rsidRDefault="00B223F9"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Pr>
          <w:rFonts w:ascii="Arial" w:hAnsi="Arial" w:cs="Arial"/>
          <w:lang w:val="en-US"/>
        </w:rPr>
        <w:t>P</w:t>
      </w:r>
      <w:r w:rsidR="00514725" w:rsidRPr="00077332">
        <w:rPr>
          <w:rFonts w:ascii="Arial" w:hAnsi="Arial" w:cs="Arial"/>
          <w:lang w:val="en-US"/>
        </w:rPr>
        <w:t>revent sources of ignition and fire spread in shared common areas</w:t>
      </w:r>
      <w:r>
        <w:rPr>
          <w:rFonts w:ascii="Arial" w:hAnsi="Arial" w:cs="Arial"/>
          <w:lang w:val="en-US"/>
        </w:rPr>
        <w:t>.</w:t>
      </w:r>
    </w:p>
    <w:p w14:paraId="6EBED341" w14:textId="404B8797" w:rsidR="00AA150F" w:rsidRPr="00077332" w:rsidRDefault="00B223F9"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Pr>
          <w:rFonts w:ascii="Arial" w:hAnsi="Arial" w:cs="Arial"/>
          <w:lang w:val="en-US"/>
        </w:rPr>
        <w:t>M</w:t>
      </w:r>
      <w:r w:rsidR="00514725" w:rsidRPr="00077332">
        <w:rPr>
          <w:rFonts w:ascii="Arial" w:hAnsi="Arial" w:cs="Arial"/>
          <w:lang w:val="en-US"/>
        </w:rPr>
        <w:t>aintain safe routes of escape</w:t>
      </w:r>
      <w:r>
        <w:rPr>
          <w:rFonts w:ascii="Arial" w:hAnsi="Arial" w:cs="Arial"/>
          <w:lang w:val="en-US"/>
        </w:rPr>
        <w:t>.</w:t>
      </w:r>
    </w:p>
    <w:p w14:paraId="29BB5887" w14:textId="77777777" w:rsidR="00AA150F" w:rsidRPr="00077332" w:rsidRDefault="00AA150F" w:rsidP="00077332">
      <w:pPr>
        <w:pStyle w:val="Heading1"/>
        <w:numPr>
          <w:ilvl w:val="0"/>
          <w:numId w:val="1"/>
        </w:numPr>
        <w:jc w:val="both"/>
        <w:rPr>
          <w:sz w:val="28"/>
          <w:szCs w:val="28"/>
        </w:rPr>
      </w:pPr>
      <w:r w:rsidRPr="00077332">
        <w:rPr>
          <w:sz w:val="28"/>
          <w:szCs w:val="28"/>
        </w:rPr>
        <w:t>Scope</w:t>
      </w:r>
    </w:p>
    <w:p w14:paraId="13400CE3" w14:textId="77777777" w:rsidR="00514725" w:rsidRPr="00077332" w:rsidRDefault="00514725" w:rsidP="00077332">
      <w:pPr>
        <w:numPr>
          <w:ilvl w:val="1"/>
          <w:numId w:val="1"/>
        </w:numPr>
        <w:autoSpaceDE w:val="0"/>
        <w:autoSpaceDN w:val="0"/>
        <w:adjustRightInd w:val="0"/>
        <w:spacing w:after="0" w:line="240" w:lineRule="auto"/>
        <w:jc w:val="both"/>
        <w:rPr>
          <w:rFonts w:ascii="Arial" w:hAnsi="Arial" w:cs="Arial"/>
          <w:lang w:val="en-US"/>
        </w:rPr>
      </w:pPr>
      <w:proofErr w:type="gramStart"/>
      <w:r w:rsidRPr="00077332">
        <w:rPr>
          <w:rFonts w:ascii="Arial" w:hAnsi="Arial" w:cs="Arial"/>
          <w:lang w:val="en-US"/>
        </w:rPr>
        <w:t>For the purpose of</w:t>
      </w:r>
      <w:proofErr w:type="gramEnd"/>
      <w:r w:rsidRPr="00077332">
        <w:rPr>
          <w:rFonts w:ascii="Arial" w:hAnsi="Arial" w:cs="Arial"/>
          <w:lang w:val="en-US"/>
        </w:rPr>
        <w:t xml:space="preserve"> this policy a communal area is defined as those parts of a house, block of flats, street or estate which tenants have a right to use in common with other tenants and for which the landlord is responsible.</w:t>
      </w:r>
    </w:p>
    <w:p w14:paraId="1B3B0BC7" w14:textId="77777777" w:rsidR="00514725" w:rsidRPr="00077332" w:rsidRDefault="00514725" w:rsidP="00077332">
      <w:pPr>
        <w:numPr>
          <w:ilvl w:val="1"/>
          <w:numId w:val="1"/>
        </w:numPr>
        <w:autoSpaceDE w:val="0"/>
        <w:autoSpaceDN w:val="0"/>
        <w:adjustRightInd w:val="0"/>
        <w:spacing w:after="0" w:line="240" w:lineRule="auto"/>
        <w:jc w:val="both"/>
        <w:rPr>
          <w:rFonts w:ascii="Arial" w:hAnsi="Arial" w:cs="Arial"/>
          <w:lang w:val="en-US"/>
        </w:rPr>
      </w:pPr>
      <w:r w:rsidRPr="00077332">
        <w:rPr>
          <w:rFonts w:ascii="Arial" w:hAnsi="Arial" w:cs="Arial"/>
          <w:lang w:val="en-US"/>
        </w:rPr>
        <w:t>These include:</w:t>
      </w:r>
    </w:p>
    <w:p w14:paraId="433F8452" w14:textId="6F869B94" w:rsidR="00514725" w:rsidRPr="00077332" w:rsidRDefault="00B223F9"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Pr>
          <w:rFonts w:ascii="Arial" w:hAnsi="Arial" w:cs="Arial"/>
          <w:lang w:val="en-US"/>
        </w:rPr>
        <w:t>C</w:t>
      </w:r>
      <w:r w:rsidR="00514725" w:rsidRPr="00077332">
        <w:rPr>
          <w:rFonts w:ascii="Arial" w:hAnsi="Arial" w:cs="Arial"/>
          <w:lang w:val="en-US"/>
        </w:rPr>
        <w:t>ommunal hallways/walkways</w:t>
      </w:r>
      <w:r w:rsidR="00277FCF">
        <w:rPr>
          <w:rFonts w:ascii="Arial" w:hAnsi="Arial" w:cs="Arial"/>
          <w:lang w:val="en-US"/>
        </w:rPr>
        <w:t>.</w:t>
      </w:r>
    </w:p>
    <w:p w14:paraId="5A0DC134" w14:textId="3EA67D28" w:rsidR="00514725" w:rsidRPr="00077332" w:rsidRDefault="00277FCF"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Pr>
          <w:rFonts w:ascii="Arial" w:hAnsi="Arial" w:cs="Arial"/>
          <w:lang w:val="en-US"/>
        </w:rPr>
        <w:t>S</w:t>
      </w:r>
      <w:r w:rsidR="00514725" w:rsidRPr="00077332">
        <w:rPr>
          <w:rFonts w:ascii="Arial" w:hAnsi="Arial" w:cs="Arial"/>
          <w:lang w:val="en-US"/>
        </w:rPr>
        <w:t xml:space="preserve">hared stairways, </w:t>
      </w:r>
      <w:proofErr w:type="gramStart"/>
      <w:r w:rsidR="00514725" w:rsidRPr="00077332">
        <w:rPr>
          <w:rFonts w:ascii="Arial" w:hAnsi="Arial" w:cs="Arial"/>
          <w:lang w:val="en-US"/>
        </w:rPr>
        <w:t>balconies</w:t>
      </w:r>
      <w:proofErr w:type="gramEnd"/>
      <w:r w:rsidR="00514725" w:rsidRPr="00077332">
        <w:rPr>
          <w:rFonts w:ascii="Arial" w:hAnsi="Arial" w:cs="Arial"/>
          <w:lang w:val="en-US"/>
        </w:rPr>
        <w:t xml:space="preserve"> and access paths</w:t>
      </w:r>
      <w:r>
        <w:rPr>
          <w:rFonts w:ascii="Arial" w:hAnsi="Arial" w:cs="Arial"/>
          <w:lang w:val="en-US"/>
        </w:rPr>
        <w:t>.</w:t>
      </w:r>
    </w:p>
    <w:p w14:paraId="5CB9DA4E" w14:textId="64942AEC" w:rsidR="00514725" w:rsidRPr="00077332" w:rsidRDefault="0053330B"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Pr>
          <w:rFonts w:ascii="Arial" w:hAnsi="Arial" w:cs="Arial"/>
          <w:lang w:val="en-US"/>
        </w:rPr>
        <w:t xml:space="preserve">Common external grounds, </w:t>
      </w:r>
      <w:proofErr w:type="gramStart"/>
      <w:r>
        <w:rPr>
          <w:rFonts w:ascii="Arial" w:hAnsi="Arial" w:cs="Arial"/>
          <w:lang w:val="en-US"/>
        </w:rPr>
        <w:t>gardens</w:t>
      </w:r>
      <w:proofErr w:type="gramEnd"/>
      <w:r>
        <w:rPr>
          <w:rFonts w:ascii="Arial" w:hAnsi="Arial" w:cs="Arial"/>
          <w:lang w:val="en-US"/>
        </w:rPr>
        <w:t xml:space="preserve"> and land.</w:t>
      </w:r>
    </w:p>
    <w:p w14:paraId="60F8CA2F" w14:textId="77777777" w:rsidR="00514725" w:rsidRPr="00077332" w:rsidRDefault="00514725" w:rsidP="00077332">
      <w:pPr>
        <w:jc w:val="both"/>
        <w:rPr>
          <w:rFonts w:ascii="Arial" w:hAnsi="Arial" w:cs="Arial"/>
        </w:rPr>
      </w:pPr>
    </w:p>
    <w:p w14:paraId="437163D6" w14:textId="52A2E441" w:rsidR="00514725" w:rsidRPr="00077332" w:rsidRDefault="00514725" w:rsidP="00077332">
      <w:pPr>
        <w:numPr>
          <w:ilvl w:val="1"/>
          <w:numId w:val="1"/>
        </w:numPr>
        <w:autoSpaceDE w:val="0"/>
        <w:autoSpaceDN w:val="0"/>
        <w:adjustRightInd w:val="0"/>
        <w:spacing w:after="0" w:line="240" w:lineRule="auto"/>
        <w:jc w:val="both"/>
        <w:rPr>
          <w:rFonts w:ascii="Arial" w:hAnsi="Arial" w:cs="Arial"/>
          <w:lang w:val="en-US"/>
        </w:rPr>
      </w:pPr>
      <w:r w:rsidRPr="00077332">
        <w:rPr>
          <w:rFonts w:ascii="Arial" w:hAnsi="Arial" w:cs="Arial"/>
          <w:lang w:val="en-US"/>
        </w:rPr>
        <w:t xml:space="preserve">This policy applies to all </w:t>
      </w:r>
      <w:r w:rsidR="00394421">
        <w:rPr>
          <w:rFonts w:ascii="Arial" w:hAnsi="Arial" w:cs="Arial"/>
          <w:lang w:val="en-US"/>
        </w:rPr>
        <w:t>key stakeholders</w:t>
      </w:r>
      <w:r w:rsidRPr="00077332">
        <w:rPr>
          <w:rFonts w:ascii="Arial" w:hAnsi="Arial" w:cs="Arial"/>
          <w:lang w:val="en-US"/>
        </w:rPr>
        <w:t xml:space="preserve"> involved in the Management of Fire Risks in Communal Areas</w:t>
      </w:r>
      <w:r w:rsidR="00D41385">
        <w:rPr>
          <w:rFonts w:ascii="Arial" w:hAnsi="Arial" w:cs="Arial"/>
          <w:lang w:val="en-US"/>
        </w:rPr>
        <w:t>.</w:t>
      </w:r>
    </w:p>
    <w:p w14:paraId="700FDEC2" w14:textId="77777777" w:rsidR="00AA150F" w:rsidRPr="00077332" w:rsidRDefault="00AA150F" w:rsidP="00077332">
      <w:pPr>
        <w:pStyle w:val="Heading1"/>
        <w:numPr>
          <w:ilvl w:val="0"/>
          <w:numId w:val="1"/>
        </w:numPr>
        <w:jc w:val="both"/>
        <w:rPr>
          <w:sz w:val="28"/>
          <w:szCs w:val="28"/>
        </w:rPr>
      </w:pPr>
      <w:r w:rsidRPr="00077332">
        <w:rPr>
          <w:sz w:val="28"/>
          <w:szCs w:val="28"/>
        </w:rPr>
        <w:t>Legislation and Guidance</w:t>
      </w:r>
    </w:p>
    <w:p w14:paraId="2BE1A666" w14:textId="77777777" w:rsidR="00514725" w:rsidRPr="00077332" w:rsidRDefault="00514725" w:rsidP="00077332">
      <w:pPr>
        <w:numPr>
          <w:ilvl w:val="1"/>
          <w:numId w:val="1"/>
        </w:numPr>
        <w:autoSpaceDE w:val="0"/>
        <w:autoSpaceDN w:val="0"/>
        <w:adjustRightInd w:val="0"/>
        <w:spacing w:after="0" w:line="240" w:lineRule="auto"/>
        <w:jc w:val="both"/>
        <w:rPr>
          <w:rFonts w:ascii="Arial" w:hAnsi="Arial" w:cs="Arial"/>
          <w:b/>
          <w:bCs/>
        </w:rPr>
      </w:pPr>
      <w:r w:rsidRPr="00077332">
        <w:rPr>
          <w:rFonts w:ascii="Arial" w:hAnsi="Arial" w:cs="Arial"/>
          <w:b/>
          <w:lang w:val="en-US"/>
        </w:rPr>
        <w:t>External</w:t>
      </w:r>
    </w:p>
    <w:p w14:paraId="0AB95C84" w14:textId="77777777" w:rsidR="00514725" w:rsidRPr="00077332" w:rsidRDefault="00514725"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sidRPr="00077332">
        <w:rPr>
          <w:rFonts w:ascii="Arial" w:hAnsi="Arial" w:cs="Arial"/>
          <w:lang w:val="en-US"/>
        </w:rPr>
        <w:t>Regulatory Reform (Fire Safety) Order 2005</w:t>
      </w:r>
    </w:p>
    <w:p w14:paraId="041EF60B" w14:textId="77777777" w:rsidR="00514725" w:rsidRPr="00077332" w:rsidRDefault="00514725"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sidRPr="00077332">
        <w:rPr>
          <w:rFonts w:ascii="Arial" w:hAnsi="Arial" w:cs="Arial"/>
          <w:lang w:val="en-US"/>
        </w:rPr>
        <w:t>Health and Safety at Work Act 1974</w:t>
      </w:r>
    </w:p>
    <w:p w14:paraId="32D1BF6A" w14:textId="004F77BF" w:rsidR="00514725" w:rsidRDefault="00514725" w:rsidP="00077332">
      <w:pPr>
        <w:numPr>
          <w:ilvl w:val="2"/>
          <w:numId w:val="1"/>
        </w:numPr>
        <w:tabs>
          <w:tab w:val="left" w:pos="993"/>
        </w:tabs>
        <w:autoSpaceDE w:val="0"/>
        <w:autoSpaceDN w:val="0"/>
        <w:adjustRightInd w:val="0"/>
        <w:spacing w:after="0" w:line="240" w:lineRule="auto"/>
        <w:jc w:val="both"/>
        <w:rPr>
          <w:rFonts w:ascii="Arial" w:hAnsi="Arial" w:cs="Arial"/>
          <w:bCs/>
        </w:rPr>
      </w:pPr>
      <w:r w:rsidRPr="00077332">
        <w:rPr>
          <w:rFonts w:ascii="Arial" w:hAnsi="Arial" w:cs="Arial"/>
          <w:lang w:val="en-US"/>
        </w:rPr>
        <w:t>LGA</w:t>
      </w:r>
      <w:r w:rsidRPr="00077332">
        <w:rPr>
          <w:rFonts w:ascii="Arial" w:hAnsi="Arial" w:cs="Arial"/>
          <w:bCs/>
        </w:rPr>
        <w:t xml:space="preserve"> Fire Safety in purpose-built blocks of flats</w:t>
      </w:r>
      <w:r w:rsidR="00D41385">
        <w:rPr>
          <w:rFonts w:ascii="Arial" w:hAnsi="Arial" w:cs="Arial"/>
          <w:bCs/>
        </w:rPr>
        <w:t>.</w:t>
      </w:r>
    </w:p>
    <w:p w14:paraId="03B197D5" w14:textId="6BBE7665" w:rsidR="002855BD" w:rsidRPr="00077332" w:rsidRDefault="002855BD" w:rsidP="00077332">
      <w:pPr>
        <w:numPr>
          <w:ilvl w:val="2"/>
          <w:numId w:val="1"/>
        </w:numPr>
        <w:tabs>
          <w:tab w:val="left" w:pos="993"/>
        </w:tabs>
        <w:autoSpaceDE w:val="0"/>
        <w:autoSpaceDN w:val="0"/>
        <w:adjustRightInd w:val="0"/>
        <w:spacing w:after="0" w:line="240" w:lineRule="auto"/>
        <w:jc w:val="both"/>
        <w:rPr>
          <w:rFonts w:ascii="Arial" w:hAnsi="Arial" w:cs="Arial"/>
          <w:bCs/>
        </w:rPr>
      </w:pPr>
      <w:r>
        <w:rPr>
          <w:rFonts w:ascii="Arial" w:hAnsi="Arial" w:cs="Arial"/>
          <w:bCs/>
        </w:rPr>
        <w:t>Fire Safety Act 2021</w:t>
      </w:r>
    </w:p>
    <w:p w14:paraId="33A920EC" w14:textId="77777777" w:rsidR="00514725" w:rsidRPr="00077332" w:rsidRDefault="00514725" w:rsidP="00077332">
      <w:pPr>
        <w:autoSpaceDE w:val="0"/>
        <w:autoSpaceDN w:val="0"/>
        <w:adjustRightInd w:val="0"/>
        <w:ind w:left="841"/>
        <w:jc w:val="both"/>
        <w:rPr>
          <w:rFonts w:cs="Arial"/>
          <w:bCs/>
          <w:lang w:val="en-US"/>
        </w:rPr>
      </w:pPr>
    </w:p>
    <w:p w14:paraId="7A60C849" w14:textId="77777777" w:rsidR="00514725" w:rsidRPr="00077332" w:rsidRDefault="00514725" w:rsidP="00077332">
      <w:pPr>
        <w:numPr>
          <w:ilvl w:val="1"/>
          <w:numId w:val="1"/>
        </w:numPr>
        <w:autoSpaceDE w:val="0"/>
        <w:autoSpaceDN w:val="0"/>
        <w:adjustRightInd w:val="0"/>
        <w:spacing w:after="0" w:line="240" w:lineRule="auto"/>
        <w:jc w:val="both"/>
        <w:rPr>
          <w:rFonts w:ascii="Arial" w:hAnsi="Arial" w:cs="Arial"/>
          <w:b/>
          <w:bCs/>
        </w:rPr>
      </w:pPr>
      <w:r w:rsidRPr="00077332">
        <w:rPr>
          <w:rFonts w:ascii="Arial" w:hAnsi="Arial" w:cs="Arial"/>
          <w:b/>
          <w:lang w:val="en-US"/>
        </w:rPr>
        <w:t>Internal</w:t>
      </w:r>
    </w:p>
    <w:p w14:paraId="6DF08E74" w14:textId="77777777" w:rsidR="00514725" w:rsidRPr="00077332" w:rsidRDefault="00514725"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sidRPr="00077332">
        <w:rPr>
          <w:rFonts w:ascii="Arial" w:hAnsi="Arial" w:cs="Arial"/>
          <w:lang w:val="en-US"/>
        </w:rPr>
        <w:t>Tenancy Management policy and procedure</w:t>
      </w:r>
    </w:p>
    <w:p w14:paraId="4095F4BF" w14:textId="77777777" w:rsidR="00514725" w:rsidRPr="00077332" w:rsidRDefault="00514725"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sidRPr="00077332">
        <w:rPr>
          <w:rFonts w:ascii="Arial" w:hAnsi="Arial" w:cs="Arial"/>
          <w:lang w:val="en-US"/>
        </w:rPr>
        <w:t>Storage procedure</w:t>
      </w:r>
    </w:p>
    <w:p w14:paraId="53DB1FEC" w14:textId="77777777" w:rsidR="00514725" w:rsidRPr="00077332" w:rsidRDefault="00514725" w:rsidP="00077332">
      <w:pPr>
        <w:numPr>
          <w:ilvl w:val="2"/>
          <w:numId w:val="1"/>
        </w:numPr>
        <w:tabs>
          <w:tab w:val="left" w:pos="993"/>
        </w:tabs>
        <w:autoSpaceDE w:val="0"/>
        <w:autoSpaceDN w:val="0"/>
        <w:adjustRightInd w:val="0"/>
        <w:spacing w:after="0" w:line="240" w:lineRule="auto"/>
        <w:jc w:val="both"/>
        <w:rPr>
          <w:rFonts w:ascii="Arial" w:hAnsi="Arial" w:cs="Arial"/>
          <w:bCs/>
        </w:rPr>
      </w:pPr>
      <w:r w:rsidRPr="00077332">
        <w:rPr>
          <w:rFonts w:ascii="Arial" w:hAnsi="Arial" w:cs="Arial"/>
          <w:lang w:val="en-US"/>
        </w:rPr>
        <w:t>Medway</w:t>
      </w:r>
      <w:r w:rsidRPr="00077332">
        <w:rPr>
          <w:rFonts w:ascii="Arial" w:hAnsi="Arial" w:cs="Arial"/>
          <w:bCs/>
        </w:rPr>
        <w:t xml:space="preserve"> Council Tenancy Agreement(s)</w:t>
      </w:r>
    </w:p>
    <w:p w14:paraId="18648717" w14:textId="77777777" w:rsidR="00514725" w:rsidRPr="00077332" w:rsidRDefault="00514725" w:rsidP="00077332">
      <w:pPr>
        <w:numPr>
          <w:ilvl w:val="2"/>
          <w:numId w:val="1"/>
        </w:numPr>
        <w:tabs>
          <w:tab w:val="left" w:pos="993"/>
        </w:tabs>
        <w:autoSpaceDE w:val="0"/>
        <w:autoSpaceDN w:val="0"/>
        <w:adjustRightInd w:val="0"/>
        <w:spacing w:after="0" w:line="240" w:lineRule="auto"/>
        <w:jc w:val="both"/>
        <w:rPr>
          <w:rFonts w:ascii="Arial" w:hAnsi="Arial" w:cs="Arial"/>
          <w:bCs/>
        </w:rPr>
      </w:pPr>
      <w:r w:rsidRPr="00077332">
        <w:rPr>
          <w:rFonts w:ascii="Arial" w:hAnsi="Arial" w:cs="Arial"/>
          <w:bCs/>
        </w:rPr>
        <w:t>Scheme specific risk assessments and procedures</w:t>
      </w:r>
    </w:p>
    <w:p w14:paraId="639F357A" w14:textId="77777777" w:rsidR="00514725" w:rsidRPr="00077332" w:rsidRDefault="00514725" w:rsidP="00077332">
      <w:pPr>
        <w:numPr>
          <w:ilvl w:val="2"/>
          <w:numId w:val="1"/>
        </w:numPr>
        <w:tabs>
          <w:tab w:val="left" w:pos="993"/>
        </w:tabs>
        <w:autoSpaceDE w:val="0"/>
        <w:autoSpaceDN w:val="0"/>
        <w:adjustRightInd w:val="0"/>
        <w:spacing w:after="0" w:line="240" w:lineRule="auto"/>
        <w:jc w:val="both"/>
        <w:rPr>
          <w:rFonts w:ascii="Arial" w:hAnsi="Arial" w:cs="Arial"/>
          <w:bCs/>
        </w:rPr>
      </w:pPr>
      <w:r w:rsidRPr="00077332">
        <w:rPr>
          <w:rFonts w:ascii="Arial" w:hAnsi="Arial" w:cs="Arial"/>
          <w:bCs/>
        </w:rPr>
        <w:t>Medway Council Health and Safety Policy</w:t>
      </w:r>
    </w:p>
    <w:p w14:paraId="6DD36508" w14:textId="68C7D58F" w:rsidR="00514725" w:rsidRDefault="00514725" w:rsidP="00077332">
      <w:pPr>
        <w:numPr>
          <w:ilvl w:val="2"/>
          <w:numId w:val="1"/>
        </w:numPr>
        <w:tabs>
          <w:tab w:val="left" w:pos="993"/>
        </w:tabs>
        <w:autoSpaceDE w:val="0"/>
        <w:autoSpaceDN w:val="0"/>
        <w:adjustRightInd w:val="0"/>
        <w:spacing w:after="0" w:line="240" w:lineRule="auto"/>
        <w:jc w:val="both"/>
        <w:rPr>
          <w:rFonts w:ascii="Arial" w:hAnsi="Arial" w:cs="Arial"/>
          <w:bCs/>
        </w:rPr>
      </w:pPr>
      <w:r w:rsidRPr="00077332">
        <w:rPr>
          <w:rFonts w:ascii="Arial" w:hAnsi="Arial" w:cs="Arial"/>
          <w:bCs/>
        </w:rPr>
        <w:t>HFIL Health and Safety Policy</w:t>
      </w:r>
    </w:p>
    <w:p w14:paraId="5558BCF1" w14:textId="39F3830E" w:rsidR="00A61FE6" w:rsidRDefault="00A61FE6" w:rsidP="00077332">
      <w:pPr>
        <w:numPr>
          <w:ilvl w:val="2"/>
          <w:numId w:val="1"/>
        </w:numPr>
        <w:tabs>
          <w:tab w:val="left" w:pos="993"/>
        </w:tabs>
        <w:autoSpaceDE w:val="0"/>
        <w:autoSpaceDN w:val="0"/>
        <w:adjustRightInd w:val="0"/>
        <w:spacing w:after="0" w:line="240" w:lineRule="auto"/>
        <w:jc w:val="both"/>
        <w:rPr>
          <w:rFonts w:ascii="Arial" w:hAnsi="Arial" w:cs="Arial"/>
          <w:bCs/>
        </w:rPr>
      </w:pPr>
      <w:r>
        <w:rPr>
          <w:rFonts w:ascii="Arial" w:hAnsi="Arial" w:cs="Arial"/>
          <w:bCs/>
        </w:rPr>
        <w:t>Stay Put Policy</w:t>
      </w:r>
    </w:p>
    <w:p w14:paraId="4DF777F1" w14:textId="728FE490" w:rsidR="00A61FE6" w:rsidRDefault="00A61FE6" w:rsidP="00077332">
      <w:pPr>
        <w:numPr>
          <w:ilvl w:val="2"/>
          <w:numId w:val="1"/>
        </w:numPr>
        <w:tabs>
          <w:tab w:val="left" w:pos="993"/>
        </w:tabs>
        <w:autoSpaceDE w:val="0"/>
        <w:autoSpaceDN w:val="0"/>
        <w:adjustRightInd w:val="0"/>
        <w:spacing w:after="0" w:line="240" w:lineRule="auto"/>
        <w:jc w:val="both"/>
        <w:rPr>
          <w:rFonts w:ascii="Arial" w:hAnsi="Arial" w:cs="Arial"/>
          <w:bCs/>
        </w:rPr>
      </w:pPr>
      <w:r w:rsidRPr="00A61FE6">
        <w:rPr>
          <w:rFonts w:ascii="Arial" w:hAnsi="Arial" w:cs="Arial"/>
          <w:bCs/>
        </w:rPr>
        <w:t>HRA Housing Statutory Maintenance &amp; Compliance Policy</w:t>
      </w:r>
    </w:p>
    <w:p w14:paraId="15405BA1" w14:textId="5522B1D3" w:rsidR="00A61FE6" w:rsidRPr="00077332" w:rsidRDefault="00A61FE6" w:rsidP="00077332">
      <w:pPr>
        <w:numPr>
          <w:ilvl w:val="2"/>
          <w:numId w:val="1"/>
        </w:numPr>
        <w:tabs>
          <w:tab w:val="left" w:pos="993"/>
        </w:tabs>
        <w:autoSpaceDE w:val="0"/>
        <w:autoSpaceDN w:val="0"/>
        <w:adjustRightInd w:val="0"/>
        <w:spacing w:after="0" w:line="240" w:lineRule="auto"/>
        <w:jc w:val="both"/>
        <w:rPr>
          <w:rFonts w:ascii="Arial" w:hAnsi="Arial" w:cs="Arial"/>
          <w:bCs/>
        </w:rPr>
      </w:pPr>
      <w:r>
        <w:rPr>
          <w:rFonts w:ascii="Arial" w:hAnsi="Arial" w:cs="Arial"/>
          <w:bCs/>
        </w:rPr>
        <w:t>Fire safety policy</w:t>
      </w:r>
    </w:p>
    <w:p w14:paraId="61D7CA55" w14:textId="77777777" w:rsidR="00AA150F" w:rsidRPr="00077332" w:rsidRDefault="00AA150F" w:rsidP="00077332">
      <w:pPr>
        <w:pStyle w:val="Heading1"/>
        <w:numPr>
          <w:ilvl w:val="0"/>
          <w:numId w:val="1"/>
        </w:numPr>
        <w:jc w:val="both"/>
        <w:rPr>
          <w:sz w:val="28"/>
          <w:szCs w:val="28"/>
        </w:rPr>
      </w:pPr>
      <w:r w:rsidRPr="00077332">
        <w:rPr>
          <w:sz w:val="28"/>
          <w:szCs w:val="28"/>
        </w:rPr>
        <w:lastRenderedPageBreak/>
        <w:t>Policy</w:t>
      </w:r>
    </w:p>
    <w:p w14:paraId="2E7A0468" w14:textId="77777777" w:rsidR="00514725" w:rsidRPr="00077332" w:rsidRDefault="00514725" w:rsidP="00077332">
      <w:pPr>
        <w:pStyle w:val="ListParagraph"/>
        <w:numPr>
          <w:ilvl w:val="1"/>
          <w:numId w:val="1"/>
        </w:numPr>
        <w:autoSpaceDE w:val="0"/>
        <w:autoSpaceDN w:val="0"/>
        <w:adjustRightInd w:val="0"/>
        <w:spacing w:after="0" w:line="240" w:lineRule="auto"/>
        <w:jc w:val="both"/>
        <w:rPr>
          <w:rFonts w:ascii="Arial" w:hAnsi="Arial" w:cs="Arial"/>
          <w:lang w:val="en-US"/>
        </w:rPr>
      </w:pPr>
      <w:r w:rsidRPr="00077332">
        <w:rPr>
          <w:rFonts w:ascii="Arial" w:hAnsi="Arial" w:cs="Arial"/>
          <w:lang w:val="en-US"/>
        </w:rPr>
        <w:t>Communal</w:t>
      </w:r>
      <w:r w:rsidRPr="00077332">
        <w:rPr>
          <w:rFonts w:ascii="Arial" w:hAnsi="Arial" w:cs="Arial"/>
          <w:color w:val="000000"/>
          <w:lang w:val="en"/>
        </w:rPr>
        <w:t xml:space="preserve"> areas of blocks do not belong to any tenant or leaseholder, even the area immediately outside a front door. In general, tenants or leaseholders do not have the right to store or leave anything in the communal areas of the building. </w:t>
      </w:r>
    </w:p>
    <w:p w14:paraId="1A07E858" w14:textId="77777777" w:rsidR="00514725" w:rsidRPr="00077332" w:rsidRDefault="00514725" w:rsidP="00077332">
      <w:pPr>
        <w:autoSpaceDE w:val="0"/>
        <w:autoSpaceDN w:val="0"/>
        <w:adjustRightInd w:val="0"/>
        <w:ind w:left="644"/>
        <w:jc w:val="both"/>
        <w:rPr>
          <w:rFonts w:ascii="Arial" w:hAnsi="Arial" w:cs="Arial"/>
          <w:lang w:val="en-US"/>
        </w:rPr>
      </w:pPr>
    </w:p>
    <w:p w14:paraId="3C693449" w14:textId="77777777" w:rsidR="00514725" w:rsidRPr="00077332" w:rsidRDefault="00514725" w:rsidP="00077332">
      <w:pPr>
        <w:pStyle w:val="Heading2"/>
        <w:jc w:val="both"/>
        <w:rPr>
          <w:sz w:val="28"/>
          <w:szCs w:val="28"/>
          <w:lang w:val="en-US"/>
        </w:rPr>
      </w:pPr>
      <w:r w:rsidRPr="00077332">
        <w:rPr>
          <w:sz w:val="28"/>
          <w:szCs w:val="28"/>
          <w:lang w:val="en-US"/>
        </w:rPr>
        <w:t>Housing Services responsibility</w:t>
      </w:r>
    </w:p>
    <w:p w14:paraId="61FDA27A" w14:textId="68FF43B7"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Fire risk assessments relating to the structure, fabric and management of all communal areas will be carried out in accordance with our fire risk assessment procedures.</w:t>
      </w:r>
    </w:p>
    <w:p w14:paraId="280EEA50" w14:textId="55B77A6A"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Fire risk </w:t>
      </w:r>
      <w:r w:rsidR="00242F97" w:rsidRPr="00077332">
        <w:rPr>
          <w:rFonts w:ascii="Arial" w:hAnsi="Arial" w:cs="Arial"/>
          <w:lang w:val="en-US"/>
        </w:rPr>
        <w:t>assessments</w:t>
      </w:r>
      <w:r w:rsidRPr="00077332">
        <w:rPr>
          <w:rFonts w:ascii="Arial" w:hAnsi="Arial" w:cs="Arial"/>
          <w:lang w:val="en-US"/>
        </w:rPr>
        <w:t xml:space="preserve"> are reviewed every year or in line with legislative changes to ensure continued compliance.</w:t>
      </w:r>
    </w:p>
    <w:p w14:paraId="2B2F789B" w14:textId="49D96DC6"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Fire action notices will be displayed in communal areas giving clear written guidance of what to do if a fire is identified and/or upon hearing a fire alarm.</w:t>
      </w:r>
      <w:r w:rsidR="00AB6FA0">
        <w:rPr>
          <w:rFonts w:ascii="Arial" w:hAnsi="Arial" w:cs="Arial"/>
          <w:lang w:val="en-US"/>
        </w:rPr>
        <w:t xml:space="preserve"> This is in line with the stay put policy.</w:t>
      </w:r>
    </w:p>
    <w:p w14:paraId="5732A0AF" w14:textId="77777777"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Housing Services and our contractors regularly inspect communal areas.</w:t>
      </w:r>
    </w:p>
    <w:p w14:paraId="4C4B3343" w14:textId="77777777" w:rsidR="00514725" w:rsidRPr="00077332" w:rsidRDefault="00514725" w:rsidP="00077332">
      <w:pPr>
        <w:autoSpaceDE w:val="0"/>
        <w:autoSpaceDN w:val="0"/>
        <w:adjustRightInd w:val="0"/>
        <w:jc w:val="both"/>
        <w:rPr>
          <w:rFonts w:ascii="Arial" w:hAnsi="Arial" w:cs="Arial"/>
          <w:lang w:val="en-US"/>
        </w:rPr>
      </w:pPr>
    </w:p>
    <w:p w14:paraId="7BFA7B6F" w14:textId="77777777" w:rsidR="00514725" w:rsidRPr="00077332" w:rsidRDefault="00514725" w:rsidP="00077332">
      <w:pPr>
        <w:pStyle w:val="Heading2"/>
        <w:jc w:val="both"/>
        <w:rPr>
          <w:sz w:val="28"/>
          <w:szCs w:val="28"/>
          <w:lang w:val="en-US"/>
        </w:rPr>
      </w:pPr>
      <w:r w:rsidRPr="00077332">
        <w:rPr>
          <w:sz w:val="28"/>
          <w:szCs w:val="28"/>
          <w:lang w:val="en-US"/>
        </w:rPr>
        <w:t>Tenants and Leaseholder responsibility</w:t>
      </w:r>
    </w:p>
    <w:p w14:paraId="65956C56" w14:textId="01322AC4"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Communal areas must be </w:t>
      </w:r>
      <w:proofErr w:type="gramStart"/>
      <w:r w:rsidRPr="00077332">
        <w:rPr>
          <w:rFonts w:ascii="Arial" w:hAnsi="Arial" w:cs="Arial"/>
          <w:lang w:val="en-US"/>
        </w:rPr>
        <w:t>kept clear and free from obstruction at all times</w:t>
      </w:r>
      <w:proofErr w:type="gramEnd"/>
      <w:r w:rsidRPr="00077332">
        <w:rPr>
          <w:rFonts w:ascii="Arial" w:hAnsi="Arial" w:cs="Arial"/>
          <w:lang w:val="en-US"/>
        </w:rPr>
        <w:t>.</w:t>
      </w:r>
    </w:p>
    <w:p w14:paraId="72424A36" w14:textId="643F6ECE"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Communal areas must be </w:t>
      </w:r>
      <w:proofErr w:type="gramStart"/>
      <w:r w:rsidRPr="00077332">
        <w:rPr>
          <w:rFonts w:ascii="Arial" w:hAnsi="Arial" w:cs="Arial"/>
          <w:lang w:val="en-US"/>
        </w:rPr>
        <w:t>kept free from ignition sources and significant flammable items at all times</w:t>
      </w:r>
      <w:proofErr w:type="gramEnd"/>
      <w:r w:rsidRPr="00077332">
        <w:rPr>
          <w:rFonts w:ascii="Arial" w:hAnsi="Arial" w:cs="Arial"/>
          <w:lang w:val="en-US"/>
        </w:rPr>
        <w:t>.</w:t>
      </w:r>
    </w:p>
    <w:p w14:paraId="707A989F" w14:textId="1FD75C13" w:rsidR="00514725"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Housing Services have a NO SMOKING policy in all communal areas</w:t>
      </w:r>
      <w:r w:rsidR="002606A8">
        <w:rPr>
          <w:rFonts w:ascii="Arial" w:hAnsi="Arial" w:cs="Arial"/>
          <w:lang w:val="en-US"/>
        </w:rPr>
        <w:t>.</w:t>
      </w:r>
      <w:r w:rsidRPr="00077332">
        <w:rPr>
          <w:rFonts w:ascii="Arial" w:hAnsi="Arial" w:cs="Arial"/>
          <w:lang w:val="en-US"/>
        </w:rPr>
        <w:t xml:space="preserve"> </w:t>
      </w:r>
      <w:r w:rsidR="002606A8">
        <w:rPr>
          <w:rFonts w:ascii="Arial" w:hAnsi="Arial" w:cs="Arial"/>
          <w:lang w:val="en-US"/>
        </w:rPr>
        <w:t>T</w:t>
      </w:r>
      <w:r w:rsidRPr="00077332">
        <w:rPr>
          <w:rFonts w:ascii="Arial" w:hAnsi="Arial" w:cs="Arial"/>
          <w:lang w:val="en-US"/>
        </w:rPr>
        <w:t>his is a requirement by law.</w:t>
      </w:r>
    </w:p>
    <w:p w14:paraId="18018886" w14:textId="77777777" w:rsidR="00077332" w:rsidRPr="00077332" w:rsidRDefault="00077332" w:rsidP="00077332">
      <w:pPr>
        <w:autoSpaceDE w:val="0"/>
        <w:autoSpaceDN w:val="0"/>
        <w:adjustRightInd w:val="0"/>
        <w:spacing w:after="0" w:line="240" w:lineRule="auto"/>
        <w:ind w:left="644"/>
        <w:jc w:val="both"/>
        <w:rPr>
          <w:rFonts w:ascii="Arial" w:hAnsi="Arial" w:cs="Arial"/>
          <w:lang w:val="en-US"/>
        </w:rPr>
      </w:pPr>
    </w:p>
    <w:p w14:paraId="2A3E017A" w14:textId="77777777" w:rsidR="00514725" w:rsidRPr="00077332" w:rsidRDefault="00514725" w:rsidP="00077332">
      <w:pPr>
        <w:pStyle w:val="Heading2"/>
        <w:jc w:val="both"/>
        <w:rPr>
          <w:sz w:val="28"/>
          <w:szCs w:val="28"/>
          <w:lang w:val="en-US"/>
        </w:rPr>
      </w:pPr>
      <w:r w:rsidRPr="00077332">
        <w:rPr>
          <w:sz w:val="28"/>
          <w:szCs w:val="28"/>
          <w:lang w:val="en-US"/>
        </w:rPr>
        <w:t>Homes for Independent Living</w:t>
      </w:r>
    </w:p>
    <w:p w14:paraId="412B43FC" w14:textId="5D949FC0"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Every scheme will have a specific fire procedure that sets out the process in the event of a fire.</w:t>
      </w:r>
    </w:p>
    <w:p w14:paraId="1982FCE5" w14:textId="370A702E"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Landlord Services ensure that an </w:t>
      </w:r>
      <w:proofErr w:type="gramStart"/>
      <w:r w:rsidRPr="00077332">
        <w:rPr>
          <w:rFonts w:ascii="Arial" w:hAnsi="Arial" w:cs="Arial"/>
          <w:lang w:val="en-US"/>
        </w:rPr>
        <w:t>up to date</w:t>
      </w:r>
      <w:proofErr w:type="gramEnd"/>
      <w:r w:rsidRPr="00077332">
        <w:rPr>
          <w:rFonts w:ascii="Arial" w:hAnsi="Arial" w:cs="Arial"/>
          <w:lang w:val="en-US"/>
        </w:rPr>
        <w:t xml:space="preserve"> fire procedure is made available in each scheme for staff, residents and visitors. The current procedure is a Stay Put Policy</w:t>
      </w:r>
      <w:r w:rsidR="002606A8">
        <w:rPr>
          <w:rFonts w:ascii="Arial" w:hAnsi="Arial" w:cs="Arial"/>
          <w:lang w:val="en-US"/>
        </w:rPr>
        <w:t xml:space="preserve"> with PEP (Personal Evacuation Plan).</w:t>
      </w:r>
      <w:r w:rsidRPr="00077332">
        <w:rPr>
          <w:rFonts w:ascii="Arial" w:hAnsi="Arial" w:cs="Arial"/>
          <w:lang w:val="en-US"/>
        </w:rPr>
        <w:t xml:space="preserve"> </w:t>
      </w:r>
    </w:p>
    <w:p w14:paraId="39FB10A6" w14:textId="7CB8208F"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Fire instructions are displayed on the inside of every resident’s front door in each scheme.</w:t>
      </w:r>
    </w:p>
    <w:p w14:paraId="6349B3FD" w14:textId="6BBC96AF"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The Scheme Support Officer is responsible for making residents aware of the fire procedure appropriate to their scheme. This is done during the resident’s scheme induction.</w:t>
      </w:r>
    </w:p>
    <w:p w14:paraId="74E0C7C2" w14:textId="3B4576D7"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Each Scheme’s Fire Risk Assessment is reviewed periodically</w:t>
      </w:r>
      <w:r w:rsidR="002606A8">
        <w:rPr>
          <w:rFonts w:ascii="Arial" w:hAnsi="Arial" w:cs="Arial"/>
          <w:lang w:val="en-US"/>
        </w:rPr>
        <w:t>.</w:t>
      </w:r>
      <w:r w:rsidRPr="00077332">
        <w:rPr>
          <w:rFonts w:ascii="Arial" w:hAnsi="Arial" w:cs="Arial"/>
          <w:lang w:val="en-US"/>
        </w:rPr>
        <w:t xml:space="preserve"> Residents Personal Emergency Evacuation Plans are reviewed if their circumstances change or at least annually</w:t>
      </w:r>
      <w:r w:rsidR="002606A8">
        <w:rPr>
          <w:rFonts w:ascii="Arial" w:hAnsi="Arial" w:cs="Arial"/>
          <w:lang w:val="en-US"/>
        </w:rPr>
        <w:t>.</w:t>
      </w:r>
    </w:p>
    <w:p w14:paraId="64076CD4" w14:textId="1CA85D6C" w:rsidR="00077332"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Fire alarms are tested on a weekly basis, residents and visitors will be informed when this will be (All-scheme broadcast via handset).</w:t>
      </w:r>
    </w:p>
    <w:p w14:paraId="39EC4E97" w14:textId="6AB7007F" w:rsidR="00514725"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The Scheme Support Officer</w:t>
      </w:r>
      <w:r w:rsidR="009608D4">
        <w:rPr>
          <w:rFonts w:ascii="Arial" w:hAnsi="Arial" w:cs="Arial"/>
          <w:lang w:val="en-US"/>
        </w:rPr>
        <w:t xml:space="preserve"> and HRA Compliance Project Manager</w:t>
      </w:r>
      <w:r w:rsidRPr="00077332">
        <w:rPr>
          <w:rFonts w:ascii="Arial" w:hAnsi="Arial" w:cs="Arial"/>
          <w:lang w:val="en-US"/>
        </w:rPr>
        <w:t xml:space="preserve"> carr</w:t>
      </w:r>
      <w:r w:rsidR="009608D4">
        <w:rPr>
          <w:rFonts w:ascii="Arial" w:hAnsi="Arial" w:cs="Arial"/>
          <w:lang w:val="en-US"/>
        </w:rPr>
        <w:t>y</w:t>
      </w:r>
      <w:r w:rsidRPr="00077332">
        <w:rPr>
          <w:rFonts w:ascii="Arial" w:hAnsi="Arial" w:cs="Arial"/>
          <w:lang w:val="en-US"/>
        </w:rPr>
        <w:t xml:space="preserve"> out various Health and Safety checks within the schemes</w:t>
      </w:r>
      <w:r w:rsidR="009608D4">
        <w:rPr>
          <w:rFonts w:ascii="Arial" w:hAnsi="Arial" w:cs="Arial"/>
          <w:lang w:val="en-US"/>
        </w:rPr>
        <w:t xml:space="preserve">.  These include </w:t>
      </w:r>
      <w:r w:rsidRPr="00077332">
        <w:rPr>
          <w:rFonts w:ascii="Arial" w:hAnsi="Arial" w:cs="Arial"/>
          <w:lang w:val="en-US"/>
        </w:rPr>
        <w:t>but</w:t>
      </w:r>
      <w:r w:rsidR="009608D4">
        <w:rPr>
          <w:rFonts w:ascii="Arial" w:hAnsi="Arial" w:cs="Arial"/>
          <w:lang w:val="en-US"/>
        </w:rPr>
        <w:t xml:space="preserve"> are</w:t>
      </w:r>
      <w:r w:rsidRPr="00077332">
        <w:rPr>
          <w:rFonts w:ascii="Arial" w:hAnsi="Arial" w:cs="Arial"/>
          <w:lang w:val="en-US"/>
        </w:rPr>
        <w:t xml:space="preserve"> not limited to:</w:t>
      </w:r>
    </w:p>
    <w:p w14:paraId="37A47FBD" w14:textId="77777777" w:rsidR="00077332" w:rsidRPr="00077332" w:rsidRDefault="00077332" w:rsidP="00077332">
      <w:pPr>
        <w:autoSpaceDE w:val="0"/>
        <w:autoSpaceDN w:val="0"/>
        <w:adjustRightInd w:val="0"/>
        <w:spacing w:after="0" w:line="240" w:lineRule="auto"/>
        <w:ind w:left="644"/>
        <w:jc w:val="both"/>
        <w:rPr>
          <w:rFonts w:ascii="Arial" w:hAnsi="Arial" w:cs="Arial"/>
          <w:lang w:val="en-US"/>
        </w:rPr>
      </w:pPr>
    </w:p>
    <w:p w14:paraId="398FCA67" w14:textId="47FEA1C3" w:rsidR="00514725" w:rsidRPr="009608D4" w:rsidRDefault="009608D4" w:rsidP="009608D4">
      <w:pPr>
        <w:pStyle w:val="ListParagraph"/>
        <w:numPr>
          <w:ilvl w:val="0"/>
          <w:numId w:val="9"/>
        </w:numPr>
        <w:autoSpaceDE w:val="0"/>
        <w:autoSpaceDN w:val="0"/>
        <w:adjustRightInd w:val="0"/>
        <w:jc w:val="both"/>
        <w:rPr>
          <w:rFonts w:ascii="Arial" w:hAnsi="Arial" w:cs="Arial"/>
          <w:lang w:val="en-US"/>
        </w:rPr>
      </w:pPr>
      <w:r>
        <w:rPr>
          <w:rFonts w:ascii="Arial" w:hAnsi="Arial" w:cs="Arial"/>
          <w:lang w:val="en-US"/>
        </w:rPr>
        <w:t>C</w:t>
      </w:r>
      <w:r w:rsidR="00514725" w:rsidRPr="009608D4">
        <w:rPr>
          <w:rFonts w:ascii="Arial" w:hAnsi="Arial" w:cs="Arial"/>
          <w:lang w:val="en-US"/>
        </w:rPr>
        <w:t xml:space="preserve">hecking first aid and spillage kits </w:t>
      </w:r>
      <w:r w:rsidRPr="009608D4">
        <w:rPr>
          <w:rFonts w:ascii="Arial" w:hAnsi="Arial" w:cs="Arial"/>
          <w:lang w:val="en-US"/>
        </w:rPr>
        <w:t xml:space="preserve">are suitable and in date. </w:t>
      </w:r>
    </w:p>
    <w:p w14:paraId="5C549933" w14:textId="5A609DD5" w:rsidR="00514725" w:rsidRPr="009608D4" w:rsidRDefault="009608D4" w:rsidP="009608D4">
      <w:pPr>
        <w:pStyle w:val="ListParagraph"/>
        <w:numPr>
          <w:ilvl w:val="0"/>
          <w:numId w:val="9"/>
        </w:numPr>
        <w:autoSpaceDE w:val="0"/>
        <w:autoSpaceDN w:val="0"/>
        <w:adjustRightInd w:val="0"/>
        <w:jc w:val="both"/>
        <w:rPr>
          <w:rFonts w:ascii="Arial" w:hAnsi="Arial" w:cs="Arial"/>
          <w:lang w:val="en-US"/>
        </w:rPr>
      </w:pPr>
      <w:r>
        <w:rPr>
          <w:rFonts w:ascii="Arial" w:hAnsi="Arial" w:cs="Arial"/>
          <w:lang w:val="en-US"/>
        </w:rPr>
        <w:t>C</w:t>
      </w:r>
      <w:r w:rsidR="00514725" w:rsidRPr="009608D4">
        <w:rPr>
          <w:rFonts w:ascii="Arial" w:hAnsi="Arial" w:cs="Arial"/>
          <w:lang w:val="en-US"/>
        </w:rPr>
        <w:t>hecking Personal Evacuations Plans are up to date</w:t>
      </w:r>
      <w:r w:rsidRPr="009608D4">
        <w:rPr>
          <w:rFonts w:ascii="Arial" w:hAnsi="Arial" w:cs="Arial"/>
          <w:lang w:val="en-US"/>
        </w:rPr>
        <w:t>.</w:t>
      </w:r>
    </w:p>
    <w:p w14:paraId="348613D1" w14:textId="0BF390AD" w:rsidR="00514725" w:rsidRDefault="009608D4" w:rsidP="009608D4">
      <w:pPr>
        <w:pStyle w:val="ListParagraph"/>
        <w:numPr>
          <w:ilvl w:val="0"/>
          <w:numId w:val="9"/>
        </w:numPr>
        <w:autoSpaceDE w:val="0"/>
        <w:autoSpaceDN w:val="0"/>
        <w:adjustRightInd w:val="0"/>
        <w:jc w:val="both"/>
        <w:rPr>
          <w:rFonts w:ascii="Arial" w:hAnsi="Arial" w:cs="Arial"/>
          <w:lang w:val="en-US"/>
        </w:rPr>
      </w:pPr>
      <w:r>
        <w:rPr>
          <w:rFonts w:ascii="Arial" w:hAnsi="Arial" w:cs="Arial"/>
          <w:lang w:val="en-US"/>
        </w:rPr>
        <w:t>R</w:t>
      </w:r>
      <w:r w:rsidR="00514725" w:rsidRPr="009608D4">
        <w:rPr>
          <w:rFonts w:ascii="Arial" w:hAnsi="Arial" w:cs="Arial"/>
          <w:lang w:val="en-US"/>
        </w:rPr>
        <w:t>egularly testing scheme alarms such as pull cords and fire call points.</w:t>
      </w:r>
    </w:p>
    <w:p w14:paraId="1365FCF4" w14:textId="60D3DDCF" w:rsidR="009608D4" w:rsidRDefault="009608D4" w:rsidP="009608D4">
      <w:pPr>
        <w:pStyle w:val="ListParagraph"/>
        <w:numPr>
          <w:ilvl w:val="0"/>
          <w:numId w:val="9"/>
        </w:numPr>
        <w:autoSpaceDE w:val="0"/>
        <w:autoSpaceDN w:val="0"/>
        <w:adjustRightInd w:val="0"/>
        <w:jc w:val="both"/>
        <w:rPr>
          <w:rFonts w:ascii="Arial" w:hAnsi="Arial" w:cs="Arial"/>
          <w:lang w:val="en-US"/>
        </w:rPr>
      </w:pPr>
      <w:r>
        <w:rPr>
          <w:rFonts w:ascii="Arial" w:hAnsi="Arial" w:cs="Arial"/>
          <w:lang w:val="en-US"/>
        </w:rPr>
        <w:t>Ensure that the correct documentation is on site</w:t>
      </w:r>
    </w:p>
    <w:p w14:paraId="3AF12E8F" w14:textId="7C08E03C" w:rsidR="009608D4" w:rsidRPr="009608D4" w:rsidRDefault="009608D4" w:rsidP="009608D4">
      <w:pPr>
        <w:pStyle w:val="ListParagraph"/>
        <w:numPr>
          <w:ilvl w:val="0"/>
          <w:numId w:val="9"/>
        </w:numPr>
        <w:autoSpaceDE w:val="0"/>
        <w:autoSpaceDN w:val="0"/>
        <w:adjustRightInd w:val="0"/>
        <w:jc w:val="both"/>
        <w:rPr>
          <w:rFonts w:ascii="Arial" w:hAnsi="Arial" w:cs="Arial"/>
          <w:lang w:val="en-US"/>
        </w:rPr>
      </w:pPr>
      <w:r>
        <w:rPr>
          <w:rFonts w:ascii="Arial" w:hAnsi="Arial" w:cs="Arial"/>
          <w:lang w:val="en-US"/>
        </w:rPr>
        <w:t>Ensure that the most up to date certification is on site.</w:t>
      </w:r>
    </w:p>
    <w:p w14:paraId="2D915108" w14:textId="1A01EAC8" w:rsidR="00077332" w:rsidRDefault="00077332" w:rsidP="00077332">
      <w:pPr>
        <w:autoSpaceDE w:val="0"/>
        <w:autoSpaceDN w:val="0"/>
        <w:adjustRightInd w:val="0"/>
        <w:jc w:val="both"/>
        <w:rPr>
          <w:rFonts w:ascii="Arial" w:hAnsi="Arial" w:cs="Arial"/>
          <w:lang w:val="en-US"/>
        </w:rPr>
      </w:pPr>
    </w:p>
    <w:p w14:paraId="5698BB65" w14:textId="77777777" w:rsidR="009608D4" w:rsidRDefault="009608D4" w:rsidP="00077332">
      <w:pPr>
        <w:autoSpaceDE w:val="0"/>
        <w:autoSpaceDN w:val="0"/>
        <w:adjustRightInd w:val="0"/>
        <w:jc w:val="both"/>
        <w:rPr>
          <w:rFonts w:ascii="Arial" w:hAnsi="Arial" w:cs="Arial"/>
          <w:lang w:val="en-US"/>
        </w:rPr>
      </w:pPr>
    </w:p>
    <w:p w14:paraId="6E2EA305" w14:textId="58EA3F75" w:rsidR="00514725" w:rsidRPr="00077332" w:rsidRDefault="00514725" w:rsidP="00077332">
      <w:pPr>
        <w:autoSpaceDE w:val="0"/>
        <w:autoSpaceDN w:val="0"/>
        <w:adjustRightInd w:val="0"/>
        <w:jc w:val="both"/>
        <w:rPr>
          <w:rFonts w:ascii="Arial" w:hAnsi="Arial" w:cs="Arial"/>
          <w:lang w:val="en-US"/>
        </w:rPr>
      </w:pPr>
      <w:r w:rsidRPr="00077332">
        <w:rPr>
          <w:rFonts w:ascii="Arial" w:hAnsi="Arial" w:cs="Arial"/>
          <w:lang w:val="en-US"/>
        </w:rPr>
        <w:lastRenderedPageBreak/>
        <w:t>The Scheme Support Officer ensures Health and Safety activities in relation to fire safety are carried out in line with the checklist detailed in appendix A.</w:t>
      </w:r>
    </w:p>
    <w:p w14:paraId="0E30EDA8" w14:textId="1A3CABEB" w:rsidR="00514725" w:rsidRPr="00077332" w:rsidRDefault="00514725" w:rsidP="00077332">
      <w:pPr>
        <w:autoSpaceDE w:val="0"/>
        <w:autoSpaceDN w:val="0"/>
        <w:adjustRightInd w:val="0"/>
        <w:jc w:val="both"/>
        <w:rPr>
          <w:rFonts w:ascii="Arial" w:hAnsi="Arial" w:cs="Arial"/>
          <w:lang w:val="en-US"/>
        </w:rPr>
      </w:pPr>
      <w:r w:rsidRPr="00077332">
        <w:rPr>
          <w:rFonts w:ascii="Arial" w:hAnsi="Arial" w:cs="Arial"/>
          <w:lang w:val="en-US"/>
        </w:rPr>
        <w:t>Residents are not permitted to fit extra door locks or chains to their front door.  This is in case the Scheme Support Officer or emergency services need to gain urgent access to the property.</w:t>
      </w:r>
    </w:p>
    <w:p w14:paraId="0619FCCF" w14:textId="7FCFC6CB" w:rsidR="00514725" w:rsidRPr="00077332" w:rsidRDefault="00242F97" w:rsidP="00077332">
      <w:pPr>
        <w:autoSpaceDE w:val="0"/>
        <w:autoSpaceDN w:val="0"/>
        <w:adjustRightInd w:val="0"/>
        <w:jc w:val="both"/>
        <w:rPr>
          <w:rFonts w:ascii="Arial" w:hAnsi="Arial" w:cs="Arial"/>
          <w:lang w:val="en-US"/>
        </w:rPr>
      </w:pPr>
      <w:r w:rsidRPr="00077332">
        <w:rPr>
          <w:rFonts w:ascii="Arial" w:hAnsi="Arial" w:cs="Arial"/>
          <w:lang w:val="en-US"/>
        </w:rPr>
        <w:t>BBQs</w:t>
      </w:r>
      <w:r w:rsidR="00514725" w:rsidRPr="00077332">
        <w:rPr>
          <w:rFonts w:ascii="Arial" w:hAnsi="Arial" w:cs="Arial"/>
          <w:lang w:val="en-US"/>
        </w:rPr>
        <w:t xml:space="preserve"> are only permitted if a Scheme Support Officer is on site and a bucket of sand must be available, in the event of a fire</w:t>
      </w:r>
      <w:r w:rsidR="00BF3F73">
        <w:rPr>
          <w:rFonts w:ascii="Arial" w:hAnsi="Arial" w:cs="Arial"/>
          <w:lang w:val="en-US"/>
        </w:rPr>
        <w:t>.</w:t>
      </w:r>
    </w:p>
    <w:p w14:paraId="7386A121" w14:textId="66DE7D5D" w:rsidR="00514725" w:rsidRPr="00BF3F73" w:rsidRDefault="00514725" w:rsidP="00BF3F73">
      <w:pPr>
        <w:pStyle w:val="ListParagraph"/>
        <w:widowControl w:val="0"/>
        <w:numPr>
          <w:ilvl w:val="0"/>
          <w:numId w:val="11"/>
        </w:numPr>
        <w:tabs>
          <w:tab w:val="left" w:pos="851"/>
        </w:tabs>
        <w:autoSpaceDE w:val="0"/>
        <w:autoSpaceDN w:val="0"/>
        <w:adjustRightInd w:val="0"/>
        <w:spacing w:after="0" w:line="240" w:lineRule="auto"/>
        <w:jc w:val="both"/>
        <w:rPr>
          <w:rFonts w:ascii="Arial" w:hAnsi="Arial" w:cs="Arial"/>
          <w:lang w:val="en-US"/>
        </w:rPr>
      </w:pPr>
      <w:r w:rsidRPr="00BF3F73">
        <w:rPr>
          <w:rFonts w:ascii="Arial" w:hAnsi="Arial" w:cs="Arial"/>
          <w:lang w:val="en-US"/>
        </w:rPr>
        <w:t xml:space="preserve">A BBQ can be used if it is not </w:t>
      </w:r>
      <w:r w:rsidR="00242F97" w:rsidRPr="00BF3F73">
        <w:rPr>
          <w:rFonts w:ascii="Arial" w:hAnsi="Arial" w:cs="Arial"/>
          <w:lang w:val="en-US"/>
        </w:rPr>
        <w:t>gas and</w:t>
      </w:r>
      <w:r w:rsidRPr="00BF3F73">
        <w:rPr>
          <w:rFonts w:ascii="Arial" w:hAnsi="Arial" w:cs="Arial"/>
          <w:lang w:val="en-US"/>
        </w:rPr>
        <w:t xml:space="preserve"> is a safe and reasonable distance away from the building.</w:t>
      </w:r>
    </w:p>
    <w:p w14:paraId="53D15411" w14:textId="3C85DE0F" w:rsidR="00514725" w:rsidRPr="00BF3F73" w:rsidRDefault="00514725" w:rsidP="00BF3F73">
      <w:pPr>
        <w:pStyle w:val="ListParagraph"/>
        <w:widowControl w:val="0"/>
        <w:numPr>
          <w:ilvl w:val="0"/>
          <w:numId w:val="11"/>
        </w:numPr>
        <w:tabs>
          <w:tab w:val="left" w:pos="851"/>
        </w:tabs>
        <w:autoSpaceDE w:val="0"/>
        <w:autoSpaceDN w:val="0"/>
        <w:adjustRightInd w:val="0"/>
        <w:spacing w:after="0" w:line="240" w:lineRule="auto"/>
        <w:jc w:val="both"/>
        <w:rPr>
          <w:rFonts w:ascii="Arial" w:hAnsi="Arial" w:cs="Arial"/>
          <w:lang w:val="en-US"/>
        </w:rPr>
      </w:pPr>
      <w:r w:rsidRPr="00BF3F73">
        <w:rPr>
          <w:rFonts w:ascii="Arial" w:hAnsi="Arial" w:cs="Arial"/>
          <w:lang w:val="en-US"/>
        </w:rPr>
        <w:t xml:space="preserve">Gas </w:t>
      </w:r>
      <w:r w:rsidR="00242F97" w:rsidRPr="00BF3F73">
        <w:rPr>
          <w:rFonts w:ascii="Arial" w:hAnsi="Arial" w:cs="Arial"/>
          <w:lang w:val="en-US"/>
        </w:rPr>
        <w:t>BBQs</w:t>
      </w:r>
      <w:r w:rsidRPr="00BF3F73">
        <w:rPr>
          <w:rFonts w:ascii="Arial" w:hAnsi="Arial" w:cs="Arial"/>
          <w:lang w:val="en-US"/>
        </w:rPr>
        <w:t xml:space="preserve"> are not permitted.</w:t>
      </w:r>
    </w:p>
    <w:p w14:paraId="2092EA3E" w14:textId="27824B95" w:rsidR="00514725" w:rsidRDefault="00242F97" w:rsidP="00BF3F73">
      <w:pPr>
        <w:pStyle w:val="ListParagraph"/>
        <w:widowControl w:val="0"/>
        <w:numPr>
          <w:ilvl w:val="0"/>
          <w:numId w:val="11"/>
        </w:numPr>
        <w:tabs>
          <w:tab w:val="left" w:pos="851"/>
        </w:tabs>
        <w:autoSpaceDE w:val="0"/>
        <w:autoSpaceDN w:val="0"/>
        <w:adjustRightInd w:val="0"/>
        <w:spacing w:after="0" w:line="240" w:lineRule="auto"/>
        <w:jc w:val="both"/>
        <w:rPr>
          <w:rFonts w:ascii="Arial" w:hAnsi="Arial" w:cs="Arial"/>
          <w:lang w:val="en-US"/>
        </w:rPr>
      </w:pPr>
      <w:r w:rsidRPr="00BF3F73">
        <w:rPr>
          <w:rFonts w:ascii="Arial" w:hAnsi="Arial" w:cs="Arial"/>
          <w:lang w:val="en-US"/>
        </w:rPr>
        <w:t>BBQs</w:t>
      </w:r>
      <w:r w:rsidR="00514725" w:rsidRPr="00BF3F73">
        <w:rPr>
          <w:rFonts w:ascii="Arial" w:hAnsi="Arial" w:cs="Arial"/>
          <w:lang w:val="en-US"/>
        </w:rPr>
        <w:t xml:space="preserve"> are not permitted if there is a planned Fire Strike.</w:t>
      </w:r>
    </w:p>
    <w:p w14:paraId="412E9E22" w14:textId="3993CC4C" w:rsidR="00A13667" w:rsidRPr="00BF3F73" w:rsidRDefault="00A13667" w:rsidP="00BF3F73">
      <w:pPr>
        <w:pStyle w:val="ListParagraph"/>
        <w:widowControl w:val="0"/>
        <w:numPr>
          <w:ilvl w:val="0"/>
          <w:numId w:val="11"/>
        </w:numPr>
        <w:tabs>
          <w:tab w:val="left" w:pos="851"/>
        </w:tabs>
        <w:autoSpaceDE w:val="0"/>
        <w:autoSpaceDN w:val="0"/>
        <w:adjustRightInd w:val="0"/>
        <w:spacing w:after="0" w:line="240" w:lineRule="auto"/>
        <w:jc w:val="both"/>
        <w:rPr>
          <w:rFonts w:ascii="Arial" w:hAnsi="Arial" w:cs="Arial"/>
          <w:lang w:val="en-US"/>
        </w:rPr>
      </w:pPr>
      <w:r>
        <w:rPr>
          <w:rFonts w:ascii="Arial" w:hAnsi="Arial" w:cs="Arial"/>
          <w:lang w:val="en-US"/>
        </w:rPr>
        <w:t>Tenants must seek approval from the Scheme Officer before starting.</w:t>
      </w:r>
    </w:p>
    <w:p w14:paraId="5ED6E3F9" w14:textId="77777777" w:rsidR="00077332" w:rsidRPr="00077332" w:rsidRDefault="00077332" w:rsidP="00077332">
      <w:pPr>
        <w:widowControl w:val="0"/>
        <w:tabs>
          <w:tab w:val="left" w:pos="851"/>
        </w:tabs>
        <w:autoSpaceDE w:val="0"/>
        <w:autoSpaceDN w:val="0"/>
        <w:adjustRightInd w:val="0"/>
        <w:spacing w:after="0" w:line="240" w:lineRule="auto"/>
        <w:ind w:left="1440"/>
        <w:jc w:val="both"/>
        <w:rPr>
          <w:rFonts w:ascii="Arial" w:hAnsi="Arial" w:cs="Arial"/>
          <w:lang w:val="en-US"/>
        </w:rPr>
      </w:pPr>
    </w:p>
    <w:p w14:paraId="3F310CBD" w14:textId="115C311C" w:rsidR="00514725" w:rsidRPr="00077332" w:rsidRDefault="00514725" w:rsidP="00077332">
      <w:pPr>
        <w:autoSpaceDE w:val="0"/>
        <w:autoSpaceDN w:val="0"/>
        <w:adjustRightInd w:val="0"/>
        <w:jc w:val="both"/>
        <w:rPr>
          <w:rFonts w:ascii="Arial" w:hAnsi="Arial" w:cs="Arial"/>
          <w:lang w:val="en-US"/>
        </w:rPr>
      </w:pPr>
      <w:r w:rsidRPr="00077332">
        <w:rPr>
          <w:rFonts w:ascii="Arial" w:hAnsi="Arial" w:cs="Arial"/>
          <w:lang w:val="en-US"/>
        </w:rPr>
        <w:t xml:space="preserve">Residents must be vigilant in reducing the causes of fire.  </w:t>
      </w:r>
    </w:p>
    <w:p w14:paraId="57C27BAF" w14:textId="77777777" w:rsidR="00514725" w:rsidRPr="00BF3F73" w:rsidRDefault="00514725" w:rsidP="00077332">
      <w:pPr>
        <w:pStyle w:val="Heading2"/>
        <w:jc w:val="both"/>
        <w:rPr>
          <w:sz w:val="28"/>
          <w:szCs w:val="28"/>
          <w:lang w:val="en-US"/>
        </w:rPr>
      </w:pPr>
      <w:r w:rsidRPr="00BF3F73">
        <w:rPr>
          <w:sz w:val="28"/>
          <w:szCs w:val="28"/>
          <w:lang w:val="en-US"/>
        </w:rPr>
        <w:t>Storing goods in communal areas</w:t>
      </w:r>
    </w:p>
    <w:p w14:paraId="5B0FDE49" w14:textId="77777777"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Housing Services have a list of ‘non-negotiable’ items that are not allowed to be kept in communal areas under any circumstances.  A list of these items can be found at Appendix A.</w:t>
      </w:r>
    </w:p>
    <w:p w14:paraId="5524536D" w14:textId="1EC16B78"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Housing Services will </w:t>
      </w:r>
      <w:r w:rsidR="008C4959">
        <w:rPr>
          <w:rFonts w:ascii="Arial" w:hAnsi="Arial" w:cs="Arial"/>
          <w:lang w:val="en-US"/>
        </w:rPr>
        <w:t xml:space="preserve">adopt a </w:t>
      </w:r>
      <w:r w:rsidR="00242F97">
        <w:rPr>
          <w:rFonts w:ascii="Arial" w:hAnsi="Arial" w:cs="Arial"/>
          <w:lang w:val="en-US"/>
        </w:rPr>
        <w:t>zero-tolerance</w:t>
      </w:r>
      <w:r w:rsidR="008C4959">
        <w:rPr>
          <w:rFonts w:ascii="Arial" w:hAnsi="Arial" w:cs="Arial"/>
          <w:lang w:val="en-US"/>
        </w:rPr>
        <w:t xml:space="preserve"> approach to unapproved items being left in communal areas.</w:t>
      </w:r>
    </w:p>
    <w:p w14:paraId="6DA16319" w14:textId="77777777" w:rsidR="00514725" w:rsidRPr="00BF3F73" w:rsidRDefault="00514725" w:rsidP="00077332">
      <w:pPr>
        <w:pStyle w:val="ListParagraph"/>
        <w:jc w:val="both"/>
        <w:rPr>
          <w:rFonts w:ascii="Arial" w:hAnsi="Arial" w:cs="Arial"/>
          <w:sz w:val="28"/>
          <w:szCs w:val="28"/>
          <w:lang w:val="en-US"/>
        </w:rPr>
      </w:pPr>
    </w:p>
    <w:p w14:paraId="6363A280" w14:textId="77777777" w:rsidR="00514725" w:rsidRPr="00BF3F73" w:rsidRDefault="00514725" w:rsidP="00077332">
      <w:pPr>
        <w:pStyle w:val="Heading2"/>
        <w:jc w:val="both"/>
        <w:rPr>
          <w:sz w:val="28"/>
          <w:szCs w:val="28"/>
          <w:lang w:val="en-US"/>
        </w:rPr>
      </w:pPr>
      <w:r w:rsidRPr="00BF3F73">
        <w:rPr>
          <w:sz w:val="28"/>
          <w:szCs w:val="28"/>
          <w:lang w:val="en-US"/>
        </w:rPr>
        <w:t>Action taken against people that store goods in communal areas</w:t>
      </w:r>
    </w:p>
    <w:p w14:paraId="005E026A" w14:textId="77777777"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Action is taken in accordance with Housing Services procedures should breaches of this policy and/or the terms of a tenancy be identified.</w:t>
      </w:r>
    </w:p>
    <w:p w14:paraId="5F478763" w14:textId="5FF0D980"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Procedures will be followed to remove, </w:t>
      </w:r>
      <w:proofErr w:type="gramStart"/>
      <w:r w:rsidRPr="00077332">
        <w:rPr>
          <w:rFonts w:ascii="Arial" w:hAnsi="Arial" w:cs="Arial"/>
          <w:lang w:val="en-US"/>
        </w:rPr>
        <w:t>store</w:t>
      </w:r>
      <w:proofErr w:type="gramEnd"/>
      <w:r w:rsidRPr="00077332">
        <w:rPr>
          <w:rFonts w:ascii="Arial" w:hAnsi="Arial" w:cs="Arial"/>
          <w:lang w:val="en-US"/>
        </w:rPr>
        <w:t xml:space="preserve"> or dispose items if they are not removed by tenants or leaseholders despite instructions to do so. When an item is identified for removal</w:t>
      </w:r>
      <w:r w:rsidR="00A13667">
        <w:rPr>
          <w:rFonts w:ascii="Arial" w:hAnsi="Arial" w:cs="Arial"/>
          <w:lang w:val="en-US"/>
        </w:rPr>
        <w:t>,</w:t>
      </w:r>
      <w:r w:rsidRPr="00077332">
        <w:rPr>
          <w:rFonts w:ascii="Arial" w:hAnsi="Arial" w:cs="Arial"/>
          <w:lang w:val="en-US"/>
        </w:rPr>
        <w:t xml:space="preserve"> a notice will be attached to it and photographed for reference.  Residents will be given </w:t>
      </w:r>
      <w:r w:rsidR="00A13667">
        <w:rPr>
          <w:rFonts w:ascii="Arial" w:hAnsi="Arial" w:cs="Arial"/>
          <w:lang w:val="en-US"/>
        </w:rPr>
        <w:t>a deadline</w:t>
      </w:r>
      <w:r w:rsidRPr="00077332">
        <w:rPr>
          <w:rFonts w:ascii="Arial" w:hAnsi="Arial" w:cs="Arial"/>
          <w:lang w:val="en-US"/>
        </w:rPr>
        <w:t xml:space="preserve"> to remove the item.</w:t>
      </w:r>
    </w:p>
    <w:p w14:paraId="687B11D3" w14:textId="68BE94E0"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For any item stored by Medway Council a charge will be applied to the tenants or leaseholders for its return. The charge is currently £75 per item</w:t>
      </w:r>
      <w:r w:rsidR="00E27CF3">
        <w:rPr>
          <w:rFonts w:ascii="Arial" w:hAnsi="Arial" w:cs="Arial"/>
          <w:lang w:val="en-US"/>
        </w:rPr>
        <w:t>.</w:t>
      </w:r>
    </w:p>
    <w:p w14:paraId="28053BC8" w14:textId="77777777"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Housing Services will work with the tenants or leaseholders to find alternative solutions if the prohibition of the use of communal areas for storage causes serious inconvenience. </w:t>
      </w:r>
    </w:p>
    <w:p w14:paraId="2150E4A6" w14:textId="2DA35426"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We will aim to resolve any dispute over the removal of </w:t>
      </w:r>
      <w:r w:rsidR="00E27CF3" w:rsidRPr="00077332">
        <w:rPr>
          <w:rFonts w:ascii="Arial" w:hAnsi="Arial" w:cs="Arial"/>
          <w:lang w:val="en-US"/>
        </w:rPr>
        <w:t>resident’s</w:t>
      </w:r>
      <w:r w:rsidRPr="00077332">
        <w:rPr>
          <w:rFonts w:ascii="Arial" w:hAnsi="Arial" w:cs="Arial"/>
          <w:lang w:val="en-US"/>
        </w:rPr>
        <w:t xml:space="preserve"> possessions from a </w:t>
      </w:r>
      <w:r w:rsidR="00446C62" w:rsidRPr="00077332">
        <w:rPr>
          <w:rFonts w:ascii="Arial" w:hAnsi="Arial" w:cs="Arial"/>
          <w:lang w:val="en-US"/>
        </w:rPr>
        <w:t>communal area</w:t>
      </w:r>
      <w:r w:rsidRPr="00077332">
        <w:rPr>
          <w:rFonts w:ascii="Arial" w:hAnsi="Arial" w:cs="Arial"/>
          <w:lang w:val="en-US"/>
        </w:rPr>
        <w:t xml:space="preserve"> informally or if that fails by following the Council’s complaints procedure.</w:t>
      </w:r>
    </w:p>
    <w:p w14:paraId="0B431542" w14:textId="77777777"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It is not feasible for Housing Services to remove and store all item/s found in communal areas. Those items deemed to be of low value or perishable will be disposed of if not removed within a reasonable time, indicated on a warning notice attached to the item.</w:t>
      </w:r>
    </w:p>
    <w:p w14:paraId="57E934CB" w14:textId="77777777"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The importance of fire safety in block of flats, and the reason why maintaining ‘sterile’ communal areas is important will be communicated to tenants for example by using the block noticeboards or on the Council’s website. </w:t>
      </w:r>
    </w:p>
    <w:p w14:paraId="289B247E" w14:textId="77777777" w:rsidR="00AA150F" w:rsidRPr="00EF1654" w:rsidRDefault="00AA150F" w:rsidP="00077332">
      <w:pPr>
        <w:pStyle w:val="Heading1"/>
        <w:numPr>
          <w:ilvl w:val="0"/>
          <w:numId w:val="1"/>
        </w:numPr>
        <w:jc w:val="both"/>
        <w:rPr>
          <w:sz w:val="28"/>
          <w:szCs w:val="28"/>
        </w:rPr>
      </w:pPr>
      <w:r w:rsidRPr="00EF1654">
        <w:rPr>
          <w:sz w:val="28"/>
          <w:szCs w:val="28"/>
        </w:rPr>
        <w:t xml:space="preserve">Role, </w:t>
      </w:r>
      <w:proofErr w:type="gramStart"/>
      <w:r w:rsidRPr="00EF1654">
        <w:rPr>
          <w:sz w:val="28"/>
          <w:szCs w:val="28"/>
        </w:rPr>
        <w:t>responsibilities</w:t>
      </w:r>
      <w:proofErr w:type="gramEnd"/>
      <w:r w:rsidRPr="00EF1654">
        <w:rPr>
          <w:sz w:val="28"/>
          <w:szCs w:val="28"/>
        </w:rPr>
        <w:t xml:space="preserve"> and authority</w:t>
      </w:r>
    </w:p>
    <w:p w14:paraId="62D3B9F5" w14:textId="6F920C74" w:rsidR="00514725" w:rsidRPr="00077332" w:rsidRDefault="00514725" w:rsidP="00077332">
      <w:pPr>
        <w:numPr>
          <w:ilvl w:val="1"/>
          <w:numId w:val="1"/>
        </w:numPr>
        <w:autoSpaceDE w:val="0"/>
        <w:autoSpaceDN w:val="0"/>
        <w:adjustRightInd w:val="0"/>
        <w:spacing w:after="0" w:line="240" w:lineRule="auto"/>
        <w:jc w:val="both"/>
        <w:rPr>
          <w:rFonts w:ascii="Arial" w:hAnsi="Arial" w:cs="Arial"/>
          <w:lang w:val="en-US"/>
        </w:rPr>
      </w:pPr>
      <w:r w:rsidRPr="00077332">
        <w:rPr>
          <w:rFonts w:ascii="Arial" w:hAnsi="Arial" w:cs="Arial"/>
          <w:lang w:val="en-US"/>
        </w:rPr>
        <w:t>The Assistant Director of Cultural</w:t>
      </w:r>
      <w:r w:rsidR="00A40B8C">
        <w:rPr>
          <w:rFonts w:ascii="Arial" w:hAnsi="Arial" w:cs="Arial"/>
          <w:lang w:val="en-US"/>
        </w:rPr>
        <w:t xml:space="preserve"> and Communities</w:t>
      </w:r>
      <w:r w:rsidRPr="00077332">
        <w:rPr>
          <w:rFonts w:ascii="Arial" w:hAnsi="Arial" w:cs="Arial"/>
          <w:lang w:val="en-US"/>
        </w:rPr>
        <w:t xml:space="preserve"> retains the overall responsibility for the implementation of this policy. </w:t>
      </w:r>
    </w:p>
    <w:p w14:paraId="480EEDBE" w14:textId="77777777" w:rsidR="00CB11CD" w:rsidRPr="00077332" w:rsidRDefault="00514725" w:rsidP="00077332">
      <w:pPr>
        <w:numPr>
          <w:ilvl w:val="1"/>
          <w:numId w:val="1"/>
        </w:numPr>
        <w:autoSpaceDE w:val="0"/>
        <w:autoSpaceDN w:val="0"/>
        <w:adjustRightInd w:val="0"/>
        <w:spacing w:after="0" w:line="240" w:lineRule="auto"/>
        <w:jc w:val="both"/>
        <w:rPr>
          <w:rFonts w:ascii="Arial" w:hAnsi="Arial" w:cs="Arial"/>
          <w:lang w:val="en-US"/>
        </w:rPr>
      </w:pPr>
      <w:r w:rsidRPr="00077332">
        <w:rPr>
          <w:rFonts w:ascii="Arial" w:hAnsi="Arial" w:cs="Arial"/>
          <w:lang w:val="en-US"/>
        </w:rPr>
        <w:t>The Head of Housing is responsible for the operational delivery of this policy, the associated procedures and has the responsibility for ensuring that this policy complies with Regulatory and Legislative requirements.</w:t>
      </w:r>
    </w:p>
    <w:p w14:paraId="7FC36710" w14:textId="77777777" w:rsidR="00AA150F" w:rsidRPr="00A40B8C" w:rsidRDefault="00AA150F" w:rsidP="00077332">
      <w:pPr>
        <w:pStyle w:val="Heading1"/>
        <w:numPr>
          <w:ilvl w:val="0"/>
          <w:numId w:val="1"/>
        </w:numPr>
        <w:jc w:val="both"/>
        <w:rPr>
          <w:sz w:val="28"/>
          <w:szCs w:val="28"/>
        </w:rPr>
      </w:pPr>
      <w:r w:rsidRPr="00A40B8C">
        <w:rPr>
          <w:sz w:val="28"/>
          <w:szCs w:val="28"/>
        </w:rPr>
        <w:lastRenderedPageBreak/>
        <w:t xml:space="preserve">Monitoring, </w:t>
      </w:r>
      <w:proofErr w:type="gramStart"/>
      <w:r w:rsidRPr="00A40B8C">
        <w:rPr>
          <w:sz w:val="28"/>
          <w:szCs w:val="28"/>
        </w:rPr>
        <w:t>review</w:t>
      </w:r>
      <w:proofErr w:type="gramEnd"/>
      <w:r w:rsidRPr="00A40B8C">
        <w:rPr>
          <w:sz w:val="28"/>
          <w:szCs w:val="28"/>
        </w:rPr>
        <w:t xml:space="preserve"> and evaluation</w:t>
      </w:r>
    </w:p>
    <w:p w14:paraId="0655D73D" w14:textId="77777777" w:rsidR="00514725" w:rsidRPr="00077332" w:rsidRDefault="00514725" w:rsidP="00077332">
      <w:pPr>
        <w:numPr>
          <w:ilvl w:val="1"/>
          <w:numId w:val="1"/>
        </w:numPr>
        <w:autoSpaceDE w:val="0"/>
        <w:autoSpaceDN w:val="0"/>
        <w:adjustRightInd w:val="0"/>
        <w:spacing w:after="0" w:line="240" w:lineRule="auto"/>
        <w:jc w:val="both"/>
        <w:rPr>
          <w:rFonts w:ascii="Arial" w:hAnsi="Arial" w:cs="Arial"/>
          <w:lang w:val="en-US"/>
        </w:rPr>
      </w:pPr>
      <w:r w:rsidRPr="00077332">
        <w:rPr>
          <w:rFonts w:ascii="Arial" w:hAnsi="Arial" w:cs="Arial"/>
          <w:lang w:val="en-US"/>
        </w:rPr>
        <w:t>Senior management will monitor the effectiveness of this policy in addition to forums and focus groups that consult our residents.</w:t>
      </w:r>
    </w:p>
    <w:p w14:paraId="366A8984" w14:textId="77777777" w:rsidR="00AA3EF8" w:rsidRPr="00AA3EF8" w:rsidRDefault="00514725" w:rsidP="00AA3EF8">
      <w:pPr>
        <w:numPr>
          <w:ilvl w:val="1"/>
          <w:numId w:val="1"/>
        </w:numPr>
        <w:autoSpaceDE w:val="0"/>
        <w:autoSpaceDN w:val="0"/>
        <w:adjustRightInd w:val="0"/>
        <w:spacing w:after="0" w:line="240" w:lineRule="auto"/>
        <w:jc w:val="both"/>
        <w:rPr>
          <w:b/>
          <w:bCs/>
          <w:sz w:val="28"/>
          <w:szCs w:val="28"/>
          <w:u w:val="single"/>
        </w:rPr>
      </w:pPr>
      <w:r w:rsidRPr="00077332">
        <w:rPr>
          <w:rFonts w:ascii="Arial" w:hAnsi="Arial" w:cs="Arial"/>
          <w:lang w:val="en-US"/>
        </w:rPr>
        <w:t xml:space="preserve">This policy will be reviewed </w:t>
      </w:r>
      <w:r w:rsidR="00A40B8C">
        <w:rPr>
          <w:rFonts w:ascii="Arial" w:hAnsi="Arial" w:cs="Arial"/>
          <w:lang w:val="en-US"/>
        </w:rPr>
        <w:t xml:space="preserve">biannually </w:t>
      </w:r>
      <w:r w:rsidRPr="00077332">
        <w:rPr>
          <w:rFonts w:ascii="Arial" w:hAnsi="Arial" w:cs="Arial"/>
          <w:lang w:val="en-US"/>
        </w:rPr>
        <w:t>year or in line with legislative or regulatory changes.</w:t>
      </w:r>
    </w:p>
    <w:p w14:paraId="62916FA1" w14:textId="77777777" w:rsidR="00AA3EF8" w:rsidRPr="00AA3EF8" w:rsidRDefault="00AA3EF8" w:rsidP="00AA3EF8">
      <w:pPr>
        <w:autoSpaceDE w:val="0"/>
        <w:autoSpaceDN w:val="0"/>
        <w:adjustRightInd w:val="0"/>
        <w:spacing w:after="0" w:line="240" w:lineRule="auto"/>
        <w:ind w:left="720"/>
        <w:jc w:val="both"/>
        <w:rPr>
          <w:b/>
          <w:bCs/>
          <w:sz w:val="28"/>
          <w:szCs w:val="28"/>
          <w:u w:val="single"/>
        </w:rPr>
      </w:pPr>
    </w:p>
    <w:p w14:paraId="500586DE" w14:textId="302A51D0" w:rsidR="00514725" w:rsidRPr="00DF318B" w:rsidRDefault="00514725" w:rsidP="00AA3EF8">
      <w:pPr>
        <w:numPr>
          <w:ilvl w:val="1"/>
          <w:numId w:val="1"/>
        </w:numPr>
        <w:autoSpaceDE w:val="0"/>
        <w:autoSpaceDN w:val="0"/>
        <w:adjustRightInd w:val="0"/>
        <w:spacing w:after="0" w:line="240" w:lineRule="auto"/>
        <w:jc w:val="both"/>
        <w:rPr>
          <w:b/>
          <w:bCs/>
          <w:sz w:val="28"/>
          <w:szCs w:val="28"/>
          <w:u w:val="single"/>
        </w:rPr>
      </w:pPr>
      <w:r w:rsidRPr="00DF318B">
        <w:rPr>
          <w:b/>
          <w:bCs/>
          <w:sz w:val="28"/>
          <w:szCs w:val="28"/>
          <w:u w:val="single"/>
        </w:rPr>
        <w:t>Appendix A</w:t>
      </w:r>
    </w:p>
    <w:p w14:paraId="7F13C2AB" w14:textId="77777777" w:rsidR="00514725" w:rsidRPr="00A40B8C" w:rsidRDefault="00514725" w:rsidP="00077332">
      <w:pPr>
        <w:pStyle w:val="Heading2"/>
        <w:jc w:val="both"/>
        <w:rPr>
          <w:sz w:val="28"/>
          <w:szCs w:val="28"/>
        </w:rPr>
      </w:pPr>
      <w:r w:rsidRPr="00A40B8C">
        <w:rPr>
          <w:sz w:val="28"/>
          <w:szCs w:val="28"/>
        </w:rPr>
        <w:t>Fire Risk Assessment Guide for Communal Areas</w:t>
      </w:r>
    </w:p>
    <w:p w14:paraId="34201A06" w14:textId="77777777" w:rsidR="00514725" w:rsidRPr="00A40B8C" w:rsidRDefault="00514725" w:rsidP="00077332">
      <w:pPr>
        <w:pStyle w:val="Heading3"/>
        <w:jc w:val="both"/>
        <w:rPr>
          <w:rFonts w:eastAsia="Arial Unicode MS"/>
          <w:sz w:val="28"/>
          <w:szCs w:val="28"/>
          <w:lang w:val="en"/>
        </w:rPr>
      </w:pPr>
      <w:r w:rsidRPr="00A40B8C">
        <w:rPr>
          <w:sz w:val="28"/>
          <w:szCs w:val="28"/>
          <w:lang w:val="en"/>
        </w:rPr>
        <w:t xml:space="preserve">Management of shared common areas </w:t>
      </w:r>
    </w:p>
    <w:p w14:paraId="004EB75B" w14:textId="77777777" w:rsidR="00514725" w:rsidRPr="00077332" w:rsidRDefault="00514725" w:rsidP="00077332">
      <w:pPr>
        <w:shd w:val="clear" w:color="auto" w:fill="FFFFFF"/>
        <w:jc w:val="both"/>
        <w:rPr>
          <w:rFonts w:ascii="Arial" w:hAnsi="Arial" w:cs="Arial"/>
          <w:bCs/>
          <w:color w:val="000000"/>
          <w:lang w:val="en"/>
        </w:rPr>
      </w:pPr>
      <w:r w:rsidRPr="00077332">
        <w:rPr>
          <w:rFonts w:ascii="Arial" w:hAnsi="Arial" w:cs="Arial"/>
          <w:bCs/>
          <w:color w:val="000000"/>
          <w:lang w:val="en"/>
        </w:rPr>
        <w:t>Medway Council will adopt a “managed use” policy to minimize the potential of ignition and fire spread within communal areas. The fundamentals of which are:</w:t>
      </w:r>
    </w:p>
    <w:p w14:paraId="66DCC04C"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 xml:space="preserve">All communal areas must be </w:t>
      </w:r>
      <w:proofErr w:type="gramStart"/>
      <w:r w:rsidRPr="00077332">
        <w:rPr>
          <w:rFonts w:ascii="Arial" w:hAnsi="Arial" w:cs="Arial"/>
          <w:color w:val="000000"/>
          <w:lang w:val="en"/>
        </w:rPr>
        <w:t xml:space="preserve">kept clear and free from </w:t>
      </w:r>
      <w:r w:rsidRPr="00077332">
        <w:rPr>
          <w:rFonts w:ascii="Arial" w:hAnsi="Arial" w:cs="Arial"/>
          <w:color w:val="000000"/>
          <w:u w:val="single"/>
          <w:lang w:val="en"/>
        </w:rPr>
        <w:t>obstruction</w:t>
      </w:r>
      <w:r w:rsidRPr="00077332">
        <w:rPr>
          <w:rFonts w:ascii="Arial" w:hAnsi="Arial" w:cs="Arial"/>
          <w:color w:val="000000"/>
          <w:lang w:val="en"/>
        </w:rPr>
        <w:t xml:space="preserve"> at all times</w:t>
      </w:r>
      <w:proofErr w:type="gramEnd"/>
      <w:r w:rsidRPr="00077332">
        <w:rPr>
          <w:rFonts w:ascii="Arial" w:hAnsi="Arial" w:cs="Arial"/>
          <w:color w:val="000000"/>
          <w:lang w:val="en"/>
        </w:rPr>
        <w:t xml:space="preserve">.  </w:t>
      </w:r>
    </w:p>
    <w:p w14:paraId="3DCA2430"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 xml:space="preserve">All communal areas must be </w:t>
      </w:r>
      <w:proofErr w:type="gramStart"/>
      <w:r w:rsidRPr="00077332">
        <w:rPr>
          <w:rFonts w:ascii="Arial" w:hAnsi="Arial" w:cs="Arial"/>
          <w:color w:val="000000"/>
          <w:lang w:val="en"/>
        </w:rPr>
        <w:t>kept free from ignition sources and significant combustible items at all times</w:t>
      </w:r>
      <w:proofErr w:type="gramEnd"/>
      <w:r w:rsidRPr="00077332">
        <w:rPr>
          <w:rFonts w:ascii="Arial" w:hAnsi="Arial" w:cs="Arial"/>
          <w:color w:val="000000"/>
          <w:lang w:val="en"/>
        </w:rPr>
        <w:t>.</w:t>
      </w:r>
      <w:r w:rsidRPr="00077332">
        <w:rPr>
          <w:rFonts w:ascii="Arial" w:hAnsi="Arial" w:cs="Arial"/>
          <w:color w:val="000000"/>
        </w:rPr>
        <w:t xml:space="preserve"> </w:t>
      </w:r>
    </w:p>
    <w:p w14:paraId="0EDB21FA" w14:textId="4A027A99"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 xml:space="preserve">That a NO SMOKING policy exists in all internal common areas and is a requirement of </w:t>
      </w:r>
      <w:proofErr w:type="gramStart"/>
      <w:r w:rsidRPr="00077332">
        <w:rPr>
          <w:rFonts w:ascii="Arial" w:hAnsi="Arial" w:cs="Arial"/>
          <w:color w:val="000000"/>
          <w:lang w:val="en"/>
        </w:rPr>
        <w:t xml:space="preserve">law in </w:t>
      </w:r>
      <w:r w:rsidR="00242F97" w:rsidRPr="00077332">
        <w:rPr>
          <w:rFonts w:ascii="Arial" w:hAnsi="Arial" w:cs="Arial"/>
          <w:color w:val="000000"/>
          <w:lang w:val="en"/>
        </w:rPr>
        <w:t>its</w:t>
      </w:r>
      <w:r w:rsidRPr="00077332">
        <w:rPr>
          <w:rFonts w:ascii="Arial" w:hAnsi="Arial" w:cs="Arial"/>
          <w:color w:val="000000"/>
          <w:lang w:val="en"/>
        </w:rPr>
        <w:t xml:space="preserve"> own right</w:t>
      </w:r>
      <w:proofErr w:type="gramEnd"/>
      <w:r w:rsidRPr="00077332">
        <w:rPr>
          <w:rFonts w:ascii="Arial" w:hAnsi="Arial" w:cs="Arial"/>
          <w:color w:val="000000"/>
          <w:lang w:val="en"/>
        </w:rPr>
        <w:t>.</w:t>
      </w:r>
    </w:p>
    <w:p w14:paraId="07B333D0"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 xml:space="preserve">That the communal areas of the blocks do not belong to any individual – even the area immediately outside of their front door. In general, tenants do not have the right to store or leave or store anything in the common areas of the building. </w:t>
      </w:r>
    </w:p>
    <w:p w14:paraId="00D76AB0" w14:textId="77777777" w:rsidR="00514725" w:rsidRPr="00077332" w:rsidRDefault="00514725" w:rsidP="00077332">
      <w:pPr>
        <w:shd w:val="clear" w:color="auto" w:fill="FFFFFF"/>
        <w:jc w:val="both"/>
        <w:rPr>
          <w:rFonts w:ascii="Arial" w:hAnsi="Arial" w:cs="Arial"/>
          <w:color w:val="000000"/>
          <w:lang w:val="en"/>
        </w:rPr>
      </w:pPr>
    </w:p>
    <w:p w14:paraId="63249749" w14:textId="77777777" w:rsidR="00514725" w:rsidRPr="00077332" w:rsidRDefault="00514725" w:rsidP="00077332">
      <w:pPr>
        <w:shd w:val="clear" w:color="auto" w:fill="FFFFFF"/>
        <w:jc w:val="both"/>
        <w:rPr>
          <w:rFonts w:ascii="Arial" w:hAnsi="Arial" w:cs="Arial"/>
          <w:color w:val="000000"/>
          <w:lang w:val="en"/>
        </w:rPr>
      </w:pPr>
      <w:r w:rsidRPr="00077332">
        <w:rPr>
          <w:rFonts w:ascii="Arial" w:hAnsi="Arial" w:cs="Arial"/>
          <w:color w:val="000000"/>
          <w:lang w:val="en"/>
        </w:rPr>
        <w:t xml:space="preserve">The principle of a managed system is that there are some items that will be </w:t>
      </w:r>
      <w:proofErr w:type="gramStart"/>
      <w:r w:rsidRPr="00077332">
        <w:rPr>
          <w:rFonts w:ascii="Arial" w:hAnsi="Arial" w:cs="Arial"/>
          <w:color w:val="000000"/>
          <w:lang w:val="en"/>
        </w:rPr>
        <w:t>non-negotiable</w:t>
      </w:r>
      <w:proofErr w:type="gramEnd"/>
      <w:r w:rsidRPr="00077332">
        <w:rPr>
          <w:rFonts w:ascii="Arial" w:hAnsi="Arial" w:cs="Arial"/>
          <w:color w:val="000000"/>
          <w:lang w:val="en"/>
        </w:rPr>
        <w:t xml:space="preserve"> and efforts will be made to remove them in accordance with Medway Council’s procedures should a breach be noted. </w:t>
      </w:r>
    </w:p>
    <w:p w14:paraId="0DCCB1F3" w14:textId="0AD30052" w:rsidR="00514725" w:rsidRPr="00077332" w:rsidRDefault="00514725" w:rsidP="00077332">
      <w:pPr>
        <w:shd w:val="clear" w:color="auto" w:fill="FFFFFF"/>
        <w:jc w:val="both"/>
        <w:rPr>
          <w:rFonts w:ascii="Arial" w:hAnsi="Arial" w:cs="Arial"/>
          <w:color w:val="000000"/>
          <w:lang w:val="en"/>
        </w:rPr>
      </w:pPr>
      <w:r w:rsidRPr="00077332">
        <w:rPr>
          <w:rFonts w:ascii="Arial" w:hAnsi="Arial" w:cs="Arial"/>
          <w:color w:val="000000"/>
          <w:lang w:val="en"/>
        </w:rPr>
        <w:t xml:space="preserve">Items that are </w:t>
      </w:r>
      <w:r w:rsidR="00271FEF" w:rsidRPr="00077332">
        <w:rPr>
          <w:rFonts w:ascii="Arial" w:hAnsi="Arial" w:cs="Arial"/>
          <w:color w:val="000000"/>
          <w:lang w:val="en"/>
        </w:rPr>
        <w:t>non-negotiable</w:t>
      </w:r>
      <w:r w:rsidRPr="00077332">
        <w:rPr>
          <w:rFonts w:ascii="Arial" w:hAnsi="Arial" w:cs="Arial"/>
          <w:color w:val="000000"/>
          <w:lang w:val="en"/>
        </w:rPr>
        <w:t xml:space="preserve"> will include</w:t>
      </w:r>
      <w:r w:rsidR="00412499">
        <w:rPr>
          <w:rFonts w:ascii="Arial" w:hAnsi="Arial" w:cs="Arial"/>
          <w:color w:val="000000"/>
          <w:lang w:val="en"/>
        </w:rPr>
        <w:t xml:space="preserve"> but are not limited to</w:t>
      </w:r>
      <w:r w:rsidR="00271FEF" w:rsidRPr="00077332">
        <w:rPr>
          <w:rFonts w:ascii="Arial" w:hAnsi="Arial" w:cs="Arial"/>
          <w:color w:val="000000"/>
          <w:lang w:val="en"/>
        </w:rPr>
        <w:t>:</w:t>
      </w:r>
    </w:p>
    <w:p w14:paraId="00D381D6"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Mobility scooters/ motor bikes being kept/stored/parked or charged/refueled in communal areas.</w:t>
      </w:r>
    </w:p>
    <w:p w14:paraId="4D2897F4"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Pushchairs, buggies, prams etc.</w:t>
      </w:r>
    </w:p>
    <w:p w14:paraId="295A41BC"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Upholstered furniture.</w:t>
      </w:r>
    </w:p>
    <w:p w14:paraId="0698A34A"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Bedding or mattresses</w:t>
      </w:r>
    </w:p>
    <w:p w14:paraId="28BD0721"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 xml:space="preserve">Washing machines, fridges, freezers, </w:t>
      </w:r>
    </w:p>
    <w:p w14:paraId="76C74E22" w14:textId="00C24ECC"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Washing lines or clothes dryers (within enclosed corridors and staircases)</w:t>
      </w:r>
    </w:p>
    <w:p w14:paraId="570D63B0"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Barbecues.</w:t>
      </w:r>
    </w:p>
    <w:p w14:paraId="37B64229" w14:textId="26B1742B"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Bicycles (within enclosed corridors and staircases)</w:t>
      </w:r>
    </w:p>
    <w:p w14:paraId="6614F5F6"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Fuel containers or gas bottles.</w:t>
      </w:r>
    </w:p>
    <w:p w14:paraId="4D2CBAC1" w14:textId="55169168"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 xml:space="preserve">Portable electrical </w:t>
      </w:r>
      <w:r w:rsidR="00242F97" w:rsidRPr="00077332">
        <w:rPr>
          <w:rFonts w:ascii="Arial" w:hAnsi="Arial" w:cs="Arial"/>
          <w:color w:val="000000"/>
          <w:lang w:val="en"/>
        </w:rPr>
        <w:t>goods, TV</w:t>
      </w:r>
      <w:r w:rsidRPr="00077332">
        <w:rPr>
          <w:rFonts w:ascii="Arial" w:hAnsi="Arial" w:cs="Arial"/>
          <w:color w:val="000000"/>
          <w:lang w:val="en"/>
        </w:rPr>
        <w:t xml:space="preserve"> </w:t>
      </w:r>
      <w:r w:rsidR="00242F97" w:rsidRPr="00077332">
        <w:rPr>
          <w:rFonts w:ascii="Arial" w:hAnsi="Arial" w:cs="Arial"/>
          <w:color w:val="000000"/>
          <w:lang w:val="en"/>
        </w:rPr>
        <w:t>sets,</w:t>
      </w:r>
      <w:r w:rsidRPr="00077332">
        <w:rPr>
          <w:rFonts w:ascii="Arial" w:hAnsi="Arial" w:cs="Arial"/>
          <w:color w:val="000000"/>
          <w:lang w:val="en"/>
        </w:rPr>
        <w:t xml:space="preserve"> music players etc.</w:t>
      </w:r>
    </w:p>
    <w:p w14:paraId="48055687"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Shopping trolleys</w:t>
      </w:r>
    </w:p>
    <w:p w14:paraId="2D4FE56D" w14:textId="77777777" w:rsidR="008964CE"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 xml:space="preserve">Lockers </w:t>
      </w:r>
    </w:p>
    <w:p w14:paraId="0FD55FC6" w14:textId="6CAF9343" w:rsidR="00514725" w:rsidRPr="00077332" w:rsidRDefault="008964CE" w:rsidP="00077332">
      <w:pPr>
        <w:numPr>
          <w:ilvl w:val="0"/>
          <w:numId w:val="5"/>
        </w:numPr>
        <w:shd w:val="clear" w:color="auto" w:fill="FFFFFF"/>
        <w:spacing w:after="0" w:line="240" w:lineRule="auto"/>
        <w:jc w:val="both"/>
        <w:rPr>
          <w:rFonts w:ascii="Arial" w:hAnsi="Arial" w:cs="Arial"/>
          <w:color w:val="000000"/>
          <w:lang w:val="en"/>
        </w:rPr>
      </w:pPr>
      <w:r>
        <w:rPr>
          <w:rFonts w:ascii="Arial" w:hAnsi="Arial" w:cs="Arial"/>
          <w:color w:val="000000"/>
          <w:lang w:val="en"/>
        </w:rPr>
        <w:t>B</w:t>
      </w:r>
      <w:r w:rsidR="00514725" w:rsidRPr="00077332">
        <w:rPr>
          <w:rFonts w:ascii="Arial" w:hAnsi="Arial" w:cs="Arial"/>
          <w:color w:val="000000"/>
          <w:lang w:val="en"/>
        </w:rPr>
        <w:t xml:space="preserve">ookcases </w:t>
      </w:r>
    </w:p>
    <w:p w14:paraId="07C7E388"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 xml:space="preserve">General rubbish, black bags of rubbish, wheeled bins, bundles of newspapers or clothing etc. </w:t>
      </w:r>
    </w:p>
    <w:p w14:paraId="1A709F84" w14:textId="77777777" w:rsidR="00514725" w:rsidRPr="00077332" w:rsidRDefault="00514725" w:rsidP="00077332">
      <w:pPr>
        <w:pStyle w:val="default"/>
        <w:numPr>
          <w:ilvl w:val="0"/>
          <w:numId w:val="5"/>
        </w:numPr>
        <w:spacing w:before="0" w:beforeAutospacing="0" w:after="0" w:afterAutospacing="0"/>
        <w:jc w:val="both"/>
        <w:rPr>
          <w:rFonts w:ascii="Arial" w:hAnsi="Arial" w:cs="Arial"/>
          <w:sz w:val="22"/>
          <w:szCs w:val="22"/>
        </w:rPr>
      </w:pPr>
      <w:r w:rsidRPr="00077332">
        <w:rPr>
          <w:rFonts w:ascii="Arial" w:hAnsi="Arial" w:cs="Arial"/>
          <w:sz w:val="22"/>
          <w:szCs w:val="22"/>
        </w:rPr>
        <w:t xml:space="preserve">Electrical and service cupboards must not be used for storage of any material. </w:t>
      </w:r>
    </w:p>
    <w:p w14:paraId="6DA44CE3" w14:textId="32E4FF95" w:rsidR="00514725" w:rsidRPr="00077332" w:rsidRDefault="00514725" w:rsidP="00077332">
      <w:pPr>
        <w:pStyle w:val="default"/>
        <w:numPr>
          <w:ilvl w:val="0"/>
          <w:numId w:val="5"/>
        </w:numPr>
        <w:spacing w:before="0" w:beforeAutospacing="0" w:after="0" w:afterAutospacing="0"/>
        <w:jc w:val="both"/>
        <w:rPr>
          <w:rFonts w:ascii="Arial" w:hAnsi="Arial" w:cs="Arial"/>
          <w:sz w:val="22"/>
          <w:szCs w:val="22"/>
        </w:rPr>
      </w:pPr>
      <w:r w:rsidRPr="00077332">
        <w:rPr>
          <w:rFonts w:ascii="Arial" w:hAnsi="Arial" w:cs="Arial"/>
          <w:sz w:val="22"/>
          <w:szCs w:val="22"/>
        </w:rPr>
        <w:t>Unsecured/loose carpet (this i</w:t>
      </w:r>
      <w:r w:rsidR="00CF3DD7">
        <w:rPr>
          <w:rFonts w:ascii="Arial" w:hAnsi="Arial" w:cs="Arial"/>
          <w:sz w:val="22"/>
          <w:szCs w:val="22"/>
        </w:rPr>
        <w:t>ncludes door mats</w:t>
      </w:r>
      <w:r w:rsidRPr="00077332">
        <w:rPr>
          <w:rFonts w:ascii="Arial" w:hAnsi="Arial" w:cs="Arial"/>
          <w:sz w:val="22"/>
          <w:szCs w:val="22"/>
        </w:rPr>
        <w:t xml:space="preserve">)  </w:t>
      </w:r>
    </w:p>
    <w:p w14:paraId="53269AAC" w14:textId="77777777" w:rsidR="00514725" w:rsidRPr="00077332" w:rsidRDefault="00514725" w:rsidP="00077332">
      <w:pPr>
        <w:pStyle w:val="default"/>
        <w:numPr>
          <w:ilvl w:val="0"/>
          <w:numId w:val="5"/>
        </w:numPr>
        <w:spacing w:before="0" w:beforeAutospacing="0" w:after="0" w:afterAutospacing="0"/>
        <w:jc w:val="both"/>
        <w:rPr>
          <w:rFonts w:ascii="Arial" w:hAnsi="Arial" w:cs="Arial"/>
          <w:sz w:val="22"/>
          <w:szCs w:val="22"/>
        </w:rPr>
      </w:pPr>
      <w:r w:rsidRPr="00077332">
        <w:rPr>
          <w:rFonts w:ascii="Arial" w:hAnsi="Arial" w:cs="Arial"/>
          <w:sz w:val="22"/>
          <w:szCs w:val="22"/>
        </w:rPr>
        <w:t>Festive decorations (Christmas trees, lights etc.)</w:t>
      </w:r>
    </w:p>
    <w:p w14:paraId="0B089C38" w14:textId="77777777" w:rsidR="00514725" w:rsidRPr="00077332" w:rsidRDefault="00514725" w:rsidP="00077332">
      <w:pPr>
        <w:pStyle w:val="default"/>
        <w:numPr>
          <w:ilvl w:val="0"/>
          <w:numId w:val="5"/>
        </w:numPr>
        <w:spacing w:before="0" w:beforeAutospacing="0" w:after="0" w:afterAutospacing="0"/>
        <w:jc w:val="both"/>
        <w:rPr>
          <w:rFonts w:ascii="Arial" w:hAnsi="Arial" w:cs="Arial"/>
          <w:sz w:val="22"/>
          <w:szCs w:val="22"/>
        </w:rPr>
      </w:pPr>
      <w:r w:rsidRPr="00077332">
        <w:rPr>
          <w:rFonts w:ascii="Arial" w:hAnsi="Arial" w:cs="Arial"/>
          <w:sz w:val="22"/>
          <w:szCs w:val="22"/>
        </w:rPr>
        <w:t>Artificial flowers including plastic and silk</w:t>
      </w:r>
    </w:p>
    <w:p w14:paraId="645DBAC0" w14:textId="77777777" w:rsidR="00514725" w:rsidRPr="00077332" w:rsidRDefault="00514725" w:rsidP="00077332">
      <w:pPr>
        <w:pStyle w:val="default"/>
        <w:tabs>
          <w:tab w:val="num" w:pos="1080"/>
        </w:tabs>
        <w:spacing w:before="0" w:beforeAutospacing="0" w:after="0" w:afterAutospacing="0"/>
        <w:jc w:val="both"/>
        <w:rPr>
          <w:rFonts w:ascii="Arial" w:hAnsi="Arial" w:cs="Arial"/>
          <w:sz w:val="22"/>
          <w:szCs w:val="22"/>
        </w:rPr>
      </w:pPr>
    </w:p>
    <w:p w14:paraId="5E78A061" w14:textId="247D8305" w:rsidR="00514725" w:rsidRPr="002642F0" w:rsidRDefault="00514725" w:rsidP="002642F0">
      <w:pPr>
        <w:pStyle w:val="default"/>
        <w:spacing w:before="0" w:beforeAutospacing="0" w:after="0" w:afterAutospacing="0"/>
        <w:jc w:val="both"/>
        <w:rPr>
          <w:rFonts w:ascii="Arial" w:hAnsi="Arial" w:cs="Arial"/>
          <w:sz w:val="22"/>
          <w:szCs w:val="22"/>
        </w:rPr>
      </w:pPr>
      <w:r w:rsidRPr="00077332">
        <w:rPr>
          <w:rFonts w:ascii="Arial" w:hAnsi="Arial" w:cs="Arial"/>
          <w:sz w:val="22"/>
          <w:szCs w:val="22"/>
        </w:rPr>
        <w:t>Staff will regularly inspect communal areas and take action in accordance with Medway Council’s procedures</w:t>
      </w:r>
      <w:r w:rsidRPr="00077332">
        <w:rPr>
          <w:rFonts w:ascii="Arial" w:hAnsi="Arial" w:cs="Arial"/>
          <w:i/>
          <w:sz w:val="22"/>
          <w:szCs w:val="22"/>
        </w:rPr>
        <w:t>,</w:t>
      </w:r>
      <w:r w:rsidRPr="00077332">
        <w:rPr>
          <w:rFonts w:ascii="Arial" w:hAnsi="Arial" w:cs="Arial"/>
          <w:sz w:val="22"/>
          <w:szCs w:val="22"/>
        </w:rPr>
        <w:t xml:space="preserve"> should breaches of this policy be identified.</w:t>
      </w:r>
    </w:p>
    <w:p w14:paraId="18878D96" w14:textId="77777777" w:rsidR="002642F0" w:rsidRDefault="002642F0" w:rsidP="00077332">
      <w:pPr>
        <w:jc w:val="both"/>
        <w:rPr>
          <w:b/>
          <w:bCs/>
          <w:sz w:val="28"/>
          <w:szCs w:val="28"/>
          <w:u w:val="single"/>
        </w:rPr>
      </w:pPr>
    </w:p>
    <w:p w14:paraId="07D436E2" w14:textId="569DE891" w:rsidR="00077332" w:rsidRPr="004A2C69" w:rsidRDefault="00077332" w:rsidP="00077332">
      <w:pPr>
        <w:jc w:val="both"/>
        <w:rPr>
          <w:sz w:val="28"/>
          <w:szCs w:val="28"/>
        </w:rPr>
      </w:pPr>
      <w:r w:rsidRPr="004A2C69">
        <w:rPr>
          <w:sz w:val="28"/>
          <w:szCs w:val="28"/>
        </w:rPr>
        <w:lastRenderedPageBreak/>
        <w:t xml:space="preserve">This version published: </w:t>
      </w:r>
      <w:r w:rsidR="00D150D4" w:rsidRPr="004A2C69">
        <w:rPr>
          <w:sz w:val="24"/>
          <w:szCs w:val="24"/>
        </w:rPr>
        <w:t>October 2022</w:t>
      </w:r>
    </w:p>
    <w:p w14:paraId="734A2323" w14:textId="6D63F760" w:rsidR="00077332" w:rsidRPr="004A2C69" w:rsidRDefault="00077332" w:rsidP="00077332">
      <w:pPr>
        <w:jc w:val="both"/>
        <w:rPr>
          <w:sz w:val="28"/>
          <w:szCs w:val="28"/>
        </w:rPr>
      </w:pPr>
      <w:r w:rsidRPr="004A2C69">
        <w:rPr>
          <w:sz w:val="28"/>
          <w:szCs w:val="28"/>
        </w:rPr>
        <w:t xml:space="preserve">Next review due: </w:t>
      </w:r>
      <w:r w:rsidR="00D150D4" w:rsidRPr="004A2C69">
        <w:rPr>
          <w:sz w:val="24"/>
          <w:szCs w:val="24"/>
        </w:rPr>
        <w:t>October 2024</w:t>
      </w:r>
    </w:p>
    <w:p w14:paraId="6591075C" w14:textId="6F7087D8" w:rsidR="00077332" w:rsidRPr="004A2C69" w:rsidRDefault="00077332" w:rsidP="00077332">
      <w:pPr>
        <w:jc w:val="both"/>
        <w:rPr>
          <w:sz w:val="28"/>
          <w:szCs w:val="28"/>
        </w:rPr>
      </w:pPr>
      <w:r w:rsidRPr="004A2C69">
        <w:rPr>
          <w:sz w:val="28"/>
          <w:szCs w:val="28"/>
        </w:rPr>
        <w:t xml:space="preserve">Reviewed by: </w:t>
      </w:r>
      <w:r w:rsidR="00D150D4" w:rsidRPr="004A2C69">
        <w:rPr>
          <w:sz w:val="24"/>
          <w:szCs w:val="24"/>
        </w:rPr>
        <w:t>Adam Spokes – Senior Development and Property Services Manager</w:t>
      </w:r>
    </w:p>
    <w:sectPr w:rsidR="00077332" w:rsidRPr="004A2C6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CC664" w14:textId="77777777" w:rsidR="00DE7F2C" w:rsidRDefault="00DE7F2C" w:rsidP="004B135C">
      <w:pPr>
        <w:spacing w:after="0" w:line="240" w:lineRule="auto"/>
      </w:pPr>
      <w:r>
        <w:separator/>
      </w:r>
    </w:p>
  </w:endnote>
  <w:endnote w:type="continuationSeparator" w:id="0">
    <w:p w14:paraId="61901916" w14:textId="77777777" w:rsidR="00DE7F2C" w:rsidRDefault="00DE7F2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78B8296C"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71FE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1FEF">
              <w:rPr>
                <w:b/>
                <w:bCs/>
                <w:noProof/>
              </w:rPr>
              <w:t>6</w:t>
            </w:r>
            <w:r>
              <w:rPr>
                <w:b/>
                <w:bCs/>
                <w:sz w:val="24"/>
                <w:szCs w:val="24"/>
              </w:rPr>
              <w:fldChar w:fldCharType="end"/>
            </w:r>
          </w:p>
        </w:sdtContent>
      </w:sdt>
    </w:sdtContent>
  </w:sdt>
  <w:p w14:paraId="4C1A0587"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F95B4" w14:textId="77777777" w:rsidR="00DE7F2C" w:rsidRDefault="00DE7F2C" w:rsidP="004B135C">
      <w:pPr>
        <w:spacing w:after="0" w:line="240" w:lineRule="auto"/>
      </w:pPr>
      <w:r>
        <w:separator/>
      </w:r>
    </w:p>
  </w:footnote>
  <w:footnote w:type="continuationSeparator" w:id="0">
    <w:p w14:paraId="28545123" w14:textId="77777777" w:rsidR="00DE7F2C" w:rsidRDefault="00DE7F2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221CAA53"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7000B04"/>
    <w:multiLevelType w:val="hybridMultilevel"/>
    <w:tmpl w:val="874E4EFC"/>
    <w:lvl w:ilvl="0" w:tplc="336AE990">
      <w:numFmt w:val="bullet"/>
      <w:lvlText w:val=""/>
      <w:lvlJc w:val="left"/>
      <w:pPr>
        <w:ind w:left="1004"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3" w15:restartNumberingAfterBreak="0">
    <w:nsid w:val="377C43E2"/>
    <w:multiLevelType w:val="multilevel"/>
    <w:tmpl w:val="771E33E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194D59"/>
    <w:multiLevelType w:val="hybridMultilevel"/>
    <w:tmpl w:val="3AEE1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73CB7"/>
    <w:multiLevelType w:val="hybridMultilevel"/>
    <w:tmpl w:val="03AC2BD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15:restartNumberingAfterBreak="0">
    <w:nsid w:val="5C2412B1"/>
    <w:multiLevelType w:val="hybridMultilevel"/>
    <w:tmpl w:val="825A4194"/>
    <w:lvl w:ilvl="0" w:tplc="BE74F91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B31AE1"/>
    <w:multiLevelType w:val="hybridMultilevel"/>
    <w:tmpl w:val="B7B04D96"/>
    <w:lvl w:ilvl="0" w:tplc="336AE990">
      <w:numFmt w:val="bullet"/>
      <w:lvlText w:val=""/>
      <w:lvlJc w:val="left"/>
      <w:pPr>
        <w:ind w:left="1004"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D2481F"/>
    <w:multiLevelType w:val="hybridMultilevel"/>
    <w:tmpl w:val="48262FD6"/>
    <w:lvl w:ilvl="0" w:tplc="336AE990">
      <w:numFmt w:val="bullet"/>
      <w:lvlText w:val=""/>
      <w:lvlJc w:val="left"/>
      <w:pPr>
        <w:ind w:left="2084"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F24649D"/>
    <w:multiLevelType w:val="hybridMultilevel"/>
    <w:tmpl w:val="F1446A56"/>
    <w:lvl w:ilvl="0" w:tplc="336AE990">
      <w:numFmt w:val="bullet"/>
      <w:lvlText w:val=""/>
      <w:lvlJc w:val="left"/>
      <w:pPr>
        <w:ind w:left="1004" w:hanging="360"/>
      </w:pPr>
      <w:rPr>
        <w:rFonts w:ascii="Symbol" w:eastAsiaTheme="minorHAnsi" w:hAnsi="Symbo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7F85645A"/>
    <w:multiLevelType w:val="hybridMultilevel"/>
    <w:tmpl w:val="2A1270E6"/>
    <w:lvl w:ilvl="0" w:tplc="BE74F91A">
      <w:start w:val="1"/>
      <w:numFmt w:val="bullet"/>
      <w:lvlText w:val=""/>
      <w:lvlJc w:val="left"/>
      <w:pPr>
        <w:tabs>
          <w:tab w:val="num" w:pos="720"/>
        </w:tabs>
        <w:ind w:left="720" w:hanging="360"/>
      </w:pPr>
      <w:rPr>
        <w:rFonts w:ascii="Symbol" w:hAnsi="Symbol" w:hint="default"/>
        <w:sz w:val="20"/>
      </w:rPr>
    </w:lvl>
    <w:lvl w:ilvl="1" w:tplc="EF6EFA44" w:tentative="1">
      <w:start w:val="1"/>
      <w:numFmt w:val="bullet"/>
      <w:lvlText w:val=""/>
      <w:lvlJc w:val="left"/>
      <w:pPr>
        <w:tabs>
          <w:tab w:val="num" w:pos="1440"/>
        </w:tabs>
        <w:ind w:left="1440" w:hanging="360"/>
      </w:pPr>
      <w:rPr>
        <w:rFonts w:ascii="Symbol" w:hAnsi="Symbol" w:hint="default"/>
        <w:sz w:val="20"/>
      </w:rPr>
    </w:lvl>
    <w:lvl w:ilvl="2" w:tplc="99BAFB4C" w:tentative="1">
      <w:start w:val="1"/>
      <w:numFmt w:val="bullet"/>
      <w:lvlText w:val=""/>
      <w:lvlJc w:val="left"/>
      <w:pPr>
        <w:tabs>
          <w:tab w:val="num" w:pos="2160"/>
        </w:tabs>
        <w:ind w:left="2160" w:hanging="360"/>
      </w:pPr>
      <w:rPr>
        <w:rFonts w:ascii="Symbol" w:hAnsi="Symbol" w:hint="default"/>
        <w:sz w:val="20"/>
      </w:rPr>
    </w:lvl>
    <w:lvl w:ilvl="3" w:tplc="43929A6E" w:tentative="1">
      <w:start w:val="1"/>
      <w:numFmt w:val="bullet"/>
      <w:lvlText w:val=""/>
      <w:lvlJc w:val="left"/>
      <w:pPr>
        <w:tabs>
          <w:tab w:val="num" w:pos="2880"/>
        </w:tabs>
        <w:ind w:left="2880" w:hanging="360"/>
      </w:pPr>
      <w:rPr>
        <w:rFonts w:ascii="Symbol" w:hAnsi="Symbol" w:hint="default"/>
        <w:sz w:val="20"/>
      </w:rPr>
    </w:lvl>
    <w:lvl w:ilvl="4" w:tplc="032CFC8A" w:tentative="1">
      <w:start w:val="1"/>
      <w:numFmt w:val="bullet"/>
      <w:lvlText w:val=""/>
      <w:lvlJc w:val="left"/>
      <w:pPr>
        <w:tabs>
          <w:tab w:val="num" w:pos="3600"/>
        </w:tabs>
        <w:ind w:left="3600" w:hanging="360"/>
      </w:pPr>
      <w:rPr>
        <w:rFonts w:ascii="Symbol" w:hAnsi="Symbol" w:hint="default"/>
        <w:sz w:val="20"/>
      </w:rPr>
    </w:lvl>
    <w:lvl w:ilvl="5" w:tplc="055009A2" w:tentative="1">
      <w:start w:val="1"/>
      <w:numFmt w:val="bullet"/>
      <w:lvlText w:val=""/>
      <w:lvlJc w:val="left"/>
      <w:pPr>
        <w:tabs>
          <w:tab w:val="num" w:pos="4320"/>
        </w:tabs>
        <w:ind w:left="4320" w:hanging="360"/>
      </w:pPr>
      <w:rPr>
        <w:rFonts w:ascii="Symbol" w:hAnsi="Symbol" w:hint="default"/>
        <w:sz w:val="20"/>
      </w:rPr>
    </w:lvl>
    <w:lvl w:ilvl="6" w:tplc="0C28B6C0" w:tentative="1">
      <w:start w:val="1"/>
      <w:numFmt w:val="bullet"/>
      <w:lvlText w:val=""/>
      <w:lvlJc w:val="left"/>
      <w:pPr>
        <w:tabs>
          <w:tab w:val="num" w:pos="5040"/>
        </w:tabs>
        <w:ind w:left="5040" w:hanging="360"/>
      </w:pPr>
      <w:rPr>
        <w:rFonts w:ascii="Symbol" w:hAnsi="Symbol" w:hint="default"/>
        <w:sz w:val="20"/>
      </w:rPr>
    </w:lvl>
    <w:lvl w:ilvl="7" w:tplc="50D458A4" w:tentative="1">
      <w:start w:val="1"/>
      <w:numFmt w:val="bullet"/>
      <w:lvlText w:val=""/>
      <w:lvlJc w:val="left"/>
      <w:pPr>
        <w:tabs>
          <w:tab w:val="num" w:pos="5760"/>
        </w:tabs>
        <w:ind w:left="5760" w:hanging="360"/>
      </w:pPr>
      <w:rPr>
        <w:rFonts w:ascii="Symbol" w:hAnsi="Symbol" w:hint="default"/>
        <w:sz w:val="20"/>
      </w:rPr>
    </w:lvl>
    <w:lvl w:ilvl="8" w:tplc="04462C62" w:tentative="1">
      <w:start w:val="1"/>
      <w:numFmt w:val="bullet"/>
      <w:lvlText w:val=""/>
      <w:lvlJc w:val="left"/>
      <w:pPr>
        <w:tabs>
          <w:tab w:val="num" w:pos="6480"/>
        </w:tabs>
        <w:ind w:left="6480" w:hanging="360"/>
      </w:pPr>
      <w:rPr>
        <w:rFonts w:ascii="Symbol" w:hAnsi="Symbol" w:hint="default"/>
        <w:sz w:val="20"/>
      </w:rPr>
    </w:lvl>
  </w:abstractNum>
  <w:num w:numId="1" w16cid:durableId="1317875184">
    <w:abstractNumId w:val="0"/>
  </w:num>
  <w:num w:numId="2" w16cid:durableId="423308421">
    <w:abstractNumId w:val="2"/>
  </w:num>
  <w:num w:numId="3" w16cid:durableId="1715420285">
    <w:abstractNumId w:val="3"/>
  </w:num>
  <w:num w:numId="4" w16cid:durableId="178784777">
    <w:abstractNumId w:val="4"/>
  </w:num>
  <w:num w:numId="5" w16cid:durableId="1136140178">
    <w:abstractNumId w:val="10"/>
  </w:num>
  <w:num w:numId="6" w16cid:durableId="581335321">
    <w:abstractNumId w:val="6"/>
  </w:num>
  <w:num w:numId="7" w16cid:durableId="562567494">
    <w:abstractNumId w:val="5"/>
  </w:num>
  <w:num w:numId="8" w16cid:durableId="92168225">
    <w:abstractNumId w:val="9"/>
  </w:num>
  <w:num w:numId="9" w16cid:durableId="129785924">
    <w:abstractNumId w:val="7"/>
  </w:num>
  <w:num w:numId="10" w16cid:durableId="20251994">
    <w:abstractNumId w:val="8"/>
  </w:num>
  <w:num w:numId="11" w16cid:durableId="1213151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077332"/>
    <w:rsid w:val="001219C6"/>
    <w:rsid w:val="00242F97"/>
    <w:rsid w:val="002606A8"/>
    <w:rsid w:val="002642F0"/>
    <w:rsid w:val="00271FEF"/>
    <w:rsid w:val="00277FCF"/>
    <w:rsid w:val="002855BD"/>
    <w:rsid w:val="002E4963"/>
    <w:rsid w:val="002F0FCD"/>
    <w:rsid w:val="0039161F"/>
    <w:rsid w:val="00394421"/>
    <w:rsid w:val="00396FB8"/>
    <w:rsid w:val="00412499"/>
    <w:rsid w:val="00446C62"/>
    <w:rsid w:val="004A2C69"/>
    <w:rsid w:val="004B135C"/>
    <w:rsid w:val="004E1AEF"/>
    <w:rsid w:val="00514725"/>
    <w:rsid w:val="0053330B"/>
    <w:rsid w:val="00555FE2"/>
    <w:rsid w:val="00612008"/>
    <w:rsid w:val="007062ED"/>
    <w:rsid w:val="00835EB0"/>
    <w:rsid w:val="00850BDE"/>
    <w:rsid w:val="00881457"/>
    <w:rsid w:val="00891F10"/>
    <w:rsid w:val="008964CE"/>
    <w:rsid w:val="008B0E10"/>
    <w:rsid w:val="008C4959"/>
    <w:rsid w:val="00906BE9"/>
    <w:rsid w:val="009608D4"/>
    <w:rsid w:val="009D553E"/>
    <w:rsid w:val="00A13667"/>
    <w:rsid w:val="00A36E66"/>
    <w:rsid w:val="00A40B8C"/>
    <w:rsid w:val="00A61FE6"/>
    <w:rsid w:val="00AA150F"/>
    <w:rsid w:val="00AA3EF8"/>
    <w:rsid w:val="00AB6FA0"/>
    <w:rsid w:val="00B223F9"/>
    <w:rsid w:val="00BC42CE"/>
    <w:rsid w:val="00BF3F73"/>
    <w:rsid w:val="00C90B19"/>
    <w:rsid w:val="00CB11CD"/>
    <w:rsid w:val="00CF3DD7"/>
    <w:rsid w:val="00D150D4"/>
    <w:rsid w:val="00D41385"/>
    <w:rsid w:val="00D964C6"/>
    <w:rsid w:val="00DE7F2C"/>
    <w:rsid w:val="00DF318B"/>
    <w:rsid w:val="00E27CF3"/>
    <w:rsid w:val="00EF1654"/>
    <w:rsid w:val="00F25636"/>
    <w:rsid w:val="00F30DEC"/>
    <w:rsid w:val="00FA274B"/>
    <w:rsid w:val="00FC05C0"/>
    <w:rsid w:val="00FC3662"/>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0BB0F"/>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1F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150F"/>
    <w:rPr>
      <w:rFonts w:asciiTheme="majorHAnsi" w:eastAsiaTheme="majorEastAsia" w:hAnsiTheme="majorHAnsi" w:cstheme="majorBidi"/>
      <w:spacing w:val="-10"/>
      <w:kern w:val="28"/>
      <w:sz w:val="56"/>
      <w:szCs w:val="56"/>
    </w:rPr>
  </w:style>
  <w:style w:type="paragraph" w:styleId="ListParagraph">
    <w:name w:val="List Paragraph"/>
    <w:basedOn w:val="Normal"/>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514725"/>
    <w:rPr>
      <w:rFonts w:asciiTheme="majorHAnsi" w:eastAsiaTheme="majorEastAsia" w:hAnsiTheme="majorHAnsi" w:cstheme="majorBidi"/>
      <w:color w:val="2E74B5" w:themeColor="accent1" w:themeShade="BF"/>
      <w:sz w:val="26"/>
      <w:szCs w:val="26"/>
    </w:rPr>
  </w:style>
  <w:style w:type="paragraph" w:customStyle="1" w:styleId="default">
    <w:name w:val="default"/>
    <w:basedOn w:val="Normal"/>
    <w:rsid w:val="0051472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Heading3Char">
    <w:name w:val="Heading 3 Char"/>
    <w:basedOn w:val="DefaultParagraphFont"/>
    <w:link w:val="Heading3"/>
    <w:uiPriority w:val="9"/>
    <w:rsid w:val="00271FE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FE76D6"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15773D"/>
    <w:rsid w:val="00605B72"/>
    <w:rsid w:val="008C692B"/>
    <w:rsid w:val="009D553E"/>
    <w:rsid w:val="00AD3732"/>
    <w:rsid w:val="00BC42CE"/>
    <w:rsid w:val="00F43189"/>
    <w:rsid w:val="00FE7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12</TotalTime>
  <Pages>5</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bishop, katherine</cp:lastModifiedBy>
  <cp:revision>4</cp:revision>
  <cp:lastPrinted>2020-06-22T14:09:00Z</cp:lastPrinted>
  <dcterms:created xsi:type="dcterms:W3CDTF">2024-06-19T10:13:00Z</dcterms:created>
  <dcterms:modified xsi:type="dcterms:W3CDTF">2024-06-19T10:22:00Z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