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90FC" w14:textId="77777777" w:rsidR="00412DE9" w:rsidRPr="00412DE9" w:rsidRDefault="00412DE9" w:rsidP="00412DE9">
      <w:pPr>
        <w:keepNext/>
        <w:keepLines/>
        <w:spacing w:before="360" w:after="80"/>
        <w:outlineLvl w:val="0"/>
        <w:rPr>
          <w:rFonts w:ascii="Aptos Display" w:eastAsia="Times New Roman" w:hAnsi="Aptos Display" w:cs="Times New Roman"/>
          <w:color w:val="0F4761"/>
          <w:sz w:val="40"/>
          <w:szCs w:val="40"/>
        </w:rPr>
      </w:pPr>
      <w:r w:rsidRPr="00412DE9">
        <w:rPr>
          <w:rFonts w:ascii="Aptos Display" w:eastAsia="Times New Roman" w:hAnsi="Aptos Display" w:cs="Times New Roman"/>
          <w:color w:val="0F4761"/>
          <w:sz w:val="40"/>
          <w:szCs w:val="40"/>
        </w:rPr>
        <w:t>Diversity Impact Assessment</w:t>
      </w:r>
    </w:p>
    <w:p w14:paraId="6B460DE3" w14:textId="1D132402" w:rsidR="00412DE9" w:rsidRDefault="00412DE9" w:rsidP="00412DE9">
      <w:r>
        <w:t xml:space="preserve">Title: </w:t>
      </w:r>
      <w:r w:rsidR="00134546">
        <w:rPr>
          <w:sz w:val="20"/>
          <w:szCs w:val="20"/>
        </w:rPr>
        <w:t>Handling Payment and Transactions DIA</w:t>
      </w:r>
    </w:p>
    <w:p w14:paraId="798FA011" w14:textId="28B4DF80" w:rsidR="00412DE9" w:rsidRDefault="00412DE9" w:rsidP="00412DE9">
      <w:r>
        <w:t xml:space="preserve">Date: Review completed in </w:t>
      </w:r>
      <w:r w:rsidR="004A42DC">
        <w:t>January 2025</w:t>
      </w:r>
    </w:p>
    <w:p w14:paraId="6CA323F8" w14:textId="4C5645D2" w:rsidR="00A94199" w:rsidRDefault="00412DE9" w:rsidP="00412DE9">
      <w:r>
        <w:t>Lead Officer: Katherine Bishop – Customer Insight and Data Manager</w:t>
      </w:r>
    </w:p>
    <w:p w14:paraId="1234F0FE" w14:textId="77777777" w:rsidR="00412DE9" w:rsidRPr="00B84865" w:rsidRDefault="00412DE9" w:rsidP="00412DE9">
      <w:pPr>
        <w:pStyle w:val="Header"/>
        <w:numPr>
          <w:ilvl w:val="0"/>
          <w:numId w:val="1"/>
        </w:numPr>
        <w:tabs>
          <w:tab w:val="clear" w:pos="4513"/>
          <w:tab w:val="clear" w:pos="9026"/>
        </w:tabs>
        <w:rPr>
          <w:b/>
          <w:bCs/>
        </w:rPr>
      </w:pPr>
      <w:r w:rsidRPr="00B84865">
        <w:rPr>
          <w:b/>
          <w:bCs/>
        </w:rPr>
        <w:t>Summary description of the proposed change</w:t>
      </w:r>
    </w:p>
    <w:p w14:paraId="140DED3C" w14:textId="77777777" w:rsidR="00412DE9" w:rsidRPr="00D646F8" w:rsidRDefault="00412DE9" w:rsidP="00412DE9">
      <w:pPr>
        <w:pStyle w:val="Header"/>
        <w:tabs>
          <w:tab w:val="clear" w:pos="4513"/>
          <w:tab w:val="clear" w:pos="9026"/>
        </w:tabs>
        <w:rPr>
          <w:rFonts w:ascii="Aptos" w:hAnsi="Aptos"/>
          <w:i/>
          <w:iCs/>
        </w:rPr>
      </w:pPr>
      <w:r w:rsidRPr="00D646F8">
        <w:rPr>
          <w:rFonts w:ascii="Aptos" w:hAnsi="Aptos"/>
          <w:i/>
          <w:iCs/>
        </w:rPr>
        <w:t>What is the change to policy / service / new project that is being proposed?</w:t>
      </w:r>
    </w:p>
    <w:p w14:paraId="7552C9AC" w14:textId="77777777" w:rsidR="00412DE9" w:rsidRPr="00B84865" w:rsidRDefault="00412DE9" w:rsidP="00412DE9">
      <w:pPr>
        <w:rPr>
          <w:i/>
          <w:iCs/>
        </w:rPr>
      </w:pPr>
      <w:r w:rsidRPr="00D646F8">
        <w:rPr>
          <w:rFonts w:ascii="Aptos" w:hAnsi="Aptos"/>
          <w:i/>
          <w:iCs/>
        </w:rPr>
        <w:t>How does it compare with the current situation</w:t>
      </w:r>
      <w:r w:rsidRPr="00B84865">
        <w:rPr>
          <w:i/>
          <w:iCs/>
        </w:rPr>
        <w:t>?</w:t>
      </w:r>
    </w:p>
    <w:p w14:paraId="03766739" w14:textId="2E1F1B5C" w:rsidR="00581D9A" w:rsidRDefault="005E02FA" w:rsidP="00412DE9">
      <w:r w:rsidRPr="005E02FA">
        <w:t xml:space="preserve">The Handling Transaction Payments Policy was due to be reviewed and has been updated to ensure that it reflects the current money handling process. There have been no significant policy changes.  </w:t>
      </w:r>
    </w:p>
    <w:p w14:paraId="2A9FF3AE" w14:textId="58E9267D" w:rsidR="00412DE9" w:rsidRDefault="00412DE9" w:rsidP="00412DE9">
      <w:r>
        <w:t>.</w:t>
      </w:r>
    </w:p>
    <w:p w14:paraId="029E435E" w14:textId="575B3856" w:rsidR="00412DE9" w:rsidRDefault="00412DE9" w:rsidP="00412DE9">
      <w:pPr>
        <w:pStyle w:val="ListParagraph"/>
        <w:numPr>
          <w:ilvl w:val="0"/>
          <w:numId w:val="1"/>
        </w:numPr>
        <w:rPr>
          <w:b/>
          <w:bCs/>
        </w:rPr>
      </w:pPr>
      <w:r w:rsidRPr="00412DE9">
        <w:rPr>
          <w:b/>
          <w:bCs/>
        </w:rPr>
        <w:t xml:space="preserve">Summary of evidence used to support this assessment  </w:t>
      </w:r>
    </w:p>
    <w:p w14:paraId="5E1173FD" w14:textId="77777777" w:rsidR="0017716A" w:rsidRDefault="0017716A" w:rsidP="0017716A">
      <w:pPr>
        <w:pStyle w:val="Default"/>
        <w:rPr>
          <w:sz w:val="20"/>
          <w:szCs w:val="20"/>
        </w:rPr>
      </w:pPr>
      <w:r>
        <w:rPr>
          <w:sz w:val="20"/>
          <w:szCs w:val="20"/>
        </w:rPr>
        <w:t>There are 8 Homes for Independent Living Schemes.</w:t>
      </w:r>
    </w:p>
    <w:p w14:paraId="5E9B9DBE" w14:textId="010FE297" w:rsidR="0017716A" w:rsidRDefault="0017716A" w:rsidP="0017716A">
      <w:pPr>
        <w:pStyle w:val="Default"/>
        <w:rPr>
          <w:sz w:val="20"/>
          <w:szCs w:val="20"/>
        </w:rPr>
      </w:pPr>
      <w:r>
        <w:rPr>
          <w:sz w:val="20"/>
          <w:szCs w:val="20"/>
        </w:rPr>
        <w:t>There are currently</w:t>
      </w:r>
      <w:r w:rsidRPr="0017716A">
        <w:rPr>
          <w:color w:val="FF0000"/>
          <w:sz w:val="20"/>
          <w:szCs w:val="20"/>
        </w:rPr>
        <w:t xml:space="preserve"> </w:t>
      </w:r>
      <w:r w:rsidR="00564A8A" w:rsidRPr="00564A8A">
        <w:rPr>
          <w:color w:val="171717" w:themeColor="background2" w:themeShade="1A"/>
          <w:sz w:val="20"/>
          <w:szCs w:val="20"/>
        </w:rPr>
        <w:t>304</w:t>
      </w:r>
      <w:r w:rsidRPr="0017716A">
        <w:rPr>
          <w:color w:val="FF0000"/>
          <w:sz w:val="20"/>
          <w:szCs w:val="20"/>
        </w:rPr>
        <w:t xml:space="preserve"> </w:t>
      </w:r>
      <w:r>
        <w:rPr>
          <w:sz w:val="20"/>
          <w:szCs w:val="20"/>
        </w:rPr>
        <w:t>tenants in the Homes for Independent Living Schemes.</w:t>
      </w:r>
    </w:p>
    <w:p w14:paraId="1A48D9B6" w14:textId="77777777" w:rsidR="005E02FA" w:rsidRDefault="005E02FA" w:rsidP="005E02FA">
      <w:pPr>
        <w:pStyle w:val="ListParagraph"/>
        <w:rPr>
          <w:b/>
          <w:bCs/>
        </w:rPr>
      </w:pPr>
    </w:p>
    <w:p w14:paraId="1BEC394F" w14:textId="77777777" w:rsidR="00412DE9" w:rsidRPr="00B84865" w:rsidRDefault="00412DE9" w:rsidP="00412DE9">
      <w:pPr>
        <w:pStyle w:val="Header"/>
        <w:numPr>
          <w:ilvl w:val="0"/>
          <w:numId w:val="1"/>
        </w:numPr>
        <w:tabs>
          <w:tab w:val="clear" w:pos="4513"/>
          <w:tab w:val="clear" w:pos="9026"/>
        </w:tabs>
        <w:rPr>
          <w:rFonts w:cs="Arial"/>
          <w:b/>
          <w:bCs/>
        </w:rPr>
      </w:pPr>
      <w:r w:rsidRPr="00B84865">
        <w:rPr>
          <w:b/>
          <w:bCs/>
        </w:rPr>
        <w:t>What is the likely impact of the proposed change?</w:t>
      </w:r>
    </w:p>
    <w:p w14:paraId="505F5667" w14:textId="77777777" w:rsidR="00412DE9" w:rsidRPr="00D646F8" w:rsidRDefault="00412DE9" w:rsidP="00412DE9">
      <w:pPr>
        <w:pStyle w:val="Header"/>
        <w:rPr>
          <w:rFonts w:ascii="Aptos" w:hAnsi="Aptos"/>
          <w:i/>
          <w:iCs/>
        </w:rPr>
      </w:pPr>
      <w:r w:rsidRPr="00D646F8">
        <w:rPr>
          <w:rFonts w:ascii="Aptos" w:hAnsi="Aptos"/>
          <w:i/>
          <w:iCs/>
        </w:rPr>
        <w:t xml:space="preserve">Is it likely </w:t>
      </w:r>
      <w:proofErr w:type="gramStart"/>
      <w:r w:rsidRPr="00D646F8">
        <w:rPr>
          <w:rFonts w:ascii="Aptos" w:hAnsi="Aptos"/>
          <w:i/>
          <w:iCs/>
        </w:rPr>
        <w:t>to :</w:t>
      </w:r>
      <w:proofErr w:type="gramEnd"/>
    </w:p>
    <w:p w14:paraId="74828AED" w14:textId="77777777" w:rsidR="00412DE9" w:rsidRPr="00D646F8" w:rsidRDefault="00412DE9" w:rsidP="00412DE9">
      <w:pPr>
        <w:pStyle w:val="Header"/>
        <w:numPr>
          <w:ilvl w:val="0"/>
          <w:numId w:val="3"/>
        </w:numPr>
        <w:tabs>
          <w:tab w:val="clear" w:pos="4513"/>
          <w:tab w:val="clear" w:pos="9026"/>
        </w:tabs>
        <w:rPr>
          <w:rFonts w:ascii="Aptos" w:hAnsi="Aptos"/>
          <w:i/>
          <w:iCs/>
        </w:rPr>
      </w:pPr>
      <w:r w:rsidRPr="00D646F8">
        <w:rPr>
          <w:rFonts w:ascii="Aptos" w:hAnsi="Aptos"/>
          <w:i/>
          <w:iCs/>
        </w:rPr>
        <w:t xml:space="preserve">Adversely impact on one or more of the protected characteristic </w:t>
      </w:r>
      <w:proofErr w:type="gramStart"/>
      <w:r w:rsidRPr="00D646F8">
        <w:rPr>
          <w:rFonts w:ascii="Aptos" w:hAnsi="Aptos"/>
          <w:i/>
          <w:iCs/>
        </w:rPr>
        <w:t>groups?</w:t>
      </w:r>
      <w:proofErr w:type="gramEnd"/>
      <w:r w:rsidRPr="00D646F8">
        <w:rPr>
          <w:rFonts w:ascii="Aptos" w:hAnsi="Aptos"/>
          <w:i/>
          <w:iCs/>
        </w:rPr>
        <w:t xml:space="preserve"> </w:t>
      </w:r>
    </w:p>
    <w:p w14:paraId="4F189A50" w14:textId="77777777" w:rsidR="00412DE9" w:rsidRPr="00D646F8" w:rsidRDefault="00412DE9" w:rsidP="00412DE9">
      <w:pPr>
        <w:pStyle w:val="Header"/>
        <w:numPr>
          <w:ilvl w:val="0"/>
          <w:numId w:val="3"/>
        </w:numPr>
        <w:tabs>
          <w:tab w:val="clear" w:pos="4513"/>
          <w:tab w:val="clear" w:pos="9026"/>
        </w:tabs>
        <w:rPr>
          <w:rFonts w:ascii="Aptos" w:hAnsi="Aptos"/>
          <w:i/>
          <w:iCs/>
        </w:rPr>
      </w:pPr>
      <w:r w:rsidRPr="00D646F8">
        <w:rPr>
          <w:rFonts w:ascii="Aptos" w:hAnsi="Aptos"/>
          <w:i/>
          <w:iCs/>
        </w:rPr>
        <w:t>Advance equality of opportunity for one or more of the protected characteristic groups?</w:t>
      </w:r>
    </w:p>
    <w:p w14:paraId="7DE4BE68" w14:textId="77777777" w:rsidR="00412DE9" w:rsidRPr="00D646F8" w:rsidRDefault="00412DE9" w:rsidP="00412DE9">
      <w:pPr>
        <w:rPr>
          <w:rFonts w:ascii="Aptos" w:hAnsi="Aptos"/>
          <w:i/>
          <w:iCs/>
        </w:rPr>
      </w:pPr>
      <w:r w:rsidRPr="00D646F8">
        <w:rPr>
          <w:rFonts w:ascii="Aptos" w:hAnsi="Aptos"/>
          <w:i/>
          <w:iCs/>
        </w:rPr>
        <w:t xml:space="preserve">Foster good relations between people who share a protected characteristic and those who </w:t>
      </w:r>
      <w:proofErr w:type="gramStart"/>
      <w:r w:rsidRPr="00D646F8">
        <w:rPr>
          <w:rFonts w:ascii="Aptos" w:hAnsi="Aptos"/>
          <w:i/>
          <w:iCs/>
        </w:rPr>
        <w:t>don’t?</w:t>
      </w:r>
      <w:proofErr w:type="gramEnd"/>
    </w:p>
    <w:p w14:paraId="4B69A9B2" w14:textId="77777777" w:rsidR="00412DE9" w:rsidRDefault="00412DE9" w:rsidP="00412DE9">
      <w:r>
        <w:t>Protected Characteristic groups:</w:t>
      </w:r>
    </w:p>
    <w:p w14:paraId="5E24437D" w14:textId="77777777" w:rsidR="001F1706" w:rsidRDefault="00412DE9" w:rsidP="00412DE9">
      <w:r>
        <w:t xml:space="preserve">Age: </w:t>
      </w:r>
      <w:r w:rsidR="001F1706">
        <w:t>will advance equality</w:t>
      </w:r>
    </w:p>
    <w:p w14:paraId="25488378" w14:textId="0100B38A" w:rsidR="00412DE9" w:rsidRDefault="00412DE9" w:rsidP="00412DE9">
      <w:r>
        <w:t xml:space="preserve">Disability: </w:t>
      </w:r>
      <w:r w:rsidR="001F1706">
        <w:t>will advance equality</w:t>
      </w:r>
    </w:p>
    <w:p w14:paraId="69E85068" w14:textId="77777777" w:rsidR="00412DE9" w:rsidRDefault="00412DE9" w:rsidP="00412DE9">
      <w:r>
        <w:t>Gender reassignment: no impact</w:t>
      </w:r>
    </w:p>
    <w:p w14:paraId="1061A05E" w14:textId="77777777" w:rsidR="00412DE9" w:rsidRDefault="00412DE9" w:rsidP="00412DE9">
      <w:r>
        <w:t>Marriage/civil partnership: no impact</w:t>
      </w:r>
    </w:p>
    <w:p w14:paraId="0C51EFEC" w14:textId="77777777" w:rsidR="00412DE9" w:rsidRDefault="00412DE9" w:rsidP="00412DE9">
      <w:r>
        <w:t>Pregnancy/maternity: no impact</w:t>
      </w:r>
    </w:p>
    <w:p w14:paraId="3E6DE5EF" w14:textId="77777777" w:rsidR="00412DE9" w:rsidRDefault="00412DE9" w:rsidP="00412DE9">
      <w:r>
        <w:t>Race: no impact</w:t>
      </w:r>
    </w:p>
    <w:p w14:paraId="191ADA51" w14:textId="77777777" w:rsidR="00412DE9" w:rsidRDefault="00412DE9" w:rsidP="00412DE9">
      <w:r>
        <w:t>Religion/belief: no impact</w:t>
      </w:r>
    </w:p>
    <w:p w14:paraId="36361CC2" w14:textId="40443E2B" w:rsidR="00412DE9" w:rsidRDefault="00412DE9" w:rsidP="00412DE9">
      <w:r>
        <w:t>Sex: no impact</w:t>
      </w:r>
    </w:p>
    <w:p w14:paraId="54FA1551" w14:textId="77777777" w:rsidR="00412DE9" w:rsidRDefault="00412DE9" w:rsidP="00412DE9">
      <w:r>
        <w:t>Sexual orientation: no impact</w:t>
      </w:r>
    </w:p>
    <w:p w14:paraId="1910B246" w14:textId="5CE53333" w:rsidR="00412DE9" w:rsidRPr="000707C0" w:rsidRDefault="00412DE9" w:rsidP="00412DE9">
      <w:r>
        <w:t xml:space="preserve">Other (e.g. </w:t>
      </w:r>
      <w:proofErr w:type="gramStart"/>
      <w:r>
        <w:t>low income</w:t>
      </w:r>
      <w:proofErr w:type="gramEnd"/>
      <w:r>
        <w:t xml:space="preserve"> groups): </w:t>
      </w:r>
      <w:r w:rsidR="001F1706">
        <w:t>no impact</w:t>
      </w:r>
    </w:p>
    <w:p w14:paraId="032175A8" w14:textId="77777777" w:rsidR="00412DE9" w:rsidRDefault="00412DE9" w:rsidP="00412DE9">
      <w:pPr>
        <w:rPr>
          <w:rStyle w:val="cf01"/>
        </w:rPr>
      </w:pPr>
    </w:p>
    <w:p w14:paraId="297296AE" w14:textId="77777777" w:rsidR="00412DE9" w:rsidRPr="00B84865" w:rsidRDefault="00412DE9" w:rsidP="00412DE9">
      <w:pPr>
        <w:pStyle w:val="Header"/>
        <w:numPr>
          <w:ilvl w:val="0"/>
          <w:numId w:val="1"/>
        </w:numPr>
        <w:tabs>
          <w:tab w:val="clear" w:pos="4513"/>
          <w:tab w:val="clear" w:pos="9026"/>
        </w:tabs>
        <w:rPr>
          <w:b/>
          <w:bCs/>
        </w:rPr>
      </w:pPr>
      <w:r w:rsidRPr="00B84865">
        <w:rPr>
          <w:b/>
          <w:bCs/>
        </w:rPr>
        <w:t xml:space="preserve">Summary of the likely impacts </w:t>
      </w:r>
    </w:p>
    <w:p w14:paraId="2C0B6967" w14:textId="77777777" w:rsidR="00412DE9" w:rsidRPr="00B84865" w:rsidRDefault="00412DE9" w:rsidP="00412DE9">
      <w:pPr>
        <w:pStyle w:val="Header"/>
        <w:numPr>
          <w:ilvl w:val="0"/>
          <w:numId w:val="4"/>
        </w:numPr>
        <w:tabs>
          <w:tab w:val="clear" w:pos="4513"/>
          <w:tab w:val="clear" w:pos="9026"/>
        </w:tabs>
        <w:rPr>
          <w:i/>
          <w:iCs/>
        </w:rPr>
      </w:pPr>
      <w:r w:rsidRPr="00B84865">
        <w:rPr>
          <w:i/>
          <w:iCs/>
        </w:rPr>
        <w:t>Who will be affected?</w:t>
      </w:r>
    </w:p>
    <w:p w14:paraId="4CD7663D" w14:textId="77777777" w:rsidR="00412DE9" w:rsidRPr="00B84865" w:rsidRDefault="00412DE9" w:rsidP="00412DE9">
      <w:pPr>
        <w:pStyle w:val="Header"/>
        <w:numPr>
          <w:ilvl w:val="0"/>
          <w:numId w:val="4"/>
        </w:numPr>
        <w:tabs>
          <w:tab w:val="clear" w:pos="4513"/>
          <w:tab w:val="clear" w:pos="9026"/>
        </w:tabs>
        <w:rPr>
          <w:i/>
          <w:iCs/>
        </w:rPr>
      </w:pPr>
      <w:r w:rsidRPr="00B84865">
        <w:rPr>
          <w:i/>
          <w:iCs/>
        </w:rPr>
        <w:t>How will they be affected?</w:t>
      </w:r>
    </w:p>
    <w:p w14:paraId="2437EF7E" w14:textId="77777777" w:rsidR="00412DE9" w:rsidRDefault="00412DE9" w:rsidP="00412DE9"/>
    <w:p w14:paraId="1669354A" w14:textId="3D45A6A3" w:rsidR="00412DE9" w:rsidRPr="00D646F8" w:rsidRDefault="00412DE9" w:rsidP="00412DE9">
      <w:pPr>
        <w:pStyle w:val="Header"/>
        <w:numPr>
          <w:ilvl w:val="0"/>
          <w:numId w:val="5"/>
        </w:numPr>
        <w:tabs>
          <w:tab w:val="clear" w:pos="4513"/>
          <w:tab w:val="clear" w:pos="9026"/>
        </w:tabs>
        <w:rPr>
          <w:rFonts w:ascii="Aptos" w:hAnsi="Aptos"/>
          <w:i/>
          <w:iCs/>
        </w:rPr>
      </w:pPr>
      <w:r w:rsidRPr="00412DE9">
        <w:rPr>
          <w:b/>
          <w:bCs/>
        </w:rPr>
        <w:t>What actions can be taken to mitigate likely adverse impacts, improve equality of opportunity or foster good relations</w:t>
      </w:r>
      <w:r w:rsidRPr="00D646F8">
        <w:rPr>
          <w:rFonts w:ascii="Aptos" w:hAnsi="Aptos"/>
          <w:b/>
          <w:bCs/>
        </w:rPr>
        <w:t>?</w:t>
      </w:r>
      <w:r w:rsidRPr="00D646F8">
        <w:rPr>
          <w:rFonts w:ascii="Aptos" w:hAnsi="Aptos"/>
          <w:i/>
          <w:iCs/>
        </w:rPr>
        <w:t xml:space="preserve"> Are there alternative providers?</w:t>
      </w:r>
    </w:p>
    <w:p w14:paraId="5D2E22BC" w14:textId="77777777" w:rsidR="00412DE9" w:rsidRPr="00D646F8" w:rsidRDefault="00412DE9" w:rsidP="00412DE9">
      <w:pPr>
        <w:pStyle w:val="Header"/>
        <w:numPr>
          <w:ilvl w:val="0"/>
          <w:numId w:val="5"/>
        </w:numPr>
        <w:tabs>
          <w:tab w:val="clear" w:pos="4513"/>
          <w:tab w:val="clear" w:pos="9026"/>
        </w:tabs>
        <w:rPr>
          <w:rFonts w:ascii="Aptos" w:hAnsi="Aptos"/>
          <w:i/>
          <w:iCs/>
        </w:rPr>
      </w:pPr>
      <w:r w:rsidRPr="00D646F8">
        <w:rPr>
          <w:rFonts w:ascii="Aptos" w:hAnsi="Aptos"/>
          <w:i/>
          <w:iCs/>
        </w:rPr>
        <w:t>What alternative ways can the Council provide the service?</w:t>
      </w:r>
    </w:p>
    <w:p w14:paraId="4DF771BE" w14:textId="0CA412F7" w:rsidR="00412DE9" w:rsidRPr="00D646F8" w:rsidRDefault="00412DE9" w:rsidP="00412DE9">
      <w:pPr>
        <w:pStyle w:val="Header"/>
        <w:numPr>
          <w:ilvl w:val="0"/>
          <w:numId w:val="5"/>
        </w:numPr>
        <w:tabs>
          <w:tab w:val="clear" w:pos="4513"/>
          <w:tab w:val="clear" w:pos="9026"/>
        </w:tabs>
        <w:rPr>
          <w:rFonts w:ascii="Aptos" w:hAnsi="Aptos"/>
          <w:i/>
          <w:iCs/>
        </w:rPr>
      </w:pPr>
      <w:r w:rsidRPr="00D646F8">
        <w:rPr>
          <w:rFonts w:ascii="Aptos" w:hAnsi="Aptos"/>
          <w:i/>
          <w:iCs/>
        </w:rPr>
        <w:t>Can demand for services be managed differently</w:t>
      </w:r>
      <w:r w:rsidR="00D646F8">
        <w:rPr>
          <w:rFonts w:ascii="Aptos" w:hAnsi="Aptos"/>
          <w:i/>
          <w:iCs/>
        </w:rPr>
        <w:t>?</w:t>
      </w:r>
    </w:p>
    <w:p w14:paraId="0B99216D" w14:textId="77777777" w:rsidR="00D646F8" w:rsidRPr="000535A4" w:rsidRDefault="00D646F8" w:rsidP="00D646F8">
      <w:pPr>
        <w:pStyle w:val="Header"/>
        <w:rPr>
          <w:rFonts w:ascii="Aptos" w:hAnsi="Aptos" w:cs="Segoe UI"/>
          <w:b/>
        </w:rPr>
      </w:pPr>
    </w:p>
    <w:p w14:paraId="331C2C76" w14:textId="69E63109" w:rsidR="007D6E4F" w:rsidRPr="000535A4" w:rsidRDefault="007D6E4F" w:rsidP="007D6E4F">
      <w:pPr>
        <w:rPr>
          <w:rFonts w:ascii="Aptos" w:hAnsi="Aptos" w:cs="Calibri Light"/>
          <w:sz w:val="20"/>
          <w:szCs w:val="20"/>
        </w:rPr>
      </w:pPr>
      <w:r w:rsidRPr="000535A4">
        <w:rPr>
          <w:rFonts w:ascii="Aptos" w:hAnsi="Aptos" w:cs="Calibri Light"/>
          <w:sz w:val="20"/>
          <w:szCs w:val="20"/>
        </w:rPr>
        <w:t>It has not been identified that the Money Handling Transaction policy will have a negative impact on any protected characteristics. This policy has been implemented to safeguard vulnerable residents from being taken advantage of and to protect staff from allegations of theft.</w:t>
      </w:r>
    </w:p>
    <w:p w14:paraId="43731120" w14:textId="384C5F72" w:rsidR="000535A4" w:rsidRDefault="007D6E4F" w:rsidP="00412DE9">
      <w:pPr>
        <w:rPr>
          <w:rFonts w:ascii="Aptos" w:hAnsi="Aptos" w:cs="Calibri Light"/>
          <w:sz w:val="20"/>
          <w:szCs w:val="20"/>
        </w:rPr>
      </w:pPr>
      <w:r w:rsidRPr="000535A4">
        <w:rPr>
          <w:rFonts w:ascii="Aptos" w:hAnsi="Aptos" w:cs="Calibri Light"/>
          <w:sz w:val="20"/>
          <w:szCs w:val="20"/>
        </w:rPr>
        <w:t>All officers are to adhere to the no cash handling policy. However, in extreme circumstances, 2 scheme support officers will be allowed to assist that resident with financial matters, but only with the prior knowledge and approval of their line manager or other member of senior management.</w:t>
      </w:r>
    </w:p>
    <w:p w14:paraId="54E34E06" w14:textId="378FCA35" w:rsidR="00D17D86" w:rsidRDefault="00D17D86" w:rsidP="00D17D86">
      <w:pPr>
        <w:pStyle w:val="Header"/>
        <w:numPr>
          <w:ilvl w:val="0"/>
          <w:numId w:val="1"/>
        </w:numPr>
        <w:tabs>
          <w:tab w:val="clear" w:pos="4513"/>
          <w:tab w:val="clear" w:pos="9026"/>
        </w:tabs>
        <w:rPr>
          <w:b/>
          <w:bCs/>
        </w:rPr>
      </w:pPr>
      <w:r>
        <w:rPr>
          <w:b/>
          <w:bCs/>
        </w:rPr>
        <w:t>What actions can be taken to mitigate likely adverse</w:t>
      </w:r>
      <w:r>
        <w:rPr>
          <w:b/>
          <w:bCs/>
          <w:sz w:val="28"/>
        </w:rPr>
        <w:t xml:space="preserve"> </w:t>
      </w:r>
      <w:r>
        <w:rPr>
          <w:b/>
          <w:bCs/>
        </w:rPr>
        <w:t>impacts, improve equality of opportunity or foster good relations?</w:t>
      </w:r>
    </w:p>
    <w:p w14:paraId="2F3523E2" w14:textId="77777777" w:rsidR="00D17D86" w:rsidRDefault="00D17D86" w:rsidP="00D17D86">
      <w:pPr>
        <w:pStyle w:val="Header"/>
        <w:numPr>
          <w:ilvl w:val="0"/>
          <w:numId w:val="5"/>
        </w:numPr>
        <w:tabs>
          <w:tab w:val="clear" w:pos="4513"/>
          <w:tab w:val="clear" w:pos="9026"/>
        </w:tabs>
        <w:rPr>
          <w:i/>
          <w:iCs/>
          <w:sz w:val="20"/>
        </w:rPr>
      </w:pPr>
      <w:r>
        <w:rPr>
          <w:i/>
          <w:iCs/>
          <w:sz w:val="20"/>
        </w:rPr>
        <w:t>Are there alternative providers?</w:t>
      </w:r>
    </w:p>
    <w:p w14:paraId="24AE5791" w14:textId="77777777" w:rsidR="00D17D86" w:rsidRDefault="00D17D86" w:rsidP="00D17D86">
      <w:pPr>
        <w:pStyle w:val="Header"/>
        <w:numPr>
          <w:ilvl w:val="0"/>
          <w:numId w:val="5"/>
        </w:numPr>
        <w:tabs>
          <w:tab w:val="clear" w:pos="4513"/>
          <w:tab w:val="clear" w:pos="9026"/>
        </w:tabs>
        <w:rPr>
          <w:i/>
          <w:iCs/>
          <w:sz w:val="20"/>
        </w:rPr>
      </w:pPr>
      <w:r>
        <w:rPr>
          <w:i/>
          <w:iCs/>
          <w:sz w:val="20"/>
        </w:rPr>
        <w:t>What alternative ways can the Council provide the service?</w:t>
      </w:r>
    </w:p>
    <w:p w14:paraId="778162D9" w14:textId="4F620D92" w:rsidR="00D17D86" w:rsidRDefault="00D17D86" w:rsidP="00D17D86">
      <w:pPr>
        <w:rPr>
          <w:rFonts w:ascii="Aptos" w:hAnsi="Aptos" w:cs="Calibri Light"/>
          <w:sz w:val="20"/>
          <w:szCs w:val="20"/>
        </w:rPr>
      </w:pPr>
      <w:r>
        <w:rPr>
          <w:i/>
          <w:iCs/>
          <w:sz w:val="20"/>
        </w:rPr>
        <w:t>Can demand for services be managed differently?</w:t>
      </w:r>
    </w:p>
    <w:p w14:paraId="41FF1B0E" w14:textId="708C605E" w:rsidR="00D17D86" w:rsidRPr="000535A4" w:rsidRDefault="001B763A" w:rsidP="00412DE9">
      <w:pPr>
        <w:rPr>
          <w:rFonts w:ascii="Aptos" w:hAnsi="Aptos" w:cs="Calibri Light"/>
          <w:sz w:val="20"/>
          <w:szCs w:val="20"/>
        </w:rPr>
      </w:pPr>
      <w:r w:rsidRPr="001B763A">
        <w:rPr>
          <w:rFonts w:ascii="Aptos" w:hAnsi="Aptos" w:cs="Calibri Light"/>
          <w:sz w:val="20"/>
          <w:szCs w:val="20"/>
        </w:rPr>
        <w:t>Not applicable.</w:t>
      </w:r>
    </w:p>
    <w:p w14:paraId="5943B4C4" w14:textId="76EAB114" w:rsidR="00412DE9" w:rsidRPr="00B84865" w:rsidRDefault="00412DE9" w:rsidP="0028283A">
      <w:pPr>
        <w:pStyle w:val="Heading2"/>
        <w:numPr>
          <w:ilvl w:val="0"/>
          <w:numId w:val="1"/>
        </w:numPr>
        <w:rPr>
          <w:rFonts w:asciiTheme="minorHAnsi" w:hAnsiTheme="minorHAnsi"/>
          <w:b/>
          <w:bCs/>
          <w:color w:val="auto"/>
          <w:sz w:val="22"/>
          <w:szCs w:val="22"/>
        </w:rPr>
      </w:pPr>
      <w:r w:rsidRPr="00B84865">
        <w:rPr>
          <w:rFonts w:asciiTheme="minorHAnsi" w:hAnsiTheme="minorHAnsi"/>
          <w:b/>
          <w:bCs/>
          <w:color w:val="auto"/>
          <w:sz w:val="22"/>
          <w:szCs w:val="22"/>
        </w:rPr>
        <w:t>Action plan</w:t>
      </w:r>
    </w:p>
    <w:p w14:paraId="157A9B79" w14:textId="77777777" w:rsidR="00412DE9" w:rsidRPr="00D646F8" w:rsidRDefault="00412DE9" w:rsidP="00412DE9">
      <w:pPr>
        <w:pStyle w:val="Header"/>
        <w:tabs>
          <w:tab w:val="clear" w:pos="4513"/>
          <w:tab w:val="clear" w:pos="9026"/>
        </w:tabs>
        <w:rPr>
          <w:rFonts w:ascii="Aptos" w:hAnsi="Aptos"/>
          <w:i/>
          <w:iCs/>
        </w:rPr>
      </w:pPr>
      <w:r w:rsidRPr="00D646F8">
        <w:rPr>
          <w:rFonts w:ascii="Aptos" w:hAnsi="Aptos"/>
          <w:i/>
          <w:iCs/>
        </w:rPr>
        <w:t>Actions to mitigate adverse impact, improve equality of opportunity or foster good relations and/or obtain new evidence</w:t>
      </w:r>
    </w:p>
    <w:p w14:paraId="5F350911" w14:textId="77777777" w:rsidR="00412DE9" w:rsidRDefault="00412DE9" w:rsidP="00412DE9">
      <w:pPr>
        <w:pStyle w:val="ListParagraph"/>
        <w:rPr>
          <w:b/>
          <w:bCs/>
        </w:rPr>
      </w:pPr>
    </w:p>
    <w:p w14:paraId="153C86B3" w14:textId="0BAE9DAD" w:rsidR="00D646F8" w:rsidRDefault="00412DE9" w:rsidP="00412DE9">
      <w:pPr>
        <w:rPr>
          <w:rFonts w:ascii="Calibri" w:eastAsia="Times New Roman" w:hAnsi="Calibri" w:cs="Arial"/>
          <w:kern w:val="0"/>
          <w14:ligatures w14:val="none"/>
        </w:rPr>
      </w:pPr>
      <w:r w:rsidRPr="00412DE9">
        <w:rPr>
          <w:rFonts w:ascii="Calibri" w:eastAsia="Times New Roman" w:hAnsi="Calibri" w:cs="Arial"/>
          <w:kern w:val="0"/>
          <w14:ligatures w14:val="none"/>
        </w:rPr>
        <w:t xml:space="preserve">Monitor Complaints to identify any negative trends with regards to the </w:t>
      </w:r>
      <w:r w:rsidR="00A52D62">
        <w:rPr>
          <w:rFonts w:ascii="Calibri" w:eastAsia="Times New Roman" w:hAnsi="Calibri" w:cs="Arial"/>
          <w:kern w:val="0"/>
          <w14:ligatures w14:val="none"/>
        </w:rPr>
        <w:t>Handling Transactions Policy</w:t>
      </w:r>
      <w:r w:rsidRPr="00412DE9">
        <w:rPr>
          <w:rFonts w:ascii="Calibri" w:eastAsia="Times New Roman" w:hAnsi="Calibri" w:cs="Arial"/>
          <w:kern w:val="0"/>
          <w14:ligatures w14:val="none"/>
        </w:rPr>
        <w:t>.</w:t>
      </w:r>
    </w:p>
    <w:p w14:paraId="6B600648" w14:textId="2E558853" w:rsidR="00D646F8" w:rsidRPr="00D646F8" w:rsidRDefault="00D646F8" w:rsidP="00D646F8">
      <w:pPr>
        <w:keepNext/>
        <w:keepLines/>
        <w:spacing w:before="160" w:after="80"/>
        <w:ind w:left="360"/>
        <w:outlineLvl w:val="1"/>
        <w:rPr>
          <w:rFonts w:ascii="Aptos" w:eastAsia="Times New Roman" w:hAnsi="Aptos" w:cs="Times New Roman"/>
          <w:b/>
          <w:bCs/>
        </w:rPr>
      </w:pPr>
      <w:r>
        <w:rPr>
          <w:rFonts w:ascii="Aptos" w:eastAsia="Times New Roman" w:hAnsi="Aptos" w:cs="Times New Roman"/>
          <w:b/>
          <w:bCs/>
        </w:rPr>
        <w:t>7.</w:t>
      </w:r>
      <w:r w:rsidRPr="00D646F8">
        <w:rPr>
          <w:rFonts w:ascii="Aptos" w:eastAsia="Times New Roman" w:hAnsi="Aptos" w:cs="Times New Roman"/>
          <w:b/>
          <w:bCs/>
        </w:rPr>
        <w:t>Recommendation</w:t>
      </w:r>
    </w:p>
    <w:p w14:paraId="5DDDE8C6" w14:textId="77777777" w:rsidR="00D646F8" w:rsidRPr="00D646F8" w:rsidRDefault="00D646F8" w:rsidP="00D646F8">
      <w:pPr>
        <w:tabs>
          <w:tab w:val="center" w:pos="4513"/>
          <w:tab w:val="right" w:pos="9026"/>
        </w:tabs>
        <w:spacing w:after="0" w:line="240" w:lineRule="auto"/>
        <w:rPr>
          <w:rFonts w:ascii="Aptos" w:eastAsia="Aptos" w:hAnsi="Aptos" w:cs="Times New Roman"/>
          <w:i/>
          <w:iCs/>
        </w:rPr>
      </w:pPr>
      <w:r w:rsidRPr="00D646F8">
        <w:rPr>
          <w:rFonts w:ascii="Aptos" w:eastAsia="Aptos" w:hAnsi="Aptos" w:cs="Times New Roman"/>
          <w:i/>
          <w:iCs/>
        </w:rPr>
        <w:t>The recommendation by the lead officer should be stated below. This may be:</w:t>
      </w:r>
    </w:p>
    <w:p w14:paraId="2537CE12" w14:textId="77777777" w:rsidR="00D646F8" w:rsidRPr="00D646F8" w:rsidRDefault="00D646F8" w:rsidP="00D646F8">
      <w:pPr>
        <w:numPr>
          <w:ilvl w:val="0"/>
          <w:numId w:val="8"/>
        </w:numPr>
        <w:spacing w:after="0" w:line="240" w:lineRule="auto"/>
        <w:rPr>
          <w:rFonts w:ascii="Aptos" w:eastAsia="Aptos" w:hAnsi="Aptos" w:cs="Times New Roman"/>
          <w:i/>
          <w:iCs/>
        </w:rPr>
      </w:pPr>
      <w:r w:rsidRPr="00D646F8">
        <w:rPr>
          <w:rFonts w:ascii="Aptos" w:eastAsia="Aptos" w:hAnsi="Aptos" w:cs="Times New Roman"/>
          <w:i/>
          <w:iCs/>
        </w:rPr>
        <w:t>to proceed with the change, implementing the Action Plan if appropriate</w:t>
      </w:r>
    </w:p>
    <w:p w14:paraId="68E94FB8" w14:textId="77777777" w:rsidR="00D646F8" w:rsidRPr="00D646F8" w:rsidRDefault="00D646F8" w:rsidP="00D646F8">
      <w:pPr>
        <w:numPr>
          <w:ilvl w:val="0"/>
          <w:numId w:val="8"/>
        </w:numPr>
        <w:spacing w:after="0" w:line="240" w:lineRule="auto"/>
        <w:rPr>
          <w:rFonts w:ascii="Aptos" w:eastAsia="Aptos" w:hAnsi="Aptos" w:cs="Times New Roman"/>
          <w:i/>
          <w:iCs/>
        </w:rPr>
      </w:pPr>
      <w:r w:rsidRPr="00D646F8">
        <w:rPr>
          <w:rFonts w:ascii="Aptos" w:eastAsia="Aptos" w:hAnsi="Aptos" w:cs="Times New Roman"/>
          <w:i/>
          <w:iCs/>
        </w:rPr>
        <w:t>consider alternatives</w:t>
      </w:r>
    </w:p>
    <w:p w14:paraId="59A4351C" w14:textId="77777777" w:rsidR="00D646F8" w:rsidRPr="00D646F8" w:rsidRDefault="00D646F8" w:rsidP="00D646F8">
      <w:pPr>
        <w:numPr>
          <w:ilvl w:val="0"/>
          <w:numId w:val="8"/>
        </w:numPr>
        <w:spacing w:after="0" w:line="240" w:lineRule="auto"/>
        <w:rPr>
          <w:rFonts w:ascii="Aptos" w:eastAsia="Aptos" w:hAnsi="Aptos" w:cs="Times New Roman"/>
          <w:i/>
          <w:iCs/>
        </w:rPr>
      </w:pPr>
      <w:r w:rsidRPr="00D646F8">
        <w:rPr>
          <w:rFonts w:ascii="Aptos" w:eastAsia="Aptos" w:hAnsi="Aptos" w:cs="Times New Roman"/>
          <w:i/>
          <w:iCs/>
        </w:rPr>
        <w:t>gather further evidence</w:t>
      </w:r>
    </w:p>
    <w:p w14:paraId="0B966943" w14:textId="77777777" w:rsidR="00D646F8" w:rsidRPr="00D646F8" w:rsidRDefault="00D646F8" w:rsidP="00D646F8">
      <w:pPr>
        <w:spacing w:after="0" w:line="240" w:lineRule="auto"/>
        <w:rPr>
          <w:rFonts w:ascii="Aptos" w:eastAsia="Aptos" w:hAnsi="Aptos" w:cs="Times New Roman"/>
          <w:i/>
          <w:iCs/>
        </w:rPr>
      </w:pPr>
      <w:r w:rsidRPr="00D646F8">
        <w:rPr>
          <w:rFonts w:ascii="Aptos" w:eastAsia="Aptos" w:hAnsi="Aptos" w:cs="Times New Roman"/>
          <w:i/>
          <w:iCs/>
        </w:rPr>
        <w:t>If the recommendation is to proceed with the change and there are no actions that can be taken to mitigate likely adverse impact, it is important to state why.</w:t>
      </w:r>
    </w:p>
    <w:p w14:paraId="2450ED02" w14:textId="77777777" w:rsidR="00D646F8" w:rsidRPr="00D646F8" w:rsidRDefault="00D646F8" w:rsidP="00D646F8">
      <w:pPr>
        <w:spacing w:after="0" w:line="240" w:lineRule="auto"/>
        <w:rPr>
          <w:rFonts w:ascii="Aptos" w:eastAsia="Aptos" w:hAnsi="Aptos" w:cs="Times New Roman"/>
          <w:i/>
          <w:iCs/>
        </w:rPr>
      </w:pPr>
    </w:p>
    <w:p w14:paraId="4FA12C02" w14:textId="77777777" w:rsidR="00D646F8" w:rsidRPr="00D646F8" w:rsidRDefault="00D646F8" w:rsidP="00D646F8">
      <w:pPr>
        <w:spacing w:after="0" w:line="240" w:lineRule="auto"/>
        <w:rPr>
          <w:rFonts w:ascii="Aptos" w:eastAsia="Aptos" w:hAnsi="Aptos" w:cs="Times New Roman"/>
          <w:bCs/>
        </w:rPr>
      </w:pPr>
      <w:r w:rsidRPr="00D646F8">
        <w:rPr>
          <w:rFonts w:ascii="Aptos" w:eastAsia="Aptos" w:hAnsi="Aptos" w:cs="Times New Roman"/>
          <w:bCs/>
        </w:rPr>
        <w:t>Proceed with the reviewed policy.</w:t>
      </w:r>
    </w:p>
    <w:p w14:paraId="75223119" w14:textId="11F352E9" w:rsidR="00D646F8" w:rsidRPr="00D646F8" w:rsidRDefault="00D646F8" w:rsidP="0028283A">
      <w:pPr>
        <w:pStyle w:val="ListParagraph"/>
        <w:keepNext/>
        <w:keepLines/>
        <w:numPr>
          <w:ilvl w:val="0"/>
          <w:numId w:val="1"/>
        </w:numPr>
        <w:spacing w:before="160" w:after="80"/>
        <w:outlineLvl w:val="1"/>
        <w:rPr>
          <w:rFonts w:ascii="Aptos" w:eastAsia="Times New Roman" w:hAnsi="Aptos" w:cs="Times New Roman"/>
          <w:b/>
          <w:bCs/>
        </w:rPr>
      </w:pPr>
      <w:r w:rsidRPr="00D646F8">
        <w:rPr>
          <w:rFonts w:ascii="Aptos" w:eastAsia="Times New Roman" w:hAnsi="Aptos" w:cs="Times New Roman"/>
          <w:b/>
          <w:bCs/>
        </w:rPr>
        <w:t xml:space="preserve">Authorisation </w:t>
      </w:r>
    </w:p>
    <w:p w14:paraId="3BC28D42" w14:textId="77777777" w:rsidR="00D646F8" w:rsidRPr="00D646F8" w:rsidRDefault="00D646F8" w:rsidP="00D646F8">
      <w:pPr>
        <w:tabs>
          <w:tab w:val="center" w:pos="4513"/>
          <w:tab w:val="right" w:pos="9026"/>
        </w:tabs>
        <w:spacing w:after="0" w:line="240" w:lineRule="auto"/>
        <w:rPr>
          <w:rFonts w:ascii="Aptos" w:eastAsia="Aptos" w:hAnsi="Aptos" w:cs="Times New Roman"/>
          <w:i/>
          <w:iCs/>
        </w:rPr>
      </w:pPr>
      <w:r w:rsidRPr="00D646F8">
        <w:rPr>
          <w:rFonts w:ascii="Aptos" w:eastAsia="Aptos" w:hAnsi="Aptos" w:cs="Times New Roman"/>
          <w:i/>
          <w:iCs/>
        </w:rPr>
        <w:t>The authorising officer is consenting that:</w:t>
      </w:r>
    </w:p>
    <w:p w14:paraId="31B1FC83" w14:textId="77777777" w:rsidR="00D646F8" w:rsidRPr="00D646F8" w:rsidRDefault="00D646F8" w:rsidP="00D646F8">
      <w:pPr>
        <w:numPr>
          <w:ilvl w:val="0"/>
          <w:numId w:val="10"/>
        </w:numPr>
        <w:spacing w:after="0" w:line="240" w:lineRule="auto"/>
        <w:rPr>
          <w:rFonts w:ascii="Aptos" w:eastAsia="Aptos" w:hAnsi="Aptos" w:cs="Times New Roman"/>
          <w:i/>
          <w:iCs/>
        </w:rPr>
      </w:pPr>
      <w:r w:rsidRPr="00D646F8">
        <w:rPr>
          <w:rFonts w:ascii="Aptos" w:eastAsia="Aptos" w:hAnsi="Aptos" w:cs="Times New Roman"/>
          <w:i/>
          <w:iCs/>
        </w:rPr>
        <w:t>the recommendation can be implemented</w:t>
      </w:r>
    </w:p>
    <w:p w14:paraId="1430F7C6" w14:textId="77777777" w:rsidR="00D646F8" w:rsidRPr="00D646F8" w:rsidRDefault="00D646F8" w:rsidP="00D646F8">
      <w:pPr>
        <w:numPr>
          <w:ilvl w:val="0"/>
          <w:numId w:val="9"/>
        </w:numPr>
        <w:spacing w:after="0" w:line="240" w:lineRule="auto"/>
        <w:rPr>
          <w:rFonts w:ascii="Aptos" w:eastAsia="Aptos" w:hAnsi="Aptos" w:cs="Times New Roman"/>
          <w:i/>
          <w:iCs/>
        </w:rPr>
      </w:pPr>
      <w:r w:rsidRPr="00D646F8">
        <w:rPr>
          <w:rFonts w:ascii="Aptos" w:eastAsia="Aptos" w:hAnsi="Aptos" w:cs="Times New Roman"/>
          <w:i/>
          <w:iCs/>
        </w:rPr>
        <w:t>sufficient evidence has been obtained and appropriate mitigation is planned</w:t>
      </w:r>
    </w:p>
    <w:p w14:paraId="359E13AA" w14:textId="77777777" w:rsidR="00D646F8" w:rsidRPr="00D646F8" w:rsidRDefault="00D646F8" w:rsidP="00D646F8">
      <w:pPr>
        <w:numPr>
          <w:ilvl w:val="0"/>
          <w:numId w:val="9"/>
        </w:numPr>
        <w:spacing w:after="0" w:line="240" w:lineRule="auto"/>
        <w:rPr>
          <w:rFonts w:ascii="Aptos" w:eastAsia="Aptos" w:hAnsi="Aptos" w:cs="Times New Roman"/>
          <w:i/>
          <w:iCs/>
        </w:rPr>
      </w:pPr>
      <w:r w:rsidRPr="00D646F8">
        <w:rPr>
          <w:rFonts w:ascii="Aptos" w:eastAsia="Aptos" w:hAnsi="Aptos" w:cs="Times New Roman"/>
          <w:i/>
          <w:iCs/>
        </w:rPr>
        <w:t>the Action Plan will be incorporated into the relevant Service Plan and monitored</w:t>
      </w:r>
    </w:p>
    <w:p w14:paraId="0C652519" w14:textId="77777777" w:rsidR="00D646F8" w:rsidRPr="00D646F8" w:rsidRDefault="00D646F8" w:rsidP="00D646F8">
      <w:pPr>
        <w:spacing w:after="0" w:line="240" w:lineRule="auto"/>
        <w:rPr>
          <w:rFonts w:ascii="Aptos" w:eastAsia="Aptos" w:hAnsi="Aptos" w:cs="Times New Roman"/>
          <w:i/>
          <w:iCs/>
          <w:sz w:val="20"/>
        </w:rPr>
      </w:pPr>
    </w:p>
    <w:p w14:paraId="1F4CD65F" w14:textId="77777777" w:rsidR="00D646F8" w:rsidRPr="00D646F8" w:rsidRDefault="00D646F8" w:rsidP="00D646F8">
      <w:pPr>
        <w:spacing w:after="0" w:line="240" w:lineRule="auto"/>
        <w:rPr>
          <w:rFonts w:ascii="Aptos" w:eastAsia="Aptos" w:hAnsi="Aptos" w:cs="Times New Roman"/>
        </w:rPr>
      </w:pPr>
      <w:r w:rsidRPr="00D646F8">
        <w:rPr>
          <w:rFonts w:ascii="Aptos" w:eastAsia="Aptos" w:hAnsi="Aptos" w:cs="Times New Roman"/>
        </w:rPr>
        <w:t>Authorising Officer: Rebecca Wilcox – Chief Housing Officer</w:t>
      </w:r>
    </w:p>
    <w:p w14:paraId="61C8CD61" w14:textId="77777777" w:rsidR="00D646F8" w:rsidRPr="00D646F8" w:rsidRDefault="00D646F8" w:rsidP="00D646F8">
      <w:pPr>
        <w:spacing w:after="0" w:line="240" w:lineRule="auto"/>
        <w:rPr>
          <w:rFonts w:ascii="Aptos" w:eastAsia="Aptos" w:hAnsi="Aptos" w:cs="Times New Roman"/>
        </w:rPr>
      </w:pPr>
    </w:p>
    <w:p w14:paraId="6F7BFE64" w14:textId="56390426" w:rsidR="00D646F8" w:rsidRPr="00D646F8" w:rsidRDefault="00D646F8" w:rsidP="00D646F8">
      <w:pPr>
        <w:spacing w:after="0" w:line="240" w:lineRule="auto"/>
        <w:rPr>
          <w:rFonts w:ascii="Aptos" w:eastAsia="Aptos" w:hAnsi="Aptos" w:cs="Times New Roman"/>
        </w:rPr>
      </w:pPr>
      <w:r w:rsidRPr="00D646F8">
        <w:rPr>
          <w:rFonts w:ascii="Aptos" w:eastAsia="Aptos" w:hAnsi="Aptos" w:cs="Times New Roman"/>
        </w:rPr>
        <w:t xml:space="preserve">Date: </w:t>
      </w:r>
      <w:r w:rsidR="004A42DC">
        <w:rPr>
          <w:rFonts w:ascii="Aptos" w:eastAsia="Aptos" w:hAnsi="Aptos" w:cs="Times New Roman"/>
        </w:rPr>
        <w:t>January 2025</w:t>
      </w:r>
    </w:p>
    <w:p w14:paraId="2B856E07" w14:textId="77777777" w:rsidR="00D646F8" w:rsidRPr="00412DE9" w:rsidRDefault="00D646F8" w:rsidP="00412DE9">
      <w:pPr>
        <w:rPr>
          <w:b/>
          <w:bCs/>
        </w:rPr>
      </w:pPr>
    </w:p>
    <w:sectPr w:rsidR="00D646F8" w:rsidRPr="00412D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423C" w14:textId="77777777" w:rsidR="00247510" w:rsidRDefault="00247510" w:rsidP="00D646F8">
      <w:pPr>
        <w:spacing w:after="0" w:line="240" w:lineRule="auto"/>
      </w:pPr>
      <w:r>
        <w:separator/>
      </w:r>
    </w:p>
  </w:endnote>
  <w:endnote w:type="continuationSeparator" w:id="0">
    <w:p w14:paraId="024B3357" w14:textId="77777777" w:rsidR="00247510" w:rsidRDefault="00247510" w:rsidP="00D6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B35F" w14:textId="77777777" w:rsidR="00D646F8" w:rsidRDefault="00D64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78EF" w14:textId="77777777" w:rsidR="00D646F8" w:rsidRDefault="00D64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B7C2" w14:textId="77777777" w:rsidR="00D646F8" w:rsidRDefault="00D6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D44F6" w14:textId="77777777" w:rsidR="00247510" w:rsidRDefault="00247510" w:rsidP="00D646F8">
      <w:pPr>
        <w:spacing w:after="0" w:line="240" w:lineRule="auto"/>
      </w:pPr>
      <w:r>
        <w:separator/>
      </w:r>
    </w:p>
  </w:footnote>
  <w:footnote w:type="continuationSeparator" w:id="0">
    <w:p w14:paraId="72AEC95A" w14:textId="77777777" w:rsidR="00247510" w:rsidRDefault="00247510" w:rsidP="00D6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9ADC" w14:textId="77777777" w:rsidR="00D646F8" w:rsidRDefault="00D64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C374" w14:textId="5AE677B9" w:rsidR="00D646F8" w:rsidRDefault="00000000">
    <w:pPr>
      <w:pStyle w:val="Header"/>
    </w:pPr>
    <w:r>
      <w:rPr>
        <w:noProof/>
      </w:rPr>
      <w:object w:dxaOrig="1440" w:dyaOrig="1440" w14:anchorId="27497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3.15pt;margin-top:-35.35pt;width:103pt;height:62.75pt;z-index:251658240">
          <v:imagedata r:id="rId1" o:title=""/>
          <w10:wrap type="square"/>
        </v:shape>
        <o:OLEObject Type="Embed" ProgID="Word.Picture.8" ShapeID="_x0000_s1025" DrawAspect="Content" ObjectID="_1800937489"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478F" w14:textId="77777777" w:rsidR="00D646F8" w:rsidRDefault="00D64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C1F"/>
    <w:multiLevelType w:val="hybridMultilevel"/>
    <w:tmpl w:val="5B60EB32"/>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9061C2"/>
    <w:multiLevelType w:val="hybridMultilevel"/>
    <w:tmpl w:val="5B60E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AA6789"/>
    <w:multiLevelType w:val="hybridMultilevel"/>
    <w:tmpl w:val="5B60E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A13E8"/>
    <w:multiLevelType w:val="hybridMultilevel"/>
    <w:tmpl w:val="5DF04A5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367801">
    <w:abstractNumId w:val="3"/>
  </w:num>
  <w:num w:numId="2" w16cid:durableId="1077097420">
    <w:abstractNumId w:val="5"/>
  </w:num>
  <w:num w:numId="3" w16cid:durableId="731805656">
    <w:abstractNumId w:val="8"/>
  </w:num>
  <w:num w:numId="4" w16cid:durableId="1899512703">
    <w:abstractNumId w:val="4"/>
  </w:num>
  <w:num w:numId="5" w16cid:durableId="601574041">
    <w:abstractNumId w:val="9"/>
  </w:num>
  <w:num w:numId="6" w16cid:durableId="135950802">
    <w:abstractNumId w:val="0"/>
  </w:num>
  <w:num w:numId="7" w16cid:durableId="1600941978">
    <w:abstractNumId w:val="7"/>
  </w:num>
  <w:num w:numId="8" w16cid:durableId="138772011">
    <w:abstractNumId w:val="2"/>
  </w:num>
  <w:num w:numId="9" w16cid:durableId="1625767841">
    <w:abstractNumId w:val="1"/>
  </w:num>
  <w:num w:numId="10" w16cid:durableId="773791619">
    <w:abstractNumId w:val="10"/>
  </w:num>
  <w:num w:numId="11" w16cid:durableId="1387950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E9"/>
    <w:rsid w:val="000535A4"/>
    <w:rsid w:val="00134546"/>
    <w:rsid w:val="00135CEA"/>
    <w:rsid w:val="0017716A"/>
    <w:rsid w:val="001B763A"/>
    <w:rsid w:val="001F1706"/>
    <w:rsid w:val="00247510"/>
    <w:rsid w:val="0028283A"/>
    <w:rsid w:val="003D3A18"/>
    <w:rsid w:val="003F33C0"/>
    <w:rsid w:val="00412DE9"/>
    <w:rsid w:val="004A42DC"/>
    <w:rsid w:val="00564A8A"/>
    <w:rsid w:val="00581D9A"/>
    <w:rsid w:val="005E02FA"/>
    <w:rsid w:val="006B1193"/>
    <w:rsid w:val="00792385"/>
    <w:rsid w:val="007D6E4F"/>
    <w:rsid w:val="0087484E"/>
    <w:rsid w:val="009866F3"/>
    <w:rsid w:val="00A375E8"/>
    <w:rsid w:val="00A52D62"/>
    <w:rsid w:val="00A94199"/>
    <w:rsid w:val="00C53020"/>
    <w:rsid w:val="00CD1AE2"/>
    <w:rsid w:val="00D17D86"/>
    <w:rsid w:val="00D646F8"/>
    <w:rsid w:val="00E51531"/>
    <w:rsid w:val="00FE4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273C3"/>
  <w15:chartTrackingRefBased/>
  <w15:docId w15:val="{60F32D1E-3502-4F2A-B11D-D53F8017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D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D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D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D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D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D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D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D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D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D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DE9"/>
    <w:rPr>
      <w:rFonts w:eastAsiaTheme="majorEastAsia" w:cstheme="majorBidi"/>
      <w:color w:val="272727" w:themeColor="text1" w:themeTint="D8"/>
    </w:rPr>
  </w:style>
  <w:style w:type="paragraph" w:styleId="Title">
    <w:name w:val="Title"/>
    <w:basedOn w:val="Normal"/>
    <w:next w:val="Normal"/>
    <w:link w:val="TitleChar"/>
    <w:uiPriority w:val="10"/>
    <w:qFormat/>
    <w:rsid w:val="00412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DE9"/>
    <w:pPr>
      <w:spacing w:before="160"/>
      <w:jc w:val="center"/>
    </w:pPr>
    <w:rPr>
      <w:i/>
      <w:iCs/>
      <w:color w:val="404040" w:themeColor="text1" w:themeTint="BF"/>
    </w:rPr>
  </w:style>
  <w:style w:type="character" w:customStyle="1" w:styleId="QuoteChar">
    <w:name w:val="Quote Char"/>
    <w:basedOn w:val="DefaultParagraphFont"/>
    <w:link w:val="Quote"/>
    <w:uiPriority w:val="29"/>
    <w:rsid w:val="00412DE9"/>
    <w:rPr>
      <w:i/>
      <w:iCs/>
      <w:color w:val="404040" w:themeColor="text1" w:themeTint="BF"/>
    </w:rPr>
  </w:style>
  <w:style w:type="paragraph" w:styleId="ListParagraph">
    <w:name w:val="List Paragraph"/>
    <w:basedOn w:val="Normal"/>
    <w:uiPriority w:val="34"/>
    <w:qFormat/>
    <w:rsid w:val="00412DE9"/>
    <w:pPr>
      <w:ind w:left="720"/>
      <w:contextualSpacing/>
    </w:pPr>
  </w:style>
  <w:style w:type="character" w:styleId="IntenseEmphasis">
    <w:name w:val="Intense Emphasis"/>
    <w:basedOn w:val="DefaultParagraphFont"/>
    <w:uiPriority w:val="21"/>
    <w:qFormat/>
    <w:rsid w:val="00412DE9"/>
    <w:rPr>
      <w:i/>
      <w:iCs/>
      <w:color w:val="2F5496" w:themeColor="accent1" w:themeShade="BF"/>
    </w:rPr>
  </w:style>
  <w:style w:type="paragraph" w:styleId="IntenseQuote">
    <w:name w:val="Intense Quote"/>
    <w:basedOn w:val="Normal"/>
    <w:next w:val="Normal"/>
    <w:link w:val="IntenseQuoteChar"/>
    <w:uiPriority w:val="30"/>
    <w:qFormat/>
    <w:rsid w:val="00412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DE9"/>
    <w:rPr>
      <w:i/>
      <w:iCs/>
      <w:color w:val="2F5496" w:themeColor="accent1" w:themeShade="BF"/>
    </w:rPr>
  </w:style>
  <w:style w:type="character" w:styleId="IntenseReference">
    <w:name w:val="Intense Reference"/>
    <w:basedOn w:val="DefaultParagraphFont"/>
    <w:uiPriority w:val="32"/>
    <w:qFormat/>
    <w:rsid w:val="00412DE9"/>
    <w:rPr>
      <w:b/>
      <w:bCs/>
      <w:smallCaps/>
      <w:color w:val="2F5496" w:themeColor="accent1" w:themeShade="BF"/>
      <w:spacing w:val="5"/>
    </w:rPr>
  </w:style>
  <w:style w:type="paragraph" w:styleId="Header">
    <w:name w:val="header"/>
    <w:basedOn w:val="Normal"/>
    <w:link w:val="HeaderChar"/>
    <w:unhideWhenUsed/>
    <w:rsid w:val="00412DE9"/>
    <w:pPr>
      <w:tabs>
        <w:tab w:val="center" w:pos="4513"/>
        <w:tab w:val="right" w:pos="9026"/>
      </w:tabs>
      <w:spacing w:after="0" w:line="240" w:lineRule="auto"/>
    </w:pPr>
  </w:style>
  <w:style w:type="character" w:customStyle="1" w:styleId="HeaderChar">
    <w:name w:val="Header Char"/>
    <w:basedOn w:val="DefaultParagraphFont"/>
    <w:link w:val="Header"/>
    <w:rsid w:val="00412DE9"/>
  </w:style>
  <w:style w:type="character" w:customStyle="1" w:styleId="cf01">
    <w:name w:val="cf01"/>
    <w:basedOn w:val="DefaultParagraphFont"/>
    <w:rsid w:val="00412DE9"/>
    <w:rPr>
      <w:rFonts w:ascii="Segoe UI" w:hAnsi="Segoe UI" w:cs="Segoe UI" w:hint="default"/>
      <w:sz w:val="18"/>
      <w:szCs w:val="18"/>
    </w:rPr>
  </w:style>
  <w:style w:type="paragraph" w:styleId="Footer">
    <w:name w:val="footer"/>
    <w:basedOn w:val="Normal"/>
    <w:link w:val="FooterChar"/>
    <w:uiPriority w:val="99"/>
    <w:unhideWhenUsed/>
    <w:rsid w:val="00D6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6F8"/>
  </w:style>
  <w:style w:type="paragraph" w:customStyle="1" w:styleId="Default">
    <w:name w:val="Default"/>
    <w:rsid w:val="0017716A"/>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katherine</dc:creator>
  <cp:keywords/>
  <dc:description/>
  <cp:lastModifiedBy>offord, adam</cp:lastModifiedBy>
  <cp:revision>2</cp:revision>
  <dcterms:created xsi:type="dcterms:W3CDTF">2025-02-13T07:38:00Z</dcterms:created>
  <dcterms:modified xsi:type="dcterms:W3CDTF">2025-02-13T07:38:00Z</dcterms:modified>
</cp:coreProperties>
</file>