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88" w:lineRule="auto"/>
        <w:rPr>
          <w:u w:val="none"/>
        </w:rPr>
      </w:pPr>
      <w:r>
        <w:rPr>
          <w:u w:val="single"/>
        </w:rPr>
        <w:t>SEN Capital Funding</w:t>
      </w:r>
      <w:r>
        <w:rPr>
          <w:spacing w:val="-58"/>
          <w:u w:val="none"/>
        </w:rPr>
        <w:t> </w:t>
      </w:r>
      <w:r>
        <w:rPr>
          <w:u w:val="none"/>
        </w:rPr>
        <w:t>Background</w:t>
      </w:r>
    </w:p>
    <w:p>
      <w:pPr>
        <w:pStyle w:val="BodyText"/>
        <w:spacing w:line="259" w:lineRule="auto" w:before="2"/>
        <w:ind w:left="100" w:right="220" w:firstLine="0"/>
        <w:rPr>
          <w:b w:val="0"/>
        </w:rPr>
      </w:pPr>
      <w:r>
        <w:rPr>
          <w:b w:val="0"/>
        </w:rPr>
        <w:t>Local Authorities are responsible for making sure there are enough school places in their area.</w:t>
      </w:r>
      <w:r>
        <w:rPr>
          <w:b w:val="0"/>
          <w:spacing w:val="-58"/>
        </w:rPr>
        <w:t> </w:t>
      </w:r>
      <w:r>
        <w:rPr>
          <w:b w:val="0"/>
        </w:rPr>
        <w:t>This</w:t>
      </w:r>
      <w:r>
        <w:rPr>
          <w:b w:val="0"/>
          <w:spacing w:val="1"/>
        </w:rPr>
        <w:t> </w:t>
      </w:r>
      <w:r>
        <w:rPr>
          <w:b w:val="0"/>
        </w:rPr>
        <w:t>includes</w:t>
      </w:r>
      <w:r>
        <w:rPr>
          <w:b w:val="0"/>
          <w:spacing w:val="2"/>
        </w:rPr>
        <w:t> </w:t>
      </w:r>
      <w:r>
        <w:rPr>
          <w:b w:val="0"/>
        </w:rPr>
        <w:t>places</w:t>
      </w:r>
      <w:r>
        <w:rPr>
          <w:b w:val="0"/>
          <w:spacing w:val="2"/>
        </w:rPr>
        <w:t> </w:t>
      </w:r>
      <w:r>
        <w:rPr>
          <w:b w:val="0"/>
        </w:rPr>
        <w:t>for</w:t>
      </w:r>
      <w:r>
        <w:rPr>
          <w:b w:val="0"/>
          <w:spacing w:val="1"/>
        </w:rPr>
        <w:t> </w:t>
      </w:r>
      <w:r>
        <w:rPr>
          <w:b w:val="0"/>
        </w:rPr>
        <w:t>pupils</w:t>
      </w:r>
      <w:r>
        <w:rPr>
          <w:b w:val="0"/>
          <w:spacing w:val="2"/>
        </w:rPr>
        <w:t> </w:t>
      </w:r>
      <w:r>
        <w:rPr>
          <w:b w:val="0"/>
        </w:rPr>
        <w:t>with</w:t>
      </w:r>
      <w:r>
        <w:rPr>
          <w:b w:val="0"/>
          <w:spacing w:val="-1"/>
        </w:rPr>
        <w:t> </w:t>
      </w:r>
      <w:r>
        <w:rPr>
          <w:b w:val="0"/>
        </w:rPr>
        <w:t>Special</w:t>
      </w:r>
      <w:r>
        <w:rPr>
          <w:b w:val="0"/>
          <w:spacing w:val="-1"/>
        </w:rPr>
        <w:t> </w:t>
      </w:r>
      <w:r>
        <w:rPr>
          <w:b w:val="0"/>
        </w:rPr>
        <w:t>Educational</w:t>
      </w:r>
      <w:r>
        <w:rPr>
          <w:b w:val="0"/>
          <w:spacing w:val="-2"/>
        </w:rPr>
        <w:t> </w:t>
      </w:r>
      <w:r>
        <w:rPr>
          <w:b w:val="0"/>
        </w:rPr>
        <w:t>Needs</w:t>
      </w:r>
      <w:r>
        <w:rPr>
          <w:b w:val="0"/>
          <w:spacing w:val="2"/>
        </w:rPr>
        <w:t> </w:t>
      </w:r>
      <w:r>
        <w:rPr>
          <w:b w:val="0"/>
        </w:rPr>
        <w:t>and</w:t>
      </w:r>
      <w:r>
        <w:rPr>
          <w:b w:val="0"/>
          <w:spacing w:val="-1"/>
        </w:rPr>
        <w:t> </w:t>
      </w:r>
      <w:r>
        <w:rPr>
          <w:b w:val="0"/>
        </w:rPr>
        <w:t>disabilities.</w:t>
      </w:r>
    </w:p>
    <w:p>
      <w:pPr>
        <w:pStyle w:val="BodyText"/>
        <w:spacing w:line="259" w:lineRule="auto" w:before="160"/>
        <w:ind w:left="100" w:right="88" w:firstLine="0"/>
        <w:rPr>
          <w:b w:val="0"/>
        </w:rPr>
      </w:pPr>
      <w:r>
        <w:rPr>
          <w:b w:val="0"/>
        </w:rPr>
        <w:t>In March 2017, the government announced £215m of capital funding (increased to £265m in</w:t>
      </w:r>
      <w:r>
        <w:rPr>
          <w:b w:val="0"/>
          <w:spacing w:val="1"/>
        </w:rPr>
        <w:t> </w:t>
      </w:r>
      <w:r>
        <w:rPr>
          <w:b w:val="0"/>
        </w:rPr>
        <w:t>May 2018) to provide new school places, and improve existing facilities for children and young</w:t>
      </w:r>
      <w:r>
        <w:rPr>
          <w:b w:val="0"/>
          <w:spacing w:val="1"/>
        </w:rPr>
        <w:t> </w:t>
      </w:r>
      <w:r>
        <w:rPr>
          <w:b w:val="0"/>
        </w:rPr>
        <w:t>people with</w:t>
      </w:r>
      <w:r>
        <w:rPr>
          <w:b w:val="0"/>
          <w:spacing w:val="-3"/>
        </w:rPr>
        <w:t> </w:t>
      </w:r>
      <w:r>
        <w:rPr>
          <w:b w:val="0"/>
        </w:rPr>
        <w:t>SEN</w:t>
      </w:r>
      <w:r>
        <w:rPr>
          <w:b w:val="0"/>
          <w:spacing w:val="1"/>
        </w:rPr>
        <w:t> </w:t>
      </w:r>
      <w:r>
        <w:rPr>
          <w:b w:val="0"/>
        </w:rPr>
        <w:t>and</w:t>
      </w:r>
      <w:r>
        <w:rPr>
          <w:b w:val="0"/>
          <w:spacing w:val="-2"/>
        </w:rPr>
        <w:t> </w:t>
      </w:r>
      <w:r>
        <w:rPr>
          <w:b w:val="0"/>
        </w:rPr>
        <w:t>disabilities.</w:t>
      </w:r>
      <w:r>
        <w:rPr>
          <w:b w:val="0"/>
          <w:spacing w:val="-8"/>
        </w:rPr>
        <w:t> </w:t>
      </w:r>
      <w:r>
        <w:rPr>
          <w:b w:val="0"/>
        </w:rPr>
        <w:t>Medway</w:t>
      </w:r>
      <w:r>
        <w:rPr>
          <w:b w:val="0"/>
          <w:spacing w:val="-4"/>
        </w:rPr>
        <w:t> </w:t>
      </w:r>
      <w:r>
        <w:rPr>
          <w:b w:val="0"/>
        </w:rPr>
        <w:t>has</w:t>
      </w:r>
      <w:r>
        <w:rPr>
          <w:b w:val="0"/>
          <w:spacing w:val="1"/>
        </w:rPr>
        <w:t> </w:t>
      </w:r>
      <w:r>
        <w:rPr>
          <w:b w:val="0"/>
        </w:rPr>
        <w:t>been</w:t>
      </w:r>
      <w:r>
        <w:rPr>
          <w:b w:val="0"/>
          <w:spacing w:val="-8"/>
        </w:rPr>
        <w:t> </w:t>
      </w:r>
      <w:r>
        <w:rPr>
          <w:b w:val="0"/>
        </w:rPr>
        <w:t>allocated</w:t>
      </w:r>
      <w:r>
        <w:rPr>
          <w:b w:val="0"/>
          <w:spacing w:val="-3"/>
        </w:rPr>
        <w:t> </w:t>
      </w:r>
      <w:r>
        <w:rPr>
          <w:b w:val="0"/>
        </w:rPr>
        <w:t>£1.377m from</w:t>
      </w:r>
      <w:r>
        <w:rPr>
          <w:b w:val="0"/>
          <w:spacing w:val="-5"/>
        </w:rPr>
        <w:t> </w:t>
      </w:r>
      <w:r>
        <w:rPr>
          <w:b w:val="0"/>
        </w:rPr>
        <w:t>this</w:t>
      </w:r>
      <w:r>
        <w:rPr>
          <w:b w:val="0"/>
          <w:spacing w:val="-4"/>
        </w:rPr>
        <w:t> </w:t>
      </w:r>
      <w:r>
        <w:rPr>
          <w:b w:val="0"/>
        </w:rPr>
        <w:t>fund,</w:t>
      </w:r>
      <w:r>
        <w:rPr>
          <w:b w:val="0"/>
          <w:spacing w:val="-2"/>
        </w:rPr>
        <w:t> </w:t>
      </w:r>
      <w:r>
        <w:rPr>
          <w:b w:val="0"/>
        </w:rPr>
        <w:t>paid</w:t>
      </w:r>
      <w:r>
        <w:rPr>
          <w:b w:val="0"/>
          <w:spacing w:val="-3"/>
        </w:rPr>
        <w:t> </w:t>
      </w:r>
      <w:r>
        <w:rPr>
          <w:b w:val="0"/>
        </w:rPr>
        <w:t>over</w:t>
      </w:r>
      <w:r>
        <w:rPr>
          <w:b w:val="0"/>
          <w:spacing w:val="-57"/>
        </w:rPr>
        <w:t> </w:t>
      </w:r>
      <w:r>
        <w:rPr>
          <w:b w:val="0"/>
        </w:rPr>
        <w:t>3</w:t>
      </w:r>
      <w:r>
        <w:rPr>
          <w:b w:val="0"/>
          <w:spacing w:val="1"/>
        </w:rPr>
        <w:t> </w:t>
      </w:r>
      <w:r>
        <w:rPr>
          <w:b w:val="0"/>
        </w:rPr>
        <w:t>years.</w:t>
      </w:r>
    </w:p>
    <w:p>
      <w:pPr>
        <w:pStyle w:val="BodyText"/>
        <w:spacing w:before="162"/>
        <w:ind w:left="100" w:firstLine="0"/>
        <w:rPr>
          <w:b w:val="0"/>
        </w:rPr>
      </w:pPr>
      <w:r>
        <w:rPr>
          <w:b w:val="0"/>
        </w:rPr>
        <w:t>This</w:t>
      </w:r>
      <w:r>
        <w:rPr>
          <w:b w:val="0"/>
          <w:spacing w:val="1"/>
        </w:rPr>
        <w:t> </w:t>
      </w:r>
      <w:r>
        <w:rPr>
          <w:b w:val="0"/>
        </w:rPr>
        <w:t>funding</w:t>
      </w:r>
      <w:r>
        <w:rPr>
          <w:b w:val="0"/>
          <w:spacing w:val="-2"/>
        </w:rPr>
        <w:t> </w:t>
      </w:r>
      <w:r>
        <w:rPr>
          <w:b w:val="0"/>
        </w:rPr>
        <w:t>can</w:t>
      </w:r>
      <w:r>
        <w:rPr>
          <w:b w:val="0"/>
          <w:spacing w:val="-2"/>
        </w:rPr>
        <w:t> </w:t>
      </w:r>
      <w:r>
        <w:rPr>
          <w:b w:val="0"/>
        </w:rPr>
        <w:t>be</w:t>
      </w:r>
      <w:r>
        <w:rPr>
          <w:b w:val="0"/>
          <w:spacing w:val="2"/>
        </w:rPr>
        <w:t> </w:t>
      </w:r>
      <w:r>
        <w:rPr>
          <w:b w:val="0"/>
        </w:rPr>
        <w:t>used</w:t>
      </w:r>
      <w:r>
        <w:rPr>
          <w:b w:val="0"/>
          <w:spacing w:val="-2"/>
        </w:rPr>
        <w:t> </w:t>
      </w:r>
      <w:r>
        <w:rPr>
          <w:b w:val="0"/>
        </w:rPr>
        <w:t>to</w:t>
      </w:r>
      <w:r>
        <w:rPr>
          <w:b w:val="0"/>
          <w:spacing w:val="-6"/>
        </w:rPr>
        <w:t> </w:t>
      </w:r>
      <w:r>
        <w:rPr>
          <w:b w:val="0"/>
        </w:rPr>
        <w:t>either: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182" w:after="0"/>
        <w:ind w:left="820" w:right="0" w:hanging="360"/>
        <w:jc w:val="left"/>
        <w:rPr>
          <w:b w:val="0"/>
          <w:sz w:val="22"/>
        </w:rPr>
      </w:pPr>
      <w:r>
        <w:rPr>
          <w:b w:val="0"/>
          <w:sz w:val="22"/>
        </w:rPr>
        <w:t>Create</w:t>
      </w:r>
      <w:r>
        <w:rPr>
          <w:b w:val="0"/>
          <w:spacing w:val="-5"/>
          <w:sz w:val="22"/>
        </w:rPr>
        <w:t> </w:t>
      </w:r>
      <w:r>
        <w:rPr>
          <w:b w:val="0"/>
          <w:sz w:val="22"/>
        </w:rPr>
        <w:t>additional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places</w:t>
      </w:r>
      <w:r>
        <w:rPr>
          <w:b w:val="0"/>
          <w:spacing w:val="-1"/>
          <w:sz w:val="22"/>
        </w:rPr>
        <w:t> </w:t>
      </w:r>
      <w:r>
        <w:rPr>
          <w:b w:val="0"/>
          <w:sz w:val="22"/>
        </w:rPr>
        <w:t>at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good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or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outstanding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provision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25" w:after="0"/>
        <w:ind w:left="820" w:right="0" w:hanging="360"/>
        <w:jc w:val="left"/>
        <w:rPr>
          <w:b w:val="0"/>
          <w:sz w:val="22"/>
        </w:rPr>
      </w:pPr>
      <w:r>
        <w:rPr>
          <w:b w:val="0"/>
          <w:sz w:val="22"/>
        </w:rPr>
        <w:t>Improve facilities</w:t>
      </w:r>
      <w:r>
        <w:rPr>
          <w:b w:val="0"/>
          <w:spacing w:val="1"/>
          <w:sz w:val="22"/>
        </w:rPr>
        <w:t> </w:t>
      </w:r>
      <w:r>
        <w:rPr>
          <w:b w:val="0"/>
          <w:sz w:val="22"/>
        </w:rPr>
        <w:t>or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develop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new</w:t>
      </w:r>
      <w:r>
        <w:rPr>
          <w:b w:val="0"/>
          <w:spacing w:val="-6"/>
          <w:sz w:val="22"/>
        </w:rPr>
        <w:t> </w:t>
      </w:r>
      <w:r>
        <w:rPr>
          <w:b w:val="0"/>
          <w:sz w:val="22"/>
        </w:rPr>
        <w:t>facilities</w:t>
      </w:r>
    </w:p>
    <w:p>
      <w:pPr>
        <w:pStyle w:val="BodyText"/>
        <w:spacing w:line="256" w:lineRule="auto" w:before="182"/>
        <w:ind w:left="100" w:right="142" w:firstLine="0"/>
        <w:jc w:val="both"/>
        <w:rPr>
          <w:b w:val="0"/>
        </w:rPr>
      </w:pPr>
      <w:r>
        <w:rPr>
          <w:b w:val="0"/>
        </w:rPr>
        <w:t>The first years funding of £459,000 has already been assigned to projects. We are now looking</w:t>
      </w:r>
      <w:r>
        <w:rPr>
          <w:b w:val="0"/>
          <w:spacing w:val="1"/>
        </w:rPr>
        <w:t> </w:t>
      </w:r>
      <w:r>
        <w:rPr>
          <w:b w:val="0"/>
        </w:rPr>
        <w:t>to fund projects using the 2019/20 and 2020/21 allocations. There will be £459,000 available for</w:t>
      </w:r>
      <w:r>
        <w:rPr>
          <w:b w:val="0"/>
          <w:spacing w:val="-58"/>
        </w:rPr>
        <w:t> </w:t>
      </w:r>
      <w:r>
        <w:rPr>
          <w:b w:val="0"/>
        </w:rPr>
        <w:t>each</w:t>
      </w:r>
      <w:r>
        <w:rPr>
          <w:b w:val="0"/>
          <w:spacing w:val="-5"/>
        </w:rPr>
        <w:t> </w:t>
      </w:r>
      <w:r>
        <w:rPr>
          <w:b w:val="0"/>
        </w:rPr>
        <w:t>year.</w:t>
      </w:r>
    </w:p>
    <w:p>
      <w:pPr>
        <w:pStyle w:val="BodyText"/>
        <w:spacing w:line="259" w:lineRule="auto" w:before="165"/>
        <w:ind w:left="100" w:right="96" w:firstLine="0"/>
        <w:rPr>
          <w:b w:val="0"/>
        </w:rPr>
      </w:pPr>
      <w:r>
        <w:rPr>
          <w:b w:val="0"/>
        </w:rPr>
        <w:t>To determine the best way to spend this funding, we are inviting schools and interested parties</w:t>
      </w:r>
      <w:r>
        <w:rPr>
          <w:b w:val="0"/>
          <w:spacing w:val="-58"/>
        </w:rPr>
        <w:t> </w:t>
      </w:r>
      <w:r>
        <w:rPr>
          <w:b w:val="0"/>
        </w:rPr>
        <w:t>to submit bids for funding for projects. We are looking for bids that will make the most efficient</w:t>
      </w:r>
      <w:r>
        <w:rPr>
          <w:b w:val="0"/>
          <w:spacing w:val="-59"/>
        </w:rPr>
        <w:t> </w:t>
      </w:r>
      <w:r>
        <w:rPr>
          <w:b w:val="0"/>
        </w:rPr>
        <w:t>use of the funding available. When the projects have been selected, we will consult and then</w:t>
      </w:r>
      <w:r>
        <w:rPr>
          <w:b w:val="0"/>
          <w:spacing w:val="1"/>
        </w:rPr>
        <w:t> </w:t>
      </w:r>
      <w:r>
        <w:rPr>
          <w:b w:val="0"/>
        </w:rPr>
        <w:t>prioritise which will be funded in 2019/20, and which will be funded in 2020/21. Depending</w:t>
      </w:r>
      <w:r>
        <w:rPr>
          <w:b w:val="0"/>
          <w:spacing w:val="1"/>
        </w:rPr>
        <w:t> </w:t>
      </w:r>
      <w:r>
        <w:rPr>
          <w:b w:val="0"/>
        </w:rPr>
        <w:t>upon the numbers of submissions received and the outcomes of the consultation, some bids</w:t>
      </w:r>
      <w:r>
        <w:rPr>
          <w:b w:val="0"/>
          <w:spacing w:val="1"/>
        </w:rPr>
        <w:t> </w:t>
      </w:r>
      <w:r>
        <w:rPr>
          <w:b w:val="0"/>
        </w:rPr>
        <w:t>may</w:t>
      </w:r>
      <w:r>
        <w:rPr>
          <w:b w:val="0"/>
          <w:spacing w:val="3"/>
        </w:rPr>
        <w:t> </w:t>
      </w:r>
      <w:r>
        <w:rPr>
          <w:b w:val="0"/>
        </w:rPr>
        <w:t>be</w:t>
      </w:r>
      <w:r>
        <w:rPr>
          <w:b w:val="0"/>
          <w:spacing w:val="3"/>
        </w:rPr>
        <w:t> </w:t>
      </w:r>
      <w:r>
        <w:rPr>
          <w:b w:val="0"/>
        </w:rPr>
        <w:t>unsuccessful.</w:t>
      </w:r>
    </w:p>
    <w:p>
      <w:pPr>
        <w:pStyle w:val="BodyText"/>
        <w:spacing w:before="158"/>
        <w:ind w:left="100" w:firstLine="0"/>
        <w:jc w:val="both"/>
        <w:rPr>
          <w:b w:val="0"/>
        </w:rPr>
      </w:pPr>
      <w:r>
        <w:rPr>
          <w:b w:val="0"/>
        </w:rPr>
        <w:t>The initial</w:t>
      </w:r>
      <w:r>
        <w:rPr>
          <w:b w:val="0"/>
          <w:spacing w:val="-3"/>
        </w:rPr>
        <w:t> </w:t>
      </w:r>
      <w:r>
        <w:rPr>
          <w:b w:val="0"/>
        </w:rPr>
        <w:t>criteria</w:t>
      </w:r>
      <w:r>
        <w:rPr>
          <w:b w:val="0"/>
          <w:spacing w:val="-1"/>
        </w:rPr>
        <w:t> </w:t>
      </w:r>
      <w:r>
        <w:rPr>
          <w:b w:val="0"/>
        </w:rPr>
        <w:t>which</w:t>
      </w:r>
      <w:r>
        <w:rPr>
          <w:b w:val="0"/>
          <w:spacing w:val="-3"/>
        </w:rPr>
        <w:t> </w:t>
      </w:r>
      <w:r>
        <w:rPr>
          <w:b w:val="0"/>
        </w:rPr>
        <w:t>all</w:t>
      </w:r>
      <w:r>
        <w:rPr>
          <w:b w:val="0"/>
          <w:spacing w:val="-3"/>
        </w:rPr>
        <w:t> </w:t>
      </w:r>
      <w:r>
        <w:rPr>
          <w:b w:val="0"/>
        </w:rPr>
        <w:t>projects</w:t>
      </w:r>
      <w:r>
        <w:rPr>
          <w:b w:val="0"/>
          <w:spacing w:val="-5"/>
        </w:rPr>
        <w:t> </w:t>
      </w:r>
      <w:r>
        <w:rPr>
          <w:b w:val="0"/>
        </w:rPr>
        <w:t>must</w:t>
      </w:r>
      <w:r>
        <w:rPr>
          <w:b w:val="0"/>
          <w:spacing w:val="-3"/>
        </w:rPr>
        <w:t> </w:t>
      </w:r>
      <w:r>
        <w:rPr>
          <w:b w:val="0"/>
        </w:rPr>
        <w:t>meet are: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188" w:after="0"/>
        <w:ind w:left="820" w:right="0" w:hanging="360"/>
        <w:jc w:val="left"/>
        <w:rPr>
          <w:b w:val="0"/>
          <w:sz w:val="22"/>
        </w:rPr>
      </w:pPr>
      <w:r>
        <w:rPr>
          <w:b w:val="0"/>
          <w:sz w:val="22"/>
        </w:rPr>
        <w:t>Education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Provider</w:t>
      </w:r>
      <w:r>
        <w:rPr>
          <w:b w:val="0"/>
          <w:spacing w:val="1"/>
          <w:sz w:val="22"/>
        </w:rPr>
        <w:t> </w:t>
      </w:r>
      <w:r>
        <w:rPr>
          <w:b w:val="0"/>
          <w:sz w:val="22"/>
        </w:rPr>
        <w:t>must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be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Ofsted</w:t>
      </w:r>
      <w:r>
        <w:rPr>
          <w:b w:val="0"/>
          <w:spacing w:val="-7"/>
          <w:sz w:val="22"/>
        </w:rPr>
        <w:t> </w:t>
      </w:r>
      <w:r>
        <w:rPr>
          <w:b w:val="0"/>
          <w:sz w:val="22"/>
        </w:rPr>
        <w:t>rated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as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Good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or</w:t>
      </w:r>
      <w:r>
        <w:rPr>
          <w:b w:val="0"/>
          <w:spacing w:val="1"/>
          <w:sz w:val="22"/>
        </w:rPr>
        <w:t> </w:t>
      </w:r>
      <w:r>
        <w:rPr>
          <w:b w:val="0"/>
          <w:sz w:val="22"/>
        </w:rPr>
        <w:t>Outstanding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59" w:lineRule="auto" w:before="19" w:after="0"/>
        <w:ind w:left="820" w:right="153" w:hanging="360"/>
        <w:jc w:val="left"/>
        <w:rPr>
          <w:b w:val="0"/>
          <w:sz w:val="22"/>
        </w:rPr>
      </w:pPr>
      <w:r>
        <w:rPr>
          <w:b w:val="0"/>
          <w:sz w:val="22"/>
        </w:rPr>
        <w:t>Bid must result in an increase in the number of places offered to children and/or young</w:t>
      </w:r>
      <w:r>
        <w:rPr>
          <w:b w:val="0"/>
          <w:spacing w:val="-58"/>
          <w:sz w:val="22"/>
        </w:rPr>
        <w:t> </w:t>
      </w:r>
      <w:r>
        <w:rPr>
          <w:b w:val="0"/>
          <w:sz w:val="22"/>
        </w:rPr>
        <w:t>people</w:t>
      </w:r>
      <w:r>
        <w:rPr>
          <w:b w:val="0"/>
          <w:spacing w:val="2"/>
          <w:sz w:val="22"/>
        </w:rPr>
        <w:t> </w:t>
      </w:r>
      <w:r>
        <w:rPr>
          <w:b w:val="0"/>
          <w:sz w:val="22"/>
        </w:rPr>
        <w:t>who have</w:t>
      </w:r>
      <w:r>
        <w:rPr>
          <w:b w:val="0"/>
          <w:spacing w:val="3"/>
          <w:sz w:val="22"/>
        </w:rPr>
        <w:t> </w:t>
      </w:r>
      <w:r>
        <w:rPr>
          <w:b w:val="0"/>
          <w:sz w:val="22"/>
        </w:rPr>
        <w:t>SEND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59" w:lineRule="auto" w:before="1" w:after="0"/>
        <w:ind w:left="820" w:right="652" w:hanging="360"/>
        <w:jc w:val="left"/>
        <w:rPr>
          <w:b w:val="0"/>
          <w:sz w:val="22"/>
        </w:rPr>
      </w:pPr>
      <w:r>
        <w:rPr>
          <w:b w:val="0"/>
          <w:sz w:val="22"/>
        </w:rPr>
        <w:t>The funding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would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not be used</w:t>
      </w:r>
      <w:r>
        <w:rPr>
          <w:b w:val="0"/>
          <w:spacing w:val="-7"/>
          <w:sz w:val="22"/>
        </w:rPr>
        <w:t> </w:t>
      </w:r>
      <w:r>
        <w:rPr>
          <w:b w:val="0"/>
          <w:sz w:val="22"/>
        </w:rPr>
        <w:t>for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maintenance work</w:t>
      </w:r>
      <w:r>
        <w:rPr>
          <w:b w:val="0"/>
          <w:spacing w:val="1"/>
          <w:sz w:val="22"/>
        </w:rPr>
        <w:t> </w:t>
      </w:r>
      <w:r>
        <w:rPr>
          <w:b w:val="0"/>
          <w:sz w:val="22"/>
        </w:rPr>
        <w:t>which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would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be</w:t>
      </w:r>
      <w:r>
        <w:rPr>
          <w:b w:val="0"/>
          <w:spacing w:val="-5"/>
          <w:sz w:val="22"/>
        </w:rPr>
        <w:t> </w:t>
      </w:r>
      <w:r>
        <w:rPr>
          <w:b w:val="0"/>
          <w:sz w:val="22"/>
        </w:rPr>
        <w:t>covered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by</w:t>
      </w:r>
      <w:r>
        <w:rPr>
          <w:b w:val="0"/>
          <w:spacing w:val="-57"/>
          <w:sz w:val="22"/>
        </w:rPr>
        <w:t> </w:t>
      </w:r>
      <w:r>
        <w:rPr>
          <w:b w:val="0"/>
          <w:sz w:val="22"/>
        </w:rPr>
        <w:t>Devolved</w:t>
      </w:r>
      <w:r>
        <w:rPr>
          <w:b w:val="0"/>
          <w:spacing w:val="-1"/>
          <w:sz w:val="22"/>
        </w:rPr>
        <w:t> </w:t>
      </w:r>
      <w:r>
        <w:rPr>
          <w:b w:val="0"/>
          <w:sz w:val="22"/>
        </w:rPr>
        <w:t>Formula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Capital</w:t>
      </w:r>
      <w:r>
        <w:rPr>
          <w:b w:val="0"/>
          <w:spacing w:val="-1"/>
          <w:sz w:val="22"/>
        </w:rPr>
        <w:t> </w:t>
      </w:r>
      <w:r>
        <w:rPr>
          <w:b w:val="0"/>
          <w:sz w:val="22"/>
        </w:rPr>
        <w:t>or</w:t>
      </w:r>
      <w:r>
        <w:rPr>
          <w:b w:val="0"/>
          <w:spacing w:val="-1"/>
          <w:sz w:val="22"/>
        </w:rPr>
        <w:t> </w:t>
      </w:r>
      <w:r>
        <w:rPr>
          <w:b w:val="0"/>
          <w:sz w:val="22"/>
        </w:rPr>
        <w:t>School</w:t>
      </w:r>
      <w:r>
        <w:rPr>
          <w:b w:val="0"/>
          <w:spacing w:val="-1"/>
          <w:sz w:val="22"/>
        </w:rPr>
        <w:t> </w:t>
      </w:r>
      <w:r>
        <w:rPr>
          <w:b w:val="0"/>
          <w:sz w:val="22"/>
        </w:rPr>
        <w:t>Condition Allocations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59" w:lineRule="auto" w:before="0" w:after="0"/>
        <w:ind w:left="820" w:right="681" w:hanging="360"/>
        <w:jc w:val="left"/>
        <w:rPr>
          <w:b w:val="0"/>
          <w:sz w:val="22"/>
        </w:rPr>
      </w:pPr>
      <w:r>
        <w:rPr>
          <w:b w:val="0"/>
          <w:sz w:val="22"/>
        </w:rPr>
        <w:t>The funding is not intended for revenue expenditure such as furniture or teaching</w:t>
      </w:r>
      <w:r>
        <w:rPr>
          <w:b w:val="0"/>
          <w:spacing w:val="-59"/>
          <w:sz w:val="22"/>
        </w:rPr>
        <w:t> </w:t>
      </w:r>
      <w:r>
        <w:rPr>
          <w:b w:val="0"/>
          <w:sz w:val="22"/>
        </w:rPr>
        <w:t>apparatus, teacher</w:t>
      </w:r>
      <w:r>
        <w:rPr>
          <w:b w:val="0"/>
          <w:spacing w:val="-1"/>
          <w:sz w:val="22"/>
        </w:rPr>
        <w:t> </w:t>
      </w:r>
      <w:r>
        <w:rPr>
          <w:b w:val="0"/>
          <w:sz w:val="22"/>
        </w:rPr>
        <w:t>training or</w:t>
      </w:r>
      <w:r>
        <w:rPr>
          <w:b w:val="0"/>
          <w:spacing w:val="2"/>
          <w:sz w:val="22"/>
        </w:rPr>
        <w:t> </w:t>
      </w:r>
      <w:r>
        <w:rPr>
          <w:b w:val="0"/>
          <w:sz w:val="22"/>
        </w:rPr>
        <w:t>other</w:t>
      </w:r>
      <w:r>
        <w:rPr>
          <w:b w:val="0"/>
          <w:spacing w:val="-1"/>
          <w:sz w:val="22"/>
        </w:rPr>
        <w:t> </w:t>
      </w:r>
      <w:r>
        <w:rPr>
          <w:b w:val="0"/>
          <w:sz w:val="22"/>
        </w:rPr>
        <w:t>staff</w:t>
      </w:r>
      <w:r>
        <w:rPr>
          <w:b w:val="0"/>
          <w:spacing w:val="-1"/>
          <w:sz w:val="22"/>
        </w:rPr>
        <w:t> </w:t>
      </w:r>
      <w:r>
        <w:rPr>
          <w:b w:val="0"/>
          <w:sz w:val="22"/>
        </w:rPr>
        <w:t>costs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388" w:lineRule="auto" w:before="0" w:after="0"/>
        <w:ind w:left="100" w:right="1961" w:firstLine="360"/>
        <w:jc w:val="left"/>
        <w:rPr>
          <w:b w:val="0"/>
          <w:sz w:val="22"/>
        </w:rPr>
      </w:pPr>
      <w:r>
        <w:rPr>
          <w:b w:val="0"/>
          <w:sz w:val="22"/>
        </w:rPr>
        <w:t>The funding will be used to provide facilities for children with EHCPs</w:t>
      </w:r>
      <w:r>
        <w:rPr>
          <w:b w:val="0"/>
          <w:spacing w:val="-58"/>
          <w:sz w:val="22"/>
        </w:rPr>
        <w:t> </w:t>
      </w:r>
      <w:r>
        <w:rPr>
          <w:b w:val="0"/>
          <w:sz w:val="22"/>
        </w:rPr>
        <w:t>The</w:t>
      </w:r>
      <w:r>
        <w:rPr>
          <w:b w:val="0"/>
          <w:spacing w:val="2"/>
          <w:sz w:val="22"/>
        </w:rPr>
        <w:t> </w:t>
      </w:r>
      <w:r>
        <w:rPr>
          <w:b w:val="0"/>
          <w:sz w:val="22"/>
        </w:rPr>
        <w:t>timetable</w:t>
      </w:r>
      <w:r>
        <w:rPr>
          <w:b w:val="0"/>
          <w:spacing w:val="3"/>
          <w:sz w:val="22"/>
        </w:rPr>
        <w:t> </w:t>
      </w:r>
      <w:r>
        <w:rPr>
          <w:b w:val="0"/>
          <w:sz w:val="22"/>
        </w:rPr>
        <w:t>for</w:t>
      </w:r>
      <w:r>
        <w:rPr>
          <w:b w:val="0"/>
          <w:spacing w:val="2"/>
          <w:sz w:val="22"/>
        </w:rPr>
        <w:t> </w:t>
      </w:r>
      <w:r>
        <w:rPr>
          <w:b w:val="0"/>
          <w:sz w:val="22"/>
        </w:rPr>
        <w:t>this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process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is</w:t>
      </w:r>
      <w:r>
        <w:rPr>
          <w:b w:val="0"/>
          <w:spacing w:val="3"/>
          <w:sz w:val="22"/>
        </w:rPr>
        <w:t> </w:t>
      </w:r>
      <w:r>
        <w:rPr>
          <w:b w:val="0"/>
          <w:sz w:val="22"/>
        </w:rPr>
        <w:t>as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follows: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1" w:after="0"/>
        <w:ind w:left="820" w:right="0" w:hanging="360"/>
        <w:jc w:val="left"/>
        <w:rPr>
          <w:b w:val="0"/>
          <w:sz w:val="22"/>
        </w:rPr>
      </w:pPr>
      <w:r>
        <w:rPr>
          <w:b w:val="0"/>
          <w:sz w:val="22"/>
        </w:rPr>
        <w:t>Bidding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round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opens: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17</w:t>
      </w:r>
      <w:r>
        <w:rPr>
          <w:b w:val="0"/>
          <w:spacing w:val="-1"/>
          <w:sz w:val="22"/>
        </w:rPr>
        <w:t> </w:t>
      </w:r>
      <w:r>
        <w:rPr>
          <w:b w:val="0"/>
          <w:sz w:val="22"/>
        </w:rPr>
        <w:t>December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2018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24" w:after="0"/>
        <w:ind w:left="820" w:right="0" w:hanging="360"/>
        <w:jc w:val="left"/>
        <w:rPr>
          <w:b w:val="0"/>
          <w:sz w:val="22"/>
        </w:rPr>
      </w:pPr>
      <w:r>
        <w:rPr>
          <w:b w:val="0"/>
          <w:sz w:val="22"/>
        </w:rPr>
        <w:t>Bidding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round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closes: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25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January</w:t>
      </w:r>
      <w:r>
        <w:rPr>
          <w:b w:val="0"/>
          <w:spacing w:val="1"/>
          <w:sz w:val="22"/>
        </w:rPr>
        <w:t> </w:t>
      </w:r>
      <w:r>
        <w:rPr>
          <w:b w:val="0"/>
          <w:sz w:val="22"/>
        </w:rPr>
        <w:t>2019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24" w:after="0"/>
        <w:ind w:left="820" w:right="0" w:hanging="360"/>
        <w:jc w:val="left"/>
        <w:rPr>
          <w:b w:val="0"/>
          <w:sz w:val="22"/>
        </w:rPr>
      </w:pPr>
      <w:r>
        <w:rPr>
          <w:b w:val="0"/>
          <w:sz w:val="22"/>
        </w:rPr>
        <w:t>Selection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of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successful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bids:</w:t>
      </w:r>
      <w:r>
        <w:rPr>
          <w:b w:val="0"/>
          <w:spacing w:val="-1"/>
          <w:sz w:val="22"/>
        </w:rPr>
        <w:t> </w:t>
      </w:r>
      <w:r>
        <w:rPr>
          <w:b w:val="0"/>
          <w:sz w:val="22"/>
        </w:rPr>
        <w:t>1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week</w:t>
      </w:r>
      <w:r>
        <w:rPr>
          <w:b w:val="0"/>
          <w:spacing w:val="1"/>
          <w:sz w:val="22"/>
        </w:rPr>
        <w:t> </w:t>
      </w:r>
      <w:r>
        <w:rPr>
          <w:b w:val="0"/>
          <w:sz w:val="22"/>
        </w:rPr>
        <w:t>-</w:t>
      </w:r>
      <w:r>
        <w:rPr>
          <w:b w:val="0"/>
          <w:spacing w:val="-7"/>
          <w:sz w:val="22"/>
        </w:rPr>
        <w:t> </w:t>
      </w:r>
      <w:r>
        <w:rPr>
          <w:b w:val="0"/>
          <w:sz w:val="22"/>
        </w:rPr>
        <w:t>28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January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to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1</w:t>
      </w:r>
      <w:r>
        <w:rPr>
          <w:b w:val="0"/>
          <w:spacing w:val="-6"/>
          <w:sz w:val="22"/>
        </w:rPr>
        <w:t> </w:t>
      </w:r>
      <w:r>
        <w:rPr>
          <w:b w:val="0"/>
          <w:sz w:val="22"/>
        </w:rPr>
        <w:t>February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2019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25" w:after="0"/>
        <w:ind w:left="820" w:right="0" w:hanging="360"/>
        <w:jc w:val="left"/>
        <w:rPr>
          <w:b w:val="0"/>
          <w:sz w:val="22"/>
        </w:rPr>
      </w:pPr>
      <w:r>
        <w:rPr>
          <w:b w:val="0"/>
          <w:sz w:val="22"/>
        </w:rPr>
        <w:t>Consultation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of</w:t>
      </w:r>
      <w:r>
        <w:rPr>
          <w:b w:val="0"/>
          <w:spacing w:val="2"/>
          <w:sz w:val="22"/>
        </w:rPr>
        <w:t> </w:t>
      </w:r>
      <w:r>
        <w:rPr>
          <w:b w:val="0"/>
          <w:sz w:val="22"/>
        </w:rPr>
        <w:t>proposed</w:t>
      </w:r>
      <w:r>
        <w:rPr>
          <w:b w:val="0"/>
          <w:spacing w:val="-7"/>
          <w:sz w:val="22"/>
        </w:rPr>
        <w:t> </w:t>
      </w:r>
      <w:r>
        <w:rPr>
          <w:b w:val="0"/>
          <w:sz w:val="22"/>
        </w:rPr>
        <w:t>programme:</w:t>
      </w:r>
      <w:r>
        <w:rPr>
          <w:b w:val="0"/>
          <w:spacing w:val="-1"/>
          <w:sz w:val="22"/>
        </w:rPr>
        <w:t> </w:t>
      </w:r>
      <w:r>
        <w:rPr>
          <w:b w:val="0"/>
          <w:sz w:val="22"/>
        </w:rPr>
        <w:t>4</w:t>
      </w:r>
      <w:r>
        <w:rPr>
          <w:b w:val="0"/>
          <w:spacing w:val="-6"/>
          <w:sz w:val="22"/>
        </w:rPr>
        <w:t> </w:t>
      </w:r>
      <w:r>
        <w:rPr>
          <w:b w:val="0"/>
          <w:sz w:val="22"/>
        </w:rPr>
        <w:t>February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to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1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March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2019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19" w:after="0"/>
        <w:ind w:left="820" w:right="0" w:hanging="360"/>
        <w:jc w:val="left"/>
        <w:rPr>
          <w:b w:val="0"/>
          <w:sz w:val="22"/>
        </w:rPr>
      </w:pPr>
      <w:r>
        <w:rPr>
          <w:b w:val="0"/>
          <w:sz w:val="22"/>
        </w:rPr>
        <w:t>Publication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of</w:t>
      </w:r>
      <w:r>
        <w:rPr>
          <w:b w:val="0"/>
          <w:spacing w:val="1"/>
          <w:sz w:val="22"/>
        </w:rPr>
        <w:t> </w:t>
      </w:r>
      <w:r>
        <w:rPr>
          <w:b w:val="0"/>
          <w:sz w:val="22"/>
        </w:rPr>
        <w:t>plan: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by</w:t>
      </w:r>
      <w:r>
        <w:rPr>
          <w:b w:val="0"/>
          <w:spacing w:val="2"/>
          <w:sz w:val="22"/>
        </w:rPr>
        <w:t> </w:t>
      </w:r>
      <w:r>
        <w:rPr>
          <w:b w:val="0"/>
          <w:sz w:val="22"/>
        </w:rPr>
        <w:t>31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March</w:t>
      </w:r>
      <w:r>
        <w:rPr>
          <w:b w:val="0"/>
          <w:spacing w:val="-7"/>
          <w:sz w:val="22"/>
        </w:rPr>
        <w:t> </w:t>
      </w:r>
      <w:r>
        <w:rPr>
          <w:b w:val="0"/>
          <w:sz w:val="22"/>
        </w:rPr>
        <w:t>2019</w:t>
      </w:r>
    </w:p>
    <w:sectPr>
      <w:type w:val="continuous"/>
      <w:pgSz w:w="11900" w:h="16840"/>
      <w:pgMar w:top="136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egoe UI Semilight">
    <w:altName w:val="Segoe UI Semilight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65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96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34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7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48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8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2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 Semilight" w:hAnsi="Segoe UI Semilight" w:eastAsia="Segoe UI Semilight" w:cs="Segoe UI Semilight"/>
    </w:rPr>
  </w:style>
  <w:style w:styleId="BodyText" w:type="paragraph">
    <w:name w:val="Body Text"/>
    <w:basedOn w:val="Normal"/>
    <w:uiPriority w:val="1"/>
    <w:qFormat/>
    <w:pPr>
      <w:ind w:left="820" w:hanging="360"/>
    </w:pPr>
    <w:rPr>
      <w:rFonts w:ascii="Segoe UI Semilight" w:hAnsi="Segoe UI Semilight" w:eastAsia="Segoe UI Semilight" w:cs="Segoe UI Semilight"/>
      <w:sz w:val="22"/>
      <w:szCs w:val="22"/>
    </w:rPr>
  </w:style>
  <w:style w:styleId="Title" w:type="paragraph">
    <w:name w:val="Title"/>
    <w:basedOn w:val="Normal"/>
    <w:uiPriority w:val="1"/>
    <w:qFormat/>
    <w:pPr>
      <w:spacing w:before="79"/>
      <w:ind w:left="100" w:right="7152"/>
    </w:pPr>
    <w:rPr>
      <w:rFonts w:ascii="Segoe UI Semilight" w:hAnsi="Segoe UI Semilight" w:eastAsia="Segoe UI Semilight" w:cs="Segoe UI Semilight"/>
      <w:b/>
      <w:bCs/>
      <w:sz w:val="22"/>
      <w:szCs w:val="22"/>
      <w:u w:val="single" w:color="000000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Segoe UI Semilight" w:hAnsi="Segoe UI Semilight" w:eastAsia="Segoe UI Semilight" w:cs="Segoe UI Semilight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2021-12-13T11:27:56Z</dcterms:created>
  <dcterms:modified xsi:type="dcterms:W3CDTF">2021-12-13T11:27:56Z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LastSaved">
    <vt:filetime>2018-12-14T00:00:00Z</vt:filetime>
  </property>
</Properties>
</file>