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1560BD" w:rsidP="00A568F6">
            <w:pPr>
              <w:pStyle w:val="Header"/>
              <w:tabs>
                <w:tab w:val="clear" w:pos="4153"/>
                <w:tab w:val="clear" w:pos="8306"/>
              </w:tabs>
              <w:rPr>
                <w:sz w:val="20"/>
                <w:szCs w:val="20"/>
              </w:rPr>
            </w:pPr>
            <w:r>
              <w:rPr>
                <w:sz w:val="20"/>
                <w:szCs w:val="20"/>
              </w:rPr>
              <w:t>Succession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1560BD" w:rsidP="00E67519">
            <w:pPr>
              <w:pStyle w:val="Header"/>
              <w:tabs>
                <w:tab w:val="clear" w:pos="4153"/>
                <w:tab w:val="clear" w:pos="8306"/>
              </w:tabs>
              <w:rPr>
                <w:sz w:val="20"/>
                <w:szCs w:val="20"/>
              </w:rPr>
            </w:pPr>
            <w:r>
              <w:rPr>
                <w:sz w:val="20"/>
                <w:szCs w:val="20"/>
              </w:rPr>
              <w:t>Published: December 2018</w:t>
            </w:r>
          </w:p>
          <w:p w:rsidR="001560BD" w:rsidRPr="00B007C0" w:rsidRDefault="001560BD" w:rsidP="00E67519">
            <w:pPr>
              <w:pStyle w:val="Header"/>
              <w:tabs>
                <w:tab w:val="clear" w:pos="4153"/>
                <w:tab w:val="clear" w:pos="8306"/>
              </w:tabs>
              <w:rPr>
                <w:sz w:val="20"/>
                <w:szCs w:val="20"/>
              </w:rPr>
            </w:pPr>
            <w:r>
              <w:rPr>
                <w:sz w:val="20"/>
                <w:szCs w:val="20"/>
              </w:rPr>
              <w:t>Reviewed: July 2020</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Pr="00B007C0" w:rsidRDefault="001560BD">
            <w:pPr>
              <w:pStyle w:val="Header"/>
              <w:tabs>
                <w:tab w:val="clear" w:pos="4153"/>
                <w:tab w:val="clear" w:pos="8306"/>
              </w:tabs>
              <w:rPr>
                <w:sz w:val="20"/>
                <w:szCs w:val="20"/>
              </w:rPr>
            </w:pPr>
            <w:r>
              <w:rPr>
                <w:sz w:val="20"/>
                <w:szCs w:val="20"/>
              </w:rPr>
              <w:t>Aisling Sims – Policy and Partnerships Manager</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004365" w:rsidRDefault="001560BD" w:rsidP="00496B1C">
            <w:pPr>
              <w:rPr>
                <w:sz w:val="22"/>
                <w:szCs w:val="22"/>
              </w:rPr>
            </w:pPr>
            <w:r>
              <w:rPr>
                <w:sz w:val="22"/>
                <w:szCs w:val="22"/>
              </w:rPr>
              <w:t>Succession is the process by which a tenancy is passed to another person on the death of the original tenant of joint tenant. The Succession Policy outlines the process for how the Council will deal with requests for assignment by way of succession and clarifies the circumstances under which a person may succeed to a tenancy.</w:t>
            </w:r>
          </w:p>
          <w:p w:rsidR="008A5C28" w:rsidRDefault="008A5C28" w:rsidP="00496B1C">
            <w:pPr>
              <w:rPr>
                <w:sz w:val="22"/>
                <w:szCs w:val="22"/>
              </w:rPr>
            </w:pPr>
          </w:p>
          <w:p w:rsidR="008A5C28" w:rsidRPr="00FA1E0E" w:rsidRDefault="008A5C28" w:rsidP="00496B1C">
            <w:pPr>
              <w:rPr>
                <w:sz w:val="22"/>
                <w:szCs w:val="22"/>
              </w:rPr>
            </w:pPr>
            <w:r>
              <w:rPr>
                <w:sz w:val="22"/>
                <w:szCs w:val="22"/>
              </w:rPr>
              <w:t xml:space="preserve">The policy has been subject to a periodic review with no major policy updates.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Pr="00824D2D" w:rsidRDefault="00824D2D" w:rsidP="00F27FEC">
            <w:pPr>
              <w:pStyle w:val="Default"/>
              <w:rPr>
                <w:sz w:val="22"/>
                <w:szCs w:val="20"/>
              </w:rPr>
            </w:pPr>
            <w:r w:rsidRPr="00824D2D">
              <w:rPr>
                <w:sz w:val="22"/>
                <w:szCs w:val="20"/>
              </w:rPr>
              <w:t>Since</w:t>
            </w:r>
            <w:r>
              <w:rPr>
                <w:sz w:val="22"/>
                <w:szCs w:val="20"/>
              </w:rPr>
              <w:t xml:space="preserve"> 1</w:t>
            </w:r>
            <w:r w:rsidRPr="00824D2D">
              <w:rPr>
                <w:sz w:val="22"/>
                <w:szCs w:val="20"/>
                <w:vertAlign w:val="superscript"/>
              </w:rPr>
              <w:t>st</w:t>
            </w:r>
            <w:r>
              <w:rPr>
                <w:sz w:val="22"/>
                <w:szCs w:val="20"/>
              </w:rPr>
              <w:t xml:space="preserve"> April</w:t>
            </w:r>
            <w:r w:rsidRPr="00824D2D">
              <w:rPr>
                <w:sz w:val="22"/>
                <w:szCs w:val="20"/>
              </w:rPr>
              <w:t xml:space="preserve"> 2018 there have been a total of 37 successions. </w:t>
            </w:r>
          </w:p>
          <w:p w:rsidR="00824D2D" w:rsidRPr="00824D2D" w:rsidRDefault="00824D2D" w:rsidP="00F27FEC">
            <w:pPr>
              <w:pStyle w:val="Default"/>
              <w:rPr>
                <w:sz w:val="22"/>
                <w:szCs w:val="20"/>
              </w:rPr>
            </w:pPr>
          </w:p>
          <w:p w:rsidR="00824D2D" w:rsidRPr="00824D2D" w:rsidRDefault="00824D2D" w:rsidP="00F27FEC">
            <w:pPr>
              <w:pStyle w:val="Default"/>
              <w:rPr>
                <w:sz w:val="22"/>
                <w:szCs w:val="20"/>
              </w:rPr>
            </w:pPr>
            <w:r w:rsidRPr="00824D2D">
              <w:rPr>
                <w:sz w:val="22"/>
                <w:szCs w:val="20"/>
              </w:rPr>
              <w:t>2018/19 – 11 cases</w:t>
            </w:r>
          </w:p>
          <w:p w:rsidR="00824D2D" w:rsidRPr="00824D2D" w:rsidRDefault="00824D2D" w:rsidP="00F27FEC">
            <w:pPr>
              <w:pStyle w:val="Default"/>
              <w:rPr>
                <w:sz w:val="22"/>
                <w:szCs w:val="20"/>
              </w:rPr>
            </w:pPr>
            <w:r w:rsidRPr="00824D2D">
              <w:rPr>
                <w:sz w:val="22"/>
                <w:szCs w:val="20"/>
              </w:rPr>
              <w:t>2019/20 – 21 cases</w:t>
            </w:r>
          </w:p>
          <w:p w:rsidR="00FA1E0E" w:rsidRPr="00824D2D" w:rsidRDefault="00824D2D" w:rsidP="00496B1C">
            <w:pPr>
              <w:pStyle w:val="Default"/>
              <w:rPr>
                <w:sz w:val="20"/>
                <w:szCs w:val="20"/>
              </w:rPr>
            </w:pPr>
            <w:r w:rsidRPr="00824D2D">
              <w:rPr>
                <w:sz w:val="22"/>
                <w:szCs w:val="20"/>
              </w:rPr>
              <w:t xml:space="preserve">2020 year to date – 5 cases. </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8A5C28">
            <w:pPr>
              <w:pStyle w:val="Heading9"/>
              <w:jc w:val="center"/>
              <w:rPr>
                <w:rFonts w:cs="Arial"/>
                <w:noProof/>
                <w:lang w:val="en-US"/>
              </w:rPr>
            </w:pPr>
            <w:r>
              <w:rPr>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lastRenderedPageBreak/>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234CB" w:rsidRDefault="008A5C28" w:rsidP="00CF5308">
            <w:pPr>
              <w:rPr>
                <w:sz w:val="20"/>
                <w:szCs w:val="20"/>
              </w:rPr>
            </w:pPr>
            <w:r>
              <w:rPr>
                <w:sz w:val="20"/>
                <w:szCs w:val="20"/>
              </w:rPr>
              <w:t xml:space="preserve">It has not been identified that this policy will have a negative impact on any protected characteristic, as the policy will be applied universally to all tenants. </w:t>
            </w:r>
          </w:p>
          <w:p w:rsidR="008A5C28" w:rsidRDefault="008A5C28" w:rsidP="00CF5308">
            <w:pPr>
              <w:rPr>
                <w:sz w:val="20"/>
                <w:szCs w:val="20"/>
              </w:rPr>
            </w:pPr>
          </w:p>
          <w:p w:rsidR="004D4385" w:rsidRPr="00824D2D" w:rsidRDefault="008A5C28" w:rsidP="00496B1C">
            <w:pPr>
              <w:rPr>
                <w:sz w:val="20"/>
                <w:szCs w:val="20"/>
              </w:rPr>
            </w:pPr>
            <w:r>
              <w:rPr>
                <w:sz w:val="20"/>
                <w:szCs w:val="20"/>
              </w:rPr>
              <w:t xml:space="preserve">If the tenancy started after 1 April 2012, a spouse or cohabitee now has the right to succeed, provided they were living with the tenant at the time of their death. There is no requirement for a 12 month residence period. This may be perceived as a negative impact for tenants whose tenancy started before 1 April 2012.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53704" w:rsidRDefault="001C257D" w:rsidP="005F338B">
            <w:pPr>
              <w:pStyle w:val="Header"/>
              <w:rPr>
                <w:sz w:val="20"/>
                <w:szCs w:val="20"/>
              </w:rPr>
            </w:pPr>
            <w:r>
              <w:rPr>
                <w:sz w:val="20"/>
                <w:szCs w:val="20"/>
              </w:rPr>
              <w:t xml:space="preserve">Where the death of a sole tenant leaves someone in the property without an automatic right to succeed to the tenancy, Housing Services will consider granting a tenancy in certain circumstances (or the tenancy of an alternative property through the allocation process if the current property would be under-occupied or not be suitable to meet the need of the household) at the discretion of the Head of Housing. </w:t>
            </w:r>
          </w:p>
          <w:p w:rsidR="001C257D" w:rsidRDefault="001C257D" w:rsidP="005F338B">
            <w:pPr>
              <w:pStyle w:val="Header"/>
              <w:rPr>
                <w:sz w:val="20"/>
                <w:szCs w:val="20"/>
              </w:rPr>
            </w:pPr>
          </w:p>
          <w:p w:rsidR="001C257D" w:rsidRPr="000E26D3" w:rsidRDefault="001C257D" w:rsidP="005F338B">
            <w:pPr>
              <w:pStyle w:val="Header"/>
              <w:rPr>
                <w:sz w:val="20"/>
                <w:szCs w:val="20"/>
              </w:rPr>
            </w:pPr>
            <w:r>
              <w:rPr>
                <w:sz w:val="20"/>
                <w:szCs w:val="20"/>
              </w:rPr>
              <w:t xml:space="preserve">The decision to grant a succession in these circumstances will be made by taking into account the needs of the household and the local housing demand. Consideration will also be given to the Code of Guidance on the Allocation of Accommodation for Local Authorities 2002. </w:t>
            </w:r>
          </w:p>
          <w:p w:rsidR="00246DA8" w:rsidRPr="00DF3C64" w:rsidRDefault="00246DA8" w:rsidP="00496B1C">
            <w:pPr>
              <w:pStyle w:val="Heade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Default="00824D2D" w:rsidP="00A8276D">
            <w:pPr>
              <w:rPr>
                <w:rFonts w:cs="Arial"/>
                <w:sz w:val="20"/>
                <w:szCs w:val="20"/>
              </w:rPr>
            </w:pPr>
            <w:r>
              <w:rPr>
                <w:rFonts w:cs="Arial"/>
                <w:sz w:val="20"/>
                <w:szCs w:val="20"/>
              </w:rPr>
              <w:t>Monitor complaints to identif</w:t>
            </w:r>
            <w:r w:rsidR="001C257D">
              <w:rPr>
                <w:rFonts w:cs="Arial"/>
                <w:sz w:val="20"/>
                <w:szCs w:val="20"/>
              </w:rPr>
              <w:t>y any negative trends with regards to</w:t>
            </w:r>
            <w:bookmarkStart w:id="0" w:name="_GoBack"/>
            <w:bookmarkEnd w:id="0"/>
            <w:r w:rsidR="001C257D">
              <w:rPr>
                <w:rFonts w:cs="Arial"/>
                <w:sz w:val="20"/>
                <w:szCs w:val="20"/>
              </w:rPr>
              <w:t xml:space="preserve"> the Succession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Default="001C257D">
            <w:pPr>
              <w:jc w:val="center"/>
              <w:rPr>
                <w:rFonts w:cs="Arial"/>
                <w:sz w:val="20"/>
                <w:szCs w:val="20"/>
              </w:rPr>
            </w:pPr>
            <w:r>
              <w:rPr>
                <w:rFonts w:cs="Arial"/>
                <w:sz w:val="20"/>
                <w:szCs w:val="20"/>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3A15D8" w:rsidRDefault="001C257D" w:rsidP="00E0333B">
            <w:pPr>
              <w:rPr>
                <w:rFonts w:cs="Arial"/>
                <w:sz w:val="20"/>
                <w:szCs w:val="22"/>
              </w:rPr>
            </w:pPr>
            <w:r>
              <w:rPr>
                <w:rFonts w:cs="Arial"/>
                <w:sz w:val="20"/>
                <w:szCs w:val="22"/>
              </w:rPr>
              <w:t>Ongoing</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4D4385" w:rsidP="00A8276D">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E0333B">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601FE2">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EA43BC" w:rsidRDefault="001C257D" w:rsidP="003A5EFB">
            <w:pPr>
              <w:rPr>
                <w:sz w:val="20"/>
                <w:szCs w:val="20"/>
              </w:rPr>
            </w:pPr>
            <w:r>
              <w:rPr>
                <w:sz w:val="20"/>
                <w:szCs w:val="20"/>
              </w:rPr>
              <w:t xml:space="preserve">To continue to implement the reviewed Succession Policy.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lastRenderedPageBreak/>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1C257D" w:rsidRDefault="00530FBA" w:rsidP="00F607A8">
            <w:pPr>
              <w:pStyle w:val="CommentText"/>
              <w:rPr>
                <w:rFonts w:cs="Arial"/>
                <w:b/>
                <w:bCs/>
                <w:sz w:val="24"/>
                <w:szCs w:val="24"/>
              </w:rPr>
            </w:pPr>
            <w:r w:rsidRPr="00530FBA">
              <w:rPr>
                <w:rFonts w:cs="Arial"/>
                <w:b/>
                <w:bCs/>
                <w:sz w:val="24"/>
                <w:szCs w:val="24"/>
              </w:rPr>
              <w:t xml:space="preserve"> </w:t>
            </w:r>
            <w:r w:rsidR="001C257D">
              <w:rPr>
                <w:rFonts w:cs="Arial"/>
                <w:b/>
                <w:bCs/>
                <w:sz w:val="24"/>
                <w:szCs w:val="24"/>
              </w:rPr>
              <w:t>Mark Breathwick</w:t>
            </w:r>
          </w:p>
          <w:p w:rsidR="001C257D" w:rsidRPr="00340B1C" w:rsidRDefault="001C257D" w:rsidP="00F607A8">
            <w:pPr>
              <w:pStyle w:val="CommentText"/>
              <w:rPr>
                <w:rFonts w:cs="Arial"/>
                <w:b/>
                <w:bCs/>
                <w:sz w:val="24"/>
                <w:szCs w:val="24"/>
              </w:rPr>
            </w:pPr>
            <w:r>
              <w:rPr>
                <w:rFonts w:cs="Arial"/>
                <w:b/>
                <w:bCs/>
                <w:sz w:val="24"/>
                <w:szCs w:val="24"/>
              </w:rPr>
              <w:t>Head of Housing</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1C257D" w:rsidP="00496B1C">
            <w:pPr>
              <w:pStyle w:val="CommentText"/>
              <w:rPr>
                <w:rFonts w:cs="Arial"/>
                <w:b/>
                <w:bCs/>
              </w:rPr>
            </w:pPr>
            <w:r>
              <w:rPr>
                <w:rFonts w:cs="Arial"/>
                <w:b/>
                <w:bCs/>
              </w:rPr>
              <w:t>July 2020</w:t>
            </w: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24D2D">
      <w:rPr>
        <w:rStyle w:val="PageNumber"/>
        <w:noProof/>
      </w:rPr>
      <w:t>2</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824D2D">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8133667"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6D4D"/>
    <w:rsid w:val="00031054"/>
    <w:rsid w:val="00060444"/>
    <w:rsid w:val="000607A3"/>
    <w:rsid w:val="00084BE7"/>
    <w:rsid w:val="000930A0"/>
    <w:rsid w:val="000A0724"/>
    <w:rsid w:val="000D353C"/>
    <w:rsid w:val="000E06F2"/>
    <w:rsid w:val="000E26D3"/>
    <w:rsid w:val="000E5F40"/>
    <w:rsid w:val="00101834"/>
    <w:rsid w:val="00102B52"/>
    <w:rsid w:val="001210BF"/>
    <w:rsid w:val="0014197D"/>
    <w:rsid w:val="00144D74"/>
    <w:rsid w:val="001560BD"/>
    <w:rsid w:val="00183266"/>
    <w:rsid w:val="00190989"/>
    <w:rsid w:val="001A4E5B"/>
    <w:rsid w:val="001B0B35"/>
    <w:rsid w:val="001C257D"/>
    <w:rsid w:val="001E65E4"/>
    <w:rsid w:val="001F28E6"/>
    <w:rsid w:val="002166ED"/>
    <w:rsid w:val="00246DA8"/>
    <w:rsid w:val="00276096"/>
    <w:rsid w:val="0027719A"/>
    <w:rsid w:val="00286ECE"/>
    <w:rsid w:val="002A6511"/>
    <w:rsid w:val="002C4642"/>
    <w:rsid w:val="00316942"/>
    <w:rsid w:val="00326934"/>
    <w:rsid w:val="00333CDF"/>
    <w:rsid w:val="00340B1C"/>
    <w:rsid w:val="00352A91"/>
    <w:rsid w:val="00363061"/>
    <w:rsid w:val="00364AB8"/>
    <w:rsid w:val="0039383B"/>
    <w:rsid w:val="003A15D8"/>
    <w:rsid w:val="003A5EFB"/>
    <w:rsid w:val="003D3059"/>
    <w:rsid w:val="00422C8C"/>
    <w:rsid w:val="00435E08"/>
    <w:rsid w:val="00452741"/>
    <w:rsid w:val="00461867"/>
    <w:rsid w:val="00496B1C"/>
    <w:rsid w:val="004B0811"/>
    <w:rsid w:val="004B7403"/>
    <w:rsid w:val="004C027F"/>
    <w:rsid w:val="004C5F24"/>
    <w:rsid w:val="004D4385"/>
    <w:rsid w:val="004E0D45"/>
    <w:rsid w:val="00503624"/>
    <w:rsid w:val="00515D85"/>
    <w:rsid w:val="00516F2C"/>
    <w:rsid w:val="00530FBA"/>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A3E77"/>
    <w:rsid w:val="006C3318"/>
    <w:rsid w:val="006C49B7"/>
    <w:rsid w:val="006F59FB"/>
    <w:rsid w:val="0070353D"/>
    <w:rsid w:val="0072377E"/>
    <w:rsid w:val="0073676F"/>
    <w:rsid w:val="0074150B"/>
    <w:rsid w:val="00763C4C"/>
    <w:rsid w:val="0077036C"/>
    <w:rsid w:val="00775CD2"/>
    <w:rsid w:val="00794D07"/>
    <w:rsid w:val="007B4631"/>
    <w:rsid w:val="007C1BFB"/>
    <w:rsid w:val="007F0486"/>
    <w:rsid w:val="007F4D47"/>
    <w:rsid w:val="00814E17"/>
    <w:rsid w:val="00824D2D"/>
    <w:rsid w:val="00827160"/>
    <w:rsid w:val="00844D2F"/>
    <w:rsid w:val="00863259"/>
    <w:rsid w:val="00865498"/>
    <w:rsid w:val="00876AD9"/>
    <w:rsid w:val="00891F80"/>
    <w:rsid w:val="008A5C28"/>
    <w:rsid w:val="008B70B6"/>
    <w:rsid w:val="008F3510"/>
    <w:rsid w:val="00902190"/>
    <w:rsid w:val="00916A29"/>
    <w:rsid w:val="00923ADC"/>
    <w:rsid w:val="00932367"/>
    <w:rsid w:val="00947BC3"/>
    <w:rsid w:val="009B23C0"/>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2460E"/>
    <w:rsid w:val="00B41FA0"/>
    <w:rsid w:val="00B80191"/>
    <w:rsid w:val="00BB14D2"/>
    <w:rsid w:val="00BD2660"/>
    <w:rsid w:val="00BD6F89"/>
    <w:rsid w:val="00C14E55"/>
    <w:rsid w:val="00C36C5B"/>
    <w:rsid w:val="00C414A3"/>
    <w:rsid w:val="00C42D74"/>
    <w:rsid w:val="00C60D40"/>
    <w:rsid w:val="00C664C2"/>
    <w:rsid w:val="00CA3AE0"/>
    <w:rsid w:val="00CF5308"/>
    <w:rsid w:val="00CF754B"/>
    <w:rsid w:val="00D104DC"/>
    <w:rsid w:val="00D234CB"/>
    <w:rsid w:val="00D2415A"/>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7209A2C7"/>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A9D85-8D19-4217-8491-F3EE2711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685</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4376</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sims, aisling</cp:lastModifiedBy>
  <cp:revision>4</cp:revision>
  <cp:lastPrinted>2020-03-06T14:26:00Z</cp:lastPrinted>
  <dcterms:created xsi:type="dcterms:W3CDTF">2020-07-01T07:41:00Z</dcterms:created>
  <dcterms:modified xsi:type="dcterms:W3CDTF">2020-08-05T10:55:00Z</dcterms:modified>
</cp:coreProperties>
</file>