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7682" w14:textId="08A918A4" w:rsidR="00996714" w:rsidRDefault="0052403E" w:rsidP="00F7275F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Appendix </w:t>
      </w:r>
      <w:r w:rsidR="00932887">
        <w:rPr>
          <w:sz w:val="28"/>
          <w:szCs w:val="28"/>
        </w:rPr>
        <w:t>1</w:t>
      </w:r>
    </w:p>
    <w:p w14:paraId="4A74E067" w14:textId="49252404" w:rsidR="00A827E2" w:rsidRPr="00D146D8" w:rsidRDefault="00DD6FD7" w:rsidP="00D146D8">
      <w:pPr>
        <w:pStyle w:val="Heading1"/>
        <w:rPr>
          <w:sz w:val="28"/>
          <w:szCs w:val="28"/>
        </w:rPr>
      </w:pPr>
      <w:r w:rsidRPr="00D146D8">
        <w:rPr>
          <w:sz w:val="28"/>
          <w:szCs w:val="28"/>
        </w:rPr>
        <w:t xml:space="preserve">Business Support </w:t>
      </w:r>
    </w:p>
    <w:p w14:paraId="00D1B181" w14:textId="77777777" w:rsidR="00DD6FD7" w:rsidRPr="00D146D8" w:rsidRDefault="00DD6FD7" w:rsidP="00D146D8">
      <w:pPr>
        <w:pStyle w:val="Heading1"/>
        <w:rPr>
          <w:sz w:val="28"/>
          <w:szCs w:val="28"/>
        </w:rPr>
      </w:pPr>
      <w:r w:rsidRPr="00D146D8">
        <w:rPr>
          <w:sz w:val="28"/>
          <w:szCs w:val="28"/>
        </w:rPr>
        <w:t>Overview and Scrutiny Committee</w:t>
      </w:r>
    </w:p>
    <w:p w14:paraId="7CA5DBF4" w14:textId="69612BE8" w:rsidR="00864812" w:rsidRDefault="00A827E2" w:rsidP="00D146D8">
      <w:pPr>
        <w:pStyle w:val="Heading1"/>
        <w:rPr>
          <w:sz w:val="28"/>
          <w:szCs w:val="28"/>
        </w:rPr>
      </w:pPr>
      <w:r w:rsidRPr="00D146D8">
        <w:rPr>
          <w:sz w:val="28"/>
          <w:szCs w:val="28"/>
        </w:rPr>
        <w:t>Work Programme</w:t>
      </w:r>
    </w:p>
    <w:p w14:paraId="07934C6D" w14:textId="6C2F9A8A" w:rsidR="00A827E2" w:rsidRPr="00D146D8" w:rsidRDefault="00A827E2" w:rsidP="00D146D8">
      <w:pPr>
        <w:pStyle w:val="Heading1"/>
        <w:rPr>
          <w:sz w:val="28"/>
          <w:szCs w:val="28"/>
        </w:rPr>
      </w:pPr>
    </w:p>
    <w:p w14:paraId="38E7ABAB" w14:textId="3E31E0D0" w:rsidR="00DD6FD7" w:rsidRPr="00F7275F" w:rsidRDefault="00913DEB" w:rsidP="00F7275F">
      <w:pPr>
        <w:rPr>
          <w:b/>
          <w:bCs/>
        </w:rPr>
      </w:pPr>
      <w:r w:rsidRPr="00D146D8">
        <w:t>(</w:t>
      </w:r>
      <w:r w:rsidR="00DD6FD7" w:rsidRPr="00D146D8">
        <w:t>Policy framework documents: Cou</w:t>
      </w:r>
      <w:r w:rsidR="008A7432" w:rsidRPr="00D146D8">
        <w:t>ncil Plan, Sustainable Communities</w:t>
      </w:r>
      <w:r w:rsidR="00DD6FD7" w:rsidRPr="00D146D8">
        <w:t xml:space="preserve"> Strategy and Gambling Policy Statement</w:t>
      </w:r>
      <w:r w:rsidRPr="00D146D8">
        <w:t>)</w:t>
      </w:r>
    </w:p>
    <w:p w14:paraId="0A41DAEC" w14:textId="2BB70CF6" w:rsidR="00CB6ADD" w:rsidRPr="00CB6ADD" w:rsidRDefault="00CB6ADD" w:rsidP="00CB6ADD">
      <w:pPr>
        <w:spacing w:before="240" w:after="240"/>
        <w:rPr>
          <w:b/>
          <w:bCs/>
        </w:rPr>
      </w:pPr>
      <w:r w:rsidRPr="00CB6ADD">
        <w:rPr>
          <w:b/>
          <w:bCs/>
        </w:rPr>
        <w:t>4 April 2024</w:t>
      </w:r>
    </w:p>
    <w:p w14:paraId="6DDFD57F" w14:textId="77777777" w:rsidR="00CB6ADD" w:rsidRDefault="00CB6ADD"/>
    <w:tbl>
      <w:tblPr>
        <w:tblStyle w:val="TableGridLight"/>
        <w:tblW w:w="10073" w:type="dxa"/>
        <w:tblInd w:w="-10" w:type="dxa"/>
        <w:tblLayout w:type="fixed"/>
        <w:tblLook w:val="0020" w:firstRow="1" w:lastRow="0" w:firstColumn="0" w:lastColumn="0" w:noHBand="0" w:noVBand="0"/>
        <w:tblCaption w:val="Items for 30 November"/>
      </w:tblPr>
      <w:tblGrid>
        <w:gridCol w:w="10"/>
        <w:gridCol w:w="3105"/>
        <w:gridCol w:w="9"/>
        <w:gridCol w:w="1693"/>
        <w:gridCol w:w="8"/>
        <w:gridCol w:w="1836"/>
        <w:gridCol w:w="7"/>
        <w:gridCol w:w="3405"/>
      </w:tblGrid>
      <w:tr w:rsidR="000D3086" w:rsidRPr="000D3086" w14:paraId="3868D66F" w14:textId="77777777" w:rsidTr="00E57B85">
        <w:trPr>
          <w:trHeight w:val="593"/>
        </w:trPr>
        <w:tc>
          <w:tcPr>
            <w:tcW w:w="3115" w:type="dxa"/>
            <w:gridSpan w:val="2"/>
            <w:tcBorders>
              <w:top w:val="nil"/>
            </w:tcBorders>
          </w:tcPr>
          <w:p w14:paraId="46AE6F31" w14:textId="65B8A845" w:rsidR="000D3086" w:rsidRPr="000D3086" w:rsidRDefault="000D3086" w:rsidP="00F7275F">
            <w:pPr>
              <w:pStyle w:val="Normal143"/>
              <w:rPr>
                <w:rFonts w:cs="Arial"/>
                <w:b/>
                <w:bCs/>
                <w:szCs w:val="22"/>
                <w:bdr w:val="none" w:sz="0" w:space="0" w:color="auto" w:frame="1"/>
              </w:rPr>
            </w:pPr>
            <w:bookmarkStart w:id="0" w:name="_Hlk146723247"/>
            <w:r w:rsidRPr="000D3086">
              <w:rPr>
                <w:b/>
                <w:bCs/>
              </w:rPr>
              <w:t>Item</w:t>
            </w:r>
          </w:p>
        </w:tc>
        <w:tc>
          <w:tcPr>
            <w:tcW w:w="1702" w:type="dxa"/>
            <w:gridSpan w:val="2"/>
            <w:tcBorders>
              <w:top w:val="nil"/>
            </w:tcBorders>
          </w:tcPr>
          <w:p w14:paraId="2CEC8012" w14:textId="200C1254" w:rsidR="000D3086" w:rsidRPr="000D3086" w:rsidRDefault="000D3086" w:rsidP="00F727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GB"/>
              </w:rPr>
            </w:pPr>
            <w:r w:rsidRPr="000D3086">
              <w:rPr>
                <w:b/>
                <w:bCs/>
                <w:color w:val="000000"/>
              </w:rPr>
              <w:t>Work type</w:t>
            </w:r>
          </w:p>
        </w:tc>
        <w:tc>
          <w:tcPr>
            <w:tcW w:w="1844" w:type="dxa"/>
            <w:gridSpan w:val="2"/>
            <w:tcBorders>
              <w:top w:val="nil"/>
            </w:tcBorders>
          </w:tcPr>
          <w:p w14:paraId="07FA0125" w14:textId="2105C7C9" w:rsidR="000D3086" w:rsidRPr="000D3086" w:rsidRDefault="000D3086" w:rsidP="00F727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GB"/>
              </w:rPr>
            </w:pPr>
            <w:r w:rsidRPr="000D3086">
              <w:rPr>
                <w:b/>
                <w:bCs/>
                <w:lang w:eastAsia="en-GB"/>
              </w:rPr>
              <w:t>Responsible Officer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</w:tcPr>
          <w:p w14:paraId="71D5C130" w14:textId="77777777" w:rsidR="000D3086" w:rsidRPr="000D3086" w:rsidRDefault="000D3086" w:rsidP="000D3086">
            <w:pPr>
              <w:pStyle w:val="Heading2"/>
              <w:rPr>
                <w:lang w:eastAsia="en-GB"/>
              </w:rPr>
            </w:pPr>
            <w:r w:rsidRPr="000D3086">
              <w:rPr>
                <w:lang w:eastAsia="en-GB"/>
              </w:rPr>
              <w:t>Objectives</w:t>
            </w:r>
          </w:p>
          <w:p w14:paraId="1D0A8A50" w14:textId="77777777" w:rsidR="000D3086" w:rsidRPr="000D3086" w:rsidRDefault="000D3086" w:rsidP="00F727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GB"/>
              </w:rPr>
            </w:pPr>
          </w:p>
        </w:tc>
      </w:tr>
      <w:tr w:rsidR="00537435" w:rsidRPr="00A827E2" w14:paraId="32143E12" w14:textId="77777777" w:rsidTr="00BB1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3115" w:type="dxa"/>
            <w:gridSpan w:val="2"/>
          </w:tcPr>
          <w:p w14:paraId="61157982" w14:textId="77777777" w:rsidR="00537435" w:rsidRPr="00FD6727" w:rsidRDefault="00537435" w:rsidP="00BB12C7">
            <w:pPr>
              <w:pStyle w:val="Normal148"/>
              <w:rPr>
                <w:rFonts w:cs="Arial"/>
                <w:bCs/>
                <w:szCs w:val="22"/>
                <w:bdr w:val="none" w:sz="0" w:space="0" w:color="auto" w:frame="1"/>
              </w:rPr>
            </w:pPr>
            <w:r>
              <w:rPr>
                <w:rFonts w:cs="Arial"/>
                <w:bCs/>
                <w:szCs w:val="22"/>
                <w:bdr w:val="none" w:sz="0" w:space="0" w:color="auto" w:frame="1"/>
              </w:rPr>
              <w:t>Council Plan and Strategy 2024/25</w:t>
            </w:r>
          </w:p>
        </w:tc>
        <w:tc>
          <w:tcPr>
            <w:tcW w:w="1702" w:type="dxa"/>
            <w:gridSpan w:val="2"/>
          </w:tcPr>
          <w:p w14:paraId="0FE35E73" w14:textId="77777777" w:rsidR="00537435" w:rsidRDefault="00537435" w:rsidP="00BB12C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Pre-decision</w:t>
            </w:r>
          </w:p>
          <w:p w14:paraId="20AB1CAC" w14:textId="77777777" w:rsidR="00537435" w:rsidRDefault="00537435" w:rsidP="00BB12C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scrutiny</w:t>
            </w:r>
          </w:p>
        </w:tc>
        <w:tc>
          <w:tcPr>
            <w:tcW w:w="1844" w:type="dxa"/>
            <w:gridSpan w:val="2"/>
          </w:tcPr>
          <w:p w14:paraId="5F77C37B" w14:textId="77777777" w:rsidR="00537435" w:rsidRDefault="00537435" w:rsidP="00BB12C7">
            <w:r>
              <w:t>Chief Operating Officer/ Chief Organisational Culture Officer</w:t>
            </w:r>
          </w:p>
        </w:tc>
        <w:tc>
          <w:tcPr>
            <w:tcW w:w="3412" w:type="dxa"/>
            <w:gridSpan w:val="2"/>
          </w:tcPr>
          <w:p w14:paraId="10932D16" w14:textId="77777777" w:rsidR="00537435" w:rsidRDefault="00537435" w:rsidP="00BB12C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To scrutinise the Council Plan </w:t>
            </w:r>
          </w:p>
          <w:p w14:paraId="793571F1" w14:textId="77777777" w:rsidR="00537435" w:rsidRDefault="00537435" w:rsidP="00BB12C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14:paraId="1261194C" w14:textId="77777777" w:rsidR="00537435" w:rsidRDefault="00537435" w:rsidP="00BB12C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</w:tc>
      </w:tr>
      <w:bookmarkEnd w:id="0"/>
      <w:tr w:rsidR="00F7275F" w:rsidRPr="00A827E2" w14:paraId="38E848BA" w14:textId="77777777" w:rsidTr="00E57B85">
        <w:trPr>
          <w:trHeight w:val="593"/>
        </w:trPr>
        <w:tc>
          <w:tcPr>
            <w:tcW w:w="3115" w:type="dxa"/>
            <w:gridSpan w:val="2"/>
            <w:tcBorders>
              <w:top w:val="nil"/>
            </w:tcBorders>
          </w:tcPr>
          <w:p w14:paraId="77D2B5B9" w14:textId="7E5249AA" w:rsidR="00F7275F" w:rsidRPr="00C36F80" w:rsidRDefault="00F7275F" w:rsidP="00F7275F">
            <w:pPr>
              <w:pStyle w:val="Normal143"/>
              <w:rPr>
                <w:rFonts w:cs="Arial"/>
                <w:bCs/>
                <w:szCs w:val="22"/>
              </w:rPr>
            </w:pPr>
            <w:r w:rsidRPr="00C36F80">
              <w:rPr>
                <w:rFonts w:cs="Arial"/>
                <w:bCs/>
                <w:szCs w:val="22"/>
                <w:bdr w:val="none" w:sz="0" w:space="0" w:color="auto" w:frame="1"/>
              </w:rPr>
              <w:t>Council Plan Performance Monitoring Report and Risk Register Review</w:t>
            </w:r>
            <w:r>
              <w:rPr>
                <w:rFonts w:cs="Arial"/>
                <w:bCs/>
                <w:szCs w:val="22"/>
                <w:bdr w:val="none" w:sz="0" w:space="0" w:color="auto" w:frame="1"/>
              </w:rPr>
              <w:t xml:space="preserve"> </w:t>
            </w:r>
            <w:r w:rsidRPr="00C36F80">
              <w:rPr>
                <w:rFonts w:cs="Arial"/>
                <w:bCs/>
                <w:szCs w:val="22"/>
                <w:bdr w:val="none" w:sz="0" w:space="0" w:color="auto" w:frame="1"/>
              </w:rPr>
              <w:t xml:space="preserve">Quarter </w:t>
            </w:r>
            <w:r>
              <w:rPr>
                <w:rFonts w:cs="Arial"/>
                <w:bCs/>
                <w:szCs w:val="22"/>
                <w:bdr w:val="none" w:sz="0" w:space="0" w:color="auto" w:frame="1"/>
              </w:rPr>
              <w:t>3</w:t>
            </w:r>
            <w:r w:rsidRPr="00C36F80">
              <w:rPr>
                <w:rFonts w:cs="Arial"/>
                <w:bCs/>
                <w:szCs w:val="22"/>
                <w:bdr w:val="none" w:sz="0" w:space="0" w:color="auto" w:frame="1"/>
              </w:rPr>
              <w:t xml:space="preserve"> 20</w:t>
            </w:r>
            <w:r>
              <w:rPr>
                <w:rFonts w:cs="Arial"/>
                <w:bCs/>
                <w:szCs w:val="22"/>
                <w:bdr w:val="none" w:sz="0" w:space="0" w:color="auto" w:frame="1"/>
              </w:rPr>
              <w:t>23/24</w:t>
            </w:r>
          </w:p>
          <w:p w14:paraId="69927982" w14:textId="77777777" w:rsidR="00F7275F" w:rsidRPr="00A827E2" w:rsidRDefault="00F7275F" w:rsidP="00F7275F">
            <w:pPr>
              <w:pStyle w:val="Normal148"/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14:paraId="334C6172" w14:textId="77777777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Council</w:t>
            </w:r>
          </w:p>
          <w:p w14:paraId="14431780" w14:textId="77777777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Performance</w:t>
            </w:r>
          </w:p>
          <w:p w14:paraId="6CE94F1B" w14:textId="77777777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Monitoring</w:t>
            </w:r>
          </w:p>
          <w:p w14:paraId="4D8CB532" w14:textId="77777777" w:rsidR="00F7275F" w:rsidRPr="00A827E2" w:rsidRDefault="00F7275F" w:rsidP="00F7275F"/>
        </w:tc>
        <w:tc>
          <w:tcPr>
            <w:tcW w:w="1844" w:type="dxa"/>
            <w:gridSpan w:val="2"/>
            <w:tcBorders>
              <w:top w:val="nil"/>
            </w:tcBorders>
          </w:tcPr>
          <w:p w14:paraId="2A1018B4" w14:textId="43F35E4E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Chief Operating</w:t>
            </w:r>
          </w:p>
          <w:p w14:paraId="46908D8D" w14:textId="77777777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Officer</w:t>
            </w:r>
          </w:p>
          <w:p w14:paraId="32934419" w14:textId="77777777" w:rsidR="00F7275F" w:rsidRPr="00A827E2" w:rsidRDefault="00F7275F" w:rsidP="00F7275F"/>
        </w:tc>
        <w:tc>
          <w:tcPr>
            <w:tcW w:w="3412" w:type="dxa"/>
            <w:gridSpan w:val="2"/>
            <w:tcBorders>
              <w:top w:val="single" w:sz="4" w:space="0" w:color="auto"/>
            </w:tcBorders>
          </w:tcPr>
          <w:p w14:paraId="56A83FCF" w14:textId="77777777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To scrutinise the Council Plan</w:t>
            </w:r>
          </w:p>
          <w:p w14:paraId="0FA4C20B" w14:textId="77777777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monitoring and corporate risk</w:t>
            </w:r>
          </w:p>
          <w:p w14:paraId="3EB4CB4E" w14:textId="507B3179" w:rsidR="00F7275F" w:rsidRPr="00A827E2" w:rsidRDefault="00F7275F" w:rsidP="00F7275F">
            <w:pPr>
              <w:autoSpaceDE w:val="0"/>
              <w:autoSpaceDN w:val="0"/>
              <w:adjustRightInd w:val="0"/>
            </w:pPr>
            <w:r>
              <w:rPr>
                <w:rFonts w:cs="Arial"/>
                <w:lang w:eastAsia="en-GB"/>
              </w:rPr>
              <w:t>register reports for Quarter 3 2023/24.</w:t>
            </w:r>
          </w:p>
        </w:tc>
      </w:tr>
      <w:tr w:rsidR="00F7275F" w:rsidRPr="00A827E2" w14:paraId="07565F17" w14:textId="77777777" w:rsidTr="00E57B85">
        <w:trPr>
          <w:trHeight w:val="593"/>
        </w:trPr>
        <w:tc>
          <w:tcPr>
            <w:tcW w:w="3115" w:type="dxa"/>
            <w:gridSpan w:val="2"/>
          </w:tcPr>
          <w:p w14:paraId="423AD5CC" w14:textId="2FFF448D" w:rsidR="00F7275F" w:rsidRPr="00773221" w:rsidRDefault="00F7275F" w:rsidP="00F7275F">
            <w:pPr>
              <w:pStyle w:val="Normal148"/>
              <w:rPr>
                <w:rFonts w:cs="Arial"/>
              </w:rPr>
            </w:pPr>
            <w:r w:rsidRPr="00A827E2">
              <w:t xml:space="preserve">Capital and Revenue Budget Monitoring – </w:t>
            </w:r>
            <w:r>
              <w:t>Round 3 2023/24</w:t>
            </w:r>
          </w:p>
          <w:p w14:paraId="6628BEDC" w14:textId="77777777" w:rsidR="00F7275F" w:rsidRPr="00A827E2" w:rsidRDefault="00F7275F" w:rsidP="00F7275F"/>
        </w:tc>
        <w:tc>
          <w:tcPr>
            <w:tcW w:w="1702" w:type="dxa"/>
            <w:gridSpan w:val="2"/>
          </w:tcPr>
          <w:p w14:paraId="442EF043" w14:textId="77777777" w:rsidR="00F7275F" w:rsidRPr="00FE3206" w:rsidRDefault="00F7275F" w:rsidP="00F7275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Budget monitoring</w:t>
            </w:r>
          </w:p>
        </w:tc>
        <w:tc>
          <w:tcPr>
            <w:tcW w:w="1844" w:type="dxa"/>
            <w:gridSpan w:val="2"/>
          </w:tcPr>
          <w:p w14:paraId="57C41B39" w14:textId="25BD5066" w:rsidR="00F7275F" w:rsidRPr="005B03BD" w:rsidRDefault="00F7275F" w:rsidP="00F7275F">
            <w:pPr>
              <w:rPr>
                <w:rFonts w:cs="Arial"/>
                <w:lang w:eastAsia="en-GB"/>
              </w:rPr>
            </w:pPr>
            <w:r w:rsidRPr="005B03BD">
              <w:rPr>
                <w:rFonts w:cs="Arial"/>
                <w:lang w:eastAsia="en-GB"/>
              </w:rPr>
              <w:t xml:space="preserve">Chief </w:t>
            </w:r>
            <w:r>
              <w:rPr>
                <w:rFonts w:cs="Arial"/>
                <w:lang w:eastAsia="en-GB"/>
              </w:rPr>
              <w:t>Operating</w:t>
            </w:r>
            <w:r w:rsidRPr="005B03BD">
              <w:rPr>
                <w:rFonts w:cs="Arial"/>
                <w:lang w:eastAsia="en-GB"/>
              </w:rPr>
              <w:t xml:space="preserve"> Officer</w:t>
            </w:r>
          </w:p>
          <w:p w14:paraId="19552E3B" w14:textId="77777777" w:rsidR="00F7275F" w:rsidRPr="00FE3206" w:rsidRDefault="00F7275F" w:rsidP="00F7275F">
            <w:pPr>
              <w:jc w:val="center"/>
            </w:pPr>
          </w:p>
        </w:tc>
        <w:tc>
          <w:tcPr>
            <w:tcW w:w="3412" w:type="dxa"/>
            <w:gridSpan w:val="2"/>
          </w:tcPr>
          <w:p w14:paraId="73DB3CB6" w14:textId="77777777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To scrutinise the Capital and</w:t>
            </w:r>
          </w:p>
          <w:p w14:paraId="3CB5038F" w14:textId="6F5FFDE1" w:rsidR="00F7275F" w:rsidRPr="00A827E2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Revenue Budget Monitoring for Round 3 2023/24.</w:t>
            </w:r>
          </w:p>
        </w:tc>
      </w:tr>
      <w:tr w:rsidR="00F7275F" w:rsidRPr="00A827E2" w14:paraId="588739AC" w14:textId="77777777" w:rsidTr="00E57B85">
        <w:trPr>
          <w:trHeight w:val="593"/>
        </w:trPr>
        <w:tc>
          <w:tcPr>
            <w:tcW w:w="3115" w:type="dxa"/>
            <w:gridSpan w:val="2"/>
          </w:tcPr>
          <w:p w14:paraId="304A2286" w14:textId="77777777" w:rsidR="00F7275F" w:rsidRDefault="00F7275F" w:rsidP="00F7275F">
            <w:pPr>
              <w:pStyle w:val="Normal148"/>
            </w:pPr>
            <w:r>
              <w:t>Annual review of the Council’s Petitions Scheme</w:t>
            </w:r>
          </w:p>
          <w:p w14:paraId="4C2453BF" w14:textId="77777777" w:rsidR="00F7275F" w:rsidRPr="00A827E2" w:rsidRDefault="00F7275F" w:rsidP="00F7275F">
            <w:pPr>
              <w:pStyle w:val="Normal148"/>
            </w:pPr>
          </w:p>
        </w:tc>
        <w:tc>
          <w:tcPr>
            <w:tcW w:w="1702" w:type="dxa"/>
            <w:gridSpan w:val="2"/>
          </w:tcPr>
          <w:p w14:paraId="28AD992F" w14:textId="271B4752" w:rsidR="00F7275F" w:rsidRDefault="00F7275F" w:rsidP="00F7275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Information item</w:t>
            </w:r>
          </w:p>
        </w:tc>
        <w:tc>
          <w:tcPr>
            <w:tcW w:w="1844" w:type="dxa"/>
            <w:gridSpan w:val="2"/>
          </w:tcPr>
          <w:p w14:paraId="26DA6EE7" w14:textId="5C8BEA0E" w:rsidR="00F7275F" w:rsidRPr="005B03BD" w:rsidRDefault="00F7275F" w:rsidP="00F7275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Head of Democratic Services</w:t>
            </w:r>
          </w:p>
        </w:tc>
        <w:tc>
          <w:tcPr>
            <w:tcW w:w="3412" w:type="dxa"/>
            <w:gridSpan w:val="2"/>
          </w:tcPr>
          <w:p w14:paraId="24DD4AB1" w14:textId="7E9F100C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To review the use of the scheme.</w:t>
            </w:r>
          </w:p>
        </w:tc>
      </w:tr>
      <w:tr w:rsidR="00F7275F" w:rsidRPr="00432376" w14:paraId="09486039" w14:textId="77777777" w:rsidTr="00E57B85">
        <w:tblPrEx>
          <w:tblLook w:val="04A0" w:firstRow="1" w:lastRow="0" w:firstColumn="1" w:lastColumn="0" w:noHBand="0" w:noVBand="1"/>
        </w:tblPrEx>
        <w:tc>
          <w:tcPr>
            <w:tcW w:w="3115" w:type="dxa"/>
            <w:gridSpan w:val="2"/>
          </w:tcPr>
          <w:p w14:paraId="1A464E97" w14:textId="77777777" w:rsidR="00F7275F" w:rsidRPr="00432376" w:rsidRDefault="00F7275F" w:rsidP="00F7275F">
            <w:pPr>
              <w:widowControl w:val="0"/>
              <w:tabs>
                <w:tab w:val="left" w:pos="32"/>
              </w:tabs>
              <w:autoSpaceDE w:val="0"/>
              <w:autoSpaceDN w:val="0"/>
              <w:ind w:left="32" w:right="33"/>
              <w:rPr>
                <w:rFonts w:eastAsia="Arial" w:cs="Arial"/>
                <w:szCs w:val="22"/>
                <w:lang w:eastAsia="en-GB" w:bidi="en-GB"/>
              </w:rPr>
            </w:pPr>
            <w:r w:rsidRPr="00432376">
              <w:rPr>
                <w:rFonts w:eastAsia="Arial" w:cs="Arial"/>
                <w:szCs w:val="22"/>
                <w:lang w:eastAsia="en-GB" w:bidi="en-GB"/>
              </w:rPr>
              <w:t>Attendance of the Leader of the Council</w:t>
            </w:r>
          </w:p>
          <w:p w14:paraId="1641C828" w14:textId="77777777" w:rsidR="00F7275F" w:rsidRPr="00432376" w:rsidRDefault="00F7275F" w:rsidP="00F7275F">
            <w:pPr>
              <w:pStyle w:val="ListParagraph"/>
              <w:widowControl w:val="0"/>
              <w:tabs>
                <w:tab w:val="left" w:pos="457"/>
              </w:tabs>
              <w:autoSpaceDE w:val="0"/>
              <w:autoSpaceDN w:val="0"/>
              <w:ind w:left="33" w:right="33"/>
            </w:pPr>
          </w:p>
        </w:tc>
        <w:tc>
          <w:tcPr>
            <w:tcW w:w="1702" w:type="dxa"/>
            <w:gridSpan w:val="2"/>
          </w:tcPr>
          <w:p w14:paraId="74A85D13" w14:textId="77777777" w:rsidR="00F7275F" w:rsidRPr="00432376" w:rsidRDefault="00F7275F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</w:pPr>
            <w:r w:rsidRPr="00432376">
              <w:t>Holding to Account</w:t>
            </w:r>
          </w:p>
        </w:tc>
        <w:tc>
          <w:tcPr>
            <w:tcW w:w="1844" w:type="dxa"/>
            <w:gridSpan w:val="2"/>
          </w:tcPr>
          <w:p w14:paraId="7A07AB18" w14:textId="77777777" w:rsidR="00F7275F" w:rsidRPr="00432376" w:rsidRDefault="00F7275F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</w:pPr>
          </w:p>
        </w:tc>
        <w:tc>
          <w:tcPr>
            <w:tcW w:w="3412" w:type="dxa"/>
            <w:gridSpan w:val="2"/>
          </w:tcPr>
          <w:p w14:paraId="72AA45E5" w14:textId="639CCD79" w:rsidR="00F7275F" w:rsidRPr="002F4D79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432376">
              <w:rPr>
                <w:rFonts w:cs="Arial"/>
                <w:lang w:eastAsia="en-GB"/>
              </w:rPr>
              <w:t>To hold the Leader to account on performance against their portfolio.</w:t>
            </w:r>
          </w:p>
        </w:tc>
      </w:tr>
      <w:tr w:rsidR="00E57B85" w:rsidRPr="00F7275F" w14:paraId="2CA511C3" w14:textId="77777777" w:rsidTr="00E57B85">
        <w:trPr>
          <w:gridBefore w:val="1"/>
          <w:wBefore w:w="10" w:type="dxa"/>
          <w:trHeight w:val="593"/>
          <w:tblHeader/>
        </w:trPr>
        <w:tc>
          <w:tcPr>
            <w:tcW w:w="3114" w:type="dxa"/>
            <w:gridSpan w:val="2"/>
          </w:tcPr>
          <w:p w14:paraId="178ED5C0" w14:textId="77777777" w:rsidR="00E57B85" w:rsidRPr="00F7275F" w:rsidRDefault="00E57B85" w:rsidP="00324B8E">
            <w:pPr>
              <w:pStyle w:val="ListParagraph"/>
              <w:widowControl w:val="0"/>
              <w:tabs>
                <w:tab w:val="left" w:pos="457"/>
              </w:tabs>
              <w:autoSpaceDE w:val="0"/>
              <w:autoSpaceDN w:val="0"/>
              <w:ind w:left="33" w:right="33"/>
            </w:pPr>
            <w:r w:rsidRPr="00F7275F">
              <w:t>Attendance of Portfolio Holder Business Management</w:t>
            </w:r>
          </w:p>
          <w:p w14:paraId="5DAAF80C" w14:textId="77777777" w:rsidR="00E57B85" w:rsidRPr="00F7275F" w:rsidRDefault="00E57B85" w:rsidP="00324B8E">
            <w:pPr>
              <w:pStyle w:val="Heading2"/>
              <w:rPr>
                <w:b w:val="0"/>
                <w:bCs w:val="0"/>
                <w:lang w:eastAsia="en-GB"/>
              </w:rPr>
            </w:pPr>
          </w:p>
        </w:tc>
        <w:tc>
          <w:tcPr>
            <w:tcW w:w="1701" w:type="dxa"/>
            <w:gridSpan w:val="2"/>
          </w:tcPr>
          <w:p w14:paraId="02FAC146" w14:textId="77777777" w:rsidR="00E57B85" w:rsidRPr="00F7275F" w:rsidRDefault="00E57B85" w:rsidP="00324B8E">
            <w:pPr>
              <w:pStyle w:val="Heading2"/>
              <w:rPr>
                <w:b w:val="0"/>
                <w:bCs w:val="0"/>
                <w:color w:val="000000"/>
              </w:rPr>
            </w:pPr>
            <w:r w:rsidRPr="00F7275F">
              <w:rPr>
                <w:b w:val="0"/>
                <w:bCs w:val="0"/>
              </w:rPr>
              <w:t>Holding to Account</w:t>
            </w:r>
          </w:p>
        </w:tc>
        <w:tc>
          <w:tcPr>
            <w:tcW w:w="1843" w:type="dxa"/>
            <w:gridSpan w:val="2"/>
          </w:tcPr>
          <w:p w14:paraId="68D556E5" w14:textId="77777777" w:rsidR="00E57B85" w:rsidRPr="00F7275F" w:rsidRDefault="00E57B85" w:rsidP="00324B8E">
            <w:pPr>
              <w:pStyle w:val="Heading2"/>
              <w:rPr>
                <w:b w:val="0"/>
                <w:bCs w:val="0"/>
                <w:lang w:eastAsia="en-GB"/>
              </w:rPr>
            </w:pPr>
          </w:p>
        </w:tc>
        <w:tc>
          <w:tcPr>
            <w:tcW w:w="3405" w:type="dxa"/>
          </w:tcPr>
          <w:p w14:paraId="5B737F6F" w14:textId="77777777" w:rsidR="00E57B85" w:rsidRPr="00F7275F" w:rsidRDefault="00E57B85" w:rsidP="00324B8E">
            <w:pPr>
              <w:autoSpaceDE w:val="0"/>
              <w:autoSpaceDN w:val="0"/>
              <w:adjustRightInd w:val="0"/>
            </w:pPr>
            <w:r w:rsidRPr="00F7275F">
              <w:t xml:space="preserve">To hold the Portfolio Holder </w:t>
            </w:r>
          </w:p>
          <w:p w14:paraId="78ECB9E9" w14:textId="77777777" w:rsidR="00E57B85" w:rsidRPr="00F7275F" w:rsidRDefault="00E57B85" w:rsidP="00324B8E">
            <w:pPr>
              <w:pStyle w:val="Heading2"/>
              <w:rPr>
                <w:b w:val="0"/>
                <w:bCs w:val="0"/>
                <w:lang w:eastAsia="en-GB"/>
              </w:rPr>
            </w:pPr>
            <w:r w:rsidRPr="00F7275F">
              <w:rPr>
                <w:b w:val="0"/>
                <w:bCs w:val="0"/>
              </w:rPr>
              <w:t>to account on performance against their portfolio.</w:t>
            </w:r>
          </w:p>
        </w:tc>
      </w:tr>
    </w:tbl>
    <w:p w14:paraId="6882315C" w14:textId="229CD53A" w:rsidR="00207308" w:rsidRDefault="00207308">
      <w:pPr>
        <w:rPr>
          <w:b/>
          <w:bCs/>
        </w:rPr>
      </w:pPr>
    </w:p>
    <w:p w14:paraId="75ACE9BC" w14:textId="77777777" w:rsidR="00207308" w:rsidRDefault="00207308">
      <w:pPr>
        <w:rPr>
          <w:b/>
          <w:bCs/>
        </w:rPr>
      </w:pPr>
      <w:r>
        <w:rPr>
          <w:b/>
          <w:bCs/>
        </w:rPr>
        <w:br w:type="page"/>
      </w:r>
    </w:p>
    <w:p w14:paraId="10EE576E" w14:textId="77777777" w:rsidR="00815DCC" w:rsidRDefault="00815DCC">
      <w:pPr>
        <w:rPr>
          <w:b/>
          <w:bCs/>
        </w:rPr>
      </w:pPr>
    </w:p>
    <w:p w14:paraId="5DEFDD19" w14:textId="7446F94E" w:rsidR="00C66D55" w:rsidRDefault="00C66D55" w:rsidP="00C66D55">
      <w:pPr>
        <w:pStyle w:val="Footer"/>
        <w:tabs>
          <w:tab w:val="left" w:pos="2565"/>
        </w:tabs>
        <w:rPr>
          <w:b/>
          <w:bCs/>
          <w:color w:val="000000"/>
        </w:rPr>
      </w:pPr>
      <w:r>
        <w:rPr>
          <w:b/>
          <w:bCs/>
          <w:color w:val="000000"/>
        </w:rPr>
        <w:t>June 2024 (TBC)</w:t>
      </w:r>
    </w:p>
    <w:p w14:paraId="69E6649D" w14:textId="77777777" w:rsidR="00C66D55" w:rsidRDefault="00C66D55">
      <w:pPr>
        <w:rPr>
          <w:b/>
          <w:bCs/>
        </w:rPr>
      </w:pPr>
    </w:p>
    <w:tbl>
      <w:tblPr>
        <w:tblStyle w:val="TableGridLight"/>
        <w:tblW w:w="100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Items for 30 November"/>
      </w:tblPr>
      <w:tblGrid>
        <w:gridCol w:w="3115"/>
        <w:gridCol w:w="1702"/>
        <w:gridCol w:w="1844"/>
        <w:gridCol w:w="3412"/>
      </w:tblGrid>
      <w:tr w:rsidR="00C66D55" w:rsidRPr="000231CD" w14:paraId="3971D262" w14:textId="77777777" w:rsidTr="00FD3D3A">
        <w:trPr>
          <w:trHeight w:val="593"/>
        </w:trPr>
        <w:tc>
          <w:tcPr>
            <w:tcW w:w="3115" w:type="dxa"/>
          </w:tcPr>
          <w:p w14:paraId="185E3582" w14:textId="77777777" w:rsidR="00C66D55" w:rsidRPr="000231CD" w:rsidRDefault="00C66D55" w:rsidP="00FD3D3A">
            <w:pPr>
              <w:pStyle w:val="Heading2"/>
              <w:rPr>
                <w:lang w:eastAsia="en-GB"/>
              </w:rPr>
            </w:pPr>
          </w:p>
          <w:p w14:paraId="71377325" w14:textId="77777777" w:rsidR="00C66D55" w:rsidRPr="000231CD" w:rsidRDefault="00C66D55" w:rsidP="00FD3D3A">
            <w:pPr>
              <w:pStyle w:val="Normal148"/>
              <w:rPr>
                <w:rFonts w:cs="Arial"/>
                <w:b/>
                <w:bCs/>
                <w:szCs w:val="22"/>
                <w:bdr w:val="none" w:sz="0" w:space="0" w:color="auto" w:frame="1"/>
              </w:rPr>
            </w:pPr>
            <w:r w:rsidRPr="000231CD">
              <w:rPr>
                <w:b/>
                <w:bCs/>
              </w:rPr>
              <w:t>Item</w:t>
            </w:r>
          </w:p>
        </w:tc>
        <w:tc>
          <w:tcPr>
            <w:tcW w:w="1702" w:type="dxa"/>
          </w:tcPr>
          <w:p w14:paraId="7749581C" w14:textId="77777777" w:rsidR="00C66D55" w:rsidRPr="000231CD" w:rsidRDefault="00C66D55" w:rsidP="00FD3D3A">
            <w:pPr>
              <w:pStyle w:val="Heading2"/>
              <w:rPr>
                <w:color w:val="000000"/>
              </w:rPr>
            </w:pPr>
          </w:p>
          <w:p w14:paraId="53C62C2C" w14:textId="77777777" w:rsidR="00C66D55" w:rsidRPr="000231CD" w:rsidRDefault="00C66D55" w:rsidP="00FD3D3A">
            <w:pPr>
              <w:rPr>
                <w:b/>
                <w:bCs/>
              </w:rPr>
            </w:pPr>
            <w:r w:rsidRPr="000231CD">
              <w:rPr>
                <w:b/>
                <w:bCs/>
                <w:color w:val="000000"/>
              </w:rPr>
              <w:t>Work type</w:t>
            </w:r>
          </w:p>
        </w:tc>
        <w:tc>
          <w:tcPr>
            <w:tcW w:w="1844" w:type="dxa"/>
          </w:tcPr>
          <w:p w14:paraId="74997384" w14:textId="77777777" w:rsidR="00C66D55" w:rsidRPr="000231CD" w:rsidRDefault="00C66D55" w:rsidP="00FD3D3A">
            <w:pPr>
              <w:pStyle w:val="Heading2"/>
              <w:rPr>
                <w:lang w:eastAsia="en-GB"/>
              </w:rPr>
            </w:pPr>
          </w:p>
          <w:p w14:paraId="3DF17F7F" w14:textId="77777777" w:rsidR="00C66D55" w:rsidRPr="000231CD" w:rsidRDefault="00C66D55" w:rsidP="00FD3D3A">
            <w:pPr>
              <w:rPr>
                <w:b/>
                <w:bCs/>
              </w:rPr>
            </w:pPr>
            <w:r w:rsidRPr="000231CD">
              <w:rPr>
                <w:b/>
                <w:bCs/>
                <w:lang w:eastAsia="en-GB"/>
              </w:rPr>
              <w:t>Responsible Officer</w:t>
            </w:r>
          </w:p>
        </w:tc>
        <w:tc>
          <w:tcPr>
            <w:tcW w:w="3412" w:type="dxa"/>
          </w:tcPr>
          <w:p w14:paraId="74B4FE61" w14:textId="77777777" w:rsidR="00C66D55" w:rsidRPr="000231CD" w:rsidRDefault="00C66D55" w:rsidP="00FD3D3A">
            <w:pPr>
              <w:pStyle w:val="Heading2"/>
              <w:rPr>
                <w:lang w:eastAsia="en-GB"/>
              </w:rPr>
            </w:pPr>
          </w:p>
          <w:p w14:paraId="5E8FC7DF" w14:textId="77777777" w:rsidR="00C66D55" w:rsidRPr="000231CD" w:rsidRDefault="00C66D55" w:rsidP="00FD3D3A">
            <w:pPr>
              <w:pStyle w:val="Heading2"/>
              <w:rPr>
                <w:lang w:eastAsia="en-GB"/>
              </w:rPr>
            </w:pPr>
            <w:r w:rsidRPr="000231CD">
              <w:rPr>
                <w:lang w:eastAsia="en-GB"/>
              </w:rPr>
              <w:t>Objectives</w:t>
            </w:r>
          </w:p>
          <w:p w14:paraId="4CF3A0EF" w14:textId="77777777" w:rsidR="00C66D55" w:rsidRPr="000231CD" w:rsidRDefault="00C66D55" w:rsidP="00FD3D3A">
            <w:pPr>
              <w:pStyle w:val="Default"/>
              <w:rPr>
                <w:b/>
                <w:bCs/>
              </w:rPr>
            </w:pPr>
          </w:p>
        </w:tc>
      </w:tr>
      <w:tr w:rsidR="00C66D55" w:rsidRPr="00A827E2" w14:paraId="273A57C1" w14:textId="77777777" w:rsidTr="00FD3D3A">
        <w:trPr>
          <w:trHeight w:val="593"/>
        </w:trPr>
        <w:tc>
          <w:tcPr>
            <w:tcW w:w="3115" w:type="dxa"/>
          </w:tcPr>
          <w:p w14:paraId="5EA0C01C" w14:textId="77777777" w:rsidR="00C66D55" w:rsidRPr="00A827E2" w:rsidRDefault="00C66D55" w:rsidP="00FD3D3A">
            <w:pPr>
              <w:pStyle w:val="Normal148"/>
            </w:pPr>
            <w:r w:rsidRPr="00AE3032">
              <w:rPr>
                <w:rFonts w:cs="Arial"/>
                <w:bCs/>
                <w:szCs w:val="22"/>
                <w:bdr w:val="none" w:sz="0" w:space="0" w:color="auto" w:frame="1"/>
              </w:rPr>
              <w:t xml:space="preserve">Medway Norse </w:t>
            </w:r>
            <w:r>
              <w:rPr>
                <w:rFonts w:cs="Arial"/>
                <w:bCs/>
                <w:szCs w:val="22"/>
                <w:bdr w:val="none" w:sz="0" w:space="0" w:color="auto" w:frame="1"/>
              </w:rPr>
              <w:t xml:space="preserve">Annual Strategic </w:t>
            </w:r>
            <w:r w:rsidRPr="00AE3032">
              <w:rPr>
                <w:rFonts w:cs="Arial"/>
                <w:bCs/>
                <w:szCs w:val="22"/>
                <w:bdr w:val="none" w:sz="0" w:space="0" w:color="auto" w:frame="1"/>
              </w:rPr>
              <w:t>Update</w:t>
            </w:r>
          </w:p>
        </w:tc>
        <w:tc>
          <w:tcPr>
            <w:tcW w:w="1702" w:type="dxa"/>
          </w:tcPr>
          <w:p w14:paraId="57F6C916" w14:textId="77777777" w:rsidR="00C66D55" w:rsidRPr="00A827E2" w:rsidRDefault="00C66D55" w:rsidP="00FD3D3A">
            <w:r>
              <w:t>Information Item</w:t>
            </w:r>
          </w:p>
        </w:tc>
        <w:tc>
          <w:tcPr>
            <w:tcW w:w="1844" w:type="dxa"/>
          </w:tcPr>
          <w:p w14:paraId="318D45CE" w14:textId="77777777" w:rsidR="00C66D55" w:rsidRPr="00A827E2" w:rsidRDefault="00C66D55" w:rsidP="00FD3D3A">
            <w:r>
              <w:t>Chief Operating Officer</w:t>
            </w:r>
          </w:p>
        </w:tc>
        <w:tc>
          <w:tcPr>
            <w:tcW w:w="3412" w:type="dxa"/>
          </w:tcPr>
          <w:p w14:paraId="13BBD07F" w14:textId="77777777" w:rsidR="00C66D55" w:rsidRPr="00A827E2" w:rsidRDefault="00C66D55" w:rsidP="00FD3D3A">
            <w:pPr>
              <w:pStyle w:val="Default"/>
            </w:pPr>
            <w:r w:rsidRPr="005B03BD">
              <w:rPr>
                <w:bCs/>
              </w:rPr>
              <w:t xml:space="preserve">To </w:t>
            </w:r>
            <w:r w:rsidRPr="005B03BD">
              <w:t xml:space="preserve">review the </w:t>
            </w:r>
            <w:r>
              <w:t xml:space="preserve">strategic </w:t>
            </w:r>
            <w:r w:rsidRPr="005B03BD">
              <w:t xml:space="preserve">performance of the Joint Venture from the perspective of the Council client </w:t>
            </w:r>
          </w:p>
        </w:tc>
      </w:tr>
      <w:tr w:rsidR="00C66D55" w:rsidRPr="00A827E2" w14:paraId="02336763" w14:textId="77777777" w:rsidTr="00FD3D3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3115" w:type="dxa"/>
          </w:tcPr>
          <w:p w14:paraId="044542C3" w14:textId="77777777" w:rsidR="00C66D55" w:rsidRDefault="00C66D55" w:rsidP="00FD3D3A">
            <w:pPr>
              <w:pStyle w:val="Normal148"/>
            </w:pPr>
            <w:r>
              <w:t>Annual review of the Council’s Petitions Scheme</w:t>
            </w:r>
          </w:p>
          <w:p w14:paraId="701ED66E" w14:textId="77777777" w:rsidR="00C66D55" w:rsidRPr="00A827E2" w:rsidRDefault="00C66D55" w:rsidP="00FD3D3A">
            <w:pPr>
              <w:pStyle w:val="Normal148"/>
            </w:pPr>
          </w:p>
        </w:tc>
        <w:tc>
          <w:tcPr>
            <w:tcW w:w="1702" w:type="dxa"/>
          </w:tcPr>
          <w:p w14:paraId="6A151E83" w14:textId="77777777" w:rsidR="00C66D55" w:rsidRDefault="00C66D55" w:rsidP="00FD3D3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Information item</w:t>
            </w:r>
          </w:p>
        </w:tc>
        <w:tc>
          <w:tcPr>
            <w:tcW w:w="1844" w:type="dxa"/>
          </w:tcPr>
          <w:p w14:paraId="47407ECD" w14:textId="77777777" w:rsidR="00C66D55" w:rsidRPr="005B03BD" w:rsidRDefault="00C66D55" w:rsidP="00FD3D3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Head of Democratic Services</w:t>
            </w:r>
          </w:p>
        </w:tc>
        <w:tc>
          <w:tcPr>
            <w:tcW w:w="3412" w:type="dxa"/>
          </w:tcPr>
          <w:p w14:paraId="104D57F1" w14:textId="77777777" w:rsidR="00C66D55" w:rsidRDefault="00C66D55" w:rsidP="00FD3D3A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To review the use of the scheme.</w:t>
            </w:r>
          </w:p>
        </w:tc>
      </w:tr>
    </w:tbl>
    <w:p w14:paraId="10F47178" w14:textId="77777777" w:rsidR="00C66D55" w:rsidRDefault="00C66D55">
      <w:pPr>
        <w:rPr>
          <w:b/>
          <w:bCs/>
        </w:rPr>
      </w:pPr>
    </w:p>
    <w:p w14:paraId="56472DE9" w14:textId="2FDAF3C9" w:rsidR="00EF661C" w:rsidRDefault="00EF661C" w:rsidP="006057A0">
      <w:pPr>
        <w:pStyle w:val="Heading2"/>
      </w:pPr>
      <w:r>
        <w:t>Date to be determined</w:t>
      </w:r>
      <w:r w:rsidR="00EB670C">
        <w:t>.</w:t>
      </w:r>
    </w:p>
    <w:p w14:paraId="728CCE9C" w14:textId="77777777" w:rsidR="00EF661C" w:rsidRDefault="00EF661C" w:rsidP="00CD7013">
      <w:pPr>
        <w:pStyle w:val="Footer"/>
        <w:tabs>
          <w:tab w:val="clear" w:pos="4153"/>
          <w:tab w:val="clear" w:pos="8306"/>
          <w:tab w:val="left" w:pos="2565"/>
        </w:tabs>
        <w:rPr>
          <w:b/>
          <w:bCs/>
          <w:color w:val="00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Items date to be determins"/>
      </w:tblPr>
      <w:tblGrid>
        <w:gridCol w:w="3114"/>
        <w:gridCol w:w="1697"/>
        <w:gridCol w:w="1847"/>
        <w:gridCol w:w="3402"/>
      </w:tblGrid>
      <w:tr w:rsidR="00F7275F" w14:paraId="5DDF78A6" w14:textId="77777777" w:rsidTr="000231CD">
        <w:tc>
          <w:tcPr>
            <w:tcW w:w="3114" w:type="dxa"/>
          </w:tcPr>
          <w:p w14:paraId="603A18A8" w14:textId="6F8D58E2" w:rsidR="00F7275F" w:rsidRDefault="00F7275F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</w:pPr>
            <w:r w:rsidRPr="00022B4D">
              <w:rPr>
                <w:b/>
                <w:bCs/>
                <w:lang w:eastAsia="en-GB"/>
              </w:rPr>
              <w:t>Item</w:t>
            </w:r>
          </w:p>
        </w:tc>
        <w:tc>
          <w:tcPr>
            <w:tcW w:w="1697" w:type="dxa"/>
          </w:tcPr>
          <w:p w14:paraId="2FD0DA72" w14:textId="57AE3EC6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022B4D">
              <w:rPr>
                <w:b/>
                <w:bCs/>
                <w:color w:val="000000"/>
              </w:rPr>
              <w:t>Work type</w:t>
            </w:r>
          </w:p>
        </w:tc>
        <w:tc>
          <w:tcPr>
            <w:tcW w:w="1847" w:type="dxa"/>
          </w:tcPr>
          <w:p w14:paraId="7FA78409" w14:textId="77777777" w:rsidR="00F7275F" w:rsidRPr="00022B4D" w:rsidRDefault="00F7275F" w:rsidP="00F7275F">
            <w:pPr>
              <w:pStyle w:val="Heading2"/>
              <w:rPr>
                <w:lang w:eastAsia="en-GB"/>
              </w:rPr>
            </w:pPr>
            <w:r w:rsidRPr="00022B4D">
              <w:rPr>
                <w:lang w:eastAsia="en-GB"/>
              </w:rPr>
              <w:t>Responsible Officer</w:t>
            </w:r>
          </w:p>
          <w:p w14:paraId="7A591317" w14:textId="77777777" w:rsidR="00F7275F" w:rsidRDefault="00F7275F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</w:pPr>
          </w:p>
        </w:tc>
        <w:tc>
          <w:tcPr>
            <w:tcW w:w="3402" w:type="dxa"/>
          </w:tcPr>
          <w:p w14:paraId="1DA96603" w14:textId="77777777" w:rsidR="00F7275F" w:rsidRPr="00022B4D" w:rsidRDefault="00F7275F" w:rsidP="00F7275F">
            <w:pPr>
              <w:pStyle w:val="Heading2"/>
              <w:rPr>
                <w:lang w:eastAsia="en-GB"/>
              </w:rPr>
            </w:pPr>
            <w:r w:rsidRPr="00022B4D">
              <w:rPr>
                <w:lang w:eastAsia="en-GB"/>
              </w:rPr>
              <w:t>Objectives</w:t>
            </w:r>
          </w:p>
          <w:p w14:paraId="463E44BA" w14:textId="77777777" w:rsidR="00F7275F" w:rsidRDefault="00F7275F" w:rsidP="00F7275F">
            <w:pPr>
              <w:autoSpaceDE w:val="0"/>
              <w:autoSpaceDN w:val="0"/>
              <w:adjustRightInd w:val="0"/>
            </w:pPr>
          </w:p>
        </w:tc>
      </w:tr>
      <w:tr w:rsidR="00F7275F" w14:paraId="5A1CCB68" w14:textId="77777777" w:rsidTr="000231CD">
        <w:tc>
          <w:tcPr>
            <w:tcW w:w="3114" w:type="dxa"/>
          </w:tcPr>
          <w:p w14:paraId="5CD100FB" w14:textId="27C27454" w:rsidR="00F7275F" w:rsidRDefault="00F7275F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</w:pPr>
            <w:r>
              <w:t>Audit of the Medway Commercial Group (Kyndi)</w:t>
            </w:r>
          </w:p>
        </w:tc>
        <w:tc>
          <w:tcPr>
            <w:tcW w:w="1697" w:type="dxa"/>
          </w:tcPr>
          <w:p w14:paraId="591F88DB" w14:textId="20B67E70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Information item</w:t>
            </w:r>
          </w:p>
        </w:tc>
        <w:tc>
          <w:tcPr>
            <w:tcW w:w="1847" w:type="dxa"/>
          </w:tcPr>
          <w:p w14:paraId="29D22B14" w14:textId="141D46D0" w:rsidR="00F7275F" w:rsidRDefault="00F7275F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</w:pPr>
            <w:r>
              <w:t>Chief Operating Officer</w:t>
            </w:r>
          </w:p>
        </w:tc>
        <w:tc>
          <w:tcPr>
            <w:tcW w:w="3402" w:type="dxa"/>
          </w:tcPr>
          <w:p w14:paraId="42324EE9" w14:textId="77777777" w:rsidR="00F7275F" w:rsidRDefault="00F7275F" w:rsidP="00F7275F">
            <w:pPr>
              <w:autoSpaceDE w:val="0"/>
              <w:autoSpaceDN w:val="0"/>
              <w:adjustRightInd w:val="0"/>
            </w:pPr>
            <w:r>
              <w:t>To review the audit of MCG.</w:t>
            </w:r>
          </w:p>
          <w:p w14:paraId="7ECB58DB" w14:textId="69F57123" w:rsidR="00F7275F" w:rsidRDefault="00F7275F" w:rsidP="00F7275F">
            <w:pPr>
              <w:autoSpaceDE w:val="0"/>
              <w:autoSpaceDN w:val="0"/>
              <w:adjustRightInd w:val="0"/>
            </w:pPr>
          </w:p>
        </w:tc>
      </w:tr>
      <w:tr w:rsidR="00F7275F" w14:paraId="18F142F9" w14:textId="77777777" w:rsidTr="000231CD">
        <w:tc>
          <w:tcPr>
            <w:tcW w:w="3114" w:type="dxa"/>
          </w:tcPr>
          <w:p w14:paraId="7CA4C762" w14:textId="77777777" w:rsidR="00F7275F" w:rsidRDefault="00F7275F" w:rsidP="00F7275F">
            <w:pPr>
              <w:pStyle w:val="Footer"/>
              <w:tabs>
                <w:tab w:val="left" w:pos="2565"/>
              </w:tabs>
              <w:rPr>
                <w:rFonts w:cs="Arial"/>
                <w:bCs/>
                <w:szCs w:val="22"/>
                <w:bdr w:val="none" w:sz="0" w:space="0" w:color="auto" w:frame="1"/>
              </w:rPr>
            </w:pPr>
            <w:r w:rsidRPr="00136555">
              <w:rPr>
                <w:rFonts w:cs="Arial"/>
                <w:bCs/>
                <w:szCs w:val="22"/>
                <w:bdr w:val="none" w:sz="0" w:space="0" w:color="auto" w:frame="1"/>
              </w:rPr>
              <w:t>Decision making processes/document retention</w:t>
            </w:r>
          </w:p>
          <w:p w14:paraId="161534EA" w14:textId="0617A291" w:rsidR="005648A8" w:rsidRPr="000231CD" w:rsidRDefault="005648A8" w:rsidP="005648A8">
            <w:pPr>
              <w:pStyle w:val="Footer"/>
              <w:tabs>
                <w:tab w:val="left" w:pos="2565"/>
              </w:tabs>
              <w:rPr>
                <w:bCs/>
                <w:color w:val="8EAADB" w:themeColor="accent1" w:themeTint="99"/>
                <w:sz w:val="20"/>
                <w:szCs w:val="20"/>
              </w:rPr>
            </w:pPr>
          </w:p>
          <w:p w14:paraId="40CFA681" w14:textId="08023584" w:rsidR="00F7275F" w:rsidRPr="000231CD" w:rsidRDefault="00F7275F" w:rsidP="000231CD">
            <w:pPr>
              <w:pStyle w:val="Footer"/>
              <w:tabs>
                <w:tab w:val="left" w:pos="2565"/>
              </w:tabs>
              <w:rPr>
                <w:bCs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697" w:type="dxa"/>
          </w:tcPr>
          <w:p w14:paraId="79336DDD" w14:textId="2C54EBB1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Information item</w:t>
            </w:r>
          </w:p>
        </w:tc>
        <w:tc>
          <w:tcPr>
            <w:tcW w:w="1847" w:type="dxa"/>
          </w:tcPr>
          <w:p w14:paraId="50E2BADE" w14:textId="77777777" w:rsidR="00F7275F" w:rsidRDefault="00F7275F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Assistant Director of Legal and Governance</w:t>
            </w:r>
          </w:p>
          <w:p w14:paraId="450AB0AB" w14:textId="77777777" w:rsidR="00F7275F" w:rsidRDefault="00F7275F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</w:pPr>
          </w:p>
        </w:tc>
        <w:tc>
          <w:tcPr>
            <w:tcW w:w="3402" w:type="dxa"/>
          </w:tcPr>
          <w:p w14:paraId="462873DA" w14:textId="040A7CEA" w:rsidR="00F7275F" w:rsidRDefault="001D38AB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1D38AB">
              <w:rPr>
                <w:rFonts w:cs="Arial"/>
                <w:lang w:eastAsia="en-GB"/>
              </w:rPr>
              <w:t>The Committee be informed of the processes and practices relating to the retention of records used to inform decisions taken under the Employee Delegation Scheme.</w:t>
            </w:r>
          </w:p>
        </w:tc>
      </w:tr>
      <w:tr w:rsidR="00F7275F" w14:paraId="40B0D4B5" w14:textId="77777777" w:rsidTr="000231CD">
        <w:tc>
          <w:tcPr>
            <w:tcW w:w="3114" w:type="dxa"/>
          </w:tcPr>
          <w:p w14:paraId="3348B145" w14:textId="77777777" w:rsidR="00F7275F" w:rsidRDefault="00F7275F" w:rsidP="00F7275F">
            <w:pPr>
              <w:pStyle w:val="Footer"/>
              <w:tabs>
                <w:tab w:val="left" w:pos="2565"/>
              </w:tabs>
            </w:pPr>
            <w:r>
              <w:t xml:space="preserve">How the </w:t>
            </w:r>
            <w:r w:rsidRPr="00760A37">
              <w:rPr>
                <w:rFonts w:cs="Arial"/>
                <w:bCs/>
                <w:szCs w:val="22"/>
                <w:bdr w:val="none" w:sz="0" w:space="0" w:color="auto" w:frame="1"/>
              </w:rPr>
              <w:t>Council's equality policy, and accessibility of the same</w:t>
            </w:r>
            <w:r>
              <w:t xml:space="preserve"> ensures equal access to all Council services for the diverse members of our community (internally and externally).</w:t>
            </w:r>
          </w:p>
          <w:p w14:paraId="01DFE6E0" w14:textId="53C44B39" w:rsidR="00F7275F" w:rsidRPr="00432376" w:rsidRDefault="00F7275F" w:rsidP="00F7275F">
            <w:pPr>
              <w:pStyle w:val="Footer"/>
              <w:tabs>
                <w:tab w:val="left" w:pos="2565"/>
              </w:tabs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7" w:type="dxa"/>
          </w:tcPr>
          <w:p w14:paraId="05A8CC69" w14:textId="42ECD502" w:rsidR="00F7275F" w:rsidRDefault="00F7275F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Information item</w:t>
            </w:r>
          </w:p>
        </w:tc>
        <w:tc>
          <w:tcPr>
            <w:tcW w:w="1847" w:type="dxa"/>
          </w:tcPr>
          <w:p w14:paraId="37B691FE" w14:textId="72FB0F5D" w:rsidR="00F7275F" w:rsidRDefault="00F7275F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  <w:rPr>
                <w:rFonts w:cs="Arial"/>
                <w:lang w:eastAsia="en-GB"/>
              </w:rPr>
            </w:pPr>
            <w:r>
              <w:t>Chief Organisational Culture Officer</w:t>
            </w:r>
          </w:p>
        </w:tc>
        <w:tc>
          <w:tcPr>
            <w:tcW w:w="3402" w:type="dxa"/>
          </w:tcPr>
          <w:p w14:paraId="720B906F" w14:textId="4348FBE7" w:rsidR="00F7275F" w:rsidRDefault="001D38AB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1D38AB">
              <w:rPr>
                <w:rFonts w:cs="Arial"/>
                <w:lang w:eastAsia="en-GB"/>
              </w:rPr>
              <w:t>The Committee be informed how the Council ensures equal access to all Council services.</w:t>
            </w:r>
          </w:p>
        </w:tc>
      </w:tr>
      <w:tr w:rsidR="007E1EEA" w14:paraId="1A8CB62B" w14:textId="77777777" w:rsidTr="000231CD">
        <w:tc>
          <w:tcPr>
            <w:tcW w:w="3114" w:type="dxa"/>
          </w:tcPr>
          <w:p w14:paraId="3F2F7003" w14:textId="683F89D8" w:rsidR="007E1EEA" w:rsidRDefault="007E1EEA" w:rsidP="00F7275F">
            <w:pPr>
              <w:pStyle w:val="Footer"/>
              <w:tabs>
                <w:tab w:val="left" w:pos="2565"/>
              </w:tabs>
            </w:pPr>
            <w:r>
              <w:t>Digital Strategic Plan</w:t>
            </w:r>
          </w:p>
        </w:tc>
        <w:tc>
          <w:tcPr>
            <w:tcW w:w="1697" w:type="dxa"/>
          </w:tcPr>
          <w:p w14:paraId="19E8FAAF" w14:textId="0CDEDA57" w:rsidR="007E1EEA" w:rsidRDefault="007E1EEA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Pre-Decision Scrutiny</w:t>
            </w:r>
          </w:p>
        </w:tc>
        <w:tc>
          <w:tcPr>
            <w:tcW w:w="1847" w:type="dxa"/>
          </w:tcPr>
          <w:p w14:paraId="19E5CC04" w14:textId="1D42A52A" w:rsidR="007E1EEA" w:rsidRDefault="007E1EEA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</w:pPr>
            <w:r w:rsidRPr="007E1EEA">
              <w:t>Chief Operating Officer</w:t>
            </w:r>
          </w:p>
        </w:tc>
        <w:tc>
          <w:tcPr>
            <w:tcW w:w="3402" w:type="dxa"/>
          </w:tcPr>
          <w:p w14:paraId="1FD07106" w14:textId="11BC7515" w:rsidR="007E1EEA" w:rsidRPr="001D38AB" w:rsidRDefault="007E1EEA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To scrutinise the Digital Strategic Plan</w:t>
            </w:r>
          </w:p>
        </w:tc>
      </w:tr>
      <w:tr w:rsidR="002467AE" w14:paraId="7C9B0ACE" w14:textId="77777777" w:rsidTr="000231CD">
        <w:tc>
          <w:tcPr>
            <w:tcW w:w="3114" w:type="dxa"/>
          </w:tcPr>
          <w:p w14:paraId="52E668F8" w14:textId="02C5AE7A" w:rsidR="002467AE" w:rsidRDefault="002467AE" w:rsidP="00F7275F">
            <w:pPr>
              <w:pStyle w:val="Footer"/>
              <w:tabs>
                <w:tab w:val="left" w:pos="2565"/>
              </w:tabs>
            </w:pPr>
            <w:r>
              <w:t>Local Plan</w:t>
            </w:r>
          </w:p>
        </w:tc>
        <w:tc>
          <w:tcPr>
            <w:tcW w:w="1697" w:type="dxa"/>
          </w:tcPr>
          <w:p w14:paraId="6C55CA48" w14:textId="50512596" w:rsidR="002467AE" w:rsidRDefault="002467AE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Pre-Decision Scrutiny</w:t>
            </w:r>
          </w:p>
        </w:tc>
        <w:tc>
          <w:tcPr>
            <w:tcW w:w="1847" w:type="dxa"/>
          </w:tcPr>
          <w:p w14:paraId="323E2458" w14:textId="44E6260D" w:rsidR="002467AE" w:rsidRPr="007E1EEA" w:rsidRDefault="002467AE" w:rsidP="00F7275F">
            <w:pPr>
              <w:pStyle w:val="Footer"/>
              <w:tabs>
                <w:tab w:val="clear" w:pos="4153"/>
                <w:tab w:val="clear" w:pos="8306"/>
                <w:tab w:val="left" w:pos="2565"/>
              </w:tabs>
            </w:pPr>
            <w:r>
              <w:t>Director of Place</w:t>
            </w:r>
          </w:p>
        </w:tc>
        <w:tc>
          <w:tcPr>
            <w:tcW w:w="3402" w:type="dxa"/>
          </w:tcPr>
          <w:p w14:paraId="150504EF" w14:textId="588C9A7F" w:rsidR="002467AE" w:rsidRDefault="002467AE" w:rsidP="00F7275F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 w:rsidRPr="002467AE">
              <w:rPr>
                <w:rFonts w:cs="Arial"/>
                <w:lang w:eastAsia="en-GB"/>
              </w:rPr>
              <w:t>To consider the Local Plan during the consultation period at the Regulation 19 stage as it relates to the terms of reference of the Committee.</w:t>
            </w:r>
          </w:p>
        </w:tc>
      </w:tr>
    </w:tbl>
    <w:p w14:paraId="4A139A69" w14:textId="3844A924" w:rsidR="00207308" w:rsidRDefault="00207308" w:rsidP="003B058C">
      <w:pPr>
        <w:pStyle w:val="Footer"/>
        <w:tabs>
          <w:tab w:val="left" w:pos="2565"/>
        </w:tabs>
        <w:rPr>
          <w:b/>
          <w:bCs/>
          <w:color w:val="000000"/>
        </w:rPr>
      </w:pPr>
    </w:p>
    <w:p w14:paraId="3D19AB1C" w14:textId="77777777" w:rsidR="00207308" w:rsidRDefault="00207308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9AE4D56" w14:textId="0AD936AF" w:rsidR="0066162B" w:rsidRDefault="000E385A" w:rsidP="003B058C">
      <w:pPr>
        <w:pStyle w:val="Footer"/>
        <w:tabs>
          <w:tab w:val="left" w:pos="2565"/>
        </w:tabs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Items considered by Committee in 2023-24</w:t>
      </w:r>
    </w:p>
    <w:p w14:paraId="492A7FAD" w14:textId="77777777" w:rsidR="000E385A" w:rsidRDefault="000E385A" w:rsidP="003B058C">
      <w:pPr>
        <w:pStyle w:val="Footer"/>
        <w:tabs>
          <w:tab w:val="left" w:pos="2565"/>
        </w:tabs>
        <w:rPr>
          <w:b/>
          <w:bCs/>
          <w:color w:val="000000"/>
        </w:rPr>
      </w:pPr>
    </w:p>
    <w:p w14:paraId="1C3D2E14" w14:textId="155B132C" w:rsidR="0066162B" w:rsidRDefault="000E385A" w:rsidP="003B058C">
      <w:pPr>
        <w:pStyle w:val="Footer"/>
        <w:tabs>
          <w:tab w:val="left" w:pos="2565"/>
        </w:tabs>
        <w:rPr>
          <w:b/>
          <w:bCs/>
          <w:color w:val="000000"/>
        </w:rPr>
      </w:pPr>
      <w:r>
        <w:rPr>
          <w:b/>
          <w:bCs/>
          <w:color w:val="000000"/>
        </w:rPr>
        <w:t>13 July</w:t>
      </w:r>
    </w:p>
    <w:p w14:paraId="50E2970C" w14:textId="77777777" w:rsidR="005F072B" w:rsidRDefault="005F072B" w:rsidP="003B058C">
      <w:pPr>
        <w:pStyle w:val="Footer"/>
        <w:tabs>
          <w:tab w:val="left" w:pos="2565"/>
        </w:tabs>
        <w:rPr>
          <w:b/>
          <w:bCs/>
          <w:color w:val="000000"/>
        </w:rPr>
      </w:pPr>
    </w:p>
    <w:p w14:paraId="2C47139C" w14:textId="77777777" w:rsidR="005F072B" w:rsidRDefault="005F072B" w:rsidP="005F072B">
      <w:pPr>
        <w:pStyle w:val="Normal143"/>
        <w:numPr>
          <w:ilvl w:val="0"/>
          <w:numId w:val="29"/>
        </w:numPr>
        <w:rPr>
          <w:rFonts w:cs="Arial"/>
          <w:bCs/>
          <w:szCs w:val="22"/>
          <w:bdr w:val="none" w:sz="0" w:space="0" w:color="auto" w:frame="1"/>
        </w:rPr>
      </w:pPr>
      <w:r w:rsidRPr="00C36F80">
        <w:rPr>
          <w:rFonts w:cs="Arial"/>
          <w:bCs/>
          <w:szCs w:val="22"/>
          <w:bdr w:val="none" w:sz="0" w:space="0" w:color="auto" w:frame="1"/>
        </w:rPr>
        <w:t>Council Plan Performance Monitoring Report and Risk Register Review</w:t>
      </w:r>
      <w:r>
        <w:rPr>
          <w:rFonts w:cs="Arial"/>
          <w:bCs/>
          <w:szCs w:val="22"/>
          <w:bdr w:val="none" w:sz="0" w:space="0" w:color="auto" w:frame="1"/>
        </w:rPr>
        <w:t xml:space="preserve"> </w:t>
      </w:r>
      <w:r w:rsidRPr="00C36F80">
        <w:rPr>
          <w:rFonts w:cs="Arial"/>
          <w:bCs/>
          <w:szCs w:val="22"/>
          <w:bdr w:val="none" w:sz="0" w:space="0" w:color="auto" w:frame="1"/>
        </w:rPr>
        <w:t xml:space="preserve">Quarter </w:t>
      </w:r>
      <w:r>
        <w:rPr>
          <w:rFonts w:cs="Arial"/>
          <w:bCs/>
          <w:szCs w:val="22"/>
          <w:bdr w:val="none" w:sz="0" w:space="0" w:color="auto" w:frame="1"/>
        </w:rPr>
        <w:t>4 and end of year</w:t>
      </w:r>
      <w:r w:rsidRPr="00C36F80">
        <w:rPr>
          <w:rFonts w:cs="Arial"/>
          <w:bCs/>
          <w:szCs w:val="22"/>
          <w:bdr w:val="none" w:sz="0" w:space="0" w:color="auto" w:frame="1"/>
        </w:rPr>
        <w:t xml:space="preserve"> 20</w:t>
      </w:r>
      <w:r>
        <w:rPr>
          <w:rFonts w:cs="Arial"/>
          <w:bCs/>
          <w:szCs w:val="22"/>
          <w:bdr w:val="none" w:sz="0" w:space="0" w:color="auto" w:frame="1"/>
        </w:rPr>
        <w:t>22/23</w:t>
      </w:r>
    </w:p>
    <w:p w14:paraId="03DFDF77" w14:textId="77777777" w:rsidR="005F072B" w:rsidRPr="00773221" w:rsidRDefault="005F072B" w:rsidP="005F072B">
      <w:pPr>
        <w:pStyle w:val="Normal148"/>
        <w:numPr>
          <w:ilvl w:val="0"/>
          <w:numId w:val="29"/>
        </w:numPr>
        <w:rPr>
          <w:rFonts w:cs="Arial"/>
        </w:rPr>
      </w:pPr>
      <w:r w:rsidRPr="00A827E2">
        <w:t xml:space="preserve">Capital and Revenue Budget Monitoring </w:t>
      </w:r>
      <w:r>
        <w:t>Outturn 2022/23</w:t>
      </w:r>
    </w:p>
    <w:p w14:paraId="3323C4DB" w14:textId="3262E73A" w:rsidR="005F072B" w:rsidRDefault="005F072B" w:rsidP="005F072B">
      <w:pPr>
        <w:pStyle w:val="Normal148"/>
        <w:numPr>
          <w:ilvl w:val="0"/>
          <w:numId w:val="29"/>
        </w:numPr>
        <w:rPr>
          <w:rFonts w:cs="Arial"/>
          <w:bCs/>
          <w:szCs w:val="22"/>
          <w:bdr w:val="none" w:sz="0" w:space="0" w:color="auto" w:frame="1"/>
        </w:rPr>
      </w:pPr>
      <w:r>
        <w:rPr>
          <w:rFonts w:cs="Arial"/>
          <w:bCs/>
          <w:szCs w:val="22"/>
          <w:bdr w:val="none" w:sz="0" w:space="0" w:color="auto" w:frame="1"/>
        </w:rPr>
        <w:t>Employee</w:t>
      </w:r>
      <w:r w:rsidRPr="00A42122">
        <w:rPr>
          <w:rFonts w:cs="Arial"/>
          <w:bCs/>
          <w:szCs w:val="22"/>
          <w:bdr w:val="none" w:sz="0" w:space="0" w:color="auto" w:frame="1"/>
        </w:rPr>
        <w:t xml:space="preserve"> Survey</w:t>
      </w:r>
    </w:p>
    <w:p w14:paraId="3E2B54F7" w14:textId="77777777" w:rsidR="000E385A" w:rsidRDefault="000E385A" w:rsidP="008B2B52">
      <w:pPr>
        <w:pStyle w:val="Footer"/>
        <w:tabs>
          <w:tab w:val="left" w:pos="2565"/>
        </w:tabs>
        <w:rPr>
          <w:b/>
          <w:bCs/>
          <w:color w:val="000000"/>
        </w:rPr>
      </w:pPr>
    </w:p>
    <w:p w14:paraId="541676D6" w14:textId="20020FFB" w:rsidR="008B2B52" w:rsidRDefault="008B2B52" w:rsidP="008B2B52">
      <w:pPr>
        <w:pStyle w:val="Footer"/>
        <w:tabs>
          <w:tab w:val="left" w:pos="2565"/>
        </w:tabs>
        <w:rPr>
          <w:b/>
          <w:bCs/>
          <w:color w:val="000000"/>
        </w:rPr>
      </w:pPr>
      <w:r>
        <w:rPr>
          <w:b/>
          <w:bCs/>
          <w:color w:val="000000"/>
        </w:rPr>
        <w:t>31 August</w:t>
      </w:r>
    </w:p>
    <w:p w14:paraId="4DE985F3" w14:textId="77777777" w:rsidR="008B2B52" w:rsidRDefault="008B2B52" w:rsidP="008B2B52">
      <w:pPr>
        <w:pStyle w:val="Footer"/>
        <w:tabs>
          <w:tab w:val="left" w:pos="2565"/>
        </w:tabs>
        <w:rPr>
          <w:b/>
          <w:bCs/>
          <w:color w:val="000000"/>
        </w:rPr>
      </w:pPr>
    </w:p>
    <w:p w14:paraId="1DEBC121" w14:textId="77777777" w:rsidR="008B2B52" w:rsidRPr="008B2B52" w:rsidRDefault="008B2B52" w:rsidP="008B2B52">
      <w:pPr>
        <w:pStyle w:val="Footer"/>
        <w:numPr>
          <w:ilvl w:val="0"/>
          <w:numId w:val="30"/>
        </w:numPr>
        <w:tabs>
          <w:tab w:val="left" w:pos="2565"/>
        </w:tabs>
        <w:rPr>
          <w:color w:val="000000"/>
        </w:rPr>
      </w:pPr>
      <w:r w:rsidRPr="008B2B52">
        <w:rPr>
          <w:color w:val="000000"/>
        </w:rPr>
        <w:t>Capital and Revenue Budget Monitoring – Round 1 2023/24</w:t>
      </w:r>
    </w:p>
    <w:p w14:paraId="19C27F39" w14:textId="77777777" w:rsidR="008B2B52" w:rsidRPr="008B2B52" w:rsidRDefault="008B2B52" w:rsidP="008B2B52">
      <w:pPr>
        <w:pStyle w:val="Footer"/>
        <w:numPr>
          <w:ilvl w:val="0"/>
          <w:numId w:val="30"/>
        </w:numPr>
        <w:tabs>
          <w:tab w:val="left" w:pos="2565"/>
        </w:tabs>
        <w:rPr>
          <w:color w:val="000000"/>
        </w:rPr>
      </w:pPr>
      <w:r w:rsidRPr="008B2B52">
        <w:rPr>
          <w:color w:val="000000"/>
        </w:rPr>
        <w:t>Council Plan Performance Monitoring Report and Risk Register Review Quarter 1 2023/24</w:t>
      </w:r>
    </w:p>
    <w:p w14:paraId="2EE1F26F" w14:textId="77777777" w:rsidR="008B2B52" w:rsidRPr="008B2B52" w:rsidRDefault="008B2B52" w:rsidP="008B2B52">
      <w:pPr>
        <w:pStyle w:val="Footer"/>
        <w:numPr>
          <w:ilvl w:val="0"/>
          <w:numId w:val="30"/>
        </w:numPr>
        <w:tabs>
          <w:tab w:val="left" w:pos="2565"/>
        </w:tabs>
        <w:rPr>
          <w:color w:val="000000"/>
        </w:rPr>
      </w:pPr>
      <w:r w:rsidRPr="008B2B52">
        <w:rPr>
          <w:color w:val="000000"/>
        </w:rPr>
        <w:t>LATCOs (Local Authority Trading Companies)</w:t>
      </w:r>
    </w:p>
    <w:p w14:paraId="4595F403" w14:textId="6ECCDAA9" w:rsidR="005648A8" w:rsidRPr="005648A8" w:rsidRDefault="008B2B52" w:rsidP="007E0A57">
      <w:pPr>
        <w:pStyle w:val="Footer"/>
        <w:numPr>
          <w:ilvl w:val="0"/>
          <w:numId w:val="30"/>
        </w:numPr>
        <w:tabs>
          <w:tab w:val="left" w:pos="2565"/>
        </w:tabs>
        <w:rPr>
          <w:color w:val="000000"/>
        </w:rPr>
      </w:pPr>
      <w:r w:rsidRPr="008B2B52">
        <w:rPr>
          <w:color w:val="000000"/>
        </w:rPr>
        <w:t>Emergency Cost of Living Plan</w:t>
      </w:r>
    </w:p>
    <w:p w14:paraId="7B8D658B" w14:textId="77777777" w:rsidR="004F0315" w:rsidRDefault="004F0315" w:rsidP="007E0A57">
      <w:pPr>
        <w:pStyle w:val="Footer"/>
        <w:tabs>
          <w:tab w:val="left" w:pos="2565"/>
        </w:tabs>
        <w:rPr>
          <w:color w:val="000000"/>
        </w:rPr>
      </w:pPr>
    </w:p>
    <w:p w14:paraId="66AF4115" w14:textId="50F743D3" w:rsidR="007E0A57" w:rsidRDefault="007E0A57" w:rsidP="007E0A57">
      <w:pPr>
        <w:pStyle w:val="Footer"/>
        <w:tabs>
          <w:tab w:val="left" w:pos="2565"/>
        </w:tabs>
        <w:rPr>
          <w:b/>
          <w:bCs/>
          <w:color w:val="000000"/>
        </w:rPr>
      </w:pPr>
      <w:r w:rsidRPr="007E0A57">
        <w:rPr>
          <w:b/>
          <w:bCs/>
          <w:color w:val="000000"/>
        </w:rPr>
        <w:t xml:space="preserve">26 October </w:t>
      </w:r>
    </w:p>
    <w:p w14:paraId="33667BC5" w14:textId="77777777" w:rsidR="007E0A57" w:rsidRPr="007E0A57" w:rsidRDefault="007E0A57" w:rsidP="007E0A57">
      <w:pPr>
        <w:pStyle w:val="Footer"/>
        <w:tabs>
          <w:tab w:val="left" w:pos="2565"/>
        </w:tabs>
        <w:rPr>
          <w:b/>
          <w:bCs/>
          <w:color w:val="000000"/>
        </w:rPr>
      </w:pPr>
    </w:p>
    <w:p w14:paraId="47DE932C" w14:textId="4493D9A2" w:rsidR="007E0A57" w:rsidRPr="00537435" w:rsidRDefault="007E0A57" w:rsidP="008B2B52">
      <w:pPr>
        <w:pStyle w:val="Footer"/>
        <w:numPr>
          <w:ilvl w:val="0"/>
          <w:numId w:val="30"/>
        </w:numPr>
        <w:tabs>
          <w:tab w:val="left" w:pos="2565"/>
        </w:tabs>
        <w:rPr>
          <w:color w:val="000000"/>
        </w:rPr>
      </w:pPr>
      <w:r w:rsidRPr="00F7275F">
        <w:rPr>
          <w:szCs w:val="22"/>
          <w:bdr w:val="none" w:sz="0" w:space="0" w:color="auto" w:frame="1"/>
        </w:rPr>
        <w:t>Reducing the use of non-permanent staff</w:t>
      </w:r>
    </w:p>
    <w:p w14:paraId="1EBE16C5" w14:textId="77777777" w:rsidR="00C66D55" w:rsidRDefault="00C66D55" w:rsidP="00537435">
      <w:pPr>
        <w:pStyle w:val="Footer"/>
        <w:tabs>
          <w:tab w:val="left" w:pos="2565"/>
        </w:tabs>
        <w:rPr>
          <w:b/>
          <w:bCs/>
          <w:color w:val="000000"/>
        </w:rPr>
      </w:pPr>
    </w:p>
    <w:p w14:paraId="34E33C83" w14:textId="1E9A410B" w:rsidR="00537435" w:rsidRPr="00537435" w:rsidRDefault="00537435" w:rsidP="00537435">
      <w:pPr>
        <w:pStyle w:val="Footer"/>
        <w:tabs>
          <w:tab w:val="left" w:pos="2565"/>
        </w:tabs>
        <w:rPr>
          <w:b/>
          <w:bCs/>
          <w:color w:val="000000"/>
        </w:rPr>
      </w:pPr>
      <w:r w:rsidRPr="00537435">
        <w:rPr>
          <w:b/>
          <w:bCs/>
          <w:color w:val="000000"/>
        </w:rPr>
        <w:t>30 November</w:t>
      </w:r>
    </w:p>
    <w:p w14:paraId="1F9BC69C" w14:textId="77777777" w:rsidR="00537435" w:rsidRDefault="00537435" w:rsidP="00537435">
      <w:pPr>
        <w:pStyle w:val="Footer"/>
        <w:tabs>
          <w:tab w:val="left" w:pos="2565"/>
        </w:tabs>
        <w:rPr>
          <w:color w:val="000000"/>
        </w:rPr>
      </w:pPr>
    </w:p>
    <w:p w14:paraId="6622433C" w14:textId="14B1C4ED" w:rsidR="00537435" w:rsidRPr="00537435" w:rsidRDefault="00537435" w:rsidP="007E1EEA">
      <w:pPr>
        <w:pStyle w:val="Footer"/>
        <w:numPr>
          <w:ilvl w:val="0"/>
          <w:numId w:val="31"/>
        </w:numPr>
        <w:tabs>
          <w:tab w:val="left" w:pos="2565"/>
        </w:tabs>
        <w:rPr>
          <w:color w:val="000000"/>
        </w:rPr>
      </w:pPr>
      <w:r w:rsidRPr="00537435">
        <w:rPr>
          <w:color w:val="000000"/>
        </w:rPr>
        <w:t>Universal Credit and</w:t>
      </w:r>
      <w:r>
        <w:rPr>
          <w:color w:val="000000"/>
        </w:rPr>
        <w:t xml:space="preserve"> </w:t>
      </w:r>
      <w:r w:rsidRPr="00537435">
        <w:rPr>
          <w:color w:val="000000"/>
        </w:rPr>
        <w:t>Welfare Reforms – Annual</w:t>
      </w:r>
      <w:r>
        <w:rPr>
          <w:color w:val="000000"/>
        </w:rPr>
        <w:t xml:space="preserve"> </w:t>
      </w:r>
      <w:r w:rsidRPr="00537435">
        <w:rPr>
          <w:color w:val="000000"/>
        </w:rPr>
        <w:t>Progress Report</w:t>
      </w:r>
    </w:p>
    <w:p w14:paraId="5EFE89F1" w14:textId="77777777" w:rsidR="00537435" w:rsidRPr="00537435" w:rsidRDefault="00537435" w:rsidP="007E1EEA">
      <w:pPr>
        <w:pStyle w:val="Footer"/>
        <w:numPr>
          <w:ilvl w:val="0"/>
          <w:numId w:val="31"/>
        </w:numPr>
        <w:tabs>
          <w:tab w:val="left" w:pos="2565"/>
        </w:tabs>
        <w:rPr>
          <w:color w:val="000000"/>
        </w:rPr>
      </w:pPr>
      <w:r w:rsidRPr="00537435">
        <w:rPr>
          <w:color w:val="000000"/>
        </w:rPr>
        <w:t>Attendance of Portfolio Holder Community Safety</w:t>
      </w:r>
    </w:p>
    <w:p w14:paraId="789F5939" w14:textId="77777777" w:rsidR="00537435" w:rsidRPr="00537435" w:rsidRDefault="00537435" w:rsidP="007E1EEA">
      <w:pPr>
        <w:pStyle w:val="Footer"/>
        <w:numPr>
          <w:ilvl w:val="0"/>
          <w:numId w:val="31"/>
        </w:numPr>
        <w:tabs>
          <w:tab w:val="left" w:pos="2565"/>
        </w:tabs>
        <w:rPr>
          <w:color w:val="000000"/>
        </w:rPr>
      </w:pPr>
      <w:r w:rsidRPr="00537435">
        <w:rPr>
          <w:color w:val="000000"/>
        </w:rPr>
        <w:t>Council Plan Performance Monitoring Report and Risk Register Review Quarter 2 2023/24</w:t>
      </w:r>
    </w:p>
    <w:p w14:paraId="618AEAD8" w14:textId="77777777" w:rsidR="00537435" w:rsidRPr="00537435" w:rsidRDefault="00537435" w:rsidP="007E1EEA">
      <w:pPr>
        <w:pStyle w:val="Footer"/>
        <w:numPr>
          <w:ilvl w:val="0"/>
          <w:numId w:val="31"/>
        </w:numPr>
        <w:tabs>
          <w:tab w:val="left" w:pos="2565"/>
        </w:tabs>
        <w:rPr>
          <w:color w:val="000000"/>
        </w:rPr>
      </w:pPr>
      <w:r w:rsidRPr="00537435">
        <w:rPr>
          <w:color w:val="000000"/>
        </w:rPr>
        <w:t>Capital and Revenue Budget Monitoring – Round 2 2023/24</w:t>
      </w:r>
    </w:p>
    <w:p w14:paraId="5E6B8437" w14:textId="6D2DC8E9" w:rsidR="00537435" w:rsidRDefault="00537435" w:rsidP="007E1EEA">
      <w:pPr>
        <w:pStyle w:val="Footer"/>
        <w:numPr>
          <w:ilvl w:val="0"/>
          <w:numId w:val="31"/>
        </w:numPr>
        <w:tabs>
          <w:tab w:val="left" w:pos="2565"/>
        </w:tabs>
        <w:rPr>
          <w:color w:val="000000"/>
        </w:rPr>
      </w:pPr>
      <w:r w:rsidRPr="00537435">
        <w:rPr>
          <w:color w:val="000000"/>
        </w:rPr>
        <w:t>Draft Capital and Revenue Budget 2024/2025</w:t>
      </w:r>
    </w:p>
    <w:p w14:paraId="61B602E7" w14:textId="77777777" w:rsidR="00C66D55" w:rsidRDefault="00C66D55" w:rsidP="00C66D55">
      <w:pPr>
        <w:pStyle w:val="Footer"/>
        <w:tabs>
          <w:tab w:val="left" w:pos="2565"/>
        </w:tabs>
        <w:rPr>
          <w:color w:val="000000"/>
        </w:rPr>
      </w:pPr>
    </w:p>
    <w:p w14:paraId="73871C03" w14:textId="6DAEB080" w:rsidR="00C66D55" w:rsidRDefault="00C66D55" w:rsidP="00C66D55">
      <w:pPr>
        <w:pStyle w:val="Footer"/>
        <w:tabs>
          <w:tab w:val="left" w:pos="2565"/>
        </w:tabs>
        <w:rPr>
          <w:b/>
          <w:bCs/>
          <w:color w:val="000000"/>
        </w:rPr>
      </w:pPr>
      <w:bookmarkStart w:id="1" w:name="_Hlk159318132"/>
      <w:r w:rsidRPr="00C66D55">
        <w:rPr>
          <w:b/>
          <w:bCs/>
          <w:color w:val="000000"/>
        </w:rPr>
        <w:t>1 February 2024</w:t>
      </w:r>
    </w:p>
    <w:p w14:paraId="64D84263" w14:textId="5E08E31C" w:rsidR="00C66D55" w:rsidRPr="00C66D55" w:rsidRDefault="00C66D55" w:rsidP="00C66D55">
      <w:pPr>
        <w:pStyle w:val="Footer"/>
        <w:tabs>
          <w:tab w:val="left" w:pos="2565"/>
        </w:tabs>
        <w:rPr>
          <w:b/>
          <w:bCs/>
          <w:color w:val="000000"/>
        </w:rPr>
      </w:pPr>
    </w:p>
    <w:p w14:paraId="45FE9D9B" w14:textId="77777777" w:rsidR="00C66D55" w:rsidRPr="00432376" w:rsidRDefault="00C66D55" w:rsidP="00C66D55">
      <w:pPr>
        <w:pStyle w:val="ListParagraph"/>
        <w:widowControl w:val="0"/>
        <w:numPr>
          <w:ilvl w:val="0"/>
          <w:numId w:val="32"/>
        </w:numPr>
        <w:tabs>
          <w:tab w:val="left" w:pos="457"/>
        </w:tabs>
        <w:autoSpaceDE w:val="0"/>
        <w:autoSpaceDN w:val="0"/>
        <w:ind w:right="33"/>
      </w:pPr>
      <w:r w:rsidRPr="00432376">
        <w:t xml:space="preserve">Attendance of Portfolio Holder Climate Change and Strategic Regeneration </w:t>
      </w:r>
    </w:p>
    <w:p w14:paraId="03BE6081" w14:textId="7829B693" w:rsidR="00C66D55" w:rsidRPr="00C66D55" w:rsidRDefault="00C66D55" w:rsidP="00C66D55">
      <w:pPr>
        <w:pStyle w:val="Footer"/>
        <w:numPr>
          <w:ilvl w:val="0"/>
          <w:numId w:val="32"/>
        </w:numPr>
        <w:tabs>
          <w:tab w:val="left" w:pos="2565"/>
        </w:tabs>
        <w:rPr>
          <w:color w:val="000000"/>
        </w:rPr>
      </w:pPr>
      <w:r w:rsidRPr="00C66D55">
        <w:rPr>
          <w:color w:val="000000"/>
        </w:rPr>
        <w:t>Procurement Strategy (Annual report)</w:t>
      </w:r>
    </w:p>
    <w:p w14:paraId="19A36A6F" w14:textId="03ADF6ED" w:rsidR="00C66D55" w:rsidRPr="00C66D55" w:rsidRDefault="00C66D55" w:rsidP="00C66D55">
      <w:pPr>
        <w:pStyle w:val="Footer"/>
        <w:numPr>
          <w:ilvl w:val="0"/>
          <w:numId w:val="32"/>
        </w:numPr>
        <w:tabs>
          <w:tab w:val="left" w:pos="2565"/>
        </w:tabs>
        <w:rPr>
          <w:color w:val="000000"/>
        </w:rPr>
      </w:pPr>
      <w:r w:rsidRPr="00C66D55">
        <w:rPr>
          <w:color w:val="000000"/>
        </w:rPr>
        <w:t>Draft Capital and Revenue Budget 2024/2025 including report back from other O&amp;S Committees</w:t>
      </w:r>
    </w:p>
    <w:p w14:paraId="7F0DC531" w14:textId="7BB33F1B" w:rsidR="00C66D55" w:rsidRPr="00C66D55" w:rsidRDefault="00C66D55" w:rsidP="00C66D55">
      <w:pPr>
        <w:pStyle w:val="Footer"/>
        <w:numPr>
          <w:ilvl w:val="0"/>
          <w:numId w:val="32"/>
        </w:numPr>
        <w:tabs>
          <w:tab w:val="left" w:pos="2565"/>
        </w:tabs>
        <w:rPr>
          <w:color w:val="000000"/>
        </w:rPr>
      </w:pPr>
      <w:r w:rsidRPr="00C66D55">
        <w:rPr>
          <w:color w:val="000000"/>
        </w:rPr>
        <w:t>Risk Strategy and Risk Plan 2024/25</w:t>
      </w:r>
    </w:p>
    <w:p w14:paraId="6E7CB574" w14:textId="05253371" w:rsidR="00C66D55" w:rsidRPr="00C66D55" w:rsidRDefault="00C66D55" w:rsidP="00C66D55">
      <w:pPr>
        <w:pStyle w:val="Footer"/>
        <w:numPr>
          <w:ilvl w:val="0"/>
          <w:numId w:val="32"/>
        </w:numPr>
        <w:tabs>
          <w:tab w:val="left" w:pos="2565"/>
        </w:tabs>
        <w:rPr>
          <w:color w:val="000000"/>
        </w:rPr>
      </w:pPr>
      <w:r w:rsidRPr="00C66D55">
        <w:rPr>
          <w:color w:val="000000"/>
        </w:rPr>
        <w:t>Employee Survey</w:t>
      </w:r>
      <w:bookmarkEnd w:id="1"/>
    </w:p>
    <w:sectPr w:rsidR="00C66D55" w:rsidRPr="00C66D55" w:rsidSect="005C2E99">
      <w:headerReference w:type="default" r:id="rId8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8346" w14:textId="77777777" w:rsidR="009820FA" w:rsidRDefault="009820FA">
      <w:r>
        <w:separator/>
      </w:r>
    </w:p>
  </w:endnote>
  <w:endnote w:type="continuationSeparator" w:id="0">
    <w:p w14:paraId="5C3A957B" w14:textId="77777777" w:rsidR="009820FA" w:rsidRDefault="0098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D710" w14:textId="77777777" w:rsidR="009820FA" w:rsidRDefault="009820FA">
      <w:r>
        <w:separator/>
      </w:r>
    </w:p>
  </w:footnote>
  <w:footnote w:type="continuationSeparator" w:id="0">
    <w:p w14:paraId="3DE96B22" w14:textId="77777777" w:rsidR="009820FA" w:rsidRDefault="0098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1D5D" w14:textId="77143F12" w:rsidR="00BD18BC" w:rsidRDefault="00BD1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3531A1"/>
    <w:multiLevelType w:val="multilevel"/>
    <w:tmpl w:val="DF682BB2"/>
    <w:lvl w:ilvl="0">
      <w:start w:val="9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31583C"/>
    <w:multiLevelType w:val="hybridMultilevel"/>
    <w:tmpl w:val="42B8ECFE"/>
    <w:lvl w:ilvl="0" w:tplc="EA78A8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33D6"/>
    <w:multiLevelType w:val="hybridMultilevel"/>
    <w:tmpl w:val="9EE68C9A"/>
    <w:lvl w:ilvl="0" w:tplc="EAAE96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59B3"/>
    <w:multiLevelType w:val="hybridMultilevel"/>
    <w:tmpl w:val="F76A41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12E20"/>
    <w:multiLevelType w:val="hybridMultilevel"/>
    <w:tmpl w:val="7124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344C"/>
    <w:multiLevelType w:val="hybridMultilevel"/>
    <w:tmpl w:val="01AA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5B6B"/>
    <w:multiLevelType w:val="hybridMultilevel"/>
    <w:tmpl w:val="D71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720B"/>
    <w:multiLevelType w:val="hybridMultilevel"/>
    <w:tmpl w:val="CFFC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D2E6F"/>
    <w:multiLevelType w:val="hybridMultilevel"/>
    <w:tmpl w:val="1478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5774"/>
    <w:multiLevelType w:val="multilevel"/>
    <w:tmpl w:val="82A0BFA4"/>
    <w:lvl w:ilvl="0">
      <w:start w:val="1"/>
      <w:numFmt w:val="decimal"/>
      <w:lvlText w:val="%1."/>
      <w:lvlJc w:val="left"/>
      <w:pPr>
        <w:ind w:left="926" w:hanging="70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26" w:hanging="708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2718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596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353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10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D4E5759"/>
    <w:multiLevelType w:val="hybridMultilevel"/>
    <w:tmpl w:val="03AAE220"/>
    <w:lvl w:ilvl="0" w:tplc="8C80B3D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659AC"/>
    <w:multiLevelType w:val="hybridMultilevel"/>
    <w:tmpl w:val="8478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32B8"/>
    <w:multiLevelType w:val="hybridMultilevel"/>
    <w:tmpl w:val="D22C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43E6"/>
    <w:multiLevelType w:val="hybridMultilevel"/>
    <w:tmpl w:val="7BF4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33997"/>
    <w:multiLevelType w:val="hybridMultilevel"/>
    <w:tmpl w:val="38209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85937"/>
    <w:multiLevelType w:val="hybridMultilevel"/>
    <w:tmpl w:val="BCCA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0231"/>
    <w:multiLevelType w:val="hybridMultilevel"/>
    <w:tmpl w:val="8ACC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03AE"/>
    <w:multiLevelType w:val="hybridMultilevel"/>
    <w:tmpl w:val="E74C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105A"/>
    <w:multiLevelType w:val="multilevel"/>
    <w:tmpl w:val="CB0631FE"/>
    <w:lvl w:ilvl="0">
      <w:start w:val="77"/>
      <w:numFmt w:val="decimal"/>
      <w:lvlText w:val="%1"/>
      <w:lvlJc w:val="left"/>
      <w:pPr>
        <w:ind w:left="0" w:hanging="567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(%2)"/>
      <w:lvlJc w:val="left"/>
      <w:pPr>
        <w:tabs>
          <w:tab w:val="num" w:pos="709"/>
        </w:tabs>
        <w:ind w:left="0" w:firstLine="0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hanging="567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hanging="567"/>
      </w:p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hanging="567"/>
      </w:p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hanging="567"/>
      </w:p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hanging="567"/>
      </w:pPr>
    </w:lvl>
  </w:abstractNum>
  <w:abstractNum w:abstractNumId="19" w15:restartNumberingAfterBreak="0">
    <w:nsid w:val="59DF1061"/>
    <w:multiLevelType w:val="hybridMultilevel"/>
    <w:tmpl w:val="181C55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10F5A"/>
    <w:multiLevelType w:val="hybridMultilevel"/>
    <w:tmpl w:val="4DFC2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C1F4D"/>
    <w:multiLevelType w:val="hybridMultilevel"/>
    <w:tmpl w:val="84DE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46E2"/>
    <w:multiLevelType w:val="hybridMultilevel"/>
    <w:tmpl w:val="FE42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F3BC8"/>
    <w:multiLevelType w:val="hybridMultilevel"/>
    <w:tmpl w:val="416E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55FC"/>
    <w:multiLevelType w:val="hybridMultilevel"/>
    <w:tmpl w:val="EB5E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7239E"/>
    <w:multiLevelType w:val="hybridMultilevel"/>
    <w:tmpl w:val="38C2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107B"/>
    <w:multiLevelType w:val="hybridMultilevel"/>
    <w:tmpl w:val="27065C9C"/>
    <w:lvl w:ilvl="0" w:tplc="A55AEA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D15DE"/>
    <w:multiLevelType w:val="multilevel"/>
    <w:tmpl w:val="23B63EAC"/>
    <w:lvl w:ilvl="0">
      <w:start w:val="5"/>
      <w:numFmt w:val="decimal"/>
      <w:pStyle w:val="sub-heading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FA84802"/>
    <w:multiLevelType w:val="hybridMultilevel"/>
    <w:tmpl w:val="21FAC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DC4AB9"/>
    <w:multiLevelType w:val="hybridMultilevel"/>
    <w:tmpl w:val="DE0C08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A585B"/>
    <w:multiLevelType w:val="hybridMultilevel"/>
    <w:tmpl w:val="DD4A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64DF0"/>
    <w:multiLevelType w:val="hybridMultilevel"/>
    <w:tmpl w:val="D978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795608">
    <w:abstractNumId w:val="0"/>
  </w:num>
  <w:num w:numId="2" w16cid:durableId="2079937745">
    <w:abstractNumId w:val="27"/>
  </w:num>
  <w:num w:numId="3" w16cid:durableId="584075739">
    <w:abstractNumId w:val="20"/>
  </w:num>
  <w:num w:numId="4" w16cid:durableId="1546529447">
    <w:abstractNumId w:val="16"/>
  </w:num>
  <w:num w:numId="5" w16cid:durableId="1213999550">
    <w:abstractNumId w:val="14"/>
  </w:num>
  <w:num w:numId="6" w16cid:durableId="1514996369">
    <w:abstractNumId w:val="4"/>
  </w:num>
  <w:num w:numId="7" w16cid:durableId="563298244">
    <w:abstractNumId w:val="10"/>
  </w:num>
  <w:num w:numId="8" w16cid:durableId="1485318757">
    <w:abstractNumId w:val="3"/>
  </w:num>
  <w:num w:numId="9" w16cid:durableId="1637032130">
    <w:abstractNumId w:val="2"/>
  </w:num>
  <w:num w:numId="10" w16cid:durableId="1053193895">
    <w:abstractNumId w:val="29"/>
  </w:num>
  <w:num w:numId="11" w16cid:durableId="1579317309">
    <w:abstractNumId w:val="18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54376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8972559">
    <w:abstractNumId w:val="24"/>
  </w:num>
  <w:num w:numId="14" w16cid:durableId="632175492">
    <w:abstractNumId w:val="1"/>
  </w:num>
  <w:num w:numId="15" w16cid:durableId="781994591">
    <w:abstractNumId w:val="26"/>
  </w:num>
  <w:num w:numId="16" w16cid:durableId="749303804">
    <w:abstractNumId w:val="6"/>
  </w:num>
  <w:num w:numId="17" w16cid:durableId="2018801419">
    <w:abstractNumId w:val="17"/>
  </w:num>
  <w:num w:numId="18" w16cid:durableId="1346446542">
    <w:abstractNumId w:val="8"/>
  </w:num>
  <w:num w:numId="19" w16cid:durableId="2087458243">
    <w:abstractNumId w:val="9"/>
  </w:num>
  <w:num w:numId="20" w16cid:durableId="1945112260">
    <w:abstractNumId w:val="23"/>
  </w:num>
  <w:num w:numId="21" w16cid:durableId="1674140238">
    <w:abstractNumId w:val="21"/>
  </w:num>
  <w:num w:numId="22" w16cid:durableId="1680890435">
    <w:abstractNumId w:val="28"/>
  </w:num>
  <w:num w:numId="23" w16cid:durableId="1243567069">
    <w:abstractNumId w:val="31"/>
  </w:num>
  <w:num w:numId="24" w16cid:durableId="1545216173">
    <w:abstractNumId w:val="11"/>
  </w:num>
  <w:num w:numId="25" w16cid:durableId="2042242313">
    <w:abstractNumId w:val="30"/>
  </w:num>
  <w:num w:numId="26" w16cid:durableId="38628477">
    <w:abstractNumId w:val="22"/>
  </w:num>
  <w:num w:numId="27" w16cid:durableId="13964976">
    <w:abstractNumId w:val="13"/>
  </w:num>
  <w:num w:numId="28" w16cid:durableId="1008168899">
    <w:abstractNumId w:val="25"/>
  </w:num>
  <w:num w:numId="29" w16cid:durableId="1396397976">
    <w:abstractNumId w:val="7"/>
  </w:num>
  <w:num w:numId="30" w16cid:durableId="913011277">
    <w:abstractNumId w:val="15"/>
  </w:num>
  <w:num w:numId="31" w16cid:durableId="2071734585">
    <w:abstractNumId w:val="5"/>
  </w:num>
  <w:num w:numId="32" w16cid:durableId="111637146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F9"/>
    <w:rsid w:val="0000116D"/>
    <w:rsid w:val="00007A10"/>
    <w:rsid w:val="00007B7A"/>
    <w:rsid w:val="00016482"/>
    <w:rsid w:val="00022B4D"/>
    <w:rsid w:val="000231CD"/>
    <w:rsid w:val="0002369E"/>
    <w:rsid w:val="000255E7"/>
    <w:rsid w:val="00032EF4"/>
    <w:rsid w:val="0003488A"/>
    <w:rsid w:val="00035E65"/>
    <w:rsid w:val="0003642F"/>
    <w:rsid w:val="0003661A"/>
    <w:rsid w:val="00037476"/>
    <w:rsid w:val="00037898"/>
    <w:rsid w:val="00060719"/>
    <w:rsid w:val="000611D4"/>
    <w:rsid w:val="00061400"/>
    <w:rsid w:val="00063BE6"/>
    <w:rsid w:val="00072784"/>
    <w:rsid w:val="00072B6A"/>
    <w:rsid w:val="000735FC"/>
    <w:rsid w:val="00074CBC"/>
    <w:rsid w:val="00093A30"/>
    <w:rsid w:val="0009421C"/>
    <w:rsid w:val="000A159E"/>
    <w:rsid w:val="000A2B78"/>
    <w:rsid w:val="000A5C58"/>
    <w:rsid w:val="000B1BFC"/>
    <w:rsid w:val="000B6116"/>
    <w:rsid w:val="000C10CC"/>
    <w:rsid w:val="000C4111"/>
    <w:rsid w:val="000D0FC2"/>
    <w:rsid w:val="000D3086"/>
    <w:rsid w:val="000D35B6"/>
    <w:rsid w:val="000D7997"/>
    <w:rsid w:val="000D7D5D"/>
    <w:rsid w:val="000E1907"/>
    <w:rsid w:val="000E1D04"/>
    <w:rsid w:val="000E385A"/>
    <w:rsid w:val="000E4186"/>
    <w:rsid w:val="000E4294"/>
    <w:rsid w:val="000F0941"/>
    <w:rsid w:val="000F0EF3"/>
    <w:rsid w:val="000F2EC4"/>
    <w:rsid w:val="000F354C"/>
    <w:rsid w:val="00110176"/>
    <w:rsid w:val="00113615"/>
    <w:rsid w:val="00115368"/>
    <w:rsid w:val="001209BE"/>
    <w:rsid w:val="00121843"/>
    <w:rsid w:val="00124ABA"/>
    <w:rsid w:val="00125C58"/>
    <w:rsid w:val="00137B58"/>
    <w:rsid w:val="0014357A"/>
    <w:rsid w:val="001471ED"/>
    <w:rsid w:val="00147F47"/>
    <w:rsid w:val="0015417C"/>
    <w:rsid w:val="001632DB"/>
    <w:rsid w:val="00163789"/>
    <w:rsid w:val="00171530"/>
    <w:rsid w:val="00172053"/>
    <w:rsid w:val="00172EEE"/>
    <w:rsid w:val="00181407"/>
    <w:rsid w:val="00182776"/>
    <w:rsid w:val="001863EB"/>
    <w:rsid w:val="00187541"/>
    <w:rsid w:val="001901E6"/>
    <w:rsid w:val="00191438"/>
    <w:rsid w:val="001918E4"/>
    <w:rsid w:val="00197C96"/>
    <w:rsid w:val="001A0AAC"/>
    <w:rsid w:val="001A4591"/>
    <w:rsid w:val="001A4CDB"/>
    <w:rsid w:val="001A5867"/>
    <w:rsid w:val="001A6725"/>
    <w:rsid w:val="001A77FC"/>
    <w:rsid w:val="001B2405"/>
    <w:rsid w:val="001B3A35"/>
    <w:rsid w:val="001B41C9"/>
    <w:rsid w:val="001B4B01"/>
    <w:rsid w:val="001B7BB5"/>
    <w:rsid w:val="001B7DDD"/>
    <w:rsid w:val="001C0D66"/>
    <w:rsid w:val="001C24E2"/>
    <w:rsid w:val="001C2997"/>
    <w:rsid w:val="001C539A"/>
    <w:rsid w:val="001C5EE7"/>
    <w:rsid w:val="001C665C"/>
    <w:rsid w:val="001D0F91"/>
    <w:rsid w:val="001D38AB"/>
    <w:rsid w:val="001E03E1"/>
    <w:rsid w:val="001E5636"/>
    <w:rsid w:val="001F11C6"/>
    <w:rsid w:val="001F2427"/>
    <w:rsid w:val="001F4885"/>
    <w:rsid w:val="00204539"/>
    <w:rsid w:val="002049B5"/>
    <w:rsid w:val="00207308"/>
    <w:rsid w:val="00222335"/>
    <w:rsid w:val="00223550"/>
    <w:rsid w:val="00223661"/>
    <w:rsid w:val="00223E36"/>
    <w:rsid w:val="00231FBF"/>
    <w:rsid w:val="00232F89"/>
    <w:rsid w:val="00233AD7"/>
    <w:rsid w:val="00236CC2"/>
    <w:rsid w:val="00242243"/>
    <w:rsid w:val="0024259D"/>
    <w:rsid w:val="00244ECE"/>
    <w:rsid w:val="002467AE"/>
    <w:rsid w:val="0025269B"/>
    <w:rsid w:val="00255055"/>
    <w:rsid w:val="00260489"/>
    <w:rsid w:val="00260FC4"/>
    <w:rsid w:val="00261E64"/>
    <w:rsid w:val="00266C0E"/>
    <w:rsid w:val="00270C7B"/>
    <w:rsid w:val="00272F49"/>
    <w:rsid w:val="00274687"/>
    <w:rsid w:val="002814F4"/>
    <w:rsid w:val="00284585"/>
    <w:rsid w:val="002878C9"/>
    <w:rsid w:val="00290216"/>
    <w:rsid w:val="0029135D"/>
    <w:rsid w:val="00297574"/>
    <w:rsid w:val="002A1F62"/>
    <w:rsid w:val="002A3F50"/>
    <w:rsid w:val="002A4038"/>
    <w:rsid w:val="002A4FB1"/>
    <w:rsid w:val="002A6901"/>
    <w:rsid w:val="002B2097"/>
    <w:rsid w:val="002B2A42"/>
    <w:rsid w:val="002B32C1"/>
    <w:rsid w:val="002B4312"/>
    <w:rsid w:val="002B644A"/>
    <w:rsid w:val="002B7830"/>
    <w:rsid w:val="002C08A6"/>
    <w:rsid w:val="002C0F10"/>
    <w:rsid w:val="002C595F"/>
    <w:rsid w:val="002C7892"/>
    <w:rsid w:val="002C78BB"/>
    <w:rsid w:val="002C7B8C"/>
    <w:rsid w:val="002C7BC4"/>
    <w:rsid w:val="002D23A6"/>
    <w:rsid w:val="002D36B1"/>
    <w:rsid w:val="002D5088"/>
    <w:rsid w:val="002D6D92"/>
    <w:rsid w:val="002E0788"/>
    <w:rsid w:val="002E1238"/>
    <w:rsid w:val="002E36AF"/>
    <w:rsid w:val="002F18DB"/>
    <w:rsid w:val="002F24E9"/>
    <w:rsid w:val="002F4AED"/>
    <w:rsid w:val="002F4D79"/>
    <w:rsid w:val="002F58F8"/>
    <w:rsid w:val="002F74F5"/>
    <w:rsid w:val="002F7741"/>
    <w:rsid w:val="002F7EDC"/>
    <w:rsid w:val="00301156"/>
    <w:rsid w:val="00301E17"/>
    <w:rsid w:val="003026D2"/>
    <w:rsid w:val="0030493A"/>
    <w:rsid w:val="00310CDD"/>
    <w:rsid w:val="0031258D"/>
    <w:rsid w:val="003127AD"/>
    <w:rsid w:val="00313823"/>
    <w:rsid w:val="003143E7"/>
    <w:rsid w:val="003146B3"/>
    <w:rsid w:val="003153D1"/>
    <w:rsid w:val="00316247"/>
    <w:rsid w:val="00316312"/>
    <w:rsid w:val="003248C4"/>
    <w:rsid w:val="00327374"/>
    <w:rsid w:val="003323BB"/>
    <w:rsid w:val="00337E36"/>
    <w:rsid w:val="00341F98"/>
    <w:rsid w:val="00342248"/>
    <w:rsid w:val="003443E5"/>
    <w:rsid w:val="003458A1"/>
    <w:rsid w:val="003462BA"/>
    <w:rsid w:val="00346B1F"/>
    <w:rsid w:val="00347303"/>
    <w:rsid w:val="00351AE5"/>
    <w:rsid w:val="003538BD"/>
    <w:rsid w:val="003539B5"/>
    <w:rsid w:val="00353C8D"/>
    <w:rsid w:val="003556D1"/>
    <w:rsid w:val="0036015A"/>
    <w:rsid w:val="003642F8"/>
    <w:rsid w:val="00373D7E"/>
    <w:rsid w:val="0037535A"/>
    <w:rsid w:val="00376955"/>
    <w:rsid w:val="00380171"/>
    <w:rsid w:val="00385459"/>
    <w:rsid w:val="00385933"/>
    <w:rsid w:val="0038791C"/>
    <w:rsid w:val="00390FEA"/>
    <w:rsid w:val="003A0C4A"/>
    <w:rsid w:val="003A66E5"/>
    <w:rsid w:val="003B058C"/>
    <w:rsid w:val="003B26A7"/>
    <w:rsid w:val="003B2AA4"/>
    <w:rsid w:val="003B4260"/>
    <w:rsid w:val="003B4353"/>
    <w:rsid w:val="003B51D5"/>
    <w:rsid w:val="003C10A5"/>
    <w:rsid w:val="003C10FB"/>
    <w:rsid w:val="003C23A1"/>
    <w:rsid w:val="003C2F2B"/>
    <w:rsid w:val="003C3CA2"/>
    <w:rsid w:val="003C3DAC"/>
    <w:rsid w:val="003D4B14"/>
    <w:rsid w:val="003D50F2"/>
    <w:rsid w:val="003D53BA"/>
    <w:rsid w:val="003D6034"/>
    <w:rsid w:val="003E3404"/>
    <w:rsid w:val="003E3A7B"/>
    <w:rsid w:val="003E6E24"/>
    <w:rsid w:val="003E79C6"/>
    <w:rsid w:val="003F6AB6"/>
    <w:rsid w:val="004045C8"/>
    <w:rsid w:val="00410C7C"/>
    <w:rsid w:val="00411D4B"/>
    <w:rsid w:val="0041248A"/>
    <w:rsid w:val="004157AB"/>
    <w:rsid w:val="004203C1"/>
    <w:rsid w:val="004203C4"/>
    <w:rsid w:val="00420BDB"/>
    <w:rsid w:val="004222E0"/>
    <w:rsid w:val="00422B0D"/>
    <w:rsid w:val="00427875"/>
    <w:rsid w:val="00430197"/>
    <w:rsid w:val="00432376"/>
    <w:rsid w:val="0043454D"/>
    <w:rsid w:val="00440E1A"/>
    <w:rsid w:val="004412E2"/>
    <w:rsid w:val="00443801"/>
    <w:rsid w:val="00444135"/>
    <w:rsid w:val="00444D8E"/>
    <w:rsid w:val="004477BB"/>
    <w:rsid w:val="004509E7"/>
    <w:rsid w:val="0045420B"/>
    <w:rsid w:val="00454572"/>
    <w:rsid w:val="0046611C"/>
    <w:rsid w:val="00467523"/>
    <w:rsid w:val="0047132A"/>
    <w:rsid w:val="00473255"/>
    <w:rsid w:val="00476979"/>
    <w:rsid w:val="004800FD"/>
    <w:rsid w:val="00487F61"/>
    <w:rsid w:val="00491F19"/>
    <w:rsid w:val="00491F96"/>
    <w:rsid w:val="00496396"/>
    <w:rsid w:val="004A1680"/>
    <w:rsid w:val="004A2AB2"/>
    <w:rsid w:val="004A3925"/>
    <w:rsid w:val="004A7438"/>
    <w:rsid w:val="004B057F"/>
    <w:rsid w:val="004B2994"/>
    <w:rsid w:val="004B419B"/>
    <w:rsid w:val="004C0CFC"/>
    <w:rsid w:val="004C5148"/>
    <w:rsid w:val="004C645E"/>
    <w:rsid w:val="004C6F92"/>
    <w:rsid w:val="004C7343"/>
    <w:rsid w:val="004C73AE"/>
    <w:rsid w:val="004C7F32"/>
    <w:rsid w:val="004D4228"/>
    <w:rsid w:val="004D7504"/>
    <w:rsid w:val="004E1F66"/>
    <w:rsid w:val="004E4D41"/>
    <w:rsid w:val="004E5342"/>
    <w:rsid w:val="004E56B3"/>
    <w:rsid w:val="004F0315"/>
    <w:rsid w:val="004F22EF"/>
    <w:rsid w:val="004F7CC7"/>
    <w:rsid w:val="00505457"/>
    <w:rsid w:val="0050558A"/>
    <w:rsid w:val="005057D0"/>
    <w:rsid w:val="00505C78"/>
    <w:rsid w:val="00506400"/>
    <w:rsid w:val="00512B71"/>
    <w:rsid w:val="0051503A"/>
    <w:rsid w:val="005154B2"/>
    <w:rsid w:val="00522E04"/>
    <w:rsid w:val="0052403E"/>
    <w:rsid w:val="00524701"/>
    <w:rsid w:val="00531B6D"/>
    <w:rsid w:val="005332DD"/>
    <w:rsid w:val="00537435"/>
    <w:rsid w:val="0055507D"/>
    <w:rsid w:val="00555289"/>
    <w:rsid w:val="00555B26"/>
    <w:rsid w:val="00560A98"/>
    <w:rsid w:val="0056320B"/>
    <w:rsid w:val="00563306"/>
    <w:rsid w:val="00563656"/>
    <w:rsid w:val="005648A8"/>
    <w:rsid w:val="005656C7"/>
    <w:rsid w:val="00570F6F"/>
    <w:rsid w:val="00571176"/>
    <w:rsid w:val="00575B20"/>
    <w:rsid w:val="00576BA1"/>
    <w:rsid w:val="00576E19"/>
    <w:rsid w:val="00580A8F"/>
    <w:rsid w:val="00583BBD"/>
    <w:rsid w:val="005845EC"/>
    <w:rsid w:val="00584C5C"/>
    <w:rsid w:val="005856EF"/>
    <w:rsid w:val="00585BFE"/>
    <w:rsid w:val="0058609D"/>
    <w:rsid w:val="0059047B"/>
    <w:rsid w:val="005967A1"/>
    <w:rsid w:val="005A041F"/>
    <w:rsid w:val="005A11D3"/>
    <w:rsid w:val="005A3001"/>
    <w:rsid w:val="005A4185"/>
    <w:rsid w:val="005B03BD"/>
    <w:rsid w:val="005B0582"/>
    <w:rsid w:val="005B3709"/>
    <w:rsid w:val="005B47AA"/>
    <w:rsid w:val="005B6882"/>
    <w:rsid w:val="005C2E99"/>
    <w:rsid w:val="005C4E4A"/>
    <w:rsid w:val="005C5F82"/>
    <w:rsid w:val="005C7A6E"/>
    <w:rsid w:val="005D00BD"/>
    <w:rsid w:val="005D311F"/>
    <w:rsid w:val="005D4889"/>
    <w:rsid w:val="005E0823"/>
    <w:rsid w:val="005E1A3C"/>
    <w:rsid w:val="005E2F5A"/>
    <w:rsid w:val="005E30E7"/>
    <w:rsid w:val="005F072B"/>
    <w:rsid w:val="005F130B"/>
    <w:rsid w:val="005F518E"/>
    <w:rsid w:val="005F73DA"/>
    <w:rsid w:val="00600046"/>
    <w:rsid w:val="0060068D"/>
    <w:rsid w:val="006023A1"/>
    <w:rsid w:val="00603D2D"/>
    <w:rsid w:val="0060479F"/>
    <w:rsid w:val="0060544A"/>
    <w:rsid w:val="00605534"/>
    <w:rsid w:val="006057A0"/>
    <w:rsid w:val="00607D7D"/>
    <w:rsid w:val="00611299"/>
    <w:rsid w:val="00611673"/>
    <w:rsid w:val="006130C3"/>
    <w:rsid w:val="0061311A"/>
    <w:rsid w:val="006150C3"/>
    <w:rsid w:val="00615F6B"/>
    <w:rsid w:val="00617860"/>
    <w:rsid w:val="0062131D"/>
    <w:rsid w:val="00625E1A"/>
    <w:rsid w:val="00626346"/>
    <w:rsid w:val="00636E79"/>
    <w:rsid w:val="00641AE3"/>
    <w:rsid w:val="00644C35"/>
    <w:rsid w:val="00657824"/>
    <w:rsid w:val="00660656"/>
    <w:rsid w:val="0066084F"/>
    <w:rsid w:val="0066162B"/>
    <w:rsid w:val="00662DA4"/>
    <w:rsid w:val="00663997"/>
    <w:rsid w:val="006639D9"/>
    <w:rsid w:val="0066482A"/>
    <w:rsid w:val="00667CD9"/>
    <w:rsid w:val="0067112B"/>
    <w:rsid w:val="00674DCE"/>
    <w:rsid w:val="00675AC8"/>
    <w:rsid w:val="00681280"/>
    <w:rsid w:val="006877CF"/>
    <w:rsid w:val="0069129C"/>
    <w:rsid w:val="006A0BC0"/>
    <w:rsid w:val="006A0C2F"/>
    <w:rsid w:val="006A2B89"/>
    <w:rsid w:val="006A38E7"/>
    <w:rsid w:val="006A49BB"/>
    <w:rsid w:val="006A5033"/>
    <w:rsid w:val="006B4AFD"/>
    <w:rsid w:val="006B5916"/>
    <w:rsid w:val="006B6110"/>
    <w:rsid w:val="006C0B22"/>
    <w:rsid w:val="006C20DD"/>
    <w:rsid w:val="006C424D"/>
    <w:rsid w:val="006C4667"/>
    <w:rsid w:val="006C4FF4"/>
    <w:rsid w:val="006C7A9D"/>
    <w:rsid w:val="006D23EC"/>
    <w:rsid w:val="006D4239"/>
    <w:rsid w:val="006D4B9D"/>
    <w:rsid w:val="006D6340"/>
    <w:rsid w:val="006D7233"/>
    <w:rsid w:val="006E4C10"/>
    <w:rsid w:val="006E70E8"/>
    <w:rsid w:val="006F30A4"/>
    <w:rsid w:val="006F3272"/>
    <w:rsid w:val="006F3915"/>
    <w:rsid w:val="006F3AD9"/>
    <w:rsid w:val="006F51E1"/>
    <w:rsid w:val="00702800"/>
    <w:rsid w:val="007107EC"/>
    <w:rsid w:val="00711F8C"/>
    <w:rsid w:val="0071347E"/>
    <w:rsid w:val="00714301"/>
    <w:rsid w:val="007205FD"/>
    <w:rsid w:val="00720728"/>
    <w:rsid w:val="00722094"/>
    <w:rsid w:val="00723E23"/>
    <w:rsid w:val="007250AF"/>
    <w:rsid w:val="007279A7"/>
    <w:rsid w:val="00731135"/>
    <w:rsid w:val="00735E57"/>
    <w:rsid w:val="007363D6"/>
    <w:rsid w:val="00741D2B"/>
    <w:rsid w:val="00741DDF"/>
    <w:rsid w:val="0074657A"/>
    <w:rsid w:val="0074686C"/>
    <w:rsid w:val="00746BF7"/>
    <w:rsid w:val="00746D32"/>
    <w:rsid w:val="00751C8A"/>
    <w:rsid w:val="00752288"/>
    <w:rsid w:val="007569B2"/>
    <w:rsid w:val="00760A37"/>
    <w:rsid w:val="007642EA"/>
    <w:rsid w:val="00773221"/>
    <w:rsid w:val="00774D6C"/>
    <w:rsid w:val="007759B5"/>
    <w:rsid w:val="00776EA2"/>
    <w:rsid w:val="00777025"/>
    <w:rsid w:val="00777EB8"/>
    <w:rsid w:val="00787BDB"/>
    <w:rsid w:val="00793FFA"/>
    <w:rsid w:val="007A09D8"/>
    <w:rsid w:val="007A2551"/>
    <w:rsid w:val="007A6505"/>
    <w:rsid w:val="007B1139"/>
    <w:rsid w:val="007B16BE"/>
    <w:rsid w:val="007B40A4"/>
    <w:rsid w:val="007B4B44"/>
    <w:rsid w:val="007C3B07"/>
    <w:rsid w:val="007C4302"/>
    <w:rsid w:val="007C43F6"/>
    <w:rsid w:val="007C5A45"/>
    <w:rsid w:val="007C66CA"/>
    <w:rsid w:val="007D25D4"/>
    <w:rsid w:val="007D7A5F"/>
    <w:rsid w:val="007E0A57"/>
    <w:rsid w:val="007E1EEA"/>
    <w:rsid w:val="007E1FA6"/>
    <w:rsid w:val="007E54B0"/>
    <w:rsid w:val="007E684D"/>
    <w:rsid w:val="007F115F"/>
    <w:rsid w:val="007F434B"/>
    <w:rsid w:val="007F51E4"/>
    <w:rsid w:val="007F727A"/>
    <w:rsid w:val="00800134"/>
    <w:rsid w:val="0080040A"/>
    <w:rsid w:val="00800E3F"/>
    <w:rsid w:val="00807ED4"/>
    <w:rsid w:val="008103C9"/>
    <w:rsid w:val="00813A27"/>
    <w:rsid w:val="008145DE"/>
    <w:rsid w:val="008153FC"/>
    <w:rsid w:val="00815DCC"/>
    <w:rsid w:val="00817FEA"/>
    <w:rsid w:val="008218C7"/>
    <w:rsid w:val="00821C3E"/>
    <w:rsid w:val="008250DD"/>
    <w:rsid w:val="0082577D"/>
    <w:rsid w:val="00832B0F"/>
    <w:rsid w:val="008426D6"/>
    <w:rsid w:val="00844547"/>
    <w:rsid w:val="00846059"/>
    <w:rsid w:val="0085097F"/>
    <w:rsid w:val="00853627"/>
    <w:rsid w:val="008540F3"/>
    <w:rsid w:val="00856857"/>
    <w:rsid w:val="008603D9"/>
    <w:rsid w:val="008612CB"/>
    <w:rsid w:val="0086216D"/>
    <w:rsid w:val="0086316A"/>
    <w:rsid w:val="00864812"/>
    <w:rsid w:val="00867AD9"/>
    <w:rsid w:val="00872B0B"/>
    <w:rsid w:val="0088188B"/>
    <w:rsid w:val="00882D3C"/>
    <w:rsid w:val="0088500E"/>
    <w:rsid w:val="008859F8"/>
    <w:rsid w:val="008875C0"/>
    <w:rsid w:val="00887664"/>
    <w:rsid w:val="00887EA6"/>
    <w:rsid w:val="008914B5"/>
    <w:rsid w:val="008915D7"/>
    <w:rsid w:val="00893EF9"/>
    <w:rsid w:val="008949BA"/>
    <w:rsid w:val="00895205"/>
    <w:rsid w:val="008A1DF3"/>
    <w:rsid w:val="008A2B6F"/>
    <w:rsid w:val="008A42A6"/>
    <w:rsid w:val="008A6D51"/>
    <w:rsid w:val="008A7432"/>
    <w:rsid w:val="008B1280"/>
    <w:rsid w:val="008B2B52"/>
    <w:rsid w:val="008C3494"/>
    <w:rsid w:val="008C4732"/>
    <w:rsid w:val="008C6637"/>
    <w:rsid w:val="008D068F"/>
    <w:rsid w:val="008E46DF"/>
    <w:rsid w:val="008E69FB"/>
    <w:rsid w:val="008F20DE"/>
    <w:rsid w:val="008F5BB6"/>
    <w:rsid w:val="00902C8A"/>
    <w:rsid w:val="00902FBE"/>
    <w:rsid w:val="00903390"/>
    <w:rsid w:val="00903505"/>
    <w:rsid w:val="00904214"/>
    <w:rsid w:val="0091090B"/>
    <w:rsid w:val="00912BDA"/>
    <w:rsid w:val="00913DCA"/>
    <w:rsid w:val="00913DEB"/>
    <w:rsid w:val="00922F80"/>
    <w:rsid w:val="00926BC1"/>
    <w:rsid w:val="00932887"/>
    <w:rsid w:val="00933F4B"/>
    <w:rsid w:val="00936848"/>
    <w:rsid w:val="009463E9"/>
    <w:rsid w:val="00947C3C"/>
    <w:rsid w:val="009605DC"/>
    <w:rsid w:val="00962A64"/>
    <w:rsid w:val="0096344F"/>
    <w:rsid w:val="00966765"/>
    <w:rsid w:val="009667DF"/>
    <w:rsid w:val="00970C44"/>
    <w:rsid w:val="009712B0"/>
    <w:rsid w:val="0097442F"/>
    <w:rsid w:val="0097537C"/>
    <w:rsid w:val="00981102"/>
    <w:rsid w:val="009820FA"/>
    <w:rsid w:val="009824E9"/>
    <w:rsid w:val="0098342F"/>
    <w:rsid w:val="009849BD"/>
    <w:rsid w:val="00987516"/>
    <w:rsid w:val="00996714"/>
    <w:rsid w:val="009A2BE4"/>
    <w:rsid w:val="009A3718"/>
    <w:rsid w:val="009B219B"/>
    <w:rsid w:val="009B42FB"/>
    <w:rsid w:val="009B584F"/>
    <w:rsid w:val="009C237E"/>
    <w:rsid w:val="009C32A5"/>
    <w:rsid w:val="009C42EE"/>
    <w:rsid w:val="009C56E4"/>
    <w:rsid w:val="009C5CA9"/>
    <w:rsid w:val="009C607A"/>
    <w:rsid w:val="009D156B"/>
    <w:rsid w:val="009D19A7"/>
    <w:rsid w:val="009D2124"/>
    <w:rsid w:val="009D2815"/>
    <w:rsid w:val="009D7A70"/>
    <w:rsid w:val="009D7DB9"/>
    <w:rsid w:val="009E184F"/>
    <w:rsid w:val="009E1E2F"/>
    <w:rsid w:val="009E25DA"/>
    <w:rsid w:val="009E2D82"/>
    <w:rsid w:val="009E58EC"/>
    <w:rsid w:val="009F39DA"/>
    <w:rsid w:val="00A002B4"/>
    <w:rsid w:val="00A009A8"/>
    <w:rsid w:val="00A016F0"/>
    <w:rsid w:val="00A045EA"/>
    <w:rsid w:val="00A05268"/>
    <w:rsid w:val="00A1296A"/>
    <w:rsid w:val="00A12BB3"/>
    <w:rsid w:val="00A13470"/>
    <w:rsid w:val="00A14A14"/>
    <w:rsid w:val="00A15F27"/>
    <w:rsid w:val="00A21B1E"/>
    <w:rsid w:val="00A25AE8"/>
    <w:rsid w:val="00A26D17"/>
    <w:rsid w:val="00A27BB1"/>
    <w:rsid w:val="00A30C71"/>
    <w:rsid w:val="00A30EB9"/>
    <w:rsid w:val="00A320B8"/>
    <w:rsid w:val="00A323E3"/>
    <w:rsid w:val="00A33E8D"/>
    <w:rsid w:val="00A34314"/>
    <w:rsid w:val="00A34C96"/>
    <w:rsid w:val="00A351AD"/>
    <w:rsid w:val="00A35E4E"/>
    <w:rsid w:val="00A370B7"/>
    <w:rsid w:val="00A402B0"/>
    <w:rsid w:val="00A40E75"/>
    <w:rsid w:val="00A41F36"/>
    <w:rsid w:val="00A43A5D"/>
    <w:rsid w:val="00A44354"/>
    <w:rsid w:val="00A447A0"/>
    <w:rsid w:val="00A44F3B"/>
    <w:rsid w:val="00A47F0E"/>
    <w:rsid w:val="00A50995"/>
    <w:rsid w:val="00A557D3"/>
    <w:rsid w:val="00A57465"/>
    <w:rsid w:val="00A60D43"/>
    <w:rsid w:val="00A65A18"/>
    <w:rsid w:val="00A67397"/>
    <w:rsid w:val="00A72CE9"/>
    <w:rsid w:val="00A761C0"/>
    <w:rsid w:val="00A827E2"/>
    <w:rsid w:val="00A9219D"/>
    <w:rsid w:val="00AA13B3"/>
    <w:rsid w:val="00AA17E5"/>
    <w:rsid w:val="00AA4AE3"/>
    <w:rsid w:val="00AA4BEC"/>
    <w:rsid w:val="00AB023D"/>
    <w:rsid w:val="00AB0351"/>
    <w:rsid w:val="00AB062C"/>
    <w:rsid w:val="00AB635A"/>
    <w:rsid w:val="00AB7C5F"/>
    <w:rsid w:val="00AC124D"/>
    <w:rsid w:val="00AD0762"/>
    <w:rsid w:val="00AD19E9"/>
    <w:rsid w:val="00AD7FDB"/>
    <w:rsid w:val="00AE1D1C"/>
    <w:rsid w:val="00AE3032"/>
    <w:rsid w:val="00AE410A"/>
    <w:rsid w:val="00AE6351"/>
    <w:rsid w:val="00AF0A44"/>
    <w:rsid w:val="00AF16CA"/>
    <w:rsid w:val="00AF28C6"/>
    <w:rsid w:val="00AF4AF8"/>
    <w:rsid w:val="00AF5E95"/>
    <w:rsid w:val="00AF5FD6"/>
    <w:rsid w:val="00AF68E7"/>
    <w:rsid w:val="00B0055B"/>
    <w:rsid w:val="00B00C6D"/>
    <w:rsid w:val="00B01B7A"/>
    <w:rsid w:val="00B0211D"/>
    <w:rsid w:val="00B05D5B"/>
    <w:rsid w:val="00B071DA"/>
    <w:rsid w:val="00B131A1"/>
    <w:rsid w:val="00B131C8"/>
    <w:rsid w:val="00B16346"/>
    <w:rsid w:val="00B20024"/>
    <w:rsid w:val="00B21ED7"/>
    <w:rsid w:val="00B246EC"/>
    <w:rsid w:val="00B27BE0"/>
    <w:rsid w:val="00B3127A"/>
    <w:rsid w:val="00B344A1"/>
    <w:rsid w:val="00B357C5"/>
    <w:rsid w:val="00B35F97"/>
    <w:rsid w:val="00B410A9"/>
    <w:rsid w:val="00B4189D"/>
    <w:rsid w:val="00B42DBF"/>
    <w:rsid w:val="00B432BE"/>
    <w:rsid w:val="00B44C88"/>
    <w:rsid w:val="00B453F3"/>
    <w:rsid w:val="00B45478"/>
    <w:rsid w:val="00B45ED8"/>
    <w:rsid w:val="00B47020"/>
    <w:rsid w:val="00B53205"/>
    <w:rsid w:val="00B5337C"/>
    <w:rsid w:val="00B546EE"/>
    <w:rsid w:val="00B608F9"/>
    <w:rsid w:val="00B625C1"/>
    <w:rsid w:val="00B635CB"/>
    <w:rsid w:val="00B6374F"/>
    <w:rsid w:val="00B75391"/>
    <w:rsid w:val="00B75489"/>
    <w:rsid w:val="00B76C63"/>
    <w:rsid w:val="00B823B2"/>
    <w:rsid w:val="00B90436"/>
    <w:rsid w:val="00BA154D"/>
    <w:rsid w:val="00BB1237"/>
    <w:rsid w:val="00BB2AFD"/>
    <w:rsid w:val="00BD026C"/>
    <w:rsid w:val="00BD0658"/>
    <w:rsid w:val="00BD0E96"/>
    <w:rsid w:val="00BD18BC"/>
    <w:rsid w:val="00BD1ED8"/>
    <w:rsid w:val="00BD71EE"/>
    <w:rsid w:val="00BD7BB9"/>
    <w:rsid w:val="00BE218B"/>
    <w:rsid w:val="00BE3832"/>
    <w:rsid w:val="00BE6CF3"/>
    <w:rsid w:val="00BF2A56"/>
    <w:rsid w:val="00BF2C2F"/>
    <w:rsid w:val="00BF73A6"/>
    <w:rsid w:val="00C001C0"/>
    <w:rsid w:val="00C07908"/>
    <w:rsid w:val="00C121CA"/>
    <w:rsid w:val="00C148E4"/>
    <w:rsid w:val="00C14F2B"/>
    <w:rsid w:val="00C20CF9"/>
    <w:rsid w:val="00C23936"/>
    <w:rsid w:val="00C23B01"/>
    <w:rsid w:val="00C249C6"/>
    <w:rsid w:val="00C24E8F"/>
    <w:rsid w:val="00C27450"/>
    <w:rsid w:val="00C34A73"/>
    <w:rsid w:val="00C35C2C"/>
    <w:rsid w:val="00C36F80"/>
    <w:rsid w:val="00C37C38"/>
    <w:rsid w:val="00C40F01"/>
    <w:rsid w:val="00C4182C"/>
    <w:rsid w:val="00C45652"/>
    <w:rsid w:val="00C56DEF"/>
    <w:rsid w:val="00C575C3"/>
    <w:rsid w:val="00C57A43"/>
    <w:rsid w:val="00C61FE3"/>
    <w:rsid w:val="00C6430F"/>
    <w:rsid w:val="00C66D55"/>
    <w:rsid w:val="00C74843"/>
    <w:rsid w:val="00C82540"/>
    <w:rsid w:val="00C85A70"/>
    <w:rsid w:val="00C85DFC"/>
    <w:rsid w:val="00C873D2"/>
    <w:rsid w:val="00C925D5"/>
    <w:rsid w:val="00C95593"/>
    <w:rsid w:val="00CA0D55"/>
    <w:rsid w:val="00CA22DB"/>
    <w:rsid w:val="00CB2540"/>
    <w:rsid w:val="00CB381B"/>
    <w:rsid w:val="00CB6ADD"/>
    <w:rsid w:val="00CC070B"/>
    <w:rsid w:val="00CC1423"/>
    <w:rsid w:val="00CC6813"/>
    <w:rsid w:val="00CD3314"/>
    <w:rsid w:val="00CD6B9C"/>
    <w:rsid w:val="00CD7013"/>
    <w:rsid w:val="00CE10C5"/>
    <w:rsid w:val="00CE7C51"/>
    <w:rsid w:val="00CF1E0F"/>
    <w:rsid w:val="00D00090"/>
    <w:rsid w:val="00D03F80"/>
    <w:rsid w:val="00D05784"/>
    <w:rsid w:val="00D1092F"/>
    <w:rsid w:val="00D130EC"/>
    <w:rsid w:val="00D146D8"/>
    <w:rsid w:val="00D15BA7"/>
    <w:rsid w:val="00D25A08"/>
    <w:rsid w:val="00D276D1"/>
    <w:rsid w:val="00D324F6"/>
    <w:rsid w:val="00D36455"/>
    <w:rsid w:val="00D40817"/>
    <w:rsid w:val="00D40F56"/>
    <w:rsid w:val="00D421D1"/>
    <w:rsid w:val="00D44FE0"/>
    <w:rsid w:val="00D45C7F"/>
    <w:rsid w:val="00D54E06"/>
    <w:rsid w:val="00D56D6D"/>
    <w:rsid w:val="00D606B3"/>
    <w:rsid w:val="00D706AA"/>
    <w:rsid w:val="00D74289"/>
    <w:rsid w:val="00D77FEA"/>
    <w:rsid w:val="00D832AF"/>
    <w:rsid w:val="00D85A00"/>
    <w:rsid w:val="00D870DA"/>
    <w:rsid w:val="00D92EAC"/>
    <w:rsid w:val="00D95D00"/>
    <w:rsid w:val="00D97F53"/>
    <w:rsid w:val="00DA228E"/>
    <w:rsid w:val="00DA3170"/>
    <w:rsid w:val="00DB5D69"/>
    <w:rsid w:val="00DB7C84"/>
    <w:rsid w:val="00DC0B82"/>
    <w:rsid w:val="00DC109B"/>
    <w:rsid w:val="00DC2EFF"/>
    <w:rsid w:val="00DC323D"/>
    <w:rsid w:val="00DC39F6"/>
    <w:rsid w:val="00DC59E5"/>
    <w:rsid w:val="00DC5AB7"/>
    <w:rsid w:val="00DC64A3"/>
    <w:rsid w:val="00DC6669"/>
    <w:rsid w:val="00DD08F4"/>
    <w:rsid w:val="00DD20FE"/>
    <w:rsid w:val="00DD400B"/>
    <w:rsid w:val="00DD615C"/>
    <w:rsid w:val="00DD6FD7"/>
    <w:rsid w:val="00DE3090"/>
    <w:rsid w:val="00DE39C2"/>
    <w:rsid w:val="00DE4F5A"/>
    <w:rsid w:val="00DE5FF7"/>
    <w:rsid w:val="00DE762F"/>
    <w:rsid w:val="00DF0513"/>
    <w:rsid w:val="00E12F2B"/>
    <w:rsid w:val="00E140D9"/>
    <w:rsid w:val="00E1476B"/>
    <w:rsid w:val="00E17133"/>
    <w:rsid w:val="00E17CD1"/>
    <w:rsid w:val="00E20621"/>
    <w:rsid w:val="00E215A0"/>
    <w:rsid w:val="00E265B9"/>
    <w:rsid w:val="00E277B6"/>
    <w:rsid w:val="00E30C38"/>
    <w:rsid w:val="00E32031"/>
    <w:rsid w:val="00E332C6"/>
    <w:rsid w:val="00E33C26"/>
    <w:rsid w:val="00E40DC8"/>
    <w:rsid w:val="00E42427"/>
    <w:rsid w:val="00E4358F"/>
    <w:rsid w:val="00E515E9"/>
    <w:rsid w:val="00E5346E"/>
    <w:rsid w:val="00E57B85"/>
    <w:rsid w:val="00E60112"/>
    <w:rsid w:val="00E60EE1"/>
    <w:rsid w:val="00E625E5"/>
    <w:rsid w:val="00E6465C"/>
    <w:rsid w:val="00E66BF3"/>
    <w:rsid w:val="00E85B29"/>
    <w:rsid w:val="00E86965"/>
    <w:rsid w:val="00E8794B"/>
    <w:rsid w:val="00E91E36"/>
    <w:rsid w:val="00E9302E"/>
    <w:rsid w:val="00E95F4A"/>
    <w:rsid w:val="00E972C5"/>
    <w:rsid w:val="00EA08F4"/>
    <w:rsid w:val="00EA1B20"/>
    <w:rsid w:val="00EA6830"/>
    <w:rsid w:val="00EB08BC"/>
    <w:rsid w:val="00EB1188"/>
    <w:rsid w:val="00EB317B"/>
    <w:rsid w:val="00EB3A5C"/>
    <w:rsid w:val="00EB53E7"/>
    <w:rsid w:val="00EB670C"/>
    <w:rsid w:val="00EC746F"/>
    <w:rsid w:val="00EE3969"/>
    <w:rsid w:val="00EE4344"/>
    <w:rsid w:val="00EE7215"/>
    <w:rsid w:val="00EF12F9"/>
    <w:rsid w:val="00EF1E1F"/>
    <w:rsid w:val="00EF310C"/>
    <w:rsid w:val="00EF544F"/>
    <w:rsid w:val="00EF635D"/>
    <w:rsid w:val="00EF661C"/>
    <w:rsid w:val="00F05975"/>
    <w:rsid w:val="00F06AAD"/>
    <w:rsid w:val="00F10B4C"/>
    <w:rsid w:val="00F10B52"/>
    <w:rsid w:val="00F10EEB"/>
    <w:rsid w:val="00F11113"/>
    <w:rsid w:val="00F1143A"/>
    <w:rsid w:val="00F1235E"/>
    <w:rsid w:val="00F1323E"/>
    <w:rsid w:val="00F206AE"/>
    <w:rsid w:val="00F22C66"/>
    <w:rsid w:val="00F255AC"/>
    <w:rsid w:val="00F25BB0"/>
    <w:rsid w:val="00F33603"/>
    <w:rsid w:val="00F336A8"/>
    <w:rsid w:val="00F340AE"/>
    <w:rsid w:val="00F37054"/>
    <w:rsid w:val="00F42A29"/>
    <w:rsid w:val="00F46406"/>
    <w:rsid w:val="00F4666D"/>
    <w:rsid w:val="00F46765"/>
    <w:rsid w:val="00F46B83"/>
    <w:rsid w:val="00F51CD6"/>
    <w:rsid w:val="00F6469A"/>
    <w:rsid w:val="00F7275F"/>
    <w:rsid w:val="00F76011"/>
    <w:rsid w:val="00F77B46"/>
    <w:rsid w:val="00F806DB"/>
    <w:rsid w:val="00F82467"/>
    <w:rsid w:val="00F825C0"/>
    <w:rsid w:val="00F84948"/>
    <w:rsid w:val="00F90B74"/>
    <w:rsid w:val="00F94C27"/>
    <w:rsid w:val="00F95ECA"/>
    <w:rsid w:val="00F96239"/>
    <w:rsid w:val="00FA37E5"/>
    <w:rsid w:val="00FA3CCB"/>
    <w:rsid w:val="00FA589B"/>
    <w:rsid w:val="00FB2B99"/>
    <w:rsid w:val="00FB2F88"/>
    <w:rsid w:val="00FB4C80"/>
    <w:rsid w:val="00FC1C17"/>
    <w:rsid w:val="00FC43B4"/>
    <w:rsid w:val="00FC579F"/>
    <w:rsid w:val="00FC6F7B"/>
    <w:rsid w:val="00FD18D8"/>
    <w:rsid w:val="00FD1996"/>
    <w:rsid w:val="00FD4282"/>
    <w:rsid w:val="00FD4877"/>
    <w:rsid w:val="00FD6727"/>
    <w:rsid w:val="00FE1E29"/>
    <w:rsid w:val="00FE3206"/>
    <w:rsid w:val="00FE7121"/>
    <w:rsid w:val="00FF29D3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A9631"/>
  <w15:chartTrackingRefBased/>
  <w15:docId w15:val="{E4109D1E-8EA9-4ABA-A6D0-2FC90B24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8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cs="Arial"/>
      <w:sz w:val="36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32"/>
      <w:lang w:val="en-US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styleId="BodyTextIndent">
    <w:name w:val="Body Text Indent"/>
    <w:basedOn w:val="Normal"/>
    <w:link w:val="BodyTextIndentChar"/>
    <w:semiHidden/>
    <w:pPr>
      <w:ind w:left="900" w:hanging="90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sub-heading">
    <w:name w:val="sub-heading"/>
    <w:basedOn w:val="Normal"/>
    <w:next w:val="Normal"/>
    <w:autoRedefine/>
    <w:pPr>
      <w:numPr>
        <w:numId w:val="2"/>
      </w:numPr>
      <w:tabs>
        <w:tab w:val="clear" w:pos="1110"/>
        <w:tab w:val="num" w:pos="360"/>
      </w:tabs>
      <w:spacing w:after="240"/>
      <w:ind w:left="748" w:hanging="748"/>
    </w:pPr>
    <w:rPr>
      <w:rFonts w:eastAsia="Arial Unicode MS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48" w:hanging="748"/>
    </w:pPr>
    <w:rPr>
      <w:rFonts w:cs="Arial"/>
      <w:lang w:val="en-US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sz w:val="3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widowControl w:val="0"/>
      <w:tabs>
        <w:tab w:val="left" w:pos="1134"/>
      </w:tabs>
      <w:autoSpaceDE w:val="0"/>
      <w:autoSpaceDN w:val="0"/>
      <w:adjustRightInd w:val="0"/>
      <w:ind w:left="851" w:right="29"/>
    </w:pPr>
    <w:rPr>
      <w:rFonts w:cs="Arial"/>
      <w:bCs/>
      <w:lang w:val="en-US"/>
    </w:rPr>
  </w:style>
  <w:style w:type="paragraph" w:styleId="BodyText2">
    <w:name w:val="Body Text 2"/>
    <w:basedOn w:val="Normal"/>
    <w:semiHidden/>
    <w:pPr>
      <w:widowControl w:val="0"/>
      <w:tabs>
        <w:tab w:val="left" w:pos="851"/>
      </w:tabs>
      <w:autoSpaceDE w:val="0"/>
      <w:autoSpaceDN w:val="0"/>
      <w:adjustRightInd w:val="0"/>
      <w:ind w:right="29"/>
    </w:pPr>
    <w:rPr>
      <w:rFonts w:cs="Arial"/>
      <w:bCs/>
      <w:lang w:val="en-U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3F6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link w:val="Title"/>
    <w:rsid w:val="00DD6FD7"/>
    <w:rPr>
      <w:rFonts w:ascii="Arial" w:hAnsi="Arial" w:cs="Arial"/>
      <w:sz w:val="3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DD6FD7"/>
    <w:rPr>
      <w:sz w:val="24"/>
      <w:szCs w:val="24"/>
      <w:lang w:eastAsia="en-US"/>
    </w:rPr>
  </w:style>
  <w:style w:type="character" w:customStyle="1" w:styleId="FooterChar">
    <w:name w:val="Footer Char"/>
    <w:link w:val="Footer"/>
    <w:semiHidden/>
    <w:rsid w:val="00DD6FD7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DD6FD7"/>
    <w:rPr>
      <w:rFonts w:ascii="Arial" w:hAnsi="Arial"/>
      <w:sz w:val="24"/>
      <w:lang w:eastAsia="en-US"/>
    </w:rPr>
  </w:style>
  <w:style w:type="paragraph" w:customStyle="1" w:styleId="Default">
    <w:name w:val="Default"/>
    <w:rsid w:val="009C2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2DD"/>
    <w:pPr>
      <w:ind w:left="720"/>
    </w:pPr>
  </w:style>
  <w:style w:type="paragraph" w:styleId="Revision">
    <w:name w:val="Revision"/>
    <w:hidden/>
    <w:uiPriority w:val="99"/>
    <w:semiHidden/>
    <w:rsid w:val="00681280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C1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C10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109B"/>
    <w:rPr>
      <w:rFonts w:ascii="Arial" w:hAnsi="Arial"/>
      <w:b/>
      <w:bCs/>
      <w:lang w:eastAsia="en-US"/>
    </w:rPr>
  </w:style>
  <w:style w:type="paragraph" w:customStyle="1" w:styleId="Normal81">
    <w:name w:val="Normal_81"/>
    <w:qFormat/>
    <w:rsid w:val="00BF2C2F"/>
    <w:rPr>
      <w:rFonts w:ascii="Arial" w:hAnsi="Arial"/>
      <w:sz w:val="24"/>
    </w:rPr>
  </w:style>
  <w:style w:type="paragraph" w:customStyle="1" w:styleId="Normal86">
    <w:name w:val="Normal_86"/>
    <w:qFormat/>
    <w:rsid w:val="00BF2C2F"/>
    <w:rPr>
      <w:rFonts w:ascii="Arial" w:hAnsi="Arial"/>
      <w:sz w:val="24"/>
    </w:rPr>
  </w:style>
  <w:style w:type="paragraph" w:customStyle="1" w:styleId="Normal91">
    <w:name w:val="Normal_91"/>
    <w:qFormat/>
    <w:rsid w:val="00BF2C2F"/>
    <w:rPr>
      <w:rFonts w:ascii="Arial" w:hAnsi="Arial"/>
      <w:sz w:val="24"/>
    </w:rPr>
  </w:style>
  <w:style w:type="paragraph" w:customStyle="1" w:styleId="Normal96">
    <w:name w:val="Normal_96"/>
    <w:qFormat/>
    <w:rsid w:val="00BF2C2F"/>
    <w:rPr>
      <w:rFonts w:ascii="Arial" w:hAnsi="Arial"/>
      <w:sz w:val="24"/>
    </w:rPr>
  </w:style>
  <w:style w:type="paragraph" w:customStyle="1" w:styleId="Normal101">
    <w:name w:val="Normal_101"/>
    <w:qFormat/>
    <w:rsid w:val="00BF2C2F"/>
    <w:rPr>
      <w:rFonts w:ascii="Arial" w:hAnsi="Arial"/>
      <w:sz w:val="24"/>
    </w:rPr>
  </w:style>
  <w:style w:type="paragraph" w:customStyle="1" w:styleId="Normal106">
    <w:name w:val="Normal_106"/>
    <w:qFormat/>
    <w:rsid w:val="00BF2C2F"/>
    <w:rPr>
      <w:rFonts w:ascii="Arial" w:hAnsi="Arial"/>
      <w:sz w:val="24"/>
    </w:rPr>
  </w:style>
  <w:style w:type="paragraph" w:customStyle="1" w:styleId="Normal107">
    <w:name w:val="Normal_107"/>
    <w:qFormat/>
    <w:rsid w:val="00BF2C2F"/>
    <w:rPr>
      <w:rFonts w:ascii="Arial" w:hAnsi="Arial"/>
      <w:sz w:val="24"/>
    </w:rPr>
  </w:style>
  <w:style w:type="paragraph" w:customStyle="1" w:styleId="Normal111">
    <w:name w:val="Normal_111"/>
    <w:qFormat/>
    <w:rsid w:val="00BF2C2F"/>
    <w:rPr>
      <w:rFonts w:ascii="Arial" w:hAnsi="Arial"/>
      <w:sz w:val="24"/>
    </w:rPr>
  </w:style>
  <w:style w:type="paragraph" w:customStyle="1" w:styleId="Normal133">
    <w:name w:val="Normal_133"/>
    <w:qFormat/>
    <w:rsid w:val="00C36F80"/>
    <w:rPr>
      <w:rFonts w:ascii="Arial" w:hAnsi="Arial"/>
      <w:sz w:val="24"/>
    </w:rPr>
  </w:style>
  <w:style w:type="paragraph" w:customStyle="1" w:styleId="Normal138">
    <w:name w:val="Normal_138"/>
    <w:qFormat/>
    <w:rsid w:val="00C36F80"/>
    <w:rPr>
      <w:rFonts w:ascii="Arial" w:hAnsi="Arial"/>
      <w:sz w:val="24"/>
    </w:rPr>
  </w:style>
  <w:style w:type="paragraph" w:customStyle="1" w:styleId="Normal143">
    <w:name w:val="Normal_143"/>
    <w:qFormat/>
    <w:rsid w:val="00C36F80"/>
    <w:rPr>
      <w:rFonts w:ascii="Arial" w:hAnsi="Arial"/>
      <w:sz w:val="24"/>
    </w:rPr>
  </w:style>
  <w:style w:type="paragraph" w:customStyle="1" w:styleId="Normal144">
    <w:name w:val="Normal_144"/>
    <w:qFormat/>
    <w:rsid w:val="00C36F80"/>
    <w:rPr>
      <w:rFonts w:ascii="Arial" w:hAnsi="Arial"/>
      <w:sz w:val="24"/>
    </w:rPr>
  </w:style>
  <w:style w:type="paragraph" w:customStyle="1" w:styleId="Normal148">
    <w:name w:val="Normal_148"/>
    <w:qFormat/>
    <w:rsid w:val="00C36F80"/>
    <w:rPr>
      <w:rFonts w:ascii="Arial" w:hAnsi="Arial"/>
      <w:sz w:val="24"/>
    </w:rPr>
  </w:style>
  <w:style w:type="paragraph" w:customStyle="1" w:styleId="Normal616">
    <w:name w:val="Normal_616"/>
    <w:qFormat/>
    <w:rsid w:val="00C27450"/>
    <w:rPr>
      <w:rFonts w:ascii="Arial" w:hAnsi="Arial"/>
      <w:sz w:val="24"/>
    </w:rPr>
  </w:style>
  <w:style w:type="paragraph" w:customStyle="1" w:styleId="Normal621">
    <w:name w:val="Normal_621"/>
    <w:qFormat/>
    <w:rsid w:val="00C27450"/>
    <w:rPr>
      <w:rFonts w:ascii="Arial" w:hAnsi="Arial"/>
      <w:sz w:val="24"/>
    </w:rPr>
  </w:style>
  <w:style w:type="paragraph" w:customStyle="1" w:styleId="Normal626">
    <w:name w:val="Normal_626"/>
    <w:qFormat/>
    <w:rsid w:val="00C27450"/>
    <w:rPr>
      <w:rFonts w:ascii="Arial" w:hAnsi="Arial"/>
      <w:sz w:val="24"/>
    </w:rPr>
  </w:style>
  <w:style w:type="paragraph" w:customStyle="1" w:styleId="Normal627">
    <w:name w:val="Normal_627"/>
    <w:qFormat/>
    <w:rsid w:val="00C27450"/>
    <w:rPr>
      <w:rFonts w:ascii="Arial" w:hAnsi="Arial"/>
      <w:sz w:val="24"/>
    </w:rPr>
  </w:style>
  <w:style w:type="paragraph" w:customStyle="1" w:styleId="Normal631">
    <w:name w:val="Normal_631"/>
    <w:qFormat/>
    <w:rsid w:val="00C27450"/>
    <w:rPr>
      <w:rFonts w:ascii="Arial" w:hAnsi="Arial"/>
      <w:sz w:val="24"/>
    </w:rPr>
  </w:style>
  <w:style w:type="paragraph" w:customStyle="1" w:styleId="Normal636">
    <w:name w:val="Normal_636"/>
    <w:qFormat/>
    <w:rsid w:val="00C27450"/>
    <w:rPr>
      <w:rFonts w:ascii="Arial" w:hAnsi="Arial"/>
      <w:sz w:val="24"/>
    </w:rPr>
  </w:style>
  <w:style w:type="paragraph" w:customStyle="1" w:styleId="Normal637">
    <w:name w:val="Normal_637"/>
    <w:qFormat/>
    <w:rsid w:val="00C27450"/>
    <w:rPr>
      <w:rFonts w:ascii="Arial" w:hAnsi="Arial"/>
      <w:sz w:val="24"/>
    </w:rPr>
  </w:style>
  <w:style w:type="paragraph" w:customStyle="1" w:styleId="Normal641">
    <w:name w:val="Normal_641"/>
    <w:qFormat/>
    <w:rsid w:val="00C27450"/>
    <w:rPr>
      <w:rFonts w:ascii="Arial" w:hAnsi="Arial"/>
      <w:sz w:val="24"/>
    </w:rPr>
  </w:style>
  <w:style w:type="paragraph" w:customStyle="1" w:styleId="Normal642">
    <w:name w:val="Normal_642"/>
    <w:qFormat/>
    <w:rsid w:val="00C27450"/>
    <w:rPr>
      <w:rFonts w:ascii="Arial" w:hAnsi="Arial"/>
      <w:sz w:val="24"/>
    </w:rPr>
  </w:style>
  <w:style w:type="paragraph" w:customStyle="1" w:styleId="Normal646">
    <w:name w:val="Normal_646"/>
    <w:qFormat/>
    <w:rsid w:val="00C27450"/>
    <w:rPr>
      <w:rFonts w:ascii="Arial" w:hAnsi="Arial"/>
      <w:sz w:val="24"/>
    </w:rPr>
  </w:style>
  <w:style w:type="paragraph" w:customStyle="1" w:styleId="Normal651">
    <w:name w:val="Normal_651"/>
    <w:qFormat/>
    <w:rsid w:val="00C27450"/>
    <w:rPr>
      <w:rFonts w:ascii="Arial" w:hAnsi="Arial"/>
      <w:sz w:val="24"/>
    </w:rPr>
  </w:style>
  <w:style w:type="table" w:styleId="TableGridLight">
    <w:name w:val="Grid Table Light"/>
    <w:basedOn w:val="TableNormal"/>
    <w:uiPriority w:val="40"/>
    <w:rsid w:val="008612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301">
    <w:name w:val="Normal_301"/>
    <w:qFormat/>
    <w:rsid w:val="002B644A"/>
    <w:rPr>
      <w:rFonts w:ascii="Arial" w:hAnsi="Arial"/>
      <w:sz w:val="24"/>
    </w:rPr>
  </w:style>
  <w:style w:type="paragraph" w:customStyle="1" w:styleId="Normal95">
    <w:name w:val="Normal_95"/>
    <w:qFormat/>
    <w:rsid w:val="002B644A"/>
    <w:rPr>
      <w:rFonts w:ascii="Arial" w:hAnsi="Arial"/>
      <w:sz w:val="24"/>
      <w:szCs w:val="24"/>
      <w:lang w:eastAsia="en-US"/>
    </w:rPr>
  </w:style>
  <w:style w:type="paragraph" w:customStyle="1" w:styleId="Normal97">
    <w:name w:val="Normal_97"/>
    <w:qFormat/>
    <w:rsid w:val="002B644A"/>
    <w:rPr>
      <w:rFonts w:ascii="Arial" w:hAnsi="Arial"/>
      <w:sz w:val="24"/>
      <w:szCs w:val="24"/>
      <w:lang w:eastAsia="en-US"/>
    </w:rPr>
  </w:style>
  <w:style w:type="paragraph" w:customStyle="1" w:styleId="Normal99">
    <w:name w:val="Normal_99"/>
    <w:qFormat/>
    <w:rsid w:val="002B644A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F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E2D82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43801"/>
    <w:rPr>
      <w:rFonts w:ascii="Arial" w:hAnsi="Arial"/>
      <w:sz w:val="5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88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009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C2FE-05AF-4523-9715-D29137A7A2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Medway Council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Medway Council</dc:creator>
  <cp:keywords>Council meetings;Government, politics and public administration; Local government; Decision making; Council meetings;</cp:keywords>
  <cp:lastModifiedBy>dickens, steve</cp:lastModifiedBy>
  <cp:revision>8</cp:revision>
  <cp:lastPrinted>2022-03-02T16:12:00Z</cp:lastPrinted>
  <dcterms:created xsi:type="dcterms:W3CDTF">2024-01-04T10:10:00Z</dcterms:created>
  <dcterms:modified xsi:type="dcterms:W3CDTF">2024-03-04T12:47:00Z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865970064</vt:i4>
  </property>
</Properties>
</file>