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E441" w14:textId="497B4F4C" w:rsidR="00DD22DB" w:rsidRDefault="00400B12" w:rsidP="00DD22DB">
      <w:pPr>
        <w:pStyle w:val="BodyText"/>
        <w:ind w:left="127"/>
        <w:jc w:val="center"/>
        <w:rPr>
          <w:rFonts w:ascii="Times New Roman"/>
          <w:sz w:val="20"/>
        </w:rPr>
      </w:pPr>
      <w:r>
        <w:rPr>
          <w:rFonts w:ascii="Times New Roman"/>
          <w:sz w:val="20"/>
        </w:rPr>
        <w:t>50</w:t>
      </w:r>
      <w:r w:rsidR="00DD22DB" w:rsidRPr="00B45E4F">
        <w:rPr>
          <w:rFonts w:ascii="Times New Roman"/>
          <w:noProof/>
          <w:sz w:val="20"/>
          <w:lang w:bidi="ar-SA"/>
        </w:rPr>
        <w:drawing>
          <wp:inline distT="0" distB="0" distL="0" distR="0" wp14:anchorId="1B55A071" wp14:editId="3EF8C8D2">
            <wp:extent cx="6391275" cy="4993783"/>
            <wp:effectExtent l="0" t="0" r="0" b="0"/>
            <wp:docPr id="2" name="Picture 2" descr="Medway healthy workplaces cogs image" title="Medway Healthy Workplaces Cog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5970" cy="4997451"/>
                    </a:xfrm>
                    <a:prstGeom prst="rect">
                      <a:avLst/>
                    </a:prstGeom>
                    <a:noFill/>
                    <a:ln>
                      <a:noFill/>
                    </a:ln>
                  </pic:spPr>
                </pic:pic>
              </a:graphicData>
            </a:graphic>
          </wp:inline>
        </w:drawing>
      </w:r>
    </w:p>
    <w:p w14:paraId="1469883A" w14:textId="77777777" w:rsidR="00DD22DB" w:rsidRDefault="00DD22DB" w:rsidP="00DD22DB">
      <w:pPr>
        <w:pStyle w:val="BodyText"/>
        <w:spacing w:before="3"/>
        <w:rPr>
          <w:rFonts w:ascii="Times New Roman"/>
          <w:sz w:val="12"/>
        </w:rPr>
      </w:pPr>
    </w:p>
    <w:p w14:paraId="2F9BE13A" w14:textId="77777777" w:rsidR="00DD22DB" w:rsidRDefault="00DD22DB" w:rsidP="00E20CD2">
      <w:pPr>
        <w:spacing w:before="136"/>
        <w:ind w:left="2235"/>
        <w:rPr>
          <w:rFonts w:ascii="Gill Sans MT"/>
          <w:b/>
          <w:sz w:val="52"/>
        </w:rPr>
      </w:pPr>
      <w:r>
        <w:rPr>
          <w:rFonts w:ascii="Gill Sans MT"/>
          <w:b/>
          <w:color w:val="9B4C9A"/>
          <w:sz w:val="52"/>
        </w:rPr>
        <w:t>Move in a healthy</w:t>
      </w:r>
      <w:r>
        <w:rPr>
          <w:rFonts w:ascii="Gill Sans MT"/>
          <w:b/>
          <w:color w:val="9B4C9A"/>
          <w:spacing w:val="50"/>
          <w:sz w:val="52"/>
        </w:rPr>
        <w:t xml:space="preserve"> </w:t>
      </w:r>
      <w:r>
        <w:rPr>
          <w:rFonts w:ascii="Gill Sans MT"/>
          <w:b/>
          <w:color w:val="9B4C9A"/>
          <w:sz w:val="52"/>
        </w:rPr>
        <w:t>direction</w:t>
      </w:r>
    </w:p>
    <w:p w14:paraId="0A1C44D7" w14:textId="77777777" w:rsidR="00DD22DB" w:rsidRPr="00414274" w:rsidRDefault="00480A67" w:rsidP="00480A67">
      <w:pPr>
        <w:spacing w:before="86"/>
        <w:ind w:left="1701" w:right="1398"/>
        <w:jc w:val="center"/>
        <w:rPr>
          <w:rFonts w:ascii="AdLib"/>
          <w:sz w:val="52"/>
        </w:rPr>
      </w:pPr>
      <w:r>
        <w:rPr>
          <w:rFonts w:ascii="AdLib"/>
          <w:color w:val="169492"/>
          <w:spacing w:val="-21"/>
          <w:sz w:val="52"/>
        </w:rPr>
        <w:t>Mental Health and Wellbeing</w:t>
      </w:r>
      <w:r w:rsidR="00E20CD2" w:rsidRPr="00414274">
        <w:rPr>
          <w:rFonts w:ascii="AdLib"/>
          <w:color w:val="169492"/>
          <w:spacing w:val="-21"/>
          <w:sz w:val="52"/>
        </w:rPr>
        <w:t xml:space="preserve">: </w:t>
      </w:r>
      <w:r w:rsidR="00DD22DB" w:rsidRPr="00414274">
        <w:rPr>
          <w:rFonts w:ascii="AdLib"/>
          <w:color w:val="169492"/>
          <w:spacing w:val="-21"/>
          <w:sz w:val="52"/>
        </w:rPr>
        <w:t xml:space="preserve">An </w:t>
      </w:r>
      <w:r w:rsidR="00DD22DB" w:rsidRPr="00414274">
        <w:rPr>
          <w:rFonts w:ascii="AdLib"/>
          <w:color w:val="169492"/>
          <w:spacing w:val="-38"/>
          <w:sz w:val="52"/>
        </w:rPr>
        <w:t>Employer's</w:t>
      </w:r>
      <w:r w:rsidR="00414274" w:rsidRPr="00414274">
        <w:rPr>
          <w:rFonts w:ascii="AdLib"/>
          <w:color w:val="169492"/>
          <w:spacing w:val="-38"/>
          <w:sz w:val="52"/>
        </w:rPr>
        <w:t xml:space="preserve"> </w:t>
      </w:r>
      <w:r w:rsidR="00DD22DB" w:rsidRPr="00414274">
        <w:rPr>
          <w:rFonts w:ascii="AdLib"/>
          <w:color w:val="169492"/>
          <w:spacing w:val="-145"/>
          <w:sz w:val="52"/>
        </w:rPr>
        <w:t xml:space="preserve"> </w:t>
      </w:r>
      <w:r w:rsidR="00414274" w:rsidRPr="00414274">
        <w:rPr>
          <w:rFonts w:ascii="AdLib"/>
          <w:color w:val="169492"/>
          <w:spacing w:val="-145"/>
          <w:sz w:val="52"/>
        </w:rPr>
        <w:t xml:space="preserve"> </w:t>
      </w:r>
      <w:r w:rsidR="00DD22DB" w:rsidRPr="00414274">
        <w:rPr>
          <w:rFonts w:ascii="AdLib"/>
          <w:color w:val="169492"/>
          <w:spacing w:val="-42"/>
          <w:sz w:val="52"/>
        </w:rPr>
        <w:t>Guide</w:t>
      </w:r>
    </w:p>
    <w:p w14:paraId="31B0124D" w14:textId="071A36A3" w:rsidR="00DD22DB" w:rsidRPr="0040417B" w:rsidRDefault="0040417B" w:rsidP="0040417B">
      <w:pPr>
        <w:spacing w:before="111"/>
        <w:ind w:left="284" w:right="972"/>
        <w:rPr>
          <w:sz w:val="32"/>
          <w:szCs w:val="32"/>
        </w:rPr>
        <w:sectPr w:rsidR="00DD22DB" w:rsidRPr="0040417B" w:rsidSect="00DD22DB">
          <w:pgSz w:w="11910" w:h="16840"/>
          <w:pgMar w:top="720" w:right="720" w:bottom="720" w:left="720" w:header="720" w:footer="720" w:gutter="0"/>
          <w:cols w:space="720"/>
          <w:docGrid w:linePitch="299"/>
        </w:sectPr>
      </w:pPr>
      <w:r>
        <w:rPr>
          <w:noProof/>
          <w:sz w:val="32"/>
          <w:szCs w:val="32"/>
        </w:rPr>
        <w:drawing>
          <wp:inline distT="0" distB="0" distL="0" distR="0" wp14:anchorId="0C5417EC" wp14:editId="3EE70292">
            <wp:extent cx="2068154" cy="977900"/>
            <wp:effectExtent l="0" t="0" r="8890" b="0"/>
            <wp:docPr id="1" name="Picture 1" descr="Logo, Medway Healthy Workplac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edway Healthy Workplaces&#10;&#10;"/>
                    <pic:cNvPicPr/>
                  </pic:nvPicPr>
                  <pic:blipFill>
                    <a:blip r:embed="rId12">
                      <a:extLst>
                        <a:ext uri="{28A0092B-C50C-407E-A947-70E740481C1C}">
                          <a14:useLocalDpi xmlns:a14="http://schemas.microsoft.com/office/drawing/2010/main" val="0"/>
                        </a:ext>
                      </a:extLst>
                    </a:blip>
                    <a:stretch>
                      <a:fillRect/>
                    </a:stretch>
                  </pic:blipFill>
                  <pic:spPr>
                    <a:xfrm>
                      <a:off x="0" y="0"/>
                      <a:ext cx="2074252" cy="980783"/>
                    </a:xfrm>
                    <a:prstGeom prst="rect">
                      <a:avLst/>
                    </a:prstGeom>
                  </pic:spPr>
                </pic:pic>
              </a:graphicData>
            </a:graphic>
          </wp:inline>
        </w:drawing>
      </w:r>
      <w:r>
        <w:rPr>
          <w:sz w:val="32"/>
          <w:szCs w:val="32"/>
        </w:rPr>
        <w:t xml:space="preserve">                                                            </w:t>
      </w:r>
      <w:r>
        <w:rPr>
          <w:rFonts w:ascii="Bookman Old Style"/>
          <w:noProof/>
          <w:sz w:val="31"/>
        </w:rPr>
        <w:drawing>
          <wp:inline distT="0" distB="0" distL="0" distR="0" wp14:anchorId="326752A7" wp14:editId="7E4471C1">
            <wp:extent cx="1014413" cy="719138"/>
            <wp:effectExtent l="0" t="0" r="0" b="5080"/>
            <wp:docPr id="5" name="Picture 5"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edway council logo"/>
                    <pic:cNvPicPr/>
                  </pic:nvPicPr>
                  <pic:blipFill>
                    <a:blip r:embed="rId13">
                      <a:extLst>
                        <a:ext uri="{28A0092B-C50C-407E-A947-70E740481C1C}">
                          <a14:useLocalDpi xmlns:a14="http://schemas.microsoft.com/office/drawing/2010/main" val="0"/>
                        </a:ext>
                      </a:extLst>
                    </a:blip>
                    <a:stretch>
                      <a:fillRect/>
                    </a:stretch>
                  </pic:blipFill>
                  <pic:spPr>
                    <a:xfrm>
                      <a:off x="0" y="0"/>
                      <a:ext cx="1014413" cy="719138"/>
                    </a:xfrm>
                    <a:prstGeom prst="rect">
                      <a:avLst/>
                    </a:prstGeom>
                  </pic:spPr>
                </pic:pic>
              </a:graphicData>
            </a:graphic>
          </wp:inline>
        </w:drawing>
      </w:r>
    </w:p>
    <w:p w14:paraId="4ABAD2D6" w14:textId="77777777" w:rsidR="00DD22DB" w:rsidRDefault="00DD22DB" w:rsidP="00DD22DB">
      <w:pPr>
        <w:pStyle w:val="BodyText"/>
        <w:rPr>
          <w:rFonts w:ascii="Bookman Old Style"/>
          <w:sz w:val="19"/>
        </w:rPr>
      </w:pPr>
    </w:p>
    <w:p w14:paraId="7C3744CA" w14:textId="77777777" w:rsidR="0061348F" w:rsidRDefault="0061348F" w:rsidP="00414274">
      <w:pPr>
        <w:spacing w:before="82" w:line="247" w:lineRule="auto"/>
        <w:ind w:left="567" w:right="2242"/>
        <w:rPr>
          <w:rFonts w:ascii="Arial" w:hAnsi="Arial" w:cs="Arial"/>
          <w:color w:val="231F20"/>
          <w:sz w:val="56"/>
        </w:rPr>
      </w:pPr>
    </w:p>
    <w:p w14:paraId="6F56EC8C" w14:textId="77777777" w:rsidR="00DD22DB" w:rsidRPr="00E20CD2" w:rsidRDefault="00480A67" w:rsidP="00414274">
      <w:pPr>
        <w:spacing w:before="82" w:line="247" w:lineRule="auto"/>
        <w:ind w:left="567" w:right="2242"/>
        <w:rPr>
          <w:rFonts w:ascii="Arial" w:hAnsi="Arial" w:cs="Arial"/>
          <w:sz w:val="56"/>
        </w:rPr>
      </w:pPr>
      <w:r>
        <w:rPr>
          <w:rFonts w:ascii="Arial" w:hAnsi="Arial" w:cs="Arial"/>
          <w:color w:val="231F20"/>
          <w:sz w:val="56"/>
        </w:rPr>
        <w:t>Mental Health and Wellbeing</w:t>
      </w:r>
      <w:r w:rsidR="00DD22DB" w:rsidRPr="00E20CD2">
        <w:rPr>
          <w:rFonts w:ascii="Arial" w:hAnsi="Arial" w:cs="Arial"/>
          <w:color w:val="231F20"/>
          <w:sz w:val="56"/>
        </w:rPr>
        <w:t>: An Employer's Guide</w:t>
      </w:r>
    </w:p>
    <w:p w14:paraId="74BD97BD" w14:textId="77777777" w:rsidR="00DD22DB" w:rsidRDefault="00DD22DB" w:rsidP="00DD22DB">
      <w:pPr>
        <w:pStyle w:val="BodyText"/>
        <w:rPr>
          <w:sz w:val="20"/>
        </w:rPr>
      </w:pPr>
    </w:p>
    <w:p w14:paraId="2873289F" w14:textId="77777777" w:rsidR="00DD22DB" w:rsidRPr="00560D3E" w:rsidRDefault="00560D3E" w:rsidP="00DD22DB">
      <w:pPr>
        <w:pStyle w:val="Heading3"/>
        <w:spacing w:before="98"/>
        <w:ind w:left="567"/>
        <w:rPr>
          <w:rFonts w:ascii="AdLib" w:hAnsi="AdLib"/>
          <w:b/>
          <w:color w:val="169492"/>
          <w:sz w:val="32"/>
          <w:szCs w:val="32"/>
        </w:rPr>
      </w:pPr>
      <w:r w:rsidRPr="00560D3E">
        <w:rPr>
          <w:rFonts w:ascii="AdLib" w:hAnsi="AdLib"/>
          <w:b/>
          <w:color w:val="169492"/>
          <w:sz w:val="32"/>
          <w:szCs w:val="32"/>
        </w:rPr>
        <w:t>Introduction</w:t>
      </w:r>
    </w:p>
    <w:p w14:paraId="64EA1215" w14:textId="77777777" w:rsidR="00DD22DB" w:rsidRDefault="00DD22DB" w:rsidP="00914D12">
      <w:pPr>
        <w:rPr>
          <w:sz w:val="15"/>
        </w:rPr>
      </w:pPr>
    </w:p>
    <w:p w14:paraId="02C4A3EC" w14:textId="77777777" w:rsidR="00914D12" w:rsidRDefault="00914D12" w:rsidP="00914D12">
      <w:pPr>
        <w:pStyle w:val="BodyText"/>
        <w:spacing w:before="121" w:line="249" w:lineRule="auto"/>
        <w:ind w:left="567" w:right="47" w:firstLine="16"/>
        <w:rPr>
          <w:sz w:val="24"/>
          <w:szCs w:val="24"/>
        </w:rPr>
      </w:pPr>
      <w:r>
        <w:rPr>
          <w:sz w:val="24"/>
          <w:szCs w:val="24"/>
        </w:rPr>
        <w:t xml:space="preserve">Mental health and wellbeing has been rising on the agenda for some time.   With 1 in 6 people in the workplace experiencing a common mental health condition at any one time, </w:t>
      </w:r>
      <w:r w:rsidR="005D7F7D">
        <w:rPr>
          <w:sz w:val="24"/>
          <w:szCs w:val="24"/>
        </w:rPr>
        <w:t>it will likely</w:t>
      </w:r>
      <w:r>
        <w:rPr>
          <w:sz w:val="24"/>
          <w:szCs w:val="24"/>
        </w:rPr>
        <w:t xml:space="preserve"> </w:t>
      </w:r>
      <w:r w:rsidR="005D7F7D">
        <w:rPr>
          <w:sz w:val="24"/>
          <w:szCs w:val="24"/>
        </w:rPr>
        <w:t>affect</w:t>
      </w:r>
      <w:r w:rsidR="00062548">
        <w:rPr>
          <w:sz w:val="24"/>
          <w:szCs w:val="24"/>
        </w:rPr>
        <w:t xml:space="preserve"> all workplaces at some point.  The strong link between mental wellbeing, staff motiva</w:t>
      </w:r>
      <w:r w:rsidR="000C08A2">
        <w:rPr>
          <w:sz w:val="24"/>
          <w:szCs w:val="24"/>
        </w:rPr>
        <w:t>tion and productivity also makes good</w:t>
      </w:r>
      <w:r w:rsidR="00062548">
        <w:rPr>
          <w:sz w:val="24"/>
          <w:szCs w:val="24"/>
        </w:rPr>
        <w:t xml:space="preserve"> mental health </w:t>
      </w:r>
      <w:r w:rsidR="000C08A2">
        <w:rPr>
          <w:sz w:val="24"/>
          <w:szCs w:val="24"/>
        </w:rPr>
        <w:t>critical</w:t>
      </w:r>
      <w:r w:rsidR="00062548">
        <w:rPr>
          <w:sz w:val="24"/>
          <w:szCs w:val="24"/>
        </w:rPr>
        <w:t xml:space="preserve"> for </w:t>
      </w:r>
      <w:r w:rsidR="000C08A2">
        <w:rPr>
          <w:sz w:val="24"/>
          <w:szCs w:val="24"/>
        </w:rPr>
        <w:t>thriving b</w:t>
      </w:r>
      <w:r w:rsidR="00062548">
        <w:rPr>
          <w:sz w:val="24"/>
          <w:szCs w:val="24"/>
        </w:rPr>
        <w:t>usinesses.</w:t>
      </w:r>
    </w:p>
    <w:p w14:paraId="4CD1449D" w14:textId="77777777" w:rsidR="0061348F" w:rsidRDefault="0061348F" w:rsidP="00914D12">
      <w:pPr>
        <w:pStyle w:val="BodyText"/>
        <w:spacing w:before="121" w:line="249" w:lineRule="auto"/>
        <w:ind w:left="567" w:right="47" w:firstLine="16"/>
        <w:rPr>
          <w:sz w:val="24"/>
          <w:szCs w:val="24"/>
        </w:rPr>
      </w:pPr>
    </w:p>
    <w:p w14:paraId="13421781" w14:textId="77777777" w:rsidR="00FE5742" w:rsidRPr="00560D3E" w:rsidRDefault="00FE5742" w:rsidP="00FE5742">
      <w:pPr>
        <w:pStyle w:val="Heading3"/>
        <w:spacing w:before="98"/>
        <w:ind w:left="567"/>
        <w:rPr>
          <w:rFonts w:ascii="AdLib" w:hAnsi="AdLib"/>
          <w:b/>
          <w:color w:val="169492"/>
          <w:sz w:val="32"/>
          <w:szCs w:val="32"/>
        </w:rPr>
      </w:pPr>
      <w:r w:rsidRPr="00560D3E">
        <w:rPr>
          <w:rFonts w:ascii="AdLib" w:hAnsi="AdLib"/>
          <w:b/>
          <w:color w:val="169492"/>
          <w:sz w:val="32"/>
          <w:szCs w:val="32"/>
        </w:rPr>
        <w:t>What do we mean by Mental Health and Wellbeing?</w:t>
      </w:r>
    </w:p>
    <w:p w14:paraId="698C5985" w14:textId="77777777" w:rsidR="005A57DD" w:rsidRDefault="00062548" w:rsidP="00914D12">
      <w:pPr>
        <w:pStyle w:val="BodyText"/>
        <w:spacing w:before="121" w:line="249" w:lineRule="auto"/>
        <w:ind w:left="567" w:right="47" w:firstLine="16"/>
        <w:rPr>
          <w:sz w:val="24"/>
          <w:szCs w:val="24"/>
        </w:rPr>
      </w:pPr>
      <w:r>
        <w:rPr>
          <w:sz w:val="24"/>
          <w:szCs w:val="24"/>
        </w:rPr>
        <w:t xml:space="preserve">Mental health is not just the absence of a mental illness or disorder.  </w:t>
      </w:r>
      <w:r w:rsidR="005A57DD">
        <w:rPr>
          <w:sz w:val="24"/>
          <w:szCs w:val="24"/>
        </w:rPr>
        <w:t>Mental health</w:t>
      </w:r>
      <w:r>
        <w:rPr>
          <w:sz w:val="24"/>
          <w:szCs w:val="24"/>
        </w:rPr>
        <w:t xml:space="preserve"> includes our emotional, </w:t>
      </w:r>
      <w:proofErr w:type="gramStart"/>
      <w:r>
        <w:rPr>
          <w:sz w:val="24"/>
          <w:szCs w:val="24"/>
        </w:rPr>
        <w:t>psychological</w:t>
      </w:r>
      <w:proofErr w:type="gramEnd"/>
      <w:r>
        <w:rPr>
          <w:sz w:val="24"/>
          <w:szCs w:val="24"/>
        </w:rPr>
        <w:t xml:space="preserve"> and social wellbeing.  It makes a difference to how we think, feel and act.  </w:t>
      </w:r>
      <w:r w:rsidR="000C08A2">
        <w:rPr>
          <w:sz w:val="24"/>
          <w:szCs w:val="24"/>
        </w:rPr>
        <w:t>A state of good m</w:t>
      </w:r>
      <w:r>
        <w:rPr>
          <w:sz w:val="24"/>
          <w:szCs w:val="24"/>
        </w:rPr>
        <w:t xml:space="preserve">ental wellbeing </w:t>
      </w:r>
      <w:r w:rsidR="000C08A2">
        <w:rPr>
          <w:sz w:val="24"/>
          <w:szCs w:val="24"/>
        </w:rPr>
        <w:t xml:space="preserve">allows individuals to </w:t>
      </w:r>
      <w:r w:rsidR="005D7F7D">
        <w:rPr>
          <w:sz w:val="24"/>
          <w:szCs w:val="24"/>
        </w:rPr>
        <w:t>respond</w:t>
      </w:r>
      <w:r>
        <w:rPr>
          <w:sz w:val="24"/>
          <w:szCs w:val="24"/>
        </w:rPr>
        <w:t xml:space="preserve"> to life’s ups and downs</w:t>
      </w:r>
      <w:r w:rsidR="005A57DD">
        <w:rPr>
          <w:sz w:val="24"/>
          <w:szCs w:val="24"/>
        </w:rPr>
        <w:t>.</w:t>
      </w:r>
      <w:r>
        <w:rPr>
          <w:sz w:val="24"/>
          <w:szCs w:val="24"/>
        </w:rPr>
        <w:t xml:space="preserve"> </w:t>
      </w:r>
    </w:p>
    <w:p w14:paraId="48534338" w14:textId="77777777" w:rsidR="00914D12" w:rsidRDefault="00062548" w:rsidP="00914D12">
      <w:pPr>
        <w:pStyle w:val="BodyText"/>
        <w:spacing w:before="121" w:line="249" w:lineRule="auto"/>
        <w:ind w:left="567" w:right="47" w:firstLine="16"/>
        <w:rPr>
          <w:sz w:val="24"/>
          <w:szCs w:val="24"/>
        </w:rPr>
      </w:pPr>
      <w:r>
        <w:rPr>
          <w:sz w:val="24"/>
          <w:szCs w:val="24"/>
        </w:rPr>
        <w:t xml:space="preserve">We all have mental health, as we all have physical health.  Staying in good mental health helps us to cope with the pressures of life, work productively, have positive relationships, make good </w:t>
      </w:r>
      <w:proofErr w:type="gramStart"/>
      <w:r>
        <w:rPr>
          <w:sz w:val="24"/>
          <w:szCs w:val="24"/>
        </w:rPr>
        <w:t>decisions</w:t>
      </w:r>
      <w:proofErr w:type="gramEnd"/>
      <w:r>
        <w:rPr>
          <w:sz w:val="24"/>
          <w:szCs w:val="24"/>
        </w:rPr>
        <w:t xml:space="preserve"> and realise our true potential. It’s important for individuals, families, </w:t>
      </w:r>
      <w:proofErr w:type="gramStart"/>
      <w:r w:rsidR="0013480A">
        <w:rPr>
          <w:sz w:val="24"/>
          <w:szCs w:val="24"/>
        </w:rPr>
        <w:t>organisations</w:t>
      </w:r>
      <w:proofErr w:type="gramEnd"/>
      <w:r>
        <w:rPr>
          <w:sz w:val="24"/>
          <w:szCs w:val="24"/>
        </w:rPr>
        <w:t xml:space="preserve"> and society as a whole.  Mental health can fluctuate between good and poor.  Mental health problems can affect anyone, regardless of age, ethnicity, background, social standing.  Mental health problems can affect our work lives, our personal lives or both</w:t>
      </w:r>
      <w:r w:rsidR="000C08A2">
        <w:rPr>
          <w:sz w:val="24"/>
          <w:szCs w:val="24"/>
        </w:rPr>
        <w:t>, with the negative impacts touching all areas of a person’s life.</w:t>
      </w:r>
      <w:r>
        <w:rPr>
          <w:sz w:val="24"/>
          <w:szCs w:val="24"/>
        </w:rPr>
        <w:t xml:space="preserve"> </w:t>
      </w:r>
      <w:r w:rsidR="000C08A2">
        <w:rPr>
          <w:sz w:val="24"/>
          <w:szCs w:val="24"/>
        </w:rPr>
        <w:t>It’s important to remember w</w:t>
      </w:r>
      <w:r>
        <w:rPr>
          <w:sz w:val="24"/>
          <w:szCs w:val="24"/>
        </w:rPr>
        <w:t>ork and personal lives may also have a positive or negative impact on our mental wellbeing</w:t>
      </w:r>
      <w:r w:rsidR="000C08A2">
        <w:rPr>
          <w:sz w:val="24"/>
          <w:szCs w:val="24"/>
        </w:rPr>
        <w:t xml:space="preserve"> and it is the purpose of this document to consider how this can be assisted</w:t>
      </w:r>
      <w:r>
        <w:rPr>
          <w:sz w:val="24"/>
          <w:szCs w:val="24"/>
        </w:rPr>
        <w:t xml:space="preserve">. </w:t>
      </w:r>
    </w:p>
    <w:p w14:paraId="3D469782" w14:textId="77777777" w:rsidR="00062548" w:rsidRDefault="000C08A2" w:rsidP="00914D12">
      <w:pPr>
        <w:pStyle w:val="BodyText"/>
        <w:spacing w:before="121" w:line="249" w:lineRule="auto"/>
        <w:ind w:left="567" w:right="47" w:firstLine="16"/>
        <w:rPr>
          <w:sz w:val="24"/>
          <w:szCs w:val="24"/>
        </w:rPr>
      </w:pPr>
      <w:r>
        <w:rPr>
          <w:sz w:val="24"/>
          <w:szCs w:val="24"/>
        </w:rPr>
        <w:t xml:space="preserve">Above all when considering mental health and wellbeing we must remember it is not a static concept. </w:t>
      </w:r>
      <w:r w:rsidR="00062548">
        <w:rPr>
          <w:sz w:val="24"/>
          <w:szCs w:val="24"/>
        </w:rPr>
        <w:t>It is possible to have a diagnosed mental illness but live well with the ri</w:t>
      </w:r>
      <w:r>
        <w:rPr>
          <w:sz w:val="24"/>
          <w:szCs w:val="24"/>
        </w:rPr>
        <w:t>ght management of the condition. As it is</w:t>
      </w:r>
      <w:r w:rsidR="00062548">
        <w:rPr>
          <w:sz w:val="24"/>
          <w:szCs w:val="24"/>
        </w:rPr>
        <w:t xml:space="preserve"> also possible</w:t>
      </w:r>
      <w:r>
        <w:rPr>
          <w:sz w:val="24"/>
          <w:szCs w:val="24"/>
        </w:rPr>
        <w:t xml:space="preserve"> for anyone</w:t>
      </w:r>
      <w:r w:rsidR="003F11CB">
        <w:rPr>
          <w:sz w:val="24"/>
          <w:szCs w:val="24"/>
        </w:rPr>
        <w:t xml:space="preserve"> to have “off” day</w:t>
      </w:r>
      <w:r w:rsidR="00062548">
        <w:rPr>
          <w:sz w:val="24"/>
          <w:szCs w:val="24"/>
        </w:rPr>
        <w:t xml:space="preserve"> where our menta</w:t>
      </w:r>
      <w:r w:rsidR="003F11CB">
        <w:rPr>
          <w:sz w:val="24"/>
          <w:szCs w:val="24"/>
        </w:rPr>
        <w:t>l wellbeing is not optimal</w:t>
      </w:r>
      <w:r w:rsidR="00062548">
        <w:rPr>
          <w:sz w:val="24"/>
          <w:szCs w:val="24"/>
        </w:rPr>
        <w:t xml:space="preserve"> even if we don’t</w:t>
      </w:r>
      <w:r w:rsidR="003F11CB">
        <w:rPr>
          <w:sz w:val="24"/>
          <w:szCs w:val="24"/>
        </w:rPr>
        <w:t xml:space="preserve"> have a mental health condition</w:t>
      </w:r>
      <w:proofErr w:type="gramStart"/>
      <w:r w:rsidR="003F11CB">
        <w:rPr>
          <w:sz w:val="24"/>
          <w:szCs w:val="24"/>
        </w:rPr>
        <w:t xml:space="preserve">. </w:t>
      </w:r>
      <w:proofErr w:type="gramEnd"/>
      <w:r w:rsidR="003F11CB">
        <w:rPr>
          <w:sz w:val="24"/>
          <w:szCs w:val="24"/>
        </w:rPr>
        <w:t xml:space="preserve">In both instances our mental wellbeing can be influenced and improved. </w:t>
      </w:r>
    </w:p>
    <w:p w14:paraId="582F19BC" w14:textId="77777777" w:rsidR="00062548" w:rsidRDefault="00062548" w:rsidP="00914D12">
      <w:pPr>
        <w:pStyle w:val="BodyText"/>
        <w:spacing w:before="121" w:line="249" w:lineRule="auto"/>
        <w:ind w:left="567" w:right="47" w:firstLine="16"/>
        <w:rPr>
          <w:sz w:val="24"/>
          <w:szCs w:val="24"/>
        </w:rPr>
      </w:pPr>
    </w:p>
    <w:p w14:paraId="21FB3464" w14:textId="77777777" w:rsidR="00DD22DB" w:rsidRPr="00560D3E" w:rsidRDefault="00DD22DB" w:rsidP="00E20CD2">
      <w:pPr>
        <w:pStyle w:val="Heading3"/>
        <w:spacing w:before="98"/>
        <w:ind w:left="567"/>
        <w:rPr>
          <w:rFonts w:ascii="AdLib" w:hAnsi="AdLib"/>
          <w:b/>
          <w:color w:val="169492"/>
          <w:sz w:val="32"/>
          <w:szCs w:val="32"/>
        </w:rPr>
      </w:pPr>
      <w:r w:rsidRPr="00560D3E">
        <w:rPr>
          <w:rFonts w:ascii="AdLib" w:hAnsi="AdLib"/>
          <w:b/>
          <w:color w:val="169492"/>
          <w:sz w:val="32"/>
          <w:szCs w:val="32"/>
        </w:rPr>
        <w:t>Why should employers worry about m</w:t>
      </w:r>
      <w:r w:rsidR="00FE5742" w:rsidRPr="00560D3E">
        <w:rPr>
          <w:rFonts w:ascii="AdLib" w:hAnsi="AdLib"/>
          <w:b/>
          <w:color w:val="169492"/>
          <w:sz w:val="32"/>
          <w:szCs w:val="32"/>
        </w:rPr>
        <w:t xml:space="preserve">ental </w:t>
      </w:r>
      <w:r w:rsidRPr="00560D3E">
        <w:rPr>
          <w:rFonts w:ascii="AdLib" w:hAnsi="AdLib"/>
          <w:b/>
          <w:color w:val="169492"/>
          <w:sz w:val="32"/>
          <w:szCs w:val="32"/>
        </w:rPr>
        <w:t>health?</w:t>
      </w:r>
      <w:r w:rsidR="00FE5742" w:rsidRPr="00560D3E">
        <w:rPr>
          <w:rFonts w:ascii="AdLib" w:hAnsi="AdLib"/>
          <w:b/>
          <w:color w:val="169492"/>
          <w:sz w:val="32"/>
          <w:szCs w:val="32"/>
        </w:rPr>
        <w:t xml:space="preserve"> </w:t>
      </w:r>
    </w:p>
    <w:p w14:paraId="3D1593CE" w14:textId="77777777" w:rsidR="00DD22DB" w:rsidRPr="007217AB" w:rsidRDefault="00DD22DB" w:rsidP="00DD22DB">
      <w:pPr>
        <w:pStyle w:val="BodyText"/>
        <w:spacing w:before="8"/>
        <w:ind w:right="698"/>
        <w:jc w:val="both"/>
        <w:rPr>
          <w:sz w:val="24"/>
          <w:szCs w:val="24"/>
        </w:rPr>
      </w:pPr>
    </w:p>
    <w:p w14:paraId="7FD41781" w14:textId="77777777" w:rsidR="00414274" w:rsidRDefault="00767E4F" w:rsidP="00DD22DB">
      <w:pPr>
        <w:pStyle w:val="BodyText"/>
        <w:tabs>
          <w:tab w:val="left" w:pos="567"/>
        </w:tabs>
        <w:spacing w:line="249" w:lineRule="auto"/>
        <w:ind w:left="567" w:right="698"/>
        <w:jc w:val="both"/>
        <w:rPr>
          <w:sz w:val="24"/>
          <w:szCs w:val="24"/>
        </w:rPr>
      </w:pPr>
      <w:r>
        <w:rPr>
          <w:sz w:val="24"/>
          <w:szCs w:val="24"/>
        </w:rPr>
        <w:t>According to the Mental Health Foundation, Mental health issues are estimated to cost UK businesses £2.4 billion a year.  Mental Health issues account for 70 million lost working days, in addition to management time and 300,000 workers each year who leave their jobs because of mental ill health.</w:t>
      </w:r>
    </w:p>
    <w:p w14:paraId="0696AF9F" w14:textId="77777777" w:rsidR="00767E4F" w:rsidRDefault="00767E4F" w:rsidP="00DD22DB">
      <w:pPr>
        <w:pStyle w:val="BodyText"/>
        <w:tabs>
          <w:tab w:val="left" w:pos="567"/>
        </w:tabs>
        <w:spacing w:line="249" w:lineRule="auto"/>
        <w:ind w:left="567" w:right="698"/>
        <w:jc w:val="both"/>
        <w:rPr>
          <w:sz w:val="24"/>
          <w:szCs w:val="24"/>
        </w:rPr>
      </w:pPr>
    </w:p>
    <w:p w14:paraId="5DDC0EB2" w14:textId="77777777" w:rsidR="00767E4F" w:rsidRDefault="00767E4F" w:rsidP="00DD22DB">
      <w:pPr>
        <w:pStyle w:val="BodyText"/>
        <w:tabs>
          <w:tab w:val="left" w:pos="567"/>
        </w:tabs>
        <w:spacing w:line="249" w:lineRule="auto"/>
        <w:ind w:left="567" w:right="698"/>
        <w:jc w:val="both"/>
        <w:rPr>
          <w:sz w:val="24"/>
          <w:szCs w:val="24"/>
        </w:rPr>
      </w:pPr>
      <w:r>
        <w:rPr>
          <w:sz w:val="24"/>
          <w:szCs w:val="24"/>
        </w:rPr>
        <w:t xml:space="preserve">In addition to sick leave and turnover, staff who experience mental health problems can feel disengaged with the </w:t>
      </w:r>
      <w:r w:rsidR="00DC04C4">
        <w:rPr>
          <w:sz w:val="24"/>
          <w:szCs w:val="24"/>
        </w:rPr>
        <w:t>workplace, which</w:t>
      </w:r>
      <w:r>
        <w:rPr>
          <w:sz w:val="24"/>
          <w:szCs w:val="24"/>
        </w:rPr>
        <w:t xml:space="preserve"> affects productivity.  90% of people with mental health problems believed that they experience stigma </w:t>
      </w:r>
      <w:r w:rsidR="001A6BC9">
        <w:rPr>
          <w:sz w:val="24"/>
          <w:szCs w:val="24"/>
        </w:rPr>
        <w:t xml:space="preserve">and </w:t>
      </w:r>
      <w:r>
        <w:rPr>
          <w:sz w:val="24"/>
          <w:szCs w:val="24"/>
        </w:rPr>
        <w:t xml:space="preserve">40% of employees </w:t>
      </w:r>
      <w:r w:rsidR="00DC04C4">
        <w:rPr>
          <w:sz w:val="24"/>
          <w:szCs w:val="24"/>
        </w:rPr>
        <w:lastRenderedPageBreak/>
        <w:t>did not</w:t>
      </w:r>
      <w:r>
        <w:rPr>
          <w:sz w:val="24"/>
          <w:szCs w:val="24"/>
        </w:rPr>
        <w:t xml:space="preserve"> think that their employer would take mental health concerns seriously.  Where people did disclose mental health issues to their employer 29% felt discriminated against as a result.</w:t>
      </w:r>
    </w:p>
    <w:p w14:paraId="5E2CBBBF" w14:textId="77777777" w:rsidR="00767E4F" w:rsidRDefault="00767E4F" w:rsidP="00DD22DB">
      <w:pPr>
        <w:pStyle w:val="BodyText"/>
        <w:tabs>
          <w:tab w:val="left" w:pos="567"/>
        </w:tabs>
        <w:spacing w:line="249" w:lineRule="auto"/>
        <w:ind w:left="567" w:right="698"/>
        <w:jc w:val="both"/>
        <w:rPr>
          <w:sz w:val="24"/>
          <w:szCs w:val="24"/>
        </w:rPr>
      </w:pPr>
    </w:p>
    <w:p w14:paraId="752B7C9A" w14:textId="77777777" w:rsidR="00414274" w:rsidRDefault="00767E4F" w:rsidP="00DD22DB">
      <w:pPr>
        <w:pStyle w:val="BodyText"/>
        <w:tabs>
          <w:tab w:val="left" w:pos="567"/>
        </w:tabs>
        <w:spacing w:line="249" w:lineRule="auto"/>
        <w:ind w:left="567" w:right="698"/>
        <w:jc w:val="both"/>
        <w:rPr>
          <w:sz w:val="24"/>
          <w:szCs w:val="24"/>
        </w:rPr>
      </w:pPr>
      <w:r>
        <w:rPr>
          <w:noProof/>
          <w:lang w:bidi="ar-SA"/>
        </w:rPr>
        <w:drawing>
          <wp:inline distT="0" distB="0" distL="0" distR="0" wp14:anchorId="2751D145" wp14:editId="08D61AE9">
            <wp:extent cx="3067050" cy="3749921"/>
            <wp:effectExtent l="0" t="0" r="0" b="3175"/>
            <wp:docPr id="11" name="Picture 11" descr="61% of employees have experienced mental health where work was a related factor&#10;Mental health issues account for 70 million working days lost in the uk&#10;33% of workers have been diagnosed with a mental health condition at some point in their lives" title="Image showing mental health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0" cy="3749921"/>
                    </a:xfrm>
                    <a:prstGeom prst="rect">
                      <a:avLst/>
                    </a:prstGeom>
                    <a:noFill/>
                    <a:ln>
                      <a:noFill/>
                    </a:ln>
                  </pic:spPr>
                </pic:pic>
              </a:graphicData>
            </a:graphic>
          </wp:inline>
        </w:drawing>
      </w:r>
    </w:p>
    <w:p w14:paraId="20582791" w14:textId="77777777" w:rsidR="00DD22DB" w:rsidRPr="00C41901" w:rsidRDefault="00DD22DB" w:rsidP="00C41901">
      <w:pPr>
        <w:pStyle w:val="BodyText"/>
        <w:tabs>
          <w:tab w:val="left" w:pos="567"/>
        </w:tabs>
        <w:spacing w:line="249" w:lineRule="auto"/>
        <w:ind w:left="567" w:right="698"/>
        <w:jc w:val="both"/>
        <w:rPr>
          <w:sz w:val="20"/>
        </w:rPr>
      </w:pPr>
    </w:p>
    <w:p w14:paraId="70F2B6D2" w14:textId="77777777" w:rsidR="00DD22DB" w:rsidRPr="00560D3E" w:rsidRDefault="00C41901" w:rsidP="00560D3E">
      <w:pPr>
        <w:pStyle w:val="Heading3"/>
        <w:spacing w:before="98"/>
        <w:ind w:left="284"/>
        <w:rPr>
          <w:rFonts w:ascii="AdLib" w:hAnsi="AdLib"/>
          <w:b/>
          <w:color w:val="169492"/>
          <w:sz w:val="32"/>
          <w:szCs w:val="32"/>
        </w:rPr>
      </w:pPr>
      <w:r w:rsidRPr="00560D3E">
        <w:rPr>
          <w:rFonts w:ascii="AdLib" w:hAnsi="AdLib"/>
          <w:b/>
          <w:color w:val="169492"/>
          <w:sz w:val="32"/>
          <w:szCs w:val="32"/>
        </w:rPr>
        <w:t>Links between Mental Health and other conditions</w:t>
      </w:r>
    </w:p>
    <w:p w14:paraId="2A5C8BA1" w14:textId="77777777" w:rsidR="00DD22DB" w:rsidRDefault="00DD22DB" w:rsidP="0036622B">
      <w:pPr>
        <w:pStyle w:val="BodyText"/>
        <w:spacing w:before="213" w:line="249" w:lineRule="auto"/>
        <w:ind w:left="284" w:right="479"/>
        <w:rPr>
          <w:sz w:val="24"/>
          <w:szCs w:val="24"/>
        </w:rPr>
      </w:pPr>
      <w:r w:rsidRPr="00E47196">
        <w:rPr>
          <w:sz w:val="24"/>
          <w:szCs w:val="24"/>
        </w:rPr>
        <w:t xml:space="preserve">There is a clear link between </w:t>
      </w:r>
      <w:r w:rsidR="00C41901">
        <w:rPr>
          <w:sz w:val="24"/>
          <w:szCs w:val="24"/>
        </w:rPr>
        <w:t>mental health</w:t>
      </w:r>
      <w:r w:rsidR="003F11CB">
        <w:rPr>
          <w:sz w:val="24"/>
          <w:szCs w:val="24"/>
        </w:rPr>
        <w:t xml:space="preserve"> and</w:t>
      </w:r>
      <w:r w:rsidR="00C41901">
        <w:rPr>
          <w:sz w:val="24"/>
          <w:szCs w:val="24"/>
        </w:rPr>
        <w:t xml:space="preserve"> </w:t>
      </w:r>
      <w:r w:rsidR="003F11CB">
        <w:rPr>
          <w:sz w:val="24"/>
          <w:szCs w:val="24"/>
        </w:rPr>
        <w:t xml:space="preserve">other </w:t>
      </w:r>
      <w:r w:rsidR="00C41901">
        <w:rPr>
          <w:sz w:val="24"/>
          <w:szCs w:val="24"/>
        </w:rPr>
        <w:t>conditions</w:t>
      </w:r>
      <w:r w:rsidR="003F11CB">
        <w:rPr>
          <w:sz w:val="24"/>
          <w:szCs w:val="24"/>
        </w:rPr>
        <w:t xml:space="preserve"> we may experience which could harm our wellbeing</w:t>
      </w:r>
      <w:r w:rsidR="00C41901">
        <w:rPr>
          <w:sz w:val="24"/>
          <w:szCs w:val="24"/>
        </w:rPr>
        <w:t xml:space="preserve">.  For example, people living with musculoskeletal disorders often experience </w:t>
      </w:r>
      <w:r w:rsidRPr="00E47196">
        <w:rPr>
          <w:sz w:val="24"/>
          <w:szCs w:val="24"/>
        </w:rPr>
        <w:t>chronic pain and a loss of independence</w:t>
      </w:r>
      <w:r w:rsidR="003F11CB">
        <w:rPr>
          <w:sz w:val="24"/>
          <w:szCs w:val="24"/>
        </w:rPr>
        <w:t xml:space="preserve">. </w:t>
      </w:r>
      <w:r w:rsidR="001A6BC9">
        <w:rPr>
          <w:sz w:val="24"/>
          <w:szCs w:val="24"/>
        </w:rPr>
        <w:t xml:space="preserve">This </w:t>
      </w:r>
      <w:r w:rsidR="003F11CB">
        <w:rPr>
          <w:sz w:val="24"/>
          <w:szCs w:val="24"/>
        </w:rPr>
        <w:t>in turn</w:t>
      </w:r>
      <w:r w:rsidRPr="00E47196">
        <w:rPr>
          <w:sz w:val="24"/>
          <w:szCs w:val="24"/>
        </w:rPr>
        <w:t xml:space="preserve"> can </w:t>
      </w:r>
      <w:proofErr w:type="gramStart"/>
      <w:r w:rsidRPr="00E47196">
        <w:rPr>
          <w:sz w:val="24"/>
          <w:szCs w:val="24"/>
        </w:rPr>
        <w:t>effect</w:t>
      </w:r>
      <w:proofErr w:type="gramEnd"/>
      <w:r w:rsidRPr="00E47196">
        <w:rPr>
          <w:sz w:val="24"/>
          <w:szCs w:val="24"/>
        </w:rPr>
        <w:t xml:space="preserve"> self-esteem, and lead to stress and</w:t>
      </w:r>
      <w:r w:rsidR="003F11CB">
        <w:rPr>
          <w:sz w:val="24"/>
          <w:szCs w:val="24"/>
        </w:rPr>
        <w:t xml:space="preserve"> low mood or even the development of depression</w:t>
      </w:r>
      <w:r w:rsidRPr="00E47196">
        <w:rPr>
          <w:sz w:val="24"/>
          <w:szCs w:val="24"/>
        </w:rPr>
        <w:t xml:space="preserve">. </w:t>
      </w:r>
      <w:r w:rsidR="00C41901">
        <w:rPr>
          <w:sz w:val="24"/>
          <w:szCs w:val="24"/>
        </w:rPr>
        <w:t xml:space="preserve">One third of people living with a </w:t>
      </w:r>
      <w:proofErr w:type="gramStart"/>
      <w:r w:rsidR="00C41901">
        <w:rPr>
          <w:sz w:val="24"/>
          <w:szCs w:val="24"/>
        </w:rPr>
        <w:t>long term</w:t>
      </w:r>
      <w:proofErr w:type="gramEnd"/>
      <w:r w:rsidR="00C41901">
        <w:rPr>
          <w:sz w:val="24"/>
          <w:szCs w:val="24"/>
        </w:rPr>
        <w:t xml:space="preserve"> health condition a</w:t>
      </w:r>
      <w:r w:rsidR="003F11CB">
        <w:rPr>
          <w:sz w:val="24"/>
          <w:szCs w:val="24"/>
        </w:rPr>
        <w:t>re known to e</w:t>
      </w:r>
      <w:r w:rsidR="00C41901">
        <w:rPr>
          <w:sz w:val="24"/>
          <w:szCs w:val="24"/>
        </w:rPr>
        <w:t xml:space="preserve">xperience depression and anxiety. </w:t>
      </w:r>
      <w:r w:rsidRPr="00E47196">
        <w:rPr>
          <w:sz w:val="24"/>
          <w:szCs w:val="24"/>
        </w:rPr>
        <w:t>Stress can also manifest in the form of musculoskeletal</w:t>
      </w:r>
      <w:r w:rsidR="00C41901">
        <w:rPr>
          <w:sz w:val="24"/>
          <w:szCs w:val="24"/>
        </w:rPr>
        <w:t xml:space="preserve">, bowel and other physical pains and disorders. </w:t>
      </w:r>
      <w:r w:rsidR="0043515B">
        <w:rPr>
          <w:sz w:val="24"/>
          <w:szCs w:val="24"/>
        </w:rPr>
        <w:t xml:space="preserve"> Employers may also notice mental health as an issue in the workplace in the areas of alcohol and substance misuse, eating habits and smoking. </w:t>
      </w:r>
      <w:r w:rsidR="00C41901">
        <w:rPr>
          <w:sz w:val="24"/>
          <w:szCs w:val="24"/>
        </w:rPr>
        <w:t xml:space="preserve">Mental health and its impact should be considered when </w:t>
      </w:r>
      <w:r w:rsidR="008D0DD4">
        <w:rPr>
          <w:sz w:val="24"/>
          <w:szCs w:val="24"/>
        </w:rPr>
        <w:t>planning workplace initiatives for any topic.</w:t>
      </w:r>
    </w:p>
    <w:p w14:paraId="3B656459" w14:textId="77777777" w:rsidR="0043515B" w:rsidRDefault="0043515B" w:rsidP="0036622B">
      <w:pPr>
        <w:pStyle w:val="Heading3"/>
        <w:spacing w:before="98"/>
        <w:ind w:left="284"/>
        <w:rPr>
          <w:b/>
          <w:color w:val="169492"/>
          <w:sz w:val="32"/>
          <w:szCs w:val="32"/>
        </w:rPr>
      </w:pPr>
    </w:p>
    <w:p w14:paraId="3BC78166" w14:textId="77777777" w:rsidR="00DD22DB" w:rsidRPr="00560D3E" w:rsidRDefault="004F3905" w:rsidP="0036622B">
      <w:pPr>
        <w:pStyle w:val="Heading3"/>
        <w:spacing w:before="98"/>
        <w:ind w:left="284"/>
        <w:rPr>
          <w:rFonts w:ascii="AdLib" w:hAnsi="AdLib"/>
          <w:b/>
          <w:color w:val="169492"/>
          <w:sz w:val="32"/>
          <w:szCs w:val="32"/>
        </w:rPr>
      </w:pPr>
      <w:r w:rsidRPr="00560D3E">
        <w:rPr>
          <w:rFonts w:ascii="AdLib" w:hAnsi="AdLib"/>
          <w:b/>
          <w:color w:val="169492"/>
          <w:sz w:val="32"/>
          <w:szCs w:val="32"/>
        </w:rPr>
        <w:t>Mental Health</w:t>
      </w:r>
      <w:r w:rsidR="00DD22DB" w:rsidRPr="00560D3E">
        <w:rPr>
          <w:rFonts w:ascii="AdLib" w:hAnsi="AdLib"/>
          <w:b/>
          <w:color w:val="169492"/>
          <w:sz w:val="32"/>
          <w:szCs w:val="32"/>
        </w:rPr>
        <w:t xml:space="preserve"> and Workplace Health and Safety</w:t>
      </w:r>
    </w:p>
    <w:p w14:paraId="6FBC0270" w14:textId="77777777" w:rsidR="00FE5742" w:rsidRDefault="00FE5742" w:rsidP="00FE5742"/>
    <w:p w14:paraId="1AB68178" w14:textId="77777777" w:rsidR="006C557E" w:rsidRPr="002C5F1E" w:rsidRDefault="00DC04C4" w:rsidP="00DC04C4">
      <w:pPr>
        <w:pStyle w:val="BodyText"/>
        <w:spacing w:before="213" w:line="249" w:lineRule="auto"/>
        <w:ind w:left="284" w:right="479"/>
        <w:rPr>
          <w:sz w:val="24"/>
          <w:szCs w:val="24"/>
        </w:rPr>
      </w:pPr>
      <w:r w:rsidRPr="002C5F1E">
        <w:rPr>
          <w:sz w:val="24"/>
          <w:szCs w:val="24"/>
        </w:rPr>
        <w:t>Workplace health and safety includes mental health.  Stress at work</w:t>
      </w:r>
      <w:r w:rsidR="006C557E" w:rsidRPr="002C5F1E">
        <w:rPr>
          <w:sz w:val="24"/>
          <w:szCs w:val="24"/>
        </w:rPr>
        <w:t xml:space="preserve"> can lead to ill health and </w:t>
      </w:r>
      <w:r w:rsidR="00AD7DAF" w:rsidRPr="002C5F1E">
        <w:rPr>
          <w:sz w:val="24"/>
          <w:szCs w:val="24"/>
        </w:rPr>
        <w:t>can</w:t>
      </w:r>
      <w:r w:rsidR="006C557E" w:rsidRPr="002C5F1E">
        <w:rPr>
          <w:sz w:val="24"/>
          <w:szCs w:val="24"/>
        </w:rPr>
        <w:t xml:space="preserve"> exacerbate existing mental health conditions.  Stress is a reaction to events of experiences in someone’s </w:t>
      </w:r>
      <w:proofErr w:type="gramStart"/>
      <w:r w:rsidR="006C557E" w:rsidRPr="002C5F1E">
        <w:rPr>
          <w:sz w:val="24"/>
          <w:szCs w:val="24"/>
        </w:rPr>
        <w:t>life, and</w:t>
      </w:r>
      <w:proofErr w:type="gramEnd"/>
      <w:r w:rsidR="006C557E" w:rsidRPr="002C5F1E">
        <w:rPr>
          <w:sz w:val="24"/>
          <w:szCs w:val="24"/>
        </w:rPr>
        <w:t xml:space="preserve"> can be </w:t>
      </w:r>
      <w:r w:rsidR="00AD7DAF" w:rsidRPr="002C5F1E">
        <w:rPr>
          <w:sz w:val="24"/>
          <w:szCs w:val="24"/>
        </w:rPr>
        <w:t>caused through either work or personal</w:t>
      </w:r>
      <w:r w:rsidR="006C557E" w:rsidRPr="002C5F1E">
        <w:rPr>
          <w:sz w:val="24"/>
          <w:szCs w:val="24"/>
        </w:rPr>
        <w:t xml:space="preserve"> circumstances.  </w:t>
      </w:r>
    </w:p>
    <w:p w14:paraId="669198F5" w14:textId="77777777" w:rsidR="00FE5742" w:rsidRDefault="006C557E" w:rsidP="00DC04C4">
      <w:pPr>
        <w:pStyle w:val="BodyText"/>
        <w:spacing w:before="213" w:line="249" w:lineRule="auto"/>
        <w:ind w:left="284" w:right="479"/>
        <w:rPr>
          <w:sz w:val="24"/>
          <w:szCs w:val="24"/>
        </w:rPr>
      </w:pPr>
      <w:r w:rsidRPr="002C5F1E">
        <w:rPr>
          <w:sz w:val="24"/>
          <w:szCs w:val="24"/>
        </w:rPr>
        <w:t xml:space="preserve">The Health and Safety Executive (HSE) place a duty of care on employers to make sure that they manage and prevent stress by improving conditions in the workplace.  The employer also has a role in making reasonable adjustments to help someone manage a mental health issue at work.  The HSE have produced the </w:t>
      </w:r>
      <w:hyperlink r:id="rId15" w:history="1">
        <w:r w:rsidRPr="002C5F1E">
          <w:rPr>
            <w:sz w:val="24"/>
            <w:szCs w:val="24"/>
          </w:rPr>
          <w:t xml:space="preserve">Management Standards to </w:t>
        </w:r>
        <w:r w:rsidRPr="002C5F1E">
          <w:rPr>
            <w:sz w:val="24"/>
            <w:szCs w:val="24"/>
          </w:rPr>
          <w:lastRenderedPageBreak/>
          <w:t>Stress</w:t>
        </w:r>
      </w:hyperlink>
      <w:r w:rsidRPr="002C5F1E">
        <w:rPr>
          <w:sz w:val="24"/>
          <w:szCs w:val="24"/>
        </w:rPr>
        <w:t xml:space="preserve"> which is a framework to aid employers in tackling work-related stress, and therefore reducing the </w:t>
      </w:r>
      <w:r w:rsidR="00AD7DAF" w:rsidRPr="002C5F1E">
        <w:rPr>
          <w:sz w:val="24"/>
          <w:szCs w:val="24"/>
        </w:rPr>
        <w:t>prevalence</w:t>
      </w:r>
      <w:r w:rsidRPr="002C5F1E">
        <w:rPr>
          <w:sz w:val="24"/>
          <w:szCs w:val="24"/>
        </w:rPr>
        <w:t xml:space="preserve"> and impact of mental health at work.</w:t>
      </w:r>
    </w:p>
    <w:p w14:paraId="7AA5C9F7" w14:textId="77777777" w:rsidR="00FE5742" w:rsidRDefault="002C5F1E" w:rsidP="002C5F1E">
      <w:pPr>
        <w:pStyle w:val="BodyText"/>
        <w:spacing w:before="213" w:line="249" w:lineRule="auto"/>
        <w:ind w:left="284" w:right="479"/>
        <w:rPr>
          <w:sz w:val="24"/>
          <w:szCs w:val="24"/>
        </w:rPr>
      </w:pPr>
      <w:r>
        <w:rPr>
          <w:sz w:val="24"/>
          <w:szCs w:val="24"/>
        </w:rPr>
        <w:t xml:space="preserve">Employers should make sure proper risk assessments are carried out in the workplace, and it is recommended to use a </w:t>
      </w:r>
      <w:hyperlink r:id="rId16" w:history="1">
        <w:r w:rsidRPr="002C5F1E">
          <w:rPr>
            <w:rStyle w:val="Hyperlink"/>
            <w:sz w:val="24"/>
            <w:szCs w:val="24"/>
          </w:rPr>
          <w:t>stress risk assessment</w:t>
        </w:r>
        <w:r w:rsidRPr="002C5F1E">
          <w:rPr>
            <w:rStyle w:val="Hyperlink"/>
          </w:rPr>
          <w:t xml:space="preserve">. </w:t>
        </w:r>
      </w:hyperlink>
      <w:r>
        <w:rPr>
          <w:sz w:val="24"/>
          <w:szCs w:val="24"/>
        </w:rPr>
        <w:t xml:space="preserve"> Job design and the workplace environment should be considered when looking at mental health in the workplace.</w:t>
      </w:r>
    </w:p>
    <w:p w14:paraId="4541F633" w14:textId="77777777" w:rsidR="001A49BE" w:rsidRDefault="001A49BE" w:rsidP="002C5F1E">
      <w:pPr>
        <w:pStyle w:val="BodyText"/>
        <w:spacing w:before="213" w:line="249" w:lineRule="auto"/>
        <w:ind w:left="284" w:right="479"/>
        <w:rPr>
          <w:sz w:val="24"/>
          <w:szCs w:val="24"/>
        </w:rPr>
      </w:pPr>
      <w:r>
        <w:rPr>
          <w:sz w:val="24"/>
          <w:szCs w:val="24"/>
        </w:rPr>
        <w:t xml:space="preserve">As well as managing stress in the workplace, employers can also play a vital role in breaking down the stigma around mental health and preventing discrimination.  The Equality Act 2010 gives employees the right to challenge any discrimination, and under the </w:t>
      </w:r>
      <w:r w:rsidR="00AD7DAF">
        <w:rPr>
          <w:sz w:val="24"/>
          <w:szCs w:val="24"/>
        </w:rPr>
        <w:t>act,</w:t>
      </w:r>
      <w:r>
        <w:rPr>
          <w:sz w:val="24"/>
          <w:szCs w:val="24"/>
        </w:rPr>
        <w:t xml:space="preserve"> some mental health conditions can be classes as a disability.  You can read more about disability discrimination and mental health on the </w:t>
      </w:r>
      <w:hyperlink r:id="rId17" w:history="1">
        <w:r w:rsidRPr="001A49BE">
          <w:rPr>
            <w:rStyle w:val="Hyperlink"/>
            <w:sz w:val="24"/>
            <w:szCs w:val="24"/>
          </w:rPr>
          <w:t>Mind website.</w:t>
        </w:r>
      </w:hyperlink>
    </w:p>
    <w:p w14:paraId="0E8EEAE8" w14:textId="77777777" w:rsidR="00DD22DB" w:rsidRDefault="00DD22DB" w:rsidP="0036622B">
      <w:pPr>
        <w:pStyle w:val="BodyText"/>
        <w:ind w:left="284"/>
        <w:rPr>
          <w:rFonts w:ascii="AdLib"/>
          <w:sz w:val="20"/>
        </w:rPr>
      </w:pPr>
    </w:p>
    <w:p w14:paraId="1BD67ABC" w14:textId="77777777" w:rsidR="00DD22DB" w:rsidRDefault="00DD22DB" w:rsidP="0036622B">
      <w:pPr>
        <w:pStyle w:val="BodyText"/>
        <w:ind w:left="284"/>
        <w:rPr>
          <w:rFonts w:ascii="AdLib"/>
          <w:sz w:val="20"/>
        </w:rPr>
      </w:pPr>
    </w:p>
    <w:p w14:paraId="0E2F3778" w14:textId="77777777" w:rsidR="00C41901" w:rsidRPr="00560D3E" w:rsidRDefault="00F839A0" w:rsidP="00C41901">
      <w:pPr>
        <w:pStyle w:val="Heading3"/>
        <w:spacing w:before="98"/>
        <w:ind w:left="284"/>
        <w:rPr>
          <w:rFonts w:ascii="AdLib" w:hAnsi="AdLib"/>
          <w:b/>
          <w:color w:val="169492"/>
          <w:sz w:val="32"/>
          <w:szCs w:val="32"/>
        </w:rPr>
      </w:pPr>
      <w:r>
        <w:rPr>
          <w:rFonts w:ascii="AdLib" w:hAnsi="AdLib"/>
          <w:b/>
          <w:color w:val="169492"/>
          <w:sz w:val="32"/>
          <w:szCs w:val="32"/>
        </w:rPr>
        <w:t>Six</w:t>
      </w:r>
      <w:r w:rsidR="00C41901" w:rsidRPr="00560D3E">
        <w:rPr>
          <w:rFonts w:ascii="AdLib" w:hAnsi="AdLib"/>
          <w:b/>
          <w:color w:val="169492"/>
          <w:sz w:val="32"/>
          <w:szCs w:val="32"/>
        </w:rPr>
        <w:t xml:space="preserve"> Ways to Wellbeing</w:t>
      </w:r>
    </w:p>
    <w:p w14:paraId="446FC0C6" w14:textId="77777777" w:rsidR="00835362" w:rsidRDefault="00835362" w:rsidP="00C41901">
      <w:pPr>
        <w:pStyle w:val="BodyText"/>
        <w:spacing w:before="1"/>
        <w:ind w:left="284" w:right="698"/>
        <w:jc w:val="both"/>
        <w:rPr>
          <w:sz w:val="24"/>
          <w:szCs w:val="24"/>
        </w:rPr>
      </w:pPr>
    </w:p>
    <w:p w14:paraId="0E433F07" w14:textId="77777777" w:rsidR="00835362" w:rsidRDefault="00F839A0" w:rsidP="00835362">
      <w:pPr>
        <w:pStyle w:val="BodyText"/>
        <w:spacing w:before="1"/>
        <w:ind w:left="284" w:right="698"/>
        <w:jc w:val="both"/>
        <w:rPr>
          <w:sz w:val="24"/>
          <w:szCs w:val="24"/>
        </w:rPr>
      </w:pPr>
      <w:r>
        <w:rPr>
          <w:sz w:val="24"/>
          <w:szCs w:val="24"/>
        </w:rPr>
        <w:t>The Six</w:t>
      </w:r>
      <w:r w:rsidR="00835362">
        <w:rPr>
          <w:sz w:val="24"/>
          <w:szCs w:val="24"/>
        </w:rPr>
        <w:t xml:space="preserve"> Ways to Wellbeing are an evidence-based approach to managing stress.  Promoting and encouraging these in the workplace and for staff to implement in their everyday lives can help to</w:t>
      </w:r>
      <w:r w:rsidR="00BC76E4">
        <w:rPr>
          <w:sz w:val="24"/>
          <w:szCs w:val="24"/>
        </w:rPr>
        <w:t xml:space="preserve"> maintain and</w:t>
      </w:r>
      <w:r w:rsidR="00835362">
        <w:rPr>
          <w:sz w:val="24"/>
          <w:szCs w:val="24"/>
        </w:rPr>
        <w:t xml:space="preserve"> boost wellbeing a</w:t>
      </w:r>
      <w:r w:rsidR="00BC76E4">
        <w:rPr>
          <w:sz w:val="24"/>
          <w:szCs w:val="24"/>
        </w:rPr>
        <w:t xml:space="preserve">s well as mitigate </w:t>
      </w:r>
      <w:r w:rsidR="00835362">
        <w:rPr>
          <w:sz w:val="24"/>
          <w:szCs w:val="24"/>
        </w:rPr>
        <w:t>stress.</w:t>
      </w:r>
      <w:r w:rsidR="00F66691">
        <w:rPr>
          <w:sz w:val="24"/>
          <w:szCs w:val="24"/>
        </w:rPr>
        <w:t xml:space="preserve"> Inclusion of these principle should be considered a cornerstone of </w:t>
      </w:r>
      <w:r w:rsidR="00F66691" w:rsidRPr="00F66691">
        <w:rPr>
          <w:sz w:val="24"/>
          <w:szCs w:val="24"/>
        </w:rPr>
        <w:t xml:space="preserve">prevention strategies </w:t>
      </w:r>
      <w:r w:rsidR="00F66691">
        <w:rPr>
          <w:sz w:val="24"/>
          <w:szCs w:val="24"/>
        </w:rPr>
        <w:t>which aid positive mental wellbeing and its maintenance.</w:t>
      </w:r>
    </w:p>
    <w:p w14:paraId="44D5B3E1" w14:textId="77777777" w:rsidR="000463E8" w:rsidRDefault="000463E8" w:rsidP="00835362">
      <w:pPr>
        <w:pStyle w:val="BodyText"/>
        <w:spacing w:before="1"/>
        <w:ind w:left="284" w:right="698"/>
        <w:jc w:val="both"/>
        <w:rPr>
          <w:sz w:val="24"/>
          <w:szCs w:val="24"/>
        </w:rPr>
      </w:pPr>
    </w:p>
    <w:p w14:paraId="55628B64" w14:textId="59820BDB" w:rsidR="000463E8" w:rsidRDefault="00F839A0" w:rsidP="00835362">
      <w:pPr>
        <w:pStyle w:val="BodyText"/>
        <w:spacing w:before="1"/>
        <w:ind w:left="284" w:right="698"/>
        <w:jc w:val="both"/>
        <w:rPr>
          <w:sz w:val="24"/>
          <w:szCs w:val="24"/>
        </w:rPr>
      </w:pPr>
      <w:r>
        <w:rPr>
          <w:sz w:val="24"/>
          <w:szCs w:val="24"/>
        </w:rPr>
        <w:t xml:space="preserve">The </w:t>
      </w:r>
      <w:r w:rsidR="0040417B">
        <w:rPr>
          <w:sz w:val="24"/>
          <w:szCs w:val="24"/>
        </w:rPr>
        <w:t xml:space="preserve">Five </w:t>
      </w:r>
      <w:r w:rsidR="000463E8">
        <w:rPr>
          <w:sz w:val="24"/>
          <w:szCs w:val="24"/>
        </w:rPr>
        <w:t>Ways to Wellbeing are:</w:t>
      </w:r>
    </w:p>
    <w:p w14:paraId="408A4E33" w14:textId="77777777" w:rsidR="000463E8" w:rsidRDefault="000463E8" w:rsidP="00835362">
      <w:pPr>
        <w:pStyle w:val="BodyText"/>
        <w:spacing w:before="1"/>
        <w:ind w:left="284" w:right="698"/>
        <w:jc w:val="both"/>
        <w:rPr>
          <w:sz w:val="24"/>
          <w:szCs w:val="24"/>
        </w:rPr>
      </w:pPr>
    </w:p>
    <w:p w14:paraId="14E6D053" w14:textId="6D0DAF44" w:rsidR="000463E8" w:rsidRDefault="000463E8" w:rsidP="00835362">
      <w:pPr>
        <w:pStyle w:val="BodyText"/>
        <w:spacing w:before="1"/>
        <w:ind w:left="284" w:right="698"/>
        <w:jc w:val="both"/>
        <w:rPr>
          <w:rFonts w:asciiTheme="minorHAnsi" w:eastAsiaTheme="minorEastAsia" w:hAnsiTheme="minorHAnsi" w:cstheme="minorBidi"/>
          <w:noProof/>
          <w:sz w:val="20"/>
          <w:szCs w:val="20"/>
          <w:lang w:bidi="ar-SA"/>
        </w:rPr>
      </w:pPr>
      <w:r w:rsidRPr="000463E8">
        <w:rPr>
          <w:noProof/>
          <w:sz w:val="24"/>
          <w:szCs w:val="24"/>
          <w:lang w:bidi="ar-SA"/>
        </w:rPr>
        <w:drawing>
          <wp:inline distT="0" distB="0" distL="0" distR="0" wp14:anchorId="18D32421" wp14:editId="771DC467">
            <wp:extent cx="557266" cy="542018"/>
            <wp:effectExtent l="0" t="0" r="0" b="0"/>
            <wp:docPr id="22534" name="Picture 5" descr="Be Activ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4" name="Picture 5" descr="Be Activ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947" cy="548516"/>
                    </a:xfrm>
                    <a:prstGeom prst="rect">
                      <a:avLst/>
                    </a:prstGeom>
                    <a:noFill/>
                    <a:ln>
                      <a:noFill/>
                    </a:ln>
                  </pic:spPr>
                </pic:pic>
              </a:graphicData>
            </a:graphic>
          </wp:inline>
        </w:drawing>
      </w:r>
      <w:r w:rsidRPr="000463E8">
        <w:rPr>
          <w:noProof/>
          <w:sz w:val="24"/>
          <w:szCs w:val="24"/>
          <w:lang w:bidi="ar-SA"/>
        </w:rPr>
        <w:drawing>
          <wp:inline distT="0" distB="0" distL="0" distR="0" wp14:anchorId="4C048905" wp14:editId="65096A58">
            <wp:extent cx="646113" cy="576263"/>
            <wp:effectExtent l="0" t="0" r="1905" b="0"/>
            <wp:docPr id="22535" name="Picture 6" descr="Keep Learn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5" name="Picture 6" descr="Keep Learni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6113" cy="576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463E8">
        <w:rPr>
          <w:noProof/>
          <w:sz w:val="24"/>
          <w:szCs w:val="24"/>
          <w:lang w:bidi="ar-SA"/>
        </w:rPr>
        <w:drawing>
          <wp:inline distT="0" distB="0" distL="0" distR="0" wp14:anchorId="35419087" wp14:editId="2F526DBA">
            <wp:extent cx="638175" cy="582613"/>
            <wp:effectExtent l="0" t="0" r="0" b="8255"/>
            <wp:docPr id="22536" name="Picture 7" descr="Giv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6" name="Picture 7" descr="Giv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582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463E8">
        <w:rPr>
          <w:rFonts w:asciiTheme="minorHAnsi" w:eastAsiaTheme="minorEastAsia" w:hAnsiTheme="minorHAnsi" w:cstheme="minorBidi"/>
          <w:noProof/>
          <w:sz w:val="20"/>
          <w:szCs w:val="20"/>
          <w:lang w:bidi="ar-SA"/>
        </w:rPr>
        <w:t xml:space="preserve"> </w:t>
      </w:r>
      <w:r w:rsidRPr="000463E8">
        <w:rPr>
          <w:noProof/>
          <w:sz w:val="24"/>
          <w:szCs w:val="24"/>
          <w:lang w:bidi="ar-SA"/>
        </w:rPr>
        <w:drawing>
          <wp:inline distT="0" distB="0" distL="0" distR="0" wp14:anchorId="08483484" wp14:editId="55136B6B">
            <wp:extent cx="646112" cy="576263"/>
            <wp:effectExtent l="0" t="0" r="1905" b="0"/>
            <wp:docPr id="22533" name="Picture 4" descr="Connec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3" name="Picture 4" descr="Connect">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6112" cy="576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463E8">
        <w:rPr>
          <w:rFonts w:asciiTheme="minorHAnsi" w:eastAsiaTheme="minorEastAsia" w:hAnsiTheme="minorHAnsi" w:cstheme="minorBidi"/>
          <w:noProof/>
          <w:sz w:val="20"/>
          <w:szCs w:val="20"/>
          <w:lang w:bidi="ar-SA"/>
        </w:rPr>
        <w:t xml:space="preserve"> </w:t>
      </w:r>
      <w:r w:rsidRPr="000463E8">
        <w:rPr>
          <w:rFonts w:asciiTheme="minorHAnsi" w:eastAsiaTheme="minorEastAsia" w:hAnsiTheme="minorHAnsi" w:cstheme="minorBidi"/>
          <w:noProof/>
          <w:sz w:val="20"/>
          <w:szCs w:val="20"/>
          <w:lang w:bidi="ar-SA"/>
        </w:rPr>
        <w:drawing>
          <wp:inline distT="0" distB="0" distL="0" distR="0" wp14:anchorId="650CBBF0" wp14:editId="3492DEC0">
            <wp:extent cx="614363" cy="576262"/>
            <wp:effectExtent l="0" t="0" r="0" b="0"/>
            <wp:docPr id="22537" name="Picture 8" descr="Take Notic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7" name="Picture 8" descr="Take Notic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4363" cy="576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5D2B2CD" w14:textId="4109B452" w:rsidR="000463E8" w:rsidRDefault="000463E8" w:rsidP="00835362">
      <w:pPr>
        <w:pStyle w:val="BodyText"/>
        <w:spacing w:before="1"/>
        <w:ind w:left="284" w:right="698"/>
        <w:jc w:val="both"/>
        <w:rPr>
          <w:sz w:val="24"/>
          <w:szCs w:val="24"/>
        </w:rPr>
      </w:pPr>
      <w:r w:rsidRPr="000463E8">
        <w:rPr>
          <w:sz w:val="24"/>
          <w:szCs w:val="24"/>
        </w:rPr>
        <w:t>Be Active</w:t>
      </w:r>
      <w:r>
        <w:rPr>
          <w:sz w:val="24"/>
          <w:szCs w:val="24"/>
        </w:rPr>
        <w:t xml:space="preserve"> – Keep Learning – Give – Connect – Take Notice</w:t>
      </w:r>
      <w:r w:rsidR="00F839A0">
        <w:rPr>
          <w:sz w:val="24"/>
          <w:szCs w:val="24"/>
        </w:rPr>
        <w:t xml:space="preserve"> </w:t>
      </w:r>
    </w:p>
    <w:p w14:paraId="2F225A96" w14:textId="77777777" w:rsidR="000463E8" w:rsidRDefault="000463E8" w:rsidP="00835362">
      <w:pPr>
        <w:pStyle w:val="BodyText"/>
        <w:spacing w:before="1"/>
        <w:ind w:left="284" w:right="698"/>
        <w:jc w:val="both"/>
        <w:rPr>
          <w:sz w:val="24"/>
          <w:szCs w:val="24"/>
        </w:rPr>
      </w:pPr>
    </w:p>
    <w:p w14:paraId="53F9E690" w14:textId="77777777" w:rsidR="000463E8" w:rsidRDefault="000463E8" w:rsidP="00BC76E4">
      <w:pPr>
        <w:pStyle w:val="BodyText"/>
        <w:numPr>
          <w:ilvl w:val="0"/>
          <w:numId w:val="5"/>
        </w:numPr>
        <w:spacing w:before="1"/>
        <w:ind w:right="698"/>
        <w:jc w:val="both"/>
        <w:rPr>
          <w:sz w:val="24"/>
          <w:szCs w:val="24"/>
        </w:rPr>
      </w:pPr>
      <w:r>
        <w:rPr>
          <w:sz w:val="24"/>
          <w:szCs w:val="24"/>
        </w:rPr>
        <w:t>Being active,</w:t>
      </w:r>
      <w:r w:rsidRPr="00BC76E4">
        <w:rPr>
          <w:sz w:val="24"/>
          <w:szCs w:val="24"/>
        </w:rPr>
        <w:t xml:space="preserve"> going for a walk or run, playing a game, dancing and regular exercise helps you to feel good.</w:t>
      </w:r>
    </w:p>
    <w:p w14:paraId="350EF363" w14:textId="77777777" w:rsidR="00BC76E4" w:rsidRPr="00BC76E4" w:rsidRDefault="00BC76E4" w:rsidP="00BC76E4">
      <w:pPr>
        <w:pStyle w:val="BodyText"/>
        <w:spacing w:before="1"/>
        <w:ind w:left="1004" w:right="698"/>
        <w:jc w:val="both"/>
        <w:rPr>
          <w:sz w:val="24"/>
          <w:szCs w:val="24"/>
        </w:rPr>
      </w:pPr>
    </w:p>
    <w:p w14:paraId="199BE4F9" w14:textId="77777777" w:rsidR="000463E8" w:rsidRDefault="000463E8" w:rsidP="000463E8">
      <w:pPr>
        <w:pStyle w:val="BodyText"/>
        <w:numPr>
          <w:ilvl w:val="0"/>
          <w:numId w:val="5"/>
        </w:numPr>
        <w:spacing w:before="1"/>
        <w:ind w:right="698"/>
        <w:jc w:val="both"/>
        <w:rPr>
          <w:sz w:val="24"/>
          <w:szCs w:val="24"/>
        </w:rPr>
      </w:pPr>
      <w:r>
        <w:rPr>
          <w:sz w:val="24"/>
          <w:szCs w:val="24"/>
        </w:rPr>
        <w:t xml:space="preserve">Keeping learning keeps the mind active </w:t>
      </w:r>
      <w:r w:rsidR="00AD7DAF">
        <w:rPr>
          <w:sz w:val="24"/>
          <w:szCs w:val="24"/>
        </w:rPr>
        <w:t>and</w:t>
      </w:r>
      <w:r>
        <w:rPr>
          <w:sz w:val="24"/>
          <w:szCs w:val="24"/>
        </w:rPr>
        <w:t xml:space="preserve"> helps to take our minds of immediate stresses and thoughts.  Try something </w:t>
      </w:r>
      <w:proofErr w:type="gramStart"/>
      <w:r>
        <w:rPr>
          <w:sz w:val="24"/>
          <w:szCs w:val="24"/>
        </w:rPr>
        <w:t>new, or</w:t>
      </w:r>
      <w:proofErr w:type="gramEnd"/>
      <w:r>
        <w:rPr>
          <w:sz w:val="24"/>
          <w:szCs w:val="24"/>
        </w:rPr>
        <w:t xml:space="preserve"> rediscover an old interest.  Try learning an instrument, </w:t>
      </w:r>
      <w:proofErr w:type="gramStart"/>
      <w:r>
        <w:rPr>
          <w:sz w:val="24"/>
          <w:szCs w:val="24"/>
        </w:rPr>
        <w:t>language</w:t>
      </w:r>
      <w:proofErr w:type="gramEnd"/>
      <w:r>
        <w:rPr>
          <w:sz w:val="24"/>
          <w:szCs w:val="24"/>
        </w:rPr>
        <w:t xml:space="preserve"> or a new skill.  Learning something new can boost confidence and therefore wellbeing</w:t>
      </w:r>
      <w:r w:rsidR="001A6BC9">
        <w:rPr>
          <w:sz w:val="24"/>
          <w:szCs w:val="24"/>
        </w:rPr>
        <w:t>.</w:t>
      </w:r>
    </w:p>
    <w:p w14:paraId="0CABED4A" w14:textId="77777777" w:rsidR="00BC76E4" w:rsidRDefault="00BC76E4" w:rsidP="00BC76E4">
      <w:pPr>
        <w:pStyle w:val="BodyText"/>
        <w:spacing w:before="1"/>
        <w:ind w:left="1004" w:right="698"/>
        <w:jc w:val="both"/>
        <w:rPr>
          <w:sz w:val="24"/>
          <w:szCs w:val="24"/>
        </w:rPr>
      </w:pPr>
    </w:p>
    <w:p w14:paraId="3ABAF8A4" w14:textId="77777777" w:rsidR="000463E8" w:rsidRDefault="000463E8" w:rsidP="000463E8">
      <w:pPr>
        <w:pStyle w:val="BodyText"/>
        <w:numPr>
          <w:ilvl w:val="0"/>
          <w:numId w:val="5"/>
        </w:numPr>
        <w:spacing w:before="1"/>
        <w:ind w:right="698"/>
        <w:jc w:val="both"/>
        <w:rPr>
          <w:sz w:val="24"/>
          <w:szCs w:val="24"/>
        </w:rPr>
      </w:pPr>
      <w:r>
        <w:rPr>
          <w:sz w:val="24"/>
          <w:szCs w:val="24"/>
        </w:rPr>
        <w:t>Give</w:t>
      </w:r>
      <w:r w:rsidR="00706712">
        <w:rPr>
          <w:sz w:val="24"/>
          <w:szCs w:val="24"/>
        </w:rPr>
        <w:t xml:space="preserve"> </w:t>
      </w:r>
      <w:r w:rsidR="00AD7DAF">
        <w:rPr>
          <w:sz w:val="24"/>
          <w:szCs w:val="24"/>
        </w:rPr>
        <w:t>does not</w:t>
      </w:r>
      <w:r w:rsidR="00706712">
        <w:rPr>
          <w:sz w:val="24"/>
          <w:szCs w:val="24"/>
        </w:rPr>
        <w:t xml:space="preserve"> have to mean giving money.  Volunteering, doing something nice for a friend, family member or your community can boost wellbeing and provide a sense of purpose.</w:t>
      </w:r>
    </w:p>
    <w:p w14:paraId="31E16D5E" w14:textId="77777777" w:rsidR="00BC76E4" w:rsidRDefault="00BC76E4" w:rsidP="00BC76E4">
      <w:pPr>
        <w:pStyle w:val="BodyText"/>
        <w:spacing w:before="1"/>
        <w:ind w:left="1004" w:right="698"/>
        <w:jc w:val="both"/>
        <w:rPr>
          <w:sz w:val="24"/>
          <w:szCs w:val="24"/>
        </w:rPr>
      </w:pPr>
    </w:p>
    <w:p w14:paraId="302D750F" w14:textId="77777777" w:rsidR="00706712" w:rsidRDefault="00706712" w:rsidP="000463E8">
      <w:pPr>
        <w:pStyle w:val="BodyText"/>
        <w:numPr>
          <w:ilvl w:val="0"/>
          <w:numId w:val="5"/>
        </w:numPr>
        <w:spacing w:before="1"/>
        <w:ind w:right="698"/>
        <w:jc w:val="both"/>
        <w:rPr>
          <w:sz w:val="24"/>
          <w:szCs w:val="24"/>
        </w:rPr>
      </w:pPr>
      <w:r>
        <w:rPr>
          <w:sz w:val="24"/>
          <w:szCs w:val="24"/>
        </w:rPr>
        <w:t xml:space="preserve">Connect with people around you.  Having a phone </w:t>
      </w:r>
      <w:proofErr w:type="gramStart"/>
      <w:r>
        <w:rPr>
          <w:sz w:val="24"/>
          <w:szCs w:val="24"/>
        </w:rPr>
        <w:t>call, or</w:t>
      </w:r>
      <w:proofErr w:type="gramEnd"/>
      <w:r>
        <w:rPr>
          <w:sz w:val="24"/>
          <w:szCs w:val="24"/>
        </w:rPr>
        <w:t xml:space="preserve"> meeting up with friends and family or through other social circles can give us encouragement and a sense of belonging.</w:t>
      </w:r>
    </w:p>
    <w:p w14:paraId="5AF085FB" w14:textId="77777777" w:rsidR="00BC76E4" w:rsidRDefault="00BC76E4" w:rsidP="00BC76E4">
      <w:pPr>
        <w:pStyle w:val="BodyText"/>
        <w:spacing w:before="1"/>
        <w:ind w:left="1004" w:right="698"/>
        <w:jc w:val="both"/>
        <w:rPr>
          <w:sz w:val="24"/>
          <w:szCs w:val="24"/>
        </w:rPr>
      </w:pPr>
    </w:p>
    <w:p w14:paraId="5850DD9A" w14:textId="77777777" w:rsidR="00706712" w:rsidRDefault="00706712" w:rsidP="000463E8">
      <w:pPr>
        <w:pStyle w:val="BodyText"/>
        <w:numPr>
          <w:ilvl w:val="0"/>
          <w:numId w:val="5"/>
        </w:numPr>
        <w:spacing w:before="1"/>
        <w:ind w:right="698"/>
        <w:jc w:val="both"/>
        <w:rPr>
          <w:sz w:val="24"/>
          <w:szCs w:val="24"/>
        </w:rPr>
      </w:pPr>
      <w:r>
        <w:rPr>
          <w:sz w:val="24"/>
          <w:szCs w:val="24"/>
        </w:rPr>
        <w:t xml:space="preserve">Take Notice means being curious, being present in the current moment.  Take in the scenery you have near to where you live or work.  </w:t>
      </w:r>
      <w:r w:rsidR="00AD7DAF">
        <w:rPr>
          <w:sz w:val="24"/>
          <w:szCs w:val="24"/>
        </w:rPr>
        <w:t>Be aware of the world around you, for example noticing the changing seasons.</w:t>
      </w:r>
    </w:p>
    <w:p w14:paraId="31523A9B" w14:textId="77777777" w:rsidR="00F839A0" w:rsidRDefault="00F839A0" w:rsidP="00F839A0">
      <w:pPr>
        <w:pStyle w:val="ListParagraph"/>
        <w:rPr>
          <w:sz w:val="24"/>
          <w:szCs w:val="24"/>
        </w:rPr>
      </w:pPr>
    </w:p>
    <w:p w14:paraId="43744FDE" w14:textId="39B2485F" w:rsidR="00AD7DAF" w:rsidRDefault="00F839A0" w:rsidP="00F839A0">
      <w:pPr>
        <w:rPr>
          <w:rFonts w:ascii="Arial" w:eastAsia="Arial" w:hAnsi="Arial" w:cs="Arial"/>
          <w:sz w:val="24"/>
          <w:szCs w:val="24"/>
          <w:lang w:eastAsia="en-GB" w:bidi="en-GB"/>
        </w:rPr>
      </w:pPr>
      <w:r w:rsidRPr="00F839A0">
        <w:rPr>
          <w:rFonts w:ascii="Arial" w:eastAsia="Arial" w:hAnsi="Arial" w:cs="Arial"/>
          <w:sz w:val="24"/>
          <w:szCs w:val="24"/>
          <w:lang w:eastAsia="en-GB" w:bidi="en-GB"/>
        </w:rPr>
        <w:t xml:space="preserve">The </w:t>
      </w:r>
      <w:r w:rsidR="0040417B">
        <w:rPr>
          <w:rFonts w:ascii="Arial" w:eastAsia="Arial" w:hAnsi="Arial" w:cs="Arial"/>
          <w:sz w:val="24"/>
          <w:szCs w:val="24"/>
          <w:lang w:eastAsia="en-GB" w:bidi="en-GB"/>
        </w:rPr>
        <w:t>Five</w:t>
      </w:r>
      <w:r w:rsidR="00706712" w:rsidRPr="00F839A0">
        <w:rPr>
          <w:rFonts w:ascii="Arial" w:eastAsia="Arial" w:hAnsi="Arial" w:cs="Arial"/>
          <w:sz w:val="24"/>
          <w:szCs w:val="24"/>
          <w:lang w:eastAsia="en-GB" w:bidi="en-GB"/>
        </w:rPr>
        <w:t xml:space="preserve"> Ways to Wellbeing </w:t>
      </w:r>
      <w:r w:rsidR="00CA3249" w:rsidRPr="00F839A0">
        <w:rPr>
          <w:rFonts w:ascii="Arial" w:eastAsia="Arial" w:hAnsi="Arial" w:cs="Arial"/>
          <w:sz w:val="24"/>
          <w:szCs w:val="24"/>
          <w:lang w:eastAsia="en-GB" w:bidi="en-GB"/>
        </w:rPr>
        <w:t xml:space="preserve">all support good functioning which lead to improved wellbeing and improved mental capital (that is resilience, </w:t>
      </w:r>
      <w:r w:rsidR="00AD7DAF" w:rsidRPr="00F839A0">
        <w:rPr>
          <w:rFonts w:ascii="Arial" w:eastAsia="Arial" w:hAnsi="Arial" w:cs="Arial"/>
          <w:sz w:val="24"/>
          <w:szCs w:val="24"/>
          <w:lang w:eastAsia="en-GB" w:bidi="en-GB"/>
        </w:rPr>
        <w:t>self-esteem</w:t>
      </w:r>
      <w:r w:rsidR="00CA3249" w:rsidRPr="00F839A0">
        <w:rPr>
          <w:rFonts w:ascii="Arial" w:eastAsia="Arial" w:hAnsi="Arial" w:cs="Arial"/>
          <w:sz w:val="24"/>
          <w:szCs w:val="24"/>
          <w:lang w:eastAsia="en-GB" w:bidi="en-GB"/>
        </w:rPr>
        <w:t xml:space="preserve">, cognitive </w:t>
      </w:r>
      <w:proofErr w:type="gramStart"/>
      <w:r w:rsidR="00CA3249" w:rsidRPr="00F839A0">
        <w:rPr>
          <w:rFonts w:ascii="Arial" w:eastAsia="Arial" w:hAnsi="Arial" w:cs="Arial"/>
          <w:sz w:val="24"/>
          <w:szCs w:val="24"/>
          <w:lang w:eastAsia="en-GB" w:bidi="en-GB"/>
        </w:rPr>
        <w:t>capacity</w:t>
      </w:r>
      <w:proofErr w:type="gramEnd"/>
      <w:r w:rsidR="00CA3249" w:rsidRPr="00F839A0">
        <w:rPr>
          <w:rFonts w:ascii="Arial" w:eastAsia="Arial" w:hAnsi="Arial" w:cs="Arial"/>
          <w:sz w:val="24"/>
          <w:szCs w:val="24"/>
          <w:lang w:eastAsia="en-GB" w:bidi="en-GB"/>
        </w:rPr>
        <w:t xml:space="preserve"> and emotional intelligence) helping us to cope better with the stresses of life.  If we feel stressed or </w:t>
      </w:r>
      <w:r w:rsidR="00AD7DAF" w:rsidRPr="00F839A0">
        <w:rPr>
          <w:rFonts w:ascii="Arial" w:eastAsia="Arial" w:hAnsi="Arial" w:cs="Arial"/>
          <w:sz w:val="24"/>
          <w:szCs w:val="24"/>
          <w:lang w:eastAsia="en-GB" w:bidi="en-GB"/>
        </w:rPr>
        <w:t>low,</w:t>
      </w:r>
      <w:r w:rsidR="00CA3249" w:rsidRPr="00F839A0">
        <w:rPr>
          <w:rFonts w:ascii="Arial" w:eastAsia="Arial" w:hAnsi="Arial" w:cs="Arial"/>
          <w:sz w:val="24"/>
          <w:szCs w:val="24"/>
          <w:lang w:eastAsia="en-GB" w:bidi="en-GB"/>
        </w:rPr>
        <w:t xml:space="preserve"> it can be </w:t>
      </w:r>
      <w:r w:rsidR="00CA3249" w:rsidRPr="00F839A0">
        <w:rPr>
          <w:rFonts w:ascii="Arial" w:eastAsia="Arial" w:hAnsi="Arial" w:cs="Arial"/>
          <w:sz w:val="24"/>
          <w:szCs w:val="24"/>
          <w:lang w:eastAsia="en-GB" w:bidi="en-GB"/>
        </w:rPr>
        <w:lastRenderedPageBreak/>
        <w:t xml:space="preserve">easy to stop doing our usual </w:t>
      </w:r>
      <w:r w:rsidR="00AD7DAF" w:rsidRPr="00F839A0">
        <w:rPr>
          <w:rFonts w:ascii="Arial" w:eastAsia="Arial" w:hAnsi="Arial" w:cs="Arial"/>
          <w:sz w:val="24"/>
          <w:szCs w:val="24"/>
          <w:lang w:eastAsia="en-GB" w:bidi="en-GB"/>
        </w:rPr>
        <w:t>activities, which</w:t>
      </w:r>
      <w:r w:rsidR="00CA3249" w:rsidRPr="00F839A0">
        <w:rPr>
          <w:rFonts w:ascii="Arial" w:eastAsia="Arial" w:hAnsi="Arial" w:cs="Arial"/>
          <w:sz w:val="24"/>
          <w:szCs w:val="24"/>
          <w:lang w:eastAsia="en-GB" w:bidi="en-GB"/>
        </w:rPr>
        <w:t xml:space="preserve"> in turn can lower our wellbeing and reduce our mental capital.</w:t>
      </w:r>
    </w:p>
    <w:p w14:paraId="6028CF9D" w14:textId="77777777" w:rsidR="00F839A0" w:rsidRPr="00F839A0" w:rsidRDefault="00F839A0" w:rsidP="00F839A0">
      <w:pPr>
        <w:rPr>
          <w:rFonts w:ascii="Arial" w:eastAsia="Arial" w:hAnsi="Arial" w:cs="Arial"/>
          <w:sz w:val="24"/>
          <w:szCs w:val="24"/>
          <w:lang w:eastAsia="en-GB" w:bidi="en-GB"/>
        </w:rPr>
      </w:pPr>
    </w:p>
    <w:p w14:paraId="18B19D51" w14:textId="77777777" w:rsidR="00DD22DB" w:rsidRPr="00560D3E" w:rsidRDefault="00AD7DAF" w:rsidP="00F839A0">
      <w:pPr>
        <w:rPr>
          <w:rFonts w:ascii="AdLib" w:hAnsi="AdLib"/>
          <w:b/>
          <w:color w:val="169492"/>
          <w:sz w:val="32"/>
          <w:szCs w:val="32"/>
        </w:rPr>
      </w:pPr>
      <w:r>
        <w:rPr>
          <w:rFonts w:ascii="AdLib"/>
        </w:rPr>
        <w:t xml:space="preserve"> </w:t>
      </w:r>
      <w:r w:rsidR="00DD22DB" w:rsidRPr="00560D3E">
        <w:rPr>
          <w:rFonts w:ascii="AdLib" w:hAnsi="AdLib"/>
          <w:b/>
          <w:color w:val="169492"/>
          <w:sz w:val="32"/>
          <w:szCs w:val="32"/>
        </w:rPr>
        <w:t>What employers can do to help</w:t>
      </w:r>
    </w:p>
    <w:p w14:paraId="70ECF9C0" w14:textId="77777777" w:rsidR="00DD22DB" w:rsidRDefault="00DD22DB" w:rsidP="0036622B">
      <w:pPr>
        <w:pStyle w:val="BodyText"/>
        <w:spacing w:before="7"/>
        <w:ind w:left="284"/>
        <w:rPr>
          <w:rFonts w:ascii="AdLib"/>
          <w:sz w:val="12"/>
        </w:rPr>
      </w:pPr>
    </w:p>
    <w:p w14:paraId="4E3625F9" w14:textId="77777777" w:rsidR="00DD22DB" w:rsidRPr="00377EAB" w:rsidRDefault="00AD7DAF" w:rsidP="00F839A0">
      <w:pPr>
        <w:pStyle w:val="BodyText"/>
        <w:spacing w:before="94" w:line="324" w:lineRule="auto"/>
        <w:ind w:right="677"/>
        <w:jc w:val="both"/>
        <w:rPr>
          <w:sz w:val="24"/>
          <w:szCs w:val="24"/>
        </w:rPr>
      </w:pPr>
      <w:r>
        <w:rPr>
          <w:sz w:val="24"/>
          <w:szCs w:val="24"/>
        </w:rPr>
        <w:t xml:space="preserve">Employers can implement several things to support the mental health of their staff. </w:t>
      </w:r>
      <w:r w:rsidR="00DD22DB" w:rsidRPr="00377EAB">
        <w:rPr>
          <w:sz w:val="24"/>
          <w:szCs w:val="24"/>
        </w:rPr>
        <w:t xml:space="preserve"> Here are some suggestions based on latest Health and Wellbeing research and best practice. This guide has focused particularly on m</w:t>
      </w:r>
      <w:r w:rsidR="001A6BC9">
        <w:rPr>
          <w:sz w:val="24"/>
          <w:szCs w:val="24"/>
        </w:rPr>
        <w:t>ental</w:t>
      </w:r>
      <w:r w:rsidR="00DD22DB" w:rsidRPr="00377EAB">
        <w:rPr>
          <w:sz w:val="24"/>
          <w:szCs w:val="24"/>
        </w:rPr>
        <w:t xml:space="preserve"> health although many of these initiatives will support and promote better health and wellbeing in general.</w:t>
      </w:r>
    </w:p>
    <w:p w14:paraId="0E5B989A" w14:textId="77777777" w:rsidR="00DD22DB" w:rsidRDefault="00DD22DB" w:rsidP="0036622B">
      <w:pPr>
        <w:pStyle w:val="BodyText"/>
        <w:numPr>
          <w:ilvl w:val="0"/>
          <w:numId w:val="3"/>
        </w:numPr>
        <w:spacing w:before="94" w:line="324" w:lineRule="auto"/>
        <w:ind w:left="284" w:right="677"/>
        <w:jc w:val="both"/>
        <w:rPr>
          <w:color w:val="008080"/>
          <w:sz w:val="24"/>
        </w:rPr>
      </w:pPr>
      <w:r w:rsidRPr="00377EAB">
        <w:rPr>
          <w:color w:val="008080"/>
          <w:sz w:val="24"/>
        </w:rPr>
        <w:t>Open communication with staff will encourage them to come forward and report concerns regarding their own health and wellbeing, as well as health and safety within the organisation. Enabling staff to speak up and seek help can make a big difference to managing conditions and prevent them from worsening. Consult with staff when changes are being made in the workplace, and if you have a workplace union involve them in discussions</w:t>
      </w:r>
      <w:r w:rsidRPr="00377EAB">
        <w:rPr>
          <w:color w:val="008080"/>
          <w:spacing w:val="-18"/>
          <w:sz w:val="24"/>
        </w:rPr>
        <w:t xml:space="preserve"> </w:t>
      </w:r>
      <w:r w:rsidRPr="00377EAB">
        <w:rPr>
          <w:color w:val="008080"/>
          <w:sz w:val="24"/>
        </w:rPr>
        <w:t>too.</w:t>
      </w:r>
      <w:r w:rsidR="00CA3249">
        <w:rPr>
          <w:color w:val="008080"/>
          <w:sz w:val="24"/>
        </w:rPr>
        <w:t xml:space="preserve">  Ask about wellbeing in appraisals so that this becomes a normal part of conversations. </w:t>
      </w:r>
    </w:p>
    <w:p w14:paraId="6AFA08EF" w14:textId="77777777" w:rsidR="00AD7DAF" w:rsidRDefault="00AD7DAF" w:rsidP="0036622B">
      <w:pPr>
        <w:pStyle w:val="BodyText"/>
        <w:numPr>
          <w:ilvl w:val="0"/>
          <w:numId w:val="3"/>
        </w:numPr>
        <w:spacing w:before="94" w:line="324" w:lineRule="auto"/>
        <w:ind w:left="284" w:right="677"/>
        <w:jc w:val="both"/>
        <w:rPr>
          <w:color w:val="008080"/>
          <w:sz w:val="24"/>
        </w:rPr>
      </w:pPr>
      <w:r>
        <w:rPr>
          <w:color w:val="008080"/>
          <w:sz w:val="24"/>
        </w:rPr>
        <w:t xml:space="preserve">Have clear expectations and goals for people, decided where possible with mutual discussion.  Communicate clear values for the organisation. </w:t>
      </w:r>
    </w:p>
    <w:p w14:paraId="1535B37C" w14:textId="77777777" w:rsidR="001C08E8" w:rsidRPr="001C08E8" w:rsidRDefault="001C08E8" w:rsidP="001C08E8">
      <w:pPr>
        <w:pStyle w:val="BodyText"/>
        <w:numPr>
          <w:ilvl w:val="0"/>
          <w:numId w:val="3"/>
        </w:numPr>
        <w:spacing w:before="94" w:line="324" w:lineRule="auto"/>
        <w:ind w:left="284" w:right="677"/>
        <w:jc w:val="both"/>
        <w:rPr>
          <w:color w:val="008080"/>
          <w:sz w:val="24"/>
        </w:rPr>
      </w:pPr>
      <w:r>
        <w:rPr>
          <w:color w:val="008080"/>
          <w:sz w:val="24"/>
        </w:rPr>
        <w:t>Include mental health information at on-boarding so staff are aware of the help available from day one.  A good on-boarding programme can also help new team members to connect with colleagues, supporting mental health in the future.</w:t>
      </w:r>
    </w:p>
    <w:p w14:paraId="48335CDC" w14:textId="77777777" w:rsidR="00DD22DB" w:rsidRDefault="00DD22DB" w:rsidP="0036622B">
      <w:pPr>
        <w:pStyle w:val="BodyText"/>
        <w:numPr>
          <w:ilvl w:val="0"/>
          <w:numId w:val="3"/>
        </w:numPr>
        <w:spacing w:before="94" w:line="324" w:lineRule="auto"/>
        <w:ind w:left="284" w:right="677"/>
        <w:jc w:val="both"/>
        <w:rPr>
          <w:color w:val="008080"/>
          <w:sz w:val="24"/>
        </w:rPr>
      </w:pPr>
      <w:r w:rsidRPr="00377EAB">
        <w:rPr>
          <w:color w:val="008080"/>
          <w:sz w:val="24"/>
        </w:rPr>
        <w:t>Ensure senior management are on board with health and wellbeing initiatives. Having senior managers speak out about their own experience</w:t>
      </w:r>
      <w:r w:rsidR="00CA3249">
        <w:rPr>
          <w:color w:val="008080"/>
          <w:sz w:val="24"/>
        </w:rPr>
        <w:t xml:space="preserve">, particularly if they have lived experience of mental ill health.  This </w:t>
      </w:r>
      <w:r w:rsidRPr="00377EAB">
        <w:rPr>
          <w:color w:val="008080"/>
          <w:sz w:val="24"/>
        </w:rPr>
        <w:t>can encourage staff to speak</w:t>
      </w:r>
      <w:r w:rsidRPr="00377EAB">
        <w:rPr>
          <w:color w:val="008080"/>
          <w:spacing w:val="-5"/>
          <w:sz w:val="24"/>
        </w:rPr>
        <w:t xml:space="preserve"> </w:t>
      </w:r>
      <w:r w:rsidRPr="00377EAB">
        <w:rPr>
          <w:color w:val="008080"/>
          <w:sz w:val="24"/>
        </w:rPr>
        <w:t>up.</w:t>
      </w:r>
    </w:p>
    <w:p w14:paraId="757E4254" w14:textId="77777777" w:rsidR="00DD22DB" w:rsidRPr="00377EAB" w:rsidRDefault="005D7F7D" w:rsidP="0036622B">
      <w:pPr>
        <w:pStyle w:val="BodyText"/>
        <w:numPr>
          <w:ilvl w:val="0"/>
          <w:numId w:val="3"/>
        </w:numPr>
        <w:spacing w:before="94" w:line="324" w:lineRule="auto"/>
        <w:ind w:left="284" w:right="677"/>
        <w:jc w:val="both"/>
        <w:rPr>
          <w:color w:val="008080"/>
          <w:sz w:val="24"/>
        </w:rPr>
      </w:pPr>
      <w:r>
        <w:rPr>
          <w:color w:val="008080"/>
          <w:sz w:val="24"/>
        </w:rPr>
        <w:t xml:space="preserve">Investigate </w:t>
      </w:r>
      <w:r w:rsidR="00A24727">
        <w:rPr>
          <w:color w:val="008080"/>
          <w:sz w:val="24"/>
        </w:rPr>
        <w:t xml:space="preserve">engaging an employee assistance provider (staff counselling).  If this </w:t>
      </w:r>
      <w:r w:rsidR="00AD7DAF">
        <w:rPr>
          <w:color w:val="008080"/>
          <w:sz w:val="24"/>
        </w:rPr>
        <w:t>is not</w:t>
      </w:r>
      <w:r w:rsidR="00A24727">
        <w:rPr>
          <w:color w:val="008080"/>
          <w:sz w:val="24"/>
        </w:rPr>
        <w:t xml:space="preserve"> an </w:t>
      </w:r>
      <w:r w:rsidR="00AD7DAF">
        <w:rPr>
          <w:color w:val="008080"/>
          <w:sz w:val="24"/>
        </w:rPr>
        <w:t>option,</w:t>
      </w:r>
      <w:r w:rsidR="00A24727">
        <w:rPr>
          <w:color w:val="008080"/>
          <w:sz w:val="24"/>
        </w:rPr>
        <w:t xml:space="preserve"> promote local support services available.  Set up a notice board </w:t>
      </w:r>
      <w:r w:rsidR="00DD22DB" w:rsidRPr="00377EAB">
        <w:rPr>
          <w:color w:val="008080"/>
          <w:sz w:val="24"/>
        </w:rPr>
        <w:t xml:space="preserve">either in a staff room or on the company </w:t>
      </w:r>
      <w:r w:rsidR="00AD7DAF">
        <w:rPr>
          <w:color w:val="008080"/>
          <w:sz w:val="24"/>
        </w:rPr>
        <w:t xml:space="preserve">shared </w:t>
      </w:r>
      <w:r w:rsidR="00DD22DB" w:rsidRPr="00377EAB">
        <w:rPr>
          <w:color w:val="008080"/>
          <w:sz w:val="24"/>
        </w:rPr>
        <w:t>drives to promote good health messages and signpost staff to sources of</w:t>
      </w:r>
      <w:r w:rsidR="00DD22DB" w:rsidRPr="00377EAB">
        <w:rPr>
          <w:color w:val="008080"/>
          <w:spacing w:val="-2"/>
          <w:sz w:val="24"/>
        </w:rPr>
        <w:t xml:space="preserve"> </w:t>
      </w:r>
      <w:r w:rsidR="00DD22DB" w:rsidRPr="00377EAB">
        <w:rPr>
          <w:color w:val="008080"/>
          <w:sz w:val="24"/>
        </w:rPr>
        <w:t>support.</w:t>
      </w:r>
    </w:p>
    <w:p w14:paraId="07C38BA0" w14:textId="77777777" w:rsidR="00DD22DB" w:rsidRPr="00377EAB" w:rsidRDefault="00DD22DB" w:rsidP="0036622B">
      <w:pPr>
        <w:pStyle w:val="BodyText"/>
        <w:numPr>
          <w:ilvl w:val="0"/>
          <w:numId w:val="3"/>
        </w:numPr>
        <w:spacing w:before="94" w:line="324" w:lineRule="auto"/>
        <w:ind w:left="284" w:right="677"/>
        <w:jc w:val="both"/>
        <w:rPr>
          <w:color w:val="008080"/>
          <w:sz w:val="24"/>
        </w:rPr>
      </w:pPr>
      <w:r w:rsidRPr="00377EAB">
        <w:rPr>
          <w:color w:val="008080"/>
          <w:sz w:val="24"/>
        </w:rPr>
        <w:t>Carry out return to work interviews to ensure staff are supported when returning to the workplace after</w:t>
      </w:r>
      <w:r w:rsidRPr="00377EAB">
        <w:rPr>
          <w:color w:val="008080"/>
          <w:spacing w:val="-32"/>
          <w:sz w:val="24"/>
        </w:rPr>
        <w:t xml:space="preserve"> </w:t>
      </w:r>
      <w:r w:rsidRPr="00377EAB">
        <w:rPr>
          <w:color w:val="008080"/>
          <w:sz w:val="24"/>
        </w:rPr>
        <w:t>absence.</w:t>
      </w:r>
    </w:p>
    <w:p w14:paraId="73D03D62" w14:textId="77777777" w:rsidR="00DD22DB" w:rsidRPr="00377EAB" w:rsidRDefault="00CA3249" w:rsidP="00CA3249">
      <w:pPr>
        <w:pStyle w:val="BodyText"/>
        <w:numPr>
          <w:ilvl w:val="0"/>
          <w:numId w:val="3"/>
        </w:numPr>
        <w:spacing w:before="94" w:line="324" w:lineRule="auto"/>
        <w:ind w:left="284" w:right="677"/>
        <w:jc w:val="both"/>
        <w:rPr>
          <w:color w:val="008080"/>
          <w:sz w:val="24"/>
        </w:rPr>
      </w:pPr>
      <w:r w:rsidRPr="00377EAB">
        <w:rPr>
          <w:color w:val="008080"/>
          <w:sz w:val="24"/>
        </w:rPr>
        <w:t xml:space="preserve">Use stress risk assessments to evaluate stress in the workplace and reduce </w:t>
      </w:r>
      <w:r>
        <w:rPr>
          <w:color w:val="008080"/>
          <w:sz w:val="24"/>
        </w:rPr>
        <w:t xml:space="preserve">it where reasonably practicable. </w:t>
      </w:r>
      <w:r w:rsidR="00AD7DAF">
        <w:rPr>
          <w:color w:val="008080"/>
          <w:sz w:val="24"/>
        </w:rPr>
        <w:t>D</w:t>
      </w:r>
      <w:r w:rsidR="00AD7DAF" w:rsidRPr="00377EAB">
        <w:rPr>
          <w:color w:val="008080"/>
          <w:sz w:val="24"/>
        </w:rPr>
        <w:t>o not</w:t>
      </w:r>
      <w:r w:rsidR="00DD22DB" w:rsidRPr="00377EAB">
        <w:rPr>
          <w:color w:val="008080"/>
          <w:sz w:val="24"/>
        </w:rPr>
        <w:t xml:space="preserve"> make them just a tick box</w:t>
      </w:r>
      <w:r w:rsidR="00DD22DB" w:rsidRPr="00377EAB">
        <w:rPr>
          <w:color w:val="008080"/>
          <w:spacing w:val="-24"/>
          <w:sz w:val="24"/>
        </w:rPr>
        <w:t xml:space="preserve"> </w:t>
      </w:r>
      <w:r w:rsidR="00DD22DB" w:rsidRPr="00377EAB">
        <w:rPr>
          <w:color w:val="008080"/>
          <w:sz w:val="24"/>
        </w:rPr>
        <w:t>exercise.</w:t>
      </w:r>
    </w:p>
    <w:p w14:paraId="16CFC4A7" w14:textId="77777777" w:rsidR="00DD22DB" w:rsidRPr="00377EAB" w:rsidRDefault="00DD22DB" w:rsidP="0036622B">
      <w:pPr>
        <w:pStyle w:val="BodyText"/>
        <w:numPr>
          <w:ilvl w:val="0"/>
          <w:numId w:val="3"/>
        </w:numPr>
        <w:spacing w:before="94" w:line="324" w:lineRule="auto"/>
        <w:ind w:left="284" w:right="677"/>
        <w:jc w:val="both"/>
        <w:rPr>
          <w:color w:val="008080"/>
          <w:sz w:val="24"/>
        </w:rPr>
      </w:pPr>
      <w:r w:rsidRPr="00377EAB">
        <w:rPr>
          <w:color w:val="008080"/>
          <w:sz w:val="24"/>
        </w:rPr>
        <w:t>Make good use of reasonable adjustments for staff who need adaptations to their working</w:t>
      </w:r>
      <w:r w:rsidRPr="00377EAB">
        <w:rPr>
          <w:color w:val="008080"/>
          <w:spacing w:val="-21"/>
          <w:sz w:val="24"/>
        </w:rPr>
        <w:t xml:space="preserve"> </w:t>
      </w:r>
      <w:r w:rsidRPr="00377EAB">
        <w:rPr>
          <w:color w:val="008080"/>
          <w:sz w:val="24"/>
        </w:rPr>
        <w:t>practices</w:t>
      </w:r>
    </w:p>
    <w:p w14:paraId="3BB7EB72" w14:textId="77777777" w:rsidR="00DD22DB" w:rsidRPr="00377EAB" w:rsidRDefault="00DD22DB" w:rsidP="0036622B">
      <w:pPr>
        <w:pStyle w:val="BodyText"/>
        <w:numPr>
          <w:ilvl w:val="0"/>
          <w:numId w:val="3"/>
        </w:numPr>
        <w:spacing w:before="94" w:line="324" w:lineRule="auto"/>
        <w:ind w:left="284" w:right="677"/>
        <w:jc w:val="both"/>
        <w:rPr>
          <w:color w:val="008080"/>
          <w:sz w:val="24"/>
        </w:rPr>
      </w:pPr>
      <w:r w:rsidRPr="00377EAB">
        <w:rPr>
          <w:color w:val="008080"/>
          <w:sz w:val="24"/>
        </w:rPr>
        <w:t xml:space="preserve">Encourage </w:t>
      </w:r>
      <w:r w:rsidR="00CA3249">
        <w:rPr>
          <w:color w:val="008080"/>
          <w:sz w:val="24"/>
        </w:rPr>
        <w:t>initiatives in the workplace so th</w:t>
      </w:r>
      <w:r w:rsidR="00F839A0">
        <w:rPr>
          <w:color w:val="008080"/>
          <w:sz w:val="24"/>
        </w:rPr>
        <w:t>at people can implement the Six</w:t>
      </w:r>
      <w:r w:rsidR="00CA3249">
        <w:rPr>
          <w:color w:val="008080"/>
          <w:sz w:val="24"/>
        </w:rPr>
        <w:t xml:space="preserve"> Ways to Wellbeing in their lives.</w:t>
      </w:r>
    </w:p>
    <w:p w14:paraId="19D057C6" w14:textId="77777777" w:rsidR="00DD22DB" w:rsidRDefault="00DD22DB" w:rsidP="0036622B">
      <w:pPr>
        <w:pStyle w:val="BodyText"/>
        <w:numPr>
          <w:ilvl w:val="0"/>
          <w:numId w:val="3"/>
        </w:numPr>
        <w:spacing w:before="94" w:line="324" w:lineRule="auto"/>
        <w:ind w:left="284" w:right="677"/>
        <w:jc w:val="both"/>
        <w:rPr>
          <w:color w:val="008080"/>
          <w:sz w:val="24"/>
        </w:rPr>
      </w:pPr>
      <w:r w:rsidRPr="00377EAB">
        <w:rPr>
          <w:color w:val="008080"/>
          <w:sz w:val="24"/>
        </w:rPr>
        <w:t xml:space="preserve">Encourage staff to take suitable rest breaks, </w:t>
      </w:r>
      <w:r w:rsidR="00CA3249">
        <w:rPr>
          <w:color w:val="008080"/>
          <w:sz w:val="24"/>
        </w:rPr>
        <w:t xml:space="preserve">allowing them to switch off from work and </w:t>
      </w:r>
      <w:r w:rsidR="00CA3249">
        <w:rPr>
          <w:color w:val="008080"/>
          <w:sz w:val="24"/>
        </w:rPr>
        <w:lastRenderedPageBreak/>
        <w:t>come back to the workplace with a fresh mind.</w:t>
      </w:r>
    </w:p>
    <w:p w14:paraId="68C3F4DC" w14:textId="77777777" w:rsidR="00AD7DAF" w:rsidRPr="00377EAB" w:rsidRDefault="00AD7DAF" w:rsidP="0036622B">
      <w:pPr>
        <w:pStyle w:val="BodyText"/>
        <w:numPr>
          <w:ilvl w:val="0"/>
          <w:numId w:val="3"/>
        </w:numPr>
        <w:spacing w:before="94" w:line="324" w:lineRule="auto"/>
        <w:ind w:left="284" w:right="677"/>
        <w:jc w:val="both"/>
        <w:rPr>
          <w:color w:val="008080"/>
          <w:sz w:val="24"/>
        </w:rPr>
      </w:pPr>
      <w:r>
        <w:rPr>
          <w:color w:val="008080"/>
          <w:sz w:val="24"/>
        </w:rPr>
        <w:t xml:space="preserve">Look at the workplace environment.  Check it is suitable for staff to carry out their duties and provides space for breaks and where practical access to natural light with good ventilation. </w:t>
      </w:r>
    </w:p>
    <w:p w14:paraId="40958306" w14:textId="77777777" w:rsidR="00253EBC" w:rsidRDefault="00DD22DB" w:rsidP="0036622B">
      <w:pPr>
        <w:pStyle w:val="BodyText"/>
        <w:numPr>
          <w:ilvl w:val="0"/>
          <w:numId w:val="3"/>
        </w:numPr>
        <w:spacing w:before="145" w:line="324" w:lineRule="auto"/>
        <w:ind w:left="284" w:right="677"/>
        <w:jc w:val="both"/>
        <w:rPr>
          <w:color w:val="008080"/>
          <w:sz w:val="24"/>
        </w:rPr>
      </w:pPr>
      <w:r w:rsidRPr="00253EBC">
        <w:rPr>
          <w:color w:val="008080"/>
          <w:sz w:val="24"/>
        </w:rPr>
        <w:t>Take part in various camp</w:t>
      </w:r>
      <w:r w:rsidR="00CA3249">
        <w:rPr>
          <w:color w:val="008080"/>
          <w:sz w:val="24"/>
        </w:rPr>
        <w:t>aigns, which can improve Mental Health awareness.  These activities can help to break down stigma and will</w:t>
      </w:r>
      <w:r w:rsidRPr="00253EBC">
        <w:rPr>
          <w:color w:val="008080"/>
          <w:sz w:val="24"/>
        </w:rPr>
        <w:t xml:space="preserve"> improve knowledge in the workforce and increase understanding towards colleagues living with long-term health conditions. A third of people with long-term health conditions do not feel that their colleagues understand their health needs.</w:t>
      </w:r>
    </w:p>
    <w:p w14:paraId="42D0549F" w14:textId="77777777" w:rsidR="00CA3249" w:rsidRDefault="00CA3249" w:rsidP="0036622B">
      <w:pPr>
        <w:pStyle w:val="BodyText"/>
        <w:numPr>
          <w:ilvl w:val="0"/>
          <w:numId w:val="3"/>
        </w:numPr>
        <w:spacing w:before="145" w:line="324" w:lineRule="auto"/>
        <w:ind w:left="284" w:right="677"/>
        <w:jc w:val="both"/>
        <w:rPr>
          <w:color w:val="008080"/>
          <w:sz w:val="24"/>
        </w:rPr>
      </w:pPr>
      <w:r>
        <w:rPr>
          <w:color w:val="008080"/>
          <w:sz w:val="24"/>
        </w:rPr>
        <w:t xml:space="preserve">Offer mental health awareness training.  Separate training is available for line </w:t>
      </w:r>
      <w:r w:rsidR="00AD7DAF">
        <w:rPr>
          <w:color w:val="008080"/>
          <w:sz w:val="24"/>
        </w:rPr>
        <w:t>managers, which</w:t>
      </w:r>
      <w:r>
        <w:rPr>
          <w:color w:val="008080"/>
          <w:sz w:val="24"/>
        </w:rPr>
        <w:t xml:space="preserve"> will help them in better supporting their staff. </w:t>
      </w:r>
    </w:p>
    <w:p w14:paraId="4D4B30A0" w14:textId="77777777" w:rsidR="00A24727" w:rsidRDefault="00A24727" w:rsidP="0036622B">
      <w:pPr>
        <w:pStyle w:val="BodyText"/>
        <w:numPr>
          <w:ilvl w:val="0"/>
          <w:numId w:val="3"/>
        </w:numPr>
        <w:spacing w:before="145" w:line="324" w:lineRule="auto"/>
        <w:ind w:left="284" w:right="677"/>
        <w:jc w:val="both"/>
        <w:rPr>
          <w:color w:val="008080"/>
          <w:sz w:val="24"/>
        </w:rPr>
      </w:pPr>
      <w:r>
        <w:rPr>
          <w:color w:val="008080"/>
          <w:sz w:val="24"/>
        </w:rPr>
        <w:t>Appoint mental health first aiders or mental health champions.  These colleagues can provide a listening ear to colleagues, help signpost them to sources of support and be an asset in running initiatives for awareness campaigns.</w:t>
      </w:r>
    </w:p>
    <w:p w14:paraId="5895544C" w14:textId="77777777" w:rsidR="00AD7DAF" w:rsidRDefault="00AD7DAF" w:rsidP="0036622B">
      <w:pPr>
        <w:pStyle w:val="BodyText"/>
        <w:numPr>
          <w:ilvl w:val="0"/>
          <w:numId w:val="3"/>
        </w:numPr>
        <w:spacing w:before="145" w:line="324" w:lineRule="auto"/>
        <w:ind w:left="284" w:right="677"/>
        <w:jc w:val="both"/>
        <w:rPr>
          <w:color w:val="008080"/>
          <w:sz w:val="24"/>
        </w:rPr>
      </w:pPr>
      <w:r>
        <w:rPr>
          <w:color w:val="008080"/>
          <w:sz w:val="24"/>
        </w:rPr>
        <w:t>Promote social and volunteering activities as a way for staff to give to others and connect with colleagues.</w:t>
      </w:r>
    </w:p>
    <w:p w14:paraId="73CFD035" w14:textId="77777777" w:rsidR="00FB297C" w:rsidRDefault="00FB297C" w:rsidP="001A6BC9">
      <w:pPr>
        <w:pStyle w:val="BodyText"/>
        <w:spacing w:before="145" w:line="324" w:lineRule="auto"/>
        <w:ind w:left="284" w:right="677"/>
        <w:jc w:val="both"/>
        <w:rPr>
          <w:color w:val="008080"/>
          <w:sz w:val="24"/>
        </w:rPr>
      </w:pPr>
    </w:p>
    <w:p w14:paraId="067370FA" w14:textId="77777777" w:rsidR="00FB297C" w:rsidRDefault="00FB297C" w:rsidP="001A6BC9">
      <w:pPr>
        <w:pStyle w:val="BodyText"/>
        <w:spacing w:before="145" w:line="324" w:lineRule="auto"/>
        <w:ind w:left="284" w:right="677"/>
        <w:jc w:val="both"/>
        <w:rPr>
          <w:color w:val="008080"/>
          <w:sz w:val="24"/>
        </w:rPr>
      </w:pPr>
      <w:r>
        <w:rPr>
          <w:noProof/>
          <w:color w:val="008080"/>
          <w:sz w:val="24"/>
          <w:lang w:bidi="ar-SA"/>
        </w:rPr>
        <w:drawing>
          <wp:inline distT="0" distB="0" distL="0" distR="0" wp14:anchorId="650DE6DF" wp14:editId="615EDE3D">
            <wp:extent cx="3053080" cy="2348230"/>
            <wp:effectExtent l="0" t="0" r="0" b="0"/>
            <wp:docPr id="3" name="Picture 3" descr="image of employees.  One male worker in green top, one female employee in chef uniform"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53080" cy="2348230"/>
                    </a:xfrm>
                    <a:prstGeom prst="rect">
                      <a:avLst/>
                    </a:prstGeom>
                    <a:noFill/>
                    <a:ln>
                      <a:noFill/>
                    </a:ln>
                  </pic:spPr>
                </pic:pic>
              </a:graphicData>
            </a:graphic>
          </wp:inline>
        </w:drawing>
      </w:r>
    </w:p>
    <w:p w14:paraId="15C1D3B5" w14:textId="77777777" w:rsidR="003F6926" w:rsidRPr="003F6926" w:rsidRDefault="00253EBC" w:rsidP="003F6926">
      <w:pPr>
        <w:rPr>
          <w:color w:val="008080"/>
          <w:sz w:val="24"/>
        </w:rPr>
      </w:pPr>
      <w:r>
        <w:rPr>
          <w:color w:val="008080"/>
          <w:sz w:val="24"/>
        </w:rPr>
        <w:br w:type="page"/>
      </w:r>
    </w:p>
    <w:p w14:paraId="47E372A9" w14:textId="77777777" w:rsidR="00253EBC" w:rsidRPr="0036622B" w:rsidRDefault="00253EBC" w:rsidP="0036622B">
      <w:pPr>
        <w:pStyle w:val="Heading3"/>
        <w:spacing w:before="98"/>
        <w:ind w:left="284"/>
        <w:rPr>
          <w:b/>
          <w:color w:val="169492"/>
          <w:sz w:val="32"/>
          <w:szCs w:val="32"/>
        </w:rPr>
      </w:pPr>
    </w:p>
    <w:p w14:paraId="7BB2A82A" w14:textId="77777777" w:rsidR="00DD22DB" w:rsidRDefault="00DD22DB" w:rsidP="0036622B">
      <w:pPr>
        <w:pStyle w:val="Heading3"/>
        <w:spacing w:before="98"/>
        <w:ind w:left="284"/>
        <w:rPr>
          <w:rFonts w:ascii="AdLib" w:hAnsi="AdLib"/>
          <w:b/>
          <w:color w:val="169492"/>
          <w:sz w:val="32"/>
          <w:szCs w:val="32"/>
        </w:rPr>
      </w:pPr>
      <w:r w:rsidRPr="00560D3E">
        <w:rPr>
          <w:rFonts w:ascii="AdLib" w:hAnsi="AdLib"/>
          <w:b/>
          <w:color w:val="169492"/>
          <w:sz w:val="32"/>
          <w:szCs w:val="32"/>
        </w:rPr>
        <w:t>Sole traders and entrepreneurs</w:t>
      </w:r>
      <w:r w:rsidR="0036622B" w:rsidRPr="00560D3E">
        <w:rPr>
          <w:rFonts w:ascii="AdLib" w:hAnsi="AdLib"/>
          <w:b/>
          <w:color w:val="169492"/>
          <w:sz w:val="32"/>
          <w:szCs w:val="32"/>
        </w:rPr>
        <w:t xml:space="preserve"> </w:t>
      </w:r>
    </w:p>
    <w:p w14:paraId="0FEA4D3F" w14:textId="77777777" w:rsidR="00F66691" w:rsidRPr="00F66691" w:rsidRDefault="00F66691" w:rsidP="00F66691"/>
    <w:p w14:paraId="2AA21246" w14:textId="77777777" w:rsidR="00DD22DB" w:rsidRDefault="00DD22DB" w:rsidP="0036622B">
      <w:pPr>
        <w:pStyle w:val="BodyText"/>
        <w:spacing w:before="9" w:line="249" w:lineRule="auto"/>
        <w:ind w:left="284" w:right="540"/>
        <w:rPr>
          <w:sz w:val="24"/>
          <w:szCs w:val="24"/>
        </w:rPr>
      </w:pPr>
      <w:r w:rsidRPr="00377EAB">
        <w:rPr>
          <w:sz w:val="24"/>
          <w:szCs w:val="24"/>
        </w:rPr>
        <w:t xml:space="preserve">Sole traders and entrepreneurs can face different challenges in managing their </w:t>
      </w:r>
      <w:r w:rsidR="004F3905">
        <w:rPr>
          <w:sz w:val="24"/>
          <w:szCs w:val="24"/>
        </w:rPr>
        <w:t xml:space="preserve">mental health.  </w:t>
      </w:r>
      <w:r w:rsidRPr="00377EAB">
        <w:rPr>
          <w:sz w:val="24"/>
          <w:szCs w:val="24"/>
        </w:rPr>
        <w:t xml:space="preserve">Flexibility of working for yourself can help with attending appointments </w:t>
      </w:r>
      <w:r w:rsidR="004F3905">
        <w:rPr>
          <w:sz w:val="24"/>
          <w:szCs w:val="24"/>
        </w:rPr>
        <w:t xml:space="preserve">and balancing work and life commitments </w:t>
      </w:r>
      <w:r w:rsidRPr="00377EAB">
        <w:rPr>
          <w:sz w:val="24"/>
          <w:szCs w:val="24"/>
        </w:rPr>
        <w:t xml:space="preserve">but </w:t>
      </w:r>
      <w:r w:rsidR="004F3905">
        <w:rPr>
          <w:sz w:val="24"/>
          <w:szCs w:val="24"/>
        </w:rPr>
        <w:t xml:space="preserve">working alone can lead to increased isolation.  The </w:t>
      </w:r>
      <w:r w:rsidR="00AD7DAF">
        <w:rPr>
          <w:sz w:val="24"/>
          <w:szCs w:val="24"/>
        </w:rPr>
        <w:t>self-employed</w:t>
      </w:r>
      <w:r w:rsidR="004F3905">
        <w:rPr>
          <w:sz w:val="24"/>
          <w:szCs w:val="24"/>
        </w:rPr>
        <w:t xml:space="preserve"> and entrepreneurs are in their nature quite </w:t>
      </w:r>
      <w:proofErr w:type="gramStart"/>
      <w:r w:rsidR="00AD7DAF">
        <w:rPr>
          <w:sz w:val="24"/>
          <w:szCs w:val="24"/>
        </w:rPr>
        <w:t>self-sufficient</w:t>
      </w:r>
      <w:proofErr w:type="gramEnd"/>
      <w:r w:rsidR="004F3905">
        <w:rPr>
          <w:sz w:val="24"/>
          <w:szCs w:val="24"/>
        </w:rPr>
        <w:t xml:space="preserve"> but attention should be paid to stress and taking time out from the workplace.</w:t>
      </w:r>
      <w:r w:rsidRPr="00377EAB">
        <w:rPr>
          <w:sz w:val="24"/>
          <w:szCs w:val="24"/>
        </w:rPr>
        <w:t xml:space="preserve"> For more information on healthy workplaces for sole </w:t>
      </w:r>
      <w:r w:rsidR="00AD7DAF" w:rsidRPr="00377EAB">
        <w:rPr>
          <w:sz w:val="24"/>
          <w:szCs w:val="24"/>
        </w:rPr>
        <w:t>traders,</w:t>
      </w:r>
      <w:r w:rsidRPr="00377EAB">
        <w:rPr>
          <w:sz w:val="24"/>
          <w:szCs w:val="24"/>
        </w:rPr>
        <w:t xml:space="preserve"> please contact us.</w:t>
      </w:r>
    </w:p>
    <w:p w14:paraId="26A3DD99" w14:textId="77777777" w:rsidR="005D2100" w:rsidRDefault="005D2100" w:rsidP="0036622B">
      <w:pPr>
        <w:pStyle w:val="BodyText"/>
        <w:spacing w:before="9" w:line="249" w:lineRule="auto"/>
        <w:ind w:left="284" w:right="540"/>
        <w:rPr>
          <w:sz w:val="24"/>
          <w:szCs w:val="24"/>
        </w:rPr>
      </w:pPr>
    </w:p>
    <w:p w14:paraId="77790C12" w14:textId="77777777" w:rsidR="005D2100" w:rsidRDefault="005D2100" w:rsidP="0036622B">
      <w:pPr>
        <w:pStyle w:val="BodyText"/>
        <w:spacing w:before="9" w:line="249" w:lineRule="auto"/>
        <w:ind w:left="284" w:right="540"/>
        <w:rPr>
          <w:sz w:val="24"/>
          <w:szCs w:val="24"/>
        </w:rPr>
      </w:pPr>
    </w:p>
    <w:p w14:paraId="79D11867" w14:textId="77777777" w:rsidR="005D2100" w:rsidRPr="00560D3E" w:rsidRDefault="005D2100" w:rsidP="005D2100">
      <w:pPr>
        <w:pStyle w:val="Heading3"/>
        <w:spacing w:before="98"/>
        <w:ind w:left="284"/>
        <w:rPr>
          <w:rFonts w:ascii="AdLib" w:hAnsi="AdLib"/>
          <w:b/>
          <w:color w:val="169492"/>
          <w:sz w:val="32"/>
          <w:szCs w:val="32"/>
        </w:rPr>
      </w:pPr>
      <w:r>
        <w:rPr>
          <w:rFonts w:ascii="AdLib" w:hAnsi="AdLib"/>
          <w:b/>
          <w:color w:val="169492"/>
          <w:sz w:val="32"/>
          <w:szCs w:val="32"/>
        </w:rPr>
        <w:t>Mental health and working from home</w:t>
      </w:r>
      <w:r w:rsidRPr="00560D3E">
        <w:rPr>
          <w:rFonts w:ascii="AdLib" w:hAnsi="AdLib"/>
          <w:b/>
          <w:color w:val="169492"/>
          <w:sz w:val="32"/>
          <w:szCs w:val="32"/>
        </w:rPr>
        <w:t xml:space="preserve"> </w:t>
      </w:r>
    </w:p>
    <w:p w14:paraId="65A23003" w14:textId="77777777" w:rsidR="005D2100" w:rsidRDefault="005D2100" w:rsidP="0036622B">
      <w:pPr>
        <w:pStyle w:val="BodyText"/>
        <w:spacing w:before="9" w:line="249" w:lineRule="auto"/>
        <w:ind w:left="284" w:right="540"/>
        <w:rPr>
          <w:sz w:val="24"/>
          <w:szCs w:val="24"/>
        </w:rPr>
      </w:pPr>
    </w:p>
    <w:p w14:paraId="1A18C207" w14:textId="1A97940E" w:rsidR="005D2100" w:rsidRPr="00377EAB" w:rsidRDefault="005D2100" w:rsidP="0036622B">
      <w:pPr>
        <w:pStyle w:val="BodyText"/>
        <w:spacing w:before="9" w:line="249" w:lineRule="auto"/>
        <w:ind w:left="284" w:right="540"/>
        <w:rPr>
          <w:sz w:val="24"/>
          <w:szCs w:val="24"/>
        </w:rPr>
      </w:pPr>
      <w:r>
        <w:rPr>
          <w:sz w:val="24"/>
          <w:szCs w:val="24"/>
        </w:rPr>
        <w:t>Many of the health benefits of work (other than financial) come from its ability to increase our social connectedness and sense of purpose or belonging like that felt when part of a team. Working from home or remotely away from colleagues can</w:t>
      </w:r>
      <w:r w:rsidR="00D32E44">
        <w:rPr>
          <w:sz w:val="24"/>
          <w:szCs w:val="24"/>
        </w:rPr>
        <w:t xml:space="preserve"> be a challenge</w:t>
      </w:r>
      <w:r>
        <w:rPr>
          <w:sz w:val="24"/>
          <w:szCs w:val="24"/>
        </w:rPr>
        <w:t xml:space="preserve"> to many.. It is therefore important for organisations to consider its impact</w:t>
      </w:r>
      <w:r w:rsidR="009314B6">
        <w:rPr>
          <w:sz w:val="24"/>
          <w:szCs w:val="24"/>
        </w:rPr>
        <w:t xml:space="preserve"> on staff</w:t>
      </w:r>
      <w:r w:rsidR="00D32E44">
        <w:rPr>
          <w:sz w:val="24"/>
          <w:szCs w:val="24"/>
        </w:rPr>
        <w:t xml:space="preserve">. For more information on </w:t>
      </w:r>
      <w:r w:rsidR="00F66691">
        <w:rPr>
          <w:sz w:val="24"/>
          <w:szCs w:val="24"/>
        </w:rPr>
        <w:t xml:space="preserve">working from home </w:t>
      </w:r>
      <w:r w:rsidR="00D32E44">
        <w:rPr>
          <w:sz w:val="24"/>
          <w:szCs w:val="24"/>
        </w:rPr>
        <w:t xml:space="preserve">you can </w:t>
      </w:r>
      <w:r w:rsidR="009A638A">
        <w:rPr>
          <w:sz w:val="24"/>
          <w:szCs w:val="24"/>
        </w:rPr>
        <w:t xml:space="preserve">read our guide to working remotely. </w:t>
      </w:r>
    </w:p>
    <w:p w14:paraId="42D83F57" w14:textId="77777777" w:rsidR="00DD22DB" w:rsidRPr="0036622B" w:rsidRDefault="00DD22DB" w:rsidP="0036622B">
      <w:pPr>
        <w:pStyle w:val="Heading3"/>
        <w:spacing w:before="98"/>
        <w:ind w:left="284"/>
        <w:rPr>
          <w:b/>
          <w:color w:val="169492"/>
          <w:sz w:val="32"/>
          <w:szCs w:val="32"/>
        </w:rPr>
      </w:pPr>
    </w:p>
    <w:p w14:paraId="7D02BA4D" w14:textId="77777777" w:rsidR="00DD22DB" w:rsidRPr="00560D3E" w:rsidRDefault="00F66691" w:rsidP="0036622B">
      <w:pPr>
        <w:pStyle w:val="Heading3"/>
        <w:spacing w:before="98"/>
        <w:ind w:left="284"/>
        <w:rPr>
          <w:rFonts w:ascii="AdLib" w:hAnsi="AdLib"/>
          <w:b/>
          <w:color w:val="169492"/>
          <w:sz w:val="32"/>
          <w:szCs w:val="32"/>
        </w:rPr>
      </w:pPr>
      <w:r>
        <w:rPr>
          <w:rFonts w:ascii="AdLib" w:hAnsi="AdLib"/>
          <w:b/>
          <w:color w:val="169492"/>
          <w:sz w:val="32"/>
          <w:szCs w:val="32"/>
        </w:rPr>
        <w:t xml:space="preserve">Additional </w:t>
      </w:r>
      <w:r w:rsidR="00DD22DB" w:rsidRPr="00560D3E">
        <w:rPr>
          <w:rFonts w:ascii="AdLib" w:hAnsi="AdLib"/>
          <w:b/>
          <w:color w:val="169492"/>
          <w:sz w:val="32"/>
          <w:szCs w:val="32"/>
        </w:rPr>
        <w:t>Useful Resources</w:t>
      </w:r>
    </w:p>
    <w:p w14:paraId="6CB22A09" w14:textId="63960DCA" w:rsidR="000005BE" w:rsidRDefault="000E03FB" w:rsidP="000005BE">
      <w:pPr>
        <w:pStyle w:val="ListParagraph"/>
        <w:numPr>
          <w:ilvl w:val="0"/>
          <w:numId w:val="4"/>
        </w:numPr>
        <w:tabs>
          <w:tab w:val="left" w:pos="1166"/>
        </w:tabs>
        <w:spacing w:before="72" w:line="240" w:lineRule="exact"/>
        <w:ind w:left="283" w:hanging="238"/>
        <w:rPr>
          <w:rFonts w:ascii="Arial" w:hAnsi="Arial" w:cs="Arial"/>
          <w:color w:val="007F7F"/>
          <w:sz w:val="24"/>
          <w:szCs w:val="24"/>
        </w:rPr>
      </w:pPr>
      <w:hyperlink r:id="rId29" w:history="1">
        <w:r w:rsidR="00DD22DB" w:rsidRPr="000005BE">
          <w:rPr>
            <w:rStyle w:val="Hyperlink"/>
            <w:rFonts w:ascii="Arial" w:hAnsi="Arial" w:cs="Arial"/>
            <w:sz w:val="24"/>
            <w:szCs w:val="24"/>
          </w:rPr>
          <w:t>A Better Medway</w:t>
        </w:r>
      </w:hyperlink>
      <w:r w:rsidR="00DD22DB" w:rsidRPr="000005BE">
        <w:rPr>
          <w:rFonts w:ascii="Arial" w:hAnsi="Arial" w:cs="Arial"/>
          <w:color w:val="007F7F"/>
          <w:sz w:val="24"/>
          <w:szCs w:val="24"/>
        </w:rPr>
        <w:t xml:space="preserve"> - local health</w:t>
      </w:r>
      <w:r w:rsidR="000005BE">
        <w:rPr>
          <w:rFonts w:ascii="Arial" w:hAnsi="Arial" w:cs="Arial"/>
          <w:color w:val="007F7F"/>
          <w:sz w:val="24"/>
          <w:szCs w:val="24"/>
        </w:rPr>
        <w:t xml:space="preserve"> improvement advice and support</w:t>
      </w:r>
      <w:r>
        <w:rPr>
          <w:rFonts w:ascii="Arial" w:hAnsi="Arial" w:cs="Arial"/>
          <w:color w:val="007F7F"/>
          <w:sz w:val="24"/>
          <w:szCs w:val="24"/>
        </w:rPr>
        <w:t xml:space="preserve"> for Medway</w:t>
      </w:r>
    </w:p>
    <w:p w14:paraId="0A038419" w14:textId="77777777" w:rsidR="000005BE" w:rsidRDefault="000E03FB" w:rsidP="000005BE">
      <w:pPr>
        <w:pStyle w:val="ListParagraph"/>
        <w:numPr>
          <w:ilvl w:val="0"/>
          <w:numId w:val="4"/>
        </w:numPr>
        <w:tabs>
          <w:tab w:val="left" w:pos="1166"/>
        </w:tabs>
        <w:spacing w:before="72" w:line="240" w:lineRule="exact"/>
        <w:ind w:left="283" w:hanging="238"/>
        <w:rPr>
          <w:rFonts w:ascii="Arial" w:hAnsi="Arial" w:cs="Arial"/>
          <w:color w:val="007F7F"/>
          <w:sz w:val="24"/>
          <w:szCs w:val="24"/>
        </w:rPr>
      </w:pPr>
      <w:hyperlink r:id="rId30" w:history="1">
        <w:r w:rsidR="000005BE" w:rsidRPr="000005BE">
          <w:rPr>
            <w:rStyle w:val="Hyperlink"/>
            <w:rFonts w:ascii="Arial" w:hAnsi="Arial" w:cs="Arial"/>
            <w:sz w:val="24"/>
            <w:szCs w:val="24"/>
          </w:rPr>
          <w:t>One You Kent:</w:t>
        </w:r>
      </w:hyperlink>
      <w:r w:rsidR="000005BE" w:rsidRPr="000005BE">
        <w:rPr>
          <w:rFonts w:ascii="Arial" w:hAnsi="Arial" w:cs="Arial"/>
          <w:sz w:val="24"/>
          <w:szCs w:val="24"/>
        </w:rPr>
        <w:t xml:space="preserve"> </w:t>
      </w:r>
      <w:r w:rsidR="000005BE" w:rsidRPr="000005BE">
        <w:rPr>
          <w:rFonts w:ascii="Arial" w:hAnsi="Arial" w:cs="Arial"/>
          <w:color w:val="007F7F"/>
          <w:sz w:val="24"/>
          <w:szCs w:val="24"/>
        </w:rPr>
        <w:t>local health improvement advice and information for Kent</w:t>
      </w:r>
    </w:p>
    <w:p w14:paraId="52EAC5DC" w14:textId="77777777" w:rsidR="00DD22DB" w:rsidRPr="001A6BC9" w:rsidRDefault="00DD22DB" w:rsidP="0036622B">
      <w:pPr>
        <w:pStyle w:val="ListParagraph"/>
        <w:numPr>
          <w:ilvl w:val="0"/>
          <w:numId w:val="4"/>
        </w:numPr>
        <w:tabs>
          <w:tab w:val="left" w:pos="1166"/>
        </w:tabs>
        <w:spacing w:line="247" w:lineRule="auto"/>
        <w:ind w:left="284" w:right="875"/>
        <w:rPr>
          <w:rFonts w:ascii="Arial" w:hAnsi="Arial" w:cs="Arial"/>
          <w:color w:val="007F7F"/>
          <w:sz w:val="24"/>
          <w:szCs w:val="24"/>
        </w:rPr>
      </w:pPr>
      <w:r w:rsidRPr="001A6BC9">
        <w:rPr>
          <w:rFonts w:ascii="Arial" w:hAnsi="Arial" w:cs="Arial"/>
          <w:color w:val="007F7F"/>
          <w:sz w:val="24"/>
          <w:szCs w:val="24"/>
        </w:rPr>
        <w:t xml:space="preserve">Access to work programme for support and equipment at work when you have long term health condition or disability </w:t>
      </w:r>
      <w:hyperlink r:id="rId31">
        <w:r w:rsidRPr="001A6BC9">
          <w:rPr>
            <w:rFonts w:ascii="Arial" w:hAnsi="Arial" w:cs="Arial"/>
            <w:color w:val="007F7F"/>
            <w:sz w:val="24"/>
            <w:szCs w:val="24"/>
          </w:rPr>
          <w:t>https://www.gov.uk/access-to-work</w:t>
        </w:r>
      </w:hyperlink>
    </w:p>
    <w:p w14:paraId="13B57798" w14:textId="77777777" w:rsidR="00DD22DB" w:rsidRPr="001A6BC9" w:rsidRDefault="00DD22DB" w:rsidP="0036622B">
      <w:pPr>
        <w:pStyle w:val="ListParagraph"/>
        <w:numPr>
          <w:ilvl w:val="0"/>
          <w:numId w:val="4"/>
        </w:numPr>
        <w:tabs>
          <w:tab w:val="left" w:pos="1166"/>
        </w:tabs>
        <w:spacing w:line="247" w:lineRule="auto"/>
        <w:ind w:left="284" w:right="1203"/>
        <w:rPr>
          <w:rFonts w:ascii="Arial" w:hAnsi="Arial" w:cs="Arial"/>
          <w:color w:val="007F7F"/>
          <w:sz w:val="24"/>
          <w:szCs w:val="24"/>
        </w:rPr>
      </w:pPr>
      <w:r w:rsidRPr="001A6BC9">
        <w:rPr>
          <w:rFonts w:ascii="Arial" w:hAnsi="Arial" w:cs="Arial"/>
          <w:color w:val="007F7F"/>
          <w:sz w:val="24"/>
          <w:szCs w:val="24"/>
        </w:rPr>
        <w:t xml:space="preserve">Business in the Community Public Health England Toolkits: </w:t>
      </w:r>
      <w:hyperlink r:id="rId32" w:history="1">
        <w:r w:rsidRPr="001A6BC9">
          <w:rPr>
            <w:rStyle w:val="Hyperlink"/>
            <w:rFonts w:ascii="Arial" w:hAnsi="Arial" w:cs="Arial"/>
            <w:sz w:val="24"/>
            <w:szCs w:val="24"/>
          </w:rPr>
          <w:t>Ment</w:t>
        </w:r>
        <w:r w:rsidR="006C557E" w:rsidRPr="001A6BC9">
          <w:rPr>
            <w:rStyle w:val="Hyperlink"/>
            <w:rFonts w:ascii="Arial" w:hAnsi="Arial" w:cs="Arial"/>
            <w:sz w:val="24"/>
            <w:szCs w:val="24"/>
          </w:rPr>
          <w:t xml:space="preserve">al Health toolkit for employers </w:t>
        </w:r>
      </w:hyperlink>
    </w:p>
    <w:p w14:paraId="33B9C08F" w14:textId="77777777" w:rsidR="00DD22DB" w:rsidRPr="001A6BC9" w:rsidRDefault="000E03FB" w:rsidP="0036622B">
      <w:pPr>
        <w:pStyle w:val="ListParagraph"/>
        <w:numPr>
          <w:ilvl w:val="0"/>
          <w:numId w:val="4"/>
        </w:numPr>
        <w:tabs>
          <w:tab w:val="left" w:pos="1166"/>
        </w:tabs>
        <w:spacing w:line="210" w:lineRule="exact"/>
        <w:ind w:left="284"/>
        <w:rPr>
          <w:rStyle w:val="Hyperlink"/>
          <w:rFonts w:ascii="Arial" w:hAnsi="Arial" w:cs="Arial"/>
          <w:sz w:val="24"/>
          <w:szCs w:val="24"/>
        </w:rPr>
      </w:pPr>
      <w:hyperlink r:id="rId33" w:history="1">
        <w:r w:rsidR="00DD22DB" w:rsidRPr="001A6BC9">
          <w:rPr>
            <w:rStyle w:val="Hyperlink"/>
            <w:rFonts w:ascii="Arial" w:hAnsi="Arial" w:cs="Arial"/>
            <w:sz w:val="24"/>
            <w:szCs w:val="24"/>
          </w:rPr>
          <w:t>Every Mind Matters</w:t>
        </w:r>
      </w:hyperlink>
      <w:r w:rsidR="000005BE" w:rsidRPr="000005BE">
        <w:t xml:space="preserve"> </w:t>
      </w:r>
      <w:r w:rsidR="000005BE">
        <w:t>Mental Health information from the NHS and Public Health England</w:t>
      </w:r>
      <w:r w:rsidR="000005BE" w:rsidRPr="001A6BC9">
        <w:rPr>
          <w:rFonts w:ascii="Arial" w:hAnsi="Arial" w:cs="Arial"/>
          <w:color w:val="007F7F"/>
          <w:sz w:val="24"/>
          <w:szCs w:val="24"/>
        </w:rPr>
        <w:t xml:space="preserve"> </w:t>
      </w:r>
      <w:r w:rsidR="00DD22DB" w:rsidRPr="001A6BC9">
        <w:rPr>
          <w:rFonts w:ascii="Arial" w:hAnsi="Arial" w:cs="Arial"/>
          <w:color w:val="007F7F"/>
          <w:sz w:val="24"/>
          <w:szCs w:val="24"/>
        </w:rPr>
        <w:fldChar w:fldCharType="begin"/>
      </w:r>
      <w:r w:rsidR="00DD22DB" w:rsidRPr="001A6BC9">
        <w:rPr>
          <w:rFonts w:ascii="Arial" w:hAnsi="Arial" w:cs="Arial"/>
          <w:color w:val="007F7F"/>
          <w:sz w:val="24"/>
          <w:szCs w:val="24"/>
        </w:rPr>
        <w:instrText xml:space="preserve"> HYPERLINK "https://www.mentalhealthatwork.org.uk/" </w:instrText>
      </w:r>
      <w:r w:rsidR="00DD22DB" w:rsidRPr="001A6BC9">
        <w:rPr>
          <w:rFonts w:ascii="Arial" w:hAnsi="Arial" w:cs="Arial"/>
          <w:color w:val="007F7F"/>
          <w:sz w:val="24"/>
          <w:szCs w:val="24"/>
        </w:rPr>
      </w:r>
      <w:r w:rsidR="00DD22DB" w:rsidRPr="001A6BC9">
        <w:rPr>
          <w:rFonts w:ascii="Arial" w:hAnsi="Arial" w:cs="Arial"/>
          <w:color w:val="007F7F"/>
          <w:sz w:val="24"/>
          <w:szCs w:val="24"/>
        </w:rPr>
        <w:fldChar w:fldCharType="separate"/>
      </w:r>
    </w:p>
    <w:p w14:paraId="781D0C95" w14:textId="77777777" w:rsidR="00B06156" w:rsidRPr="00B06156" w:rsidRDefault="00DD22DB" w:rsidP="00B06156">
      <w:pPr>
        <w:pStyle w:val="ListParagraph"/>
        <w:numPr>
          <w:ilvl w:val="0"/>
          <w:numId w:val="4"/>
        </w:numPr>
        <w:tabs>
          <w:tab w:val="left" w:pos="1166"/>
        </w:tabs>
        <w:ind w:left="284"/>
        <w:rPr>
          <w:rFonts w:ascii="Arial" w:hAnsi="Arial" w:cs="Arial"/>
          <w:color w:val="007F7F"/>
          <w:sz w:val="24"/>
          <w:szCs w:val="24"/>
        </w:rPr>
      </w:pPr>
      <w:r w:rsidRPr="001A6BC9">
        <w:rPr>
          <w:rStyle w:val="Hyperlink"/>
          <w:rFonts w:ascii="Arial" w:hAnsi="Arial" w:cs="Arial"/>
          <w:sz w:val="24"/>
          <w:szCs w:val="24"/>
        </w:rPr>
        <w:t>For Better Mental Health at Work</w:t>
      </w:r>
      <w:r w:rsidRPr="001A6BC9">
        <w:rPr>
          <w:rFonts w:ascii="Arial" w:hAnsi="Arial" w:cs="Arial"/>
          <w:color w:val="007F7F"/>
          <w:sz w:val="24"/>
          <w:szCs w:val="24"/>
        </w:rPr>
        <w:fldChar w:fldCharType="end"/>
      </w:r>
      <w:r w:rsidRPr="001A6BC9">
        <w:rPr>
          <w:rFonts w:ascii="Arial" w:hAnsi="Arial" w:cs="Arial"/>
          <w:color w:val="007F7F"/>
          <w:spacing w:val="-6"/>
          <w:sz w:val="24"/>
          <w:szCs w:val="24"/>
        </w:rPr>
        <w:t xml:space="preserve"> </w:t>
      </w:r>
    </w:p>
    <w:p w14:paraId="0D7899C8" w14:textId="53EA8882" w:rsidR="00B06156" w:rsidRPr="00B06156" w:rsidRDefault="000E03FB" w:rsidP="00B06156">
      <w:pPr>
        <w:pStyle w:val="ListParagraph"/>
        <w:numPr>
          <w:ilvl w:val="0"/>
          <w:numId w:val="4"/>
        </w:numPr>
        <w:tabs>
          <w:tab w:val="left" w:pos="1166"/>
        </w:tabs>
        <w:ind w:left="284"/>
        <w:rPr>
          <w:rFonts w:ascii="Arial" w:hAnsi="Arial" w:cs="Arial"/>
          <w:color w:val="007F7F"/>
          <w:sz w:val="24"/>
          <w:szCs w:val="24"/>
        </w:rPr>
      </w:pPr>
      <w:hyperlink r:id="rId34" w:history="1">
        <w:r w:rsidR="000005BE" w:rsidRPr="00B06156">
          <w:rPr>
            <w:rStyle w:val="Hyperlink"/>
            <w:rFonts w:ascii="Arial" w:hAnsi="Arial" w:cs="Arial"/>
            <w:sz w:val="22"/>
          </w:rPr>
          <w:t>Live Well Kent</w:t>
        </w:r>
      </w:hyperlink>
      <w:r w:rsidR="000005BE" w:rsidRPr="00B06156">
        <w:rPr>
          <w:rFonts w:ascii="Arial" w:hAnsi="Arial" w:cs="Arial"/>
          <w:sz w:val="22"/>
        </w:rPr>
        <w:t xml:space="preserve">: </w:t>
      </w:r>
      <w:r w:rsidR="000005BE" w:rsidRPr="00B06156">
        <w:rPr>
          <w:rFonts w:ascii="Arial" w:hAnsi="Arial" w:cs="Arial"/>
          <w:color w:val="007F7F"/>
          <w:sz w:val="24"/>
          <w:szCs w:val="24"/>
        </w:rPr>
        <w:t>Mental Health and Emotional Wellbeing Suppor</w:t>
      </w:r>
      <w:r>
        <w:rPr>
          <w:rFonts w:ascii="Arial" w:hAnsi="Arial" w:cs="Arial"/>
          <w:color w:val="007F7F"/>
          <w:sz w:val="24"/>
          <w:szCs w:val="24"/>
        </w:rPr>
        <w:t>t for Kent and Medway</w:t>
      </w:r>
    </w:p>
    <w:p w14:paraId="66B045A0" w14:textId="77777777" w:rsidR="000005BE" w:rsidRPr="00B06156" w:rsidRDefault="000E03FB" w:rsidP="00B06156">
      <w:pPr>
        <w:pStyle w:val="ListParagraph"/>
        <w:numPr>
          <w:ilvl w:val="0"/>
          <w:numId w:val="4"/>
        </w:numPr>
        <w:tabs>
          <w:tab w:val="left" w:pos="1166"/>
        </w:tabs>
        <w:ind w:left="284"/>
        <w:rPr>
          <w:rFonts w:ascii="Arial" w:hAnsi="Arial" w:cs="Arial"/>
          <w:color w:val="007F7F"/>
          <w:sz w:val="24"/>
          <w:szCs w:val="24"/>
        </w:rPr>
      </w:pPr>
      <w:hyperlink r:id="rId35" w:history="1">
        <w:r w:rsidR="000005BE" w:rsidRPr="00B06156">
          <w:rPr>
            <w:rStyle w:val="Hyperlink"/>
            <w:rFonts w:ascii="Arial" w:hAnsi="Arial" w:cs="Arial"/>
            <w:sz w:val="22"/>
          </w:rPr>
          <w:t>Release the Pressure</w:t>
        </w:r>
      </w:hyperlink>
      <w:r w:rsidR="000005BE" w:rsidRPr="00B06156">
        <w:rPr>
          <w:rFonts w:ascii="Arial" w:hAnsi="Arial" w:cs="Arial"/>
          <w:sz w:val="22"/>
        </w:rPr>
        <w:t xml:space="preserve">: </w:t>
      </w:r>
      <w:r w:rsidR="000005BE" w:rsidRPr="00B06156">
        <w:rPr>
          <w:rFonts w:ascii="Arial" w:hAnsi="Arial" w:cs="Arial"/>
          <w:color w:val="007F7F"/>
          <w:sz w:val="24"/>
          <w:szCs w:val="24"/>
        </w:rPr>
        <w:t>Kent and Medway wide helpline for mental health support, 24/7, 365 days a year</w:t>
      </w:r>
      <w:proofErr w:type="gramStart"/>
      <w:r w:rsidR="000005BE" w:rsidRPr="00B06156">
        <w:rPr>
          <w:rFonts w:ascii="Arial" w:hAnsi="Arial" w:cs="Arial"/>
          <w:color w:val="007F7F"/>
          <w:sz w:val="24"/>
          <w:szCs w:val="24"/>
        </w:rPr>
        <w:t xml:space="preserve">. </w:t>
      </w:r>
      <w:proofErr w:type="gramEnd"/>
      <w:r w:rsidR="000005BE" w:rsidRPr="00B06156">
        <w:rPr>
          <w:rFonts w:ascii="Arial" w:hAnsi="Arial" w:cs="Arial"/>
          <w:color w:val="007F7F"/>
          <w:sz w:val="24"/>
          <w:szCs w:val="24"/>
        </w:rPr>
        <w:t>Call 0800 107 0160 or text “Medway” or “Kent” to 85258</w:t>
      </w:r>
    </w:p>
    <w:p w14:paraId="136BFF44" w14:textId="77777777" w:rsidR="00DD22DB" w:rsidRPr="001A6BC9" w:rsidRDefault="000E03FB" w:rsidP="0036622B">
      <w:pPr>
        <w:pStyle w:val="ListParagraph"/>
        <w:numPr>
          <w:ilvl w:val="0"/>
          <w:numId w:val="4"/>
        </w:numPr>
        <w:tabs>
          <w:tab w:val="left" w:pos="1166"/>
        </w:tabs>
        <w:spacing w:line="247" w:lineRule="auto"/>
        <w:ind w:left="284" w:right="836"/>
        <w:rPr>
          <w:rFonts w:ascii="Arial" w:hAnsi="Arial" w:cs="Arial"/>
          <w:color w:val="007F7F"/>
          <w:sz w:val="24"/>
          <w:szCs w:val="24"/>
        </w:rPr>
      </w:pPr>
      <w:hyperlink r:id="rId36" w:history="1">
        <w:r w:rsidR="00DD22DB" w:rsidRPr="001A6BC9">
          <w:rPr>
            <w:rStyle w:val="Hyperlink"/>
            <w:rFonts w:ascii="Arial" w:hAnsi="Arial" w:cs="Arial"/>
            <w:sz w:val="24"/>
            <w:szCs w:val="24"/>
          </w:rPr>
          <w:t>Health and Safety Executive</w:t>
        </w:r>
      </w:hyperlink>
      <w:r w:rsidR="00DD22DB" w:rsidRPr="001A6BC9">
        <w:rPr>
          <w:rFonts w:ascii="Arial" w:hAnsi="Arial" w:cs="Arial"/>
          <w:color w:val="007F7F"/>
          <w:sz w:val="24"/>
          <w:szCs w:val="24"/>
        </w:rPr>
        <w:t xml:space="preserve"> </w:t>
      </w:r>
      <w:r w:rsidR="006C557E" w:rsidRPr="001A6BC9">
        <w:rPr>
          <w:rFonts w:ascii="Arial" w:hAnsi="Arial" w:cs="Arial"/>
          <w:color w:val="007F7F"/>
          <w:sz w:val="24"/>
          <w:szCs w:val="24"/>
        </w:rPr>
        <w:t>–</w:t>
      </w:r>
      <w:r w:rsidR="00DD22DB" w:rsidRPr="001A6BC9">
        <w:rPr>
          <w:rFonts w:ascii="Arial" w:hAnsi="Arial" w:cs="Arial"/>
          <w:color w:val="007F7F"/>
          <w:sz w:val="24"/>
          <w:szCs w:val="24"/>
        </w:rPr>
        <w:t xml:space="preserve"> </w:t>
      </w:r>
      <w:hyperlink r:id="rId37" w:history="1">
        <w:r w:rsidR="006C557E" w:rsidRPr="001A6BC9">
          <w:rPr>
            <w:rStyle w:val="Hyperlink"/>
            <w:rFonts w:ascii="Arial" w:hAnsi="Arial" w:cs="Arial"/>
            <w:sz w:val="24"/>
            <w:szCs w:val="24"/>
          </w:rPr>
          <w:t>HSE Management Standards</w:t>
        </w:r>
      </w:hyperlink>
      <w:r w:rsidR="006C557E" w:rsidRPr="001A6BC9">
        <w:rPr>
          <w:rFonts w:ascii="Arial" w:hAnsi="Arial" w:cs="Arial"/>
          <w:color w:val="007F7F"/>
          <w:sz w:val="24"/>
          <w:szCs w:val="24"/>
        </w:rPr>
        <w:t xml:space="preserve">, </w:t>
      </w:r>
      <w:hyperlink r:id="rId38" w:history="1">
        <w:r w:rsidR="006C557E" w:rsidRPr="001A6BC9">
          <w:rPr>
            <w:rStyle w:val="Hyperlink"/>
            <w:rFonts w:ascii="Arial" w:hAnsi="Arial" w:cs="Arial"/>
            <w:sz w:val="24"/>
            <w:szCs w:val="24"/>
          </w:rPr>
          <w:t>Advice for Managers on Mental Health Conditions</w:t>
        </w:r>
      </w:hyperlink>
    </w:p>
    <w:p w14:paraId="312C9C03" w14:textId="77777777" w:rsidR="00DD22DB" w:rsidRPr="001A6BC9" w:rsidRDefault="00DD22DB" w:rsidP="0036622B">
      <w:pPr>
        <w:pStyle w:val="ListParagraph"/>
        <w:numPr>
          <w:ilvl w:val="0"/>
          <w:numId w:val="4"/>
        </w:numPr>
        <w:tabs>
          <w:tab w:val="left" w:pos="1166"/>
        </w:tabs>
        <w:ind w:left="284"/>
        <w:rPr>
          <w:rFonts w:ascii="Arial" w:hAnsi="Arial" w:cs="Arial"/>
          <w:color w:val="007F7F"/>
          <w:sz w:val="24"/>
          <w:szCs w:val="24"/>
        </w:rPr>
      </w:pPr>
      <w:r w:rsidRPr="001A6BC9">
        <w:rPr>
          <w:rFonts w:ascii="Arial" w:hAnsi="Arial" w:cs="Arial"/>
          <w:color w:val="007F7F"/>
          <w:sz w:val="24"/>
          <w:szCs w:val="24"/>
        </w:rPr>
        <w:t xml:space="preserve">Mental Health First Aid – </w:t>
      </w:r>
      <w:hyperlink r:id="rId39" w:history="1">
        <w:r w:rsidRPr="001A6BC9">
          <w:rPr>
            <w:rStyle w:val="Hyperlink"/>
            <w:rFonts w:ascii="Arial" w:hAnsi="Arial" w:cs="Arial"/>
            <w:sz w:val="24"/>
            <w:szCs w:val="24"/>
          </w:rPr>
          <w:t>Line Manager’s Resource</w:t>
        </w:r>
      </w:hyperlink>
      <w:r w:rsidRPr="001A6BC9">
        <w:rPr>
          <w:rFonts w:ascii="Arial" w:hAnsi="Arial" w:cs="Arial"/>
          <w:color w:val="007F7F"/>
          <w:sz w:val="24"/>
          <w:szCs w:val="24"/>
        </w:rPr>
        <w:t></w:t>
      </w:r>
    </w:p>
    <w:p w14:paraId="1769DD6F" w14:textId="77777777" w:rsidR="00DD22DB" w:rsidRPr="001A6BC9" w:rsidRDefault="00DD22DB" w:rsidP="0036622B">
      <w:pPr>
        <w:pStyle w:val="ListParagraph"/>
        <w:numPr>
          <w:ilvl w:val="0"/>
          <w:numId w:val="4"/>
        </w:numPr>
        <w:tabs>
          <w:tab w:val="left" w:pos="1166"/>
        </w:tabs>
        <w:ind w:left="284"/>
        <w:rPr>
          <w:rFonts w:ascii="Arial" w:hAnsi="Arial" w:cs="Arial"/>
          <w:color w:val="007F7F"/>
          <w:sz w:val="24"/>
          <w:szCs w:val="24"/>
        </w:rPr>
      </w:pPr>
      <w:r w:rsidRPr="001A6BC9">
        <w:rPr>
          <w:rFonts w:ascii="Arial" w:hAnsi="Arial" w:cs="Arial"/>
          <w:color w:val="007F7F"/>
          <w:sz w:val="24"/>
          <w:szCs w:val="24"/>
        </w:rPr>
        <w:t>Mind:</w:t>
      </w:r>
      <w:r w:rsidRPr="001A6BC9">
        <w:rPr>
          <w:rFonts w:ascii="Arial" w:hAnsi="Arial" w:cs="Arial"/>
          <w:color w:val="007F7F"/>
          <w:spacing w:val="-1"/>
          <w:sz w:val="24"/>
          <w:szCs w:val="24"/>
        </w:rPr>
        <w:t xml:space="preserve"> </w:t>
      </w:r>
      <w:hyperlink r:id="rId40">
        <w:r w:rsidRPr="001A6BC9">
          <w:rPr>
            <w:rFonts w:ascii="Arial" w:hAnsi="Arial" w:cs="Arial"/>
            <w:color w:val="007F7F"/>
            <w:sz w:val="24"/>
            <w:szCs w:val="24"/>
          </w:rPr>
          <w:t>https://www.mind.org.uk/</w:t>
        </w:r>
      </w:hyperlink>
    </w:p>
    <w:p w14:paraId="5360A398" w14:textId="77777777" w:rsidR="00DD22DB" w:rsidRPr="001A6BC9" w:rsidRDefault="00DD22DB" w:rsidP="0036622B">
      <w:pPr>
        <w:pStyle w:val="ListParagraph"/>
        <w:numPr>
          <w:ilvl w:val="0"/>
          <w:numId w:val="4"/>
        </w:numPr>
        <w:tabs>
          <w:tab w:val="left" w:pos="1166"/>
        </w:tabs>
        <w:ind w:left="284"/>
        <w:rPr>
          <w:rFonts w:ascii="Arial" w:hAnsi="Arial" w:cs="Arial"/>
          <w:color w:val="007F7F"/>
          <w:sz w:val="24"/>
          <w:szCs w:val="24"/>
        </w:rPr>
      </w:pPr>
      <w:r w:rsidRPr="001A6BC9">
        <w:rPr>
          <w:rFonts w:ascii="Arial" w:hAnsi="Arial" w:cs="Arial"/>
          <w:color w:val="007F7F"/>
          <w:sz w:val="24"/>
          <w:szCs w:val="24"/>
        </w:rPr>
        <w:t xml:space="preserve">NHS for information on various </w:t>
      </w:r>
      <w:r w:rsidR="006C557E" w:rsidRPr="001A6BC9">
        <w:rPr>
          <w:rFonts w:ascii="Arial" w:hAnsi="Arial" w:cs="Arial"/>
          <w:color w:val="007F7F"/>
          <w:sz w:val="24"/>
          <w:szCs w:val="24"/>
        </w:rPr>
        <w:t>conditions</w:t>
      </w:r>
      <w:r w:rsidRPr="001A6BC9">
        <w:rPr>
          <w:rFonts w:ascii="Arial" w:hAnsi="Arial" w:cs="Arial"/>
          <w:color w:val="007F7F"/>
          <w:sz w:val="24"/>
          <w:szCs w:val="24"/>
        </w:rPr>
        <w:t xml:space="preserve"> and healthy lifestyles:</w:t>
      </w:r>
      <w:hyperlink r:id="rId41">
        <w:r w:rsidRPr="001A6BC9">
          <w:rPr>
            <w:rFonts w:ascii="Arial" w:hAnsi="Arial" w:cs="Arial"/>
            <w:color w:val="007F7F"/>
            <w:spacing w:val="-12"/>
            <w:sz w:val="24"/>
            <w:szCs w:val="24"/>
          </w:rPr>
          <w:t xml:space="preserve"> </w:t>
        </w:r>
        <w:r w:rsidRPr="001A6BC9">
          <w:rPr>
            <w:rFonts w:ascii="Arial" w:hAnsi="Arial" w:cs="Arial"/>
            <w:color w:val="007F7F"/>
            <w:sz w:val="24"/>
            <w:szCs w:val="24"/>
          </w:rPr>
          <w:t>https://www.nhs.uk/</w:t>
        </w:r>
      </w:hyperlink>
    </w:p>
    <w:p w14:paraId="3D70E7DE" w14:textId="77777777" w:rsidR="0013480A" w:rsidRPr="00902C30" w:rsidRDefault="00DD22DB" w:rsidP="00902C30">
      <w:pPr>
        <w:pStyle w:val="ListParagraph"/>
        <w:numPr>
          <w:ilvl w:val="0"/>
          <w:numId w:val="4"/>
        </w:numPr>
        <w:tabs>
          <w:tab w:val="left" w:pos="1166"/>
        </w:tabs>
        <w:ind w:left="284"/>
        <w:rPr>
          <w:rFonts w:ascii="Arial" w:hAnsi="Arial" w:cs="Arial"/>
          <w:color w:val="007F7F"/>
          <w:sz w:val="24"/>
          <w:szCs w:val="24"/>
        </w:rPr>
      </w:pPr>
      <w:r w:rsidRPr="001A6BC9">
        <w:rPr>
          <w:rFonts w:ascii="Arial" w:hAnsi="Arial" w:cs="Arial"/>
          <w:color w:val="007F7F"/>
          <w:sz w:val="24"/>
          <w:szCs w:val="24"/>
        </w:rPr>
        <w:t>NHS One You for healthy lifestyle advice:</w:t>
      </w:r>
      <w:hyperlink r:id="rId42">
        <w:r w:rsidRPr="001A6BC9">
          <w:rPr>
            <w:rFonts w:ascii="Arial" w:hAnsi="Arial" w:cs="Arial"/>
            <w:color w:val="007F7F"/>
            <w:spacing w:val="-8"/>
            <w:sz w:val="24"/>
            <w:szCs w:val="24"/>
          </w:rPr>
          <w:t xml:space="preserve"> </w:t>
        </w:r>
        <w:r w:rsidRPr="001A6BC9">
          <w:rPr>
            <w:rFonts w:ascii="Arial" w:hAnsi="Arial" w:cs="Arial"/>
            <w:color w:val="007F7F"/>
            <w:sz w:val="24"/>
            <w:szCs w:val="24"/>
          </w:rPr>
          <w:t>https://www.nhs.uk/oneyou/</w:t>
        </w:r>
      </w:hyperlink>
      <w:r w:rsidR="0013480A" w:rsidRPr="00902C30">
        <w:rPr>
          <w:rFonts w:ascii="AdLib" w:eastAsia="Arial" w:hAnsi="AdLib" w:cs="Arial"/>
          <w:color w:val="008080"/>
          <w:sz w:val="24"/>
          <w:szCs w:val="24"/>
          <w:lang w:eastAsia="en-GB" w:bidi="en-GB"/>
        </w:rPr>
        <w:br w:type="page"/>
      </w:r>
    </w:p>
    <w:p w14:paraId="2F7C0DD6" w14:textId="77777777" w:rsidR="0013480A" w:rsidRPr="00560D3E" w:rsidRDefault="00560D3E" w:rsidP="00560D3E">
      <w:pPr>
        <w:pStyle w:val="Heading3"/>
        <w:spacing w:before="98"/>
        <w:ind w:left="284"/>
        <w:rPr>
          <w:rFonts w:ascii="AdLib" w:hAnsi="AdLib"/>
          <w:b/>
          <w:color w:val="169492"/>
          <w:sz w:val="32"/>
          <w:szCs w:val="32"/>
        </w:rPr>
      </w:pPr>
      <w:r w:rsidRPr="00560D3E">
        <w:rPr>
          <w:rFonts w:ascii="AdLib" w:hAnsi="AdLib"/>
          <w:b/>
          <w:color w:val="169492"/>
          <w:sz w:val="32"/>
          <w:szCs w:val="32"/>
        </w:rPr>
        <w:lastRenderedPageBreak/>
        <w:t>Case studies</w:t>
      </w:r>
    </w:p>
    <w:p w14:paraId="452B8A95" w14:textId="77777777" w:rsidR="0013480A" w:rsidRDefault="0013480A" w:rsidP="0013480A">
      <w:pPr>
        <w:pStyle w:val="Heading3"/>
        <w:spacing w:before="0"/>
        <w:ind w:left="284"/>
        <w:rPr>
          <w:rFonts w:ascii="Arial" w:eastAsia="Arial" w:hAnsi="Arial" w:cs="Arial"/>
          <w:smallCaps/>
          <w:color w:val="008080"/>
          <w:lang w:eastAsia="en-GB" w:bidi="en-GB"/>
        </w:rPr>
      </w:pPr>
    </w:p>
    <w:p w14:paraId="327046AE" w14:textId="77777777" w:rsidR="0013480A" w:rsidRPr="0013480A" w:rsidRDefault="0013480A" w:rsidP="0013480A">
      <w:pPr>
        <w:rPr>
          <w:lang w:eastAsia="en-GB" w:bidi="en-GB"/>
        </w:rPr>
      </w:pPr>
    </w:p>
    <w:p w14:paraId="18543ECE" w14:textId="77777777" w:rsidR="0013480A" w:rsidRPr="0013480A" w:rsidRDefault="0013480A" w:rsidP="0013480A">
      <w:pPr>
        <w:ind w:left="284"/>
        <w:rPr>
          <w:rFonts w:ascii="Arial" w:eastAsia="Arial" w:hAnsi="Arial" w:cs="Arial"/>
          <w:color w:val="008080"/>
          <w:sz w:val="24"/>
          <w:szCs w:val="24"/>
          <w:lang w:eastAsia="en-GB" w:bidi="en-GB"/>
        </w:rPr>
      </w:pPr>
      <w:r w:rsidRPr="0013480A">
        <w:rPr>
          <w:rFonts w:ascii="Arial" w:eastAsia="Arial" w:hAnsi="Arial" w:cs="Arial"/>
          <w:color w:val="008080"/>
          <w:sz w:val="24"/>
          <w:szCs w:val="24"/>
          <w:lang w:eastAsia="en-GB" w:bidi="en-GB"/>
        </w:rPr>
        <w:t xml:space="preserve">At Dovetail Games we employ the best talent sourced from around the UK &amp; Europe. In doing this we assist the candidates with both financial and logistical support to help with their move. We understand that moving away from your friends and family can be difficult and could possibly be </w:t>
      </w:r>
      <w:proofErr w:type="gramStart"/>
      <w:r w:rsidRPr="0013480A">
        <w:rPr>
          <w:rFonts w:ascii="Arial" w:eastAsia="Arial" w:hAnsi="Arial" w:cs="Arial"/>
          <w:color w:val="008080"/>
          <w:sz w:val="24"/>
          <w:szCs w:val="24"/>
          <w:lang w:eastAsia="en-GB" w:bidi="en-GB"/>
        </w:rPr>
        <w:t>lonely</w:t>
      </w:r>
      <w:proofErr w:type="gramEnd"/>
      <w:r w:rsidRPr="0013480A">
        <w:rPr>
          <w:rFonts w:ascii="Arial" w:eastAsia="Arial" w:hAnsi="Arial" w:cs="Arial"/>
          <w:color w:val="008080"/>
          <w:sz w:val="24"/>
          <w:szCs w:val="24"/>
          <w:lang w:eastAsia="en-GB" w:bidi="en-GB"/>
        </w:rPr>
        <w:t xml:space="preserve"> so we have schemes in place to help avoid this.</w:t>
      </w:r>
    </w:p>
    <w:p w14:paraId="72FA2426" w14:textId="77777777" w:rsidR="001C08E8" w:rsidRPr="00AE02E4" w:rsidRDefault="001C08E8" w:rsidP="005D7F7D">
      <w:pPr>
        <w:spacing w:before="7" w:line="249" w:lineRule="auto"/>
        <w:ind w:left="284" w:right="227"/>
        <w:rPr>
          <w:rFonts w:ascii="Arial" w:eastAsia="Arial" w:hAnsi="Arial" w:cs="Arial"/>
          <w:color w:val="008080"/>
          <w:sz w:val="24"/>
          <w:szCs w:val="24"/>
          <w:lang w:eastAsia="en-GB" w:bidi="en-GB"/>
        </w:rPr>
      </w:pPr>
      <w:r w:rsidRPr="00AE02E4">
        <w:rPr>
          <w:rFonts w:ascii="Arial" w:eastAsia="Arial" w:hAnsi="Arial" w:cs="Arial"/>
          <w:color w:val="008080"/>
          <w:sz w:val="24"/>
          <w:szCs w:val="24"/>
          <w:lang w:eastAsia="en-GB" w:bidi="en-GB"/>
        </w:rPr>
        <w:t xml:space="preserve">From the initial job offer, the recruitment team keep in regular contact with the candidate offering any assistance we can with house hunting and advice. This starts building a rapport that will help for their first day.  Their new line manager also sends an email to the candidate before their start date as a “we look forward to you starting”. On their first morning with us, the new employee meets with the HR &amp; Recruitment team for their induction morning, learning where everything is, how to book holiday and learning about health &amp; safety etc. We have an info point with loads of information ready to pass on, including who our First Aiders and Mental Health First Aiders are. We have a “buddy scheme” in place for their first few days which ensures they are looked </w:t>
      </w:r>
      <w:proofErr w:type="gramStart"/>
      <w:r w:rsidRPr="00AE02E4">
        <w:rPr>
          <w:rFonts w:ascii="Arial" w:eastAsia="Arial" w:hAnsi="Arial" w:cs="Arial"/>
          <w:color w:val="008080"/>
          <w:sz w:val="24"/>
          <w:szCs w:val="24"/>
          <w:lang w:eastAsia="en-GB" w:bidi="en-GB"/>
        </w:rPr>
        <w:t>after</w:t>
      </w:r>
      <w:proofErr w:type="gramEnd"/>
      <w:r w:rsidRPr="00AE02E4">
        <w:rPr>
          <w:rFonts w:ascii="Arial" w:eastAsia="Arial" w:hAnsi="Arial" w:cs="Arial"/>
          <w:color w:val="008080"/>
          <w:sz w:val="24"/>
          <w:szCs w:val="24"/>
          <w:lang w:eastAsia="en-GB" w:bidi="en-GB"/>
        </w:rPr>
        <w:t xml:space="preserve"> and lunchtimes are filled with meeting new people.</w:t>
      </w:r>
    </w:p>
    <w:p w14:paraId="0149B24E" w14:textId="77777777" w:rsidR="001C08E8" w:rsidRPr="00AE02E4" w:rsidRDefault="001C08E8" w:rsidP="005D7F7D">
      <w:pPr>
        <w:spacing w:before="17" w:line="249" w:lineRule="auto"/>
        <w:ind w:left="284" w:right="225"/>
        <w:rPr>
          <w:rFonts w:ascii="Arial" w:eastAsia="Arial" w:hAnsi="Arial" w:cs="Arial"/>
          <w:color w:val="008080"/>
          <w:sz w:val="24"/>
          <w:szCs w:val="24"/>
          <w:lang w:eastAsia="en-GB" w:bidi="en-GB"/>
        </w:rPr>
      </w:pPr>
      <w:r w:rsidRPr="00AE02E4">
        <w:rPr>
          <w:rFonts w:ascii="Arial" w:eastAsia="Arial" w:hAnsi="Arial" w:cs="Arial"/>
          <w:color w:val="008080"/>
          <w:sz w:val="24"/>
          <w:szCs w:val="24"/>
          <w:lang w:eastAsia="en-GB" w:bidi="en-GB"/>
        </w:rPr>
        <w:t>As a company we really pride ourselves on our regular 1:1’s and communication with new members of staff. It really is important to make sure the wellbeing and mental health of them is cared for, especially if they have relocated to join us.</w:t>
      </w:r>
    </w:p>
    <w:p w14:paraId="034A0E6A" w14:textId="77777777" w:rsidR="005D7F7D" w:rsidRPr="00AE02E4" w:rsidRDefault="001C08E8" w:rsidP="005D7F7D">
      <w:pPr>
        <w:spacing w:before="5" w:line="249" w:lineRule="auto"/>
        <w:ind w:left="284" w:right="280"/>
        <w:rPr>
          <w:color w:val="008080"/>
        </w:rPr>
      </w:pPr>
      <w:r w:rsidRPr="00AE02E4">
        <w:rPr>
          <w:rFonts w:ascii="Arial" w:eastAsia="Arial" w:hAnsi="Arial" w:cs="Arial"/>
          <w:color w:val="008080"/>
          <w:sz w:val="24"/>
          <w:szCs w:val="24"/>
          <w:lang w:eastAsia="en-GB" w:bidi="en-GB"/>
        </w:rPr>
        <w:t>We believe that our caring approach really helps us stand out as an employer</w:t>
      </w:r>
      <w:r w:rsidRPr="00AE02E4">
        <w:rPr>
          <w:color w:val="008080"/>
        </w:rPr>
        <w:t>.</w:t>
      </w:r>
    </w:p>
    <w:p w14:paraId="4B17B533" w14:textId="77777777" w:rsidR="001C08E8" w:rsidRPr="005D7F7D" w:rsidRDefault="001C08E8" w:rsidP="005D7F7D">
      <w:pPr>
        <w:spacing w:before="5" w:line="249" w:lineRule="auto"/>
        <w:ind w:left="284" w:right="280"/>
        <w:rPr>
          <w:rFonts w:ascii="Arial" w:hAnsi="Arial" w:cs="Arial"/>
          <w:sz w:val="24"/>
          <w:szCs w:val="24"/>
        </w:rPr>
      </w:pPr>
      <w:r w:rsidRPr="005D7F7D">
        <w:rPr>
          <w:rFonts w:ascii="Arial" w:hAnsi="Arial" w:cs="Arial"/>
          <w:sz w:val="24"/>
          <w:szCs w:val="24"/>
        </w:rPr>
        <w:t xml:space="preserve">Fiona Turner, CSR </w:t>
      </w:r>
      <w:proofErr w:type="spellStart"/>
      <w:r w:rsidRPr="005D7F7D">
        <w:rPr>
          <w:rFonts w:ascii="Arial" w:hAnsi="Arial" w:cs="Arial"/>
          <w:sz w:val="24"/>
          <w:szCs w:val="24"/>
        </w:rPr>
        <w:t>Exective</w:t>
      </w:r>
      <w:proofErr w:type="spellEnd"/>
      <w:r w:rsidRPr="005D7F7D">
        <w:rPr>
          <w:rFonts w:ascii="Arial" w:hAnsi="Arial" w:cs="Arial"/>
          <w:sz w:val="24"/>
          <w:szCs w:val="24"/>
        </w:rPr>
        <w:t>, Dovetail Games</w:t>
      </w:r>
    </w:p>
    <w:p w14:paraId="678F4FCF" w14:textId="77777777" w:rsidR="001C08E8" w:rsidRDefault="001C08E8" w:rsidP="001C08E8">
      <w:pPr>
        <w:pStyle w:val="BodyText"/>
        <w:spacing w:before="5"/>
        <w:rPr>
          <w:sz w:val="22"/>
        </w:rPr>
      </w:pPr>
    </w:p>
    <w:p w14:paraId="7FF5A777" w14:textId="77777777" w:rsidR="005D7F7D" w:rsidRDefault="005D7F7D" w:rsidP="005D7F7D">
      <w:pPr>
        <w:pStyle w:val="BodyText"/>
        <w:spacing w:before="4"/>
        <w:ind w:left="284"/>
        <w:rPr>
          <w:color w:val="008080"/>
          <w:sz w:val="24"/>
          <w:szCs w:val="24"/>
        </w:rPr>
      </w:pPr>
      <w:r w:rsidRPr="00AE02E4">
        <w:rPr>
          <w:color w:val="008080"/>
          <w:sz w:val="24"/>
          <w:szCs w:val="24"/>
        </w:rPr>
        <w:t xml:space="preserve">MTS Cleansing Services Limited (MTS) is a family business based in Medway.  As part of Healthy Workplace programme, MTS received support to improve mental wellbeing in their organisation and for their employees. </w:t>
      </w:r>
      <w:r w:rsidR="00AE02E4" w:rsidRPr="00AE02E4">
        <w:rPr>
          <w:color w:val="008080"/>
          <w:sz w:val="24"/>
          <w:szCs w:val="24"/>
        </w:rPr>
        <w:t>Part of the support provided has</w:t>
      </w:r>
      <w:r w:rsidRPr="00AE02E4">
        <w:rPr>
          <w:color w:val="008080"/>
          <w:sz w:val="24"/>
          <w:szCs w:val="24"/>
        </w:rPr>
        <w:t xml:space="preserve"> been</w:t>
      </w:r>
      <w:r w:rsidR="00AE02E4" w:rsidRPr="00AE02E4">
        <w:rPr>
          <w:color w:val="008080"/>
          <w:sz w:val="24"/>
          <w:szCs w:val="24"/>
        </w:rPr>
        <w:t xml:space="preserve"> Mental Health First Aid Training</w:t>
      </w:r>
      <w:r w:rsidRPr="00AE02E4">
        <w:rPr>
          <w:color w:val="008080"/>
          <w:sz w:val="24"/>
          <w:szCs w:val="24"/>
        </w:rPr>
        <w:t xml:space="preserve">. </w:t>
      </w:r>
      <w:r w:rsidR="00AE02E4" w:rsidRPr="00AE02E4">
        <w:rPr>
          <w:color w:val="008080"/>
          <w:sz w:val="24"/>
          <w:szCs w:val="24"/>
        </w:rPr>
        <w:t xml:space="preserve"> </w:t>
      </w:r>
      <w:r w:rsidRPr="00AE02E4">
        <w:rPr>
          <w:color w:val="008080"/>
          <w:sz w:val="24"/>
          <w:szCs w:val="24"/>
        </w:rPr>
        <w:t xml:space="preserve">Mental Health First Aiders </w:t>
      </w:r>
      <w:proofErr w:type="gramStart"/>
      <w:r w:rsidRPr="00AE02E4">
        <w:rPr>
          <w:color w:val="008080"/>
          <w:sz w:val="24"/>
          <w:szCs w:val="24"/>
        </w:rPr>
        <w:t>are able to</w:t>
      </w:r>
      <w:proofErr w:type="gramEnd"/>
      <w:r w:rsidRPr="00AE02E4">
        <w:rPr>
          <w:color w:val="008080"/>
          <w:sz w:val="24"/>
          <w:szCs w:val="24"/>
        </w:rPr>
        <w:t xml:space="preserve"> spot signs and symptoms of mental health problems and know how to support people to get help, should they need it. Over the last year, six employees from MTS have attended this training, and become trained as Mental Health First Aiders. MTS have promoted wellbeing services within their organisation and now have colleagues that can support each other with their wellbeing.</w:t>
      </w:r>
    </w:p>
    <w:p w14:paraId="0E267652" w14:textId="77777777" w:rsidR="0013480A" w:rsidRPr="00AE02E4" w:rsidRDefault="0013480A" w:rsidP="005D7F7D">
      <w:pPr>
        <w:pStyle w:val="BodyText"/>
        <w:spacing w:before="4"/>
        <w:ind w:left="284"/>
        <w:rPr>
          <w:color w:val="008080"/>
          <w:sz w:val="24"/>
          <w:szCs w:val="24"/>
        </w:rPr>
      </w:pPr>
    </w:p>
    <w:p w14:paraId="7495E574" w14:textId="77777777" w:rsidR="00DD22DB" w:rsidRPr="00AE02E4" w:rsidRDefault="005D7F7D" w:rsidP="005D7F7D">
      <w:pPr>
        <w:pStyle w:val="BodyText"/>
        <w:spacing w:before="4"/>
        <w:ind w:left="284"/>
        <w:rPr>
          <w:color w:val="008080"/>
          <w:sz w:val="24"/>
          <w:szCs w:val="24"/>
        </w:rPr>
      </w:pPr>
      <w:r w:rsidRPr="00AE02E4">
        <w:rPr>
          <w:color w:val="008080"/>
          <w:sz w:val="24"/>
          <w:szCs w:val="24"/>
        </w:rPr>
        <w:t xml:space="preserve">An employee at MTS </w:t>
      </w:r>
      <w:r w:rsidR="0013480A" w:rsidRPr="00AE02E4">
        <w:rPr>
          <w:color w:val="008080"/>
          <w:sz w:val="24"/>
          <w:szCs w:val="24"/>
        </w:rPr>
        <w:t>said,</w:t>
      </w:r>
      <w:r w:rsidRPr="00AE02E4">
        <w:rPr>
          <w:color w:val="008080"/>
          <w:sz w:val="24"/>
          <w:szCs w:val="24"/>
        </w:rPr>
        <w:t xml:space="preserve"> “The Mental Health First Aid training was a great help in dealing with the employees who approached me to discuss personal issues and mental health struggles. I was very pleased that they felt able t</w:t>
      </w:r>
      <w:r w:rsidR="00AE02E4" w:rsidRPr="00AE02E4">
        <w:rPr>
          <w:color w:val="008080"/>
          <w:sz w:val="24"/>
          <w:szCs w:val="24"/>
        </w:rPr>
        <w:t>o talk to me. I felt more confi</w:t>
      </w:r>
      <w:r w:rsidRPr="00AE02E4">
        <w:rPr>
          <w:color w:val="008080"/>
          <w:sz w:val="24"/>
          <w:szCs w:val="24"/>
        </w:rPr>
        <w:t xml:space="preserve">dent in listening and signposting </w:t>
      </w:r>
      <w:r w:rsidR="0013480A" w:rsidRPr="00AE02E4">
        <w:rPr>
          <w:color w:val="008080"/>
          <w:sz w:val="24"/>
          <w:szCs w:val="24"/>
        </w:rPr>
        <w:t>those</w:t>
      </w:r>
      <w:r w:rsidRPr="00AE02E4">
        <w:rPr>
          <w:color w:val="008080"/>
          <w:sz w:val="24"/>
          <w:szCs w:val="24"/>
        </w:rPr>
        <w:t xml:space="preserve"> to further help, using the guidance from the training. I think that being able to train a range of people in Mental Health First Aid across the business, really widens the net of employees who feel comfortable in using this support”. Those from the business who attended the training also talked about the positive impact the training has had on their own wellbeing. One individual </w:t>
      </w:r>
      <w:r w:rsidR="0013480A" w:rsidRPr="00AE02E4">
        <w:rPr>
          <w:color w:val="008080"/>
          <w:sz w:val="24"/>
          <w:szCs w:val="24"/>
        </w:rPr>
        <w:t>said,</w:t>
      </w:r>
      <w:r w:rsidRPr="00AE02E4">
        <w:rPr>
          <w:color w:val="008080"/>
          <w:sz w:val="24"/>
          <w:szCs w:val="24"/>
        </w:rPr>
        <w:t xml:space="preserve"> “Personally, having the Mental Health First Aid training behind me has helped me to give support and guidance to employees. It has helped my own wellbeing in what can be a stressful situation in dealing with other people’s personal issues and stresses”.</w:t>
      </w:r>
    </w:p>
    <w:p w14:paraId="35907FCA" w14:textId="77777777" w:rsidR="005D7F7D" w:rsidRPr="00AE02E4" w:rsidRDefault="005D7F7D" w:rsidP="005D7F7D">
      <w:pPr>
        <w:pStyle w:val="BodyText"/>
        <w:spacing w:before="4"/>
        <w:ind w:left="284"/>
        <w:rPr>
          <w:color w:val="008080"/>
          <w:sz w:val="24"/>
          <w:szCs w:val="24"/>
        </w:rPr>
      </w:pPr>
    </w:p>
    <w:p w14:paraId="03832A8C" w14:textId="77777777" w:rsidR="00DD22DB" w:rsidRPr="00AE02E4" w:rsidRDefault="005D7F7D" w:rsidP="00474012">
      <w:pPr>
        <w:spacing w:before="1" w:line="258" w:lineRule="exact"/>
        <w:ind w:left="284"/>
        <w:rPr>
          <w:rFonts w:ascii="Arial" w:hAnsi="Arial" w:cs="Arial"/>
          <w:b/>
          <w:color w:val="000000" w:themeColor="text1"/>
          <w:sz w:val="24"/>
        </w:rPr>
      </w:pPr>
      <w:r w:rsidRPr="00AE02E4">
        <w:rPr>
          <w:rFonts w:ascii="Arial" w:hAnsi="Arial" w:cs="Arial"/>
          <w:color w:val="000000" w:themeColor="text1"/>
          <w:sz w:val="24"/>
        </w:rPr>
        <w:t>Jackie Hall, Web and Communications Officer, MTS Cleansing Services</w:t>
      </w:r>
    </w:p>
    <w:p w14:paraId="5A03FF3F" w14:textId="77777777" w:rsidR="00DD22DB" w:rsidRDefault="00DD22DB" w:rsidP="0036622B">
      <w:pPr>
        <w:spacing w:line="258" w:lineRule="exact"/>
        <w:ind w:left="284"/>
        <w:rPr>
          <w:sz w:val="24"/>
        </w:rPr>
      </w:pPr>
    </w:p>
    <w:p w14:paraId="6663EB2D" w14:textId="77777777" w:rsidR="00AE02E4" w:rsidRDefault="00AE02E4" w:rsidP="0036622B">
      <w:pPr>
        <w:pStyle w:val="BodyText"/>
        <w:spacing w:before="129" w:line="266" w:lineRule="auto"/>
        <w:ind w:left="284" w:right="381"/>
        <w:rPr>
          <w:sz w:val="24"/>
          <w:szCs w:val="24"/>
          <w:vertAlign w:val="superscript"/>
        </w:rPr>
      </w:pPr>
    </w:p>
    <w:p w14:paraId="22420EA4" w14:textId="77777777" w:rsidR="00AE02E4" w:rsidRDefault="00AE02E4">
      <w:pPr>
        <w:rPr>
          <w:rFonts w:ascii="Arial" w:eastAsia="Arial" w:hAnsi="Arial" w:cs="Arial"/>
          <w:sz w:val="24"/>
          <w:szCs w:val="24"/>
          <w:vertAlign w:val="superscript"/>
          <w:lang w:eastAsia="en-GB" w:bidi="en-GB"/>
        </w:rPr>
      </w:pPr>
      <w:r>
        <w:rPr>
          <w:sz w:val="24"/>
          <w:szCs w:val="24"/>
          <w:vertAlign w:val="superscript"/>
        </w:rPr>
        <w:br w:type="page"/>
      </w:r>
    </w:p>
    <w:p w14:paraId="5B3875A1" w14:textId="77777777" w:rsidR="00414274" w:rsidRPr="00560D3E" w:rsidRDefault="00414274" w:rsidP="00560D3E">
      <w:pPr>
        <w:pStyle w:val="Heading3"/>
        <w:spacing w:before="98"/>
        <w:ind w:left="284"/>
        <w:rPr>
          <w:rFonts w:ascii="AdLib" w:hAnsi="AdLib"/>
          <w:b/>
          <w:color w:val="169492"/>
          <w:sz w:val="32"/>
          <w:szCs w:val="32"/>
        </w:rPr>
      </w:pPr>
      <w:r w:rsidRPr="00560D3E">
        <w:rPr>
          <w:rFonts w:ascii="AdLib" w:hAnsi="AdLib"/>
          <w:b/>
          <w:color w:val="169492"/>
          <w:sz w:val="32"/>
          <w:szCs w:val="32"/>
        </w:rPr>
        <w:lastRenderedPageBreak/>
        <w:t>Contact</w:t>
      </w:r>
    </w:p>
    <w:p w14:paraId="20058957" w14:textId="77777777" w:rsidR="00414274" w:rsidRPr="00414274" w:rsidRDefault="00414274" w:rsidP="0036622B">
      <w:pPr>
        <w:pStyle w:val="BodyText"/>
        <w:spacing w:before="129" w:line="266" w:lineRule="auto"/>
        <w:ind w:left="284" w:right="381"/>
        <w:rPr>
          <w:sz w:val="24"/>
          <w:szCs w:val="24"/>
        </w:rPr>
      </w:pPr>
      <w:r w:rsidRPr="00414274">
        <w:rPr>
          <w:sz w:val="24"/>
          <w:szCs w:val="24"/>
        </w:rPr>
        <w:t xml:space="preserve">For a no obligation meeting to get the Workplace Health programme started in your business, or for further information please contact: </w:t>
      </w:r>
    </w:p>
    <w:p w14:paraId="0F729F02" w14:textId="77777777" w:rsidR="00560D3E" w:rsidRDefault="00474012" w:rsidP="00560D3E">
      <w:pPr>
        <w:pStyle w:val="BodyText"/>
        <w:spacing w:before="129" w:line="266" w:lineRule="auto"/>
        <w:ind w:left="284" w:right="381"/>
        <w:rPr>
          <w:rStyle w:val="Hyperlink"/>
          <w:sz w:val="24"/>
          <w:szCs w:val="24"/>
        </w:rPr>
      </w:pPr>
      <w:r>
        <w:rPr>
          <w:sz w:val="24"/>
          <w:szCs w:val="24"/>
        </w:rPr>
        <w:t xml:space="preserve">By email </w:t>
      </w:r>
      <w:hyperlink r:id="rId43" w:history="1">
        <w:r w:rsidR="00414274" w:rsidRPr="00414274">
          <w:rPr>
            <w:sz w:val="24"/>
            <w:szCs w:val="24"/>
          </w:rPr>
          <w:t>workplacehealth@medway.gov.uk</w:t>
        </w:r>
      </w:hyperlink>
      <w:r>
        <w:rPr>
          <w:sz w:val="24"/>
          <w:szCs w:val="24"/>
        </w:rPr>
        <w:t xml:space="preserve">.  By telephone </w:t>
      </w:r>
      <w:r w:rsidR="00414274" w:rsidRPr="00414274">
        <w:rPr>
          <w:sz w:val="24"/>
          <w:szCs w:val="24"/>
        </w:rPr>
        <w:t>01634 334307</w:t>
      </w:r>
      <w:r>
        <w:rPr>
          <w:sz w:val="24"/>
          <w:szCs w:val="24"/>
        </w:rPr>
        <w:t xml:space="preserve"> or v</w:t>
      </w:r>
      <w:r w:rsidR="00414274">
        <w:rPr>
          <w:sz w:val="24"/>
          <w:szCs w:val="24"/>
        </w:rPr>
        <w:t xml:space="preserve">isit the </w:t>
      </w:r>
      <w:hyperlink r:id="rId44" w:history="1">
        <w:r w:rsidR="00414274" w:rsidRPr="00414274">
          <w:rPr>
            <w:rStyle w:val="Hyperlink"/>
            <w:sz w:val="24"/>
            <w:szCs w:val="24"/>
          </w:rPr>
          <w:t>website.</w:t>
        </w:r>
      </w:hyperlink>
    </w:p>
    <w:p w14:paraId="3B4ABF62" w14:textId="77777777" w:rsidR="00560D3E" w:rsidRDefault="00560D3E" w:rsidP="00560D3E">
      <w:pPr>
        <w:pStyle w:val="BodyText"/>
        <w:spacing w:before="129" w:line="266" w:lineRule="auto"/>
        <w:ind w:left="284" w:right="381"/>
        <w:rPr>
          <w:sz w:val="24"/>
          <w:szCs w:val="24"/>
          <w:vertAlign w:val="superscript"/>
        </w:rPr>
      </w:pPr>
      <w:r>
        <w:rPr>
          <w:sz w:val="24"/>
          <w:szCs w:val="24"/>
          <w:vertAlign w:val="superscript"/>
        </w:rPr>
        <w:t xml:space="preserve"> </w:t>
      </w:r>
    </w:p>
    <w:p w14:paraId="3D9CDA29" w14:textId="77777777" w:rsidR="00560D3E" w:rsidRDefault="00560D3E" w:rsidP="00560D3E">
      <w:pPr>
        <w:pStyle w:val="BodyText"/>
        <w:spacing w:before="129" w:line="266" w:lineRule="auto"/>
        <w:ind w:left="284" w:right="381"/>
        <w:rPr>
          <w:sz w:val="24"/>
          <w:szCs w:val="24"/>
          <w:vertAlign w:val="superscript"/>
        </w:rPr>
      </w:pPr>
      <w:r w:rsidRPr="00474012">
        <w:rPr>
          <w:sz w:val="24"/>
          <w:szCs w:val="24"/>
          <w:vertAlign w:val="superscript"/>
        </w:rPr>
        <w:t xml:space="preserve">Thank you to all those who have contributed to this guide: Members of the Public Health Team, </w:t>
      </w:r>
      <w:r>
        <w:rPr>
          <w:sz w:val="24"/>
          <w:szCs w:val="24"/>
          <w:vertAlign w:val="superscript"/>
        </w:rPr>
        <w:t xml:space="preserve">Dovetail Games and MTS Cleansing Services Limited.  </w:t>
      </w:r>
    </w:p>
    <w:p w14:paraId="456A1C47" w14:textId="77777777" w:rsidR="00560D3E" w:rsidRPr="00474012" w:rsidRDefault="00560D3E" w:rsidP="00560D3E">
      <w:pPr>
        <w:pStyle w:val="BodyText"/>
        <w:spacing w:before="129" w:line="266" w:lineRule="auto"/>
        <w:ind w:left="284" w:right="381"/>
        <w:rPr>
          <w:sz w:val="24"/>
          <w:szCs w:val="24"/>
          <w:vertAlign w:val="superscript"/>
        </w:rPr>
      </w:pPr>
      <w:r w:rsidRPr="00474012">
        <w:rPr>
          <w:sz w:val="24"/>
          <w:szCs w:val="24"/>
          <w:vertAlign w:val="superscript"/>
        </w:rPr>
        <w:t>The following sources of information were consulted in the production of this guide:</w:t>
      </w:r>
    </w:p>
    <w:p w14:paraId="12CBB147" w14:textId="77777777" w:rsidR="00560D3E" w:rsidRPr="00474012" w:rsidRDefault="00560D3E" w:rsidP="00560D3E">
      <w:pPr>
        <w:pStyle w:val="BodyText"/>
        <w:spacing w:before="129" w:line="266" w:lineRule="auto"/>
        <w:ind w:left="284" w:right="381"/>
        <w:rPr>
          <w:sz w:val="24"/>
          <w:szCs w:val="24"/>
          <w:vertAlign w:val="superscript"/>
        </w:rPr>
      </w:pPr>
      <w:r w:rsidRPr="00474012">
        <w:rPr>
          <w:sz w:val="24"/>
          <w:szCs w:val="24"/>
          <w:vertAlign w:val="superscript"/>
        </w:rPr>
        <w:t>Business in the Community Public Health England Toolkits: Mental Health toolkit for employers: http://wellbeing.bitc.org.uk/all-resources/toolkits/</w:t>
      </w:r>
    </w:p>
    <w:p w14:paraId="2B5CB055" w14:textId="77777777" w:rsidR="00560D3E" w:rsidRDefault="00560D3E" w:rsidP="00560D3E">
      <w:pPr>
        <w:pStyle w:val="BodyText"/>
        <w:spacing w:before="129" w:line="266" w:lineRule="auto"/>
        <w:ind w:left="284" w:right="381"/>
        <w:rPr>
          <w:sz w:val="17"/>
          <w:vertAlign w:val="superscript"/>
        </w:rPr>
      </w:pPr>
      <w:r w:rsidRPr="00474012">
        <w:rPr>
          <w:sz w:val="24"/>
          <w:szCs w:val="24"/>
          <w:vertAlign w:val="superscript"/>
        </w:rPr>
        <w:t xml:space="preserve">HSE </w:t>
      </w:r>
      <w:r>
        <w:rPr>
          <w:sz w:val="24"/>
          <w:szCs w:val="24"/>
          <w:vertAlign w:val="superscript"/>
        </w:rPr>
        <w:t>Stress Management Standards</w:t>
      </w:r>
    </w:p>
    <w:p w14:paraId="1DE587EB" w14:textId="77777777" w:rsidR="00560D3E" w:rsidRPr="001C08E8" w:rsidRDefault="00560D3E" w:rsidP="00560D3E">
      <w:pPr>
        <w:pStyle w:val="BodyText"/>
        <w:spacing w:before="129" w:line="266" w:lineRule="auto"/>
        <w:ind w:left="284" w:right="381"/>
        <w:rPr>
          <w:sz w:val="24"/>
          <w:szCs w:val="24"/>
          <w:vertAlign w:val="superscript"/>
        </w:rPr>
      </w:pPr>
      <w:r w:rsidRPr="001C08E8">
        <w:rPr>
          <w:sz w:val="24"/>
          <w:szCs w:val="24"/>
          <w:vertAlign w:val="superscript"/>
        </w:rPr>
        <w:t>Connect 5 Training Slides</w:t>
      </w:r>
    </w:p>
    <w:p w14:paraId="099C1073" w14:textId="77777777" w:rsidR="00560D3E" w:rsidRPr="001C08E8" w:rsidRDefault="00560D3E" w:rsidP="00560D3E">
      <w:pPr>
        <w:pStyle w:val="BodyText"/>
        <w:spacing w:before="129" w:line="266" w:lineRule="auto"/>
        <w:ind w:left="284" w:right="381"/>
        <w:rPr>
          <w:sz w:val="24"/>
          <w:szCs w:val="24"/>
          <w:vertAlign w:val="superscript"/>
        </w:rPr>
      </w:pPr>
      <w:r w:rsidRPr="001C08E8">
        <w:rPr>
          <w:sz w:val="24"/>
          <w:szCs w:val="24"/>
          <w:vertAlign w:val="superscript"/>
        </w:rPr>
        <w:t>Mind – Mental Health at Work</w:t>
      </w:r>
    </w:p>
    <w:p w14:paraId="432FC998" w14:textId="77777777" w:rsidR="00560D3E" w:rsidRPr="00414274" w:rsidRDefault="00560D3E" w:rsidP="0036622B">
      <w:pPr>
        <w:pStyle w:val="BodyText"/>
        <w:spacing w:before="129" w:line="266" w:lineRule="auto"/>
        <w:ind w:left="284" w:right="381"/>
        <w:rPr>
          <w:sz w:val="24"/>
          <w:szCs w:val="24"/>
        </w:rPr>
      </w:pPr>
    </w:p>
    <w:sectPr w:rsidR="00560D3E" w:rsidRPr="00414274" w:rsidSect="0061348F">
      <w:footerReference w:type="default" r:id="rId45"/>
      <w:pgSz w:w="11910" w:h="16840"/>
      <w:pgMar w:top="720" w:right="720" w:bottom="720" w:left="720" w:header="386" w:footer="8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FA9B" w14:textId="77777777" w:rsidR="006F6F87" w:rsidRDefault="006F6F87">
      <w:pPr>
        <w:spacing w:after="0" w:line="240" w:lineRule="auto"/>
      </w:pPr>
      <w:r>
        <w:separator/>
      </w:r>
    </w:p>
  </w:endnote>
  <w:endnote w:type="continuationSeparator" w:id="0">
    <w:p w14:paraId="021D2B59" w14:textId="77777777" w:rsidR="006F6F87" w:rsidRDefault="006F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Lib">
    <w:altName w:val="Calibri"/>
    <w:panose1 w:val="020B7200000000000000"/>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C1CB" w14:textId="77777777" w:rsidR="000278B9" w:rsidRPr="000278B9" w:rsidRDefault="00253EBC" w:rsidP="000278B9">
    <w:pPr>
      <w:pStyle w:val="Footer"/>
      <w:tabs>
        <w:tab w:val="clear" w:pos="9026"/>
      </w:tabs>
    </w:pPr>
    <w:r>
      <w:fldChar w:fldCharType="begin"/>
    </w:r>
    <w:r>
      <w:instrText xml:space="preserve"> PAGE   \* MERGEFORMAT </w:instrText>
    </w:r>
    <w:r>
      <w:fldChar w:fldCharType="separate"/>
    </w:r>
    <w:r w:rsidR="00902C30">
      <w:rPr>
        <w:noProof/>
      </w:rPr>
      <w:t>9</w:t>
    </w:r>
    <w:r>
      <w:rPr>
        <w:noProof/>
      </w:rPr>
      <w:fldChar w:fldCharType="end"/>
    </w:r>
    <w:r>
      <w:rPr>
        <w:noProof/>
      </w:rPr>
      <w:t xml:space="preserve"> </w:t>
    </w:r>
  </w:p>
  <w:p w14:paraId="29DB52ED" w14:textId="77777777" w:rsidR="0096000F" w:rsidRDefault="000E03F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B337" w14:textId="77777777" w:rsidR="006F6F87" w:rsidRDefault="006F6F87">
      <w:pPr>
        <w:spacing w:after="0" w:line="240" w:lineRule="auto"/>
      </w:pPr>
      <w:r>
        <w:separator/>
      </w:r>
    </w:p>
  </w:footnote>
  <w:footnote w:type="continuationSeparator" w:id="0">
    <w:p w14:paraId="48BF48AE" w14:textId="77777777" w:rsidR="006F6F87" w:rsidRDefault="006F6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3F5F"/>
    <w:multiLevelType w:val="hybridMultilevel"/>
    <w:tmpl w:val="A170C2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0F470A6"/>
    <w:multiLevelType w:val="hybridMultilevel"/>
    <w:tmpl w:val="D0E8F1BC"/>
    <w:lvl w:ilvl="0" w:tplc="4EF0D1A8">
      <w:numFmt w:val="bullet"/>
      <w:lvlText w:val=""/>
      <w:lvlJc w:val="left"/>
      <w:pPr>
        <w:ind w:left="797" w:hanging="240"/>
      </w:pPr>
      <w:rPr>
        <w:rFonts w:ascii="Symbol" w:eastAsia="Symbol" w:hAnsi="Symbol" w:cs="Symbol" w:hint="default"/>
        <w:w w:val="100"/>
        <w:sz w:val="18"/>
        <w:szCs w:val="18"/>
        <w:lang w:val="en-GB" w:eastAsia="en-GB" w:bidi="en-GB"/>
      </w:rPr>
    </w:lvl>
    <w:lvl w:ilvl="1" w:tplc="9F02894C">
      <w:numFmt w:val="bullet"/>
      <w:lvlText w:val="•"/>
      <w:lvlJc w:val="left"/>
      <w:pPr>
        <w:ind w:left="1280" w:hanging="240"/>
      </w:pPr>
      <w:rPr>
        <w:rFonts w:hint="default"/>
        <w:lang w:val="en-GB" w:eastAsia="en-GB" w:bidi="en-GB"/>
      </w:rPr>
    </w:lvl>
    <w:lvl w:ilvl="2" w:tplc="8A8A60DC">
      <w:numFmt w:val="bullet"/>
      <w:lvlText w:val="•"/>
      <w:lvlJc w:val="left"/>
      <w:pPr>
        <w:ind w:left="1761" w:hanging="240"/>
      </w:pPr>
      <w:rPr>
        <w:rFonts w:hint="default"/>
        <w:lang w:val="en-GB" w:eastAsia="en-GB" w:bidi="en-GB"/>
      </w:rPr>
    </w:lvl>
    <w:lvl w:ilvl="3" w:tplc="3D3CAA00">
      <w:numFmt w:val="bullet"/>
      <w:lvlText w:val="•"/>
      <w:lvlJc w:val="left"/>
      <w:pPr>
        <w:ind w:left="2242" w:hanging="240"/>
      </w:pPr>
      <w:rPr>
        <w:rFonts w:hint="default"/>
        <w:lang w:val="en-GB" w:eastAsia="en-GB" w:bidi="en-GB"/>
      </w:rPr>
    </w:lvl>
    <w:lvl w:ilvl="4" w:tplc="5CE09338">
      <w:numFmt w:val="bullet"/>
      <w:lvlText w:val="•"/>
      <w:lvlJc w:val="left"/>
      <w:pPr>
        <w:ind w:left="2723" w:hanging="240"/>
      </w:pPr>
      <w:rPr>
        <w:rFonts w:hint="default"/>
        <w:lang w:val="en-GB" w:eastAsia="en-GB" w:bidi="en-GB"/>
      </w:rPr>
    </w:lvl>
    <w:lvl w:ilvl="5" w:tplc="5F12B34C">
      <w:numFmt w:val="bullet"/>
      <w:lvlText w:val="•"/>
      <w:lvlJc w:val="left"/>
      <w:pPr>
        <w:ind w:left="3203" w:hanging="240"/>
      </w:pPr>
      <w:rPr>
        <w:rFonts w:hint="default"/>
        <w:lang w:val="en-GB" w:eastAsia="en-GB" w:bidi="en-GB"/>
      </w:rPr>
    </w:lvl>
    <w:lvl w:ilvl="6" w:tplc="DDEC5BF0">
      <w:numFmt w:val="bullet"/>
      <w:lvlText w:val="•"/>
      <w:lvlJc w:val="left"/>
      <w:pPr>
        <w:ind w:left="3684" w:hanging="240"/>
      </w:pPr>
      <w:rPr>
        <w:rFonts w:hint="default"/>
        <w:lang w:val="en-GB" w:eastAsia="en-GB" w:bidi="en-GB"/>
      </w:rPr>
    </w:lvl>
    <w:lvl w:ilvl="7" w:tplc="5F384C34">
      <w:numFmt w:val="bullet"/>
      <w:lvlText w:val="•"/>
      <w:lvlJc w:val="left"/>
      <w:pPr>
        <w:ind w:left="4165" w:hanging="240"/>
      </w:pPr>
      <w:rPr>
        <w:rFonts w:hint="default"/>
        <w:lang w:val="en-GB" w:eastAsia="en-GB" w:bidi="en-GB"/>
      </w:rPr>
    </w:lvl>
    <w:lvl w:ilvl="8" w:tplc="F42027D0">
      <w:numFmt w:val="bullet"/>
      <w:lvlText w:val="•"/>
      <w:lvlJc w:val="left"/>
      <w:pPr>
        <w:ind w:left="4646" w:hanging="240"/>
      </w:pPr>
      <w:rPr>
        <w:rFonts w:hint="default"/>
        <w:lang w:val="en-GB" w:eastAsia="en-GB" w:bidi="en-GB"/>
      </w:rPr>
    </w:lvl>
  </w:abstractNum>
  <w:abstractNum w:abstractNumId="2" w15:restartNumberingAfterBreak="0">
    <w:nsid w:val="30C526DA"/>
    <w:multiLevelType w:val="hybridMultilevel"/>
    <w:tmpl w:val="7A88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31513"/>
    <w:multiLevelType w:val="hybridMultilevel"/>
    <w:tmpl w:val="72467730"/>
    <w:lvl w:ilvl="0" w:tplc="2696C7C2">
      <w:numFmt w:val="bullet"/>
      <w:lvlText w:val=""/>
      <w:lvlJc w:val="left"/>
      <w:pPr>
        <w:ind w:left="592" w:hanging="240"/>
      </w:pPr>
      <w:rPr>
        <w:rFonts w:ascii="Symbol" w:eastAsia="Symbol" w:hAnsi="Symbol" w:cs="Symbol" w:hint="default"/>
        <w:w w:val="100"/>
        <w:sz w:val="18"/>
        <w:szCs w:val="18"/>
        <w:lang w:val="en-GB" w:eastAsia="en-GB" w:bidi="en-GB"/>
      </w:rPr>
    </w:lvl>
    <w:lvl w:ilvl="1" w:tplc="08090001">
      <w:start w:val="1"/>
      <w:numFmt w:val="bullet"/>
      <w:lvlText w:val=""/>
      <w:lvlJc w:val="left"/>
      <w:pPr>
        <w:ind w:left="1379" w:hanging="240"/>
      </w:pPr>
      <w:rPr>
        <w:rFonts w:ascii="Symbol" w:hAnsi="Symbol" w:hint="default"/>
        <w:w w:val="100"/>
        <w:lang w:val="en-GB" w:eastAsia="en-GB" w:bidi="en-GB"/>
      </w:rPr>
    </w:lvl>
    <w:lvl w:ilvl="2" w:tplc="D3CE2958">
      <w:numFmt w:val="bullet"/>
      <w:lvlText w:val=""/>
      <w:lvlJc w:val="left"/>
      <w:pPr>
        <w:ind w:left="6906" w:hanging="240"/>
      </w:pPr>
      <w:rPr>
        <w:rFonts w:ascii="Symbol" w:eastAsia="Symbol" w:hAnsi="Symbol" w:cs="Symbol" w:hint="default"/>
        <w:w w:val="100"/>
        <w:sz w:val="18"/>
        <w:szCs w:val="18"/>
        <w:lang w:val="en-GB" w:eastAsia="en-GB" w:bidi="en-GB"/>
      </w:rPr>
    </w:lvl>
    <w:lvl w:ilvl="3" w:tplc="5D445566">
      <w:numFmt w:val="bullet"/>
      <w:lvlText w:val="•"/>
      <w:lvlJc w:val="left"/>
      <w:pPr>
        <w:ind w:left="6673" w:hanging="240"/>
      </w:pPr>
      <w:rPr>
        <w:rFonts w:hint="default"/>
        <w:lang w:val="en-GB" w:eastAsia="en-GB" w:bidi="en-GB"/>
      </w:rPr>
    </w:lvl>
    <w:lvl w:ilvl="4" w:tplc="BA38770A">
      <w:numFmt w:val="bullet"/>
      <w:lvlText w:val="•"/>
      <w:lvlJc w:val="left"/>
      <w:pPr>
        <w:ind w:left="6446" w:hanging="240"/>
      </w:pPr>
      <w:rPr>
        <w:rFonts w:hint="default"/>
        <w:lang w:val="en-GB" w:eastAsia="en-GB" w:bidi="en-GB"/>
      </w:rPr>
    </w:lvl>
    <w:lvl w:ilvl="5" w:tplc="236E7FA0">
      <w:numFmt w:val="bullet"/>
      <w:lvlText w:val="•"/>
      <w:lvlJc w:val="left"/>
      <w:pPr>
        <w:ind w:left="6219" w:hanging="240"/>
      </w:pPr>
      <w:rPr>
        <w:rFonts w:hint="default"/>
        <w:lang w:val="en-GB" w:eastAsia="en-GB" w:bidi="en-GB"/>
      </w:rPr>
    </w:lvl>
    <w:lvl w:ilvl="6" w:tplc="96188AE4">
      <w:numFmt w:val="bullet"/>
      <w:lvlText w:val="•"/>
      <w:lvlJc w:val="left"/>
      <w:pPr>
        <w:ind w:left="5992" w:hanging="240"/>
      </w:pPr>
      <w:rPr>
        <w:rFonts w:hint="default"/>
        <w:lang w:val="en-GB" w:eastAsia="en-GB" w:bidi="en-GB"/>
      </w:rPr>
    </w:lvl>
    <w:lvl w:ilvl="7" w:tplc="C9B489DE">
      <w:numFmt w:val="bullet"/>
      <w:lvlText w:val="•"/>
      <w:lvlJc w:val="left"/>
      <w:pPr>
        <w:ind w:left="5765" w:hanging="240"/>
      </w:pPr>
      <w:rPr>
        <w:rFonts w:hint="default"/>
        <w:lang w:val="en-GB" w:eastAsia="en-GB" w:bidi="en-GB"/>
      </w:rPr>
    </w:lvl>
    <w:lvl w:ilvl="8" w:tplc="98069396">
      <w:numFmt w:val="bullet"/>
      <w:lvlText w:val="•"/>
      <w:lvlJc w:val="left"/>
      <w:pPr>
        <w:ind w:left="5538" w:hanging="240"/>
      </w:pPr>
      <w:rPr>
        <w:rFonts w:hint="default"/>
        <w:lang w:val="en-GB" w:eastAsia="en-GB" w:bidi="en-GB"/>
      </w:rPr>
    </w:lvl>
  </w:abstractNum>
  <w:abstractNum w:abstractNumId="4" w15:restartNumberingAfterBreak="0">
    <w:nsid w:val="673233F1"/>
    <w:multiLevelType w:val="hybridMultilevel"/>
    <w:tmpl w:val="377CE44C"/>
    <w:lvl w:ilvl="0" w:tplc="9282F9C4">
      <w:start w:val="1"/>
      <w:numFmt w:val="bullet"/>
      <w:lvlText w:val="•"/>
      <w:lvlJc w:val="left"/>
      <w:pPr>
        <w:ind w:left="345"/>
      </w:pPr>
      <w:rPr>
        <w:rFonts w:ascii="Arial" w:eastAsia="Arial" w:hAnsi="Arial" w:cs="Arial"/>
        <w:b w:val="0"/>
        <w:i w:val="0"/>
        <w:strike w:val="0"/>
        <w:dstrike w:val="0"/>
        <w:color w:val="007E7E"/>
        <w:sz w:val="18"/>
        <w:szCs w:val="18"/>
        <w:u w:val="none" w:color="000000"/>
        <w:bdr w:val="none" w:sz="0" w:space="0" w:color="auto"/>
        <w:shd w:val="clear" w:color="auto" w:fill="auto"/>
        <w:vertAlign w:val="baseline"/>
      </w:rPr>
    </w:lvl>
    <w:lvl w:ilvl="1" w:tplc="81449C92">
      <w:start w:val="1"/>
      <w:numFmt w:val="bullet"/>
      <w:lvlText w:val="o"/>
      <w:lvlJc w:val="left"/>
      <w:pPr>
        <w:ind w:left="108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lvl w:ilvl="2" w:tplc="2D707B4C">
      <w:start w:val="1"/>
      <w:numFmt w:val="bullet"/>
      <w:lvlText w:val="▪"/>
      <w:lvlJc w:val="left"/>
      <w:pPr>
        <w:ind w:left="180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lvl w:ilvl="3" w:tplc="72A8083E">
      <w:start w:val="1"/>
      <w:numFmt w:val="bullet"/>
      <w:lvlText w:val="•"/>
      <w:lvlJc w:val="left"/>
      <w:pPr>
        <w:ind w:left="2520"/>
      </w:pPr>
      <w:rPr>
        <w:rFonts w:ascii="Arial" w:eastAsia="Arial" w:hAnsi="Arial" w:cs="Arial"/>
        <w:b w:val="0"/>
        <w:i w:val="0"/>
        <w:strike w:val="0"/>
        <w:dstrike w:val="0"/>
        <w:color w:val="007E7E"/>
        <w:sz w:val="18"/>
        <w:szCs w:val="18"/>
        <w:u w:val="none" w:color="000000"/>
        <w:bdr w:val="none" w:sz="0" w:space="0" w:color="auto"/>
        <w:shd w:val="clear" w:color="auto" w:fill="auto"/>
        <w:vertAlign w:val="baseline"/>
      </w:rPr>
    </w:lvl>
    <w:lvl w:ilvl="4" w:tplc="A52C01D8">
      <w:start w:val="1"/>
      <w:numFmt w:val="bullet"/>
      <w:lvlText w:val="o"/>
      <w:lvlJc w:val="left"/>
      <w:pPr>
        <w:ind w:left="324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lvl w:ilvl="5" w:tplc="2CD2EF6E">
      <w:start w:val="1"/>
      <w:numFmt w:val="bullet"/>
      <w:lvlText w:val="▪"/>
      <w:lvlJc w:val="left"/>
      <w:pPr>
        <w:ind w:left="396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lvl w:ilvl="6" w:tplc="D0B8BF5E">
      <w:start w:val="1"/>
      <w:numFmt w:val="bullet"/>
      <w:lvlText w:val="•"/>
      <w:lvlJc w:val="left"/>
      <w:pPr>
        <w:ind w:left="4680"/>
      </w:pPr>
      <w:rPr>
        <w:rFonts w:ascii="Arial" w:eastAsia="Arial" w:hAnsi="Arial" w:cs="Arial"/>
        <w:b w:val="0"/>
        <w:i w:val="0"/>
        <w:strike w:val="0"/>
        <w:dstrike w:val="0"/>
        <w:color w:val="007E7E"/>
        <w:sz w:val="18"/>
        <w:szCs w:val="18"/>
        <w:u w:val="none" w:color="000000"/>
        <w:bdr w:val="none" w:sz="0" w:space="0" w:color="auto"/>
        <w:shd w:val="clear" w:color="auto" w:fill="auto"/>
        <w:vertAlign w:val="baseline"/>
      </w:rPr>
    </w:lvl>
    <w:lvl w:ilvl="7" w:tplc="324299C6">
      <w:start w:val="1"/>
      <w:numFmt w:val="bullet"/>
      <w:lvlText w:val="o"/>
      <w:lvlJc w:val="left"/>
      <w:pPr>
        <w:ind w:left="540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lvl w:ilvl="8" w:tplc="DE2C0202">
      <w:start w:val="1"/>
      <w:numFmt w:val="bullet"/>
      <w:lvlText w:val="▪"/>
      <w:lvlJc w:val="left"/>
      <w:pPr>
        <w:ind w:left="612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abstractNum>
  <w:abstractNum w:abstractNumId="5" w15:restartNumberingAfterBreak="0">
    <w:nsid w:val="69437EDF"/>
    <w:multiLevelType w:val="hybridMultilevel"/>
    <w:tmpl w:val="269E0956"/>
    <w:lvl w:ilvl="0" w:tplc="2696C7C2">
      <w:numFmt w:val="bullet"/>
      <w:lvlText w:val=""/>
      <w:lvlJc w:val="left"/>
      <w:pPr>
        <w:ind w:left="352" w:hanging="240"/>
      </w:pPr>
      <w:rPr>
        <w:rFonts w:ascii="Symbol" w:eastAsia="Symbol" w:hAnsi="Symbol" w:cs="Symbol" w:hint="default"/>
        <w:w w:val="100"/>
        <w:sz w:val="18"/>
        <w:szCs w:val="18"/>
        <w:lang w:val="en-GB" w:eastAsia="en-GB" w:bidi="en-GB"/>
      </w:rPr>
    </w:lvl>
    <w:lvl w:ilvl="1" w:tplc="CFEC0E82">
      <w:numFmt w:val="bullet"/>
      <w:lvlText w:val=""/>
      <w:lvlJc w:val="left"/>
      <w:pPr>
        <w:ind w:left="1139" w:hanging="240"/>
      </w:pPr>
      <w:rPr>
        <w:rFonts w:hint="default"/>
        <w:w w:val="100"/>
        <w:lang w:val="en-GB" w:eastAsia="en-GB" w:bidi="en-GB"/>
      </w:rPr>
    </w:lvl>
    <w:lvl w:ilvl="2" w:tplc="D3CE2958">
      <w:numFmt w:val="bullet"/>
      <w:lvlText w:val=""/>
      <w:lvlJc w:val="left"/>
      <w:pPr>
        <w:ind w:left="6666" w:hanging="240"/>
      </w:pPr>
      <w:rPr>
        <w:rFonts w:ascii="Symbol" w:eastAsia="Symbol" w:hAnsi="Symbol" w:cs="Symbol" w:hint="default"/>
        <w:w w:val="100"/>
        <w:sz w:val="18"/>
        <w:szCs w:val="18"/>
        <w:lang w:val="en-GB" w:eastAsia="en-GB" w:bidi="en-GB"/>
      </w:rPr>
    </w:lvl>
    <w:lvl w:ilvl="3" w:tplc="5D445566">
      <w:numFmt w:val="bullet"/>
      <w:lvlText w:val="•"/>
      <w:lvlJc w:val="left"/>
      <w:pPr>
        <w:ind w:left="6433" w:hanging="240"/>
      </w:pPr>
      <w:rPr>
        <w:rFonts w:hint="default"/>
        <w:lang w:val="en-GB" w:eastAsia="en-GB" w:bidi="en-GB"/>
      </w:rPr>
    </w:lvl>
    <w:lvl w:ilvl="4" w:tplc="BA38770A">
      <w:numFmt w:val="bullet"/>
      <w:lvlText w:val="•"/>
      <w:lvlJc w:val="left"/>
      <w:pPr>
        <w:ind w:left="6206" w:hanging="240"/>
      </w:pPr>
      <w:rPr>
        <w:rFonts w:hint="default"/>
        <w:lang w:val="en-GB" w:eastAsia="en-GB" w:bidi="en-GB"/>
      </w:rPr>
    </w:lvl>
    <w:lvl w:ilvl="5" w:tplc="236E7FA0">
      <w:numFmt w:val="bullet"/>
      <w:lvlText w:val="•"/>
      <w:lvlJc w:val="left"/>
      <w:pPr>
        <w:ind w:left="5979" w:hanging="240"/>
      </w:pPr>
      <w:rPr>
        <w:rFonts w:hint="default"/>
        <w:lang w:val="en-GB" w:eastAsia="en-GB" w:bidi="en-GB"/>
      </w:rPr>
    </w:lvl>
    <w:lvl w:ilvl="6" w:tplc="96188AE4">
      <w:numFmt w:val="bullet"/>
      <w:lvlText w:val="•"/>
      <w:lvlJc w:val="left"/>
      <w:pPr>
        <w:ind w:left="5752" w:hanging="240"/>
      </w:pPr>
      <w:rPr>
        <w:rFonts w:hint="default"/>
        <w:lang w:val="en-GB" w:eastAsia="en-GB" w:bidi="en-GB"/>
      </w:rPr>
    </w:lvl>
    <w:lvl w:ilvl="7" w:tplc="C9B489DE">
      <w:numFmt w:val="bullet"/>
      <w:lvlText w:val="•"/>
      <w:lvlJc w:val="left"/>
      <w:pPr>
        <w:ind w:left="5525" w:hanging="240"/>
      </w:pPr>
      <w:rPr>
        <w:rFonts w:hint="default"/>
        <w:lang w:val="en-GB" w:eastAsia="en-GB" w:bidi="en-GB"/>
      </w:rPr>
    </w:lvl>
    <w:lvl w:ilvl="8" w:tplc="98069396">
      <w:numFmt w:val="bullet"/>
      <w:lvlText w:val="•"/>
      <w:lvlJc w:val="left"/>
      <w:pPr>
        <w:ind w:left="5298" w:hanging="240"/>
      </w:pPr>
      <w:rPr>
        <w:rFonts w:hint="default"/>
        <w:lang w:val="en-GB" w:eastAsia="en-GB" w:bidi="en-GB"/>
      </w:rPr>
    </w:lvl>
  </w:abstractNum>
  <w:num w:numId="1" w16cid:durableId="540241202">
    <w:abstractNumId w:val="1"/>
  </w:num>
  <w:num w:numId="2" w16cid:durableId="153768429">
    <w:abstractNumId w:val="5"/>
  </w:num>
  <w:num w:numId="3" w16cid:durableId="214123069">
    <w:abstractNumId w:val="2"/>
  </w:num>
  <w:num w:numId="4" w16cid:durableId="1790586598">
    <w:abstractNumId w:val="3"/>
  </w:num>
  <w:num w:numId="5" w16cid:durableId="630356133">
    <w:abstractNumId w:val="0"/>
  </w:num>
  <w:num w:numId="6" w16cid:durableId="38672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2DB"/>
    <w:rsid w:val="000005BE"/>
    <w:rsid w:val="000463E8"/>
    <w:rsid w:val="00062548"/>
    <w:rsid w:val="000C08A2"/>
    <w:rsid w:val="000E03FB"/>
    <w:rsid w:val="0013480A"/>
    <w:rsid w:val="001A49BE"/>
    <w:rsid w:val="001A6BC9"/>
    <w:rsid w:val="001C08E8"/>
    <w:rsid w:val="00253EBC"/>
    <w:rsid w:val="002C5F1E"/>
    <w:rsid w:val="0036622B"/>
    <w:rsid w:val="003F11CB"/>
    <w:rsid w:val="003F6926"/>
    <w:rsid w:val="00400B12"/>
    <w:rsid w:val="0040417B"/>
    <w:rsid w:val="00414274"/>
    <w:rsid w:val="0043515B"/>
    <w:rsid w:val="00463118"/>
    <w:rsid w:val="00474012"/>
    <w:rsid w:val="00480A67"/>
    <w:rsid w:val="004F3905"/>
    <w:rsid w:val="00560D3E"/>
    <w:rsid w:val="005A23C6"/>
    <w:rsid w:val="005A57DD"/>
    <w:rsid w:val="005D2100"/>
    <w:rsid w:val="005D7F7D"/>
    <w:rsid w:val="0061147F"/>
    <w:rsid w:val="0061348F"/>
    <w:rsid w:val="006C119D"/>
    <w:rsid w:val="006C557E"/>
    <w:rsid w:val="006F6F87"/>
    <w:rsid w:val="00706712"/>
    <w:rsid w:val="0072697C"/>
    <w:rsid w:val="00744108"/>
    <w:rsid w:val="00760989"/>
    <w:rsid w:val="00767E4F"/>
    <w:rsid w:val="007965CE"/>
    <w:rsid w:val="007E2962"/>
    <w:rsid w:val="00835362"/>
    <w:rsid w:val="008D0DD4"/>
    <w:rsid w:val="00902C30"/>
    <w:rsid w:val="00914D12"/>
    <w:rsid w:val="009314B6"/>
    <w:rsid w:val="009A638A"/>
    <w:rsid w:val="00A24727"/>
    <w:rsid w:val="00AB6AF6"/>
    <w:rsid w:val="00AD7DAF"/>
    <w:rsid w:val="00AE02E4"/>
    <w:rsid w:val="00B06156"/>
    <w:rsid w:val="00BC76E4"/>
    <w:rsid w:val="00C41901"/>
    <w:rsid w:val="00C63138"/>
    <w:rsid w:val="00CA3249"/>
    <w:rsid w:val="00D32E44"/>
    <w:rsid w:val="00D361C5"/>
    <w:rsid w:val="00D41191"/>
    <w:rsid w:val="00DC04C4"/>
    <w:rsid w:val="00DD22DB"/>
    <w:rsid w:val="00E20CD2"/>
    <w:rsid w:val="00E55792"/>
    <w:rsid w:val="00EB2040"/>
    <w:rsid w:val="00F45C55"/>
    <w:rsid w:val="00F46D48"/>
    <w:rsid w:val="00F66691"/>
    <w:rsid w:val="00F839A0"/>
    <w:rsid w:val="00FB297C"/>
    <w:rsid w:val="00FE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8A510A"/>
  <w15:chartTrackingRefBased/>
  <w15:docId w15:val="{DE3B293A-E08D-446E-8B81-47B98F1B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3E"/>
  </w:style>
  <w:style w:type="paragraph" w:styleId="Heading1">
    <w:name w:val="heading 1"/>
    <w:basedOn w:val="Normal"/>
    <w:next w:val="Normal"/>
    <w:link w:val="Heading1Char"/>
    <w:uiPriority w:val="9"/>
    <w:qFormat/>
    <w:rsid w:val="00560D3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0D3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560D3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560D3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560D3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560D3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560D3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560D3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560D3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D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60D3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560D3E"/>
    <w:rPr>
      <w:rFonts w:asciiTheme="majorHAnsi" w:eastAsiaTheme="majorEastAsia" w:hAnsiTheme="majorHAnsi" w:cstheme="majorBidi"/>
      <w:color w:val="44546A" w:themeColor="text2"/>
      <w:sz w:val="24"/>
      <w:szCs w:val="24"/>
    </w:rPr>
  </w:style>
  <w:style w:type="paragraph" w:styleId="BodyText">
    <w:name w:val="Body Text"/>
    <w:basedOn w:val="Normal"/>
    <w:link w:val="BodyTextChar"/>
    <w:uiPriority w:val="1"/>
    <w:rsid w:val="00DD22DB"/>
    <w:pPr>
      <w:widowControl w:val="0"/>
      <w:autoSpaceDE w:val="0"/>
      <w:autoSpaceDN w:val="0"/>
      <w:spacing w:after="0" w:line="240" w:lineRule="auto"/>
    </w:pPr>
    <w:rPr>
      <w:rFonts w:ascii="Arial" w:eastAsia="Arial" w:hAnsi="Arial" w:cs="Arial"/>
      <w:sz w:val="18"/>
      <w:szCs w:val="18"/>
      <w:lang w:eastAsia="en-GB" w:bidi="en-GB"/>
    </w:rPr>
  </w:style>
  <w:style w:type="character" w:customStyle="1" w:styleId="BodyTextChar">
    <w:name w:val="Body Text Char"/>
    <w:basedOn w:val="DefaultParagraphFont"/>
    <w:link w:val="BodyText"/>
    <w:uiPriority w:val="1"/>
    <w:rsid w:val="00DD22DB"/>
    <w:rPr>
      <w:rFonts w:ascii="Arial" w:eastAsia="Arial" w:hAnsi="Arial" w:cs="Arial"/>
      <w:sz w:val="18"/>
      <w:szCs w:val="18"/>
      <w:lang w:eastAsia="en-GB" w:bidi="en-GB"/>
    </w:rPr>
  </w:style>
  <w:style w:type="paragraph" w:styleId="ListParagraph">
    <w:name w:val="List Paragraph"/>
    <w:basedOn w:val="Normal"/>
    <w:uiPriority w:val="34"/>
    <w:qFormat/>
    <w:rsid w:val="00DD22DB"/>
    <w:pPr>
      <w:ind w:left="720"/>
      <w:contextualSpacing/>
    </w:pPr>
  </w:style>
  <w:style w:type="paragraph" w:styleId="Footer">
    <w:name w:val="footer"/>
    <w:basedOn w:val="Normal"/>
    <w:link w:val="FooterChar"/>
    <w:uiPriority w:val="99"/>
    <w:unhideWhenUsed/>
    <w:rsid w:val="00DD22DB"/>
    <w:pPr>
      <w:widowControl w:val="0"/>
      <w:tabs>
        <w:tab w:val="center" w:pos="4513"/>
        <w:tab w:val="right" w:pos="9026"/>
      </w:tabs>
      <w:autoSpaceDE w:val="0"/>
      <w:autoSpaceDN w:val="0"/>
      <w:spacing w:after="0" w:line="240" w:lineRule="auto"/>
    </w:pPr>
    <w:rPr>
      <w:rFonts w:ascii="Arial" w:eastAsia="Arial" w:hAnsi="Arial" w:cs="Arial"/>
      <w:lang w:eastAsia="en-GB" w:bidi="en-GB"/>
    </w:rPr>
  </w:style>
  <w:style w:type="character" w:customStyle="1" w:styleId="FooterChar">
    <w:name w:val="Footer Char"/>
    <w:basedOn w:val="DefaultParagraphFont"/>
    <w:link w:val="Footer"/>
    <w:uiPriority w:val="99"/>
    <w:rsid w:val="00DD22DB"/>
    <w:rPr>
      <w:rFonts w:ascii="Arial" w:eastAsia="Arial" w:hAnsi="Arial" w:cs="Arial"/>
      <w:lang w:eastAsia="en-GB" w:bidi="en-GB"/>
    </w:rPr>
  </w:style>
  <w:style w:type="character" w:styleId="Hyperlink">
    <w:name w:val="Hyperlink"/>
    <w:basedOn w:val="DefaultParagraphFont"/>
    <w:uiPriority w:val="99"/>
    <w:unhideWhenUsed/>
    <w:rsid w:val="00DD22DB"/>
    <w:rPr>
      <w:color w:val="0563C1" w:themeColor="hyperlink"/>
      <w:u w:val="single"/>
    </w:rPr>
  </w:style>
  <w:style w:type="paragraph" w:styleId="Header">
    <w:name w:val="header"/>
    <w:basedOn w:val="Normal"/>
    <w:link w:val="HeaderChar"/>
    <w:uiPriority w:val="99"/>
    <w:unhideWhenUsed/>
    <w:rsid w:val="00F46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D48"/>
  </w:style>
  <w:style w:type="character" w:customStyle="1" w:styleId="Heading4Char">
    <w:name w:val="Heading 4 Char"/>
    <w:basedOn w:val="DefaultParagraphFont"/>
    <w:link w:val="Heading4"/>
    <w:uiPriority w:val="9"/>
    <w:rsid w:val="00560D3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560D3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560D3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560D3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560D3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560D3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60D3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60D3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60D3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60D3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60D3E"/>
    <w:rPr>
      <w:rFonts w:asciiTheme="majorHAnsi" w:eastAsiaTheme="majorEastAsia" w:hAnsiTheme="majorHAnsi" w:cstheme="majorBidi"/>
      <w:sz w:val="24"/>
      <w:szCs w:val="24"/>
    </w:rPr>
  </w:style>
  <w:style w:type="character" w:styleId="Strong">
    <w:name w:val="Strong"/>
    <w:basedOn w:val="DefaultParagraphFont"/>
    <w:uiPriority w:val="22"/>
    <w:qFormat/>
    <w:rsid w:val="00560D3E"/>
    <w:rPr>
      <w:b/>
      <w:bCs/>
    </w:rPr>
  </w:style>
  <w:style w:type="character" w:styleId="Emphasis">
    <w:name w:val="Emphasis"/>
    <w:basedOn w:val="DefaultParagraphFont"/>
    <w:uiPriority w:val="20"/>
    <w:qFormat/>
    <w:rsid w:val="00560D3E"/>
    <w:rPr>
      <w:i/>
      <w:iCs/>
    </w:rPr>
  </w:style>
  <w:style w:type="paragraph" w:styleId="NoSpacing">
    <w:name w:val="No Spacing"/>
    <w:uiPriority w:val="1"/>
    <w:qFormat/>
    <w:rsid w:val="00560D3E"/>
    <w:pPr>
      <w:spacing w:after="0" w:line="240" w:lineRule="auto"/>
    </w:pPr>
  </w:style>
  <w:style w:type="paragraph" w:styleId="Quote">
    <w:name w:val="Quote"/>
    <w:basedOn w:val="Normal"/>
    <w:next w:val="Normal"/>
    <w:link w:val="QuoteChar"/>
    <w:uiPriority w:val="29"/>
    <w:qFormat/>
    <w:rsid w:val="00560D3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60D3E"/>
    <w:rPr>
      <w:i/>
      <w:iCs/>
      <w:color w:val="404040" w:themeColor="text1" w:themeTint="BF"/>
    </w:rPr>
  </w:style>
  <w:style w:type="paragraph" w:styleId="IntenseQuote">
    <w:name w:val="Intense Quote"/>
    <w:basedOn w:val="Normal"/>
    <w:next w:val="Normal"/>
    <w:link w:val="IntenseQuoteChar"/>
    <w:uiPriority w:val="30"/>
    <w:qFormat/>
    <w:rsid w:val="00560D3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60D3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60D3E"/>
    <w:rPr>
      <w:i/>
      <w:iCs/>
      <w:color w:val="404040" w:themeColor="text1" w:themeTint="BF"/>
    </w:rPr>
  </w:style>
  <w:style w:type="character" w:styleId="IntenseEmphasis">
    <w:name w:val="Intense Emphasis"/>
    <w:basedOn w:val="DefaultParagraphFont"/>
    <w:uiPriority w:val="21"/>
    <w:qFormat/>
    <w:rsid w:val="00560D3E"/>
    <w:rPr>
      <w:b/>
      <w:bCs/>
      <w:i/>
      <w:iCs/>
    </w:rPr>
  </w:style>
  <w:style w:type="character" w:styleId="SubtleReference">
    <w:name w:val="Subtle Reference"/>
    <w:basedOn w:val="DefaultParagraphFont"/>
    <w:uiPriority w:val="31"/>
    <w:qFormat/>
    <w:rsid w:val="00560D3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60D3E"/>
    <w:rPr>
      <w:b/>
      <w:bCs/>
      <w:smallCaps/>
      <w:spacing w:val="5"/>
      <w:u w:val="single"/>
    </w:rPr>
  </w:style>
  <w:style w:type="character" w:styleId="BookTitle">
    <w:name w:val="Book Title"/>
    <w:basedOn w:val="DefaultParagraphFont"/>
    <w:uiPriority w:val="33"/>
    <w:qFormat/>
    <w:rsid w:val="00560D3E"/>
    <w:rPr>
      <w:b/>
      <w:bCs/>
      <w:smallCaps/>
    </w:rPr>
  </w:style>
  <w:style w:type="paragraph" w:styleId="TOCHeading">
    <w:name w:val="TOC Heading"/>
    <w:basedOn w:val="Heading1"/>
    <w:next w:val="Normal"/>
    <w:uiPriority w:val="39"/>
    <w:semiHidden/>
    <w:unhideWhenUsed/>
    <w:qFormat/>
    <w:rsid w:val="00560D3E"/>
    <w:pPr>
      <w:outlineLvl w:val="9"/>
    </w:pPr>
  </w:style>
  <w:style w:type="paragraph" w:styleId="NormalWeb">
    <w:name w:val="Normal (Web)"/>
    <w:basedOn w:val="Normal"/>
    <w:uiPriority w:val="99"/>
    <w:semiHidden/>
    <w:unhideWhenUsed/>
    <w:rsid w:val="001C08E8"/>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17422">
      <w:bodyDiv w:val="1"/>
      <w:marLeft w:val="0"/>
      <w:marRight w:val="0"/>
      <w:marTop w:val="0"/>
      <w:marBottom w:val="0"/>
      <w:divBdr>
        <w:top w:val="none" w:sz="0" w:space="0" w:color="auto"/>
        <w:left w:val="none" w:sz="0" w:space="0" w:color="auto"/>
        <w:bottom w:val="none" w:sz="0" w:space="0" w:color="auto"/>
        <w:right w:val="none" w:sz="0" w:space="0" w:color="auto"/>
      </w:divBdr>
      <w:divsChild>
        <w:div w:id="21628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www.liveitwell.org.uk/ways-to-wellbeing/five-ways-to-wellbeing/be-active/attachment/be-active-square-copy/" TargetMode="External"/><Relationship Id="rId26" Type="http://schemas.openxmlformats.org/officeDocument/2006/relationships/hyperlink" Target="http://www.liveitwell.org.uk/ways-to-wellbeing/five-ways-to-wellbeing/take-notice/attachment/take-notice-square-copy/" TargetMode="External"/><Relationship Id="rId39" Type="http://schemas.openxmlformats.org/officeDocument/2006/relationships/hyperlink" Target="https://mhfaengland.org/line-managers-resource/" TargetMode="External"/><Relationship Id="rId21" Type="http://schemas.openxmlformats.org/officeDocument/2006/relationships/image" Target="media/image6.jpeg"/><Relationship Id="rId34" Type="http://schemas.openxmlformats.org/officeDocument/2006/relationships/hyperlink" Target="https://livewellkent.org.uk/" TargetMode="External"/><Relationship Id="rId42" Type="http://schemas.openxmlformats.org/officeDocument/2006/relationships/hyperlink" Target="http://www.nhs.uk/oneyou/"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se.gov.uk/stress/risk-assessment.htm" TargetMode="External"/><Relationship Id="rId29" Type="http://schemas.openxmlformats.org/officeDocument/2006/relationships/hyperlink" Target="http://www.abettermedwa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iveitwell.org.uk/ways-to-wellbeing/five-ways-to-wellbeing/connect/attachment/connect-square-copy/" TargetMode="External"/><Relationship Id="rId32" Type="http://schemas.openxmlformats.org/officeDocument/2006/relationships/hyperlink" Target="http://wellbeing.bitc.org.uk/all-resources/toolkits/" TargetMode="External"/><Relationship Id="rId37" Type="http://schemas.openxmlformats.org/officeDocument/2006/relationships/hyperlink" Target="https://www.hse.gov.uk/stress/standards/index.htm" TargetMode="External"/><Relationship Id="rId40" Type="http://schemas.openxmlformats.org/officeDocument/2006/relationships/hyperlink" Target="http://www.mind.org.uk/"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se.gov.uk/stress/standards/index.htm" TargetMode="External"/><Relationship Id="rId23" Type="http://schemas.openxmlformats.org/officeDocument/2006/relationships/image" Target="media/image7.jpeg"/><Relationship Id="rId28" Type="http://schemas.openxmlformats.org/officeDocument/2006/relationships/image" Target="media/image10.png"/><Relationship Id="rId36" Type="http://schemas.openxmlformats.org/officeDocument/2006/relationships/hyperlink" Target="http://www.hse.gov.uk"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www.gov.uk/access-to-work" TargetMode="External"/><Relationship Id="rId44" Type="http://schemas.openxmlformats.org/officeDocument/2006/relationships/hyperlink" Target="http://www.medway.gov.uk/healthyworkpla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liveitwell.org.uk/ways-to-wellbeing/five-ways-to-wellbeing/give/attachment/give-square-copy/" TargetMode="External"/><Relationship Id="rId27" Type="http://schemas.openxmlformats.org/officeDocument/2006/relationships/image" Target="media/image9.jpeg"/><Relationship Id="rId30" Type="http://schemas.openxmlformats.org/officeDocument/2006/relationships/hyperlink" Target="https://www.kent.gov.uk/social-care-and-health/health/one-you-kent" TargetMode="External"/><Relationship Id="rId35" Type="http://schemas.openxmlformats.org/officeDocument/2006/relationships/hyperlink" Target="https://www.kent.gov.uk/social-care-and-health/health/release-the-pressure" TargetMode="External"/><Relationship Id="rId43" Type="http://schemas.openxmlformats.org/officeDocument/2006/relationships/hyperlink" Target="mailto:workplacehealth@medway.gov.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mind.org.uk/information-support/legal-rights/disability-discrimination/disability/" TargetMode="External"/><Relationship Id="rId25" Type="http://schemas.openxmlformats.org/officeDocument/2006/relationships/image" Target="media/image8.jpeg"/><Relationship Id="rId33" Type="http://schemas.openxmlformats.org/officeDocument/2006/relationships/hyperlink" Target="https://www.nhs.uk/oneyou/every-mind-matters/" TargetMode="External"/><Relationship Id="rId38" Type="http://schemas.openxmlformats.org/officeDocument/2006/relationships/hyperlink" Target="https://www.hse.gov.uk/stress/mental-health-line-managers.htm" TargetMode="External"/><Relationship Id="rId46" Type="http://schemas.openxmlformats.org/officeDocument/2006/relationships/fontTable" Target="fontTable.xml"/><Relationship Id="rId20" Type="http://schemas.openxmlformats.org/officeDocument/2006/relationships/hyperlink" Target="http://www.liveitwell.org.uk/ways-to-wellbeing/five-ways-to-wellbeing/keep-learning/attachment/keep-learning-square-copy/" TargetMode="External"/><Relationship Id="rId41"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252423E27144CBEDFD2BCD74B15D0" ma:contentTypeVersion="4" ma:contentTypeDescription="Create a new document." ma:contentTypeScope="" ma:versionID="a1e103190a380d6ac16387c10e28e542">
  <xsd:schema xmlns:xsd="http://www.w3.org/2001/XMLSchema" xmlns:xs="http://www.w3.org/2001/XMLSchema" xmlns:p="http://schemas.microsoft.com/office/2006/metadata/properties" xmlns:ns2="2c51dc68-7e1d-4104-833c-a790c9b0ae9d" targetNamespace="http://schemas.microsoft.com/office/2006/metadata/properties" ma:root="true" ma:fieldsID="4439b589cf1ad17c0c72e940351776fe" ns2:_="">
    <xsd:import namespace="2c51dc68-7e1d-4104-833c-a790c9b0a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1dc68-7e1d-4104-833c-a790c9b0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35EC-B974-4189-8C67-B817023E8AC2}">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2006/metadata/properties"/>
    <ds:schemaRef ds:uri="2c51dc68-7e1d-4104-833c-a790c9b0ae9d"/>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E20E882-CE7C-46EE-AF3D-9260873FA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1dc68-7e1d-4104-833c-a790c9b0a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C2F38-54C9-47D9-8878-81130E58A6EA}">
  <ds:schemaRefs>
    <ds:schemaRef ds:uri="http://schemas.microsoft.com/sharepoint/v3/contenttype/forms"/>
  </ds:schemaRefs>
</ds:datastoreItem>
</file>

<file path=customXml/itemProps4.xml><?xml version="1.0" encoding="utf-8"?>
<ds:datastoreItem xmlns:ds="http://schemas.openxmlformats.org/officeDocument/2006/customXml" ds:itemID="{F0D78B30-2D6E-42AF-B697-C5B78BA33D6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9</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michelle</dc:creator>
  <cp:keywords/>
  <dc:description/>
  <cp:lastModifiedBy>saunders, michelle</cp:lastModifiedBy>
  <cp:revision>3</cp:revision>
  <dcterms:created xsi:type="dcterms:W3CDTF">2023-03-23T13:41:00Z</dcterms:created>
  <dcterms:modified xsi:type="dcterms:W3CDTF">2023-03-23T15:32:00Z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0x010100427252423E27144CBEDFD2BCD74B15D0</vt:lpwstr>
  </property>
</Properties>
</file>