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24B4" w14:textId="6701203D" w:rsidR="006C36B5" w:rsidRPr="006C36B5" w:rsidRDefault="006C36B5" w:rsidP="0052148C">
      <w:pPr>
        <w:pStyle w:val="Title"/>
        <w:rPr>
          <w:rFonts w:eastAsia="Times New Roman"/>
          <w:lang w:eastAsia="en-GB"/>
        </w:rPr>
      </w:pPr>
      <w:r w:rsidRPr="006C36B5">
        <w:rPr>
          <w:rFonts w:eastAsia="Times New Roman"/>
          <w:lang w:eastAsia="en-GB"/>
        </w:rPr>
        <w:t xml:space="preserve">Transparency Code Information - Fraud </w:t>
      </w:r>
      <w:r>
        <w:rPr>
          <w:rFonts w:eastAsia="Times New Roman"/>
          <w:lang w:eastAsia="en-GB"/>
        </w:rPr>
        <w:t>20</w:t>
      </w:r>
      <w:r w:rsidRPr="006C36B5">
        <w:rPr>
          <w:rFonts w:eastAsia="Times New Roman"/>
          <w:lang w:eastAsia="en-GB"/>
        </w:rPr>
        <w:t>19</w:t>
      </w:r>
      <w:r>
        <w:rPr>
          <w:rFonts w:eastAsia="Times New Roman"/>
          <w:lang w:eastAsia="en-GB"/>
        </w:rPr>
        <w:t xml:space="preserve"> to 20</w:t>
      </w:r>
      <w:r w:rsidRPr="006C36B5">
        <w:rPr>
          <w:rFonts w:eastAsia="Times New Roman"/>
          <w:lang w:eastAsia="en-GB"/>
        </w:rPr>
        <w:t>20</w:t>
      </w:r>
    </w:p>
    <w:p w14:paraId="3E6B5D77" w14:textId="313EB408" w:rsidR="006A2A01" w:rsidRDefault="006C36B5">
      <w:r w:rsidRPr="006C36B5">
        <w:t>Transparency Code 2015</w:t>
      </w:r>
    </w:p>
    <w:p w14:paraId="4D8D51A6" w14:textId="0FEA1297" w:rsidR="006C36B5" w:rsidRDefault="006C36B5" w:rsidP="006C36B5">
      <w:pPr>
        <w:pStyle w:val="Heading2"/>
      </w:pPr>
      <w:r>
        <w:t>Mandatory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Mandatory"/>
      </w:tblPr>
      <w:tblGrid>
        <w:gridCol w:w="4508"/>
        <w:gridCol w:w="4508"/>
      </w:tblGrid>
      <w:tr w:rsidR="006C36B5" w14:paraId="5A690787" w14:textId="77777777" w:rsidTr="006C36B5">
        <w:tc>
          <w:tcPr>
            <w:tcW w:w="4508" w:type="dxa"/>
          </w:tcPr>
          <w:p w14:paraId="5DFCD11C" w14:textId="1DE39D40" w:rsidR="006C36B5" w:rsidRPr="006C36B5" w:rsidRDefault="006C36B5" w:rsidP="006C36B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08" w:type="dxa"/>
          </w:tcPr>
          <w:p w14:paraId="46EF0393" w14:textId="2C07C0D9" w:rsidR="006C36B5" w:rsidRPr="006C36B5" w:rsidRDefault="006C36B5" w:rsidP="006C36B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6C36B5" w14:paraId="75874D31" w14:textId="77777777" w:rsidTr="006C36B5">
        <w:tc>
          <w:tcPr>
            <w:tcW w:w="4508" w:type="dxa"/>
          </w:tcPr>
          <w:p w14:paraId="5BFF6ED3" w14:textId="281E56BF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Number of occasions they use powers under the Prevention of Social Housing Fraud (Power to Require Information) (England) Regulations 2014, or similar powers </w:t>
            </w:r>
          </w:p>
        </w:tc>
        <w:tc>
          <w:tcPr>
            <w:tcW w:w="4508" w:type="dxa"/>
          </w:tcPr>
          <w:p w14:paraId="714B6C51" w14:textId="2EF2A2EC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6C36B5" w14:paraId="052F19A1" w14:textId="77777777" w:rsidTr="006C36B5">
        <w:tc>
          <w:tcPr>
            <w:tcW w:w="4508" w:type="dxa"/>
          </w:tcPr>
          <w:p w14:paraId="62A9550C" w14:textId="2D6100CA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Total number (absolute and full time equivalent) of employees undertaking investigations and prosecutions of fraud</w:t>
            </w:r>
          </w:p>
        </w:tc>
        <w:tc>
          <w:tcPr>
            <w:tcW w:w="4508" w:type="dxa"/>
          </w:tcPr>
          <w:p w14:paraId="15309E21" w14:textId="7D68230A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14 employees across shared service (13.64 FTE). Split of resources = 3 FTE for counter fraud activity at Medway Council. </w:t>
            </w:r>
          </w:p>
        </w:tc>
      </w:tr>
      <w:tr w:rsidR="006C36B5" w14:paraId="2779A366" w14:textId="77777777" w:rsidTr="006C36B5">
        <w:tc>
          <w:tcPr>
            <w:tcW w:w="4508" w:type="dxa"/>
          </w:tcPr>
          <w:p w14:paraId="7AF6ED75" w14:textId="1F1538C9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number (absolute and full time equivalent) of professionally accredited counter fraud specialists </w:t>
            </w:r>
          </w:p>
        </w:tc>
        <w:tc>
          <w:tcPr>
            <w:tcW w:w="4508" w:type="dxa"/>
          </w:tcPr>
          <w:p w14:paraId="6E0095A4" w14:textId="0C303E21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14 (13.64 FTE) employees across shared service. 7 (6.64 FTE) professionally accredited counter fraud specialists.</w:t>
            </w:r>
          </w:p>
        </w:tc>
      </w:tr>
      <w:tr w:rsidR="006C36B5" w14:paraId="02BFBE5C" w14:textId="77777777" w:rsidTr="006C36B5">
        <w:tc>
          <w:tcPr>
            <w:tcW w:w="4508" w:type="dxa"/>
          </w:tcPr>
          <w:p w14:paraId="007E4C69" w14:textId="31CC39ED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amount spent by the authority on the investigation and prosecution of fraud </w:t>
            </w:r>
          </w:p>
        </w:tc>
        <w:tc>
          <w:tcPr>
            <w:tcW w:w="4508" w:type="dxa"/>
          </w:tcPr>
          <w:p w14:paraId="08460F25" w14:textId="02D70CF2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£132,104</w:t>
            </w:r>
          </w:p>
        </w:tc>
      </w:tr>
      <w:tr w:rsidR="006C36B5" w14:paraId="1250E412" w14:textId="77777777" w:rsidTr="006C36B5">
        <w:tc>
          <w:tcPr>
            <w:tcW w:w="4508" w:type="dxa"/>
          </w:tcPr>
          <w:p w14:paraId="10F68C14" w14:textId="0F185D35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number of fraud cases investigated </w:t>
            </w:r>
          </w:p>
        </w:tc>
        <w:tc>
          <w:tcPr>
            <w:tcW w:w="4508" w:type="dxa"/>
          </w:tcPr>
          <w:p w14:paraId="5D68A363" w14:textId="34BC8410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</w:tr>
    </w:tbl>
    <w:p w14:paraId="6FD66B94" w14:textId="6B351F31" w:rsidR="006C36B5" w:rsidRDefault="006C36B5"/>
    <w:p w14:paraId="6FFA8D4A" w14:textId="5E591725" w:rsidR="006C36B5" w:rsidRDefault="006C36B5" w:rsidP="006C36B5">
      <w:pPr>
        <w:pStyle w:val="Heading2"/>
      </w:pPr>
      <w:r w:rsidRPr="006C36B5">
        <w:t>Recommended</w:t>
      </w:r>
    </w:p>
    <w:tbl>
      <w:tblPr>
        <w:tblStyle w:val="TableGrid"/>
        <w:tblW w:w="9067" w:type="dxa"/>
        <w:tblLook w:val="06A0" w:firstRow="1" w:lastRow="0" w:firstColumn="1" w:lastColumn="0" w:noHBand="1" w:noVBand="1"/>
        <w:tblCaption w:val="Recommended"/>
      </w:tblPr>
      <w:tblGrid>
        <w:gridCol w:w="4531"/>
        <w:gridCol w:w="4536"/>
      </w:tblGrid>
      <w:tr w:rsidR="006C36B5" w:rsidRPr="006C36B5" w14:paraId="52BB5EC3" w14:textId="77777777" w:rsidTr="006C36B5">
        <w:trPr>
          <w:trHeight w:val="435"/>
        </w:trPr>
        <w:tc>
          <w:tcPr>
            <w:tcW w:w="4531" w:type="dxa"/>
          </w:tcPr>
          <w:p w14:paraId="0195C06D" w14:textId="742AFDD1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36" w:type="dxa"/>
            <w:noWrap/>
          </w:tcPr>
          <w:p w14:paraId="6903D2D0" w14:textId="30583403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6C36B5" w:rsidRPr="006C36B5" w14:paraId="5134F9FE" w14:textId="77777777" w:rsidTr="006C36B5">
        <w:trPr>
          <w:trHeight w:val="435"/>
        </w:trPr>
        <w:tc>
          <w:tcPr>
            <w:tcW w:w="4531" w:type="dxa"/>
            <w:hideMark/>
          </w:tcPr>
          <w:p w14:paraId="55366DE1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Total number of irregularity cases investigated </w:t>
            </w:r>
          </w:p>
        </w:tc>
        <w:tc>
          <w:tcPr>
            <w:tcW w:w="4536" w:type="dxa"/>
            <w:noWrap/>
            <w:hideMark/>
          </w:tcPr>
          <w:p w14:paraId="2422416F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number of fraud cases</w:t>
            </w:r>
          </w:p>
        </w:tc>
      </w:tr>
      <w:tr w:rsidR="006C36B5" w:rsidRPr="006C36B5" w14:paraId="417B3525" w14:textId="77777777" w:rsidTr="006C36B5">
        <w:trPr>
          <w:trHeight w:val="300"/>
        </w:trPr>
        <w:tc>
          <w:tcPr>
            <w:tcW w:w="4531" w:type="dxa"/>
            <w:hideMark/>
          </w:tcPr>
          <w:p w14:paraId="786767BA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fraud detected</w:t>
            </w:r>
          </w:p>
        </w:tc>
        <w:tc>
          <w:tcPr>
            <w:tcW w:w="4536" w:type="dxa"/>
            <w:noWrap/>
            <w:hideMark/>
          </w:tcPr>
          <w:p w14:paraId="32033E56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£345,118</w:t>
            </w:r>
          </w:p>
        </w:tc>
      </w:tr>
      <w:tr w:rsidR="006C36B5" w:rsidRPr="006C36B5" w14:paraId="4ADAAD4C" w14:textId="77777777" w:rsidTr="006C36B5">
        <w:trPr>
          <w:trHeight w:val="300"/>
        </w:trPr>
        <w:tc>
          <w:tcPr>
            <w:tcW w:w="4531" w:type="dxa"/>
            <w:hideMark/>
          </w:tcPr>
          <w:p w14:paraId="2EB2A65B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irregularity detected</w:t>
            </w:r>
          </w:p>
        </w:tc>
        <w:tc>
          <w:tcPr>
            <w:tcW w:w="4536" w:type="dxa"/>
            <w:noWrap/>
            <w:hideMark/>
          </w:tcPr>
          <w:p w14:paraId="16A4C9B4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value of fraud detected</w:t>
            </w:r>
          </w:p>
        </w:tc>
      </w:tr>
    </w:tbl>
    <w:p w14:paraId="74820C8F" w14:textId="77777777" w:rsidR="006C36B5" w:rsidRDefault="006C36B5"/>
    <w:sectPr w:rsidR="006C3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5"/>
    <w:rsid w:val="00096543"/>
    <w:rsid w:val="001A0B3B"/>
    <w:rsid w:val="003F487D"/>
    <w:rsid w:val="0052148C"/>
    <w:rsid w:val="00665E84"/>
    <w:rsid w:val="006A2A01"/>
    <w:rsid w:val="006C36B5"/>
    <w:rsid w:val="007649DD"/>
    <w:rsid w:val="0078785E"/>
    <w:rsid w:val="00787F10"/>
    <w:rsid w:val="0085290E"/>
    <w:rsid w:val="008A1752"/>
    <w:rsid w:val="00A53F96"/>
    <w:rsid w:val="00A9681C"/>
    <w:rsid w:val="00F4477B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0BA9"/>
  <w15:chartTrackingRefBased/>
  <w15:docId w15:val="{D576DEC8-D0E0-4F89-998B-49AE329A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96"/>
    <w:pPr>
      <w:spacing w:after="200"/>
    </w:pPr>
    <w:rPr>
      <w:rFonts w:ascii="Arial" w:hAnsi="Arial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1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F9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6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3F96"/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17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6543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7F10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first">
    <w:name w:val="header first"/>
    <w:basedOn w:val="Normal"/>
    <w:autoRedefine/>
    <w:qFormat/>
    <w:rsid w:val="00096543"/>
    <w:pPr>
      <w:spacing w:before="60" w:after="240" w:line="280" w:lineRule="exact"/>
      <w:ind w:left="142" w:right="142"/>
      <w:jc w:val="right"/>
    </w:pPr>
    <w:rPr>
      <w:rFonts w:eastAsia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6C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daviswilliams, sue</dc:creator>
  <cp:keywords/>
  <dc:description/>
  <cp:lastModifiedBy>daviswilliams, sue</cp:lastModifiedBy>
  <cp:revision>2</cp:revision>
  <dcterms:created xsi:type="dcterms:W3CDTF">2020-10-02T09:09:00Z</dcterms:created>
  <dcterms:modified xsi:type="dcterms:W3CDTF">2020-10-02T09:09:00Z</dcterms:modified>
</cp:coreProperties>
</file>