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CAD0" w14:textId="590FDF26" w:rsidR="00270986" w:rsidRDefault="00864239" w:rsidP="00E30B2C">
      <w:pPr>
        <w:spacing w:after="0"/>
        <w:ind w:left="567"/>
        <w:jc w:val="both"/>
      </w:pPr>
      <w:r>
        <w:rPr>
          <w:noProof/>
        </w:rPr>
        <w:drawing>
          <wp:inline distT="0" distB="0" distL="0" distR="0" wp14:anchorId="00517EF0" wp14:editId="3A3C3D9E">
            <wp:extent cx="6391093" cy="499364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1"/>
                    <a:stretch>
                      <a:fillRect/>
                    </a:stretch>
                  </pic:blipFill>
                  <pic:spPr>
                    <a:xfrm>
                      <a:off x="0" y="0"/>
                      <a:ext cx="6391093" cy="4993640"/>
                    </a:xfrm>
                    <a:prstGeom prst="rect">
                      <a:avLst/>
                    </a:prstGeom>
                  </pic:spPr>
                </pic:pic>
              </a:graphicData>
            </a:graphic>
          </wp:inline>
        </w:drawing>
      </w:r>
    </w:p>
    <w:p w14:paraId="54E439C5" w14:textId="77777777" w:rsidR="00270986" w:rsidRDefault="00864239" w:rsidP="00E30B2C">
      <w:pPr>
        <w:spacing w:after="455"/>
        <w:ind w:left="567"/>
        <w:jc w:val="both"/>
      </w:pPr>
      <w:r>
        <w:rPr>
          <w:rFonts w:ascii="Times New Roman" w:eastAsia="Times New Roman" w:hAnsi="Times New Roman" w:cs="Times New Roman"/>
          <w:sz w:val="18"/>
          <w:vertAlign w:val="subscript"/>
        </w:rPr>
        <w:t xml:space="preserve"> </w:t>
      </w:r>
      <w:r>
        <w:rPr>
          <w:rFonts w:ascii="Times New Roman" w:eastAsia="Times New Roman" w:hAnsi="Times New Roman" w:cs="Times New Roman"/>
          <w:sz w:val="20"/>
        </w:rPr>
        <w:t xml:space="preserve"> </w:t>
      </w:r>
    </w:p>
    <w:p w14:paraId="52891AD9" w14:textId="77777777" w:rsidR="00437D6F" w:rsidRDefault="00864239" w:rsidP="00DE5801">
      <w:pPr>
        <w:spacing w:after="0" w:line="288" w:lineRule="auto"/>
        <w:ind w:left="567" w:right="624"/>
        <w:jc w:val="center"/>
        <w:rPr>
          <w:rFonts w:ascii="Gill Sans MT" w:eastAsia="Gill Sans MT" w:hAnsi="Gill Sans MT" w:cs="Gill Sans MT"/>
          <w:b/>
          <w:sz w:val="52"/>
        </w:rPr>
      </w:pPr>
      <w:r>
        <w:rPr>
          <w:rFonts w:ascii="Gill Sans MT" w:eastAsia="Gill Sans MT" w:hAnsi="Gill Sans MT" w:cs="Gill Sans MT"/>
          <w:b/>
          <w:color w:val="9B4B9A"/>
          <w:sz w:val="52"/>
        </w:rPr>
        <w:t>Move in a healthy direction</w:t>
      </w:r>
    </w:p>
    <w:p w14:paraId="70D7E054" w14:textId="77777777" w:rsidR="00437D6F" w:rsidRDefault="00864239" w:rsidP="00DE5801">
      <w:pPr>
        <w:spacing w:after="0" w:line="288" w:lineRule="auto"/>
        <w:ind w:left="567" w:right="624"/>
        <w:jc w:val="center"/>
        <w:rPr>
          <w:rFonts w:ascii="AdLib" w:eastAsia="AdLib" w:hAnsi="AdLib" w:cs="AdLib"/>
          <w:color w:val="159392"/>
          <w:sz w:val="52"/>
        </w:rPr>
      </w:pPr>
      <w:r>
        <w:rPr>
          <w:rFonts w:ascii="AdLib" w:eastAsia="AdLib" w:hAnsi="AdLib" w:cs="AdLib"/>
          <w:color w:val="159392"/>
          <w:sz w:val="52"/>
        </w:rPr>
        <w:t>Financial Wellbeing:</w:t>
      </w:r>
    </w:p>
    <w:p w14:paraId="6C6F35A0" w14:textId="77777777" w:rsidR="000E7B44" w:rsidRDefault="00864239" w:rsidP="000E7B44">
      <w:pPr>
        <w:spacing w:after="0" w:line="288" w:lineRule="auto"/>
        <w:ind w:left="142" w:right="57" w:hanging="142"/>
        <w:jc w:val="center"/>
        <w:rPr>
          <w:rFonts w:ascii="AdLib" w:eastAsia="AdLib" w:hAnsi="AdLib" w:cs="AdLib"/>
          <w:color w:val="159392"/>
          <w:sz w:val="52"/>
        </w:rPr>
      </w:pPr>
      <w:r>
        <w:rPr>
          <w:rFonts w:ascii="AdLib" w:eastAsia="AdLib" w:hAnsi="AdLib" w:cs="AdLib"/>
          <w:color w:val="159392"/>
          <w:sz w:val="52"/>
        </w:rPr>
        <w:t>An Employer's Guide</w:t>
      </w:r>
    </w:p>
    <w:p w14:paraId="049B2902" w14:textId="78DB717C" w:rsidR="000E7B44" w:rsidRDefault="000E7B44" w:rsidP="000E7B44">
      <w:pPr>
        <w:spacing w:after="0" w:line="288" w:lineRule="auto"/>
        <w:ind w:left="142" w:right="57" w:hanging="142"/>
        <w:jc w:val="center"/>
        <w:rPr>
          <w:rFonts w:ascii="Arial" w:eastAsia="Arial" w:hAnsi="Arial" w:cs="Arial"/>
          <w:color w:val="221F1F"/>
          <w:sz w:val="56"/>
        </w:rPr>
      </w:pPr>
      <w:r>
        <w:rPr>
          <w:noProof/>
          <w:sz w:val="32"/>
          <w:szCs w:val="32"/>
        </w:rPr>
        <w:drawing>
          <wp:inline distT="0" distB="0" distL="0" distR="0" wp14:anchorId="51A83302" wp14:editId="3CB9B7E8">
            <wp:extent cx="2068154" cy="977900"/>
            <wp:effectExtent l="0" t="0" r="8890" b="0"/>
            <wp:docPr id="3" name="Picture 3" descr="Logo, Medway Healthy Workplac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Medway Healthy Workplaces&#10;&#10;"/>
                    <pic:cNvPicPr/>
                  </pic:nvPicPr>
                  <pic:blipFill>
                    <a:blip r:embed="rId12">
                      <a:extLst>
                        <a:ext uri="{28A0092B-C50C-407E-A947-70E740481C1C}">
                          <a14:useLocalDpi xmlns:a14="http://schemas.microsoft.com/office/drawing/2010/main" val="0"/>
                        </a:ext>
                      </a:extLst>
                    </a:blip>
                    <a:stretch>
                      <a:fillRect/>
                    </a:stretch>
                  </pic:blipFill>
                  <pic:spPr>
                    <a:xfrm>
                      <a:off x="0" y="0"/>
                      <a:ext cx="2074252" cy="980783"/>
                    </a:xfrm>
                    <a:prstGeom prst="rect">
                      <a:avLst/>
                    </a:prstGeom>
                  </pic:spPr>
                </pic:pic>
              </a:graphicData>
            </a:graphic>
          </wp:inline>
        </w:drawing>
      </w:r>
      <w:r>
        <w:rPr>
          <w:rFonts w:ascii="Arial" w:eastAsia="Arial" w:hAnsi="Arial" w:cs="Arial"/>
          <w:color w:val="221F1F"/>
          <w:sz w:val="56"/>
        </w:rPr>
        <w:t xml:space="preserve">                  </w:t>
      </w:r>
      <w:r w:rsidRPr="00925C98">
        <w:rPr>
          <w:noProof/>
          <w:color w:val="159392"/>
          <w:sz w:val="32"/>
        </w:rPr>
        <w:drawing>
          <wp:inline distT="0" distB="0" distL="0" distR="0" wp14:anchorId="29EABA87" wp14:editId="2D028F95">
            <wp:extent cx="1616600" cy="1146175"/>
            <wp:effectExtent l="0" t="0" r="3175" b="0"/>
            <wp:docPr id="6" name="Picture 6" descr="image box showing three logos.  1) kent and medway healthy workplace programme, 2) Kent county council logo and 3) Medway Council" titl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75675"/>
                    <a:stretch/>
                  </pic:blipFill>
                  <pic:spPr bwMode="auto">
                    <a:xfrm>
                      <a:off x="0" y="0"/>
                      <a:ext cx="1617245" cy="1146632"/>
                    </a:xfrm>
                    <a:prstGeom prst="rect">
                      <a:avLst/>
                    </a:prstGeom>
                    <a:noFill/>
                    <a:ln>
                      <a:noFill/>
                    </a:ln>
                    <a:extLst>
                      <a:ext uri="{53640926-AAD7-44D8-BBD7-CCE9431645EC}">
                        <a14:shadowObscured xmlns:a14="http://schemas.microsoft.com/office/drawing/2010/main"/>
                      </a:ext>
                    </a:extLst>
                  </pic:spPr>
                </pic:pic>
              </a:graphicData>
            </a:graphic>
          </wp:inline>
        </w:drawing>
      </w:r>
    </w:p>
    <w:p w14:paraId="159D9A03" w14:textId="5A2A1139" w:rsidR="000E7B44" w:rsidRDefault="000E7B44" w:rsidP="000E7B44">
      <w:pPr>
        <w:spacing w:after="0" w:line="288" w:lineRule="auto"/>
        <w:ind w:left="142" w:right="57" w:hanging="142"/>
        <w:jc w:val="center"/>
        <w:rPr>
          <w:rFonts w:ascii="Arial" w:eastAsia="Arial" w:hAnsi="Arial" w:cs="Arial"/>
          <w:color w:val="221F1F"/>
          <w:sz w:val="56"/>
        </w:rPr>
      </w:pPr>
    </w:p>
    <w:p w14:paraId="1AE39106" w14:textId="273F5A70" w:rsidR="000E7B44" w:rsidRDefault="000E7B44" w:rsidP="000E7B44">
      <w:pPr>
        <w:spacing w:after="0" w:line="288" w:lineRule="auto"/>
        <w:ind w:left="142" w:right="57" w:hanging="142"/>
        <w:jc w:val="center"/>
        <w:rPr>
          <w:rFonts w:ascii="Arial" w:eastAsia="Arial" w:hAnsi="Arial" w:cs="Arial"/>
          <w:color w:val="221F1F"/>
          <w:sz w:val="56"/>
        </w:rPr>
      </w:pPr>
    </w:p>
    <w:p w14:paraId="447D4A90" w14:textId="77777777" w:rsidR="000E7B44" w:rsidRDefault="000E7B44" w:rsidP="000E7B44">
      <w:pPr>
        <w:spacing w:after="0" w:line="288" w:lineRule="auto"/>
        <w:ind w:left="142" w:right="57" w:hanging="142"/>
        <w:jc w:val="center"/>
        <w:rPr>
          <w:rFonts w:ascii="Arial" w:eastAsia="Arial" w:hAnsi="Arial" w:cs="Arial"/>
          <w:color w:val="221F1F"/>
          <w:sz w:val="56"/>
        </w:rPr>
      </w:pPr>
    </w:p>
    <w:p w14:paraId="78911D21" w14:textId="3F50ED0B" w:rsidR="00270986" w:rsidRDefault="00864239" w:rsidP="00E30B2C">
      <w:pPr>
        <w:spacing w:after="0"/>
        <w:ind w:left="567" w:hanging="10"/>
        <w:jc w:val="both"/>
      </w:pPr>
      <w:r>
        <w:rPr>
          <w:rFonts w:ascii="Arial" w:eastAsia="Arial" w:hAnsi="Arial" w:cs="Arial"/>
          <w:color w:val="221F1F"/>
          <w:sz w:val="56"/>
        </w:rPr>
        <w:lastRenderedPageBreak/>
        <w:t xml:space="preserve">Financial Wellbeing: An Employer's </w:t>
      </w:r>
    </w:p>
    <w:p w14:paraId="721763E3" w14:textId="77777777" w:rsidR="00270986" w:rsidRDefault="00864239" w:rsidP="00E30B2C">
      <w:pPr>
        <w:spacing w:after="0"/>
        <w:ind w:left="567" w:hanging="10"/>
        <w:jc w:val="both"/>
      </w:pPr>
      <w:r>
        <w:rPr>
          <w:rFonts w:ascii="Arial" w:eastAsia="Arial" w:hAnsi="Arial" w:cs="Arial"/>
          <w:color w:val="221F1F"/>
          <w:sz w:val="56"/>
        </w:rPr>
        <w:t>Guide</w:t>
      </w:r>
      <w:r>
        <w:rPr>
          <w:rFonts w:ascii="Arial" w:eastAsia="Arial" w:hAnsi="Arial" w:cs="Arial"/>
          <w:sz w:val="56"/>
        </w:rPr>
        <w:t xml:space="preserve"> </w:t>
      </w:r>
    </w:p>
    <w:p w14:paraId="065FE0B2" w14:textId="77777777" w:rsidR="00270986" w:rsidRDefault="00270986" w:rsidP="00E30B2C">
      <w:pPr>
        <w:spacing w:after="0"/>
        <w:ind w:left="567"/>
        <w:jc w:val="both"/>
      </w:pPr>
    </w:p>
    <w:p w14:paraId="273BCF6D" w14:textId="77777777" w:rsidR="00270986" w:rsidRDefault="00412C46" w:rsidP="00E30B2C">
      <w:pPr>
        <w:pStyle w:val="Heading1"/>
        <w:ind w:left="567"/>
        <w:jc w:val="both"/>
      </w:pPr>
      <w:r>
        <w:tab/>
      </w:r>
      <w:r w:rsidR="00864239">
        <w:t xml:space="preserve">Introduction </w:t>
      </w:r>
    </w:p>
    <w:p w14:paraId="3C915C5E" w14:textId="56237633" w:rsidR="00270986" w:rsidRDefault="00412C46" w:rsidP="00E30B2C">
      <w:pPr>
        <w:spacing w:after="0"/>
        <w:ind w:left="567"/>
        <w:jc w:val="both"/>
        <w:rPr>
          <w:rFonts w:ascii="Arial" w:hAnsi="Arial" w:cs="Arial"/>
          <w:sz w:val="24"/>
          <w:szCs w:val="24"/>
        </w:rPr>
      </w:pPr>
      <w:r w:rsidRPr="005B09FA">
        <w:rPr>
          <w:rFonts w:ascii="Arial" w:hAnsi="Arial" w:cs="Arial"/>
          <w:sz w:val="24"/>
          <w:szCs w:val="24"/>
        </w:rPr>
        <w:t>Research carried out by Salary Finance found that 36% of UK workers experienc</w:t>
      </w:r>
      <w:r w:rsidR="00D71CAB">
        <w:rPr>
          <w:rFonts w:ascii="Arial" w:hAnsi="Arial" w:cs="Arial"/>
          <w:sz w:val="24"/>
          <w:szCs w:val="24"/>
        </w:rPr>
        <w:t xml:space="preserve">e ongoing financial concerns.  </w:t>
      </w:r>
      <w:r w:rsidRPr="005B09FA">
        <w:rPr>
          <w:rFonts w:ascii="Arial" w:hAnsi="Arial" w:cs="Arial"/>
          <w:sz w:val="24"/>
          <w:szCs w:val="24"/>
        </w:rPr>
        <w:t xml:space="preserve">The Joseph Rowntree Foundation reports that 1 in 8 workers are living in poverty.  Financial worries impact staff engagement, </w:t>
      </w:r>
      <w:r w:rsidR="000E7B44" w:rsidRPr="005B09FA">
        <w:rPr>
          <w:rFonts w:ascii="Arial" w:hAnsi="Arial" w:cs="Arial"/>
          <w:sz w:val="24"/>
          <w:szCs w:val="24"/>
        </w:rPr>
        <w:t>productivity,</w:t>
      </w:r>
      <w:r w:rsidRPr="005B09FA">
        <w:rPr>
          <w:rFonts w:ascii="Arial" w:hAnsi="Arial" w:cs="Arial"/>
          <w:sz w:val="24"/>
          <w:szCs w:val="24"/>
        </w:rPr>
        <w:t xml:space="preserve"> and staff retention.  Employees affected by these concerns were more likely to have sleepless nights, be distracted during work hours, have increased </w:t>
      </w:r>
      <w:r w:rsidR="000E7B44" w:rsidRPr="005B09FA">
        <w:rPr>
          <w:rFonts w:ascii="Arial" w:hAnsi="Arial" w:cs="Arial"/>
          <w:sz w:val="24"/>
          <w:szCs w:val="24"/>
        </w:rPr>
        <w:t>absence,</w:t>
      </w:r>
      <w:r w:rsidRPr="005B09FA">
        <w:rPr>
          <w:rFonts w:ascii="Arial" w:hAnsi="Arial" w:cs="Arial"/>
          <w:sz w:val="24"/>
          <w:szCs w:val="24"/>
        </w:rPr>
        <w:t xml:space="preserve"> and look for other jobs. </w:t>
      </w:r>
      <w:r w:rsidR="001F528E">
        <w:rPr>
          <w:rFonts w:ascii="Arial" w:hAnsi="Arial" w:cs="Arial"/>
          <w:sz w:val="24"/>
          <w:szCs w:val="24"/>
        </w:rPr>
        <w:t xml:space="preserve"> The Organisation for Economic Co-operation and Development reported that </w:t>
      </w:r>
      <w:r w:rsidR="001F528E" w:rsidRPr="001F528E">
        <w:rPr>
          <w:rFonts w:ascii="Arial" w:hAnsi="Arial" w:cs="Arial"/>
          <w:sz w:val="24"/>
          <w:szCs w:val="24"/>
        </w:rPr>
        <w:t xml:space="preserve">11.5 million people in the UK have less than £100 in savings and 9 million often borrow to pay for food or bills.  9 million adults over-indebted (missing payments or </w:t>
      </w:r>
      <w:r w:rsidR="001F528E" w:rsidRPr="002B58EB">
        <w:rPr>
          <w:rFonts w:ascii="Arial" w:hAnsi="Arial" w:cs="Arial"/>
          <w:sz w:val="24"/>
          <w:szCs w:val="24"/>
        </w:rPr>
        <w:t>finding that keeping up with payments is</w:t>
      </w:r>
      <w:r w:rsidR="00D71CAB" w:rsidRPr="002B58EB">
        <w:rPr>
          <w:rFonts w:ascii="Arial" w:hAnsi="Arial" w:cs="Arial"/>
          <w:sz w:val="24"/>
          <w:szCs w:val="24"/>
        </w:rPr>
        <w:t xml:space="preserve"> a heavy burden) </w:t>
      </w:r>
      <w:r w:rsidR="00D9152F" w:rsidRPr="002B58EB">
        <w:rPr>
          <w:rFonts w:ascii="Arial" w:hAnsi="Arial" w:cs="Arial"/>
          <w:sz w:val="24"/>
          <w:szCs w:val="24"/>
        </w:rPr>
        <w:t xml:space="preserve">and </w:t>
      </w:r>
      <w:r w:rsidR="00D71CAB" w:rsidRPr="002B58EB">
        <w:rPr>
          <w:rFonts w:ascii="Arial" w:hAnsi="Arial" w:cs="Arial"/>
          <w:sz w:val="24"/>
          <w:szCs w:val="24"/>
        </w:rPr>
        <w:t>22 million do no</w:t>
      </w:r>
      <w:r w:rsidR="001F528E" w:rsidRPr="002B58EB">
        <w:rPr>
          <w:rFonts w:ascii="Arial" w:hAnsi="Arial" w:cs="Arial"/>
          <w:sz w:val="24"/>
          <w:szCs w:val="24"/>
        </w:rPr>
        <w:t>t know enough to plan f</w:t>
      </w:r>
      <w:r w:rsidR="00E64482" w:rsidRPr="002B58EB">
        <w:rPr>
          <w:rFonts w:ascii="Arial" w:hAnsi="Arial" w:cs="Arial"/>
          <w:sz w:val="24"/>
          <w:szCs w:val="24"/>
        </w:rPr>
        <w:t>or retirement.  5.3 million Children</w:t>
      </w:r>
      <w:r w:rsidR="001F528E" w:rsidRPr="002B58EB">
        <w:rPr>
          <w:rFonts w:ascii="Arial" w:hAnsi="Arial" w:cs="Arial"/>
          <w:sz w:val="24"/>
          <w:szCs w:val="24"/>
        </w:rPr>
        <w:t xml:space="preserve"> do</w:t>
      </w:r>
      <w:r w:rsidR="002B58EB" w:rsidRPr="002B58EB">
        <w:rPr>
          <w:rFonts w:ascii="Arial" w:hAnsi="Arial" w:cs="Arial"/>
          <w:sz w:val="24"/>
          <w:szCs w:val="24"/>
        </w:rPr>
        <w:t xml:space="preserve"> not</w:t>
      </w:r>
      <w:r w:rsidR="001F528E" w:rsidRPr="002B58EB">
        <w:rPr>
          <w:rFonts w:ascii="Arial" w:hAnsi="Arial" w:cs="Arial"/>
          <w:sz w:val="24"/>
          <w:szCs w:val="24"/>
        </w:rPr>
        <w:t xml:space="preserve"> get a meaningful financial education.</w:t>
      </w:r>
    </w:p>
    <w:p w14:paraId="2F915ED6" w14:textId="77777777" w:rsidR="00F823AA" w:rsidRDefault="00F823AA" w:rsidP="00E30B2C">
      <w:pPr>
        <w:spacing w:after="0"/>
        <w:ind w:left="567"/>
        <w:jc w:val="both"/>
        <w:rPr>
          <w:rFonts w:ascii="Arial" w:hAnsi="Arial" w:cs="Arial"/>
          <w:sz w:val="24"/>
          <w:szCs w:val="24"/>
        </w:rPr>
      </w:pPr>
    </w:p>
    <w:p w14:paraId="76F005AA" w14:textId="4A32D4A1" w:rsidR="00F823AA" w:rsidRDefault="00F823AA" w:rsidP="00E30B2C">
      <w:pPr>
        <w:pStyle w:val="NormalWeb"/>
        <w:spacing w:before="0" w:beforeAutospacing="0" w:after="0" w:afterAutospacing="0"/>
        <w:ind w:left="567"/>
        <w:jc w:val="both"/>
        <w:rPr>
          <w:rFonts w:ascii="Arial" w:eastAsia="Calibri" w:hAnsi="Arial" w:cs="Arial"/>
          <w:color w:val="000000"/>
        </w:rPr>
      </w:pPr>
      <w:r>
        <w:rPr>
          <w:rFonts w:ascii="Arial" w:eastAsia="Calibri" w:hAnsi="Arial" w:cs="Arial"/>
          <w:color w:val="000000"/>
        </w:rPr>
        <w:t xml:space="preserve">In early 2019 the UK Government launched </w:t>
      </w:r>
      <w:r w:rsidR="00E64482">
        <w:rPr>
          <w:rFonts w:ascii="Arial" w:eastAsia="Calibri" w:hAnsi="Arial" w:cs="Arial"/>
          <w:color w:val="000000"/>
        </w:rPr>
        <w:t>its</w:t>
      </w:r>
      <w:r>
        <w:rPr>
          <w:rFonts w:ascii="Arial" w:eastAsia="Calibri" w:hAnsi="Arial" w:cs="Arial"/>
          <w:color w:val="000000"/>
        </w:rPr>
        <w:t xml:space="preserve"> first strategy to address the nation’s financial wellbeing concerns.  Through the </w:t>
      </w:r>
      <w:r w:rsidRPr="001F528E">
        <w:rPr>
          <w:rFonts w:ascii="Arial" w:eastAsia="Calibri" w:hAnsi="Arial" w:cs="Arial"/>
          <w:color w:val="000000"/>
        </w:rPr>
        <w:t xml:space="preserve">Money and </w:t>
      </w:r>
      <w:r>
        <w:rPr>
          <w:rFonts w:ascii="Arial" w:eastAsia="Calibri" w:hAnsi="Arial" w:cs="Arial"/>
          <w:color w:val="000000"/>
        </w:rPr>
        <w:t>P</w:t>
      </w:r>
      <w:r w:rsidRPr="001F528E">
        <w:rPr>
          <w:rFonts w:ascii="Arial" w:eastAsia="Calibri" w:hAnsi="Arial" w:cs="Arial"/>
          <w:color w:val="000000"/>
        </w:rPr>
        <w:t xml:space="preserve">ensions Service </w:t>
      </w:r>
      <w:r>
        <w:rPr>
          <w:rFonts w:ascii="Arial" w:eastAsia="Calibri" w:hAnsi="Arial" w:cs="Arial"/>
          <w:color w:val="000000"/>
        </w:rPr>
        <w:t xml:space="preserve">(MaPs), an </w:t>
      </w:r>
      <w:r w:rsidRPr="001F528E">
        <w:rPr>
          <w:rFonts w:ascii="Arial" w:eastAsia="Calibri" w:hAnsi="Arial" w:cs="Arial"/>
          <w:color w:val="000000"/>
        </w:rPr>
        <w:t>arm's le</w:t>
      </w:r>
      <w:r w:rsidR="00E64482">
        <w:rPr>
          <w:rFonts w:ascii="Arial" w:eastAsia="Calibri" w:hAnsi="Arial" w:cs="Arial"/>
          <w:color w:val="000000"/>
        </w:rPr>
        <w:t>ngth department of the Department for Work and Pensions</w:t>
      </w:r>
      <w:r w:rsidRPr="001F528E">
        <w:rPr>
          <w:rFonts w:ascii="Arial" w:eastAsia="Calibri" w:hAnsi="Arial" w:cs="Arial"/>
          <w:color w:val="000000"/>
        </w:rPr>
        <w:t xml:space="preserve"> </w:t>
      </w:r>
      <w:r>
        <w:rPr>
          <w:rFonts w:ascii="Arial" w:eastAsia="Calibri" w:hAnsi="Arial" w:cs="Arial"/>
          <w:color w:val="000000"/>
        </w:rPr>
        <w:t>which incorporates The Money Advic</w:t>
      </w:r>
      <w:r w:rsidR="00E64482">
        <w:rPr>
          <w:rFonts w:ascii="Arial" w:eastAsia="Calibri" w:hAnsi="Arial" w:cs="Arial"/>
          <w:color w:val="000000"/>
        </w:rPr>
        <w:t>e Service and the Pensions Wise.  It</w:t>
      </w:r>
      <w:r>
        <w:rPr>
          <w:rFonts w:ascii="Arial" w:eastAsia="Calibri" w:hAnsi="Arial" w:cs="Arial"/>
          <w:color w:val="000000"/>
        </w:rPr>
        <w:t xml:space="preserve"> is the largest source </w:t>
      </w:r>
      <w:r w:rsidRPr="001F528E">
        <w:rPr>
          <w:rFonts w:ascii="Arial" w:eastAsia="Calibri" w:hAnsi="Arial" w:cs="Arial"/>
          <w:color w:val="000000"/>
        </w:rPr>
        <w:t>of free debt advice in England and work</w:t>
      </w:r>
      <w:r>
        <w:rPr>
          <w:rFonts w:ascii="Arial" w:eastAsia="Calibri" w:hAnsi="Arial" w:cs="Arial"/>
          <w:color w:val="000000"/>
        </w:rPr>
        <w:t>ing with partners across the UK.  A f</w:t>
      </w:r>
      <w:r w:rsidRPr="001F528E">
        <w:rPr>
          <w:rFonts w:ascii="Arial" w:eastAsia="Calibri" w:hAnsi="Arial" w:cs="Arial"/>
          <w:color w:val="000000"/>
        </w:rPr>
        <w:t xml:space="preserve">inancially healthy nation is good for individual, communities, </w:t>
      </w:r>
      <w:r w:rsidR="000E7B44" w:rsidRPr="001F528E">
        <w:rPr>
          <w:rFonts w:ascii="Arial" w:eastAsia="Calibri" w:hAnsi="Arial" w:cs="Arial"/>
          <w:color w:val="000000"/>
        </w:rPr>
        <w:t>business,</w:t>
      </w:r>
      <w:r w:rsidRPr="001F528E">
        <w:rPr>
          <w:rFonts w:ascii="Arial" w:eastAsia="Calibri" w:hAnsi="Arial" w:cs="Arial"/>
          <w:color w:val="000000"/>
        </w:rPr>
        <w:t xml:space="preserve"> and the </w:t>
      </w:r>
      <w:r>
        <w:rPr>
          <w:rFonts w:ascii="Arial" w:eastAsia="Calibri" w:hAnsi="Arial" w:cs="Arial"/>
          <w:color w:val="000000"/>
        </w:rPr>
        <w:t xml:space="preserve">economy.  Their strategy include improving financial wellbeing education in schools, encouraging more people to save, seek debt advice and plan for their finances in later life.  </w:t>
      </w:r>
    </w:p>
    <w:p w14:paraId="7116475C" w14:textId="77777777" w:rsidR="00E64482" w:rsidRDefault="00E64482" w:rsidP="00E30B2C">
      <w:pPr>
        <w:pStyle w:val="NormalWeb"/>
        <w:spacing w:before="0" w:beforeAutospacing="0" w:after="0" w:afterAutospacing="0"/>
        <w:ind w:left="567"/>
        <w:jc w:val="both"/>
        <w:rPr>
          <w:rFonts w:ascii="Arial" w:eastAsia="Calibri" w:hAnsi="Arial" w:cs="Arial"/>
          <w:color w:val="000000"/>
        </w:rPr>
      </w:pPr>
    </w:p>
    <w:p w14:paraId="7EBC9751" w14:textId="77777777" w:rsidR="00E64482" w:rsidRDefault="00E64482" w:rsidP="00E30B2C">
      <w:pPr>
        <w:pStyle w:val="NormalWeb"/>
        <w:spacing w:before="0" w:beforeAutospacing="0" w:after="0" w:afterAutospacing="0"/>
        <w:ind w:left="567"/>
        <w:jc w:val="both"/>
        <w:rPr>
          <w:rFonts w:ascii="Arial" w:eastAsia="Calibri" w:hAnsi="Arial" w:cs="Arial"/>
          <w:color w:val="000000"/>
        </w:rPr>
      </w:pPr>
      <w:r>
        <w:rPr>
          <w:rFonts w:ascii="Arial" w:eastAsia="Calibri" w:hAnsi="Arial" w:cs="Arial"/>
          <w:color w:val="000000"/>
        </w:rPr>
        <w:t xml:space="preserve">The Corona Virus pandemic and the effects on the economy and jobs makes financial wellbeing an even more important part of a holistic workplace wellbeing programme.  </w:t>
      </w:r>
    </w:p>
    <w:p w14:paraId="24060B38" w14:textId="77777777" w:rsidR="00E64482" w:rsidRDefault="00E64482" w:rsidP="00E30B2C">
      <w:pPr>
        <w:pStyle w:val="NormalWeb"/>
        <w:spacing w:before="0" w:beforeAutospacing="0" w:after="0" w:afterAutospacing="0"/>
        <w:ind w:left="567"/>
        <w:jc w:val="both"/>
        <w:rPr>
          <w:rFonts w:ascii="Arial" w:eastAsia="Calibri" w:hAnsi="Arial" w:cs="Arial"/>
          <w:color w:val="000000"/>
        </w:rPr>
      </w:pPr>
    </w:p>
    <w:p w14:paraId="16E92283" w14:textId="77777777" w:rsidR="00412C46" w:rsidRDefault="00412C46" w:rsidP="00E30B2C">
      <w:pPr>
        <w:pStyle w:val="NormalWeb"/>
        <w:spacing w:before="0" w:beforeAutospacing="0" w:after="0" w:afterAutospacing="0"/>
        <w:ind w:left="567"/>
        <w:jc w:val="both"/>
        <w:rPr>
          <w:rFonts w:ascii="Arial" w:hAnsi="Arial" w:cs="Arial"/>
        </w:rPr>
      </w:pPr>
      <w:r w:rsidRPr="005B09FA">
        <w:rPr>
          <w:rFonts w:ascii="Arial" w:hAnsi="Arial" w:cs="Arial"/>
        </w:rPr>
        <w:t xml:space="preserve">In this guide we will look at Financial Wellbeing, what it is and what employers can do to help.  </w:t>
      </w:r>
    </w:p>
    <w:p w14:paraId="08DDB3CA" w14:textId="77777777" w:rsidR="00275121" w:rsidRPr="005B09FA" w:rsidRDefault="00275121" w:rsidP="00E30B2C">
      <w:pPr>
        <w:spacing w:after="0"/>
        <w:ind w:left="567"/>
        <w:jc w:val="both"/>
        <w:rPr>
          <w:rFonts w:ascii="Arial" w:hAnsi="Arial" w:cs="Arial"/>
          <w:sz w:val="24"/>
          <w:szCs w:val="24"/>
        </w:rPr>
      </w:pPr>
    </w:p>
    <w:p w14:paraId="3C4708B3" w14:textId="77777777" w:rsidR="00412C46" w:rsidRDefault="00412C46" w:rsidP="00E30B2C">
      <w:pPr>
        <w:pStyle w:val="Heading1"/>
        <w:ind w:left="567"/>
        <w:jc w:val="both"/>
      </w:pPr>
      <w:r>
        <w:t>What is financial wellbeing?</w:t>
      </w:r>
    </w:p>
    <w:p w14:paraId="0C259D56" w14:textId="17967BF1" w:rsidR="00270986" w:rsidRDefault="00315F5A" w:rsidP="00E30B2C">
      <w:pPr>
        <w:spacing w:after="0"/>
        <w:ind w:left="567"/>
        <w:jc w:val="both"/>
        <w:rPr>
          <w:rFonts w:ascii="Arial" w:hAnsi="Arial" w:cs="Arial"/>
          <w:sz w:val="24"/>
          <w:szCs w:val="24"/>
        </w:rPr>
      </w:pPr>
      <w:r w:rsidRPr="005B09FA">
        <w:rPr>
          <w:rFonts w:ascii="Arial" w:hAnsi="Arial" w:cs="Arial"/>
          <w:sz w:val="24"/>
          <w:szCs w:val="24"/>
        </w:rPr>
        <w:t>Financial wellbeing is about a sense of security and feeling as though you have enough money to meet your needs</w:t>
      </w:r>
      <w:r w:rsidR="000E7B44" w:rsidRPr="005B09FA">
        <w:rPr>
          <w:rFonts w:ascii="Arial" w:hAnsi="Arial" w:cs="Arial"/>
          <w:sz w:val="24"/>
          <w:szCs w:val="24"/>
        </w:rPr>
        <w:t xml:space="preserve">.  </w:t>
      </w:r>
      <w:r w:rsidRPr="005B09FA">
        <w:rPr>
          <w:rFonts w:ascii="Arial" w:hAnsi="Arial" w:cs="Arial"/>
          <w:sz w:val="24"/>
          <w:szCs w:val="24"/>
        </w:rPr>
        <w:t>It's about being in control of your day-to-day finances and having the financial freedom to make choices that allow you to enjoy life.  Financial wellbeing is not just about understanding pensions and retirement planning</w:t>
      </w:r>
      <w:r w:rsidR="00FA53C5">
        <w:rPr>
          <w:rFonts w:ascii="Arial" w:hAnsi="Arial" w:cs="Arial"/>
          <w:sz w:val="24"/>
          <w:szCs w:val="24"/>
        </w:rPr>
        <w:t xml:space="preserve"> but </w:t>
      </w:r>
      <w:r w:rsidRPr="005B09FA">
        <w:rPr>
          <w:rFonts w:ascii="Arial" w:hAnsi="Arial" w:cs="Arial"/>
          <w:sz w:val="24"/>
          <w:szCs w:val="24"/>
        </w:rPr>
        <w:t>should include elements</w:t>
      </w:r>
      <w:r w:rsidR="00E64482">
        <w:rPr>
          <w:rFonts w:ascii="Arial" w:hAnsi="Arial" w:cs="Arial"/>
          <w:sz w:val="24"/>
          <w:szCs w:val="24"/>
        </w:rPr>
        <w:t xml:space="preserve"> of understanding pensions and retirement planning</w:t>
      </w:r>
      <w:r w:rsidR="000E7B44">
        <w:rPr>
          <w:rFonts w:ascii="Arial" w:hAnsi="Arial" w:cs="Arial"/>
          <w:sz w:val="24"/>
          <w:szCs w:val="24"/>
        </w:rPr>
        <w:t xml:space="preserve">.  </w:t>
      </w:r>
      <w:r w:rsidR="00FA53C5" w:rsidRPr="005B09FA">
        <w:rPr>
          <w:rFonts w:ascii="Arial" w:hAnsi="Arial" w:cs="Arial"/>
          <w:sz w:val="24"/>
          <w:szCs w:val="24"/>
        </w:rPr>
        <w:t>It does</w:t>
      </w:r>
      <w:r w:rsidR="00E64482">
        <w:rPr>
          <w:rFonts w:ascii="Arial" w:hAnsi="Arial" w:cs="Arial"/>
          <w:sz w:val="24"/>
          <w:szCs w:val="24"/>
        </w:rPr>
        <w:t xml:space="preserve"> need to consider any </w:t>
      </w:r>
      <w:r w:rsidRPr="005B09FA">
        <w:rPr>
          <w:rFonts w:ascii="Arial" w:hAnsi="Arial" w:cs="Arial"/>
          <w:sz w:val="24"/>
          <w:szCs w:val="24"/>
        </w:rPr>
        <w:t xml:space="preserve">issues </w:t>
      </w:r>
      <w:r w:rsidR="00E64482">
        <w:rPr>
          <w:rFonts w:ascii="Arial" w:hAnsi="Arial" w:cs="Arial"/>
          <w:sz w:val="24"/>
          <w:szCs w:val="24"/>
        </w:rPr>
        <w:t xml:space="preserve">that </w:t>
      </w:r>
      <w:r w:rsidRPr="005B09FA">
        <w:rPr>
          <w:rFonts w:ascii="Arial" w:hAnsi="Arial" w:cs="Arial"/>
          <w:sz w:val="24"/>
          <w:szCs w:val="24"/>
        </w:rPr>
        <w:t xml:space="preserve">colleagues are facing in the present, and identifying where </w:t>
      </w:r>
      <w:r w:rsidR="00E64482">
        <w:rPr>
          <w:rFonts w:ascii="Arial" w:hAnsi="Arial" w:cs="Arial"/>
          <w:sz w:val="24"/>
          <w:szCs w:val="24"/>
        </w:rPr>
        <w:t>the workplace</w:t>
      </w:r>
      <w:r w:rsidRPr="005B09FA">
        <w:rPr>
          <w:rFonts w:ascii="Arial" w:hAnsi="Arial" w:cs="Arial"/>
          <w:sz w:val="24"/>
          <w:szCs w:val="24"/>
        </w:rPr>
        <w:t xml:space="preserve"> can make a real and practical difference.</w:t>
      </w:r>
      <w:r w:rsidR="00275121">
        <w:rPr>
          <w:rFonts w:ascii="Arial" w:hAnsi="Arial" w:cs="Arial"/>
          <w:sz w:val="24"/>
          <w:szCs w:val="24"/>
        </w:rPr>
        <w:t xml:space="preserve">  The tips provided in this guide do not constitute financial advice, and if you or colleagues are experiencing financial worries you should seek support from registered professionals.  Details are provided at the end of this guide.</w:t>
      </w:r>
    </w:p>
    <w:p w14:paraId="1A11ABB6" w14:textId="77777777" w:rsidR="00275121" w:rsidRPr="005B09FA" w:rsidRDefault="00275121" w:rsidP="00E30B2C">
      <w:pPr>
        <w:spacing w:after="0"/>
        <w:ind w:left="567"/>
        <w:jc w:val="both"/>
        <w:rPr>
          <w:rFonts w:ascii="Arial" w:hAnsi="Arial" w:cs="Arial"/>
          <w:sz w:val="24"/>
          <w:szCs w:val="24"/>
        </w:rPr>
      </w:pPr>
    </w:p>
    <w:p w14:paraId="32F512D3" w14:textId="77777777" w:rsidR="00DE5801" w:rsidRDefault="00DE5801">
      <w:pPr>
        <w:rPr>
          <w:color w:val="159392"/>
          <w:sz w:val="32"/>
        </w:rPr>
      </w:pPr>
      <w:r>
        <w:br w:type="page"/>
      </w:r>
    </w:p>
    <w:p w14:paraId="7EDFFAD8" w14:textId="77777777" w:rsidR="00270986" w:rsidRDefault="00864239" w:rsidP="00E30B2C">
      <w:pPr>
        <w:pStyle w:val="Heading1"/>
        <w:ind w:left="567"/>
        <w:jc w:val="both"/>
      </w:pPr>
      <w:r>
        <w:lastRenderedPageBreak/>
        <w:t xml:space="preserve">Why should employers worry about financial wellbeing? </w:t>
      </w:r>
    </w:p>
    <w:p w14:paraId="71A73AA2" w14:textId="2560ECFC" w:rsidR="00864239" w:rsidRDefault="00315F5A" w:rsidP="00E30B2C">
      <w:pPr>
        <w:spacing w:after="0"/>
        <w:ind w:left="567"/>
        <w:jc w:val="both"/>
        <w:rPr>
          <w:rFonts w:ascii="Arial" w:hAnsi="Arial" w:cs="Arial"/>
          <w:sz w:val="24"/>
          <w:szCs w:val="24"/>
        </w:rPr>
      </w:pPr>
      <w:r w:rsidRPr="005B09FA">
        <w:rPr>
          <w:rFonts w:ascii="Arial" w:hAnsi="Arial" w:cs="Arial"/>
          <w:sz w:val="24"/>
          <w:szCs w:val="24"/>
        </w:rPr>
        <w:t xml:space="preserve">It’s not just healthy eating, exercise, alcohol intake and not smoking that have an effect on our health and wellbeing.  Our level of health is connected to our socioeconomic </w:t>
      </w:r>
      <w:r w:rsidR="000B6F16">
        <w:rPr>
          <w:rFonts w:ascii="Arial" w:hAnsi="Arial" w:cs="Arial"/>
          <w:sz w:val="24"/>
          <w:szCs w:val="24"/>
        </w:rPr>
        <w:t>wellbeing.  Many</w:t>
      </w:r>
      <w:r w:rsidR="005B09FA">
        <w:rPr>
          <w:rFonts w:ascii="Arial" w:hAnsi="Arial" w:cs="Arial"/>
          <w:sz w:val="24"/>
          <w:szCs w:val="24"/>
        </w:rPr>
        <w:t xml:space="preserve"> health issues </w:t>
      </w:r>
      <w:r w:rsidR="000B6F16">
        <w:rPr>
          <w:rFonts w:ascii="Arial" w:hAnsi="Arial" w:cs="Arial"/>
          <w:sz w:val="24"/>
          <w:szCs w:val="24"/>
        </w:rPr>
        <w:t xml:space="preserve">are </w:t>
      </w:r>
      <w:r w:rsidRPr="005B09FA">
        <w:rPr>
          <w:rFonts w:ascii="Arial" w:hAnsi="Arial" w:cs="Arial"/>
          <w:sz w:val="24"/>
          <w:szCs w:val="24"/>
        </w:rPr>
        <w:t>determined by social factors</w:t>
      </w:r>
      <w:r w:rsidR="000E7B44" w:rsidRPr="005B09FA">
        <w:rPr>
          <w:rFonts w:ascii="Arial" w:hAnsi="Arial" w:cs="Arial"/>
          <w:sz w:val="24"/>
          <w:szCs w:val="24"/>
        </w:rPr>
        <w:t xml:space="preserve">.  </w:t>
      </w:r>
      <w:r w:rsidRPr="005B09FA">
        <w:rPr>
          <w:rFonts w:ascii="Arial" w:hAnsi="Arial" w:cs="Arial"/>
          <w:sz w:val="24"/>
          <w:szCs w:val="24"/>
        </w:rPr>
        <w:t xml:space="preserve">Economic, </w:t>
      </w:r>
      <w:r w:rsidR="000E7B44" w:rsidRPr="005B09FA">
        <w:rPr>
          <w:rFonts w:ascii="Arial" w:hAnsi="Arial" w:cs="Arial"/>
          <w:sz w:val="24"/>
          <w:szCs w:val="24"/>
        </w:rPr>
        <w:t>environmental,</w:t>
      </w:r>
      <w:r w:rsidRPr="005B09FA">
        <w:rPr>
          <w:rFonts w:ascii="Arial" w:hAnsi="Arial" w:cs="Arial"/>
          <w:sz w:val="24"/>
          <w:szCs w:val="24"/>
        </w:rPr>
        <w:t xml:space="preserve"> and social inequalities can determine people's risk of getting ill, their ability to prevent sickness, or their access to effective treatments.</w:t>
      </w:r>
    </w:p>
    <w:p w14:paraId="378156F5" w14:textId="77777777" w:rsidR="005B09FA" w:rsidRDefault="005B09FA" w:rsidP="00E30B2C">
      <w:pPr>
        <w:spacing w:after="0"/>
        <w:ind w:left="567"/>
        <w:jc w:val="both"/>
        <w:rPr>
          <w:rFonts w:ascii="Arial" w:hAnsi="Arial" w:cs="Arial"/>
          <w:sz w:val="24"/>
          <w:szCs w:val="24"/>
        </w:rPr>
      </w:pPr>
    </w:p>
    <w:p w14:paraId="77F1C373" w14:textId="77777777" w:rsidR="005B09FA" w:rsidRPr="005B09FA" w:rsidRDefault="005B09FA" w:rsidP="00E30B2C">
      <w:pPr>
        <w:spacing w:after="0"/>
        <w:ind w:left="567"/>
        <w:jc w:val="both"/>
        <w:rPr>
          <w:rFonts w:ascii="Arial" w:hAnsi="Arial" w:cs="Arial"/>
          <w:sz w:val="24"/>
          <w:szCs w:val="24"/>
        </w:rPr>
      </w:pPr>
      <w:r>
        <w:rPr>
          <w:rFonts w:ascii="Arial" w:hAnsi="Arial" w:cs="Arial"/>
          <w:noProof/>
          <w:sz w:val="24"/>
          <w:szCs w:val="24"/>
        </w:rPr>
        <w:drawing>
          <wp:inline distT="0" distB="0" distL="0" distR="0" wp14:anchorId="2328A361" wp14:editId="69108266">
            <wp:extent cx="3282455" cy="2205037"/>
            <wp:effectExtent l="0" t="0" r="0" b="5080"/>
            <wp:docPr id="1" name="Picture 1" descr="Rainbow image of Dahlgren and Whitehead's Wider determinants of health, developed in 1991.  The diagram shows that our age, sex and biological make up show have a small affect on our health and wellbeing, individual lifestyle factors, and our social and community networks also have an effect.  Above this, our employment, housing, education, , access to water and sanitation, health care, food and education also have a wider effect.  Our general socio-economic, cultural and environmental factors have an overarching impact on our health and wellbeing." title="Image demonstrating the wider determinants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hlgren-and-Whitehead-1991-model-of-the-determinants-of-health.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3641" cy="2212551"/>
                    </a:xfrm>
                    <a:prstGeom prst="rect">
                      <a:avLst/>
                    </a:prstGeom>
                  </pic:spPr>
                </pic:pic>
              </a:graphicData>
            </a:graphic>
          </wp:inline>
        </w:drawing>
      </w:r>
    </w:p>
    <w:p w14:paraId="10E419CD" w14:textId="44D30BBE" w:rsidR="00270986" w:rsidRDefault="005B09FA" w:rsidP="00E30B2C">
      <w:pPr>
        <w:spacing w:after="0"/>
        <w:ind w:left="567"/>
        <w:jc w:val="both"/>
        <w:rPr>
          <w:rFonts w:ascii="Arial" w:eastAsia="Arial" w:hAnsi="Arial" w:cs="Arial"/>
          <w:sz w:val="24"/>
          <w:szCs w:val="24"/>
        </w:rPr>
      </w:pPr>
      <w:r>
        <w:rPr>
          <w:rFonts w:ascii="Arial" w:eastAsia="Arial" w:hAnsi="Arial" w:cs="Arial"/>
          <w:sz w:val="24"/>
          <w:szCs w:val="24"/>
        </w:rPr>
        <w:t xml:space="preserve">Dahlgren and Whitehead’s Wider Determinants of Health shows that employment, housing, </w:t>
      </w:r>
      <w:r w:rsidR="000E7B44">
        <w:rPr>
          <w:rFonts w:ascii="Arial" w:eastAsia="Arial" w:hAnsi="Arial" w:cs="Arial"/>
          <w:sz w:val="24"/>
          <w:szCs w:val="24"/>
        </w:rPr>
        <w:t>living,</w:t>
      </w:r>
      <w:r w:rsidR="000B6F16">
        <w:rPr>
          <w:rFonts w:ascii="Arial" w:eastAsia="Arial" w:hAnsi="Arial" w:cs="Arial"/>
          <w:sz w:val="24"/>
          <w:szCs w:val="24"/>
        </w:rPr>
        <w:t xml:space="preserve"> and working conditions, as well as</w:t>
      </w:r>
      <w:r>
        <w:rPr>
          <w:rFonts w:ascii="Arial" w:eastAsia="Arial" w:hAnsi="Arial" w:cs="Arial"/>
          <w:sz w:val="24"/>
          <w:szCs w:val="24"/>
        </w:rPr>
        <w:t xml:space="preserve"> our social and community networks all impact our health.  </w:t>
      </w:r>
      <w:r w:rsidR="000E7B44">
        <w:rPr>
          <w:rFonts w:ascii="Arial" w:eastAsia="Arial" w:hAnsi="Arial" w:cs="Arial"/>
          <w:sz w:val="24"/>
          <w:szCs w:val="24"/>
        </w:rPr>
        <w:t>All</w:t>
      </w:r>
      <w:r>
        <w:rPr>
          <w:rFonts w:ascii="Arial" w:eastAsia="Arial" w:hAnsi="Arial" w:cs="Arial"/>
          <w:sz w:val="24"/>
          <w:szCs w:val="24"/>
        </w:rPr>
        <w:t xml:space="preserve"> these factors are affected by our finances.  In addition, our finances affect the types of activities and food w</w:t>
      </w:r>
      <w:r w:rsidR="000B6F16">
        <w:rPr>
          <w:rFonts w:ascii="Arial" w:eastAsia="Arial" w:hAnsi="Arial" w:cs="Arial"/>
          <w:sz w:val="24"/>
          <w:szCs w:val="24"/>
        </w:rPr>
        <w:t>e can purchase, further impacting</w:t>
      </w:r>
      <w:r>
        <w:rPr>
          <w:rFonts w:ascii="Arial" w:eastAsia="Arial" w:hAnsi="Arial" w:cs="Arial"/>
          <w:sz w:val="24"/>
          <w:szCs w:val="24"/>
        </w:rPr>
        <w:t xml:space="preserve"> our health.</w:t>
      </w:r>
    </w:p>
    <w:p w14:paraId="19BE8D3D" w14:textId="77777777" w:rsidR="00C67D25" w:rsidRDefault="00C67D25" w:rsidP="00E30B2C">
      <w:pPr>
        <w:spacing w:after="0"/>
        <w:ind w:left="567"/>
        <w:jc w:val="both"/>
        <w:rPr>
          <w:rFonts w:ascii="Arial" w:eastAsia="Arial" w:hAnsi="Arial" w:cs="Arial"/>
          <w:sz w:val="24"/>
          <w:szCs w:val="24"/>
        </w:rPr>
      </w:pPr>
    </w:p>
    <w:p w14:paraId="3E3D26BD" w14:textId="77777777" w:rsidR="00C67D25" w:rsidRDefault="00C67D25" w:rsidP="00E30B2C">
      <w:pPr>
        <w:spacing w:after="0"/>
        <w:ind w:left="567"/>
        <w:jc w:val="both"/>
        <w:rPr>
          <w:rFonts w:ascii="Arial" w:eastAsia="Arial" w:hAnsi="Arial" w:cs="Arial"/>
          <w:sz w:val="24"/>
          <w:szCs w:val="24"/>
        </w:rPr>
      </w:pPr>
      <w:r>
        <w:rPr>
          <w:rFonts w:ascii="Arial" w:eastAsia="Arial" w:hAnsi="Arial" w:cs="Arial"/>
          <w:sz w:val="24"/>
          <w:szCs w:val="24"/>
        </w:rPr>
        <w:t xml:space="preserve">Financial wellbeing can lead to increased stress, </w:t>
      </w:r>
      <w:r w:rsidR="00EF21D5">
        <w:rPr>
          <w:rFonts w:ascii="Arial" w:eastAsia="Arial" w:hAnsi="Arial" w:cs="Arial"/>
          <w:sz w:val="24"/>
          <w:szCs w:val="24"/>
        </w:rPr>
        <w:t xml:space="preserve">with more people today stressed about money than relationships and health.  29% of employees surveyed by Salary Finance reported running out of money before pay day.  Almost one fifth of </w:t>
      </w:r>
      <w:r w:rsidR="00EF21D5" w:rsidRPr="002B58EB">
        <w:rPr>
          <w:rFonts w:ascii="Arial" w:eastAsia="Arial" w:hAnsi="Arial" w:cs="Arial"/>
          <w:sz w:val="24"/>
          <w:szCs w:val="24"/>
        </w:rPr>
        <w:t>people living with mental</w:t>
      </w:r>
      <w:r w:rsidR="00275121" w:rsidRPr="002B58EB">
        <w:rPr>
          <w:rFonts w:ascii="Arial" w:eastAsia="Arial" w:hAnsi="Arial" w:cs="Arial"/>
          <w:sz w:val="24"/>
          <w:szCs w:val="24"/>
        </w:rPr>
        <w:t xml:space="preserve"> health</w:t>
      </w:r>
      <w:r w:rsidR="00275121">
        <w:rPr>
          <w:rFonts w:ascii="Arial" w:eastAsia="Arial" w:hAnsi="Arial" w:cs="Arial"/>
          <w:sz w:val="24"/>
          <w:szCs w:val="24"/>
        </w:rPr>
        <w:t xml:space="preserve"> problems have debt, and 1 in 4 of us can be affected by mental health at any one time.  </w:t>
      </w:r>
      <w:r w:rsidR="00BB01C1">
        <w:rPr>
          <w:rFonts w:ascii="Arial" w:eastAsia="Arial" w:hAnsi="Arial" w:cs="Arial"/>
          <w:sz w:val="24"/>
          <w:szCs w:val="24"/>
        </w:rPr>
        <w:t>Poor mental health makes managing money harder, and worrying about money makes ma</w:t>
      </w:r>
      <w:r w:rsidR="000B6F16">
        <w:rPr>
          <w:rFonts w:ascii="Arial" w:eastAsia="Arial" w:hAnsi="Arial" w:cs="Arial"/>
          <w:sz w:val="24"/>
          <w:szCs w:val="24"/>
        </w:rPr>
        <w:t>naging our mental health more difficult.</w:t>
      </w:r>
    </w:p>
    <w:p w14:paraId="4B0408BC" w14:textId="77777777" w:rsidR="007F4882" w:rsidRDefault="007F4882" w:rsidP="00E30B2C">
      <w:pPr>
        <w:spacing w:after="0"/>
        <w:ind w:left="567"/>
        <w:jc w:val="both"/>
        <w:rPr>
          <w:rFonts w:ascii="Arial" w:eastAsia="Arial" w:hAnsi="Arial" w:cs="Arial"/>
          <w:sz w:val="24"/>
          <w:szCs w:val="24"/>
        </w:rPr>
      </w:pPr>
    </w:p>
    <w:p w14:paraId="74CFF999" w14:textId="77777777" w:rsidR="007F4882" w:rsidRDefault="000410FF" w:rsidP="00E30B2C">
      <w:pPr>
        <w:spacing w:after="0"/>
        <w:ind w:left="567"/>
        <w:jc w:val="both"/>
        <w:rPr>
          <w:rFonts w:ascii="Arial" w:eastAsia="Arial" w:hAnsi="Arial" w:cs="Arial"/>
          <w:sz w:val="24"/>
          <w:szCs w:val="24"/>
        </w:rPr>
      </w:pPr>
      <w:r>
        <w:rPr>
          <w:rFonts w:ascii="Arial" w:eastAsia="Arial" w:hAnsi="Arial" w:cs="Arial"/>
          <w:sz w:val="24"/>
          <w:szCs w:val="24"/>
        </w:rPr>
        <w:t xml:space="preserve">The Trussell Trust, the charity that runs the network of Food Banks </w:t>
      </w:r>
      <w:r w:rsidR="002B58EB">
        <w:rPr>
          <w:rFonts w:ascii="Arial" w:eastAsia="Arial" w:hAnsi="Arial" w:cs="Arial"/>
          <w:sz w:val="24"/>
          <w:szCs w:val="24"/>
        </w:rPr>
        <w:t xml:space="preserve">in the UK, </w:t>
      </w:r>
      <w:r>
        <w:rPr>
          <w:rFonts w:ascii="Arial" w:eastAsia="Arial" w:hAnsi="Arial" w:cs="Arial"/>
          <w:sz w:val="24"/>
          <w:szCs w:val="24"/>
        </w:rPr>
        <w:t xml:space="preserve">reported that 1 in 6 of their clients are in work.  </w:t>
      </w:r>
      <w:r w:rsidR="007F4882">
        <w:rPr>
          <w:rFonts w:ascii="Arial" w:eastAsia="Arial" w:hAnsi="Arial" w:cs="Arial"/>
          <w:sz w:val="24"/>
          <w:szCs w:val="24"/>
        </w:rPr>
        <w:t xml:space="preserve">Increases in living costs, benefits freezes, </w:t>
      </w:r>
      <w:r>
        <w:rPr>
          <w:rFonts w:ascii="Arial" w:eastAsia="Arial" w:hAnsi="Arial" w:cs="Arial"/>
          <w:sz w:val="24"/>
          <w:szCs w:val="24"/>
        </w:rPr>
        <w:t xml:space="preserve">the COVID outbreak and changes to personal circumstances have impacted people’s finances.  Typically staff on lower wages have experienced more financial stress but this doesn’t mean that high earners aren’t affected.  </w:t>
      </w:r>
      <w:r w:rsidR="000B6F16">
        <w:rPr>
          <w:rFonts w:ascii="Arial" w:eastAsia="Arial" w:hAnsi="Arial" w:cs="Arial"/>
          <w:sz w:val="24"/>
          <w:szCs w:val="24"/>
        </w:rPr>
        <w:t xml:space="preserve">Since most people live to their means a sudden loss of income or unexpected bill can affect people from all income groups.  </w:t>
      </w:r>
    </w:p>
    <w:p w14:paraId="69A75299" w14:textId="77777777" w:rsidR="00BB01C1" w:rsidRDefault="00BB01C1" w:rsidP="00E30B2C">
      <w:pPr>
        <w:spacing w:after="0"/>
        <w:ind w:left="567"/>
        <w:jc w:val="both"/>
        <w:rPr>
          <w:rFonts w:ascii="Arial" w:eastAsia="Arial" w:hAnsi="Arial" w:cs="Arial"/>
          <w:sz w:val="24"/>
          <w:szCs w:val="24"/>
        </w:rPr>
      </w:pPr>
    </w:p>
    <w:p w14:paraId="5318A6B3" w14:textId="0081D4E0" w:rsidR="00BB01C1" w:rsidRPr="005B09FA" w:rsidRDefault="00BB01C1" w:rsidP="00E30B2C">
      <w:pPr>
        <w:spacing w:after="0"/>
        <w:ind w:left="567"/>
        <w:jc w:val="both"/>
        <w:rPr>
          <w:rFonts w:ascii="Arial" w:hAnsi="Arial" w:cs="Arial"/>
          <w:sz w:val="24"/>
          <w:szCs w:val="24"/>
        </w:rPr>
      </w:pPr>
      <w:r w:rsidRPr="005B09FA">
        <w:rPr>
          <w:rFonts w:ascii="Arial" w:hAnsi="Arial" w:cs="Arial"/>
          <w:sz w:val="24"/>
          <w:szCs w:val="24"/>
        </w:rPr>
        <w:t>36% of UK employees have financial worries</w:t>
      </w:r>
      <w:r w:rsidR="000E7B44" w:rsidRPr="005B09FA">
        <w:rPr>
          <w:rFonts w:ascii="Arial" w:hAnsi="Arial" w:cs="Arial"/>
          <w:sz w:val="24"/>
          <w:szCs w:val="24"/>
        </w:rPr>
        <w:t xml:space="preserve">.  </w:t>
      </w:r>
      <w:r w:rsidRPr="005B09FA">
        <w:rPr>
          <w:rFonts w:ascii="Arial" w:hAnsi="Arial" w:cs="Arial"/>
          <w:sz w:val="24"/>
          <w:szCs w:val="24"/>
        </w:rPr>
        <w:t>Those living with these worries are 14.6 times more likely to have sleepless nights, 12.4 times more likely not to finish daily tasks, 7.7 times more likely to have troubled relationships with work colleagues and 1.5 times more likely to be looking for a job</w:t>
      </w:r>
      <w:r w:rsidR="000E7B44" w:rsidRPr="005B09FA">
        <w:rPr>
          <w:rFonts w:ascii="Arial" w:hAnsi="Arial" w:cs="Arial"/>
          <w:sz w:val="24"/>
          <w:szCs w:val="24"/>
        </w:rPr>
        <w:t xml:space="preserve">.  </w:t>
      </w:r>
      <w:r w:rsidRPr="005B09FA">
        <w:rPr>
          <w:rFonts w:ascii="Arial" w:hAnsi="Arial" w:cs="Arial"/>
          <w:sz w:val="24"/>
          <w:szCs w:val="24"/>
        </w:rPr>
        <w:t>This same group is more likely to suffer from poor mental health, they are 4.6 times more likely to be depressed and 4.1 times more likely to be prone to panic attacks</w:t>
      </w:r>
      <w:r w:rsidR="000E7B44" w:rsidRPr="005B09FA">
        <w:rPr>
          <w:rFonts w:ascii="Arial" w:hAnsi="Arial" w:cs="Arial"/>
          <w:sz w:val="24"/>
          <w:szCs w:val="24"/>
        </w:rPr>
        <w:t xml:space="preserve">.  </w:t>
      </w:r>
      <w:r w:rsidR="00DC4BB8">
        <w:rPr>
          <w:rFonts w:ascii="Arial" w:hAnsi="Arial" w:cs="Arial"/>
          <w:sz w:val="24"/>
          <w:szCs w:val="24"/>
        </w:rPr>
        <w:t xml:space="preserve">The Money and Pensions Advice Service found that </w:t>
      </w:r>
      <w:r w:rsidR="005A7C8B" w:rsidRPr="005A7C8B">
        <w:rPr>
          <w:rFonts w:ascii="Arial" w:hAnsi="Arial" w:cs="Arial"/>
          <w:sz w:val="24"/>
          <w:szCs w:val="24"/>
        </w:rPr>
        <w:t>6.5m people are carers</w:t>
      </w:r>
      <w:r w:rsidR="00DC4BB8">
        <w:rPr>
          <w:rFonts w:ascii="Arial" w:hAnsi="Arial" w:cs="Arial"/>
          <w:sz w:val="24"/>
          <w:szCs w:val="24"/>
        </w:rPr>
        <w:t xml:space="preserve">, which can add to financial concerns and </w:t>
      </w:r>
      <w:r w:rsidR="005A7C8B" w:rsidRPr="005A7C8B">
        <w:rPr>
          <w:rFonts w:ascii="Arial" w:hAnsi="Arial" w:cs="Arial"/>
          <w:sz w:val="24"/>
          <w:szCs w:val="24"/>
        </w:rPr>
        <w:t>20% adults have been a victim of financial abuse</w:t>
      </w:r>
      <w:r w:rsidR="00DC4BB8">
        <w:rPr>
          <w:rFonts w:ascii="Arial" w:hAnsi="Arial" w:cs="Arial"/>
          <w:sz w:val="24"/>
          <w:szCs w:val="24"/>
        </w:rPr>
        <w:t xml:space="preserve">.  </w:t>
      </w:r>
      <w:r>
        <w:rPr>
          <w:rFonts w:ascii="Arial" w:hAnsi="Arial" w:cs="Arial"/>
          <w:sz w:val="24"/>
          <w:szCs w:val="24"/>
        </w:rPr>
        <w:t>These statistics make compelling reasons for businesses to include</w:t>
      </w:r>
      <w:r w:rsidRPr="00BB01C1">
        <w:rPr>
          <w:rFonts w:ascii="Arial" w:hAnsi="Arial" w:cs="Arial"/>
          <w:sz w:val="24"/>
          <w:szCs w:val="24"/>
        </w:rPr>
        <w:t xml:space="preserve"> financial wellbeing</w:t>
      </w:r>
      <w:r>
        <w:rPr>
          <w:rFonts w:ascii="Arial" w:hAnsi="Arial" w:cs="Arial"/>
          <w:sz w:val="24"/>
          <w:szCs w:val="24"/>
        </w:rPr>
        <w:t xml:space="preserve"> </w:t>
      </w:r>
      <w:r w:rsidRPr="00BB01C1">
        <w:rPr>
          <w:rFonts w:ascii="Arial" w:hAnsi="Arial" w:cs="Arial"/>
          <w:sz w:val="24"/>
          <w:szCs w:val="24"/>
        </w:rPr>
        <w:t xml:space="preserve">as a </w:t>
      </w:r>
      <w:r>
        <w:rPr>
          <w:rFonts w:ascii="Arial" w:hAnsi="Arial" w:cs="Arial"/>
          <w:sz w:val="24"/>
          <w:szCs w:val="24"/>
        </w:rPr>
        <w:t xml:space="preserve">theme of their wellbeing strategy so that they benefit from the </w:t>
      </w:r>
      <w:r w:rsidRPr="00BB01C1">
        <w:rPr>
          <w:rFonts w:ascii="Arial" w:hAnsi="Arial" w:cs="Arial"/>
          <w:sz w:val="24"/>
          <w:szCs w:val="24"/>
        </w:rPr>
        <w:t>significant impact on</w:t>
      </w:r>
      <w:r>
        <w:rPr>
          <w:rFonts w:ascii="Arial" w:hAnsi="Arial" w:cs="Arial"/>
          <w:sz w:val="24"/>
          <w:szCs w:val="24"/>
        </w:rPr>
        <w:t xml:space="preserve"> </w:t>
      </w:r>
      <w:r w:rsidRPr="00BB01C1">
        <w:rPr>
          <w:rFonts w:ascii="Arial" w:hAnsi="Arial" w:cs="Arial"/>
          <w:sz w:val="24"/>
          <w:szCs w:val="24"/>
        </w:rPr>
        <w:t>productivity, qua</w:t>
      </w:r>
      <w:r>
        <w:rPr>
          <w:rFonts w:ascii="Arial" w:hAnsi="Arial" w:cs="Arial"/>
          <w:sz w:val="24"/>
          <w:szCs w:val="24"/>
        </w:rPr>
        <w:t xml:space="preserve">lity, </w:t>
      </w:r>
      <w:r w:rsidR="000E7B44">
        <w:rPr>
          <w:rFonts w:ascii="Arial" w:hAnsi="Arial" w:cs="Arial"/>
          <w:sz w:val="24"/>
          <w:szCs w:val="24"/>
        </w:rPr>
        <w:t>absenteeism,</w:t>
      </w:r>
      <w:r>
        <w:rPr>
          <w:rFonts w:ascii="Arial" w:hAnsi="Arial" w:cs="Arial"/>
          <w:sz w:val="24"/>
          <w:szCs w:val="24"/>
        </w:rPr>
        <w:t xml:space="preserve"> and retention.</w:t>
      </w:r>
    </w:p>
    <w:p w14:paraId="73C0092D" w14:textId="77777777" w:rsidR="00270986" w:rsidRDefault="00270986" w:rsidP="00E30B2C">
      <w:pPr>
        <w:spacing w:after="202"/>
        <w:ind w:left="567"/>
        <w:jc w:val="both"/>
      </w:pPr>
    </w:p>
    <w:p w14:paraId="292CEF9F" w14:textId="77777777" w:rsidR="00D713CE" w:rsidRDefault="00E30B2C" w:rsidP="00DE5801">
      <w:pPr>
        <w:pStyle w:val="Heading1"/>
        <w:ind w:left="567"/>
        <w:jc w:val="both"/>
      </w:pPr>
      <w:r>
        <w:br w:type="page"/>
      </w:r>
      <w:r w:rsidR="00D713CE">
        <w:lastRenderedPageBreak/>
        <w:t>The Gender Pay Gap</w:t>
      </w:r>
    </w:p>
    <w:p w14:paraId="3BF16C5F" w14:textId="58B173D1" w:rsidR="007853EA" w:rsidRDefault="007853EA" w:rsidP="000B7F06">
      <w:pPr>
        <w:pStyle w:val="Heading1"/>
        <w:ind w:left="567"/>
        <w:jc w:val="both"/>
        <w:rPr>
          <w:rFonts w:ascii="Arial" w:hAnsi="Arial" w:cs="Arial"/>
          <w:color w:val="000000"/>
          <w:sz w:val="24"/>
          <w:szCs w:val="24"/>
        </w:rPr>
      </w:pPr>
      <w:r w:rsidRPr="000B7F06">
        <w:rPr>
          <w:rFonts w:ascii="Arial" w:hAnsi="Arial" w:cs="Arial"/>
          <w:color w:val="000000"/>
          <w:sz w:val="24"/>
          <w:szCs w:val="24"/>
        </w:rPr>
        <w:t>The gender pay gap is an equality measure that shows the difference in average earnings between women and men.  The UK gender pay gap is at its lowest level ever - just over 18 per cent</w:t>
      </w:r>
      <w:r w:rsidR="000E7B44" w:rsidRPr="000B7F06">
        <w:rPr>
          <w:rFonts w:ascii="Arial" w:hAnsi="Arial" w:cs="Arial"/>
          <w:color w:val="000000"/>
          <w:sz w:val="24"/>
          <w:szCs w:val="24"/>
        </w:rPr>
        <w:t xml:space="preserve">.  </w:t>
      </w:r>
      <w:r w:rsidRPr="000B7F06">
        <w:rPr>
          <w:rFonts w:ascii="Arial" w:hAnsi="Arial" w:cs="Arial"/>
          <w:color w:val="000000"/>
          <w:sz w:val="24"/>
          <w:szCs w:val="24"/>
        </w:rPr>
        <w:t>The gender pay gap does not show differences in pay for comparable jobs</w:t>
      </w:r>
      <w:r w:rsidR="000E7B44" w:rsidRPr="000B7F06">
        <w:rPr>
          <w:rFonts w:ascii="Arial" w:hAnsi="Arial" w:cs="Arial"/>
          <w:color w:val="000000"/>
          <w:sz w:val="24"/>
          <w:szCs w:val="24"/>
        </w:rPr>
        <w:t xml:space="preserve">.  </w:t>
      </w:r>
      <w:r w:rsidRPr="000B7F06">
        <w:rPr>
          <w:rFonts w:ascii="Arial" w:hAnsi="Arial" w:cs="Arial"/>
          <w:color w:val="000000"/>
          <w:sz w:val="24"/>
          <w:szCs w:val="24"/>
        </w:rPr>
        <w:t xml:space="preserve">Unequal pay for men and women has been illegal for 45 years.  The government is keen to address the gender pay gap and eliminate it within a generation.  The government is addressing this by asking large employers, including the public sector to publish their gender pay gap, and gender bonus gap.  They have also sought to address the issue </w:t>
      </w:r>
      <w:r w:rsidR="000E7B44">
        <w:rPr>
          <w:rFonts w:ascii="Arial" w:hAnsi="Arial" w:cs="Arial"/>
          <w:color w:val="000000"/>
          <w:sz w:val="24"/>
          <w:szCs w:val="24"/>
        </w:rPr>
        <w:t>improving access to funded childcare</w:t>
      </w:r>
      <w:r w:rsidRPr="000B7F06">
        <w:rPr>
          <w:rFonts w:ascii="Arial" w:hAnsi="Arial" w:cs="Arial"/>
          <w:color w:val="000000"/>
          <w:sz w:val="24"/>
          <w:szCs w:val="24"/>
        </w:rPr>
        <w:t>, extending the rights to request flexible working to all employees, and introducing shared parental leave.  Work to encourage girls into a wider range of careers is ongoing.  Addressing the gender pay gap should improve financial wellbeing for women and families across the UK.</w:t>
      </w:r>
    </w:p>
    <w:p w14:paraId="37D74889" w14:textId="77777777" w:rsidR="000B7F06" w:rsidRPr="000B7F06" w:rsidRDefault="000B7F06" w:rsidP="000B7F06"/>
    <w:p w14:paraId="5906894F" w14:textId="77777777" w:rsidR="00864799" w:rsidRDefault="00864799" w:rsidP="00E30B2C">
      <w:pPr>
        <w:pStyle w:val="Heading1"/>
        <w:ind w:left="567"/>
        <w:jc w:val="both"/>
      </w:pPr>
      <w:r>
        <w:t>Financial Wellbeing and Gambling</w:t>
      </w:r>
    </w:p>
    <w:p w14:paraId="6ACE77DC" w14:textId="3D9471A6" w:rsidR="00530B93" w:rsidRDefault="00864799" w:rsidP="00E30B2C">
      <w:pPr>
        <w:pStyle w:val="Heading1"/>
        <w:ind w:left="567"/>
        <w:jc w:val="both"/>
        <w:rPr>
          <w:rFonts w:ascii="Arial" w:hAnsi="Arial" w:cs="Arial"/>
          <w:sz w:val="24"/>
          <w:szCs w:val="24"/>
        </w:rPr>
      </w:pPr>
      <w:r w:rsidRPr="00864799">
        <w:rPr>
          <w:rFonts w:ascii="Arial" w:hAnsi="Arial" w:cs="Arial"/>
          <w:color w:val="000000"/>
          <w:sz w:val="24"/>
          <w:szCs w:val="24"/>
        </w:rPr>
        <w:t xml:space="preserve">It’s estimated that there are 430,000 problem gamblers in the UK, with an additional 2 million people at risk.  </w:t>
      </w:r>
      <w:r w:rsidR="00FC6FA3">
        <w:rPr>
          <w:rFonts w:ascii="Arial" w:hAnsi="Arial" w:cs="Arial"/>
          <w:color w:val="000000"/>
          <w:sz w:val="24"/>
          <w:szCs w:val="24"/>
        </w:rPr>
        <w:t xml:space="preserve"> </w:t>
      </w:r>
      <w:r w:rsidR="00FC6FA3" w:rsidRPr="00FC6FA3">
        <w:rPr>
          <w:rFonts w:ascii="Arial" w:hAnsi="Arial" w:cs="Arial"/>
          <w:color w:val="000000"/>
          <w:sz w:val="24"/>
          <w:szCs w:val="24"/>
        </w:rPr>
        <w:t xml:space="preserve">Several </w:t>
      </w:r>
      <w:r w:rsidR="00FC6FA3">
        <w:rPr>
          <w:rFonts w:ascii="Arial" w:hAnsi="Arial" w:cs="Arial"/>
          <w:color w:val="000000"/>
          <w:sz w:val="24"/>
          <w:szCs w:val="24"/>
        </w:rPr>
        <w:t xml:space="preserve">factors can but people more at risk of becoming a problem gambler, including past neglect or trauma, alcohol and substance misuse, the availability of gambling, having peers that are problem gamblers, a history of depression, social </w:t>
      </w:r>
      <w:r w:rsidR="000E7B44">
        <w:rPr>
          <w:rFonts w:ascii="Arial" w:hAnsi="Arial" w:cs="Arial"/>
          <w:color w:val="000000"/>
          <w:sz w:val="24"/>
          <w:szCs w:val="24"/>
        </w:rPr>
        <w:t>isolation,</w:t>
      </w:r>
      <w:r w:rsidR="00FC6FA3">
        <w:rPr>
          <w:rFonts w:ascii="Arial" w:hAnsi="Arial" w:cs="Arial"/>
          <w:color w:val="000000"/>
          <w:sz w:val="24"/>
          <w:szCs w:val="24"/>
        </w:rPr>
        <w:t xml:space="preserve"> and low self-</w:t>
      </w:r>
      <w:r w:rsidR="00FC6FA3" w:rsidRPr="00530B93">
        <w:rPr>
          <w:rFonts w:ascii="Arial" w:hAnsi="Arial" w:cs="Arial"/>
          <w:color w:val="000000" w:themeColor="text1"/>
          <w:sz w:val="24"/>
          <w:szCs w:val="24"/>
        </w:rPr>
        <w:t xml:space="preserve">esteem.  It is shown that men, and younger people are also more likely to become problem gamblers. </w:t>
      </w:r>
      <w:r w:rsidR="00530B93" w:rsidRPr="00530B93">
        <w:rPr>
          <w:rFonts w:ascii="Arial" w:hAnsi="Arial" w:cs="Arial"/>
          <w:color w:val="000000" w:themeColor="text1"/>
          <w:sz w:val="24"/>
          <w:szCs w:val="24"/>
        </w:rPr>
        <w:t xml:space="preserve">  </w:t>
      </w:r>
    </w:p>
    <w:p w14:paraId="0DD91CCD" w14:textId="39A6AEE4" w:rsidR="00FC6FA3" w:rsidRPr="00530B93" w:rsidRDefault="00FC6FA3" w:rsidP="00E30B2C">
      <w:pPr>
        <w:pStyle w:val="Heading1"/>
        <w:ind w:left="567"/>
        <w:jc w:val="both"/>
        <w:rPr>
          <w:color w:val="000000" w:themeColor="text1"/>
        </w:rPr>
      </w:pPr>
      <w:r w:rsidRPr="00530B93">
        <w:rPr>
          <w:rFonts w:ascii="Arial" w:hAnsi="Arial" w:cs="Arial"/>
          <w:color w:val="000000" w:themeColor="text1"/>
          <w:sz w:val="24"/>
          <w:szCs w:val="24"/>
        </w:rPr>
        <w:t>Gambling in the workplace is easier than ever before with people using sm</w:t>
      </w:r>
      <w:r w:rsidR="00530B93" w:rsidRPr="00530B93">
        <w:rPr>
          <w:rFonts w:ascii="Arial" w:hAnsi="Arial" w:cs="Arial"/>
          <w:color w:val="000000" w:themeColor="text1"/>
          <w:sz w:val="24"/>
          <w:szCs w:val="24"/>
        </w:rPr>
        <w:t xml:space="preserve">art phones, having more </w:t>
      </w:r>
      <w:r w:rsidR="000E7B44" w:rsidRPr="00530B93">
        <w:rPr>
          <w:rFonts w:ascii="Arial" w:hAnsi="Arial" w:cs="Arial"/>
          <w:color w:val="000000" w:themeColor="text1"/>
          <w:sz w:val="24"/>
          <w:szCs w:val="24"/>
        </w:rPr>
        <w:t>online</w:t>
      </w:r>
      <w:r w:rsidR="00530B93" w:rsidRPr="00530B93">
        <w:rPr>
          <w:rFonts w:ascii="Arial" w:hAnsi="Arial" w:cs="Arial"/>
          <w:color w:val="000000" w:themeColor="text1"/>
          <w:sz w:val="24"/>
          <w:szCs w:val="24"/>
        </w:rPr>
        <w:t xml:space="preserve"> access.  W</w:t>
      </w:r>
      <w:r w:rsidRPr="00530B93">
        <w:rPr>
          <w:rFonts w:ascii="Arial" w:hAnsi="Arial" w:cs="Arial"/>
          <w:color w:val="000000" w:themeColor="text1"/>
          <w:sz w:val="24"/>
          <w:szCs w:val="24"/>
        </w:rPr>
        <w:t>orkplace gambling such a</w:t>
      </w:r>
      <w:r w:rsidR="00154F79" w:rsidRPr="00530B93">
        <w:rPr>
          <w:rFonts w:ascii="Arial" w:hAnsi="Arial" w:cs="Arial"/>
          <w:color w:val="000000" w:themeColor="text1"/>
          <w:sz w:val="24"/>
          <w:szCs w:val="24"/>
        </w:rPr>
        <w:t>s sweep stakes and fantasy foot</w:t>
      </w:r>
      <w:r w:rsidRPr="00530B93">
        <w:rPr>
          <w:rFonts w:ascii="Arial" w:hAnsi="Arial" w:cs="Arial"/>
          <w:color w:val="000000" w:themeColor="text1"/>
          <w:sz w:val="24"/>
          <w:szCs w:val="24"/>
        </w:rPr>
        <w:t>ball</w:t>
      </w:r>
      <w:r w:rsidR="00530B93">
        <w:rPr>
          <w:rFonts w:ascii="Arial" w:hAnsi="Arial" w:cs="Arial"/>
          <w:color w:val="000000" w:themeColor="text1"/>
          <w:sz w:val="24"/>
          <w:szCs w:val="24"/>
        </w:rPr>
        <w:t xml:space="preserve"> leagues are </w:t>
      </w:r>
      <w:r w:rsidR="000E7B44">
        <w:rPr>
          <w:rFonts w:ascii="Arial" w:hAnsi="Arial" w:cs="Arial"/>
          <w:color w:val="000000" w:themeColor="text1"/>
          <w:sz w:val="24"/>
          <w:szCs w:val="24"/>
        </w:rPr>
        <w:t xml:space="preserve">commonplace.  </w:t>
      </w:r>
      <w:r w:rsidR="000B7F06" w:rsidRPr="00530B93">
        <w:rPr>
          <w:rFonts w:ascii="Arial" w:hAnsi="Arial" w:cs="Arial"/>
          <w:color w:val="000000" w:themeColor="text1"/>
          <w:sz w:val="24"/>
          <w:szCs w:val="24"/>
        </w:rPr>
        <w:t>Problem gamblers may have low performance and motivation or increased absence in the workplace which can also be signs of other issues.  It is worth remembering that not everyone with financial worries has gambled, and not everyone who gambles ends up with financial problems</w:t>
      </w:r>
      <w:r w:rsidR="000E7B44" w:rsidRPr="00530B93">
        <w:rPr>
          <w:rFonts w:ascii="Arial" w:hAnsi="Arial" w:cs="Arial"/>
          <w:color w:val="000000" w:themeColor="text1"/>
          <w:sz w:val="24"/>
          <w:szCs w:val="24"/>
        </w:rPr>
        <w:t xml:space="preserve">.  </w:t>
      </w:r>
      <w:r w:rsidRPr="00530B93">
        <w:rPr>
          <w:rFonts w:ascii="Arial" w:hAnsi="Arial" w:cs="Arial"/>
          <w:color w:val="000000" w:themeColor="text1"/>
          <w:sz w:val="24"/>
          <w:szCs w:val="24"/>
        </w:rPr>
        <w:t xml:space="preserve">Gambling should be considered as part of a financial wellbeing plan, and there are excellent resources and support available from the national charity GamCare.  Please see the useful resources at the end of this guide. </w:t>
      </w:r>
    </w:p>
    <w:p w14:paraId="5D328AE9" w14:textId="77777777" w:rsidR="00FC6FA3" w:rsidRPr="00FC6FA3" w:rsidRDefault="00FC6FA3" w:rsidP="00E30B2C">
      <w:pPr>
        <w:jc w:val="both"/>
      </w:pPr>
    </w:p>
    <w:p w14:paraId="7707ED73" w14:textId="77777777" w:rsidR="00DE5801" w:rsidRDefault="00DE5801" w:rsidP="00DE5801">
      <w:pPr>
        <w:pStyle w:val="Heading1"/>
        <w:ind w:left="567"/>
        <w:jc w:val="both"/>
      </w:pPr>
      <w:r>
        <w:t xml:space="preserve">Sole traders and entrepreneurs  </w:t>
      </w:r>
    </w:p>
    <w:p w14:paraId="062D48B2" w14:textId="10661E71" w:rsidR="00DE5801" w:rsidRDefault="00DE5801" w:rsidP="00DE5801">
      <w:pPr>
        <w:spacing w:after="184" w:line="245" w:lineRule="auto"/>
        <w:ind w:left="567" w:right="525" w:hanging="10"/>
        <w:jc w:val="both"/>
        <w:rPr>
          <w:rFonts w:ascii="Arial" w:eastAsia="Arial" w:hAnsi="Arial" w:cs="Arial"/>
          <w:sz w:val="24"/>
        </w:rPr>
      </w:pPr>
      <w:r>
        <w:rPr>
          <w:rFonts w:ascii="Arial" w:eastAsia="Arial" w:hAnsi="Arial" w:cs="Arial"/>
          <w:sz w:val="24"/>
        </w:rPr>
        <w:t>Sole traders and entrepreneurs can face different challenges in managing their financial wellbeing</w:t>
      </w:r>
      <w:r w:rsidR="000E7B44">
        <w:rPr>
          <w:rFonts w:ascii="Arial" w:eastAsia="Arial" w:hAnsi="Arial" w:cs="Arial"/>
          <w:sz w:val="24"/>
        </w:rPr>
        <w:t xml:space="preserve">.  </w:t>
      </w:r>
      <w:r>
        <w:rPr>
          <w:rFonts w:ascii="Arial" w:eastAsia="Arial" w:hAnsi="Arial" w:cs="Arial"/>
          <w:sz w:val="24"/>
        </w:rPr>
        <w:t>Pressures of running a business and providing for your staff can mount up.  Seek help before the stress affects your mental wellbeing.  Business financial advice and support is available from local Business Growth Hubs, as well as the Chamber of Commerce.  If financial worries are affecting your mental wellbeing seek support.  A problem shared is a problem halved.</w:t>
      </w:r>
    </w:p>
    <w:p w14:paraId="124A8825" w14:textId="77777777" w:rsidR="00DE5801" w:rsidRDefault="00DE5801">
      <w:pPr>
        <w:rPr>
          <w:rFonts w:ascii="Arial" w:eastAsia="Arial" w:hAnsi="Arial" w:cs="Arial"/>
          <w:sz w:val="24"/>
        </w:rPr>
      </w:pPr>
      <w:r>
        <w:rPr>
          <w:rFonts w:ascii="Arial" w:eastAsia="Arial" w:hAnsi="Arial" w:cs="Arial"/>
          <w:sz w:val="24"/>
        </w:rPr>
        <w:br w:type="page"/>
      </w:r>
    </w:p>
    <w:p w14:paraId="50559EC0" w14:textId="6C41E890" w:rsidR="00270986" w:rsidRDefault="00864239" w:rsidP="00E30B2C">
      <w:pPr>
        <w:pStyle w:val="Heading1"/>
        <w:ind w:left="567"/>
        <w:jc w:val="both"/>
      </w:pPr>
      <w:r>
        <w:lastRenderedPageBreak/>
        <w:t xml:space="preserve">What employers can do to </w:t>
      </w:r>
      <w:r w:rsidR="000E7B44">
        <w:t>help?</w:t>
      </w:r>
      <w:r>
        <w:t xml:space="preserve"> </w:t>
      </w:r>
      <w:r>
        <w:rPr>
          <w:rFonts w:ascii="AdLib" w:eastAsia="AdLib" w:hAnsi="AdLib" w:cs="AdLib"/>
          <w:sz w:val="12"/>
        </w:rPr>
        <w:t xml:space="preserve"> </w:t>
      </w:r>
    </w:p>
    <w:p w14:paraId="7FB80523" w14:textId="5DEFD04D" w:rsidR="00270986" w:rsidRDefault="00864239" w:rsidP="00E30B2C">
      <w:pPr>
        <w:spacing w:after="0"/>
        <w:ind w:left="567"/>
        <w:jc w:val="both"/>
        <w:rPr>
          <w:rFonts w:ascii="Arial" w:eastAsia="Arial" w:hAnsi="Arial" w:cs="Arial"/>
          <w:sz w:val="24"/>
        </w:rPr>
      </w:pPr>
      <w:r>
        <w:rPr>
          <w:rFonts w:ascii="Arial" w:eastAsia="Arial" w:hAnsi="Arial" w:cs="Arial"/>
          <w:sz w:val="24"/>
        </w:rPr>
        <w:t xml:space="preserve">There </w:t>
      </w:r>
      <w:r w:rsidRPr="00BB01C1">
        <w:rPr>
          <w:rFonts w:ascii="Arial" w:hAnsi="Arial" w:cs="Arial"/>
          <w:sz w:val="24"/>
          <w:szCs w:val="24"/>
        </w:rPr>
        <w:t>are</w:t>
      </w:r>
      <w:r>
        <w:rPr>
          <w:rFonts w:ascii="Arial" w:eastAsia="Arial" w:hAnsi="Arial" w:cs="Arial"/>
          <w:sz w:val="24"/>
        </w:rPr>
        <w:t xml:space="preserve"> several things that employers </w:t>
      </w:r>
      <w:r w:rsidR="00BB01C1">
        <w:rPr>
          <w:rFonts w:ascii="Arial" w:eastAsia="Arial" w:hAnsi="Arial" w:cs="Arial"/>
          <w:sz w:val="24"/>
        </w:rPr>
        <w:t>to their overall wellbeing strategy</w:t>
      </w:r>
      <w:r w:rsidR="002B58EB">
        <w:rPr>
          <w:rFonts w:ascii="Arial" w:eastAsia="Arial" w:hAnsi="Arial" w:cs="Arial"/>
          <w:sz w:val="24"/>
        </w:rPr>
        <w:t xml:space="preserve"> which will support financial wellbeing</w:t>
      </w:r>
      <w:r w:rsidR="000E7B44">
        <w:rPr>
          <w:rFonts w:ascii="Arial" w:eastAsia="Arial" w:hAnsi="Arial" w:cs="Arial"/>
          <w:sz w:val="24"/>
        </w:rPr>
        <w:t xml:space="preserve">.  </w:t>
      </w:r>
      <w:r w:rsidR="00DE5801">
        <w:rPr>
          <w:rFonts w:ascii="Arial" w:eastAsia="Arial" w:hAnsi="Arial" w:cs="Arial"/>
          <w:sz w:val="24"/>
        </w:rPr>
        <w:t>Our suggestions are based on the latest guidance and best practice.  M</w:t>
      </w:r>
      <w:r>
        <w:rPr>
          <w:rFonts w:ascii="Arial" w:eastAsia="Arial" w:hAnsi="Arial" w:cs="Arial"/>
          <w:sz w:val="24"/>
        </w:rPr>
        <w:t xml:space="preserve">any of these initiatives will support and promote better health and wellbeing in general. </w:t>
      </w:r>
    </w:p>
    <w:p w14:paraId="51AA044D" w14:textId="77777777" w:rsidR="00BB01C1" w:rsidRDefault="00BB01C1" w:rsidP="00E30B2C">
      <w:pPr>
        <w:spacing w:after="0"/>
        <w:ind w:left="567"/>
        <w:jc w:val="both"/>
      </w:pPr>
    </w:p>
    <w:p w14:paraId="0273F018" w14:textId="77777777" w:rsidR="00DE5801" w:rsidRPr="00DE5801" w:rsidRDefault="00864239" w:rsidP="00E30B2C">
      <w:pPr>
        <w:numPr>
          <w:ilvl w:val="0"/>
          <w:numId w:val="2"/>
        </w:numPr>
        <w:spacing w:after="111" w:line="325" w:lineRule="auto"/>
        <w:ind w:left="567" w:right="661" w:hanging="283"/>
        <w:jc w:val="both"/>
      </w:pPr>
      <w:r>
        <w:rPr>
          <w:rFonts w:ascii="Arial" w:eastAsia="Arial" w:hAnsi="Arial" w:cs="Arial"/>
          <w:color w:val="008080"/>
          <w:sz w:val="24"/>
        </w:rPr>
        <w:t xml:space="preserve">Open communication with staff will encourage them to come forward and report concerns regarding their own health and wellbeing. </w:t>
      </w:r>
    </w:p>
    <w:p w14:paraId="34CE6E55" w14:textId="77777777" w:rsidR="00270986" w:rsidRDefault="00864239" w:rsidP="00E30B2C">
      <w:pPr>
        <w:numPr>
          <w:ilvl w:val="0"/>
          <w:numId w:val="2"/>
        </w:numPr>
        <w:spacing w:after="111" w:line="325" w:lineRule="auto"/>
        <w:ind w:left="567" w:right="661" w:hanging="283"/>
        <w:jc w:val="both"/>
      </w:pPr>
      <w:r>
        <w:rPr>
          <w:rFonts w:ascii="Arial" w:eastAsia="Arial" w:hAnsi="Arial" w:cs="Arial"/>
          <w:color w:val="008080"/>
          <w:sz w:val="24"/>
        </w:rPr>
        <w:t>Consult with staff when changes are being made in the workplace</w:t>
      </w:r>
      <w:r w:rsidR="00BB01C1">
        <w:rPr>
          <w:rFonts w:ascii="Arial" w:eastAsia="Arial" w:hAnsi="Arial" w:cs="Arial"/>
          <w:color w:val="008080"/>
          <w:sz w:val="24"/>
        </w:rPr>
        <w:t xml:space="preserve"> particularly if these will have financial implications</w:t>
      </w:r>
      <w:r>
        <w:rPr>
          <w:rFonts w:ascii="Arial" w:eastAsia="Arial" w:hAnsi="Arial" w:cs="Arial"/>
          <w:color w:val="008080"/>
          <w:sz w:val="24"/>
        </w:rPr>
        <w:t xml:space="preserve">, and if you have a workplace union involve them in discussions too. </w:t>
      </w:r>
    </w:p>
    <w:p w14:paraId="6E6B93C3" w14:textId="3BCD683A" w:rsidR="00270986" w:rsidRDefault="00864239" w:rsidP="00E30B2C">
      <w:pPr>
        <w:numPr>
          <w:ilvl w:val="0"/>
          <w:numId w:val="2"/>
        </w:numPr>
        <w:spacing w:after="111" w:line="325" w:lineRule="auto"/>
        <w:ind w:left="567" w:right="661" w:hanging="283"/>
        <w:jc w:val="both"/>
      </w:pPr>
      <w:r>
        <w:rPr>
          <w:rFonts w:ascii="Arial" w:eastAsia="Arial" w:hAnsi="Arial" w:cs="Arial"/>
          <w:color w:val="008080"/>
          <w:sz w:val="24"/>
        </w:rPr>
        <w:t>Ensure senior management are on board with health and wellbeing initiatives</w:t>
      </w:r>
      <w:r w:rsidR="000E7B44">
        <w:rPr>
          <w:rFonts w:ascii="Arial" w:eastAsia="Arial" w:hAnsi="Arial" w:cs="Arial"/>
          <w:color w:val="008080"/>
          <w:sz w:val="24"/>
        </w:rPr>
        <w:t xml:space="preserve">.  </w:t>
      </w:r>
      <w:r>
        <w:rPr>
          <w:rFonts w:ascii="Arial" w:eastAsia="Arial" w:hAnsi="Arial" w:cs="Arial"/>
          <w:color w:val="008080"/>
          <w:sz w:val="24"/>
        </w:rPr>
        <w:t xml:space="preserve">Having senior managers speak out about their own experience can encourage staff to speak up. </w:t>
      </w:r>
    </w:p>
    <w:p w14:paraId="30108B5D" w14:textId="77777777" w:rsidR="00E30B2C" w:rsidRDefault="00E30B2C" w:rsidP="00E30B2C">
      <w:pPr>
        <w:numPr>
          <w:ilvl w:val="0"/>
          <w:numId w:val="2"/>
        </w:numPr>
        <w:spacing w:after="111" w:line="325" w:lineRule="auto"/>
        <w:ind w:left="567" w:right="661" w:hanging="283"/>
        <w:jc w:val="both"/>
      </w:pPr>
      <w:r>
        <w:rPr>
          <w:rFonts w:ascii="Arial" w:eastAsia="Arial" w:hAnsi="Arial" w:cs="Arial"/>
          <w:color w:val="008080"/>
          <w:sz w:val="24"/>
        </w:rPr>
        <w:t>Use staff surveys to find out what initiatives will help staff, what financial wellbeing means to them and to take feedback from them to evaluate the effectiveness of these.</w:t>
      </w:r>
    </w:p>
    <w:p w14:paraId="05BF3B71" w14:textId="7CEB4EEB" w:rsidR="00270986" w:rsidRPr="007F4882" w:rsidRDefault="00864239" w:rsidP="00E30B2C">
      <w:pPr>
        <w:numPr>
          <w:ilvl w:val="0"/>
          <w:numId w:val="2"/>
        </w:numPr>
        <w:spacing w:after="111" w:line="325" w:lineRule="auto"/>
        <w:ind w:left="567" w:right="661" w:hanging="283"/>
        <w:jc w:val="both"/>
      </w:pPr>
      <w:r>
        <w:rPr>
          <w:rFonts w:ascii="Arial" w:eastAsia="Arial" w:hAnsi="Arial" w:cs="Arial"/>
          <w:color w:val="008080"/>
          <w:sz w:val="24"/>
        </w:rPr>
        <w:t>Consider the demographics of your workforce</w:t>
      </w:r>
      <w:r w:rsidR="000E7B44">
        <w:rPr>
          <w:rFonts w:ascii="Arial" w:eastAsia="Arial" w:hAnsi="Arial" w:cs="Arial"/>
          <w:color w:val="008080"/>
          <w:sz w:val="24"/>
        </w:rPr>
        <w:t xml:space="preserve">.  </w:t>
      </w:r>
      <w:r w:rsidR="00E30B2C">
        <w:rPr>
          <w:rFonts w:ascii="Arial" w:eastAsia="Arial" w:hAnsi="Arial" w:cs="Arial"/>
          <w:color w:val="008080"/>
          <w:sz w:val="24"/>
        </w:rPr>
        <w:t>There may be</w:t>
      </w:r>
      <w:r>
        <w:rPr>
          <w:rFonts w:ascii="Arial" w:eastAsia="Arial" w:hAnsi="Arial" w:cs="Arial"/>
          <w:color w:val="008080"/>
          <w:sz w:val="24"/>
        </w:rPr>
        <w:t xml:space="preserve"> </w:t>
      </w:r>
      <w:r w:rsidR="000E7B44">
        <w:rPr>
          <w:rFonts w:ascii="Arial" w:eastAsia="Arial" w:hAnsi="Arial" w:cs="Arial"/>
          <w:color w:val="008080"/>
          <w:sz w:val="24"/>
        </w:rPr>
        <w:t>groups</w:t>
      </w:r>
      <w:r>
        <w:rPr>
          <w:rFonts w:ascii="Arial" w:eastAsia="Arial" w:hAnsi="Arial" w:cs="Arial"/>
          <w:color w:val="008080"/>
          <w:sz w:val="24"/>
        </w:rPr>
        <w:t xml:space="preserve"> which need special consi</w:t>
      </w:r>
      <w:r w:rsidR="00BB01C1">
        <w:rPr>
          <w:rFonts w:ascii="Arial" w:eastAsia="Arial" w:hAnsi="Arial" w:cs="Arial"/>
          <w:color w:val="008080"/>
          <w:sz w:val="24"/>
        </w:rPr>
        <w:t>deration, such as workers approaching retirement, younger workers who might be living away from home</w:t>
      </w:r>
      <w:r w:rsidR="00530B93">
        <w:rPr>
          <w:rFonts w:ascii="Arial" w:eastAsia="Arial" w:hAnsi="Arial" w:cs="Arial"/>
          <w:color w:val="008080"/>
          <w:sz w:val="24"/>
        </w:rPr>
        <w:t xml:space="preserve"> for the first time</w:t>
      </w:r>
      <w:r w:rsidR="00BB01C1">
        <w:rPr>
          <w:rFonts w:ascii="Arial" w:eastAsia="Arial" w:hAnsi="Arial" w:cs="Arial"/>
          <w:color w:val="008080"/>
          <w:sz w:val="24"/>
        </w:rPr>
        <w:t>, graduates paying off stude</w:t>
      </w:r>
      <w:r w:rsidR="007F4882">
        <w:rPr>
          <w:rFonts w:ascii="Arial" w:eastAsia="Arial" w:hAnsi="Arial" w:cs="Arial"/>
          <w:color w:val="008080"/>
          <w:sz w:val="24"/>
        </w:rPr>
        <w:t xml:space="preserve">nt debt.  </w:t>
      </w:r>
      <w:r>
        <w:rPr>
          <w:rFonts w:ascii="Arial" w:eastAsia="Arial" w:hAnsi="Arial" w:cs="Arial"/>
          <w:color w:val="008080"/>
          <w:sz w:val="24"/>
        </w:rPr>
        <w:t xml:space="preserve"> </w:t>
      </w:r>
    </w:p>
    <w:p w14:paraId="14580A90" w14:textId="77777777" w:rsidR="00270986" w:rsidRPr="000410FF" w:rsidRDefault="007F4882" w:rsidP="00E30B2C">
      <w:pPr>
        <w:numPr>
          <w:ilvl w:val="0"/>
          <w:numId w:val="2"/>
        </w:numPr>
        <w:spacing w:after="111" w:line="325" w:lineRule="auto"/>
        <w:ind w:left="567" w:right="661" w:hanging="283"/>
        <w:jc w:val="both"/>
      </w:pPr>
      <w:r w:rsidRPr="000410FF">
        <w:rPr>
          <w:rFonts w:ascii="Arial" w:eastAsia="Arial" w:hAnsi="Arial" w:cs="Arial"/>
          <w:color w:val="008080"/>
          <w:sz w:val="24"/>
        </w:rPr>
        <w:t>Signpost staff to sources of support.  Having posters available on staff noticeboards, or on digital platforms will let staff know that organisations exist that can help them through difficult times.  See the resources section at the end of this guide.</w:t>
      </w:r>
    </w:p>
    <w:p w14:paraId="1099E5BF" w14:textId="1DB8FBA7" w:rsidR="000410FF" w:rsidRPr="00F81C7C" w:rsidRDefault="000410FF" w:rsidP="00E30B2C">
      <w:pPr>
        <w:numPr>
          <w:ilvl w:val="0"/>
          <w:numId w:val="2"/>
        </w:numPr>
        <w:spacing w:after="111" w:line="325" w:lineRule="auto"/>
        <w:ind w:left="567" w:right="661" w:hanging="283"/>
        <w:jc w:val="both"/>
      </w:pPr>
      <w:r>
        <w:rPr>
          <w:rFonts w:ascii="Arial" w:eastAsia="Arial" w:hAnsi="Arial" w:cs="Arial"/>
          <w:color w:val="008080"/>
          <w:sz w:val="24"/>
        </w:rPr>
        <w:t xml:space="preserve">Revisit your existing employee benefits.  Look at the take up of these and see if these can be revised, </w:t>
      </w:r>
      <w:r w:rsidR="000E7B44">
        <w:rPr>
          <w:rFonts w:ascii="Arial" w:eastAsia="Arial" w:hAnsi="Arial" w:cs="Arial"/>
          <w:color w:val="008080"/>
          <w:sz w:val="24"/>
        </w:rPr>
        <w:t>enhanced,</w:t>
      </w:r>
      <w:r>
        <w:rPr>
          <w:rFonts w:ascii="Arial" w:eastAsia="Arial" w:hAnsi="Arial" w:cs="Arial"/>
          <w:color w:val="008080"/>
          <w:sz w:val="24"/>
        </w:rPr>
        <w:t xml:space="preserve"> or better promoted to support financial wellbeing.  Having access to discounts for large purchases, employee sa</w:t>
      </w:r>
      <w:r w:rsidR="00F81C7C">
        <w:rPr>
          <w:rFonts w:ascii="Arial" w:eastAsia="Arial" w:hAnsi="Arial" w:cs="Arial"/>
          <w:color w:val="008080"/>
          <w:sz w:val="24"/>
        </w:rPr>
        <w:t>vings schemes, computer or bike purchase schemes and so on can all help.</w:t>
      </w:r>
    </w:p>
    <w:p w14:paraId="7B0F8309" w14:textId="77777777" w:rsidR="00F81C7C" w:rsidRPr="001F528E" w:rsidRDefault="001F528E" w:rsidP="00E30B2C">
      <w:pPr>
        <w:numPr>
          <w:ilvl w:val="0"/>
          <w:numId w:val="2"/>
        </w:numPr>
        <w:spacing w:after="111" w:line="325" w:lineRule="auto"/>
        <w:ind w:left="567" w:right="661" w:hanging="283"/>
        <w:jc w:val="both"/>
      </w:pPr>
      <w:r>
        <w:rPr>
          <w:rFonts w:ascii="Arial" w:eastAsia="Arial" w:hAnsi="Arial" w:cs="Arial"/>
          <w:color w:val="008080"/>
          <w:sz w:val="24"/>
        </w:rPr>
        <w:t>Increase financial education in your workforce.  Running lunch and learn sessions with a speaker</w:t>
      </w:r>
      <w:r w:rsidR="00E30B2C">
        <w:rPr>
          <w:rFonts w:ascii="Arial" w:eastAsia="Arial" w:hAnsi="Arial" w:cs="Arial"/>
          <w:color w:val="008080"/>
          <w:sz w:val="24"/>
        </w:rPr>
        <w:t xml:space="preserve"> such as an authorised financial adviser</w:t>
      </w:r>
      <w:r>
        <w:rPr>
          <w:rFonts w:ascii="Arial" w:eastAsia="Arial" w:hAnsi="Arial" w:cs="Arial"/>
          <w:color w:val="008080"/>
          <w:sz w:val="24"/>
        </w:rPr>
        <w:t>, e-learning or promoting websites where people can learn to budget, understand credit, and pensions can all help to improve their financial wellbeing.</w:t>
      </w:r>
    </w:p>
    <w:p w14:paraId="1D22E862" w14:textId="77777777" w:rsidR="001F528E" w:rsidRPr="00DC4BB8" w:rsidRDefault="001F528E" w:rsidP="00E30B2C">
      <w:pPr>
        <w:numPr>
          <w:ilvl w:val="0"/>
          <w:numId w:val="2"/>
        </w:numPr>
        <w:spacing w:after="111" w:line="325" w:lineRule="auto"/>
        <w:ind w:left="567" w:right="661" w:hanging="283"/>
        <w:jc w:val="both"/>
      </w:pPr>
      <w:r>
        <w:rPr>
          <w:rFonts w:ascii="Arial" w:eastAsia="Arial" w:hAnsi="Arial" w:cs="Arial"/>
          <w:color w:val="008080"/>
          <w:sz w:val="24"/>
        </w:rPr>
        <w:t>If you have an Employee Assistance Provider, find out what financial wellbeing support they can offer, including information, training and workshops or counselling.</w:t>
      </w:r>
    </w:p>
    <w:p w14:paraId="5F39B1AB" w14:textId="4B62C03B" w:rsidR="00DC4BB8" w:rsidRPr="001F528E" w:rsidRDefault="00DE5801" w:rsidP="00E30B2C">
      <w:pPr>
        <w:numPr>
          <w:ilvl w:val="0"/>
          <w:numId w:val="2"/>
        </w:numPr>
        <w:spacing w:after="111" w:line="325" w:lineRule="auto"/>
        <w:ind w:left="567" w:right="661" w:hanging="283"/>
        <w:jc w:val="both"/>
      </w:pPr>
      <w:r>
        <w:rPr>
          <w:rFonts w:ascii="Arial" w:eastAsia="Arial" w:hAnsi="Arial" w:cs="Arial"/>
          <w:color w:val="008080"/>
          <w:sz w:val="24"/>
        </w:rPr>
        <w:t xml:space="preserve">Signpost staff to </w:t>
      </w:r>
      <w:r w:rsidR="00DC4BB8">
        <w:rPr>
          <w:rFonts w:ascii="Arial" w:eastAsia="Arial" w:hAnsi="Arial" w:cs="Arial"/>
          <w:color w:val="008080"/>
          <w:sz w:val="24"/>
        </w:rPr>
        <w:t>local Carer support services</w:t>
      </w:r>
      <w:r>
        <w:rPr>
          <w:rFonts w:ascii="Arial" w:eastAsia="Arial" w:hAnsi="Arial" w:cs="Arial"/>
          <w:color w:val="008080"/>
          <w:sz w:val="24"/>
        </w:rPr>
        <w:t xml:space="preserve">, so that if they have caring </w:t>
      </w:r>
      <w:r w:rsidR="000E7B44">
        <w:rPr>
          <w:rFonts w:ascii="Arial" w:eastAsia="Arial" w:hAnsi="Arial" w:cs="Arial"/>
          <w:color w:val="008080"/>
          <w:sz w:val="24"/>
        </w:rPr>
        <w:t>responsibilities,</w:t>
      </w:r>
      <w:r>
        <w:rPr>
          <w:rFonts w:ascii="Arial" w:eastAsia="Arial" w:hAnsi="Arial" w:cs="Arial"/>
          <w:color w:val="008080"/>
          <w:sz w:val="24"/>
        </w:rPr>
        <w:t xml:space="preserve"> they</w:t>
      </w:r>
      <w:r w:rsidR="00DC4BB8">
        <w:rPr>
          <w:rFonts w:ascii="Arial" w:eastAsia="Arial" w:hAnsi="Arial" w:cs="Arial"/>
          <w:color w:val="008080"/>
          <w:sz w:val="24"/>
        </w:rPr>
        <w:t xml:space="preserve"> can </w:t>
      </w:r>
      <w:r>
        <w:rPr>
          <w:rFonts w:ascii="Arial" w:eastAsia="Arial" w:hAnsi="Arial" w:cs="Arial"/>
          <w:color w:val="008080"/>
          <w:sz w:val="24"/>
        </w:rPr>
        <w:t>make</w:t>
      </w:r>
      <w:r w:rsidR="00DC4BB8">
        <w:rPr>
          <w:rFonts w:ascii="Arial" w:eastAsia="Arial" w:hAnsi="Arial" w:cs="Arial"/>
          <w:color w:val="008080"/>
          <w:sz w:val="24"/>
        </w:rPr>
        <w:t xml:space="preserve"> sure that they are getting the financial benefits that they need. </w:t>
      </w:r>
    </w:p>
    <w:p w14:paraId="4361E48F" w14:textId="4A6F2147" w:rsidR="00270986" w:rsidRPr="00530B93" w:rsidRDefault="001F528E" w:rsidP="00E30B2C">
      <w:pPr>
        <w:numPr>
          <w:ilvl w:val="0"/>
          <w:numId w:val="2"/>
        </w:numPr>
        <w:spacing w:after="0" w:line="325" w:lineRule="auto"/>
        <w:ind w:left="567" w:right="661" w:hanging="283"/>
        <w:jc w:val="both"/>
      </w:pPr>
      <w:r w:rsidRPr="00F823AA">
        <w:rPr>
          <w:rFonts w:ascii="Arial" w:eastAsia="Arial" w:hAnsi="Arial" w:cs="Arial"/>
          <w:color w:val="008080"/>
          <w:sz w:val="24"/>
        </w:rPr>
        <w:t xml:space="preserve">Social events can be great for team wellbeing, but if staff are expected to foot the bill for an expensive night out it can add pressure to existing worries.  If you </w:t>
      </w:r>
      <w:r w:rsidR="000E7B44" w:rsidRPr="00F823AA">
        <w:rPr>
          <w:rFonts w:ascii="Arial" w:eastAsia="Arial" w:hAnsi="Arial" w:cs="Arial"/>
          <w:color w:val="008080"/>
          <w:sz w:val="24"/>
        </w:rPr>
        <w:t>can’t</w:t>
      </w:r>
      <w:r w:rsidRPr="00F823AA">
        <w:rPr>
          <w:rFonts w:ascii="Arial" w:eastAsia="Arial" w:hAnsi="Arial" w:cs="Arial"/>
          <w:color w:val="008080"/>
          <w:sz w:val="24"/>
        </w:rPr>
        <w:t xml:space="preserve"> subsidise socials, keep them varied so that some offer lower cost options, or set up payment plans to help people budget for them in advance. </w:t>
      </w:r>
    </w:p>
    <w:p w14:paraId="1D8A09F5" w14:textId="77777777" w:rsidR="00F823AA" w:rsidRDefault="00F823AA" w:rsidP="00E30B2C">
      <w:pPr>
        <w:pStyle w:val="Heading1"/>
        <w:ind w:left="567"/>
        <w:jc w:val="both"/>
      </w:pPr>
      <w:r>
        <w:lastRenderedPageBreak/>
        <w:t>Financial Wellbeing Tips for Employees</w:t>
      </w:r>
    </w:p>
    <w:p w14:paraId="53ACC4D5" w14:textId="77777777" w:rsidR="00F823AA" w:rsidRDefault="00864799" w:rsidP="00E30B2C">
      <w:pPr>
        <w:pStyle w:val="Heading1"/>
        <w:ind w:left="567"/>
        <w:jc w:val="both"/>
        <w:rPr>
          <w:rFonts w:ascii="Arial" w:eastAsia="Arial" w:hAnsi="Arial" w:cs="Arial"/>
          <w:color w:val="000000"/>
          <w:sz w:val="24"/>
        </w:rPr>
      </w:pPr>
      <w:r w:rsidRPr="00864799">
        <w:rPr>
          <w:rFonts w:ascii="Arial" w:eastAsia="Arial" w:hAnsi="Arial" w:cs="Arial"/>
          <w:color w:val="000000"/>
          <w:sz w:val="24"/>
        </w:rPr>
        <w:t>People experiencing financial worries may be affected by different financial worries, however sharing some top tips in your staff newsletters or through staff digital communication channels can help people to make steps in the right direction, and seek help when they need it:</w:t>
      </w:r>
    </w:p>
    <w:p w14:paraId="26080E80" w14:textId="77777777" w:rsidR="00864799" w:rsidRDefault="00864799" w:rsidP="00E30B2C">
      <w:pPr>
        <w:jc w:val="both"/>
      </w:pPr>
    </w:p>
    <w:p w14:paraId="1E21064A" w14:textId="330F31C1" w:rsidR="00530B93" w:rsidRPr="006D10F3" w:rsidRDefault="00530B93" w:rsidP="00E30B2C">
      <w:pPr>
        <w:pStyle w:val="ListParagraph"/>
        <w:numPr>
          <w:ilvl w:val="0"/>
          <w:numId w:val="9"/>
        </w:numPr>
        <w:jc w:val="both"/>
        <w:rPr>
          <w:rFonts w:ascii="Arial" w:eastAsia="Arial" w:hAnsi="Arial" w:cs="Arial"/>
          <w:sz w:val="24"/>
        </w:rPr>
      </w:pPr>
      <w:r w:rsidRPr="006D10F3">
        <w:rPr>
          <w:rFonts w:ascii="Arial" w:eastAsia="Arial" w:hAnsi="Arial" w:cs="Arial"/>
          <w:sz w:val="24"/>
        </w:rPr>
        <w:t xml:space="preserve">Don’t ignore debt – </w:t>
      </w:r>
      <w:r w:rsidR="004C5D07" w:rsidRPr="006D10F3">
        <w:rPr>
          <w:rFonts w:ascii="Arial" w:eastAsia="Arial" w:hAnsi="Arial" w:cs="Arial"/>
          <w:sz w:val="24"/>
        </w:rPr>
        <w:t xml:space="preserve">unchecked </w:t>
      </w:r>
      <w:r w:rsidRPr="006D10F3">
        <w:rPr>
          <w:rFonts w:ascii="Arial" w:eastAsia="Arial" w:hAnsi="Arial" w:cs="Arial"/>
          <w:sz w:val="24"/>
        </w:rPr>
        <w:t xml:space="preserve">it will only get </w:t>
      </w:r>
      <w:r w:rsidR="000E7B44" w:rsidRPr="006D10F3">
        <w:rPr>
          <w:rFonts w:ascii="Arial" w:eastAsia="Arial" w:hAnsi="Arial" w:cs="Arial"/>
          <w:sz w:val="24"/>
        </w:rPr>
        <w:t>worse,</w:t>
      </w:r>
      <w:r w:rsidR="004C5D07" w:rsidRPr="006D10F3">
        <w:rPr>
          <w:rFonts w:ascii="Arial" w:eastAsia="Arial" w:hAnsi="Arial" w:cs="Arial"/>
          <w:sz w:val="24"/>
        </w:rPr>
        <w:t xml:space="preserve"> and it won’t go away on its own</w:t>
      </w:r>
      <w:r w:rsidRPr="006D10F3">
        <w:rPr>
          <w:rFonts w:ascii="Arial" w:eastAsia="Arial" w:hAnsi="Arial" w:cs="Arial"/>
          <w:sz w:val="24"/>
        </w:rPr>
        <w:t>.  Access debt advice if you need to.  Debt advice is available for free</w:t>
      </w:r>
      <w:r w:rsidR="006D10F3">
        <w:rPr>
          <w:rFonts w:ascii="Arial" w:eastAsia="Arial" w:hAnsi="Arial" w:cs="Arial"/>
          <w:sz w:val="24"/>
        </w:rPr>
        <w:t xml:space="preserve"> from Citizens Advice and charities such as Step Change or Christians Against Poverty.</w:t>
      </w:r>
      <w:r w:rsidRPr="006D10F3">
        <w:rPr>
          <w:rFonts w:ascii="Arial" w:eastAsia="Arial" w:hAnsi="Arial" w:cs="Arial"/>
          <w:sz w:val="24"/>
        </w:rPr>
        <w:t xml:space="preserve"> </w:t>
      </w:r>
    </w:p>
    <w:p w14:paraId="73FB0ACA" w14:textId="5B991E9A" w:rsidR="00530B93" w:rsidRPr="006D10F3" w:rsidRDefault="00530B93" w:rsidP="00E30B2C">
      <w:pPr>
        <w:pStyle w:val="ListParagraph"/>
        <w:numPr>
          <w:ilvl w:val="0"/>
          <w:numId w:val="9"/>
        </w:numPr>
        <w:jc w:val="both"/>
        <w:rPr>
          <w:rFonts w:ascii="Arial" w:eastAsia="Arial" w:hAnsi="Arial" w:cs="Arial"/>
          <w:sz w:val="24"/>
        </w:rPr>
      </w:pPr>
      <w:r w:rsidRPr="006D10F3">
        <w:rPr>
          <w:rFonts w:ascii="Arial" w:eastAsia="Arial" w:hAnsi="Arial" w:cs="Arial"/>
          <w:sz w:val="24"/>
        </w:rPr>
        <w:t xml:space="preserve">Explain your problems to someone you trust.  </w:t>
      </w:r>
      <w:r w:rsidR="004C5D07" w:rsidRPr="006D10F3">
        <w:rPr>
          <w:rFonts w:ascii="Arial" w:eastAsia="Arial" w:hAnsi="Arial" w:cs="Arial"/>
          <w:sz w:val="24"/>
        </w:rPr>
        <w:t>Talking through issues can help you in dealing with these issues, and having a listening ear can be very supportive</w:t>
      </w:r>
      <w:r w:rsidR="000E7B44" w:rsidRPr="006D10F3">
        <w:rPr>
          <w:rFonts w:ascii="Arial" w:eastAsia="Arial" w:hAnsi="Arial" w:cs="Arial"/>
          <w:sz w:val="24"/>
        </w:rPr>
        <w:t xml:space="preserve">.  </w:t>
      </w:r>
      <w:r w:rsidR="006D10F3">
        <w:rPr>
          <w:rFonts w:ascii="Arial" w:eastAsia="Arial" w:hAnsi="Arial" w:cs="Arial"/>
          <w:sz w:val="24"/>
        </w:rPr>
        <w:t>If your employer has a staff counselling line, use them.</w:t>
      </w:r>
    </w:p>
    <w:p w14:paraId="00D9D349" w14:textId="05A8BB01" w:rsidR="00530B93" w:rsidRPr="006D10F3" w:rsidRDefault="00530B93" w:rsidP="00E30B2C">
      <w:pPr>
        <w:pStyle w:val="ListParagraph"/>
        <w:numPr>
          <w:ilvl w:val="0"/>
          <w:numId w:val="9"/>
        </w:numPr>
        <w:jc w:val="both"/>
        <w:rPr>
          <w:rFonts w:ascii="Arial" w:eastAsia="Arial" w:hAnsi="Arial" w:cs="Arial"/>
          <w:sz w:val="24"/>
        </w:rPr>
      </w:pPr>
      <w:r w:rsidRPr="006D10F3">
        <w:rPr>
          <w:rFonts w:ascii="Arial" w:eastAsia="Arial" w:hAnsi="Arial" w:cs="Arial"/>
          <w:sz w:val="24"/>
        </w:rPr>
        <w:t>Be sure to get expert independent advice</w:t>
      </w:r>
      <w:r w:rsidR="004C5D07" w:rsidRPr="006D10F3">
        <w:rPr>
          <w:rFonts w:ascii="Arial" w:eastAsia="Arial" w:hAnsi="Arial" w:cs="Arial"/>
          <w:sz w:val="24"/>
        </w:rPr>
        <w:t xml:space="preserve"> and use reputable sources when seeking </w:t>
      </w:r>
      <w:r w:rsidR="006D10F3">
        <w:rPr>
          <w:rFonts w:ascii="Arial" w:eastAsia="Arial" w:hAnsi="Arial" w:cs="Arial"/>
          <w:sz w:val="24"/>
        </w:rPr>
        <w:t xml:space="preserve">help, either from an organisation or </w:t>
      </w:r>
      <w:r w:rsidR="000E7B44">
        <w:rPr>
          <w:rFonts w:ascii="Arial" w:eastAsia="Arial" w:hAnsi="Arial" w:cs="Arial"/>
          <w:sz w:val="24"/>
        </w:rPr>
        <w:t>online</w:t>
      </w:r>
      <w:r w:rsidR="006D10F3">
        <w:rPr>
          <w:rFonts w:ascii="Arial" w:eastAsia="Arial" w:hAnsi="Arial" w:cs="Arial"/>
          <w:sz w:val="24"/>
        </w:rPr>
        <w:t>.</w:t>
      </w:r>
    </w:p>
    <w:p w14:paraId="3F8B3A36" w14:textId="77777777" w:rsidR="006D10F3" w:rsidRPr="006D10F3" w:rsidRDefault="00530B93" w:rsidP="00E30B2C">
      <w:pPr>
        <w:pStyle w:val="ListParagraph"/>
        <w:numPr>
          <w:ilvl w:val="0"/>
          <w:numId w:val="9"/>
        </w:numPr>
        <w:jc w:val="both"/>
        <w:rPr>
          <w:rFonts w:ascii="Arial" w:eastAsia="Arial" w:hAnsi="Arial" w:cs="Arial"/>
          <w:sz w:val="24"/>
        </w:rPr>
      </w:pPr>
      <w:r w:rsidRPr="006D10F3">
        <w:rPr>
          <w:rFonts w:ascii="Arial" w:eastAsia="Arial" w:hAnsi="Arial" w:cs="Arial"/>
          <w:sz w:val="24"/>
        </w:rPr>
        <w:t>Take control of your money and spending – make a budget and stick to it.  The Money Advice Service offers a helpful budgeting tool.</w:t>
      </w:r>
      <w:r w:rsidR="004C5D07" w:rsidRPr="006D10F3">
        <w:rPr>
          <w:rFonts w:ascii="Arial" w:eastAsia="Arial" w:hAnsi="Arial" w:cs="Arial"/>
          <w:sz w:val="24"/>
        </w:rPr>
        <w:t xml:space="preserve">  Save regularly and manage credit.</w:t>
      </w:r>
    </w:p>
    <w:p w14:paraId="5B450747" w14:textId="77777777" w:rsidR="00530B93" w:rsidRPr="006D10F3" w:rsidRDefault="00680D9A" w:rsidP="00E30B2C">
      <w:pPr>
        <w:pStyle w:val="ListParagraph"/>
        <w:numPr>
          <w:ilvl w:val="0"/>
          <w:numId w:val="9"/>
        </w:numPr>
        <w:jc w:val="both"/>
        <w:rPr>
          <w:rFonts w:ascii="Arial" w:eastAsia="Arial" w:hAnsi="Arial" w:cs="Arial"/>
          <w:sz w:val="24"/>
        </w:rPr>
      </w:pPr>
      <w:r w:rsidRPr="006D10F3">
        <w:rPr>
          <w:rFonts w:ascii="Arial" w:eastAsia="Arial" w:hAnsi="Arial" w:cs="Arial"/>
          <w:sz w:val="24"/>
        </w:rPr>
        <w:t xml:space="preserve">Plan – retirement, home purchases and other big </w:t>
      </w:r>
      <w:r w:rsidR="006D10F3" w:rsidRPr="006D10F3">
        <w:rPr>
          <w:rFonts w:ascii="Arial" w:eastAsia="Arial" w:hAnsi="Arial" w:cs="Arial"/>
          <w:sz w:val="24"/>
        </w:rPr>
        <w:t>financial</w:t>
      </w:r>
      <w:r w:rsidRPr="006D10F3">
        <w:rPr>
          <w:rFonts w:ascii="Arial" w:eastAsia="Arial" w:hAnsi="Arial" w:cs="Arial"/>
          <w:sz w:val="24"/>
        </w:rPr>
        <w:t xml:space="preserve"> changes need planning.  Seeking the right advice is paramount in getting it right and reducing stress.</w:t>
      </w:r>
    </w:p>
    <w:p w14:paraId="0235160C" w14:textId="77777777" w:rsidR="00270986" w:rsidRPr="00DE5801" w:rsidRDefault="00864239" w:rsidP="00DE5801">
      <w:pPr>
        <w:ind w:left="557"/>
        <w:rPr>
          <w:color w:val="159392"/>
          <w:sz w:val="32"/>
        </w:rPr>
      </w:pPr>
      <w:r w:rsidRPr="000E0D7C">
        <w:rPr>
          <w:color w:val="0D5957"/>
          <w:sz w:val="32"/>
        </w:rPr>
        <w:t xml:space="preserve">Useful Resources </w:t>
      </w:r>
    </w:p>
    <w:p w14:paraId="499B8960" w14:textId="3472687F" w:rsidR="00270986" w:rsidRPr="005A7C8B" w:rsidRDefault="000E7B44" w:rsidP="00E30B2C">
      <w:pPr>
        <w:numPr>
          <w:ilvl w:val="0"/>
          <w:numId w:val="3"/>
        </w:numPr>
        <w:spacing w:after="14" w:line="248" w:lineRule="auto"/>
        <w:ind w:left="567" w:right="810" w:hanging="240"/>
        <w:jc w:val="both"/>
        <w:rPr>
          <w:rFonts w:ascii="Arial" w:hAnsi="Arial" w:cs="Arial"/>
        </w:rPr>
      </w:pPr>
      <w:hyperlink r:id="rId15">
        <w:r w:rsidR="00864239" w:rsidRPr="005A7C8B">
          <w:rPr>
            <w:rFonts w:ascii="Arial" w:hAnsi="Arial" w:cs="Arial"/>
            <w:color w:val="0562C1"/>
            <w:sz w:val="24"/>
            <w:u w:val="single" w:color="0562C1"/>
          </w:rPr>
          <w:t>A Better Medway</w:t>
        </w:r>
      </w:hyperlink>
      <w:hyperlink r:id="rId16">
        <w:r w:rsidR="00864239" w:rsidRPr="005A7C8B">
          <w:rPr>
            <w:rFonts w:ascii="Arial" w:hAnsi="Arial" w:cs="Arial"/>
            <w:color w:val="007E7E"/>
            <w:sz w:val="24"/>
          </w:rPr>
          <w:t xml:space="preserve"> </w:t>
        </w:r>
      </w:hyperlink>
      <w:r w:rsidR="00864239" w:rsidRPr="005A7C8B">
        <w:rPr>
          <w:rFonts w:ascii="Arial" w:hAnsi="Arial" w:cs="Arial"/>
          <w:color w:val="007E7E"/>
          <w:sz w:val="24"/>
        </w:rPr>
        <w:t>- local health</w:t>
      </w:r>
      <w:r w:rsidR="004C5D07" w:rsidRPr="005A7C8B">
        <w:rPr>
          <w:rFonts w:ascii="Arial" w:hAnsi="Arial" w:cs="Arial"/>
          <w:color w:val="007E7E"/>
          <w:sz w:val="24"/>
        </w:rPr>
        <w:t xml:space="preserve"> improvement advice and support</w:t>
      </w:r>
      <w:r>
        <w:rPr>
          <w:rFonts w:ascii="Arial" w:hAnsi="Arial" w:cs="Arial"/>
          <w:color w:val="007E7E"/>
          <w:sz w:val="24"/>
        </w:rPr>
        <w:t xml:space="preserve"> in Medway</w:t>
      </w:r>
    </w:p>
    <w:p w14:paraId="6EF1F87F" w14:textId="138AF829" w:rsidR="00864239" w:rsidRPr="005A7C8B" w:rsidRDefault="000E7B44" w:rsidP="00E30B2C">
      <w:pPr>
        <w:numPr>
          <w:ilvl w:val="0"/>
          <w:numId w:val="3"/>
        </w:numPr>
        <w:spacing w:after="14" w:line="248" w:lineRule="auto"/>
        <w:ind w:left="567" w:right="810" w:hanging="240"/>
        <w:jc w:val="both"/>
        <w:rPr>
          <w:rFonts w:ascii="Arial" w:hAnsi="Arial" w:cs="Arial"/>
        </w:rPr>
      </w:pPr>
      <w:hyperlink r:id="rId17" w:history="1">
        <w:r w:rsidR="004C5D07" w:rsidRPr="005A7C8B">
          <w:rPr>
            <w:rStyle w:val="Hyperlink"/>
            <w:rFonts w:ascii="Arial" w:eastAsia="Segoe UI Symbol" w:hAnsi="Arial" w:cs="Arial"/>
            <w:sz w:val="24"/>
          </w:rPr>
          <w:t>One You Kent</w:t>
        </w:r>
      </w:hyperlink>
      <w:r w:rsidR="004C5D07" w:rsidRPr="005A7C8B">
        <w:rPr>
          <w:rFonts w:ascii="Arial" w:eastAsia="Segoe UI Symbol" w:hAnsi="Arial" w:cs="Arial"/>
          <w:color w:val="007E7E"/>
          <w:sz w:val="24"/>
        </w:rPr>
        <w:t xml:space="preserve"> – local health improvement advice and support</w:t>
      </w:r>
      <w:r>
        <w:rPr>
          <w:rFonts w:ascii="Arial" w:eastAsia="Segoe UI Symbol" w:hAnsi="Arial" w:cs="Arial"/>
          <w:color w:val="007E7E"/>
          <w:sz w:val="24"/>
        </w:rPr>
        <w:t xml:space="preserve"> in Kent</w:t>
      </w:r>
    </w:p>
    <w:p w14:paraId="53D72210" w14:textId="77777777" w:rsidR="00864239" w:rsidRPr="005A7C8B" w:rsidRDefault="000E7B44" w:rsidP="00E30B2C">
      <w:pPr>
        <w:numPr>
          <w:ilvl w:val="0"/>
          <w:numId w:val="3"/>
        </w:numPr>
        <w:spacing w:after="14" w:line="248" w:lineRule="auto"/>
        <w:ind w:left="567" w:right="810" w:hanging="240"/>
        <w:jc w:val="both"/>
        <w:rPr>
          <w:rFonts w:ascii="Arial" w:hAnsi="Arial" w:cs="Arial"/>
        </w:rPr>
      </w:pPr>
      <w:hyperlink r:id="rId18" w:history="1">
        <w:r w:rsidR="00864799" w:rsidRPr="005A7C8B">
          <w:rPr>
            <w:rStyle w:val="Hyperlink"/>
            <w:rFonts w:ascii="Arial" w:eastAsia="Segoe UI Symbol" w:hAnsi="Arial" w:cs="Arial"/>
            <w:sz w:val="24"/>
          </w:rPr>
          <w:t>Live Well Ke</w:t>
        </w:r>
        <w:r w:rsidR="00864239" w:rsidRPr="005A7C8B">
          <w:rPr>
            <w:rStyle w:val="Hyperlink"/>
            <w:rFonts w:ascii="Arial" w:eastAsia="Segoe UI Symbol" w:hAnsi="Arial" w:cs="Arial"/>
            <w:sz w:val="24"/>
          </w:rPr>
          <w:t>nt</w:t>
        </w:r>
      </w:hyperlink>
      <w:r w:rsidR="004C5D07" w:rsidRPr="005A7C8B">
        <w:rPr>
          <w:rFonts w:ascii="Arial" w:eastAsia="Segoe UI Symbol" w:hAnsi="Arial" w:cs="Arial"/>
          <w:color w:val="007E7E"/>
          <w:sz w:val="24"/>
        </w:rPr>
        <w:t xml:space="preserve"> – mental health and wellbeing support</w:t>
      </w:r>
    </w:p>
    <w:p w14:paraId="7F429873" w14:textId="77777777" w:rsidR="005A7C8B"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19" w:history="1">
        <w:r w:rsidR="005A7C8B" w:rsidRPr="00DC4BB8">
          <w:rPr>
            <w:rStyle w:val="Hyperlink"/>
            <w:rFonts w:ascii="Arial" w:hAnsi="Arial" w:cs="Arial"/>
            <w:sz w:val="24"/>
            <w:szCs w:val="24"/>
          </w:rPr>
          <w:t>Money Advice Service</w:t>
        </w:r>
      </w:hyperlink>
    </w:p>
    <w:p w14:paraId="38DF6F69" w14:textId="77777777" w:rsidR="00864239"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20" w:history="1">
        <w:r w:rsidR="005A7C8B" w:rsidRPr="00DC4BB8">
          <w:rPr>
            <w:rStyle w:val="Hyperlink"/>
            <w:rFonts w:ascii="Arial" w:hAnsi="Arial" w:cs="Arial"/>
            <w:sz w:val="24"/>
            <w:szCs w:val="24"/>
          </w:rPr>
          <w:t>Money and Pensions Service</w:t>
        </w:r>
      </w:hyperlink>
      <w:r w:rsidR="005A7C8B" w:rsidRPr="00DC4BB8">
        <w:rPr>
          <w:rFonts w:ascii="Arial" w:hAnsi="Arial" w:cs="Arial"/>
          <w:color w:val="007E7E"/>
          <w:sz w:val="24"/>
          <w:szCs w:val="24"/>
        </w:rPr>
        <w:t xml:space="preserve"> </w:t>
      </w:r>
    </w:p>
    <w:p w14:paraId="6EC1DDE4" w14:textId="77777777" w:rsidR="00DC4BB8" w:rsidRPr="00DC4BB8" w:rsidRDefault="00DC4BB8" w:rsidP="00E30B2C">
      <w:pPr>
        <w:numPr>
          <w:ilvl w:val="0"/>
          <w:numId w:val="3"/>
        </w:numPr>
        <w:spacing w:after="14" w:line="248" w:lineRule="auto"/>
        <w:ind w:left="567" w:right="810" w:hanging="240"/>
        <w:jc w:val="both"/>
        <w:rPr>
          <w:rFonts w:ascii="Arial" w:hAnsi="Arial" w:cs="Arial"/>
          <w:sz w:val="24"/>
          <w:szCs w:val="24"/>
        </w:rPr>
      </w:pPr>
      <w:r w:rsidRPr="00DC4BB8">
        <w:rPr>
          <w:rFonts w:ascii="Arial" w:hAnsi="Arial" w:cs="Arial"/>
          <w:color w:val="007E7E"/>
          <w:sz w:val="24"/>
          <w:szCs w:val="24"/>
        </w:rPr>
        <w:t xml:space="preserve">Support for Carers from </w:t>
      </w:r>
      <w:hyperlink r:id="rId21" w:history="1">
        <w:r w:rsidRPr="00DC4BB8">
          <w:rPr>
            <w:rStyle w:val="Hyperlink"/>
            <w:rFonts w:ascii="Arial" w:hAnsi="Arial" w:cs="Arial"/>
            <w:sz w:val="24"/>
            <w:szCs w:val="24"/>
          </w:rPr>
          <w:t>Carers First</w:t>
        </w:r>
      </w:hyperlink>
      <w:r w:rsidRPr="00DC4BB8">
        <w:rPr>
          <w:rFonts w:ascii="Arial" w:hAnsi="Arial" w:cs="Arial"/>
          <w:color w:val="007E7E"/>
          <w:sz w:val="24"/>
          <w:szCs w:val="24"/>
        </w:rPr>
        <w:t xml:space="preserve">, </w:t>
      </w:r>
      <w:hyperlink r:id="rId22" w:history="1">
        <w:r w:rsidRPr="00DC4BB8">
          <w:rPr>
            <w:rStyle w:val="Hyperlink"/>
            <w:rFonts w:ascii="Arial" w:hAnsi="Arial" w:cs="Arial"/>
            <w:sz w:val="24"/>
            <w:szCs w:val="24"/>
          </w:rPr>
          <w:t>Carers East Kent</w:t>
        </w:r>
      </w:hyperlink>
      <w:r w:rsidRPr="00DC4BB8">
        <w:rPr>
          <w:rFonts w:ascii="Arial" w:hAnsi="Arial" w:cs="Arial"/>
          <w:color w:val="007E7E"/>
          <w:sz w:val="24"/>
          <w:szCs w:val="24"/>
        </w:rPr>
        <w:t xml:space="preserve">, </w:t>
      </w:r>
      <w:hyperlink r:id="rId23" w:history="1">
        <w:r w:rsidRPr="00DC4BB8">
          <w:rPr>
            <w:rStyle w:val="Hyperlink"/>
            <w:rFonts w:ascii="Arial" w:hAnsi="Arial" w:cs="Arial"/>
            <w:sz w:val="24"/>
            <w:szCs w:val="24"/>
          </w:rPr>
          <w:t>Involve Carers West Kent</w:t>
        </w:r>
      </w:hyperlink>
      <w:r w:rsidRPr="00DC4BB8">
        <w:rPr>
          <w:rFonts w:ascii="Arial" w:hAnsi="Arial" w:cs="Arial"/>
          <w:color w:val="007E7E"/>
          <w:sz w:val="24"/>
          <w:szCs w:val="24"/>
        </w:rPr>
        <w:t xml:space="preserve">, </w:t>
      </w:r>
      <w:hyperlink r:id="rId24" w:history="1">
        <w:r w:rsidRPr="00DC4BB8">
          <w:rPr>
            <w:rStyle w:val="Hyperlink"/>
            <w:rFonts w:ascii="Arial" w:hAnsi="Arial" w:cs="Arial"/>
            <w:sz w:val="24"/>
            <w:szCs w:val="24"/>
          </w:rPr>
          <w:t>Imago Community for North Kent and Swale</w:t>
        </w:r>
      </w:hyperlink>
      <w:r w:rsidRPr="00DC4BB8">
        <w:rPr>
          <w:rFonts w:ascii="Arial" w:hAnsi="Arial" w:cs="Arial"/>
          <w:color w:val="007E7E"/>
          <w:sz w:val="24"/>
          <w:szCs w:val="24"/>
        </w:rPr>
        <w:t xml:space="preserve"> </w:t>
      </w:r>
    </w:p>
    <w:p w14:paraId="1E6A705D" w14:textId="77777777" w:rsidR="00270986" w:rsidRDefault="000E7B44" w:rsidP="00E30B2C">
      <w:pPr>
        <w:numPr>
          <w:ilvl w:val="0"/>
          <w:numId w:val="3"/>
        </w:numPr>
        <w:spacing w:after="14" w:line="248" w:lineRule="auto"/>
        <w:ind w:left="567" w:right="810" w:hanging="240"/>
        <w:jc w:val="both"/>
        <w:rPr>
          <w:rFonts w:ascii="Arial" w:hAnsi="Arial" w:cs="Arial"/>
          <w:sz w:val="24"/>
          <w:szCs w:val="24"/>
        </w:rPr>
      </w:pPr>
      <w:hyperlink r:id="rId25" w:history="1">
        <w:r w:rsidR="005A7C8B" w:rsidRPr="00DC4BB8">
          <w:rPr>
            <w:rStyle w:val="Hyperlink"/>
            <w:rFonts w:ascii="Arial" w:hAnsi="Arial" w:cs="Arial"/>
            <w:sz w:val="24"/>
            <w:szCs w:val="24"/>
          </w:rPr>
          <w:t xml:space="preserve">Business in the Community Public Health England Wellbeing Toolkits </w:t>
        </w:r>
      </w:hyperlink>
      <w:r w:rsidR="005A7C8B" w:rsidRPr="00DC4BB8">
        <w:rPr>
          <w:rFonts w:ascii="Arial" w:hAnsi="Arial" w:cs="Arial"/>
          <w:sz w:val="24"/>
          <w:szCs w:val="24"/>
        </w:rPr>
        <w:t xml:space="preserve"> </w:t>
      </w:r>
    </w:p>
    <w:p w14:paraId="74654F10" w14:textId="77777777" w:rsidR="00DC4BB8"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26" w:history="1">
        <w:r w:rsidR="00DC4BB8" w:rsidRPr="00DC4BB8">
          <w:rPr>
            <w:rStyle w:val="Hyperlink"/>
            <w:rFonts w:ascii="Arial" w:hAnsi="Arial" w:cs="Arial"/>
            <w:sz w:val="24"/>
            <w:szCs w:val="24"/>
          </w:rPr>
          <w:t>ACAS</w:t>
        </w:r>
      </w:hyperlink>
      <w:r w:rsidR="00DC4BB8">
        <w:rPr>
          <w:rFonts w:ascii="Arial" w:hAnsi="Arial" w:cs="Arial"/>
          <w:sz w:val="24"/>
          <w:szCs w:val="24"/>
        </w:rPr>
        <w:t xml:space="preserve"> </w:t>
      </w:r>
      <w:r w:rsidR="00DC4BB8" w:rsidRPr="00DC4BB8">
        <w:rPr>
          <w:rFonts w:ascii="Arial" w:hAnsi="Arial" w:cs="Arial"/>
          <w:color w:val="007E7E"/>
          <w:sz w:val="24"/>
          <w:szCs w:val="24"/>
        </w:rPr>
        <w:t>for employee and employment advice</w:t>
      </w:r>
      <w:r w:rsidR="00DC4BB8">
        <w:rPr>
          <w:rFonts w:ascii="Arial" w:hAnsi="Arial" w:cs="Arial"/>
          <w:sz w:val="24"/>
          <w:szCs w:val="24"/>
        </w:rPr>
        <w:t xml:space="preserve"> </w:t>
      </w:r>
    </w:p>
    <w:p w14:paraId="6D970A40" w14:textId="77777777" w:rsidR="00270986" w:rsidRPr="00DC4BB8" w:rsidRDefault="000E7B44" w:rsidP="00E30B2C">
      <w:pPr>
        <w:numPr>
          <w:ilvl w:val="0"/>
          <w:numId w:val="3"/>
        </w:numPr>
        <w:spacing w:after="0"/>
        <w:ind w:left="567" w:right="810" w:hanging="240"/>
        <w:jc w:val="both"/>
        <w:rPr>
          <w:rFonts w:ascii="Arial" w:hAnsi="Arial" w:cs="Arial"/>
          <w:sz w:val="24"/>
          <w:szCs w:val="24"/>
        </w:rPr>
      </w:pPr>
      <w:hyperlink r:id="rId27">
        <w:r w:rsidR="00864239" w:rsidRPr="00DC4BB8">
          <w:rPr>
            <w:rFonts w:ascii="Arial" w:hAnsi="Arial" w:cs="Arial"/>
            <w:color w:val="0562C1"/>
            <w:sz w:val="24"/>
            <w:szCs w:val="24"/>
            <w:u w:val="single" w:color="0562C1"/>
          </w:rPr>
          <w:t>Every Mind Matter</w:t>
        </w:r>
      </w:hyperlink>
      <w:hyperlink r:id="rId28">
        <w:r w:rsidR="00864239" w:rsidRPr="00DC4BB8">
          <w:rPr>
            <w:rFonts w:ascii="Arial" w:hAnsi="Arial" w:cs="Arial"/>
            <w:color w:val="0562C1"/>
            <w:sz w:val="24"/>
            <w:szCs w:val="24"/>
            <w:u w:val="single" w:color="0562C1"/>
          </w:rPr>
          <w:t>s</w:t>
        </w:r>
      </w:hyperlink>
      <w:hyperlink r:id="rId29">
        <w:r w:rsidR="00864239" w:rsidRPr="00DC4BB8">
          <w:rPr>
            <w:rFonts w:ascii="Arial" w:eastAsia="Segoe UI Symbol" w:hAnsi="Arial" w:cs="Arial"/>
            <w:color w:val="0562C1"/>
            <w:sz w:val="24"/>
            <w:szCs w:val="24"/>
          </w:rPr>
          <w:t xml:space="preserve"> </w:t>
        </w:r>
      </w:hyperlink>
    </w:p>
    <w:p w14:paraId="567139C0" w14:textId="77777777" w:rsidR="00270986" w:rsidRPr="00DC4BB8" w:rsidRDefault="000E7B44" w:rsidP="00E30B2C">
      <w:pPr>
        <w:numPr>
          <w:ilvl w:val="0"/>
          <w:numId w:val="3"/>
        </w:numPr>
        <w:spacing w:after="0"/>
        <w:ind w:left="567" w:right="810" w:hanging="240"/>
        <w:jc w:val="both"/>
        <w:rPr>
          <w:rFonts w:ascii="Arial" w:hAnsi="Arial" w:cs="Arial"/>
          <w:sz w:val="24"/>
          <w:szCs w:val="24"/>
        </w:rPr>
      </w:pPr>
      <w:hyperlink r:id="rId30">
        <w:r w:rsidR="00864239" w:rsidRPr="00DC4BB8">
          <w:rPr>
            <w:rFonts w:ascii="Arial" w:hAnsi="Arial" w:cs="Arial"/>
            <w:color w:val="0562C1"/>
            <w:sz w:val="24"/>
            <w:szCs w:val="24"/>
            <w:u w:val="single" w:color="0562C1"/>
          </w:rPr>
          <w:t>For Better Mental Health at Work</w:t>
        </w:r>
      </w:hyperlink>
      <w:hyperlink r:id="rId31">
        <w:r w:rsidR="00864239" w:rsidRPr="00DC4BB8">
          <w:rPr>
            <w:rFonts w:ascii="Arial" w:hAnsi="Arial" w:cs="Arial"/>
            <w:color w:val="007E7E"/>
            <w:sz w:val="24"/>
            <w:szCs w:val="24"/>
          </w:rPr>
          <w:t xml:space="preserve"> </w:t>
        </w:r>
      </w:hyperlink>
      <w:r w:rsidR="00864239" w:rsidRPr="00DC4BB8">
        <w:rPr>
          <w:rFonts w:ascii="Arial" w:eastAsia="Segoe UI Symbol" w:hAnsi="Arial" w:cs="Arial"/>
          <w:color w:val="007E7E"/>
          <w:sz w:val="24"/>
          <w:szCs w:val="24"/>
        </w:rPr>
        <w:t xml:space="preserve"> </w:t>
      </w:r>
    </w:p>
    <w:p w14:paraId="50C1685F" w14:textId="77777777" w:rsidR="00270986" w:rsidRPr="00DC4BB8" w:rsidRDefault="00864239" w:rsidP="00E30B2C">
      <w:pPr>
        <w:numPr>
          <w:ilvl w:val="0"/>
          <w:numId w:val="3"/>
        </w:numPr>
        <w:spacing w:after="14" w:line="248" w:lineRule="auto"/>
        <w:ind w:left="567" w:right="810" w:hanging="240"/>
        <w:jc w:val="both"/>
        <w:rPr>
          <w:rFonts w:ascii="Arial" w:hAnsi="Arial" w:cs="Arial"/>
          <w:sz w:val="24"/>
          <w:szCs w:val="24"/>
        </w:rPr>
      </w:pPr>
      <w:r w:rsidRPr="00DC4BB8">
        <w:rPr>
          <w:rFonts w:ascii="Arial" w:hAnsi="Arial" w:cs="Arial"/>
          <w:color w:val="007E7E"/>
          <w:sz w:val="24"/>
          <w:szCs w:val="24"/>
        </w:rPr>
        <w:t xml:space="preserve">Mental Health First Aid – </w:t>
      </w:r>
      <w:hyperlink r:id="rId32">
        <w:r w:rsidRPr="00DC4BB8">
          <w:rPr>
            <w:rFonts w:ascii="Arial" w:hAnsi="Arial" w:cs="Arial"/>
            <w:color w:val="0562C1"/>
            <w:sz w:val="24"/>
            <w:szCs w:val="24"/>
            <w:u w:val="single" w:color="0562C1"/>
          </w:rPr>
          <w:t>Line Manager’s Resource</w:t>
        </w:r>
      </w:hyperlink>
      <w:hyperlink r:id="rId33">
        <w:r w:rsidRPr="00DC4BB8">
          <w:rPr>
            <w:rFonts w:ascii="Arial" w:eastAsia="Segoe UI Symbol" w:hAnsi="Arial" w:cs="Arial"/>
            <w:color w:val="007E7E"/>
            <w:sz w:val="24"/>
            <w:szCs w:val="24"/>
          </w:rPr>
          <w:t xml:space="preserve"> </w:t>
        </w:r>
      </w:hyperlink>
      <w:r w:rsidRPr="00DC4BB8">
        <w:rPr>
          <w:rFonts w:ascii="Arial" w:eastAsia="Segoe UI Symbol" w:hAnsi="Arial" w:cs="Arial"/>
          <w:color w:val="007E7E"/>
          <w:sz w:val="24"/>
          <w:szCs w:val="24"/>
        </w:rPr>
        <w:t xml:space="preserve"> </w:t>
      </w:r>
    </w:p>
    <w:p w14:paraId="26CDD463" w14:textId="77777777" w:rsidR="00270986" w:rsidRPr="00DC4BB8" w:rsidRDefault="005A7C8B" w:rsidP="00E30B2C">
      <w:pPr>
        <w:numPr>
          <w:ilvl w:val="0"/>
          <w:numId w:val="3"/>
        </w:numPr>
        <w:spacing w:after="14" w:line="248" w:lineRule="auto"/>
        <w:ind w:left="567" w:right="810" w:hanging="240"/>
        <w:jc w:val="both"/>
        <w:rPr>
          <w:rFonts w:ascii="Arial" w:hAnsi="Arial" w:cs="Arial"/>
          <w:sz w:val="24"/>
          <w:szCs w:val="24"/>
        </w:rPr>
      </w:pPr>
      <w:r w:rsidRPr="00DC4BB8">
        <w:rPr>
          <w:rFonts w:ascii="Arial" w:hAnsi="Arial" w:cs="Arial"/>
          <w:color w:val="007E7E"/>
          <w:sz w:val="24"/>
          <w:szCs w:val="24"/>
        </w:rPr>
        <w:t xml:space="preserve">Mental Health Charity </w:t>
      </w:r>
      <w:hyperlink r:id="rId34" w:history="1">
        <w:r w:rsidR="00864239" w:rsidRPr="00DC4BB8">
          <w:rPr>
            <w:rStyle w:val="Hyperlink"/>
            <w:rFonts w:ascii="Arial" w:hAnsi="Arial" w:cs="Arial"/>
            <w:sz w:val="24"/>
            <w:szCs w:val="24"/>
          </w:rPr>
          <w:t>Mind</w:t>
        </w:r>
      </w:hyperlink>
    </w:p>
    <w:p w14:paraId="4159A591" w14:textId="77777777" w:rsidR="00DC4BB8"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35" w:history="1">
        <w:r w:rsidR="00DC4BB8" w:rsidRPr="00DC4BB8">
          <w:rPr>
            <w:rStyle w:val="Hyperlink"/>
            <w:rFonts w:ascii="Arial" w:hAnsi="Arial" w:cs="Arial"/>
            <w:sz w:val="24"/>
            <w:szCs w:val="24"/>
          </w:rPr>
          <w:t>Gamcare</w:t>
        </w:r>
      </w:hyperlink>
      <w:r w:rsidR="00DC4BB8">
        <w:rPr>
          <w:rFonts w:ascii="Arial" w:hAnsi="Arial" w:cs="Arial"/>
          <w:color w:val="007E7E"/>
          <w:sz w:val="24"/>
          <w:szCs w:val="24"/>
        </w:rPr>
        <w:t xml:space="preserve"> support for problem gambling</w:t>
      </w:r>
    </w:p>
    <w:p w14:paraId="27319015" w14:textId="77777777" w:rsidR="00864799"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36" w:history="1">
        <w:r w:rsidR="005A7C8B" w:rsidRPr="00DC4BB8">
          <w:rPr>
            <w:rStyle w:val="Hyperlink"/>
            <w:rFonts w:ascii="Arial" w:hAnsi="Arial" w:cs="Arial"/>
            <w:sz w:val="24"/>
            <w:szCs w:val="24"/>
          </w:rPr>
          <w:t>Royal Society Psychiatrists</w:t>
        </w:r>
      </w:hyperlink>
      <w:r w:rsidR="005A7C8B" w:rsidRPr="00DC4BB8">
        <w:rPr>
          <w:rFonts w:ascii="Arial" w:hAnsi="Arial" w:cs="Arial"/>
          <w:sz w:val="24"/>
          <w:szCs w:val="24"/>
        </w:rPr>
        <w:t xml:space="preserve"> </w:t>
      </w:r>
    </w:p>
    <w:p w14:paraId="33713864" w14:textId="77777777" w:rsidR="001F528E"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37" w:history="1">
        <w:r w:rsidR="005A7C8B" w:rsidRPr="00DC4BB8">
          <w:rPr>
            <w:rStyle w:val="Hyperlink"/>
            <w:rFonts w:ascii="Arial" w:eastAsia="Segoe UI Symbol" w:hAnsi="Arial" w:cs="Arial"/>
            <w:sz w:val="24"/>
            <w:szCs w:val="24"/>
          </w:rPr>
          <w:t xml:space="preserve">Kent Invicta </w:t>
        </w:r>
        <w:r w:rsidR="001F528E" w:rsidRPr="00DC4BB8">
          <w:rPr>
            <w:rStyle w:val="Hyperlink"/>
            <w:rFonts w:ascii="Arial" w:eastAsia="Segoe UI Symbol" w:hAnsi="Arial" w:cs="Arial"/>
            <w:sz w:val="24"/>
            <w:szCs w:val="24"/>
          </w:rPr>
          <w:t>Chamber of commerce</w:t>
        </w:r>
      </w:hyperlink>
    </w:p>
    <w:p w14:paraId="198D281A" w14:textId="77777777" w:rsidR="001F528E" w:rsidRPr="00DC4BB8" w:rsidRDefault="000E7B44" w:rsidP="00E30B2C">
      <w:pPr>
        <w:numPr>
          <w:ilvl w:val="0"/>
          <w:numId w:val="3"/>
        </w:numPr>
        <w:spacing w:after="14" w:line="248" w:lineRule="auto"/>
        <w:ind w:left="567" w:right="810" w:hanging="240"/>
        <w:jc w:val="both"/>
        <w:rPr>
          <w:rFonts w:ascii="Arial" w:hAnsi="Arial" w:cs="Arial"/>
          <w:sz w:val="24"/>
          <w:szCs w:val="24"/>
        </w:rPr>
      </w:pPr>
      <w:hyperlink r:id="rId38" w:history="1">
        <w:r w:rsidR="001F528E" w:rsidRPr="00DC4BB8">
          <w:rPr>
            <w:rStyle w:val="Hyperlink"/>
            <w:rFonts w:ascii="Arial" w:eastAsia="Segoe UI Symbol" w:hAnsi="Arial" w:cs="Arial"/>
            <w:sz w:val="24"/>
            <w:szCs w:val="24"/>
          </w:rPr>
          <w:t>Kent and Medway Growth Hub</w:t>
        </w:r>
      </w:hyperlink>
    </w:p>
    <w:p w14:paraId="574823C4" w14:textId="0009E919" w:rsidR="004C5D07" w:rsidRPr="00DC4BB8" w:rsidRDefault="00765796" w:rsidP="00E30B2C">
      <w:pPr>
        <w:numPr>
          <w:ilvl w:val="0"/>
          <w:numId w:val="3"/>
        </w:numPr>
        <w:spacing w:after="14" w:line="248" w:lineRule="auto"/>
        <w:ind w:left="567" w:right="810" w:hanging="240"/>
        <w:jc w:val="both"/>
        <w:rPr>
          <w:rFonts w:ascii="Arial" w:hAnsi="Arial" w:cs="Arial"/>
          <w:sz w:val="24"/>
          <w:szCs w:val="24"/>
        </w:rPr>
      </w:pPr>
      <w:r w:rsidRPr="00765796">
        <w:rPr>
          <w:rFonts w:ascii="Arial" w:eastAsia="Segoe UI Symbol" w:hAnsi="Arial" w:cs="Arial"/>
          <w:color w:val="007E7E"/>
          <w:sz w:val="24"/>
          <w:szCs w:val="24"/>
        </w:rPr>
        <w:t>Debt Advice:</w:t>
      </w:r>
      <w:r>
        <w:t xml:space="preserve"> </w:t>
      </w:r>
      <w:hyperlink r:id="rId39" w:history="1">
        <w:r w:rsidR="004C5D07" w:rsidRPr="00DC4BB8">
          <w:rPr>
            <w:rStyle w:val="Hyperlink"/>
            <w:rFonts w:ascii="Arial" w:eastAsia="Segoe UI Symbol" w:hAnsi="Arial" w:cs="Arial"/>
            <w:sz w:val="24"/>
            <w:szCs w:val="24"/>
          </w:rPr>
          <w:t>Stepchange</w:t>
        </w:r>
      </w:hyperlink>
    </w:p>
    <w:p w14:paraId="05910A7F" w14:textId="77ED301A" w:rsidR="004C5D07" w:rsidRPr="00DC4BB8" w:rsidRDefault="00765796" w:rsidP="00E30B2C">
      <w:pPr>
        <w:numPr>
          <w:ilvl w:val="0"/>
          <w:numId w:val="3"/>
        </w:numPr>
        <w:spacing w:after="14" w:line="248" w:lineRule="auto"/>
        <w:ind w:left="567" w:right="810" w:hanging="240"/>
        <w:jc w:val="both"/>
        <w:rPr>
          <w:rFonts w:ascii="Arial" w:hAnsi="Arial" w:cs="Arial"/>
          <w:sz w:val="24"/>
          <w:szCs w:val="24"/>
        </w:rPr>
      </w:pPr>
      <w:r w:rsidRPr="00765796">
        <w:rPr>
          <w:rFonts w:ascii="Arial" w:eastAsia="Segoe UI Symbol" w:hAnsi="Arial" w:cs="Arial"/>
          <w:color w:val="007E7E"/>
          <w:sz w:val="24"/>
          <w:szCs w:val="24"/>
        </w:rPr>
        <w:t>Debt Advice:</w:t>
      </w:r>
      <w:r>
        <w:t xml:space="preserve"> </w:t>
      </w:r>
      <w:hyperlink r:id="rId40" w:history="1">
        <w:r w:rsidR="004C5D07" w:rsidRPr="00DC4BB8">
          <w:rPr>
            <w:rStyle w:val="Hyperlink"/>
            <w:rFonts w:ascii="Arial" w:eastAsia="Segoe UI Symbol" w:hAnsi="Arial" w:cs="Arial"/>
            <w:sz w:val="24"/>
            <w:szCs w:val="24"/>
          </w:rPr>
          <w:t>Christians Against Poverty</w:t>
        </w:r>
      </w:hyperlink>
    </w:p>
    <w:p w14:paraId="284C5A05" w14:textId="7C1DC46B" w:rsidR="004C5D07" w:rsidRPr="002B58EB" w:rsidRDefault="00765796" w:rsidP="00E30B2C">
      <w:pPr>
        <w:numPr>
          <w:ilvl w:val="0"/>
          <w:numId w:val="3"/>
        </w:numPr>
        <w:spacing w:after="14" w:line="248" w:lineRule="auto"/>
        <w:ind w:left="567" w:right="810" w:hanging="240"/>
        <w:jc w:val="both"/>
        <w:rPr>
          <w:rFonts w:ascii="Arial" w:hAnsi="Arial" w:cs="Arial"/>
          <w:sz w:val="24"/>
          <w:szCs w:val="24"/>
        </w:rPr>
      </w:pPr>
      <w:r w:rsidRPr="00765796">
        <w:rPr>
          <w:rFonts w:ascii="Arial" w:eastAsia="Segoe UI Symbol" w:hAnsi="Arial" w:cs="Arial"/>
          <w:color w:val="007E7E"/>
          <w:sz w:val="24"/>
          <w:szCs w:val="24"/>
        </w:rPr>
        <w:t xml:space="preserve">Debt Advice and Benefits information: </w:t>
      </w:r>
      <w:hyperlink r:id="rId41" w:history="1">
        <w:r w:rsidR="004C5D07" w:rsidRPr="00DC4BB8">
          <w:rPr>
            <w:rStyle w:val="Hyperlink"/>
            <w:rFonts w:ascii="Arial" w:eastAsia="Segoe UI Symbol" w:hAnsi="Arial" w:cs="Arial"/>
            <w:sz w:val="24"/>
            <w:szCs w:val="24"/>
          </w:rPr>
          <w:t>Citizens Advice</w:t>
        </w:r>
      </w:hyperlink>
      <w:r w:rsidR="004C5D07" w:rsidRPr="00DC4BB8">
        <w:rPr>
          <w:rFonts w:ascii="Arial" w:eastAsia="Segoe UI Symbol" w:hAnsi="Arial" w:cs="Arial"/>
          <w:color w:val="007E7E"/>
          <w:sz w:val="24"/>
          <w:szCs w:val="24"/>
        </w:rPr>
        <w:t xml:space="preserve"> </w:t>
      </w:r>
    </w:p>
    <w:p w14:paraId="6D204E79" w14:textId="77777777" w:rsidR="000E7B44" w:rsidRDefault="000E7B44" w:rsidP="00E30B2C">
      <w:pPr>
        <w:pStyle w:val="Heading1"/>
        <w:spacing w:after="18"/>
        <w:ind w:left="567" w:firstLine="0"/>
        <w:jc w:val="both"/>
        <w:rPr>
          <w:color w:val="221F1F"/>
        </w:rPr>
      </w:pPr>
    </w:p>
    <w:p w14:paraId="2B575FD8" w14:textId="39181D14" w:rsidR="00270986" w:rsidRDefault="00864239" w:rsidP="00E30B2C">
      <w:pPr>
        <w:pStyle w:val="Heading1"/>
        <w:spacing w:after="18"/>
        <w:ind w:left="567" w:firstLine="0"/>
        <w:jc w:val="both"/>
      </w:pPr>
      <w:r>
        <w:rPr>
          <w:color w:val="221F1F"/>
        </w:rPr>
        <w:t xml:space="preserve">Contact </w:t>
      </w:r>
    </w:p>
    <w:p w14:paraId="5204B52A" w14:textId="77777777" w:rsidR="00270986" w:rsidRDefault="00864239" w:rsidP="00E30B2C">
      <w:pPr>
        <w:spacing w:after="141" w:line="256" w:lineRule="auto"/>
        <w:ind w:left="567" w:right="381" w:firstLine="7"/>
        <w:jc w:val="both"/>
      </w:pPr>
      <w:r>
        <w:rPr>
          <w:rFonts w:ascii="Arial" w:eastAsia="Arial" w:hAnsi="Arial" w:cs="Arial"/>
          <w:sz w:val="24"/>
        </w:rPr>
        <w:t xml:space="preserve">For a no obligation meeting to get the Workplace Health programme started in your business, or for further information please contact:  </w:t>
      </w:r>
    </w:p>
    <w:p w14:paraId="19A6E1FA" w14:textId="77777777" w:rsidR="00270986" w:rsidRDefault="00864239" w:rsidP="00E30B2C">
      <w:pPr>
        <w:spacing w:after="2" w:line="256" w:lineRule="auto"/>
        <w:ind w:left="567" w:right="381" w:firstLine="7"/>
        <w:jc w:val="both"/>
        <w:rPr>
          <w:rFonts w:ascii="Arial" w:eastAsia="Arial" w:hAnsi="Arial" w:cs="Arial"/>
          <w:sz w:val="24"/>
        </w:rPr>
      </w:pPr>
      <w:r>
        <w:rPr>
          <w:rFonts w:ascii="Arial" w:eastAsia="Arial" w:hAnsi="Arial" w:cs="Arial"/>
          <w:sz w:val="24"/>
        </w:rPr>
        <w:t xml:space="preserve">By email workplacehealth@medway.gov.uk.  By telephone 01634 334307 or visit the </w:t>
      </w:r>
      <w:hyperlink r:id="rId42">
        <w:r>
          <w:rPr>
            <w:rFonts w:ascii="Arial" w:eastAsia="Arial" w:hAnsi="Arial" w:cs="Arial"/>
            <w:color w:val="0562C1"/>
            <w:sz w:val="24"/>
            <w:u w:val="single" w:color="0562C1"/>
          </w:rPr>
          <w:t>website.</w:t>
        </w:r>
      </w:hyperlink>
      <w:hyperlink r:id="rId43">
        <w:r>
          <w:rPr>
            <w:rFonts w:ascii="Arial" w:eastAsia="Arial" w:hAnsi="Arial" w:cs="Arial"/>
            <w:sz w:val="24"/>
          </w:rPr>
          <w:t xml:space="preserve"> </w:t>
        </w:r>
      </w:hyperlink>
      <w:r>
        <w:rPr>
          <w:rFonts w:ascii="Arial" w:eastAsia="Arial" w:hAnsi="Arial" w:cs="Arial"/>
          <w:sz w:val="24"/>
        </w:rPr>
        <w:t xml:space="preserve"> </w:t>
      </w:r>
    </w:p>
    <w:p w14:paraId="323805DE" w14:textId="77777777" w:rsidR="00E30B2C" w:rsidRDefault="00E30B2C" w:rsidP="00E30B2C">
      <w:pPr>
        <w:spacing w:after="2" w:line="256" w:lineRule="auto"/>
        <w:ind w:left="567" w:right="381" w:firstLine="7"/>
        <w:jc w:val="both"/>
        <w:rPr>
          <w:rFonts w:ascii="Arial" w:eastAsia="Arial" w:hAnsi="Arial" w:cs="Arial"/>
          <w:sz w:val="24"/>
        </w:rPr>
      </w:pPr>
    </w:p>
    <w:p w14:paraId="576906EF" w14:textId="77777777" w:rsidR="00E30B2C" w:rsidRDefault="00E30B2C" w:rsidP="00E30B2C">
      <w:pPr>
        <w:spacing w:after="38"/>
        <w:ind w:left="567"/>
        <w:jc w:val="both"/>
      </w:pPr>
    </w:p>
    <w:p w14:paraId="733BF2CF" w14:textId="77777777" w:rsidR="00E30B2C" w:rsidRDefault="00E30B2C" w:rsidP="00E30B2C">
      <w:pPr>
        <w:spacing w:after="236"/>
        <w:ind w:left="567" w:right="294" w:hanging="10"/>
        <w:jc w:val="both"/>
      </w:pPr>
      <w:r>
        <w:rPr>
          <w:rFonts w:ascii="Arial" w:eastAsia="Arial" w:hAnsi="Arial" w:cs="Arial"/>
          <w:sz w:val="16"/>
        </w:rPr>
        <w:lastRenderedPageBreak/>
        <w:t xml:space="preserve">The following sources of information were consulted in the production of this guide: </w:t>
      </w:r>
    </w:p>
    <w:p w14:paraId="5DDEF64B" w14:textId="77777777" w:rsidR="00E30B2C" w:rsidRPr="00437D6F" w:rsidRDefault="00E30B2C" w:rsidP="00E30B2C">
      <w:pPr>
        <w:pStyle w:val="ListParagraph"/>
        <w:numPr>
          <w:ilvl w:val="0"/>
          <w:numId w:val="6"/>
        </w:numPr>
        <w:spacing w:after="260"/>
        <w:ind w:right="294"/>
        <w:jc w:val="both"/>
        <w:rPr>
          <w:rFonts w:ascii="Arial" w:eastAsia="Arial" w:hAnsi="Arial" w:cs="Arial"/>
          <w:sz w:val="16"/>
        </w:rPr>
      </w:pPr>
      <w:r w:rsidRPr="00437D6F">
        <w:rPr>
          <w:rFonts w:ascii="Arial" w:eastAsia="Arial" w:hAnsi="Arial" w:cs="Arial"/>
          <w:sz w:val="16"/>
        </w:rPr>
        <w:t>Salary Finance: The Employer’s Guide to Financial Wellbeing 2019-20</w:t>
      </w:r>
    </w:p>
    <w:p w14:paraId="4D9B8844" w14:textId="77777777" w:rsidR="00E30B2C" w:rsidRPr="00437D6F" w:rsidRDefault="00E30B2C" w:rsidP="00E30B2C">
      <w:pPr>
        <w:pStyle w:val="ListParagraph"/>
        <w:numPr>
          <w:ilvl w:val="0"/>
          <w:numId w:val="6"/>
        </w:numPr>
        <w:spacing w:after="260"/>
        <w:ind w:right="294"/>
        <w:jc w:val="both"/>
        <w:rPr>
          <w:rFonts w:ascii="Arial" w:eastAsia="Arial" w:hAnsi="Arial" w:cs="Arial"/>
          <w:sz w:val="16"/>
        </w:rPr>
      </w:pPr>
      <w:r w:rsidRPr="00437D6F">
        <w:rPr>
          <w:rFonts w:ascii="Arial" w:eastAsia="Arial" w:hAnsi="Arial" w:cs="Arial"/>
          <w:sz w:val="16"/>
        </w:rPr>
        <w:t>Business in the Community: Ensuring Everyone Benefits Employment Toolkit</w:t>
      </w:r>
    </w:p>
    <w:p w14:paraId="62C77D8E" w14:textId="77777777" w:rsidR="00E30B2C" w:rsidRPr="00437D6F" w:rsidRDefault="00E30B2C" w:rsidP="00E30B2C">
      <w:pPr>
        <w:pStyle w:val="ListParagraph"/>
        <w:numPr>
          <w:ilvl w:val="0"/>
          <w:numId w:val="6"/>
        </w:numPr>
        <w:spacing w:after="260"/>
        <w:ind w:right="294"/>
        <w:jc w:val="both"/>
        <w:rPr>
          <w:rFonts w:ascii="Arial" w:eastAsia="Arial" w:hAnsi="Arial" w:cs="Arial"/>
          <w:sz w:val="16"/>
        </w:rPr>
      </w:pPr>
      <w:r w:rsidRPr="00437D6F">
        <w:rPr>
          <w:rFonts w:ascii="Arial" w:eastAsia="Arial" w:hAnsi="Arial" w:cs="Arial"/>
          <w:sz w:val="16"/>
        </w:rPr>
        <w:t>Mercer Employee Benefits: Financial Wellbeing Toolkit</w:t>
      </w:r>
    </w:p>
    <w:p w14:paraId="1A289D29" w14:textId="5F48AF44" w:rsidR="00E30B2C" w:rsidRDefault="00E30B2C" w:rsidP="00E30B2C">
      <w:pPr>
        <w:pStyle w:val="ListParagraph"/>
        <w:numPr>
          <w:ilvl w:val="0"/>
          <w:numId w:val="6"/>
        </w:numPr>
        <w:spacing w:after="260"/>
        <w:ind w:right="294"/>
        <w:jc w:val="both"/>
        <w:rPr>
          <w:rFonts w:ascii="Arial" w:eastAsia="Arial" w:hAnsi="Arial" w:cs="Arial"/>
          <w:sz w:val="16"/>
        </w:rPr>
      </w:pPr>
      <w:r w:rsidRPr="00437D6F">
        <w:rPr>
          <w:rFonts w:ascii="Arial" w:eastAsia="Arial" w:hAnsi="Arial" w:cs="Arial"/>
          <w:sz w:val="16"/>
        </w:rPr>
        <w:t>Money and Pensions Service</w:t>
      </w:r>
      <w:r>
        <w:rPr>
          <w:rFonts w:ascii="Arial" w:eastAsia="Arial" w:hAnsi="Arial" w:cs="Arial"/>
          <w:sz w:val="16"/>
        </w:rPr>
        <w:t xml:space="preserve"> </w:t>
      </w:r>
      <w:r w:rsidR="000E7B44">
        <w:rPr>
          <w:rFonts w:ascii="Arial" w:eastAsia="Arial" w:hAnsi="Arial" w:cs="Arial"/>
          <w:sz w:val="16"/>
        </w:rPr>
        <w:t>online.</w:t>
      </w:r>
    </w:p>
    <w:p w14:paraId="2321E8F1" w14:textId="77777777" w:rsidR="00E30B2C" w:rsidRDefault="00E30B2C" w:rsidP="00E30B2C">
      <w:pPr>
        <w:pStyle w:val="ListParagraph"/>
        <w:numPr>
          <w:ilvl w:val="0"/>
          <w:numId w:val="6"/>
        </w:numPr>
        <w:spacing w:after="260"/>
        <w:ind w:right="294"/>
        <w:jc w:val="both"/>
        <w:rPr>
          <w:rFonts w:ascii="Arial" w:eastAsia="Arial" w:hAnsi="Arial" w:cs="Arial"/>
          <w:sz w:val="16"/>
        </w:rPr>
      </w:pPr>
      <w:r>
        <w:rPr>
          <w:rFonts w:ascii="Arial" w:eastAsia="Arial" w:hAnsi="Arial" w:cs="Arial"/>
          <w:sz w:val="16"/>
        </w:rPr>
        <w:t>Royal College of Psychiatrists</w:t>
      </w:r>
    </w:p>
    <w:p w14:paraId="66F21E1F" w14:textId="13AD02DD" w:rsidR="00E30B2C" w:rsidRDefault="00E30B2C" w:rsidP="00E30B2C">
      <w:pPr>
        <w:pStyle w:val="ListParagraph"/>
        <w:numPr>
          <w:ilvl w:val="0"/>
          <w:numId w:val="6"/>
        </w:numPr>
        <w:spacing w:after="260"/>
        <w:ind w:right="294"/>
        <w:jc w:val="both"/>
        <w:rPr>
          <w:rFonts w:ascii="Arial" w:eastAsia="Arial" w:hAnsi="Arial" w:cs="Arial"/>
          <w:sz w:val="16"/>
        </w:rPr>
      </w:pPr>
      <w:r>
        <w:rPr>
          <w:rFonts w:ascii="Arial" w:eastAsia="Arial" w:hAnsi="Arial" w:cs="Arial"/>
          <w:sz w:val="16"/>
        </w:rPr>
        <w:t xml:space="preserve">Gender pay </w:t>
      </w:r>
      <w:r w:rsidR="000E7B44">
        <w:rPr>
          <w:rFonts w:ascii="Arial" w:eastAsia="Arial" w:hAnsi="Arial" w:cs="Arial"/>
          <w:sz w:val="16"/>
        </w:rPr>
        <w:t>gap, gov.uk</w:t>
      </w:r>
    </w:p>
    <w:p w14:paraId="717A6A6B" w14:textId="77777777" w:rsidR="00E30B2C" w:rsidRDefault="00E30B2C" w:rsidP="00E30B2C">
      <w:pPr>
        <w:spacing w:after="2" w:line="256" w:lineRule="auto"/>
        <w:ind w:left="567" w:right="381" w:firstLine="7"/>
        <w:jc w:val="both"/>
      </w:pPr>
    </w:p>
    <w:sectPr w:rsidR="00E30B2C">
      <w:footerReference w:type="even" r:id="rId44"/>
      <w:footerReference w:type="default" r:id="rId45"/>
      <w:footerReference w:type="first" r:id="rId46"/>
      <w:pgSz w:w="11911" w:h="16841"/>
      <w:pgMar w:top="694" w:right="721" w:bottom="1141" w:left="643" w:header="720" w:footer="835"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B3BA" w14:textId="77777777" w:rsidR="00E721DF" w:rsidRDefault="00E721DF">
      <w:pPr>
        <w:spacing w:after="0" w:line="240" w:lineRule="auto"/>
      </w:pPr>
      <w:r>
        <w:separator/>
      </w:r>
    </w:p>
  </w:endnote>
  <w:endnote w:type="continuationSeparator" w:id="0">
    <w:p w14:paraId="75C819F8" w14:textId="77777777" w:rsidR="00E721DF" w:rsidRDefault="00E721DF">
      <w:pPr>
        <w:spacing w:after="0" w:line="240" w:lineRule="auto"/>
      </w:pPr>
      <w:r>
        <w:continuationSeparator/>
      </w:r>
    </w:p>
  </w:endnote>
  <w:endnote w:type="continuationNotice" w:id="1">
    <w:p w14:paraId="5D0909EE" w14:textId="77777777" w:rsidR="003404CE" w:rsidRDefault="00340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Lib">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2AA" w14:textId="77777777" w:rsidR="00270986" w:rsidRDefault="00864239">
    <w:pPr>
      <w:spacing w:after="0"/>
      <w:ind w:left="77"/>
    </w:pPr>
    <w:r>
      <w:fldChar w:fldCharType="begin"/>
    </w:r>
    <w:r>
      <w:instrText xml:space="preserve"> PAGE   \* MERGEFORMAT </w:instrText>
    </w:r>
    <w:r>
      <w:fldChar w:fldCharType="separate"/>
    </w:r>
    <w:r w:rsidRPr="00864239">
      <w:rPr>
        <w:rFonts w:ascii="Arial" w:eastAsia="Arial" w:hAnsi="Arial" w:cs="Arial"/>
        <w:noProof/>
        <w:sz w:val="20"/>
      </w:rPr>
      <w:t>5</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0AE6" w14:textId="77777777" w:rsidR="00270986" w:rsidRDefault="00270986">
    <w:pPr>
      <w:spacing w:after="0"/>
      <w:ind w:left="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957C" w14:textId="77777777" w:rsidR="00270986" w:rsidRDefault="00864239">
    <w:pPr>
      <w:spacing w:after="0"/>
      <w:ind w:left="77"/>
    </w:pPr>
    <w:r>
      <w:fldChar w:fldCharType="begin"/>
    </w:r>
    <w:r>
      <w:instrText xml:space="preserve"> PAGE   \* MERGEFORMAT </w:instrText>
    </w:r>
    <w:r>
      <w:fldChar w:fldCharType="separate"/>
    </w:r>
    <w:r>
      <w:rPr>
        <w:rFonts w:ascii="Arial" w:eastAsia="Arial" w:hAnsi="Arial" w:cs="Arial"/>
        <w:sz w:val="20"/>
      </w:rPr>
      <w:t>4</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8959" w14:textId="77777777" w:rsidR="00E721DF" w:rsidRDefault="00E721DF">
      <w:pPr>
        <w:spacing w:after="0" w:line="240" w:lineRule="auto"/>
      </w:pPr>
      <w:r>
        <w:separator/>
      </w:r>
    </w:p>
  </w:footnote>
  <w:footnote w:type="continuationSeparator" w:id="0">
    <w:p w14:paraId="35410A36" w14:textId="77777777" w:rsidR="00E721DF" w:rsidRDefault="00E721DF">
      <w:pPr>
        <w:spacing w:after="0" w:line="240" w:lineRule="auto"/>
      </w:pPr>
      <w:r>
        <w:continuationSeparator/>
      </w:r>
    </w:p>
  </w:footnote>
  <w:footnote w:type="continuationNotice" w:id="1">
    <w:p w14:paraId="313C58FC" w14:textId="77777777" w:rsidR="003404CE" w:rsidRDefault="003404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88B"/>
    <w:multiLevelType w:val="hybridMultilevel"/>
    <w:tmpl w:val="B66A76D4"/>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 w15:restartNumberingAfterBreak="0">
    <w:nsid w:val="16AD123B"/>
    <w:multiLevelType w:val="hybridMultilevel"/>
    <w:tmpl w:val="4ADAE42C"/>
    <w:lvl w:ilvl="0" w:tplc="129411D8">
      <w:start w:val="1"/>
      <w:numFmt w:val="bullet"/>
      <w:lvlText w:val="•"/>
      <w:lvlJc w:val="left"/>
      <w:pPr>
        <w:ind w:left="1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0E6656">
      <w:start w:val="1"/>
      <w:numFmt w:val="bullet"/>
      <w:lvlText w:val="o"/>
      <w:lvlJc w:val="left"/>
      <w:pPr>
        <w:ind w:left="3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4229A6A">
      <w:start w:val="1"/>
      <w:numFmt w:val="bullet"/>
      <w:lvlText w:val="▪"/>
      <w:lvlJc w:val="left"/>
      <w:pPr>
        <w:ind w:left="3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48460C">
      <w:start w:val="1"/>
      <w:numFmt w:val="bullet"/>
      <w:lvlText w:val="•"/>
      <w:lvlJc w:val="left"/>
      <w:pPr>
        <w:ind w:left="4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564ED6">
      <w:start w:val="1"/>
      <w:numFmt w:val="bullet"/>
      <w:lvlText w:val="o"/>
      <w:lvlJc w:val="left"/>
      <w:pPr>
        <w:ind w:left="5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6E6346C">
      <w:start w:val="1"/>
      <w:numFmt w:val="bullet"/>
      <w:lvlText w:val="▪"/>
      <w:lvlJc w:val="left"/>
      <w:pPr>
        <w:ind w:left="6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DA3AC6">
      <w:start w:val="1"/>
      <w:numFmt w:val="bullet"/>
      <w:lvlText w:val="•"/>
      <w:lvlJc w:val="left"/>
      <w:pPr>
        <w:ind w:left="6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605934">
      <w:start w:val="1"/>
      <w:numFmt w:val="bullet"/>
      <w:lvlText w:val="o"/>
      <w:lvlJc w:val="left"/>
      <w:pPr>
        <w:ind w:left="7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61A17F4">
      <w:start w:val="1"/>
      <w:numFmt w:val="bullet"/>
      <w:lvlText w:val="▪"/>
      <w:lvlJc w:val="left"/>
      <w:pPr>
        <w:ind w:left="8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D03BE3"/>
    <w:multiLevelType w:val="hybridMultilevel"/>
    <w:tmpl w:val="80BE5D64"/>
    <w:lvl w:ilvl="0" w:tplc="30A8088A">
      <w:start w:val="1"/>
      <w:numFmt w:val="bullet"/>
      <w:lvlText w:val="•"/>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860D2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B611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E2982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D86E4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E16636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99236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B280C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A18AAB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32688F"/>
    <w:multiLevelType w:val="hybridMultilevel"/>
    <w:tmpl w:val="062AFA4C"/>
    <w:lvl w:ilvl="0" w:tplc="00A03B08">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B62B9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D5099C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BC143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A8AA1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1C07E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20E37F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0C02A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502D89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D34C61"/>
    <w:multiLevelType w:val="hybridMultilevel"/>
    <w:tmpl w:val="CBB202A0"/>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5" w15:restartNumberingAfterBreak="0">
    <w:nsid w:val="346F46EB"/>
    <w:multiLevelType w:val="multilevel"/>
    <w:tmpl w:val="F27C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9D63E0"/>
    <w:multiLevelType w:val="hybridMultilevel"/>
    <w:tmpl w:val="92E4AAD8"/>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7" w15:restartNumberingAfterBreak="0">
    <w:nsid w:val="3ECD0848"/>
    <w:multiLevelType w:val="hybridMultilevel"/>
    <w:tmpl w:val="E0862730"/>
    <w:lvl w:ilvl="0" w:tplc="E77AD8E2">
      <w:start w:val="1"/>
      <w:numFmt w:val="bullet"/>
      <w:lvlText w:val="•"/>
      <w:lvlJc w:val="left"/>
      <w:pPr>
        <w:ind w:left="805"/>
      </w:pPr>
      <w:rPr>
        <w:rFonts w:ascii="Arial" w:eastAsia="Arial" w:hAnsi="Arial" w:cs="Arial"/>
        <w:b w:val="0"/>
        <w:i w:val="0"/>
        <w:strike w:val="0"/>
        <w:dstrike w:val="0"/>
        <w:color w:val="007E7E"/>
        <w:sz w:val="18"/>
        <w:szCs w:val="18"/>
        <w:u w:val="none" w:color="000000"/>
        <w:bdr w:val="none" w:sz="0" w:space="0" w:color="auto"/>
        <w:shd w:val="clear" w:color="auto" w:fill="auto"/>
        <w:vertAlign w:val="baseline"/>
      </w:rPr>
    </w:lvl>
    <w:lvl w:ilvl="1" w:tplc="DF6262D6">
      <w:start w:val="1"/>
      <w:numFmt w:val="bullet"/>
      <w:lvlText w:val="o"/>
      <w:lvlJc w:val="left"/>
      <w:pPr>
        <w:ind w:left="154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2" w:tplc="170CA4EA">
      <w:start w:val="1"/>
      <w:numFmt w:val="bullet"/>
      <w:lvlText w:val="▪"/>
      <w:lvlJc w:val="left"/>
      <w:pPr>
        <w:ind w:left="226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3" w:tplc="4C70F98C">
      <w:start w:val="1"/>
      <w:numFmt w:val="bullet"/>
      <w:lvlText w:val="•"/>
      <w:lvlJc w:val="left"/>
      <w:pPr>
        <w:ind w:left="2980"/>
      </w:pPr>
      <w:rPr>
        <w:rFonts w:ascii="Arial" w:eastAsia="Arial" w:hAnsi="Arial" w:cs="Arial"/>
        <w:b w:val="0"/>
        <w:i w:val="0"/>
        <w:strike w:val="0"/>
        <w:dstrike w:val="0"/>
        <w:color w:val="007E7E"/>
        <w:sz w:val="18"/>
        <w:szCs w:val="18"/>
        <w:u w:val="none" w:color="000000"/>
        <w:bdr w:val="none" w:sz="0" w:space="0" w:color="auto"/>
        <w:shd w:val="clear" w:color="auto" w:fill="auto"/>
        <w:vertAlign w:val="baseline"/>
      </w:rPr>
    </w:lvl>
    <w:lvl w:ilvl="4" w:tplc="14AC5F48">
      <w:start w:val="1"/>
      <w:numFmt w:val="bullet"/>
      <w:lvlText w:val="o"/>
      <w:lvlJc w:val="left"/>
      <w:pPr>
        <w:ind w:left="370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5" w:tplc="C3ECC89E">
      <w:start w:val="1"/>
      <w:numFmt w:val="bullet"/>
      <w:lvlText w:val="▪"/>
      <w:lvlJc w:val="left"/>
      <w:pPr>
        <w:ind w:left="442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6" w:tplc="038EACCC">
      <w:start w:val="1"/>
      <w:numFmt w:val="bullet"/>
      <w:lvlText w:val="•"/>
      <w:lvlJc w:val="left"/>
      <w:pPr>
        <w:ind w:left="5140"/>
      </w:pPr>
      <w:rPr>
        <w:rFonts w:ascii="Arial" w:eastAsia="Arial" w:hAnsi="Arial" w:cs="Arial"/>
        <w:b w:val="0"/>
        <w:i w:val="0"/>
        <w:strike w:val="0"/>
        <w:dstrike w:val="0"/>
        <w:color w:val="007E7E"/>
        <w:sz w:val="18"/>
        <w:szCs w:val="18"/>
        <w:u w:val="none" w:color="000000"/>
        <w:bdr w:val="none" w:sz="0" w:space="0" w:color="auto"/>
        <w:shd w:val="clear" w:color="auto" w:fill="auto"/>
        <w:vertAlign w:val="baseline"/>
      </w:rPr>
    </w:lvl>
    <w:lvl w:ilvl="7" w:tplc="BD10B5E2">
      <w:start w:val="1"/>
      <w:numFmt w:val="bullet"/>
      <w:lvlText w:val="o"/>
      <w:lvlJc w:val="left"/>
      <w:pPr>
        <w:ind w:left="586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lvl w:ilvl="8" w:tplc="3DE85C2A">
      <w:start w:val="1"/>
      <w:numFmt w:val="bullet"/>
      <w:lvlText w:val="▪"/>
      <w:lvlJc w:val="left"/>
      <w:pPr>
        <w:ind w:left="6580"/>
      </w:pPr>
      <w:rPr>
        <w:rFonts w:ascii="Segoe UI Symbol" w:eastAsia="Segoe UI Symbol" w:hAnsi="Segoe UI Symbol" w:cs="Segoe UI Symbol"/>
        <w:b w:val="0"/>
        <w:i w:val="0"/>
        <w:strike w:val="0"/>
        <w:dstrike w:val="0"/>
        <w:color w:val="007E7E"/>
        <w:sz w:val="18"/>
        <w:szCs w:val="18"/>
        <w:u w:val="none" w:color="000000"/>
        <w:bdr w:val="none" w:sz="0" w:space="0" w:color="auto"/>
        <w:shd w:val="clear" w:color="auto" w:fill="auto"/>
        <w:vertAlign w:val="baseline"/>
      </w:rPr>
    </w:lvl>
  </w:abstractNum>
  <w:abstractNum w:abstractNumId="8" w15:restartNumberingAfterBreak="0">
    <w:nsid w:val="7DFF005D"/>
    <w:multiLevelType w:val="hybridMultilevel"/>
    <w:tmpl w:val="4F12E7D8"/>
    <w:lvl w:ilvl="0" w:tplc="06AA0F7A">
      <w:start w:val="1"/>
      <w:numFmt w:val="bullet"/>
      <w:lvlText w:val="•"/>
      <w:lvlJc w:val="left"/>
      <w:pPr>
        <w:ind w:left="720"/>
      </w:pPr>
      <w:rPr>
        <w:rFonts w:ascii="Arial" w:eastAsia="Arial" w:hAnsi="Arial" w:cs="Arial"/>
        <w:b w:val="0"/>
        <w:i w:val="0"/>
        <w:strike w:val="0"/>
        <w:dstrike w:val="0"/>
        <w:color w:val="008080"/>
        <w:sz w:val="24"/>
        <w:szCs w:val="24"/>
        <w:u w:val="none" w:color="000000"/>
        <w:bdr w:val="none" w:sz="0" w:space="0" w:color="auto"/>
        <w:shd w:val="clear" w:color="auto" w:fill="auto"/>
        <w:vertAlign w:val="baseline"/>
      </w:rPr>
    </w:lvl>
    <w:lvl w:ilvl="1" w:tplc="F8021AD2">
      <w:start w:val="1"/>
      <w:numFmt w:val="bullet"/>
      <w:lvlText w:val="o"/>
      <w:lvlJc w:val="left"/>
      <w:pPr>
        <w:ind w:left="1440"/>
      </w:pPr>
      <w:rPr>
        <w:rFonts w:ascii="Segoe UI Symbol" w:eastAsia="Segoe UI Symbol" w:hAnsi="Segoe UI Symbol" w:cs="Segoe UI Symbol"/>
        <w:b w:val="0"/>
        <w:i w:val="0"/>
        <w:strike w:val="0"/>
        <w:dstrike w:val="0"/>
        <w:color w:val="008080"/>
        <w:sz w:val="24"/>
        <w:szCs w:val="24"/>
        <w:u w:val="none" w:color="000000"/>
        <w:bdr w:val="none" w:sz="0" w:space="0" w:color="auto"/>
        <w:shd w:val="clear" w:color="auto" w:fill="auto"/>
        <w:vertAlign w:val="baseline"/>
      </w:rPr>
    </w:lvl>
    <w:lvl w:ilvl="2" w:tplc="3AD2FCC8">
      <w:start w:val="1"/>
      <w:numFmt w:val="bullet"/>
      <w:lvlText w:val="▪"/>
      <w:lvlJc w:val="left"/>
      <w:pPr>
        <w:ind w:left="2160"/>
      </w:pPr>
      <w:rPr>
        <w:rFonts w:ascii="Segoe UI Symbol" w:eastAsia="Segoe UI Symbol" w:hAnsi="Segoe UI Symbol" w:cs="Segoe UI Symbol"/>
        <w:b w:val="0"/>
        <w:i w:val="0"/>
        <w:strike w:val="0"/>
        <w:dstrike w:val="0"/>
        <w:color w:val="008080"/>
        <w:sz w:val="24"/>
        <w:szCs w:val="24"/>
        <w:u w:val="none" w:color="000000"/>
        <w:bdr w:val="none" w:sz="0" w:space="0" w:color="auto"/>
        <w:shd w:val="clear" w:color="auto" w:fill="auto"/>
        <w:vertAlign w:val="baseline"/>
      </w:rPr>
    </w:lvl>
    <w:lvl w:ilvl="3" w:tplc="2AEC2426">
      <w:start w:val="1"/>
      <w:numFmt w:val="bullet"/>
      <w:lvlText w:val="•"/>
      <w:lvlJc w:val="left"/>
      <w:pPr>
        <w:ind w:left="2880"/>
      </w:pPr>
      <w:rPr>
        <w:rFonts w:ascii="Arial" w:eastAsia="Arial" w:hAnsi="Arial" w:cs="Arial"/>
        <w:b w:val="0"/>
        <w:i w:val="0"/>
        <w:strike w:val="0"/>
        <w:dstrike w:val="0"/>
        <w:color w:val="008080"/>
        <w:sz w:val="24"/>
        <w:szCs w:val="24"/>
        <w:u w:val="none" w:color="000000"/>
        <w:bdr w:val="none" w:sz="0" w:space="0" w:color="auto"/>
        <w:shd w:val="clear" w:color="auto" w:fill="auto"/>
        <w:vertAlign w:val="baseline"/>
      </w:rPr>
    </w:lvl>
    <w:lvl w:ilvl="4" w:tplc="346C6CF6">
      <w:start w:val="1"/>
      <w:numFmt w:val="bullet"/>
      <w:lvlText w:val="o"/>
      <w:lvlJc w:val="left"/>
      <w:pPr>
        <w:ind w:left="3600"/>
      </w:pPr>
      <w:rPr>
        <w:rFonts w:ascii="Segoe UI Symbol" w:eastAsia="Segoe UI Symbol" w:hAnsi="Segoe UI Symbol" w:cs="Segoe UI Symbol"/>
        <w:b w:val="0"/>
        <w:i w:val="0"/>
        <w:strike w:val="0"/>
        <w:dstrike w:val="0"/>
        <w:color w:val="008080"/>
        <w:sz w:val="24"/>
        <w:szCs w:val="24"/>
        <w:u w:val="none" w:color="000000"/>
        <w:bdr w:val="none" w:sz="0" w:space="0" w:color="auto"/>
        <w:shd w:val="clear" w:color="auto" w:fill="auto"/>
        <w:vertAlign w:val="baseline"/>
      </w:rPr>
    </w:lvl>
    <w:lvl w:ilvl="5" w:tplc="A2CC116C">
      <w:start w:val="1"/>
      <w:numFmt w:val="bullet"/>
      <w:lvlText w:val="▪"/>
      <w:lvlJc w:val="left"/>
      <w:pPr>
        <w:ind w:left="4320"/>
      </w:pPr>
      <w:rPr>
        <w:rFonts w:ascii="Segoe UI Symbol" w:eastAsia="Segoe UI Symbol" w:hAnsi="Segoe UI Symbol" w:cs="Segoe UI Symbol"/>
        <w:b w:val="0"/>
        <w:i w:val="0"/>
        <w:strike w:val="0"/>
        <w:dstrike w:val="0"/>
        <w:color w:val="008080"/>
        <w:sz w:val="24"/>
        <w:szCs w:val="24"/>
        <w:u w:val="none" w:color="000000"/>
        <w:bdr w:val="none" w:sz="0" w:space="0" w:color="auto"/>
        <w:shd w:val="clear" w:color="auto" w:fill="auto"/>
        <w:vertAlign w:val="baseline"/>
      </w:rPr>
    </w:lvl>
    <w:lvl w:ilvl="6" w:tplc="BA3AD316">
      <w:start w:val="1"/>
      <w:numFmt w:val="bullet"/>
      <w:lvlText w:val="•"/>
      <w:lvlJc w:val="left"/>
      <w:pPr>
        <w:ind w:left="5040"/>
      </w:pPr>
      <w:rPr>
        <w:rFonts w:ascii="Arial" w:eastAsia="Arial" w:hAnsi="Arial" w:cs="Arial"/>
        <w:b w:val="0"/>
        <w:i w:val="0"/>
        <w:strike w:val="0"/>
        <w:dstrike w:val="0"/>
        <w:color w:val="008080"/>
        <w:sz w:val="24"/>
        <w:szCs w:val="24"/>
        <w:u w:val="none" w:color="000000"/>
        <w:bdr w:val="none" w:sz="0" w:space="0" w:color="auto"/>
        <w:shd w:val="clear" w:color="auto" w:fill="auto"/>
        <w:vertAlign w:val="baseline"/>
      </w:rPr>
    </w:lvl>
    <w:lvl w:ilvl="7" w:tplc="8B86FD10">
      <w:start w:val="1"/>
      <w:numFmt w:val="bullet"/>
      <w:lvlText w:val="o"/>
      <w:lvlJc w:val="left"/>
      <w:pPr>
        <w:ind w:left="5760"/>
      </w:pPr>
      <w:rPr>
        <w:rFonts w:ascii="Segoe UI Symbol" w:eastAsia="Segoe UI Symbol" w:hAnsi="Segoe UI Symbol" w:cs="Segoe UI Symbol"/>
        <w:b w:val="0"/>
        <w:i w:val="0"/>
        <w:strike w:val="0"/>
        <w:dstrike w:val="0"/>
        <w:color w:val="008080"/>
        <w:sz w:val="24"/>
        <w:szCs w:val="24"/>
        <w:u w:val="none" w:color="000000"/>
        <w:bdr w:val="none" w:sz="0" w:space="0" w:color="auto"/>
        <w:shd w:val="clear" w:color="auto" w:fill="auto"/>
        <w:vertAlign w:val="baseline"/>
      </w:rPr>
    </w:lvl>
    <w:lvl w:ilvl="8" w:tplc="D31A092E">
      <w:start w:val="1"/>
      <w:numFmt w:val="bullet"/>
      <w:lvlText w:val="▪"/>
      <w:lvlJc w:val="left"/>
      <w:pPr>
        <w:ind w:left="6480"/>
      </w:pPr>
      <w:rPr>
        <w:rFonts w:ascii="Segoe UI Symbol" w:eastAsia="Segoe UI Symbol" w:hAnsi="Segoe UI Symbol" w:cs="Segoe UI Symbol"/>
        <w:b w:val="0"/>
        <w:i w:val="0"/>
        <w:strike w:val="0"/>
        <w:dstrike w:val="0"/>
        <w:color w:val="008080"/>
        <w:sz w:val="24"/>
        <w:szCs w:val="24"/>
        <w:u w:val="none" w:color="000000"/>
        <w:bdr w:val="none" w:sz="0" w:space="0" w:color="auto"/>
        <w:shd w:val="clear" w:color="auto" w:fill="auto"/>
        <w:vertAlign w:val="baseline"/>
      </w:rPr>
    </w:lvl>
  </w:abstractNum>
  <w:num w:numId="1" w16cid:durableId="1899776405">
    <w:abstractNumId w:val="3"/>
  </w:num>
  <w:num w:numId="2" w16cid:durableId="1624920604">
    <w:abstractNumId w:val="8"/>
  </w:num>
  <w:num w:numId="3" w16cid:durableId="2090493334">
    <w:abstractNumId w:val="7"/>
  </w:num>
  <w:num w:numId="4" w16cid:durableId="1488743849">
    <w:abstractNumId w:val="2"/>
  </w:num>
  <w:num w:numId="5" w16cid:durableId="581110468">
    <w:abstractNumId w:val="1"/>
  </w:num>
  <w:num w:numId="6" w16cid:durableId="557739717">
    <w:abstractNumId w:val="4"/>
  </w:num>
  <w:num w:numId="7" w16cid:durableId="1985356260">
    <w:abstractNumId w:val="5"/>
  </w:num>
  <w:num w:numId="8" w16cid:durableId="722020621">
    <w:abstractNumId w:val="6"/>
  </w:num>
  <w:num w:numId="9" w16cid:durableId="171724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6"/>
    <w:rsid w:val="000410FF"/>
    <w:rsid w:val="000B6F16"/>
    <w:rsid w:val="000B7F06"/>
    <w:rsid w:val="000E0D7C"/>
    <w:rsid w:val="000E7B44"/>
    <w:rsid w:val="00147D45"/>
    <w:rsid w:val="00154F79"/>
    <w:rsid w:val="001F528E"/>
    <w:rsid w:val="00270986"/>
    <w:rsid w:val="00275121"/>
    <w:rsid w:val="002B58EB"/>
    <w:rsid w:val="00315F5A"/>
    <w:rsid w:val="003404CE"/>
    <w:rsid w:val="00412C46"/>
    <w:rsid w:val="00437D6F"/>
    <w:rsid w:val="00484309"/>
    <w:rsid w:val="004C5D07"/>
    <w:rsid w:val="00530B93"/>
    <w:rsid w:val="005A7C8B"/>
    <w:rsid w:val="005B09FA"/>
    <w:rsid w:val="00622280"/>
    <w:rsid w:val="00680D9A"/>
    <w:rsid w:val="006D10F3"/>
    <w:rsid w:val="00765796"/>
    <w:rsid w:val="007853EA"/>
    <w:rsid w:val="007F4882"/>
    <w:rsid w:val="00864239"/>
    <w:rsid w:val="00864799"/>
    <w:rsid w:val="009F6E50"/>
    <w:rsid w:val="00A70BAE"/>
    <w:rsid w:val="00BB01C1"/>
    <w:rsid w:val="00BC1943"/>
    <w:rsid w:val="00C67D25"/>
    <w:rsid w:val="00C7424C"/>
    <w:rsid w:val="00D713CE"/>
    <w:rsid w:val="00D71CAB"/>
    <w:rsid w:val="00D9152F"/>
    <w:rsid w:val="00DC4BB8"/>
    <w:rsid w:val="00DE5801"/>
    <w:rsid w:val="00E30B2C"/>
    <w:rsid w:val="00E64482"/>
    <w:rsid w:val="00E721DF"/>
    <w:rsid w:val="00EF21D5"/>
    <w:rsid w:val="00F37313"/>
    <w:rsid w:val="00F81C7C"/>
    <w:rsid w:val="00F823AA"/>
    <w:rsid w:val="00F947BB"/>
    <w:rsid w:val="00FA53C5"/>
    <w:rsid w:val="00FC6FA3"/>
    <w:rsid w:val="00FF2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144C"/>
  <w15:docId w15:val="{8678503F-1683-4A25-B406-3B928687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rsid w:val="000E0D7C"/>
    <w:pPr>
      <w:keepNext/>
      <w:keepLines/>
      <w:spacing w:after="0"/>
      <w:ind w:left="576" w:hanging="10"/>
      <w:outlineLvl w:val="0"/>
    </w:pPr>
    <w:rPr>
      <w:rFonts w:ascii="Calibri" w:eastAsia="Calibri" w:hAnsi="Calibri" w:cs="Calibri"/>
      <w:color w:val="0D595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0D7C"/>
    <w:rPr>
      <w:rFonts w:ascii="Calibri" w:eastAsia="Calibri" w:hAnsi="Calibri" w:cs="Calibri"/>
      <w:color w:val="0D595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64239"/>
    <w:rPr>
      <w:sz w:val="16"/>
      <w:szCs w:val="16"/>
    </w:rPr>
  </w:style>
  <w:style w:type="paragraph" w:styleId="CommentText">
    <w:name w:val="annotation text"/>
    <w:basedOn w:val="Normal"/>
    <w:link w:val="CommentTextChar"/>
    <w:uiPriority w:val="99"/>
    <w:semiHidden/>
    <w:unhideWhenUsed/>
    <w:rsid w:val="00864239"/>
    <w:pPr>
      <w:spacing w:line="240" w:lineRule="auto"/>
    </w:pPr>
    <w:rPr>
      <w:sz w:val="20"/>
      <w:szCs w:val="20"/>
    </w:rPr>
  </w:style>
  <w:style w:type="character" w:customStyle="1" w:styleId="CommentTextChar">
    <w:name w:val="Comment Text Char"/>
    <w:basedOn w:val="DefaultParagraphFont"/>
    <w:link w:val="CommentText"/>
    <w:uiPriority w:val="99"/>
    <w:semiHidden/>
    <w:rsid w:val="0086423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64239"/>
    <w:rPr>
      <w:b/>
      <w:bCs/>
    </w:rPr>
  </w:style>
  <w:style w:type="character" w:customStyle="1" w:styleId="CommentSubjectChar">
    <w:name w:val="Comment Subject Char"/>
    <w:basedOn w:val="CommentTextChar"/>
    <w:link w:val="CommentSubject"/>
    <w:uiPriority w:val="99"/>
    <w:semiHidden/>
    <w:rsid w:val="0086423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6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239"/>
    <w:rPr>
      <w:rFonts w:ascii="Segoe UI" w:eastAsia="Calibri" w:hAnsi="Segoe UI" w:cs="Segoe UI"/>
      <w:color w:val="000000"/>
      <w:sz w:val="18"/>
      <w:szCs w:val="18"/>
    </w:rPr>
  </w:style>
  <w:style w:type="paragraph" w:styleId="NormalWeb">
    <w:name w:val="Normal (Web)"/>
    <w:basedOn w:val="Normal"/>
    <w:uiPriority w:val="99"/>
    <w:unhideWhenUsed/>
    <w:rsid w:val="001F52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37D6F"/>
    <w:pPr>
      <w:ind w:left="720"/>
      <w:contextualSpacing/>
    </w:pPr>
  </w:style>
  <w:style w:type="character" w:styleId="Hyperlink">
    <w:name w:val="Hyperlink"/>
    <w:basedOn w:val="DefaultParagraphFont"/>
    <w:uiPriority w:val="99"/>
    <w:unhideWhenUsed/>
    <w:rsid w:val="00864799"/>
    <w:rPr>
      <w:color w:val="0000FF"/>
      <w:u w:val="single"/>
    </w:rPr>
  </w:style>
  <w:style w:type="paragraph" w:styleId="Header">
    <w:name w:val="header"/>
    <w:basedOn w:val="Normal"/>
    <w:link w:val="HeaderChar"/>
    <w:uiPriority w:val="99"/>
    <w:semiHidden/>
    <w:unhideWhenUsed/>
    <w:rsid w:val="003404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04CE"/>
    <w:rPr>
      <w:rFonts w:ascii="Calibri" w:eastAsia="Calibri" w:hAnsi="Calibri" w:cs="Calibri"/>
      <w:color w:val="000000"/>
    </w:rPr>
  </w:style>
  <w:style w:type="paragraph" w:styleId="Footer">
    <w:name w:val="footer"/>
    <w:basedOn w:val="Normal"/>
    <w:link w:val="FooterChar"/>
    <w:uiPriority w:val="99"/>
    <w:semiHidden/>
    <w:unhideWhenUsed/>
    <w:rsid w:val="003404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04C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6207">
      <w:bodyDiv w:val="1"/>
      <w:marLeft w:val="0"/>
      <w:marRight w:val="0"/>
      <w:marTop w:val="0"/>
      <w:marBottom w:val="0"/>
      <w:divBdr>
        <w:top w:val="none" w:sz="0" w:space="0" w:color="auto"/>
        <w:left w:val="none" w:sz="0" w:space="0" w:color="auto"/>
        <w:bottom w:val="none" w:sz="0" w:space="0" w:color="auto"/>
        <w:right w:val="none" w:sz="0" w:space="0" w:color="auto"/>
      </w:divBdr>
    </w:div>
    <w:div w:id="636763262">
      <w:bodyDiv w:val="1"/>
      <w:marLeft w:val="0"/>
      <w:marRight w:val="0"/>
      <w:marTop w:val="0"/>
      <w:marBottom w:val="0"/>
      <w:divBdr>
        <w:top w:val="none" w:sz="0" w:space="0" w:color="auto"/>
        <w:left w:val="none" w:sz="0" w:space="0" w:color="auto"/>
        <w:bottom w:val="none" w:sz="0" w:space="0" w:color="auto"/>
        <w:right w:val="none" w:sz="0" w:space="0" w:color="auto"/>
      </w:divBdr>
    </w:div>
    <w:div w:id="893202562">
      <w:bodyDiv w:val="1"/>
      <w:marLeft w:val="0"/>
      <w:marRight w:val="0"/>
      <w:marTop w:val="0"/>
      <w:marBottom w:val="0"/>
      <w:divBdr>
        <w:top w:val="none" w:sz="0" w:space="0" w:color="auto"/>
        <w:left w:val="none" w:sz="0" w:space="0" w:color="auto"/>
        <w:bottom w:val="none" w:sz="0" w:space="0" w:color="auto"/>
        <w:right w:val="none" w:sz="0" w:space="0" w:color="auto"/>
      </w:divBdr>
    </w:div>
    <w:div w:id="1455439403">
      <w:bodyDiv w:val="1"/>
      <w:marLeft w:val="0"/>
      <w:marRight w:val="0"/>
      <w:marTop w:val="0"/>
      <w:marBottom w:val="0"/>
      <w:divBdr>
        <w:top w:val="none" w:sz="0" w:space="0" w:color="auto"/>
        <w:left w:val="none" w:sz="0" w:space="0" w:color="auto"/>
        <w:bottom w:val="none" w:sz="0" w:space="0" w:color="auto"/>
        <w:right w:val="none" w:sz="0" w:space="0" w:color="auto"/>
      </w:divBdr>
    </w:div>
    <w:div w:id="1479491819">
      <w:bodyDiv w:val="1"/>
      <w:marLeft w:val="0"/>
      <w:marRight w:val="0"/>
      <w:marTop w:val="0"/>
      <w:marBottom w:val="0"/>
      <w:divBdr>
        <w:top w:val="none" w:sz="0" w:space="0" w:color="auto"/>
        <w:left w:val="none" w:sz="0" w:space="0" w:color="auto"/>
        <w:bottom w:val="none" w:sz="0" w:space="0" w:color="auto"/>
        <w:right w:val="none" w:sz="0" w:space="0" w:color="auto"/>
      </w:divBdr>
    </w:div>
    <w:div w:id="1597519668">
      <w:bodyDiv w:val="1"/>
      <w:marLeft w:val="0"/>
      <w:marRight w:val="0"/>
      <w:marTop w:val="0"/>
      <w:marBottom w:val="0"/>
      <w:divBdr>
        <w:top w:val="none" w:sz="0" w:space="0" w:color="auto"/>
        <w:left w:val="none" w:sz="0" w:space="0" w:color="auto"/>
        <w:bottom w:val="none" w:sz="0" w:space="0" w:color="auto"/>
        <w:right w:val="none" w:sz="0" w:space="0" w:color="auto"/>
      </w:divBdr>
    </w:div>
    <w:div w:id="1870485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livewellkent.org.uk" TargetMode="External"/><Relationship Id="rId26" Type="http://schemas.openxmlformats.org/officeDocument/2006/relationships/hyperlink" Target="https://www.acas.org.uk" TargetMode="External"/><Relationship Id="rId39" Type="http://schemas.openxmlformats.org/officeDocument/2006/relationships/hyperlink" Target="https://www.stepchange.org/" TargetMode="External"/><Relationship Id="rId21" Type="http://schemas.openxmlformats.org/officeDocument/2006/relationships/hyperlink" Target="https://www.carersfirst.org.uk/" TargetMode="External"/><Relationship Id="rId34" Type="http://schemas.openxmlformats.org/officeDocument/2006/relationships/hyperlink" Target="https://www.mind.org.uk/" TargetMode="External"/><Relationship Id="rId42" Type="http://schemas.openxmlformats.org/officeDocument/2006/relationships/hyperlink" Target="http://www.medway.gov.uk/healthyworkplac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bettermedway.co.uk/" TargetMode="External"/><Relationship Id="rId29" Type="http://schemas.openxmlformats.org/officeDocument/2006/relationships/hyperlink" Target="https://www.nhs.uk/oneyou/every-mind-ma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mago.community/" TargetMode="External"/><Relationship Id="rId32" Type="http://schemas.openxmlformats.org/officeDocument/2006/relationships/hyperlink" Target="https://mhfaengland.org/line-managers-resource/" TargetMode="External"/><Relationship Id="rId37" Type="http://schemas.openxmlformats.org/officeDocument/2006/relationships/hyperlink" Target="https://www.kentinvictachamber.co.uk/" TargetMode="External"/><Relationship Id="rId40" Type="http://schemas.openxmlformats.org/officeDocument/2006/relationships/hyperlink" Target="https://capuk.org/i-want-hel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bettermedway.co.uk/" TargetMode="External"/><Relationship Id="rId23" Type="http://schemas.openxmlformats.org/officeDocument/2006/relationships/hyperlink" Target="https://www.involvekent.org.uk/services/carers" TargetMode="External"/><Relationship Id="rId28" Type="http://schemas.openxmlformats.org/officeDocument/2006/relationships/hyperlink" Target="https://www.nhs.uk/oneyou/every-mind-matters/" TargetMode="External"/><Relationship Id="rId36" Type="http://schemas.openxmlformats.org/officeDocument/2006/relationships/hyperlink" Target="https://www.rcpsych.ac.uk/mental-health/problems-disorders/debt-and-mental-health" TargetMode="External"/><Relationship Id="rId10" Type="http://schemas.openxmlformats.org/officeDocument/2006/relationships/endnotes" Target="endnotes.xml"/><Relationship Id="rId19" Type="http://schemas.openxmlformats.org/officeDocument/2006/relationships/hyperlink" Target="https://www.moneyadviceservice.org.uk/en" TargetMode="External"/><Relationship Id="rId31" Type="http://schemas.openxmlformats.org/officeDocument/2006/relationships/hyperlink" Target="https://www.mentalhealthatwork.org.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arersek.org.uk/" TargetMode="External"/><Relationship Id="rId27" Type="http://schemas.openxmlformats.org/officeDocument/2006/relationships/hyperlink" Target="https://www.nhs.uk/oneyou/every-mind-matters/" TargetMode="External"/><Relationship Id="rId30" Type="http://schemas.openxmlformats.org/officeDocument/2006/relationships/hyperlink" Target="https://www.mentalhealthatwork.org.uk/" TargetMode="External"/><Relationship Id="rId35" Type="http://schemas.openxmlformats.org/officeDocument/2006/relationships/hyperlink" Target="https://www.gamcare.org.uk/" TargetMode="External"/><Relationship Id="rId43" Type="http://schemas.openxmlformats.org/officeDocument/2006/relationships/hyperlink" Target="http://www.medway.gov.uk/healthyworkplac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kent.gov.uk/social-care-and-health/health/one-you-kent" TargetMode="External"/><Relationship Id="rId25" Type="http://schemas.openxmlformats.org/officeDocument/2006/relationships/hyperlink" Target="https://www.bitc.org.uk/toolkit/" TargetMode="External"/><Relationship Id="rId33" Type="http://schemas.openxmlformats.org/officeDocument/2006/relationships/hyperlink" Target="https://mhfaengland.org/line-managers-resource/" TargetMode="External"/><Relationship Id="rId38" Type="http://schemas.openxmlformats.org/officeDocument/2006/relationships/hyperlink" Target="https://southeastbusiness.org.uk/kent-medway/" TargetMode="External"/><Relationship Id="rId46" Type="http://schemas.openxmlformats.org/officeDocument/2006/relationships/footer" Target="footer3.xml"/><Relationship Id="rId20" Type="http://schemas.openxmlformats.org/officeDocument/2006/relationships/hyperlink" Target="https://moneyandpensionsservice.org.uk/" TargetMode="External"/><Relationship Id="rId41" Type="http://schemas.openxmlformats.org/officeDocument/2006/relationships/hyperlink" Target="https://www.citizens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7252423E27144CBEDFD2BCD74B15D0" ma:contentTypeVersion="4" ma:contentTypeDescription="Create a new document." ma:contentTypeScope="" ma:versionID="a1e103190a380d6ac16387c10e28e542">
  <xsd:schema xmlns:xsd="http://www.w3.org/2001/XMLSchema" xmlns:xs="http://www.w3.org/2001/XMLSchema" xmlns:p="http://schemas.microsoft.com/office/2006/metadata/properties" xmlns:ns2="2c51dc68-7e1d-4104-833c-a790c9b0ae9d" targetNamespace="http://schemas.microsoft.com/office/2006/metadata/properties" ma:root="true" ma:fieldsID="4439b589cf1ad17c0c72e940351776fe" ns2:_="">
    <xsd:import namespace="2c51dc68-7e1d-4104-833c-a790c9b0a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dc68-7e1d-4104-833c-a790c9b0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F5F84-AFEF-498D-9EB7-59B141A77302}">
  <ds:schemaRefs>
    <ds:schemaRef ds:uri="http://schemas.microsoft.com/sharepoint/v3/contenttype/forms"/>
  </ds:schemaRefs>
</ds:datastoreItem>
</file>

<file path=customXml/itemProps2.xml><?xml version="1.0" encoding="utf-8"?>
<ds:datastoreItem xmlns:ds="http://schemas.openxmlformats.org/officeDocument/2006/customXml" ds:itemID="{6B227F69-36EB-4862-832C-07BABE03EF79}">
  <ds:schemaRefs>
    <ds:schemaRef ds:uri="http://schemas.openxmlformats.org/officeDocument/2006/bibliography"/>
  </ds:schemaRefs>
</ds:datastoreItem>
</file>

<file path=customXml/itemProps3.xml><?xml version="1.0" encoding="utf-8"?>
<ds:datastoreItem xmlns:ds="http://schemas.openxmlformats.org/officeDocument/2006/customXml" ds:itemID="{D7AD4DBE-4D68-4294-B310-94ED6D4C7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dc68-7e1d-4104-833c-a790c9b0a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78CD5-ABF7-4441-881F-1A9333C6BE69}">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c51dc68-7e1d-4104-833c-a790c9b0ae9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15134</CharactersWithSpaces>
  <SharedDoc>false</SharedDoc>
  <HLinks>
    <vt:vector size="192" baseType="variant">
      <vt:variant>
        <vt:i4>4718597</vt:i4>
      </vt:variant>
      <vt:variant>
        <vt:i4>93</vt:i4>
      </vt:variant>
      <vt:variant>
        <vt:i4>0</vt:i4>
      </vt:variant>
      <vt:variant>
        <vt:i4>5</vt:i4>
      </vt:variant>
      <vt:variant>
        <vt:lpwstr>http://www.medway.gov.uk/healthyworkplace</vt:lpwstr>
      </vt:variant>
      <vt:variant>
        <vt:lpwstr/>
      </vt:variant>
      <vt:variant>
        <vt:i4>4718597</vt:i4>
      </vt:variant>
      <vt:variant>
        <vt:i4>90</vt:i4>
      </vt:variant>
      <vt:variant>
        <vt:i4>0</vt:i4>
      </vt:variant>
      <vt:variant>
        <vt:i4>5</vt:i4>
      </vt:variant>
      <vt:variant>
        <vt:lpwstr>http://www.medway.gov.uk/healthyworkplace</vt:lpwstr>
      </vt:variant>
      <vt:variant>
        <vt:lpwstr/>
      </vt:variant>
      <vt:variant>
        <vt:i4>655384</vt:i4>
      </vt:variant>
      <vt:variant>
        <vt:i4>87</vt:i4>
      </vt:variant>
      <vt:variant>
        <vt:i4>0</vt:i4>
      </vt:variant>
      <vt:variant>
        <vt:i4>5</vt:i4>
      </vt:variant>
      <vt:variant>
        <vt:lpwstr>https://www.wronskiwealthmanagement.co.uk/employees.html</vt:lpwstr>
      </vt:variant>
      <vt:variant>
        <vt:lpwstr/>
      </vt:variant>
      <vt:variant>
        <vt:i4>5308429</vt:i4>
      </vt:variant>
      <vt:variant>
        <vt:i4>84</vt:i4>
      </vt:variant>
      <vt:variant>
        <vt:i4>0</vt:i4>
      </vt:variant>
      <vt:variant>
        <vt:i4>5</vt:i4>
      </vt:variant>
      <vt:variant>
        <vt:lpwstr>https://www.tilney.co.uk/newshttps:/www.tilney.co.uk/news</vt:lpwstr>
      </vt:variant>
      <vt:variant>
        <vt:lpwstr/>
      </vt:variant>
      <vt:variant>
        <vt:i4>7667819</vt:i4>
      </vt:variant>
      <vt:variant>
        <vt:i4>81</vt:i4>
      </vt:variant>
      <vt:variant>
        <vt:i4>0</vt:i4>
      </vt:variant>
      <vt:variant>
        <vt:i4>5</vt:i4>
      </vt:variant>
      <vt:variant>
        <vt:lpwstr>https://www.tilney.co.uk/specialist-advice/business-owners</vt:lpwstr>
      </vt:variant>
      <vt:variant>
        <vt:lpwstr/>
      </vt:variant>
      <vt:variant>
        <vt:i4>6553646</vt:i4>
      </vt:variant>
      <vt:variant>
        <vt:i4>78</vt:i4>
      </vt:variant>
      <vt:variant>
        <vt:i4>0</vt:i4>
      </vt:variant>
      <vt:variant>
        <vt:i4>5</vt:i4>
      </vt:variant>
      <vt:variant>
        <vt:lpwstr>https://www.citizensadvice.org.uk/</vt:lpwstr>
      </vt:variant>
      <vt:variant>
        <vt:lpwstr/>
      </vt:variant>
      <vt:variant>
        <vt:i4>4849672</vt:i4>
      </vt:variant>
      <vt:variant>
        <vt:i4>75</vt:i4>
      </vt:variant>
      <vt:variant>
        <vt:i4>0</vt:i4>
      </vt:variant>
      <vt:variant>
        <vt:i4>5</vt:i4>
      </vt:variant>
      <vt:variant>
        <vt:lpwstr>https://capuk.org/i-want-help</vt:lpwstr>
      </vt:variant>
      <vt:variant>
        <vt:lpwstr/>
      </vt:variant>
      <vt:variant>
        <vt:i4>2556015</vt:i4>
      </vt:variant>
      <vt:variant>
        <vt:i4>72</vt:i4>
      </vt:variant>
      <vt:variant>
        <vt:i4>0</vt:i4>
      </vt:variant>
      <vt:variant>
        <vt:i4>5</vt:i4>
      </vt:variant>
      <vt:variant>
        <vt:lpwstr>https://www.stepchange.org/</vt:lpwstr>
      </vt:variant>
      <vt:variant>
        <vt:lpwstr/>
      </vt:variant>
      <vt:variant>
        <vt:i4>4849690</vt:i4>
      </vt:variant>
      <vt:variant>
        <vt:i4>69</vt:i4>
      </vt:variant>
      <vt:variant>
        <vt:i4>0</vt:i4>
      </vt:variant>
      <vt:variant>
        <vt:i4>5</vt:i4>
      </vt:variant>
      <vt:variant>
        <vt:lpwstr>https://southeastbusiness.org.uk/kent-medway/</vt:lpwstr>
      </vt:variant>
      <vt:variant>
        <vt:lpwstr/>
      </vt:variant>
      <vt:variant>
        <vt:i4>1966092</vt:i4>
      </vt:variant>
      <vt:variant>
        <vt:i4>66</vt:i4>
      </vt:variant>
      <vt:variant>
        <vt:i4>0</vt:i4>
      </vt:variant>
      <vt:variant>
        <vt:i4>5</vt:i4>
      </vt:variant>
      <vt:variant>
        <vt:lpwstr>https://www.kentinvictachamber.co.uk/</vt:lpwstr>
      </vt:variant>
      <vt:variant>
        <vt:lpwstr/>
      </vt:variant>
      <vt:variant>
        <vt:i4>1966087</vt:i4>
      </vt:variant>
      <vt:variant>
        <vt:i4>63</vt:i4>
      </vt:variant>
      <vt:variant>
        <vt:i4>0</vt:i4>
      </vt:variant>
      <vt:variant>
        <vt:i4>5</vt:i4>
      </vt:variant>
      <vt:variant>
        <vt:lpwstr>https://www.rcpsych.ac.uk/mental-health/problems-disorders/debt-and-mental-health</vt:lpwstr>
      </vt:variant>
      <vt:variant>
        <vt:lpwstr/>
      </vt:variant>
      <vt:variant>
        <vt:i4>2162739</vt:i4>
      </vt:variant>
      <vt:variant>
        <vt:i4>60</vt:i4>
      </vt:variant>
      <vt:variant>
        <vt:i4>0</vt:i4>
      </vt:variant>
      <vt:variant>
        <vt:i4>5</vt:i4>
      </vt:variant>
      <vt:variant>
        <vt:lpwstr>https://www.gamcare.org.uk/</vt:lpwstr>
      </vt:variant>
      <vt:variant>
        <vt:lpwstr/>
      </vt:variant>
      <vt:variant>
        <vt:i4>1507418</vt:i4>
      </vt:variant>
      <vt:variant>
        <vt:i4>57</vt:i4>
      </vt:variant>
      <vt:variant>
        <vt:i4>0</vt:i4>
      </vt:variant>
      <vt:variant>
        <vt:i4>5</vt:i4>
      </vt:variant>
      <vt:variant>
        <vt:lpwstr>https://www.mind.org.uk/</vt:lpwstr>
      </vt:variant>
      <vt:variant>
        <vt:lpwstr/>
      </vt:variant>
      <vt:variant>
        <vt:i4>2949226</vt:i4>
      </vt:variant>
      <vt:variant>
        <vt:i4>54</vt:i4>
      </vt:variant>
      <vt:variant>
        <vt:i4>0</vt:i4>
      </vt:variant>
      <vt:variant>
        <vt:i4>5</vt:i4>
      </vt:variant>
      <vt:variant>
        <vt:lpwstr>https://mhfaengland.org/line-managers-resource/</vt:lpwstr>
      </vt:variant>
      <vt:variant>
        <vt:lpwstr/>
      </vt:variant>
      <vt:variant>
        <vt:i4>2949226</vt:i4>
      </vt:variant>
      <vt:variant>
        <vt:i4>51</vt:i4>
      </vt:variant>
      <vt:variant>
        <vt:i4>0</vt:i4>
      </vt:variant>
      <vt:variant>
        <vt:i4>5</vt:i4>
      </vt:variant>
      <vt:variant>
        <vt:lpwstr>https://mhfaengland.org/line-managers-resource/</vt:lpwstr>
      </vt:variant>
      <vt:variant>
        <vt:lpwstr/>
      </vt:variant>
      <vt:variant>
        <vt:i4>7733282</vt:i4>
      </vt:variant>
      <vt:variant>
        <vt:i4>48</vt:i4>
      </vt:variant>
      <vt:variant>
        <vt:i4>0</vt:i4>
      </vt:variant>
      <vt:variant>
        <vt:i4>5</vt:i4>
      </vt:variant>
      <vt:variant>
        <vt:lpwstr>https://www.mentalhealthatwork.org.uk/</vt:lpwstr>
      </vt:variant>
      <vt:variant>
        <vt:lpwstr/>
      </vt:variant>
      <vt:variant>
        <vt:i4>7733282</vt:i4>
      </vt:variant>
      <vt:variant>
        <vt:i4>45</vt:i4>
      </vt:variant>
      <vt:variant>
        <vt:i4>0</vt:i4>
      </vt:variant>
      <vt:variant>
        <vt:i4>5</vt:i4>
      </vt:variant>
      <vt:variant>
        <vt:lpwstr>https://www.mentalhealthatwork.org.uk/</vt:lpwstr>
      </vt:variant>
      <vt:variant>
        <vt:lpwstr/>
      </vt:variant>
      <vt:variant>
        <vt:i4>262229</vt:i4>
      </vt:variant>
      <vt:variant>
        <vt:i4>42</vt:i4>
      </vt:variant>
      <vt:variant>
        <vt:i4>0</vt:i4>
      </vt:variant>
      <vt:variant>
        <vt:i4>5</vt:i4>
      </vt:variant>
      <vt:variant>
        <vt:lpwstr>https://www.nhs.uk/oneyou/every-mind-matters/</vt:lpwstr>
      </vt:variant>
      <vt:variant>
        <vt:lpwstr/>
      </vt:variant>
      <vt:variant>
        <vt:i4>262229</vt:i4>
      </vt:variant>
      <vt:variant>
        <vt:i4>39</vt:i4>
      </vt:variant>
      <vt:variant>
        <vt:i4>0</vt:i4>
      </vt:variant>
      <vt:variant>
        <vt:i4>5</vt:i4>
      </vt:variant>
      <vt:variant>
        <vt:lpwstr>https://www.nhs.uk/oneyou/every-mind-matters/</vt:lpwstr>
      </vt:variant>
      <vt:variant>
        <vt:lpwstr/>
      </vt:variant>
      <vt:variant>
        <vt:i4>262229</vt:i4>
      </vt:variant>
      <vt:variant>
        <vt:i4>36</vt:i4>
      </vt:variant>
      <vt:variant>
        <vt:i4>0</vt:i4>
      </vt:variant>
      <vt:variant>
        <vt:i4>5</vt:i4>
      </vt:variant>
      <vt:variant>
        <vt:lpwstr>https://www.nhs.uk/oneyou/every-mind-matters/</vt:lpwstr>
      </vt:variant>
      <vt:variant>
        <vt:lpwstr/>
      </vt:variant>
      <vt:variant>
        <vt:i4>655449</vt:i4>
      </vt:variant>
      <vt:variant>
        <vt:i4>33</vt:i4>
      </vt:variant>
      <vt:variant>
        <vt:i4>0</vt:i4>
      </vt:variant>
      <vt:variant>
        <vt:i4>5</vt:i4>
      </vt:variant>
      <vt:variant>
        <vt:lpwstr>https://www.acas.org.uk/</vt:lpwstr>
      </vt:variant>
      <vt:variant>
        <vt:lpwstr/>
      </vt:variant>
      <vt:variant>
        <vt:i4>5570635</vt:i4>
      </vt:variant>
      <vt:variant>
        <vt:i4>30</vt:i4>
      </vt:variant>
      <vt:variant>
        <vt:i4>0</vt:i4>
      </vt:variant>
      <vt:variant>
        <vt:i4>5</vt:i4>
      </vt:variant>
      <vt:variant>
        <vt:lpwstr>https://www.bitc.org.uk/toolkit/</vt:lpwstr>
      </vt:variant>
      <vt:variant>
        <vt:lpwstr/>
      </vt:variant>
      <vt:variant>
        <vt:i4>5963852</vt:i4>
      </vt:variant>
      <vt:variant>
        <vt:i4>27</vt:i4>
      </vt:variant>
      <vt:variant>
        <vt:i4>0</vt:i4>
      </vt:variant>
      <vt:variant>
        <vt:i4>5</vt:i4>
      </vt:variant>
      <vt:variant>
        <vt:lpwstr>https://www.imago.community/</vt:lpwstr>
      </vt:variant>
      <vt:variant>
        <vt:lpwstr/>
      </vt:variant>
      <vt:variant>
        <vt:i4>7733365</vt:i4>
      </vt:variant>
      <vt:variant>
        <vt:i4>24</vt:i4>
      </vt:variant>
      <vt:variant>
        <vt:i4>0</vt:i4>
      </vt:variant>
      <vt:variant>
        <vt:i4>5</vt:i4>
      </vt:variant>
      <vt:variant>
        <vt:lpwstr>https://www.involvekent.org.uk/services/carers</vt:lpwstr>
      </vt:variant>
      <vt:variant>
        <vt:lpwstr/>
      </vt:variant>
      <vt:variant>
        <vt:i4>6226015</vt:i4>
      </vt:variant>
      <vt:variant>
        <vt:i4>21</vt:i4>
      </vt:variant>
      <vt:variant>
        <vt:i4>0</vt:i4>
      </vt:variant>
      <vt:variant>
        <vt:i4>5</vt:i4>
      </vt:variant>
      <vt:variant>
        <vt:lpwstr>https://carersek.org.uk/</vt:lpwstr>
      </vt:variant>
      <vt:variant>
        <vt:lpwstr/>
      </vt:variant>
      <vt:variant>
        <vt:i4>3932222</vt:i4>
      </vt:variant>
      <vt:variant>
        <vt:i4>18</vt:i4>
      </vt:variant>
      <vt:variant>
        <vt:i4>0</vt:i4>
      </vt:variant>
      <vt:variant>
        <vt:i4>5</vt:i4>
      </vt:variant>
      <vt:variant>
        <vt:lpwstr>https://www.carersfirst.org.uk/</vt:lpwstr>
      </vt:variant>
      <vt:variant>
        <vt:lpwstr/>
      </vt:variant>
      <vt:variant>
        <vt:i4>8192061</vt:i4>
      </vt:variant>
      <vt:variant>
        <vt:i4>15</vt:i4>
      </vt:variant>
      <vt:variant>
        <vt:i4>0</vt:i4>
      </vt:variant>
      <vt:variant>
        <vt:i4>5</vt:i4>
      </vt:variant>
      <vt:variant>
        <vt:lpwstr>https://moneyandpensionsservice.org.uk/</vt:lpwstr>
      </vt:variant>
      <vt:variant>
        <vt:lpwstr/>
      </vt:variant>
      <vt:variant>
        <vt:i4>458846</vt:i4>
      </vt:variant>
      <vt:variant>
        <vt:i4>12</vt:i4>
      </vt:variant>
      <vt:variant>
        <vt:i4>0</vt:i4>
      </vt:variant>
      <vt:variant>
        <vt:i4>5</vt:i4>
      </vt:variant>
      <vt:variant>
        <vt:lpwstr>https://www.moneyadviceservice.org.uk/en</vt:lpwstr>
      </vt:variant>
      <vt:variant>
        <vt:lpwstr/>
      </vt:variant>
      <vt:variant>
        <vt:i4>5701725</vt:i4>
      </vt:variant>
      <vt:variant>
        <vt:i4>9</vt:i4>
      </vt:variant>
      <vt:variant>
        <vt:i4>0</vt:i4>
      </vt:variant>
      <vt:variant>
        <vt:i4>5</vt:i4>
      </vt:variant>
      <vt:variant>
        <vt:lpwstr>https://livewellkent.org.uk/</vt:lpwstr>
      </vt:variant>
      <vt:variant>
        <vt:lpwstr/>
      </vt:variant>
      <vt:variant>
        <vt:i4>2359340</vt:i4>
      </vt:variant>
      <vt:variant>
        <vt:i4>6</vt:i4>
      </vt:variant>
      <vt:variant>
        <vt:i4>0</vt:i4>
      </vt:variant>
      <vt:variant>
        <vt:i4>5</vt:i4>
      </vt:variant>
      <vt:variant>
        <vt:lpwstr>https://www.kent.gov.uk/social-care-and-health/health/one-you-kent</vt:lpwstr>
      </vt:variant>
      <vt:variant>
        <vt:lpwstr/>
      </vt:variant>
      <vt:variant>
        <vt:i4>6553727</vt:i4>
      </vt:variant>
      <vt:variant>
        <vt:i4>3</vt:i4>
      </vt:variant>
      <vt:variant>
        <vt:i4>0</vt:i4>
      </vt:variant>
      <vt:variant>
        <vt:i4>5</vt:i4>
      </vt:variant>
      <vt:variant>
        <vt:lpwstr>http://www.abettermedway.co.uk/</vt:lpwstr>
      </vt:variant>
      <vt:variant>
        <vt:lpwstr/>
      </vt:variant>
      <vt:variant>
        <vt:i4>6553727</vt:i4>
      </vt:variant>
      <vt:variant>
        <vt:i4>0</vt:i4>
      </vt:variant>
      <vt:variant>
        <vt:i4>0</vt:i4>
      </vt:variant>
      <vt:variant>
        <vt:i4>5</vt:i4>
      </vt:variant>
      <vt:variant>
        <vt:lpwstr>http://www.abettermedway.co.uk/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michelle</dc:creator>
  <cp:keywords/>
  <cp:lastModifiedBy>saunders, michelle</cp:lastModifiedBy>
  <cp:revision>2</cp:revision>
  <dcterms:created xsi:type="dcterms:W3CDTF">2023-03-23T15:56:00Z</dcterms:created>
  <dcterms:modified xsi:type="dcterms:W3CDTF">2023-03-23T15:56:00Z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0x010100427252423E27144CBEDFD2BCD74B15D0</vt:lpwstr>
  </property>
</Properties>
</file>