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0A39A" w14:textId="77777777" w:rsidR="00B8653F" w:rsidRDefault="00B8653F" w:rsidP="00B8653F">
      <w:pPr>
        <w:pStyle w:val="Spacer"/>
      </w:pPr>
    </w:p>
    <w:p w14:paraId="5B71047D" w14:textId="77777777" w:rsidR="0006161D" w:rsidRDefault="0006161D" w:rsidP="0006161D">
      <w:pPr>
        <w:pStyle w:val="TOCHeading"/>
        <w:rPr>
          <w:rFonts w:ascii="Bliss 2 Bold" w:eastAsiaTheme="minorHAnsi" w:hAnsi="Bliss 2 Bold" w:cstheme="minorBidi"/>
          <w:bCs w:val="0"/>
          <w:color w:val="2F3232" w:themeColor="text2" w:themeShade="BF"/>
          <w:sz w:val="40"/>
          <w:szCs w:val="40"/>
          <w:lang w:val="en-GB"/>
        </w:rPr>
      </w:pPr>
    </w:p>
    <w:p w14:paraId="19C61C6F" w14:textId="77777777" w:rsidR="00F915D0" w:rsidRDefault="00F915D0" w:rsidP="0006161D">
      <w:pPr>
        <w:pStyle w:val="DocTitle"/>
      </w:pPr>
    </w:p>
    <w:p w14:paraId="603D8CD0" w14:textId="77777777" w:rsidR="00F915D0" w:rsidRDefault="00F915D0" w:rsidP="0006161D">
      <w:pPr>
        <w:pStyle w:val="DocTitle"/>
      </w:pPr>
    </w:p>
    <w:p w14:paraId="344FF422" w14:textId="77777777" w:rsidR="00F915D0" w:rsidRDefault="00F915D0" w:rsidP="0006161D">
      <w:pPr>
        <w:pStyle w:val="DocTitle"/>
      </w:pPr>
    </w:p>
    <w:p w14:paraId="7A559DC1" w14:textId="77777777" w:rsidR="00E41AEA" w:rsidRPr="00C96B58" w:rsidRDefault="00CB27B1" w:rsidP="00E41AEA">
      <w:pPr>
        <w:pStyle w:val="DocTitle"/>
        <w:rPr>
          <w:sz w:val="40"/>
          <w:szCs w:val="40"/>
        </w:rPr>
      </w:pPr>
      <w:r>
        <w:rPr>
          <w:sz w:val="40"/>
          <w:szCs w:val="40"/>
        </w:rPr>
        <w:t>CONSULTATION STATEMENT</w:t>
      </w:r>
    </w:p>
    <w:p w14:paraId="4191FA69" w14:textId="77777777" w:rsidR="001421BA" w:rsidRPr="00C96B58" w:rsidRDefault="001421BA" w:rsidP="001421BA">
      <w:pPr>
        <w:spacing w:before="0" w:after="0" w:line="240" w:lineRule="auto"/>
        <w:rPr>
          <w:rFonts w:ascii="Arial" w:eastAsia="Arial" w:hAnsi="Arial" w:cs="Arial"/>
          <w:b/>
          <w:color w:val="2A004A"/>
          <w:sz w:val="28"/>
          <w:szCs w:val="28"/>
        </w:rPr>
      </w:pPr>
    </w:p>
    <w:p w14:paraId="18406D62" w14:textId="77777777" w:rsidR="00E41AEA" w:rsidRPr="00C96B58" w:rsidRDefault="007C51A2" w:rsidP="00E41AEA">
      <w:pPr>
        <w:pStyle w:val="TOCHeading"/>
        <w:spacing w:before="0" w:line="240" w:lineRule="auto"/>
        <w:rPr>
          <w:rFonts w:ascii="Arial" w:eastAsia="Arial" w:hAnsi="Arial" w:cs="Arial"/>
          <w:bCs w:val="0"/>
          <w:color w:val="2A004A"/>
          <w:lang w:val="en-GB"/>
        </w:rPr>
      </w:pPr>
      <w:r w:rsidRPr="00C96B58">
        <w:rPr>
          <w:rFonts w:ascii="Arial" w:eastAsia="Arial" w:hAnsi="Arial" w:cs="Arial"/>
          <w:bCs w:val="0"/>
          <w:color w:val="2A004A"/>
          <w:lang w:val="en-GB"/>
        </w:rPr>
        <w:t>Innovation Park Medway</w:t>
      </w:r>
    </w:p>
    <w:p w14:paraId="7AB0F6E7" w14:textId="77777777" w:rsidR="00DA0163" w:rsidRPr="00C96B58" w:rsidRDefault="00DA0163" w:rsidP="00DA0163"/>
    <w:p w14:paraId="71FD05DC" w14:textId="77777777" w:rsidR="001421BA" w:rsidRPr="00C96B58" w:rsidRDefault="006F7FEE" w:rsidP="001421BA">
      <w:pPr>
        <w:spacing w:before="0" w:after="0" w:line="240" w:lineRule="auto"/>
        <w:rPr>
          <w:rFonts w:ascii="Arial" w:eastAsia="Arial" w:hAnsi="Arial" w:cs="Arial"/>
          <w:b/>
          <w:color w:val="2A004A"/>
          <w:sz w:val="24"/>
          <w:szCs w:val="24"/>
        </w:rPr>
      </w:pPr>
      <w:r>
        <w:rPr>
          <w:rFonts w:ascii="Arial" w:eastAsia="Arial" w:hAnsi="Arial" w:cs="Arial"/>
          <w:color w:val="2A004A"/>
          <w:sz w:val="24"/>
          <w:szCs w:val="24"/>
        </w:rPr>
        <w:t>L</w:t>
      </w:r>
      <w:r w:rsidR="00FD6B7B">
        <w:rPr>
          <w:rFonts w:ascii="Arial" w:eastAsia="Arial" w:hAnsi="Arial" w:cs="Arial"/>
          <w:color w:val="2A004A"/>
          <w:sz w:val="24"/>
          <w:szCs w:val="24"/>
        </w:rPr>
        <w:t xml:space="preserve">ocal </w:t>
      </w:r>
      <w:r>
        <w:rPr>
          <w:rFonts w:ascii="Arial" w:eastAsia="Arial" w:hAnsi="Arial" w:cs="Arial"/>
          <w:color w:val="2A004A"/>
          <w:sz w:val="24"/>
          <w:szCs w:val="24"/>
        </w:rPr>
        <w:t>D</w:t>
      </w:r>
      <w:r w:rsidR="00FD6B7B">
        <w:rPr>
          <w:rFonts w:ascii="Arial" w:eastAsia="Arial" w:hAnsi="Arial" w:cs="Arial"/>
          <w:color w:val="2A004A"/>
          <w:sz w:val="24"/>
          <w:szCs w:val="24"/>
        </w:rPr>
        <w:t xml:space="preserve">evelopment </w:t>
      </w:r>
      <w:r>
        <w:rPr>
          <w:rFonts w:ascii="Arial" w:eastAsia="Arial" w:hAnsi="Arial" w:cs="Arial"/>
          <w:color w:val="2A004A"/>
          <w:sz w:val="24"/>
          <w:szCs w:val="24"/>
        </w:rPr>
        <w:t>O</w:t>
      </w:r>
      <w:r w:rsidR="00FD6B7B">
        <w:rPr>
          <w:rFonts w:ascii="Arial" w:eastAsia="Arial" w:hAnsi="Arial" w:cs="Arial"/>
          <w:color w:val="2A004A"/>
          <w:sz w:val="24"/>
          <w:szCs w:val="24"/>
        </w:rPr>
        <w:t>rder and Design Code</w:t>
      </w:r>
    </w:p>
    <w:p w14:paraId="12D6B233" w14:textId="77777777" w:rsidR="0006161D" w:rsidRPr="00C96B58" w:rsidRDefault="0006161D" w:rsidP="0006161D">
      <w:pPr>
        <w:pStyle w:val="TOCHeading"/>
        <w:rPr>
          <w:rFonts w:ascii="Bliss 2 Bold" w:eastAsiaTheme="minorHAnsi" w:hAnsi="Bliss 2 Bold" w:cstheme="minorBidi"/>
          <w:b w:val="0"/>
          <w:bCs w:val="0"/>
          <w:color w:val="2F3232" w:themeColor="text2" w:themeShade="BF"/>
          <w:sz w:val="24"/>
          <w:szCs w:val="24"/>
          <w:lang w:val="en-GB"/>
        </w:rPr>
      </w:pPr>
    </w:p>
    <w:p w14:paraId="517F09F2" w14:textId="77777777" w:rsidR="0006161D" w:rsidRPr="00C96B58" w:rsidRDefault="0006161D" w:rsidP="00E37D07">
      <w:pPr>
        <w:pStyle w:val="TOCHeading"/>
        <w:jc w:val="right"/>
        <w:rPr>
          <w:rFonts w:ascii="Bliss 2 Bold" w:eastAsiaTheme="minorHAnsi" w:hAnsi="Bliss 2 Bold" w:cstheme="minorBidi"/>
          <w:b w:val="0"/>
          <w:bCs w:val="0"/>
          <w:color w:val="2F3232" w:themeColor="text2" w:themeShade="BF"/>
          <w:sz w:val="24"/>
          <w:szCs w:val="24"/>
          <w:lang w:val="en-GB"/>
        </w:rPr>
      </w:pPr>
    </w:p>
    <w:p w14:paraId="11AD6454" w14:textId="77777777" w:rsidR="0006161D" w:rsidRPr="00C96B58" w:rsidRDefault="0006161D" w:rsidP="0006161D">
      <w:pPr>
        <w:pStyle w:val="TOCHeading"/>
        <w:rPr>
          <w:rFonts w:ascii="Bliss 2 Bold" w:eastAsiaTheme="minorHAnsi" w:hAnsi="Bliss 2 Bold" w:cstheme="minorBidi"/>
          <w:b w:val="0"/>
          <w:bCs w:val="0"/>
          <w:color w:val="2F3232" w:themeColor="text2" w:themeShade="BF"/>
          <w:sz w:val="24"/>
          <w:szCs w:val="24"/>
          <w:lang w:val="en-GB"/>
        </w:rPr>
      </w:pPr>
    </w:p>
    <w:p w14:paraId="43EEB512" w14:textId="77777777" w:rsidR="0006161D" w:rsidRPr="00C96B58" w:rsidRDefault="0006161D" w:rsidP="0006161D">
      <w:pPr>
        <w:pStyle w:val="TOCHeading"/>
        <w:rPr>
          <w:rFonts w:ascii="Bliss 2 Bold" w:eastAsiaTheme="minorHAnsi" w:hAnsi="Bliss 2 Bold" w:cstheme="minorBidi"/>
          <w:b w:val="0"/>
          <w:bCs w:val="0"/>
          <w:color w:val="2F3232" w:themeColor="text2" w:themeShade="BF"/>
          <w:sz w:val="24"/>
          <w:szCs w:val="24"/>
          <w:lang w:val="en-GB"/>
        </w:rPr>
      </w:pPr>
    </w:p>
    <w:p w14:paraId="37A5431D" w14:textId="77777777" w:rsidR="0006161D" w:rsidRPr="00C96B58" w:rsidRDefault="0006161D" w:rsidP="0006161D">
      <w:pPr>
        <w:pStyle w:val="Subject"/>
        <w:rPr>
          <w:noProof/>
        </w:rPr>
      </w:pPr>
    </w:p>
    <w:p w14:paraId="5A0C85A0" w14:textId="77777777" w:rsidR="00F915D0" w:rsidRPr="00C96B58" w:rsidRDefault="00F915D0" w:rsidP="00F915D0"/>
    <w:p w14:paraId="2D6F4004" w14:textId="77777777" w:rsidR="0006161D" w:rsidRPr="00C96B58" w:rsidRDefault="0006161D" w:rsidP="0006161D">
      <w:pPr>
        <w:pStyle w:val="Subject"/>
        <w:rPr>
          <w:noProof/>
        </w:rPr>
      </w:pPr>
    </w:p>
    <w:p w14:paraId="1FF79AB8" w14:textId="77777777" w:rsidR="0006161D" w:rsidRPr="00C96B58" w:rsidRDefault="0006161D" w:rsidP="0006161D">
      <w:pPr>
        <w:pStyle w:val="Subject"/>
        <w:rPr>
          <w:noProof/>
        </w:rPr>
      </w:pPr>
    </w:p>
    <w:p w14:paraId="78F74055" w14:textId="77777777" w:rsidR="00E41AEA" w:rsidRPr="00C96B58" w:rsidRDefault="00E41AEA" w:rsidP="00E41AEA"/>
    <w:p w14:paraId="406C05A0" w14:textId="77777777" w:rsidR="001421BA" w:rsidRPr="00C96B58" w:rsidRDefault="001421BA" w:rsidP="00E41AEA">
      <w:pPr>
        <w:pStyle w:val="Subject"/>
        <w:spacing w:after="0" w:line="276" w:lineRule="auto"/>
        <w:rPr>
          <w:noProof/>
          <w:color w:val="auto"/>
        </w:rPr>
      </w:pPr>
    </w:p>
    <w:p w14:paraId="0B2091A3" w14:textId="77777777" w:rsidR="003612A0" w:rsidRPr="00C96B58" w:rsidRDefault="003612A0" w:rsidP="003612A0">
      <w:pPr>
        <w:rPr>
          <w:color w:val="auto"/>
        </w:rPr>
      </w:pPr>
    </w:p>
    <w:p w14:paraId="7B7FCAC4" w14:textId="77777777" w:rsidR="00E41AEA" w:rsidRPr="00C96B58" w:rsidRDefault="00E41AEA" w:rsidP="00465762">
      <w:pPr>
        <w:pStyle w:val="Subject"/>
        <w:spacing w:after="0" w:line="276" w:lineRule="auto"/>
        <w:jc w:val="both"/>
        <w:rPr>
          <w:noProof/>
          <w:color w:val="auto"/>
        </w:rPr>
      </w:pPr>
      <w:r w:rsidRPr="00C96B58">
        <w:rPr>
          <w:noProof/>
          <w:color w:val="auto"/>
        </w:rPr>
        <w:t xml:space="preserve">SUBMITTED </w:t>
      </w:r>
      <w:r w:rsidR="001D1678">
        <w:rPr>
          <w:noProof/>
          <w:color w:val="auto"/>
        </w:rPr>
        <w:t>by</w:t>
      </w:r>
      <w:r w:rsidRPr="00C96B58">
        <w:rPr>
          <w:noProof/>
          <w:color w:val="auto"/>
        </w:rPr>
        <w:t xml:space="preserve"> </w:t>
      </w:r>
      <w:r w:rsidR="007C51A2" w:rsidRPr="00C96B58">
        <w:rPr>
          <w:noProof/>
          <w:color w:val="auto"/>
        </w:rPr>
        <w:t>MEDWAY COUNCIL</w:t>
      </w:r>
      <w:r w:rsidR="00465762">
        <w:rPr>
          <w:noProof/>
          <w:color w:val="auto"/>
        </w:rPr>
        <w:t xml:space="preserve"> AND tOnbridge &amp; malling borough council</w:t>
      </w:r>
      <w:r w:rsidR="00E94ED9" w:rsidRPr="00C96B58">
        <w:rPr>
          <w:noProof/>
          <w:color w:val="auto"/>
        </w:rPr>
        <w:t xml:space="preserve"> </w:t>
      </w:r>
    </w:p>
    <w:p w14:paraId="7092B604" w14:textId="77777777" w:rsidR="00465762" w:rsidRDefault="00465762" w:rsidP="00F915D0">
      <w:pPr>
        <w:pStyle w:val="Subject"/>
        <w:spacing w:before="0"/>
        <w:rPr>
          <w:b w:val="0"/>
          <w:noProof/>
          <w:color w:val="auto"/>
        </w:rPr>
      </w:pPr>
    </w:p>
    <w:p w14:paraId="475D982F" w14:textId="59E4D3A1" w:rsidR="00F915D0" w:rsidRPr="00C96B58" w:rsidRDefault="00115ABC" w:rsidP="00465762">
      <w:pPr>
        <w:pStyle w:val="Subject"/>
        <w:spacing w:before="0"/>
        <w:jc w:val="both"/>
        <w:rPr>
          <w:caps w:val="0"/>
          <w:noProof/>
        </w:rPr>
      </w:pPr>
      <w:r>
        <w:rPr>
          <w:b w:val="0"/>
          <w:noProof/>
          <w:color w:val="auto"/>
        </w:rPr>
        <w:t>OCTOBER 2020</w:t>
      </w:r>
      <w:r w:rsidR="00F915D0" w:rsidRPr="00C96B58">
        <w:rPr>
          <w:b w:val="0"/>
          <w:noProof/>
        </w:rPr>
        <w:br w:type="page"/>
      </w:r>
    </w:p>
    <w:p w14:paraId="6CA43018" w14:textId="77777777" w:rsidR="0006161D" w:rsidRPr="00C96B58" w:rsidRDefault="0006161D" w:rsidP="0006161D">
      <w:pPr>
        <w:pStyle w:val="Subject"/>
        <w:spacing w:before="0"/>
        <w:rPr>
          <w:b w:val="0"/>
          <w:noProof/>
        </w:rPr>
      </w:pPr>
    </w:p>
    <w:sdt>
      <w:sdtPr>
        <w:rPr>
          <w:b/>
          <w:caps/>
          <w:color w:val="auto"/>
          <w:szCs w:val="22"/>
        </w:rPr>
        <w:id w:val="18471162"/>
        <w:docPartObj>
          <w:docPartGallery w:val="Table of Contents"/>
          <w:docPartUnique/>
        </w:docPartObj>
      </w:sdtPr>
      <w:sdtEndPr>
        <w:rPr>
          <w:b w:val="0"/>
          <w:caps w:val="0"/>
          <w:szCs w:val="20"/>
        </w:rPr>
      </w:sdtEndPr>
      <w:sdtContent>
        <w:p w14:paraId="71D5ED92" w14:textId="77777777" w:rsidR="0006161D" w:rsidRPr="00C96B58" w:rsidRDefault="0006161D" w:rsidP="0006161D">
          <w:pPr>
            <w:pStyle w:val="TOC1"/>
            <w:rPr>
              <w:b/>
              <w:caps/>
              <w:noProof/>
              <w:color w:val="2A004A" w:themeColor="accent1"/>
              <w:sz w:val="24"/>
            </w:rPr>
          </w:pPr>
          <w:r w:rsidRPr="00C96B58">
            <w:rPr>
              <w:b/>
              <w:caps/>
              <w:noProof/>
              <w:color w:val="2A004A" w:themeColor="accent1"/>
              <w:sz w:val="24"/>
            </w:rPr>
            <w:t>Contents</w:t>
          </w:r>
        </w:p>
        <w:p w14:paraId="4A78CD54" w14:textId="2B972C29" w:rsidR="003A5534" w:rsidRPr="003A5534" w:rsidRDefault="0006161D">
          <w:pPr>
            <w:pStyle w:val="TOC1"/>
            <w:tabs>
              <w:tab w:val="left" w:pos="426"/>
              <w:tab w:val="right" w:leader="dot" w:pos="10194"/>
            </w:tabs>
            <w:rPr>
              <w:rFonts w:eastAsiaTheme="minorEastAsia"/>
              <w:noProof/>
              <w:color w:val="auto"/>
              <w:sz w:val="22"/>
              <w:szCs w:val="22"/>
              <w:lang w:eastAsia="en-GB"/>
            </w:rPr>
          </w:pPr>
          <w:r w:rsidRPr="001D1678">
            <w:rPr>
              <w:rFonts w:eastAsia="Arial"/>
              <w:color w:val="auto"/>
            </w:rPr>
            <w:fldChar w:fldCharType="begin"/>
          </w:r>
          <w:r w:rsidRPr="001D1678">
            <w:rPr>
              <w:color w:val="auto"/>
            </w:rPr>
            <w:instrText xml:space="preserve"> TOC \o "1-2" \h \z \u </w:instrText>
          </w:r>
          <w:r w:rsidRPr="001D1678">
            <w:rPr>
              <w:rFonts w:eastAsia="Arial"/>
              <w:color w:val="auto"/>
            </w:rPr>
            <w:fldChar w:fldCharType="separate"/>
          </w:r>
          <w:hyperlink w:anchor="_Toc53687790" w:history="1">
            <w:r w:rsidR="003A5534" w:rsidRPr="003A5534">
              <w:rPr>
                <w:rStyle w:val="Hyperlink"/>
                <w:noProof/>
                <w:color w:val="auto"/>
              </w:rPr>
              <w:t>1</w:t>
            </w:r>
            <w:r w:rsidR="003A5534" w:rsidRPr="003A5534">
              <w:rPr>
                <w:rFonts w:eastAsiaTheme="minorEastAsia"/>
                <w:noProof/>
                <w:color w:val="auto"/>
                <w:sz w:val="22"/>
                <w:szCs w:val="22"/>
                <w:lang w:eastAsia="en-GB"/>
              </w:rPr>
              <w:tab/>
            </w:r>
            <w:r w:rsidR="003A5534" w:rsidRPr="003A5534">
              <w:rPr>
                <w:rStyle w:val="Hyperlink"/>
                <w:noProof/>
                <w:color w:val="auto"/>
              </w:rPr>
              <w:t>Introduction</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_Toc53687790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2</w:t>
            </w:r>
            <w:r w:rsidR="003A5534" w:rsidRPr="003A5534">
              <w:rPr>
                <w:noProof/>
                <w:webHidden/>
                <w:color w:val="auto"/>
              </w:rPr>
              <w:fldChar w:fldCharType="end"/>
            </w:r>
          </w:hyperlink>
        </w:p>
        <w:p w14:paraId="1769E5D6" w14:textId="4F53DB0E" w:rsidR="003A5534" w:rsidRPr="003A5534" w:rsidRDefault="00881D67">
          <w:pPr>
            <w:pStyle w:val="TOC2"/>
            <w:rPr>
              <w:rFonts w:eastAsiaTheme="minorEastAsia"/>
              <w:noProof/>
              <w:color w:val="auto"/>
              <w:sz w:val="22"/>
              <w:szCs w:val="22"/>
              <w:lang w:eastAsia="en-GB"/>
            </w:rPr>
          </w:pPr>
          <w:hyperlink w:anchor="_Toc53687791" w:history="1">
            <w:r w:rsidR="003A5534" w:rsidRPr="003A5534">
              <w:rPr>
                <w:rStyle w:val="Hyperlink"/>
                <w:noProof/>
                <w:color w:val="auto"/>
              </w:rPr>
              <w:t>Purpose and Scope</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_Toc53687791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2</w:t>
            </w:r>
            <w:r w:rsidR="003A5534" w:rsidRPr="003A5534">
              <w:rPr>
                <w:noProof/>
                <w:webHidden/>
                <w:color w:val="auto"/>
              </w:rPr>
              <w:fldChar w:fldCharType="end"/>
            </w:r>
          </w:hyperlink>
        </w:p>
        <w:p w14:paraId="54A2FFCF" w14:textId="3F730AB1" w:rsidR="003A5534" w:rsidRPr="003A5534" w:rsidRDefault="00881D67">
          <w:pPr>
            <w:pStyle w:val="TOC2"/>
            <w:rPr>
              <w:rFonts w:eastAsiaTheme="minorEastAsia"/>
              <w:noProof/>
              <w:color w:val="auto"/>
              <w:sz w:val="22"/>
              <w:szCs w:val="22"/>
              <w:lang w:eastAsia="en-GB"/>
            </w:rPr>
          </w:pPr>
          <w:hyperlink w:anchor="_Toc53687792" w:history="1">
            <w:r w:rsidR="003A5534" w:rsidRPr="003A5534">
              <w:rPr>
                <w:rStyle w:val="Hyperlink"/>
                <w:noProof/>
                <w:color w:val="auto"/>
              </w:rPr>
              <w:t>Structure</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_Toc53687792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2</w:t>
            </w:r>
            <w:r w:rsidR="003A5534" w:rsidRPr="003A5534">
              <w:rPr>
                <w:noProof/>
                <w:webHidden/>
                <w:color w:val="auto"/>
              </w:rPr>
              <w:fldChar w:fldCharType="end"/>
            </w:r>
          </w:hyperlink>
        </w:p>
        <w:p w14:paraId="0C3C8377" w14:textId="2CF95A0F" w:rsidR="003A5534" w:rsidRPr="003A5534" w:rsidRDefault="00881D67">
          <w:pPr>
            <w:pStyle w:val="TOC1"/>
            <w:tabs>
              <w:tab w:val="left" w:pos="426"/>
              <w:tab w:val="right" w:leader="dot" w:pos="10194"/>
            </w:tabs>
            <w:rPr>
              <w:rFonts w:eastAsiaTheme="minorEastAsia"/>
              <w:noProof/>
              <w:color w:val="auto"/>
              <w:sz w:val="22"/>
              <w:szCs w:val="22"/>
              <w:lang w:eastAsia="en-GB"/>
            </w:rPr>
          </w:pPr>
          <w:hyperlink w:anchor="_Toc53687793" w:history="1">
            <w:r w:rsidR="003A5534" w:rsidRPr="003A5534">
              <w:rPr>
                <w:rStyle w:val="Hyperlink"/>
                <w:noProof/>
                <w:color w:val="auto"/>
              </w:rPr>
              <w:t>2</w:t>
            </w:r>
            <w:r w:rsidR="003A5534" w:rsidRPr="003A5534">
              <w:rPr>
                <w:rFonts w:eastAsiaTheme="minorEastAsia"/>
                <w:noProof/>
                <w:color w:val="auto"/>
                <w:sz w:val="22"/>
                <w:szCs w:val="22"/>
                <w:lang w:eastAsia="en-GB"/>
              </w:rPr>
              <w:tab/>
            </w:r>
            <w:r w:rsidR="003A5534">
              <w:rPr>
                <w:rStyle w:val="Hyperlink"/>
                <w:noProof/>
                <w:color w:val="auto"/>
              </w:rPr>
              <w:t>P</w:t>
            </w:r>
            <w:r w:rsidR="003A5534" w:rsidRPr="003A5534">
              <w:rPr>
                <w:rStyle w:val="Hyperlink"/>
                <w:noProof/>
                <w:color w:val="auto"/>
              </w:rPr>
              <w:t xml:space="preserve">ublic consultation and </w:t>
            </w:r>
            <w:r w:rsidR="003A5534">
              <w:rPr>
                <w:rStyle w:val="Hyperlink"/>
                <w:noProof/>
                <w:color w:val="auto"/>
              </w:rPr>
              <w:t>E</w:t>
            </w:r>
            <w:r w:rsidR="003A5534" w:rsidRPr="003A5534">
              <w:rPr>
                <w:rStyle w:val="Hyperlink"/>
                <w:noProof/>
                <w:color w:val="auto"/>
              </w:rPr>
              <w:t>ngagement</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_Toc53687793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4</w:t>
            </w:r>
            <w:r w:rsidR="003A5534" w:rsidRPr="003A5534">
              <w:rPr>
                <w:noProof/>
                <w:webHidden/>
                <w:color w:val="auto"/>
              </w:rPr>
              <w:fldChar w:fldCharType="end"/>
            </w:r>
          </w:hyperlink>
        </w:p>
        <w:p w14:paraId="088C28DA" w14:textId="1CDBA07C" w:rsidR="003A5534" w:rsidRPr="003A5534" w:rsidRDefault="00881D67">
          <w:pPr>
            <w:pStyle w:val="TOC2"/>
            <w:rPr>
              <w:rFonts w:eastAsiaTheme="minorEastAsia"/>
              <w:noProof/>
              <w:color w:val="auto"/>
              <w:sz w:val="22"/>
              <w:szCs w:val="22"/>
              <w:lang w:eastAsia="en-GB"/>
            </w:rPr>
          </w:pPr>
          <w:hyperlink w:anchor="_Toc53687794" w:history="1">
            <w:r w:rsidR="003A5534" w:rsidRPr="003A5534">
              <w:rPr>
                <w:rStyle w:val="Hyperlink"/>
                <w:noProof/>
                <w:color w:val="auto"/>
              </w:rPr>
              <w:t>Legal Framework and Policy</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_Toc53687794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4</w:t>
            </w:r>
            <w:r w:rsidR="003A5534" w:rsidRPr="003A5534">
              <w:rPr>
                <w:noProof/>
                <w:webHidden/>
                <w:color w:val="auto"/>
              </w:rPr>
              <w:fldChar w:fldCharType="end"/>
            </w:r>
          </w:hyperlink>
        </w:p>
        <w:p w14:paraId="0407E4A7" w14:textId="5D70E115" w:rsidR="003A5534" w:rsidRPr="003A5534" w:rsidRDefault="00881D67">
          <w:pPr>
            <w:pStyle w:val="TOC2"/>
            <w:rPr>
              <w:rFonts w:eastAsiaTheme="minorEastAsia"/>
              <w:noProof/>
              <w:color w:val="auto"/>
              <w:sz w:val="22"/>
              <w:szCs w:val="22"/>
              <w:lang w:eastAsia="en-GB"/>
            </w:rPr>
          </w:pPr>
          <w:hyperlink w:anchor="_Toc53687795" w:history="1">
            <w:r w:rsidR="003A5534" w:rsidRPr="003A5534">
              <w:rPr>
                <w:rStyle w:val="Hyperlink"/>
                <w:noProof/>
                <w:color w:val="auto"/>
              </w:rPr>
              <w:t>NPPF and PPG</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_Toc53687795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4</w:t>
            </w:r>
            <w:r w:rsidR="003A5534" w:rsidRPr="003A5534">
              <w:rPr>
                <w:noProof/>
                <w:webHidden/>
                <w:color w:val="auto"/>
              </w:rPr>
              <w:fldChar w:fldCharType="end"/>
            </w:r>
          </w:hyperlink>
        </w:p>
        <w:p w14:paraId="3DDB89A6" w14:textId="31D8418D" w:rsidR="003A5534" w:rsidRPr="003A5534" w:rsidRDefault="00881D67">
          <w:pPr>
            <w:pStyle w:val="TOC2"/>
            <w:rPr>
              <w:rFonts w:eastAsiaTheme="minorEastAsia"/>
              <w:noProof/>
              <w:color w:val="auto"/>
              <w:sz w:val="22"/>
              <w:szCs w:val="22"/>
              <w:lang w:eastAsia="en-GB"/>
            </w:rPr>
          </w:pPr>
          <w:hyperlink w:anchor="_Toc53687796" w:history="1">
            <w:r w:rsidR="003A5534" w:rsidRPr="003A5534">
              <w:rPr>
                <w:rStyle w:val="Hyperlink"/>
                <w:noProof/>
                <w:color w:val="auto"/>
              </w:rPr>
              <w:t>Engagement Strategy</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_Toc53687796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4</w:t>
            </w:r>
            <w:r w:rsidR="003A5534" w:rsidRPr="003A5534">
              <w:rPr>
                <w:noProof/>
                <w:webHidden/>
                <w:color w:val="auto"/>
              </w:rPr>
              <w:fldChar w:fldCharType="end"/>
            </w:r>
          </w:hyperlink>
        </w:p>
        <w:p w14:paraId="2A3C7AE0" w14:textId="5A9DB1EB" w:rsidR="003A5534" w:rsidRPr="003A5534" w:rsidRDefault="00881D67">
          <w:pPr>
            <w:pStyle w:val="TOC2"/>
            <w:rPr>
              <w:rFonts w:eastAsiaTheme="minorEastAsia"/>
              <w:noProof/>
              <w:color w:val="auto"/>
              <w:sz w:val="22"/>
              <w:szCs w:val="22"/>
              <w:lang w:eastAsia="en-GB"/>
            </w:rPr>
          </w:pPr>
          <w:hyperlink w:anchor="_Toc53687797" w:history="1">
            <w:r w:rsidR="003A5534" w:rsidRPr="003A5534">
              <w:rPr>
                <w:rStyle w:val="Hyperlink"/>
                <w:noProof/>
                <w:color w:val="auto"/>
              </w:rPr>
              <w:t>Use of Information Gathered</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_Toc53687797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5</w:t>
            </w:r>
            <w:r w:rsidR="003A5534" w:rsidRPr="003A5534">
              <w:rPr>
                <w:noProof/>
                <w:webHidden/>
                <w:color w:val="auto"/>
              </w:rPr>
              <w:fldChar w:fldCharType="end"/>
            </w:r>
          </w:hyperlink>
        </w:p>
        <w:p w14:paraId="6D42A77B" w14:textId="552B0B2A" w:rsidR="003A5534" w:rsidRPr="003A5534" w:rsidRDefault="00881D67">
          <w:pPr>
            <w:pStyle w:val="TOC1"/>
            <w:tabs>
              <w:tab w:val="left" w:pos="426"/>
              <w:tab w:val="right" w:leader="dot" w:pos="10194"/>
            </w:tabs>
            <w:rPr>
              <w:rFonts w:eastAsiaTheme="minorEastAsia"/>
              <w:noProof/>
              <w:color w:val="auto"/>
              <w:sz w:val="22"/>
              <w:szCs w:val="22"/>
              <w:lang w:eastAsia="en-GB"/>
            </w:rPr>
          </w:pPr>
          <w:hyperlink w:anchor="_Toc53687798" w:history="1">
            <w:r w:rsidR="003A5534" w:rsidRPr="003A5534">
              <w:rPr>
                <w:rStyle w:val="Hyperlink"/>
                <w:noProof/>
                <w:color w:val="auto"/>
              </w:rPr>
              <w:t>3</w:t>
            </w:r>
            <w:r w:rsidR="003A5534" w:rsidRPr="003A5534">
              <w:rPr>
                <w:rFonts w:eastAsiaTheme="minorEastAsia"/>
                <w:noProof/>
                <w:color w:val="auto"/>
                <w:sz w:val="22"/>
                <w:szCs w:val="22"/>
                <w:lang w:eastAsia="en-GB"/>
              </w:rPr>
              <w:tab/>
            </w:r>
            <w:r w:rsidR="003A5534" w:rsidRPr="003A5534">
              <w:rPr>
                <w:rStyle w:val="Hyperlink"/>
                <w:noProof/>
                <w:color w:val="auto"/>
              </w:rPr>
              <w:t>Engagement Activity</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_Toc53687798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6</w:t>
            </w:r>
            <w:r w:rsidR="003A5534" w:rsidRPr="003A5534">
              <w:rPr>
                <w:noProof/>
                <w:webHidden/>
                <w:color w:val="auto"/>
              </w:rPr>
              <w:fldChar w:fldCharType="end"/>
            </w:r>
          </w:hyperlink>
        </w:p>
        <w:p w14:paraId="31201E28" w14:textId="4A47C2DB" w:rsidR="003A5534" w:rsidRPr="003A5534" w:rsidRDefault="00881D67">
          <w:pPr>
            <w:pStyle w:val="TOC2"/>
            <w:rPr>
              <w:rFonts w:eastAsiaTheme="minorEastAsia"/>
              <w:noProof/>
              <w:color w:val="auto"/>
              <w:sz w:val="22"/>
              <w:szCs w:val="22"/>
              <w:lang w:eastAsia="en-GB"/>
            </w:rPr>
          </w:pPr>
          <w:hyperlink w:anchor="_Toc53687799" w:history="1">
            <w:r w:rsidR="003A5534" w:rsidRPr="003A5534">
              <w:rPr>
                <w:rStyle w:val="Hyperlink"/>
                <w:noProof/>
                <w:color w:val="auto"/>
              </w:rPr>
              <w:t>Website / E-Bulletin</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_Toc53687799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6</w:t>
            </w:r>
            <w:r w:rsidR="003A5534" w:rsidRPr="003A5534">
              <w:rPr>
                <w:noProof/>
                <w:webHidden/>
                <w:color w:val="auto"/>
              </w:rPr>
              <w:fldChar w:fldCharType="end"/>
            </w:r>
          </w:hyperlink>
        </w:p>
        <w:p w14:paraId="3831C3C4" w14:textId="6BA3021D" w:rsidR="003A5534" w:rsidRPr="003A5534" w:rsidRDefault="00881D67">
          <w:pPr>
            <w:pStyle w:val="TOC2"/>
            <w:rPr>
              <w:rFonts w:eastAsiaTheme="minorEastAsia"/>
              <w:noProof/>
              <w:color w:val="auto"/>
              <w:sz w:val="22"/>
              <w:szCs w:val="22"/>
              <w:lang w:eastAsia="en-GB"/>
            </w:rPr>
          </w:pPr>
          <w:hyperlink w:anchor="_Toc53687800" w:history="1">
            <w:r w:rsidR="003A5534" w:rsidRPr="003A5534">
              <w:rPr>
                <w:rStyle w:val="Hyperlink"/>
                <w:noProof/>
                <w:color w:val="auto"/>
              </w:rPr>
              <w:t>Letter Drop</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_Toc53687800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6</w:t>
            </w:r>
            <w:r w:rsidR="003A5534" w:rsidRPr="003A5534">
              <w:rPr>
                <w:noProof/>
                <w:webHidden/>
                <w:color w:val="auto"/>
              </w:rPr>
              <w:fldChar w:fldCharType="end"/>
            </w:r>
          </w:hyperlink>
        </w:p>
        <w:p w14:paraId="68300ADF" w14:textId="5B2757E9" w:rsidR="003A5534" w:rsidRPr="003A5534" w:rsidRDefault="00881D67">
          <w:pPr>
            <w:pStyle w:val="TOC2"/>
            <w:rPr>
              <w:rFonts w:eastAsiaTheme="minorEastAsia"/>
              <w:noProof/>
              <w:color w:val="auto"/>
              <w:sz w:val="22"/>
              <w:szCs w:val="22"/>
              <w:lang w:eastAsia="en-GB"/>
            </w:rPr>
          </w:pPr>
          <w:hyperlink w:anchor="_Toc53687801" w:history="1">
            <w:r w:rsidR="003A5534" w:rsidRPr="003A5534">
              <w:rPr>
                <w:rStyle w:val="Hyperlink"/>
                <w:noProof/>
                <w:color w:val="auto"/>
              </w:rPr>
              <w:t>Notification in Local Newspaper</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_Toc53687801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6</w:t>
            </w:r>
            <w:r w:rsidR="003A5534" w:rsidRPr="003A5534">
              <w:rPr>
                <w:noProof/>
                <w:webHidden/>
                <w:color w:val="auto"/>
              </w:rPr>
              <w:fldChar w:fldCharType="end"/>
            </w:r>
          </w:hyperlink>
        </w:p>
        <w:p w14:paraId="161DF098" w14:textId="077AEF95" w:rsidR="003A5534" w:rsidRPr="003A5534" w:rsidRDefault="00881D67">
          <w:pPr>
            <w:pStyle w:val="TOC2"/>
            <w:rPr>
              <w:rFonts w:eastAsiaTheme="minorEastAsia"/>
              <w:noProof/>
              <w:color w:val="auto"/>
              <w:sz w:val="22"/>
              <w:szCs w:val="22"/>
              <w:lang w:eastAsia="en-GB"/>
            </w:rPr>
          </w:pPr>
          <w:hyperlink w:anchor="_Toc53687802" w:history="1">
            <w:r w:rsidR="003A5534" w:rsidRPr="003A5534">
              <w:rPr>
                <w:rStyle w:val="Hyperlink"/>
                <w:noProof/>
                <w:color w:val="auto"/>
              </w:rPr>
              <w:t>Statutory Consultees and Key Stakeholders</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_Toc53687802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6</w:t>
            </w:r>
            <w:r w:rsidR="003A5534" w:rsidRPr="003A5534">
              <w:rPr>
                <w:noProof/>
                <w:webHidden/>
                <w:color w:val="auto"/>
              </w:rPr>
              <w:fldChar w:fldCharType="end"/>
            </w:r>
          </w:hyperlink>
        </w:p>
        <w:p w14:paraId="15A3BA0F" w14:textId="06B7AE96" w:rsidR="003A5534" w:rsidRPr="003A5534" w:rsidRDefault="00881D67">
          <w:pPr>
            <w:pStyle w:val="TOC1"/>
            <w:tabs>
              <w:tab w:val="left" w:pos="426"/>
              <w:tab w:val="right" w:leader="dot" w:pos="10194"/>
            </w:tabs>
            <w:rPr>
              <w:rFonts w:eastAsiaTheme="minorEastAsia"/>
              <w:noProof/>
              <w:color w:val="auto"/>
              <w:sz w:val="22"/>
              <w:szCs w:val="22"/>
              <w:lang w:eastAsia="en-GB"/>
            </w:rPr>
          </w:pPr>
          <w:hyperlink w:anchor="_Toc53687803" w:history="1">
            <w:r w:rsidR="003A5534" w:rsidRPr="003A5534">
              <w:rPr>
                <w:rStyle w:val="Hyperlink"/>
                <w:noProof/>
                <w:color w:val="auto"/>
              </w:rPr>
              <w:t>4</w:t>
            </w:r>
            <w:r w:rsidR="003A5534" w:rsidRPr="003A5534">
              <w:rPr>
                <w:rFonts w:eastAsiaTheme="minorEastAsia"/>
                <w:noProof/>
                <w:color w:val="auto"/>
                <w:sz w:val="22"/>
                <w:szCs w:val="22"/>
                <w:lang w:eastAsia="en-GB"/>
              </w:rPr>
              <w:tab/>
            </w:r>
            <w:r w:rsidR="003A5534" w:rsidRPr="003A5534">
              <w:rPr>
                <w:rStyle w:val="Hyperlink"/>
                <w:noProof/>
                <w:color w:val="auto"/>
              </w:rPr>
              <w:t>Feedback</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_Toc53687803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8</w:t>
            </w:r>
            <w:r w:rsidR="003A5534" w:rsidRPr="003A5534">
              <w:rPr>
                <w:noProof/>
                <w:webHidden/>
                <w:color w:val="auto"/>
              </w:rPr>
              <w:fldChar w:fldCharType="end"/>
            </w:r>
          </w:hyperlink>
        </w:p>
        <w:p w14:paraId="452585D3" w14:textId="0549A4B5" w:rsidR="003A5534" w:rsidRPr="003A5534" w:rsidRDefault="00881D67">
          <w:pPr>
            <w:pStyle w:val="TOC2"/>
            <w:rPr>
              <w:rFonts w:eastAsiaTheme="minorEastAsia"/>
              <w:noProof/>
              <w:color w:val="auto"/>
              <w:sz w:val="22"/>
              <w:szCs w:val="22"/>
              <w:lang w:eastAsia="en-GB"/>
            </w:rPr>
          </w:pPr>
          <w:hyperlink w:anchor="_Toc53687804" w:history="1">
            <w:r w:rsidR="003A5534" w:rsidRPr="003A5534">
              <w:rPr>
                <w:rStyle w:val="Hyperlink"/>
                <w:noProof/>
                <w:color w:val="auto"/>
              </w:rPr>
              <w:t>Website</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_Toc53687804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8</w:t>
            </w:r>
            <w:r w:rsidR="003A5534" w:rsidRPr="003A5534">
              <w:rPr>
                <w:noProof/>
                <w:webHidden/>
                <w:color w:val="auto"/>
              </w:rPr>
              <w:fldChar w:fldCharType="end"/>
            </w:r>
          </w:hyperlink>
        </w:p>
        <w:p w14:paraId="4B8BC838" w14:textId="227526B2" w:rsidR="003A5534" w:rsidRPr="003A5534" w:rsidRDefault="00881D67">
          <w:pPr>
            <w:pStyle w:val="TOC2"/>
            <w:rPr>
              <w:rFonts w:eastAsiaTheme="minorEastAsia"/>
              <w:noProof/>
              <w:color w:val="auto"/>
              <w:sz w:val="22"/>
              <w:szCs w:val="22"/>
              <w:lang w:eastAsia="en-GB"/>
            </w:rPr>
          </w:pPr>
          <w:hyperlink w:anchor="_Toc53687805" w:history="1">
            <w:r w:rsidR="003A5534" w:rsidRPr="003A5534">
              <w:rPr>
                <w:rStyle w:val="Hyperlink"/>
                <w:noProof/>
                <w:color w:val="auto"/>
              </w:rPr>
              <w:t>Statutory Consultees and Other Key Stakeholders</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_Toc53687805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8</w:t>
            </w:r>
            <w:r w:rsidR="003A5534" w:rsidRPr="003A5534">
              <w:rPr>
                <w:noProof/>
                <w:webHidden/>
                <w:color w:val="auto"/>
              </w:rPr>
              <w:fldChar w:fldCharType="end"/>
            </w:r>
          </w:hyperlink>
        </w:p>
        <w:p w14:paraId="4C8CDAA5" w14:textId="2F61C01D" w:rsidR="003A5534" w:rsidRPr="003A5534" w:rsidRDefault="00881D67">
          <w:pPr>
            <w:pStyle w:val="TOC2"/>
            <w:rPr>
              <w:rFonts w:eastAsiaTheme="minorEastAsia"/>
              <w:noProof/>
              <w:color w:val="auto"/>
              <w:sz w:val="22"/>
              <w:szCs w:val="22"/>
              <w:lang w:eastAsia="en-GB"/>
            </w:rPr>
          </w:pPr>
          <w:hyperlink w:anchor="_Toc53687806" w:history="1">
            <w:r w:rsidR="003A5534" w:rsidRPr="003A5534">
              <w:rPr>
                <w:rStyle w:val="Hyperlink"/>
                <w:noProof/>
                <w:color w:val="auto"/>
              </w:rPr>
              <w:t>Residents</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_Toc53687806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9</w:t>
            </w:r>
            <w:r w:rsidR="003A5534" w:rsidRPr="003A5534">
              <w:rPr>
                <w:noProof/>
                <w:webHidden/>
                <w:color w:val="auto"/>
              </w:rPr>
              <w:fldChar w:fldCharType="end"/>
            </w:r>
          </w:hyperlink>
        </w:p>
        <w:p w14:paraId="52ACBEA9" w14:textId="7B46F338" w:rsidR="003A5534" w:rsidRPr="003A5534" w:rsidRDefault="00881D67">
          <w:pPr>
            <w:pStyle w:val="TOC1"/>
            <w:tabs>
              <w:tab w:val="left" w:pos="426"/>
              <w:tab w:val="right" w:leader="dot" w:pos="10194"/>
            </w:tabs>
            <w:rPr>
              <w:rFonts w:eastAsiaTheme="minorEastAsia"/>
              <w:noProof/>
              <w:color w:val="auto"/>
              <w:sz w:val="22"/>
              <w:szCs w:val="22"/>
              <w:lang w:eastAsia="en-GB"/>
            </w:rPr>
          </w:pPr>
          <w:hyperlink w:anchor="_Toc53687807" w:history="1">
            <w:r w:rsidR="003A5534" w:rsidRPr="003A5534">
              <w:rPr>
                <w:rStyle w:val="Hyperlink"/>
                <w:noProof/>
                <w:color w:val="auto"/>
              </w:rPr>
              <w:t>5</w:t>
            </w:r>
            <w:r w:rsidR="003A5534" w:rsidRPr="003A5534">
              <w:rPr>
                <w:rFonts w:eastAsiaTheme="minorEastAsia"/>
                <w:noProof/>
                <w:color w:val="auto"/>
                <w:sz w:val="22"/>
                <w:szCs w:val="22"/>
                <w:lang w:eastAsia="en-GB"/>
              </w:rPr>
              <w:tab/>
            </w:r>
            <w:r w:rsidR="003A5534" w:rsidRPr="003A5534">
              <w:rPr>
                <w:rStyle w:val="Hyperlink"/>
                <w:noProof/>
                <w:color w:val="auto"/>
              </w:rPr>
              <w:t>Responding to Feedback</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_Toc53687807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13</w:t>
            </w:r>
            <w:r w:rsidR="003A5534" w:rsidRPr="003A5534">
              <w:rPr>
                <w:noProof/>
                <w:webHidden/>
                <w:color w:val="auto"/>
              </w:rPr>
              <w:fldChar w:fldCharType="end"/>
            </w:r>
          </w:hyperlink>
        </w:p>
        <w:p w14:paraId="481B479D" w14:textId="7D5DFBAA" w:rsidR="003A5534" w:rsidRPr="003A5534" w:rsidRDefault="00881D67">
          <w:pPr>
            <w:pStyle w:val="TOC1"/>
            <w:tabs>
              <w:tab w:val="left" w:pos="426"/>
              <w:tab w:val="right" w:leader="dot" w:pos="10194"/>
            </w:tabs>
            <w:rPr>
              <w:rFonts w:eastAsiaTheme="minorEastAsia"/>
              <w:noProof/>
              <w:color w:val="auto"/>
              <w:sz w:val="22"/>
              <w:szCs w:val="22"/>
              <w:lang w:eastAsia="en-GB"/>
            </w:rPr>
          </w:pPr>
          <w:hyperlink w:anchor="_Toc53687808" w:history="1">
            <w:r w:rsidR="003A5534" w:rsidRPr="003A5534">
              <w:rPr>
                <w:rStyle w:val="Hyperlink"/>
                <w:noProof/>
                <w:color w:val="auto"/>
              </w:rPr>
              <w:t>6</w:t>
            </w:r>
            <w:r w:rsidR="003A5534" w:rsidRPr="003A5534">
              <w:rPr>
                <w:rFonts w:eastAsiaTheme="minorEastAsia"/>
                <w:noProof/>
                <w:color w:val="auto"/>
                <w:sz w:val="22"/>
                <w:szCs w:val="22"/>
                <w:lang w:eastAsia="en-GB"/>
              </w:rPr>
              <w:tab/>
            </w:r>
            <w:r w:rsidR="003A5534" w:rsidRPr="003A5534">
              <w:rPr>
                <w:rStyle w:val="Hyperlink"/>
                <w:noProof/>
                <w:color w:val="auto"/>
              </w:rPr>
              <w:t>Conclusions</w:t>
            </w:r>
            <w:r w:rsidR="003A5534" w:rsidRPr="003A5534">
              <w:rPr>
                <w:noProof/>
                <w:webHidden/>
                <w:color w:val="auto"/>
              </w:rPr>
              <w:tab/>
            </w:r>
            <w:r w:rsidR="003A5534" w:rsidRPr="003A5534">
              <w:rPr>
                <w:noProof/>
                <w:webHidden/>
                <w:color w:val="auto"/>
              </w:rPr>
              <w:fldChar w:fldCharType="begin"/>
            </w:r>
            <w:r w:rsidR="003A5534" w:rsidRPr="003A5534">
              <w:rPr>
                <w:noProof/>
                <w:webHidden/>
                <w:color w:val="auto"/>
              </w:rPr>
              <w:instrText xml:space="preserve"> PAGEREF _Toc53687808 \h </w:instrText>
            </w:r>
            <w:r w:rsidR="003A5534" w:rsidRPr="003A5534">
              <w:rPr>
                <w:noProof/>
                <w:webHidden/>
                <w:color w:val="auto"/>
              </w:rPr>
            </w:r>
            <w:r w:rsidR="003A5534" w:rsidRPr="003A5534">
              <w:rPr>
                <w:noProof/>
                <w:webHidden/>
                <w:color w:val="auto"/>
              </w:rPr>
              <w:fldChar w:fldCharType="separate"/>
            </w:r>
            <w:r w:rsidR="003A5534" w:rsidRPr="003A5534">
              <w:rPr>
                <w:noProof/>
                <w:webHidden/>
                <w:color w:val="auto"/>
              </w:rPr>
              <w:t>19</w:t>
            </w:r>
            <w:r w:rsidR="003A5534" w:rsidRPr="003A5534">
              <w:rPr>
                <w:noProof/>
                <w:webHidden/>
                <w:color w:val="auto"/>
              </w:rPr>
              <w:fldChar w:fldCharType="end"/>
            </w:r>
          </w:hyperlink>
        </w:p>
        <w:p w14:paraId="4C908308" w14:textId="5997334A" w:rsidR="0006161D" w:rsidRPr="00C96B58" w:rsidRDefault="0006161D" w:rsidP="0006161D">
          <w:pPr>
            <w:jc w:val="both"/>
            <w:rPr>
              <w:rFonts w:cs="Arial"/>
              <w:color w:val="auto"/>
            </w:rPr>
          </w:pPr>
          <w:r w:rsidRPr="001D1678">
            <w:rPr>
              <w:rFonts w:cs="Arial"/>
              <w:b/>
              <w:caps/>
              <w:noProof/>
              <w:color w:val="auto"/>
            </w:rPr>
            <w:fldChar w:fldCharType="end"/>
          </w:r>
        </w:p>
      </w:sdtContent>
    </w:sdt>
    <w:bookmarkStart w:id="0" w:name="_Toc370985745" w:displacedByCustomXml="prev"/>
    <w:p w14:paraId="5EFF9CA0" w14:textId="77777777" w:rsidR="0006161D" w:rsidRPr="00C96B58" w:rsidRDefault="0006161D" w:rsidP="0006161D">
      <w:pPr>
        <w:rPr>
          <w:rFonts w:cs="Arial"/>
        </w:rPr>
      </w:pPr>
    </w:p>
    <w:bookmarkEnd w:id="0"/>
    <w:p w14:paraId="0F289459" w14:textId="77777777" w:rsidR="00FA7703" w:rsidRDefault="00FA7703" w:rsidP="005C3EED">
      <w:pPr>
        <w:spacing w:before="0" w:after="100" w:line="240" w:lineRule="auto"/>
        <w:jc w:val="center"/>
        <w:rPr>
          <w:rFonts w:ascii="Arial" w:eastAsia="Arial" w:hAnsi="Arial" w:cs="Arial"/>
          <w:b/>
          <w:color w:val="2A004A"/>
          <w:sz w:val="32"/>
          <w:szCs w:val="48"/>
        </w:rPr>
      </w:pPr>
    </w:p>
    <w:p w14:paraId="22CFD53A" w14:textId="241AF163" w:rsidR="00355386" w:rsidRDefault="00355386" w:rsidP="005C3EED">
      <w:pPr>
        <w:spacing w:before="0" w:after="100" w:line="240" w:lineRule="auto"/>
        <w:jc w:val="center"/>
        <w:rPr>
          <w:rFonts w:ascii="Arial" w:eastAsia="Arial" w:hAnsi="Arial" w:cs="Arial"/>
          <w:b/>
          <w:color w:val="2A004A"/>
          <w:sz w:val="32"/>
          <w:szCs w:val="48"/>
        </w:rPr>
      </w:pPr>
    </w:p>
    <w:p w14:paraId="38AB2E45" w14:textId="2C276D21" w:rsidR="008D2101" w:rsidRDefault="008D2101" w:rsidP="005C3EED">
      <w:pPr>
        <w:spacing w:before="0" w:after="100" w:line="240" w:lineRule="auto"/>
        <w:jc w:val="center"/>
        <w:rPr>
          <w:rFonts w:ascii="Arial" w:eastAsia="Arial" w:hAnsi="Arial" w:cs="Arial"/>
          <w:b/>
          <w:color w:val="2A004A"/>
          <w:sz w:val="32"/>
          <w:szCs w:val="48"/>
        </w:rPr>
      </w:pPr>
    </w:p>
    <w:p w14:paraId="7F925CE2" w14:textId="001E89E9" w:rsidR="008D2101" w:rsidRDefault="008D2101" w:rsidP="005C3EED">
      <w:pPr>
        <w:spacing w:before="0" w:after="100" w:line="240" w:lineRule="auto"/>
        <w:jc w:val="center"/>
        <w:rPr>
          <w:rFonts w:ascii="Arial" w:eastAsia="Arial" w:hAnsi="Arial" w:cs="Arial"/>
          <w:b/>
          <w:color w:val="2A004A"/>
          <w:sz w:val="32"/>
          <w:szCs w:val="48"/>
        </w:rPr>
      </w:pPr>
    </w:p>
    <w:p w14:paraId="2E9D6C0A" w14:textId="77777777" w:rsidR="008D2101" w:rsidRDefault="008D2101" w:rsidP="005C3EED">
      <w:pPr>
        <w:spacing w:before="0" w:after="100" w:line="240" w:lineRule="auto"/>
        <w:jc w:val="center"/>
        <w:rPr>
          <w:rFonts w:ascii="Arial" w:eastAsia="Arial" w:hAnsi="Arial" w:cs="Arial"/>
          <w:b/>
          <w:color w:val="2A004A"/>
          <w:sz w:val="32"/>
          <w:szCs w:val="48"/>
        </w:rPr>
      </w:pPr>
    </w:p>
    <w:p w14:paraId="1A33E312" w14:textId="77777777" w:rsidR="00355386" w:rsidRPr="00C96B58" w:rsidRDefault="00355386" w:rsidP="005C3EED">
      <w:pPr>
        <w:spacing w:before="0" w:after="100" w:line="240" w:lineRule="auto"/>
        <w:jc w:val="center"/>
        <w:rPr>
          <w:rFonts w:ascii="Arial" w:eastAsia="Arial" w:hAnsi="Arial" w:cs="Arial"/>
          <w:b/>
          <w:color w:val="2A004A"/>
          <w:sz w:val="32"/>
          <w:szCs w:val="48"/>
        </w:rPr>
      </w:pPr>
    </w:p>
    <w:p w14:paraId="539AEA93" w14:textId="77777777" w:rsidR="0006161D" w:rsidRPr="00C96B58" w:rsidRDefault="006E0731" w:rsidP="00720A2B">
      <w:pPr>
        <w:pStyle w:val="1CJHEADING"/>
        <w:ind w:hanging="720"/>
      </w:pPr>
      <w:bookmarkStart w:id="1" w:name="_Toc53687790"/>
      <w:r w:rsidRPr="00C96B58">
        <w:lastRenderedPageBreak/>
        <w:t>I</w:t>
      </w:r>
      <w:r w:rsidR="00E94ED9" w:rsidRPr="00C96B58">
        <w:t>ntroduction</w:t>
      </w:r>
      <w:bookmarkEnd w:id="1"/>
      <w:r w:rsidR="00E94ED9" w:rsidRPr="00C96B58">
        <w:t xml:space="preserve"> </w:t>
      </w:r>
    </w:p>
    <w:p w14:paraId="7925FCB7" w14:textId="3E5667BA" w:rsidR="00D9767A" w:rsidRPr="008D2101" w:rsidRDefault="00D9767A" w:rsidP="003B39F6">
      <w:pPr>
        <w:pStyle w:val="4CJNUMBEREDTEXT"/>
        <w:rPr>
          <w:color w:val="auto"/>
        </w:rPr>
      </w:pPr>
      <w:r w:rsidRPr="008D2101">
        <w:rPr>
          <w:color w:val="auto"/>
        </w:rPr>
        <w:t xml:space="preserve">This </w:t>
      </w:r>
      <w:r w:rsidR="00CB27B1" w:rsidRPr="008D2101">
        <w:rPr>
          <w:color w:val="auto"/>
        </w:rPr>
        <w:t>Consultation Statement (the ‘Statement’)</w:t>
      </w:r>
      <w:r w:rsidRPr="008D2101">
        <w:rPr>
          <w:color w:val="auto"/>
        </w:rPr>
        <w:t xml:space="preserve"> has been prepared by Carter Jonas LLP (‘Carter Jonas’) in support of the </w:t>
      </w:r>
      <w:r w:rsidR="006F7FEE" w:rsidRPr="008D2101">
        <w:rPr>
          <w:color w:val="auto"/>
        </w:rPr>
        <w:t>Local Development Order (‘LDO’)</w:t>
      </w:r>
      <w:r w:rsidR="00FD6B7B" w:rsidRPr="008D2101">
        <w:rPr>
          <w:color w:val="auto"/>
        </w:rPr>
        <w:t xml:space="preserve"> and Innovation Park Medway (‘IPM’) Design Code (‘Design Code’).  </w:t>
      </w:r>
      <w:r w:rsidR="00321B03" w:rsidRPr="008D2101">
        <w:rPr>
          <w:color w:val="auto"/>
        </w:rPr>
        <w:t xml:space="preserve">The </w:t>
      </w:r>
      <w:r w:rsidR="006F7FEE" w:rsidRPr="008D2101">
        <w:rPr>
          <w:color w:val="auto"/>
        </w:rPr>
        <w:t>LDO</w:t>
      </w:r>
      <w:r w:rsidR="00FD6B7B" w:rsidRPr="008D2101">
        <w:rPr>
          <w:color w:val="auto"/>
        </w:rPr>
        <w:t xml:space="preserve"> and</w:t>
      </w:r>
      <w:r w:rsidR="00B71DCF" w:rsidRPr="008D2101">
        <w:rPr>
          <w:color w:val="auto"/>
        </w:rPr>
        <w:t xml:space="preserve"> Design </w:t>
      </w:r>
      <w:r w:rsidR="00074DEB" w:rsidRPr="008D2101">
        <w:rPr>
          <w:color w:val="auto"/>
        </w:rPr>
        <w:t xml:space="preserve">Code </w:t>
      </w:r>
      <w:r w:rsidR="00B71DCF" w:rsidRPr="008D2101">
        <w:rPr>
          <w:color w:val="auto"/>
        </w:rPr>
        <w:t>have</w:t>
      </w:r>
      <w:r w:rsidRPr="008D2101">
        <w:rPr>
          <w:color w:val="auto"/>
        </w:rPr>
        <w:t xml:space="preserve"> been prepared on behalf of Medway Council</w:t>
      </w:r>
      <w:r w:rsidR="00465762" w:rsidRPr="008D2101">
        <w:rPr>
          <w:color w:val="auto"/>
        </w:rPr>
        <w:t xml:space="preserve"> </w:t>
      </w:r>
      <w:r w:rsidR="000F16F9" w:rsidRPr="008D2101">
        <w:rPr>
          <w:color w:val="auto"/>
        </w:rPr>
        <w:t xml:space="preserve">(‘Medway’) </w:t>
      </w:r>
      <w:r w:rsidR="00465762" w:rsidRPr="008D2101">
        <w:rPr>
          <w:color w:val="auto"/>
        </w:rPr>
        <w:t xml:space="preserve">and Tonbridge &amp; </w:t>
      </w:r>
      <w:proofErr w:type="spellStart"/>
      <w:r w:rsidR="00465762" w:rsidRPr="008D2101">
        <w:rPr>
          <w:color w:val="auto"/>
        </w:rPr>
        <w:t>Malling</w:t>
      </w:r>
      <w:proofErr w:type="spellEnd"/>
      <w:r w:rsidR="00465762" w:rsidRPr="008D2101">
        <w:rPr>
          <w:color w:val="auto"/>
        </w:rPr>
        <w:t xml:space="preserve"> </w:t>
      </w:r>
      <w:r w:rsidR="00115ABC" w:rsidRPr="008D2101">
        <w:rPr>
          <w:color w:val="auto"/>
        </w:rPr>
        <w:t xml:space="preserve">Borough </w:t>
      </w:r>
      <w:r w:rsidR="00465762" w:rsidRPr="008D2101">
        <w:rPr>
          <w:color w:val="auto"/>
        </w:rPr>
        <w:t>Council</w:t>
      </w:r>
      <w:r w:rsidR="00CB27B1" w:rsidRPr="008D2101">
        <w:rPr>
          <w:color w:val="auto"/>
        </w:rPr>
        <w:t xml:space="preserve"> (TMBC)</w:t>
      </w:r>
      <w:r w:rsidRPr="008D2101">
        <w:rPr>
          <w:color w:val="auto"/>
        </w:rPr>
        <w:t xml:space="preserve">. </w:t>
      </w:r>
    </w:p>
    <w:p w14:paraId="415CE73A" w14:textId="64B4FBF5" w:rsidR="003B39F6" w:rsidRPr="008D2101" w:rsidRDefault="003B39F6" w:rsidP="003B39F6">
      <w:pPr>
        <w:pStyle w:val="4CJNUMBEREDTEXT"/>
        <w:rPr>
          <w:color w:val="auto"/>
        </w:rPr>
      </w:pPr>
      <w:r w:rsidRPr="008D2101">
        <w:rPr>
          <w:color w:val="auto"/>
        </w:rPr>
        <w:t xml:space="preserve">This </w:t>
      </w:r>
      <w:r w:rsidR="00321B03" w:rsidRPr="008D2101">
        <w:rPr>
          <w:color w:val="auto"/>
        </w:rPr>
        <w:t>S</w:t>
      </w:r>
      <w:r w:rsidRPr="008D2101">
        <w:rPr>
          <w:color w:val="auto"/>
        </w:rPr>
        <w:t xml:space="preserve">tatement forms part of a </w:t>
      </w:r>
      <w:r w:rsidR="006A11C5" w:rsidRPr="008D2101">
        <w:rPr>
          <w:color w:val="auto"/>
        </w:rPr>
        <w:t xml:space="preserve">suite </w:t>
      </w:r>
      <w:r w:rsidRPr="008D2101">
        <w:rPr>
          <w:color w:val="auto"/>
        </w:rPr>
        <w:t>of documents submitted as part of the</w:t>
      </w:r>
      <w:r w:rsidR="00373AC8" w:rsidRPr="008D2101">
        <w:rPr>
          <w:color w:val="auto"/>
        </w:rPr>
        <w:t xml:space="preserve"> proposals for </w:t>
      </w:r>
      <w:r w:rsidR="00881D67">
        <w:rPr>
          <w:color w:val="auto"/>
        </w:rPr>
        <w:t>IPM</w:t>
      </w:r>
      <w:r w:rsidR="00373AC8" w:rsidRPr="008D2101">
        <w:rPr>
          <w:color w:val="auto"/>
        </w:rPr>
        <w:t xml:space="preserve"> </w:t>
      </w:r>
      <w:r w:rsidR="00C65C00" w:rsidRPr="008D2101">
        <w:rPr>
          <w:color w:val="auto"/>
        </w:rPr>
        <w:t xml:space="preserve">and details the consultation undertaken in relation to the </w:t>
      </w:r>
      <w:r w:rsidR="00074DEB" w:rsidRPr="008D2101">
        <w:rPr>
          <w:color w:val="auto"/>
        </w:rPr>
        <w:t xml:space="preserve">LDO and </w:t>
      </w:r>
      <w:r w:rsidR="00B71DCF" w:rsidRPr="008D2101">
        <w:rPr>
          <w:color w:val="auto"/>
        </w:rPr>
        <w:t xml:space="preserve">Design </w:t>
      </w:r>
      <w:r w:rsidR="00074DEB" w:rsidRPr="008D2101">
        <w:rPr>
          <w:color w:val="auto"/>
        </w:rPr>
        <w:t xml:space="preserve">Code </w:t>
      </w:r>
      <w:r w:rsidR="00C65C00" w:rsidRPr="008D2101">
        <w:rPr>
          <w:color w:val="auto"/>
        </w:rPr>
        <w:t>only</w:t>
      </w:r>
      <w:r w:rsidR="007C51A2" w:rsidRPr="008D2101">
        <w:rPr>
          <w:color w:val="auto"/>
        </w:rPr>
        <w:t>.</w:t>
      </w:r>
      <w:r w:rsidR="00C65C00" w:rsidRPr="008D2101">
        <w:rPr>
          <w:color w:val="auto"/>
        </w:rPr>
        <w:t xml:space="preserve"> </w:t>
      </w:r>
    </w:p>
    <w:p w14:paraId="241F6188" w14:textId="58E69248" w:rsidR="00646782" w:rsidRPr="008D2101" w:rsidRDefault="00646782" w:rsidP="00E65E23">
      <w:pPr>
        <w:pStyle w:val="2CJHEADING"/>
        <w:ind w:firstLine="142"/>
        <w:rPr>
          <w:color w:val="auto"/>
        </w:rPr>
      </w:pPr>
      <w:bookmarkStart w:id="2" w:name="_Toc462135960"/>
      <w:bookmarkStart w:id="3" w:name="_Toc53687791"/>
      <w:r w:rsidRPr="008D2101">
        <w:rPr>
          <w:color w:val="auto"/>
        </w:rPr>
        <w:t>Purpose and Scope</w:t>
      </w:r>
      <w:bookmarkEnd w:id="2"/>
      <w:bookmarkEnd w:id="3"/>
    </w:p>
    <w:p w14:paraId="62ED607E" w14:textId="77777777" w:rsidR="008318C5" w:rsidRPr="008D2101" w:rsidRDefault="00FE58D0" w:rsidP="00720A2B">
      <w:pPr>
        <w:pStyle w:val="4CJNUMBEREDTEXT"/>
        <w:rPr>
          <w:color w:val="auto"/>
        </w:rPr>
      </w:pPr>
      <w:r w:rsidRPr="008D2101">
        <w:rPr>
          <w:color w:val="auto"/>
        </w:rPr>
        <w:t xml:space="preserve">This </w:t>
      </w:r>
      <w:r w:rsidR="00CB27B1" w:rsidRPr="008D2101">
        <w:rPr>
          <w:color w:val="auto"/>
        </w:rPr>
        <w:t xml:space="preserve">Statement </w:t>
      </w:r>
      <w:r w:rsidR="00653859" w:rsidRPr="008D2101">
        <w:rPr>
          <w:color w:val="auto"/>
        </w:rPr>
        <w:t>sets out</w:t>
      </w:r>
      <w:r w:rsidRPr="008D2101">
        <w:rPr>
          <w:color w:val="auto"/>
        </w:rPr>
        <w:t xml:space="preserve"> </w:t>
      </w:r>
      <w:r w:rsidR="008318C5" w:rsidRPr="008D2101">
        <w:rPr>
          <w:color w:val="auto"/>
        </w:rPr>
        <w:t>why and how</w:t>
      </w:r>
      <w:r w:rsidR="00AF689F" w:rsidRPr="008D2101">
        <w:rPr>
          <w:color w:val="auto"/>
        </w:rPr>
        <w:t xml:space="preserve"> both </w:t>
      </w:r>
      <w:r w:rsidR="00085B32" w:rsidRPr="008D2101">
        <w:rPr>
          <w:color w:val="auto"/>
        </w:rPr>
        <w:t>Council</w:t>
      </w:r>
      <w:r w:rsidR="00AF689F" w:rsidRPr="008D2101">
        <w:rPr>
          <w:color w:val="auto"/>
        </w:rPr>
        <w:t>s have</w:t>
      </w:r>
      <w:r w:rsidR="00085B32" w:rsidRPr="008D2101">
        <w:rPr>
          <w:color w:val="auto"/>
        </w:rPr>
        <w:t xml:space="preserve"> </w:t>
      </w:r>
      <w:r w:rsidR="00720A2B" w:rsidRPr="008D2101">
        <w:rPr>
          <w:color w:val="auto"/>
        </w:rPr>
        <w:t>engaged</w:t>
      </w:r>
      <w:r w:rsidR="008318C5" w:rsidRPr="008D2101">
        <w:rPr>
          <w:color w:val="auto"/>
        </w:rPr>
        <w:t xml:space="preserve"> with the </w:t>
      </w:r>
      <w:r w:rsidRPr="008D2101">
        <w:rPr>
          <w:color w:val="auto"/>
        </w:rPr>
        <w:t xml:space="preserve">local </w:t>
      </w:r>
      <w:r w:rsidR="008318C5" w:rsidRPr="008D2101">
        <w:rPr>
          <w:color w:val="auto"/>
        </w:rPr>
        <w:t xml:space="preserve">community </w:t>
      </w:r>
      <w:r w:rsidRPr="008D2101">
        <w:rPr>
          <w:color w:val="auto"/>
        </w:rPr>
        <w:t xml:space="preserve">and </w:t>
      </w:r>
      <w:r w:rsidR="00305736" w:rsidRPr="008D2101">
        <w:rPr>
          <w:color w:val="auto"/>
        </w:rPr>
        <w:t xml:space="preserve">key </w:t>
      </w:r>
      <w:r w:rsidR="00653859" w:rsidRPr="008D2101">
        <w:rPr>
          <w:color w:val="auto"/>
        </w:rPr>
        <w:t xml:space="preserve">stakeholders. It </w:t>
      </w:r>
      <w:r w:rsidR="00EF2F1A" w:rsidRPr="008D2101">
        <w:rPr>
          <w:color w:val="auto"/>
        </w:rPr>
        <w:t xml:space="preserve">sets out analysis of feedback received by respondents and </w:t>
      </w:r>
      <w:r w:rsidR="00653859" w:rsidRPr="008D2101">
        <w:rPr>
          <w:color w:val="auto"/>
        </w:rPr>
        <w:t xml:space="preserve">explores </w:t>
      </w:r>
      <w:r w:rsidRPr="008D2101">
        <w:rPr>
          <w:color w:val="auto"/>
        </w:rPr>
        <w:t xml:space="preserve">how </w:t>
      </w:r>
      <w:r w:rsidR="00EF2F1A" w:rsidRPr="008D2101">
        <w:rPr>
          <w:color w:val="auto"/>
        </w:rPr>
        <w:t xml:space="preserve">these comments have </w:t>
      </w:r>
      <w:r w:rsidR="00437770" w:rsidRPr="008D2101">
        <w:rPr>
          <w:color w:val="auto"/>
        </w:rPr>
        <w:t xml:space="preserve">influenced </w:t>
      </w:r>
      <w:r w:rsidR="00505393" w:rsidRPr="008D2101">
        <w:rPr>
          <w:color w:val="auto"/>
        </w:rPr>
        <w:t xml:space="preserve">refinement of </w:t>
      </w:r>
      <w:r w:rsidR="00437770" w:rsidRPr="008D2101">
        <w:rPr>
          <w:color w:val="auto"/>
        </w:rPr>
        <w:t xml:space="preserve">the </w:t>
      </w:r>
      <w:r w:rsidR="00074DEB" w:rsidRPr="008D2101">
        <w:rPr>
          <w:color w:val="auto"/>
        </w:rPr>
        <w:t xml:space="preserve">LDO and </w:t>
      </w:r>
      <w:r w:rsidR="00B71DCF" w:rsidRPr="008D2101">
        <w:rPr>
          <w:color w:val="auto"/>
        </w:rPr>
        <w:t xml:space="preserve">Design </w:t>
      </w:r>
      <w:r w:rsidR="00074DEB" w:rsidRPr="008D2101">
        <w:rPr>
          <w:color w:val="auto"/>
        </w:rPr>
        <w:t>Code</w:t>
      </w:r>
      <w:r w:rsidRPr="008D2101">
        <w:rPr>
          <w:color w:val="auto"/>
        </w:rPr>
        <w:t xml:space="preserve">. </w:t>
      </w:r>
      <w:r w:rsidR="00FD6B7B" w:rsidRPr="008D2101">
        <w:rPr>
          <w:color w:val="auto"/>
        </w:rPr>
        <w:t xml:space="preserve"> </w:t>
      </w:r>
      <w:r w:rsidR="00EF2F1A" w:rsidRPr="008D2101">
        <w:rPr>
          <w:color w:val="auto"/>
        </w:rPr>
        <w:t>In doing so, it will be made clear in this report what comments have been received, how the comments have been addressed and a justification provided where not possible.</w:t>
      </w:r>
    </w:p>
    <w:p w14:paraId="479BA38E" w14:textId="77777777" w:rsidR="005501AB" w:rsidRPr="008D2101" w:rsidRDefault="00646782" w:rsidP="00E65E23">
      <w:pPr>
        <w:pStyle w:val="2CJHEADING"/>
        <w:ind w:firstLine="142"/>
        <w:rPr>
          <w:color w:val="auto"/>
        </w:rPr>
      </w:pPr>
      <w:bookmarkStart w:id="4" w:name="_Toc462135961"/>
      <w:bookmarkStart w:id="5" w:name="_Toc53687792"/>
      <w:r w:rsidRPr="008D2101">
        <w:rPr>
          <w:color w:val="auto"/>
        </w:rPr>
        <w:t>Structure</w:t>
      </w:r>
      <w:bookmarkEnd w:id="4"/>
      <w:bookmarkEnd w:id="5"/>
      <w:r w:rsidRPr="008D2101">
        <w:rPr>
          <w:color w:val="auto"/>
        </w:rPr>
        <w:t xml:space="preserve"> </w:t>
      </w:r>
    </w:p>
    <w:p w14:paraId="38DE5A00" w14:textId="77777777" w:rsidR="00646782" w:rsidRPr="008D2101" w:rsidRDefault="00AF689F" w:rsidP="00720A2B">
      <w:pPr>
        <w:pStyle w:val="4CJNUMBEREDTEXT"/>
        <w:rPr>
          <w:color w:val="auto"/>
        </w:rPr>
      </w:pPr>
      <w:r w:rsidRPr="008D2101">
        <w:rPr>
          <w:color w:val="auto"/>
        </w:rPr>
        <w:t>Section 2</w:t>
      </w:r>
      <w:r w:rsidR="00646782" w:rsidRPr="008D2101">
        <w:rPr>
          <w:color w:val="auto"/>
        </w:rPr>
        <w:t xml:space="preserve"> sets out the </w:t>
      </w:r>
      <w:r w:rsidR="00493BDC" w:rsidRPr="008D2101">
        <w:rPr>
          <w:color w:val="auto"/>
        </w:rPr>
        <w:t xml:space="preserve">engagement strategy, </w:t>
      </w:r>
      <w:r w:rsidR="00646782" w:rsidRPr="008D2101">
        <w:rPr>
          <w:color w:val="auto"/>
        </w:rPr>
        <w:t xml:space="preserve">Section 3 </w:t>
      </w:r>
      <w:r w:rsidR="003B1D4F" w:rsidRPr="008D2101">
        <w:rPr>
          <w:color w:val="auto"/>
        </w:rPr>
        <w:t>discuss</w:t>
      </w:r>
      <w:r w:rsidR="00493BDC" w:rsidRPr="008D2101">
        <w:rPr>
          <w:color w:val="auto"/>
        </w:rPr>
        <w:t>es</w:t>
      </w:r>
      <w:r w:rsidR="00CB27B1" w:rsidRPr="008D2101">
        <w:rPr>
          <w:color w:val="auto"/>
        </w:rPr>
        <w:t xml:space="preserve"> the</w:t>
      </w:r>
      <w:r w:rsidR="00646782" w:rsidRPr="008D2101">
        <w:rPr>
          <w:color w:val="auto"/>
        </w:rPr>
        <w:t xml:space="preserve"> engagement</w:t>
      </w:r>
      <w:r w:rsidR="00653859" w:rsidRPr="008D2101">
        <w:rPr>
          <w:color w:val="auto"/>
        </w:rPr>
        <w:t xml:space="preserve"> </w:t>
      </w:r>
      <w:r w:rsidR="00D872A4" w:rsidRPr="008D2101">
        <w:rPr>
          <w:color w:val="auto"/>
        </w:rPr>
        <w:t>activities</w:t>
      </w:r>
      <w:r w:rsidR="00CB27B1" w:rsidRPr="008D2101">
        <w:rPr>
          <w:color w:val="auto"/>
        </w:rPr>
        <w:t>,</w:t>
      </w:r>
      <w:r w:rsidR="00653859" w:rsidRPr="008D2101">
        <w:rPr>
          <w:color w:val="auto"/>
        </w:rPr>
        <w:t xml:space="preserve"> </w:t>
      </w:r>
      <w:r w:rsidR="00CB27B1" w:rsidRPr="008D2101">
        <w:rPr>
          <w:color w:val="auto"/>
        </w:rPr>
        <w:t>S</w:t>
      </w:r>
      <w:r w:rsidR="00493BDC" w:rsidRPr="008D2101">
        <w:rPr>
          <w:color w:val="auto"/>
        </w:rPr>
        <w:t>ection 4</w:t>
      </w:r>
      <w:r w:rsidR="00646782" w:rsidRPr="008D2101">
        <w:rPr>
          <w:color w:val="auto"/>
        </w:rPr>
        <w:t xml:space="preserve"> sets out </w:t>
      </w:r>
      <w:r w:rsidR="00D872A4" w:rsidRPr="008D2101">
        <w:rPr>
          <w:color w:val="auto"/>
        </w:rPr>
        <w:t>the feedback</w:t>
      </w:r>
      <w:r w:rsidR="00CB27B1" w:rsidRPr="008D2101">
        <w:rPr>
          <w:color w:val="auto"/>
        </w:rPr>
        <w:t xml:space="preserve">, </w:t>
      </w:r>
      <w:r w:rsidR="00493BDC" w:rsidRPr="008D2101">
        <w:rPr>
          <w:color w:val="auto"/>
        </w:rPr>
        <w:t>Section 5</w:t>
      </w:r>
      <w:r w:rsidR="00D872A4" w:rsidRPr="008D2101">
        <w:rPr>
          <w:color w:val="auto"/>
        </w:rPr>
        <w:t xml:space="preserve"> examines how the feedback </w:t>
      </w:r>
      <w:r w:rsidRPr="008D2101">
        <w:rPr>
          <w:color w:val="auto"/>
        </w:rPr>
        <w:t xml:space="preserve">has </w:t>
      </w:r>
      <w:r w:rsidR="00D872A4" w:rsidRPr="008D2101">
        <w:rPr>
          <w:color w:val="auto"/>
        </w:rPr>
        <w:t>inf</w:t>
      </w:r>
      <w:r w:rsidR="00EF2F1A" w:rsidRPr="008D2101">
        <w:rPr>
          <w:color w:val="auto"/>
        </w:rPr>
        <w:t>ormed the refinement of</w:t>
      </w:r>
      <w:r w:rsidR="00CD41A6" w:rsidRPr="008D2101">
        <w:rPr>
          <w:color w:val="auto"/>
        </w:rPr>
        <w:t xml:space="preserve"> the </w:t>
      </w:r>
      <w:r w:rsidR="00B71DCF" w:rsidRPr="008D2101">
        <w:rPr>
          <w:color w:val="auto"/>
        </w:rPr>
        <w:t>LDO and Design Code</w:t>
      </w:r>
      <w:r w:rsidR="00305736" w:rsidRPr="008D2101">
        <w:rPr>
          <w:color w:val="auto"/>
        </w:rPr>
        <w:t xml:space="preserve"> </w:t>
      </w:r>
      <w:r w:rsidR="00493BDC" w:rsidRPr="008D2101">
        <w:rPr>
          <w:color w:val="auto"/>
        </w:rPr>
        <w:t>and Section 6</w:t>
      </w:r>
      <w:r w:rsidR="00CB27B1" w:rsidRPr="008D2101">
        <w:rPr>
          <w:color w:val="auto"/>
        </w:rPr>
        <w:t xml:space="preserve"> provides the conclusions</w:t>
      </w:r>
      <w:r w:rsidR="00646782" w:rsidRPr="008D2101">
        <w:rPr>
          <w:color w:val="auto"/>
        </w:rPr>
        <w:t>.</w:t>
      </w:r>
    </w:p>
    <w:p w14:paraId="5A9DCDC4" w14:textId="77777777" w:rsidR="00A32227" w:rsidRPr="008D2101" w:rsidRDefault="00A32227" w:rsidP="00A32227">
      <w:pPr>
        <w:pStyle w:val="4CJNUMBEREDTEXT"/>
        <w:numPr>
          <w:ilvl w:val="0"/>
          <w:numId w:val="0"/>
        </w:numPr>
        <w:ind w:left="709"/>
        <w:rPr>
          <w:b/>
          <w:color w:val="auto"/>
          <w:sz w:val="24"/>
          <w:szCs w:val="24"/>
        </w:rPr>
      </w:pPr>
      <w:r w:rsidRPr="008D2101">
        <w:rPr>
          <w:b/>
          <w:color w:val="auto"/>
          <w:sz w:val="24"/>
          <w:szCs w:val="24"/>
        </w:rPr>
        <w:t>The LDO</w:t>
      </w:r>
    </w:p>
    <w:p w14:paraId="72EBC1B3" w14:textId="77777777" w:rsidR="00A32227" w:rsidRPr="008D2101" w:rsidRDefault="00A32227" w:rsidP="00A32227">
      <w:pPr>
        <w:pStyle w:val="4CJNUMBEREDTEXT"/>
        <w:rPr>
          <w:color w:val="auto"/>
        </w:rPr>
      </w:pPr>
      <w:r w:rsidRPr="008D2101">
        <w:rPr>
          <w:color w:val="auto"/>
        </w:rPr>
        <w:t>LDOs are recognised in the National Planning Policy Framework (‘NPPF’) at paragraph 51 as a means of setting the planning framework for a particular area where the impacts would be acceptable and where it would promote economic, social or environmental gains.</w:t>
      </w:r>
    </w:p>
    <w:p w14:paraId="5972E6A3" w14:textId="77777777" w:rsidR="00A32227" w:rsidRPr="008D2101" w:rsidRDefault="002C6C9E" w:rsidP="00A32227">
      <w:pPr>
        <w:pStyle w:val="4CJNUMBEREDTEXT"/>
        <w:rPr>
          <w:color w:val="auto"/>
        </w:rPr>
      </w:pPr>
      <w:r w:rsidRPr="008D2101">
        <w:rPr>
          <w:bCs/>
          <w:color w:val="auto"/>
          <w:szCs w:val="20"/>
          <w:lang w:eastAsia="en-GB"/>
        </w:rPr>
        <w:t>This</w:t>
      </w:r>
      <w:r w:rsidR="00A32227" w:rsidRPr="008D2101">
        <w:rPr>
          <w:bCs/>
          <w:color w:val="auto"/>
          <w:szCs w:val="20"/>
          <w:lang w:eastAsia="en-GB"/>
        </w:rPr>
        <w:t xml:space="preserve"> LDO will provide</w:t>
      </w:r>
      <w:r w:rsidRPr="008D2101">
        <w:rPr>
          <w:bCs/>
          <w:color w:val="auto"/>
          <w:szCs w:val="20"/>
          <w:lang w:eastAsia="en-GB"/>
        </w:rPr>
        <w:t xml:space="preserve"> certainty</w:t>
      </w:r>
      <w:r w:rsidR="00A32227" w:rsidRPr="008D2101">
        <w:rPr>
          <w:bCs/>
          <w:color w:val="auto"/>
          <w:szCs w:val="20"/>
          <w:lang w:eastAsia="en-GB"/>
        </w:rPr>
        <w:t xml:space="preserve"> </w:t>
      </w:r>
      <w:r w:rsidR="00A32227" w:rsidRPr="008D2101">
        <w:rPr>
          <w:color w:val="auto"/>
        </w:rPr>
        <w:t xml:space="preserve">to the type, use and form of development </w:t>
      </w:r>
      <w:r w:rsidRPr="008D2101">
        <w:rPr>
          <w:color w:val="auto"/>
        </w:rPr>
        <w:t xml:space="preserve">at IPM </w:t>
      </w:r>
      <w:r w:rsidR="00A32227" w:rsidRPr="008D2101">
        <w:rPr>
          <w:color w:val="auto"/>
        </w:rPr>
        <w:t>and in return, facilitate economic growth and allowing firms / businesses to react quickly to growth opportunities through a simplified planning process</w:t>
      </w:r>
      <w:r w:rsidRPr="008D2101">
        <w:rPr>
          <w:color w:val="auto"/>
        </w:rPr>
        <w:t xml:space="preserve"> stimulating</w:t>
      </w:r>
      <w:r w:rsidR="00A32227" w:rsidRPr="008D2101">
        <w:rPr>
          <w:color w:val="auto"/>
        </w:rPr>
        <w:t xml:space="preserve"> investment by reducing the potential and perceived risks associated with the formal planning </w:t>
      </w:r>
      <w:r w:rsidR="00E30C27" w:rsidRPr="008D2101">
        <w:rPr>
          <w:color w:val="auto"/>
        </w:rPr>
        <w:t xml:space="preserve">route.  Such risks include </w:t>
      </w:r>
      <w:r w:rsidR="00A32227" w:rsidRPr="008D2101">
        <w:rPr>
          <w:color w:val="auto"/>
        </w:rPr>
        <w:t xml:space="preserve">reducing associated costs </w:t>
      </w:r>
      <w:r w:rsidR="00A32227" w:rsidRPr="008D2101">
        <w:rPr>
          <w:color w:val="auto"/>
          <w:szCs w:val="20"/>
          <w:lang w:eastAsia="en-GB"/>
        </w:rPr>
        <w:t>as a full technical</w:t>
      </w:r>
      <w:r w:rsidR="00A32227" w:rsidRPr="008D2101">
        <w:rPr>
          <w:rFonts w:cs="Arial"/>
          <w:color w:val="auto"/>
          <w:szCs w:val="20"/>
          <w:lang w:eastAsia="en-GB"/>
        </w:rPr>
        <w:t xml:space="preserve"> </w:t>
      </w:r>
      <w:r w:rsidR="00A32227" w:rsidRPr="008D2101">
        <w:rPr>
          <w:color w:val="auto"/>
          <w:szCs w:val="20"/>
          <w:lang w:eastAsia="en-GB"/>
        </w:rPr>
        <w:t>evidence base has already been</w:t>
      </w:r>
      <w:r w:rsidR="00A32227" w:rsidRPr="008D2101">
        <w:rPr>
          <w:rFonts w:cs="Arial"/>
          <w:color w:val="auto"/>
          <w:szCs w:val="20"/>
          <w:lang w:eastAsia="en-GB"/>
        </w:rPr>
        <w:t xml:space="preserve"> </w:t>
      </w:r>
      <w:r w:rsidRPr="008D2101">
        <w:rPr>
          <w:color w:val="auto"/>
          <w:szCs w:val="20"/>
          <w:lang w:eastAsia="en-GB"/>
        </w:rPr>
        <w:t>undertaken</w:t>
      </w:r>
      <w:r w:rsidR="00A32227" w:rsidRPr="008D2101">
        <w:rPr>
          <w:color w:val="auto"/>
          <w:szCs w:val="20"/>
          <w:lang w:eastAsia="en-GB"/>
        </w:rPr>
        <w:t xml:space="preserve"> in support of the LDO. </w:t>
      </w:r>
    </w:p>
    <w:p w14:paraId="2806E9BC" w14:textId="2050CD63" w:rsidR="00A32227" w:rsidRPr="008D2101" w:rsidRDefault="00E30C27" w:rsidP="00A32227">
      <w:pPr>
        <w:pStyle w:val="4CJNUMBEREDTEXT"/>
        <w:rPr>
          <w:color w:val="auto"/>
        </w:rPr>
      </w:pPr>
      <w:r w:rsidRPr="008D2101">
        <w:rPr>
          <w:color w:val="auto"/>
        </w:rPr>
        <w:t xml:space="preserve">This LDO will </w:t>
      </w:r>
      <w:r w:rsidR="00A32227" w:rsidRPr="008D2101">
        <w:rPr>
          <w:color w:val="auto"/>
        </w:rPr>
        <w:t xml:space="preserve">create high skilled jobs and drive innovation </w:t>
      </w:r>
      <w:r w:rsidRPr="008D2101">
        <w:rPr>
          <w:color w:val="auto"/>
        </w:rPr>
        <w:t>that will</w:t>
      </w:r>
      <w:r w:rsidR="00A32227" w:rsidRPr="008D2101">
        <w:rPr>
          <w:color w:val="auto"/>
        </w:rPr>
        <w:t xml:space="preserve"> secure growt</w:t>
      </w:r>
      <w:r w:rsidRPr="008D2101">
        <w:rPr>
          <w:color w:val="auto"/>
        </w:rPr>
        <w:t xml:space="preserve">h and prosperity in the region </w:t>
      </w:r>
      <w:r w:rsidR="00A32227" w:rsidRPr="008D2101">
        <w:rPr>
          <w:color w:val="auto"/>
        </w:rPr>
        <w:t>and to realise the potential of this area whilst ensuring the operational longevity of Rochester Airport.  This LDO will also support the</w:t>
      </w:r>
      <w:r w:rsidR="003451A5" w:rsidRPr="008D2101">
        <w:rPr>
          <w:color w:val="auto"/>
        </w:rPr>
        <w:t xml:space="preserve"> both Medway’s and TMBC’s</w:t>
      </w:r>
      <w:r w:rsidR="00A32227" w:rsidRPr="008D2101">
        <w:rPr>
          <w:color w:val="auto"/>
        </w:rPr>
        <w:t xml:space="preserve"> goals of supporting commerce and encouraging the development of high value technology, advanced manufacturing, </w:t>
      </w:r>
      <w:proofErr w:type="gramStart"/>
      <w:r w:rsidR="00A32227" w:rsidRPr="008D2101">
        <w:rPr>
          <w:color w:val="auto"/>
        </w:rPr>
        <w:t>engineering</w:t>
      </w:r>
      <w:proofErr w:type="gramEnd"/>
      <w:r w:rsidR="00A32227" w:rsidRPr="008D2101">
        <w:rPr>
          <w:color w:val="auto"/>
        </w:rPr>
        <w:t xml:space="preserve"> and knowledge-intensive businesses which are considered by the Council to be key target areas.</w:t>
      </w:r>
    </w:p>
    <w:p w14:paraId="2C41A811" w14:textId="77777777" w:rsidR="00A32227" w:rsidRPr="00A33DD4" w:rsidRDefault="00A32227" w:rsidP="00A32227">
      <w:pPr>
        <w:pStyle w:val="4CJNUMBEREDTEXT"/>
        <w:numPr>
          <w:ilvl w:val="0"/>
          <w:numId w:val="0"/>
        </w:numPr>
        <w:ind w:left="709"/>
        <w:rPr>
          <w:b/>
          <w:color w:val="auto"/>
          <w:sz w:val="24"/>
          <w:szCs w:val="24"/>
        </w:rPr>
      </w:pPr>
      <w:r>
        <w:rPr>
          <w:b/>
          <w:color w:val="auto"/>
          <w:sz w:val="24"/>
          <w:szCs w:val="24"/>
        </w:rPr>
        <w:lastRenderedPageBreak/>
        <w:t>Design Code</w:t>
      </w:r>
    </w:p>
    <w:p w14:paraId="5BE99D24" w14:textId="7BDAC43E" w:rsidR="00544483" w:rsidRPr="008D2101" w:rsidRDefault="00A32227" w:rsidP="008D2101">
      <w:pPr>
        <w:pStyle w:val="4CJNUMBEREDTEXT"/>
        <w:rPr>
          <w:color w:val="auto"/>
        </w:rPr>
      </w:pPr>
      <w:r w:rsidRPr="00115ABC">
        <w:rPr>
          <w:color w:val="auto"/>
        </w:rPr>
        <w:t xml:space="preserve">The LDO is </w:t>
      </w:r>
      <w:r w:rsidR="00E30C27" w:rsidRPr="00115ABC">
        <w:rPr>
          <w:color w:val="auto"/>
        </w:rPr>
        <w:t xml:space="preserve">supported by a Design Code which </w:t>
      </w:r>
      <w:r w:rsidRPr="00115ABC">
        <w:rPr>
          <w:color w:val="auto"/>
        </w:rPr>
        <w:t>works alongside the Masterplan</w:t>
      </w:r>
      <w:r w:rsidR="00E30C27" w:rsidRPr="00115ABC">
        <w:rPr>
          <w:color w:val="auto"/>
        </w:rPr>
        <w:t xml:space="preserve"> </w:t>
      </w:r>
      <w:r w:rsidR="00E30C27" w:rsidRPr="00115ABC">
        <w:rPr>
          <w:color w:val="auto"/>
          <w:szCs w:val="20"/>
        </w:rPr>
        <w:t>(March 2019)</w:t>
      </w:r>
      <w:r w:rsidRPr="00115ABC">
        <w:rPr>
          <w:color w:val="auto"/>
        </w:rPr>
        <w:t xml:space="preserve"> to provide certainty as to what is considered acceptable de</w:t>
      </w:r>
      <w:r w:rsidR="00E30C27" w:rsidRPr="00115ABC">
        <w:rPr>
          <w:color w:val="auto"/>
        </w:rPr>
        <w:t>sign. The Design Code</w:t>
      </w:r>
      <w:r w:rsidR="00544483" w:rsidRPr="00115ABC">
        <w:rPr>
          <w:color w:val="auto"/>
        </w:rPr>
        <w:t xml:space="preserve"> provides design guidance for all important features and </w:t>
      </w:r>
      <w:r w:rsidR="00E30C27" w:rsidRPr="00115ABC">
        <w:rPr>
          <w:color w:val="auto"/>
        </w:rPr>
        <w:t xml:space="preserve">will </w:t>
      </w:r>
      <w:r w:rsidRPr="00115ABC">
        <w:rPr>
          <w:color w:val="auto"/>
        </w:rPr>
        <w:t xml:space="preserve">help </w:t>
      </w:r>
      <w:r w:rsidR="00544483" w:rsidRPr="00115ABC">
        <w:rPr>
          <w:color w:val="auto"/>
        </w:rPr>
        <w:t xml:space="preserve">to </w:t>
      </w:r>
      <w:r w:rsidRPr="00115ABC">
        <w:rPr>
          <w:color w:val="auto"/>
        </w:rPr>
        <w:t>ensure the high standard of place making at IPM is delivered.</w:t>
      </w:r>
      <w:r w:rsidR="00544483" w:rsidRPr="00115ABC">
        <w:rPr>
          <w:color w:val="auto"/>
        </w:rPr>
        <w:t xml:space="preserve">  By following the design guidance businesses will be able to achieve quick resolution of approvals.</w:t>
      </w:r>
    </w:p>
    <w:p w14:paraId="2C3E613F" w14:textId="77777777" w:rsidR="00544483" w:rsidRDefault="00544483" w:rsidP="00043201">
      <w:pPr>
        <w:pStyle w:val="5CJBULLETTEXT"/>
        <w:numPr>
          <w:ilvl w:val="0"/>
          <w:numId w:val="0"/>
        </w:numPr>
        <w:ind w:left="1154" w:hanging="360"/>
        <w:rPr>
          <w:b/>
          <w:color w:val="auto"/>
        </w:rPr>
      </w:pPr>
    </w:p>
    <w:p w14:paraId="70256854" w14:textId="77777777" w:rsidR="00D96B7E" w:rsidRDefault="00D96B7E" w:rsidP="00043201">
      <w:pPr>
        <w:pStyle w:val="5CJBULLETTEXT"/>
        <w:numPr>
          <w:ilvl w:val="0"/>
          <w:numId w:val="0"/>
        </w:numPr>
        <w:ind w:left="1154" w:hanging="360"/>
        <w:rPr>
          <w:b/>
          <w:color w:val="auto"/>
        </w:rPr>
      </w:pPr>
      <w:r w:rsidRPr="00373AC8">
        <w:rPr>
          <w:b/>
          <w:color w:val="auto"/>
        </w:rPr>
        <w:t>Figure 1 –</w:t>
      </w:r>
      <w:r w:rsidR="00043201" w:rsidRPr="00373AC8">
        <w:rPr>
          <w:b/>
          <w:color w:val="auto"/>
        </w:rPr>
        <w:t xml:space="preserve"> </w:t>
      </w:r>
      <w:r w:rsidRPr="00373AC8">
        <w:rPr>
          <w:b/>
          <w:color w:val="auto"/>
        </w:rPr>
        <w:t>Masterplan</w:t>
      </w:r>
    </w:p>
    <w:p w14:paraId="6620526D" w14:textId="77777777" w:rsidR="001D1678" w:rsidRDefault="001D1678" w:rsidP="00043201">
      <w:pPr>
        <w:pStyle w:val="5CJBULLETTEXT"/>
        <w:numPr>
          <w:ilvl w:val="0"/>
          <w:numId w:val="0"/>
        </w:numPr>
        <w:ind w:left="1154" w:hanging="360"/>
        <w:rPr>
          <w:b/>
          <w:color w:val="auto"/>
        </w:rPr>
      </w:pPr>
    </w:p>
    <w:p w14:paraId="01071FCE" w14:textId="77777777" w:rsidR="008D4A31" w:rsidRPr="0054417D" w:rsidRDefault="00EA2402" w:rsidP="00731CA7">
      <w:pPr>
        <w:pStyle w:val="5CJBULLETTEXT"/>
        <w:numPr>
          <w:ilvl w:val="0"/>
          <w:numId w:val="0"/>
        </w:numPr>
        <w:ind w:left="1154" w:hanging="360"/>
      </w:pPr>
      <w:r>
        <w:rPr>
          <w:noProof/>
          <w:lang w:eastAsia="en-GB"/>
        </w:rPr>
        <w:drawing>
          <wp:inline distT="0" distB="0" distL="0" distR="0" wp14:anchorId="6DEEBB32" wp14:editId="285CF3CC">
            <wp:extent cx="5996968" cy="57435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5570" cy="5751814"/>
                    </a:xfrm>
                    <a:prstGeom prst="rect">
                      <a:avLst/>
                    </a:prstGeom>
                    <a:noFill/>
                    <a:ln>
                      <a:noFill/>
                    </a:ln>
                  </pic:spPr>
                </pic:pic>
              </a:graphicData>
            </a:graphic>
          </wp:inline>
        </w:drawing>
      </w:r>
    </w:p>
    <w:p w14:paraId="095BCD26" w14:textId="66B2D9A5" w:rsidR="00AC19A1" w:rsidRDefault="00E3374B" w:rsidP="00E13AAA">
      <w:pPr>
        <w:pStyle w:val="1CJHEADING"/>
        <w:ind w:hanging="720"/>
      </w:pPr>
      <w:r w:rsidRPr="00C96B58">
        <w:br w:type="column"/>
      </w:r>
      <w:bookmarkStart w:id="6" w:name="_Toc53687793"/>
      <w:r w:rsidR="000F16F9">
        <w:lastRenderedPageBreak/>
        <w:t>public consultation and engagement</w:t>
      </w:r>
      <w:bookmarkEnd w:id="6"/>
      <w:r w:rsidR="000F16F9">
        <w:t xml:space="preserve"> </w:t>
      </w:r>
    </w:p>
    <w:p w14:paraId="21D9DDD6" w14:textId="77777777" w:rsidR="00E94ED9" w:rsidRPr="00731CA7" w:rsidRDefault="00162937" w:rsidP="00373AC8">
      <w:pPr>
        <w:pStyle w:val="2CJHEADING"/>
        <w:ind w:firstLine="142"/>
        <w:rPr>
          <w:color w:val="auto"/>
        </w:rPr>
      </w:pPr>
      <w:bookmarkStart w:id="7" w:name="_Toc53687794"/>
      <w:r w:rsidRPr="00731CA7">
        <w:rPr>
          <w:color w:val="auto"/>
        </w:rPr>
        <w:t>Legal Framework and Policy</w:t>
      </w:r>
      <w:bookmarkEnd w:id="7"/>
      <w:r w:rsidR="00646782" w:rsidRPr="00731CA7">
        <w:rPr>
          <w:color w:val="auto"/>
        </w:rPr>
        <w:t xml:space="preserve"> </w:t>
      </w:r>
    </w:p>
    <w:p w14:paraId="3E200E1B" w14:textId="77777777" w:rsidR="005764F4" w:rsidRPr="00731CA7" w:rsidRDefault="005501AB" w:rsidP="000A4C15">
      <w:pPr>
        <w:pStyle w:val="2CJHEADING"/>
        <w:spacing w:line="360" w:lineRule="auto"/>
        <w:ind w:firstLine="142"/>
        <w:rPr>
          <w:color w:val="auto"/>
        </w:rPr>
      </w:pPr>
      <w:bookmarkStart w:id="8" w:name="_Toc462135963"/>
      <w:bookmarkStart w:id="9" w:name="_Toc53687795"/>
      <w:r w:rsidRPr="00731CA7">
        <w:rPr>
          <w:color w:val="auto"/>
        </w:rPr>
        <w:t>NPP</w:t>
      </w:r>
      <w:r w:rsidR="00646782" w:rsidRPr="00731CA7">
        <w:rPr>
          <w:color w:val="auto"/>
        </w:rPr>
        <w:t>F</w:t>
      </w:r>
      <w:r w:rsidR="00720A2B" w:rsidRPr="00731CA7">
        <w:rPr>
          <w:color w:val="auto"/>
        </w:rPr>
        <w:t xml:space="preserve"> and PPG</w:t>
      </w:r>
      <w:bookmarkEnd w:id="8"/>
      <w:bookmarkEnd w:id="9"/>
    </w:p>
    <w:p w14:paraId="779E0757" w14:textId="77777777" w:rsidR="00731CA7" w:rsidRPr="00731CA7" w:rsidRDefault="00507CBE" w:rsidP="00731CA7">
      <w:pPr>
        <w:pStyle w:val="CJ-NUMBEREDPARAGRAPHS"/>
        <w:numPr>
          <w:ilvl w:val="1"/>
          <w:numId w:val="4"/>
        </w:numPr>
        <w:ind w:left="709" w:hanging="709"/>
        <w:rPr>
          <w:rFonts w:eastAsiaTheme="minorHAnsi" w:cstheme="minorBidi"/>
          <w:color w:val="auto"/>
        </w:rPr>
      </w:pPr>
      <w:r w:rsidRPr="00731CA7">
        <w:rPr>
          <w:color w:val="auto"/>
        </w:rPr>
        <w:t>LDOs are recognised in the National Planning Policy Framework (‘NPPF’) at paragraph 51 as a means of setting the planning framework for a particular area where the impacts would be acceptable and where it would promote economic, social or environmental gains.</w:t>
      </w:r>
    </w:p>
    <w:p w14:paraId="55DD700B" w14:textId="3B217E11" w:rsidR="00796C1D" w:rsidRPr="00731CA7" w:rsidRDefault="00507CBE" w:rsidP="00731CA7">
      <w:pPr>
        <w:pStyle w:val="CJ-NUMBEREDPARAGRAPHS"/>
        <w:numPr>
          <w:ilvl w:val="1"/>
          <w:numId w:val="4"/>
        </w:numPr>
        <w:ind w:left="709" w:hanging="709"/>
        <w:rPr>
          <w:rFonts w:eastAsiaTheme="minorHAnsi" w:cstheme="minorBidi"/>
          <w:color w:val="auto"/>
        </w:rPr>
      </w:pPr>
      <w:r w:rsidRPr="00731CA7">
        <w:rPr>
          <w:color w:val="auto"/>
        </w:rPr>
        <w:t>The process governing the preparation and the implementation of LDOs is outlined in Planning Practice Guidance (‘PPG’).  At paragraph 077 of the section entitled ‘When is permission required?</w:t>
      </w:r>
      <w:r w:rsidRPr="00731CA7">
        <w:rPr>
          <w:rStyle w:val="FootnoteReference"/>
          <w:color w:val="auto"/>
          <w:sz w:val="16"/>
          <w:szCs w:val="16"/>
        </w:rPr>
        <w:footnoteReference w:id="1"/>
      </w:r>
      <w:r w:rsidRPr="00731CA7">
        <w:rPr>
          <w:color w:val="auto"/>
        </w:rPr>
        <w:t xml:space="preserve">’ it states that an LDO cannot cross local authority boundaries. Two or more local planning authorities may wish to co-implement or co-consult on cross boundary LDOs, but each individual authority must adopt their own LDO.  As the site crosses the authority boundary between Medway and Tonbridge &amp; </w:t>
      </w:r>
      <w:proofErr w:type="spellStart"/>
      <w:r w:rsidRPr="00731CA7">
        <w:rPr>
          <w:color w:val="auto"/>
        </w:rPr>
        <w:t>Malling</w:t>
      </w:r>
      <w:proofErr w:type="spellEnd"/>
      <w:r w:rsidRPr="00731CA7">
        <w:rPr>
          <w:color w:val="auto"/>
        </w:rPr>
        <w:t>, accordingly, both Councils have worked together to jointly prepare and consult on two separate LDOs before each adopting their own version.</w:t>
      </w:r>
    </w:p>
    <w:p w14:paraId="2B203A54" w14:textId="77777777" w:rsidR="00F87A4A" w:rsidRPr="00731CA7" w:rsidRDefault="003E3DC1">
      <w:pPr>
        <w:pStyle w:val="4CJNUMBEREDTEXT"/>
        <w:rPr>
          <w:color w:val="auto"/>
        </w:rPr>
      </w:pPr>
      <w:r w:rsidRPr="00731CA7">
        <w:rPr>
          <w:color w:val="auto"/>
        </w:rPr>
        <w:t>Paragraphs 39-46 of t</w:t>
      </w:r>
      <w:r w:rsidR="00F87A4A" w:rsidRPr="00731CA7">
        <w:rPr>
          <w:color w:val="auto"/>
        </w:rPr>
        <w:t>he</w:t>
      </w:r>
      <w:r w:rsidR="00653859" w:rsidRPr="00731CA7">
        <w:rPr>
          <w:color w:val="auto"/>
        </w:rPr>
        <w:t xml:space="preserve"> </w:t>
      </w:r>
      <w:r w:rsidR="00697797" w:rsidRPr="00731CA7">
        <w:rPr>
          <w:color w:val="auto"/>
        </w:rPr>
        <w:t>NPPF</w:t>
      </w:r>
      <w:r w:rsidR="00B57ACC" w:rsidRPr="00731CA7">
        <w:rPr>
          <w:color w:val="auto"/>
        </w:rPr>
        <w:t xml:space="preserve"> </w:t>
      </w:r>
      <w:r w:rsidR="005764F4" w:rsidRPr="00731CA7">
        <w:rPr>
          <w:color w:val="auto"/>
        </w:rPr>
        <w:t>set out that all</w:t>
      </w:r>
      <w:r w:rsidR="00F87A4A" w:rsidRPr="00731CA7">
        <w:rPr>
          <w:color w:val="auto"/>
        </w:rPr>
        <w:t xml:space="preserve"> applicants are expected to work closely with those directly affected by their proposals, therefore </w:t>
      </w:r>
      <w:proofErr w:type="gramStart"/>
      <w:r w:rsidR="00F87A4A" w:rsidRPr="00731CA7">
        <w:rPr>
          <w:color w:val="auto"/>
        </w:rPr>
        <w:t>taking into account</w:t>
      </w:r>
      <w:proofErr w:type="gramEnd"/>
      <w:r w:rsidR="00F87A4A" w:rsidRPr="00731CA7">
        <w:rPr>
          <w:color w:val="auto"/>
        </w:rPr>
        <w:t xml:space="preserve"> </w:t>
      </w:r>
      <w:r w:rsidR="005764F4" w:rsidRPr="00731CA7">
        <w:rPr>
          <w:color w:val="auto"/>
        </w:rPr>
        <w:t xml:space="preserve">the </w:t>
      </w:r>
      <w:r w:rsidR="00F87A4A" w:rsidRPr="00731CA7">
        <w:rPr>
          <w:color w:val="auto"/>
        </w:rPr>
        <w:t xml:space="preserve">view of the community. </w:t>
      </w:r>
    </w:p>
    <w:p w14:paraId="0E6A6450" w14:textId="77777777" w:rsidR="00F87A4A" w:rsidRPr="00731CA7" w:rsidRDefault="00F87A4A">
      <w:pPr>
        <w:pStyle w:val="4CJNUMBEREDTEXT"/>
        <w:rPr>
          <w:color w:val="auto"/>
        </w:rPr>
      </w:pPr>
      <w:r w:rsidRPr="00731CA7">
        <w:rPr>
          <w:color w:val="auto"/>
        </w:rPr>
        <w:t xml:space="preserve">The NPPF specifically states </w:t>
      </w:r>
      <w:r w:rsidR="00B57ACC" w:rsidRPr="00731CA7">
        <w:rPr>
          <w:color w:val="auto"/>
        </w:rPr>
        <w:t>at Paragraph 39</w:t>
      </w:r>
      <w:r w:rsidRPr="00731CA7">
        <w:rPr>
          <w:color w:val="auto"/>
        </w:rPr>
        <w:t>:</w:t>
      </w:r>
    </w:p>
    <w:p w14:paraId="22970298" w14:textId="77777777" w:rsidR="00F87A4A" w:rsidRPr="00731CA7" w:rsidRDefault="00F87A4A" w:rsidP="00984A27">
      <w:pPr>
        <w:pStyle w:val="4CJNUMBEREDTEXT"/>
        <w:numPr>
          <w:ilvl w:val="0"/>
          <w:numId w:val="0"/>
        </w:numPr>
        <w:ind w:left="709"/>
        <w:rPr>
          <w:i/>
          <w:color w:val="auto"/>
        </w:rPr>
      </w:pPr>
      <w:r w:rsidRPr="00731CA7">
        <w:rPr>
          <w:i/>
          <w:color w:val="auto"/>
        </w:rPr>
        <w:t>“Early engagement has significant potential to improve the efficiency and effectiveness of the planning application system for all parties. Good quality pre-application discussion enables better coordination between public and private resources and impr</w:t>
      </w:r>
      <w:r w:rsidR="00FE58D0" w:rsidRPr="00731CA7">
        <w:rPr>
          <w:i/>
          <w:color w:val="auto"/>
        </w:rPr>
        <w:t>oved outcomes for the community</w:t>
      </w:r>
      <w:r w:rsidRPr="00731CA7">
        <w:rPr>
          <w:i/>
          <w:color w:val="auto"/>
        </w:rPr>
        <w:t>”</w:t>
      </w:r>
      <w:r w:rsidR="00B57ACC" w:rsidRPr="00731CA7">
        <w:rPr>
          <w:i/>
          <w:color w:val="auto"/>
        </w:rPr>
        <w:t xml:space="preserve"> (Paragraph 39</w:t>
      </w:r>
      <w:r w:rsidR="00DB5B49" w:rsidRPr="00731CA7">
        <w:rPr>
          <w:i/>
          <w:color w:val="auto"/>
        </w:rPr>
        <w:t>)</w:t>
      </w:r>
      <w:r w:rsidR="00FE58D0" w:rsidRPr="00731CA7">
        <w:rPr>
          <w:i/>
          <w:color w:val="auto"/>
        </w:rPr>
        <w:t>.</w:t>
      </w:r>
    </w:p>
    <w:p w14:paraId="164B372C" w14:textId="77777777" w:rsidR="00085B32" w:rsidRPr="00731CA7" w:rsidRDefault="00796C1D" w:rsidP="00465762">
      <w:pPr>
        <w:pStyle w:val="4CJNUMBEREDTEXT"/>
        <w:rPr>
          <w:color w:val="auto"/>
        </w:rPr>
      </w:pPr>
      <w:r w:rsidRPr="00731CA7">
        <w:rPr>
          <w:color w:val="auto"/>
        </w:rPr>
        <w:t xml:space="preserve">As dictated by </w:t>
      </w:r>
      <w:r w:rsidR="00720A2B" w:rsidRPr="00731CA7">
        <w:rPr>
          <w:color w:val="auto"/>
        </w:rPr>
        <w:t xml:space="preserve">Planning </w:t>
      </w:r>
      <w:r w:rsidR="00790C0F" w:rsidRPr="00731CA7">
        <w:rPr>
          <w:color w:val="auto"/>
        </w:rPr>
        <w:t xml:space="preserve">Practice </w:t>
      </w:r>
      <w:r w:rsidR="00720A2B" w:rsidRPr="00731CA7">
        <w:rPr>
          <w:color w:val="auto"/>
        </w:rPr>
        <w:t>Guidance</w:t>
      </w:r>
      <w:r w:rsidR="008C1B84" w:rsidRPr="00731CA7">
        <w:rPr>
          <w:color w:val="auto"/>
        </w:rPr>
        <w:t xml:space="preserve"> (PPG),</w:t>
      </w:r>
      <w:r w:rsidR="00720A2B" w:rsidRPr="00731CA7">
        <w:rPr>
          <w:color w:val="auto"/>
        </w:rPr>
        <w:t xml:space="preserve"> </w:t>
      </w:r>
      <w:r w:rsidR="006B3D9B" w:rsidRPr="00731CA7">
        <w:rPr>
          <w:color w:val="auto"/>
        </w:rPr>
        <w:t xml:space="preserve">public consultation may be beneficial if development is expected to have a particularly significant impact. </w:t>
      </w:r>
    </w:p>
    <w:p w14:paraId="47677D26" w14:textId="4219632F" w:rsidR="00507CBE" w:rsidRPr="00731CA7" w:rsidRDefault="006B3D9B" w:rsidP="00731CA7">
      <w:pPr>
        <w:pStyle w:val="4CJNUMBEREDTEXT"/>
        <w:rPr>
          <w:color w:val="auto"/>
        </w:rPr>
      </w:pPr>
      <w:r w:rsidRPr="00731CA7">
        <w:rPr>
          <w:color w:val="auto"/>
        </w:rPr>
        <w:t xml:space="preserve">Any consultation should allow adequate time to consider representations and, if necessary, amend proposals. </w:t>
      </w:r>
    </w:p>
    <w:p w14:paraId="0FE9B533" w14:textId="6FD74EC2" w:rsidR="00AC19A1" w:rsidRPr="00731CA7" w:rsidRDefault="00B87483" w:rsidP="00373AC8">
      <w:pPr>
        <w:pStyle w:val="4CJNUMBEREDTEXT"/>
        <w:rPr>
          <w:rFonts w:asciiTheme="majorHAnsi" w:hAnsiTheme="majorHAnsi" w:cstheme="majorHAnsi"/>
          <w:color w:val="auto"/>
        </w:rPr>
      </w:pPr>
      <w:r w:rsidRPr="00731CA7">
        <w:rPr>
          <w:rFonts w:asciiTheme="majorHAnsi" w:hAnsiTheme="majorHAnsi" w:cstheme="majorHAnsi"/>
          <w:color w:val="auto"/>
          <w:szCs w:val="20"/>
        </w:rPr>
        <w:t>Both Councils’</w:t>
      </w:r>
      <w:r w:rsidR="00271998" w:rsidRPr="00731CA7">
        <w:rPr>
          <w:rFonts w:asciiTheme="majorHAnsi" w:hAnsiTheme="majorHAnsi" w:cstheme="majorHAnsi"/>
          <w:color w:val="auto"/>
          <w:szCs w:val="20"/>
        </w:rPr>
        <w:t xml:space="preserve"> S</w:t>
      </w:r>
      <w:r w:rsidR="00507CBE" w:rsidRPr="00731CA7">
        <w:rPr>
          <w:rFonts w:asciiTheme="majorHAnsi" w:hAnsiTheme="majorHAnsi" w:cstheme="majorHAnsi"/>
          <w:color w:val="auto"/>
          <w:szCs w:val="20"/>
        </w:rPr>
        <w:t>tatements</w:t>
      </w:r>
      <w:r w:rsidR="00A07E03" w:rsidRPr="00731CA7">
        <w:rPr>
          <w:rFonts w:asciiTheme="majorHAnsi" w:hAnsiTheme="majorHAnsi" w:cstheme="majorHAnsi"/>
          <w:color w:val="auto"/>
          <w:szCs w:val="20"/>
        </w:rPr>
        <w:t xml:space="preserve"> of</w:t>
      </w:r>
      <w:r w:rsidR="00507CBE" w:rsidRPr="00731CA7">
        <w:rPr>
          <w:rFonts w:asciiTheme="majorHAnsi" w:hAnsiTheme="majorHAnsi" w:cstheme="majorHAnsi"/>
          <w:color w:val="auto"/>
          <w:szCs w:val="20"/>
        </w:rPr>
        <w:t xml:space="preserve"> Community involvement </w:t>
      </w:r>
      <w:r w:rsidR="00A07E03" w:rsidRPr="00731CA7">
        <w:rPr>
          <w:rFonts w:asciiTheme="majorHAnsi" w:hAnsiTheme="majorHAnsi" w:cstheme="majorHAnsi"/>
          <w:color w:val="auto"/>
          <w:szCs w:val="20"/>
        </w:rPr>
        <w:t xml:space="preserve">(SCIs) </w:t>
      </w:r>
      <w:r w:rsidRPr="00731CA7">
        <w:rPr>
          <w:rFonts w:asciiTheme="majorHAnsi" w:hAnsiTheme="majorHAnsi" w:cstheme="majorHAnsi"/>
          <w:color w:val="auto"/>
          <w:szCs w:val="20"/>
        </w:rPr>
        <w:t>note</w:t>
      </w:r>
      <w:r w:rsidR="00271998" w:rsidRPr="00731CA7">
        <w:rPr>
          <w:rFonts w:asciiTheme="majorHAnsi" w:hAnsiTheme="majorHAnsi" w:cstheme="majorHAnsi"/>
          <w:color w:val="auto"/>
          <w:szCs w:val="20"/>
        </w:rPr>
        <w:t xml:space="preserve"> </w:t>
      </w:r>
      <w:r w:rsidRPr="00731CA7">
        <w:rPr>
          <w:rFonts w:asciiTheme="majorHAnsi" w:hAnsiTheme="majorHAnsi" w:cstheme="majorHAnsi"/>
          <w:color w:val="auto"/>
          <w:szCs w:val="20"/>
        </w:rPr>
        <w:t xml:space="preserve">the benefits of early engagement with residents.  </w:t>
      </w:r>
      <w:r w:rsidR="003A5534">
        <w:rPr>
          <w:rFonts w:asciiTheme="majorHAnsi" w:hAnsiTheme="majorHAnsi" w:cstheme="majorHAnsi"/>
          <w:color w:val="auto"/>
          <w:szCs w:val="20"/>
        </w:rPr>
        <w:t>Both</w:t>
      </w:r>
      <w:r w:rsidR="00601774" w:rsidRPr="00731CA7">
        <w:rPr>
          <w:rFonts w:asciiTheme="majorHAnsi" w:hAnsiTheme="majorHAnsi" w:cstheme="majorHAnsi"/>
          <w:color w:val="auto"/>
          <w:szCs w:val="20"/>
        </w:rPr>
        <w:t xml:space="preserve"> </w:t>
      </w:r>
      <w:r w:rsidRPr="00731CA7">
        <w:rPr>
          <w:rFonts w:asciiTheme="majorHAnsi" w:hAnsiTheme="majorHAnsi" w:cstheme="majorHAnsi"/>
          <w:color w:val="auto"/>
          <w:szCs w:val="20"/>
        </w:rPr>
        <w:t>Councils</w:t>
      </w:r>
      <w:r w:rsidR="00697797" w:rsidRPr="00731CA7">
        <w:rPr>
          <w:rFonts w:asciiTheme="majorHAnsi" w:hAnsiTheme="majorHAnsi" w:cstheme="majorHAnsi"/>
          <w:color w:val="auto"/>
          <w:szCs w:val="20"/>
        </w:rPr>
        <w:t>’</w:t>
      </w:r>
      <w:r w:rsidRPr="00731CA7">
        <w:rPr>
          <w:rFonts w:asciiTheme="majorHAnsi" w:hAnsiTheme="majorHAnsi" w:cstheme="majorHAnsi"/>
          <w:color w:val="auto"/>
          <w:szCs w:val="20"/>
        </w:rPr>
        <w:t xml:space="preserve"> SCI</w:t>
      </w:r>
      <w:r w:rsidR="00697797" w:rsidRPr="00731CA7">
        <w:rPr>
          <w:rFonts w:asciiTheme="majorHAnsi" w:hAnsiTheme="majorHAnsi" w:cstheme="majorHAnsi"/>
          <w:color w:val="auto"/>
          <w:szCs w:val="20"/>
        </w:rPr>
        <w:t>s</w:t>
      </w:r>
      <w:r w:rsidR="003A5534">
        <w:rPr>
          <w:rFonts w:asciiTheme="majorHAnsi" w:hAnsiTheme="majorHAnsi" w:cstheme="majorHAnsi"/>
          <w:color w:val="auto"/>
          <w:szCs w:val="20"/>
        </w:rPr>
        <w:t xml:space="preserve"> also</w:t>
      </w:r>
      <w:r w:rsidRPr="00731CA7">
        <w:rPr>
          <w:rFonts w:asciiTheme="majorHAnsi" w:hAnsiTheme="majorHAnsi" w:cstheme="majorHAnsi"/>
          <w:color w:val="auto"/>
          <w:szCs w:val="20"/>
        </w:rPr>
        <w:t xml:space="preserve"> </w:t>
      </w:r>
      <w:r w:rsidR="00085B32" w:rsidRPr="00731CA7">
        <w:rPr>
          <w:rFonts w:asciiTheme="majorHAnsi" w:hAnsiTheme="majorHAnsi" w:cstheme="majorHAnsi"/>
          <w:color w:val="auto"/>
          <w:szCs w:val="20"/>
        </w:rPr>
        <w:t>reflect</w:t>
      </w:r>
      <w:r w:rsidR="00601774" w:rsidRPr="00731CA7">
        <w:rPr>
          <w:rFonts w:asciiTheme="majorHAnsi" w:hAnsiTheme="majorHAnsi" w:cstheme="majorHAnsi"/>
          <w:color w:val="auto"/>
          <w:szCs w:val="20"/>
        </w:rPr>
        <w:t xml:space="preserve"> the</w:t>
      </w:r>
      <w:r w:rsidR="00085B32" w:rsidRPr="00731CA7">
        <w:rPr>
          <w:rFonts w:asciiTheme="majorHAnsi" w:hAnsiTheme="majorHAnsi" w:cstheme="majorHAnsi"/>
          <w:color w:val="auto"/>
          <w:szCs w:val="20"/>
        </w:rPr>
        <w:t xml:space="preserve"> requirements to consult statutory consultees </w:t>
      </w:r>
      <w:r w:rsidR="00AC19A1" w:rsidRPr="00731CA7">
        <w:rPr>
          <w:rFonts w:asciiTheme="majorHAnsi" w:hAnsiTheme="majorHAnsi" w:cstheme="majorHAnsi"/>
          <w:color w:val="auto"/>
          <w:szCs w:val="20"/>
        </w:rPr>
        <w:t>and provide</w:t>
      </w:r>
      <w:r w:rsidR="003A5534">
        <w:rPr>
          <w:rFonts w:asciiTheme="majorHAnsi" w:hAnsiTheme="majorHAnsi" w:cstheme="majorHAnsi"/>
          <w:color w:val="auto"/>
          <w:szCs w:val="20"/>
        </w:rPr>
        <w:t>s</w:t>
      </w:r>
      <w:r w:rsidR="00AC19A1" w:rsidRPr="00731CA7">
        <w:rPr>
          <w:rFonts w:asciiTheme="majorHAnsi" w:hAnsiTheme="majorHAnsi" w:cstheme="majorHAnsi"/>
          <w:color w:val="auto"/>
          <w:szCs w:val="20"/>
        </w:rPr>
        <w:t xml:space="preserve"> guidance to the approaches and standards to be followed in carrying out consultation on planning matters.</w:t>
      </w:r>
    </w:p>
    <w:p w14:paraId="13D915B6" w14:textId="77777777" w:rsidR="00AC19A1" w:rsidRPr="00731CA7" w:rsidRDefault="00AC19A1" w:rsidP="00373AC8">
      <w:pPr>
        <w:pStyle w:val="2CJHEADING"/>
        <w:ind w:firstLine="142"/>
        <w:rPr>
          <w:color w:val="auto"/>
        </w:rPr>
      </w:pPr>
      <w:bookmarkStart w:id="10" w:name="_Toc53687796"/>
      <w:r w:rsidRPr="00731CA7">
        <w:rPr>
          <w:color w:val="auto"/>
        </w:rPr>
        <w:t>Engagement Strategy</w:t>
      </w:r>
      <w:bookmarkEnd w:id="10"/>
      <w:r w:rsidRPr="00731CA7">
        <w:rPr>
          <w:color w:val="auto"/>
        </w:rPr>
        <w:t xml:space="preserve"> </w:t>
      </w:r>
    </w:p>
    <w:p w14:paraId="0A2292BB" w14:textId="3DE91119" w:rsidR="00AC19A1" w:rsidRPr="00731CA7" w:rsidRDefault="00731CA7" w:rsidP="00AC19A1">
      <w:pPr>
        <w:pStyle w:val="4CJNUMBEREDTEXT"/>
        <w:rPr>
          <w:color w:val="auto"/>
        </w:rPr>
      </w:pPr>
      <w:r w:rsidRPr="00731CA7">
        <w:rPr>
          <w:color w:val="auto"/>
        </w:rPr>
        <w:t>Consultation</w:t>
      </w:r>
      <w:r w:rsidR="00AC19A1" w:rsidRPr="00731CA7">
        <w:rPr>
          <w:color w:val="auto"/>
        </w:rPr>
        <w:t xml:space="preserve"> </w:t>
      </w:r>
      <w:r w:rsidR="00507CBE" w:rsidRPr="00731CA7">
        <w:rPr>
          <w:color w:val="auto"/>
        </w:rPr>
        <w:t>was</w:t>
      </w:r>
      <w:r w:rsidR="00AC19A1" w:rsidRPr="00731CA7">
        <w:rPr>
          <w:color w:val="auto"/>
        </w:rPr>
        <w:t xml:space="preserve"> undertaken in accordance with best practice</w:t>
      </w:r>
      <w:r w:rsidR="0031353F" w:rsidRPr="00731CA7">
        <w:rPr>
          <w:color w:val="auto"/>
        </w:rPr>
        <w:t xml:space="preserve"> and f</w:t>
      </w:r>
      <w:r w:rsidR="00AC19A1" w:rsidRPr="00731CA7">
        <w:rPr>
          <w:color w:val="auto"/>
        </w:rPr>
        <w:t>rom the outset, both</w:t>
      </w:r>
      <w:r w:rsidR="004314D7" w:rsidRPr="00731CA7">
        <w:rPr>
          <w:color w:val="auto"/>
        </w:rPr>
        <w:t xml:space="preserve"> </w:t>
      </w:r>
      <w:r w:rsidR="00507CBE" w:rsidRPr="00731CA7">
        <w:rPr>
          <w:color w:val="auto"/>
        </w:rPr>
        <w:t>Medway</w:t>
      </w:r>
      <w:r w:rsidR="004314D7" w:rsidRPr="00731CA7">
        <w:rPr>
          <w:color w:val="auto"/>
        </w:rPr>
        <w:t xml:space="preserve"> and TMBC</w:t>
      </w:r>
      <w:r w:rsidR="00AC19A1" w:rsidRPr="00731CA7">
        <w:rPr>
          <w:color w:val="auto"/>
        </w:rPr>
        <w:t xml:space="preserve"> committed to stakeholder and community engagement and a comprehensive strategy was designed to </w:t>
      </w:r>
      <w:r w:rsidR="00AC19A1" w:rsidRPr="00731CA7">
        <w:rPr>
          <w:color w:val="auto"/>
        </w:rPr>
        <w:lastRenderedPageBreak/>
        <w:t xml:space="preserve">enable as many people as possible to have the opportunity to learn about the </w:t>
      </w:r>
      <w:r w:rsidR="00697797" w:rsidRPr="00731CA7">
        <w:rPr>
          <w:color w:val="auto"/>
        </w:rPr>
        <w:t>d</w:t>
      </w:r>
      <w:r w:rsidR="00AC71FD" w:rsidRPr="00731CA7">
        <w:rPr>
          <w:color w:val="auto"/>
        </w:rPr>
        <w:t>evelopment</w:t>
      </w:r>
      <w:r w:rsidR="00AC19A1" w:rsidRPr="00731CA7">
        <w:rPr>
          <w:color w:val="auto"/>
        </w:rPr>
        <w:t xml:space="preserve"> and provide feedback. The feedback received was then taken into consideration as the </w:t>
      </w:r>
      <w:r w:rsidR="004A1706" w:rsidRPr="00731CA7">
        <w:rPr>
          <w:color w:val="auto"/>
        </w:rPr>
        <w:t>LDO and Design Code evolved</w:t>
      </w:r>
      <w:r w:rsidR="00AC19A1" w:rsidRPr="00731CA7">
        <w:rPr>
          <w:color w:val="auto"/>
        </w:rPr>
        <w:t xml:space="preserve">. </w:t>
      </w:r>
    </w:p>
    <w:p w14:paraId="6B63B878" w14:textId="30CC4105" w:rsidR="00AC19A1" w:rsidRPr="00731CA7" w:rsidRDefault="003208C1" w:rsidP="004A1706">
      <w:pPr>
        <w:pStyle w:val="4CJNUMBEREDTEXT"/>
        <w:rPr>
          <w:rFonts w:asciiTheme="majorHAnsi" w:hAnsiTheme="majorHAnsi" w:cstheme="majorHAnsi"/>
          <w:color w:val="auto"/>
          <w:szCs w:val="20"/>
        </w:rPr>
      </w:pPr>
      <w:r w:rsidRPr="00731CA7">
        <w:rPr>
          <w:color w:val="auto"/>
        </w:rPr>
        <w:t xml:space="preserve">As development at IPM </w:t>
      </w:r>
      <w:r w:rsidR="000858FB" w:rsidRPr="00731CA7">
        <w:rPr>
          <w:color w:val="auto"/>
        </w:rPr>
        <w:t>required</w:t>
      </w:r>
      <w:r w:rsidRPr="00731CA7">
        <w:rPr>
          <w:color w:val="auto"/>
        </w:rPr>
        <w:t xml:space="preserve"> </w:t>
      </w:r>
      <w:r w:rsidR="004314D7" w:rsidRPr="00731CA7">
        <w:rPr>
          <w:color w:val="auto"/>
        </w:rPr>
        <w:t xml:space="preserve">an </w:t>
      </w:r>
      <w:r w:rsidR="00F6332E" w:rsidRPr="00731CA7">
        <w:rPr>
          <w:color w:val="auto"/>
        </w:rPr>
        <w:t xml:space="preserve">Environmental </w:t>
      </w:r>
      <w:r w:rsidRPr="00731CA7">
        <w:rPr>
          <w:color w:val="auto"/>
        </w:rPr>
        <w:t>I</w:t>
      </w:r>
      <w:r w:rsidR="00F6332E" w:rsidRPr="00731CA7">
        <w:rPr>
          <w:color w:val="auto"/>
        </w:rPr>
        <w:t xml:space="preserve">mpact </w:t>
      </w:r>
      <w:r w:rsidRPr="00731CA7">
        <w:rPr>
          <w:color w:val="auto"/>
        </w:rPr>
        <w:t>A</w:t>
      </w:r>
      <w:r w:rsidR="00F6332E" w:rsidRPr="00731CA7">
        <w:rPr>
          <w:color w:val="auto"/>
        </w:rPr>
        <w:t>ssessment (</w:t>
      </w:r>
      <w:r w:rsidR="00A25D95" w:rsidRPr="00731CA7">
        <w:rPr>
          <w:color w:val="auto"/>
        </w:rPr>
        <w:t>‘</w:t>
      </w:r>
      <w:r w:rsidR="00F6332E" w:rsidRPr="00731CA7">
        <w:rPr>
          <w:color w:val="auto"/>
        </w:rPr>
        <w:t>EIA’)</w:t>
      </w:r>
      <w:r w:rsidRPr="00731CA7">
        <w:rPr>
          <w:color w:val="auto"/>
        </w:rPr>
        <w:t xml:space="preserve">, </w:t>
      </w:r>
      <w:r w:rsidR="000858FB" w:rsidRPr="00731CA7">
        <w:rPr>
          <w:color w:val="auto"/>
        </w:rPr>
        <w:t xml:space="preserve">in accordance with </w:t>
      </w:r>
      <w:r w:rsidR="003451A5" w:rsidRPr="00731CA7">
        <w:rPr>
          <w:color w:val="auto"/>
        </w:rPr>
        <w:t xml:space="preserve">the </w:t>
      </w:r>
      <w:r w:rsidR="000858FB" w:rsidRPr="00731CA7">
        <w:rPr>
          <w:color w:val="auto"/>
        </w:rPr>
        <w:t xml:space="preserve">EIA Regulations, </w:t>
      </w:r>
      <w:r w:rsidR="00E63B32" w:rsidRPr="00731CA7">
        <w:rPr>
          <w:color w:val="auto"/>
        </w:rPr>
        <w:t xml:space="preserve">each </w:t>
      </w:r>
      <w:r w:rsidR="00AC19A1" w:rsidRPr="00731CA7">
        <w:rPr>
          <w:rFonts w:asciiTheme="majorHAnsi" w:hAnsiTheme="majorHAnsi" w:cstheme="majorHAnsi"/>
          <w:color w:val="auto"/>
          <w:szCs w:val="20"/>
        </w:rPr>
        <w:t>consultation ran for</w:t>
      </w:r>
      <w:r w:rsidR="000858FB" w:rsidRPr="00731CA7">
        <w:rPr>
          <w:rFonts w:asciiTheme="majorHAnsi" w:hAnsiTheme="majorHAnsi" w:cstheme="majorHAnsi"/>
          <w:color w:val="auto"/>
          <w:szCs w:val="20"/>
        </w:rPr>
        <w:t xml:space="preserve"> a period of</w:t>
      </w:r>
      <w:r w:rsidR="00AC19A1" w:rsidRPr="00731CA7">
        <w:rPr>
          <w:rFonts w:asciiTheme="majorHAnsi" w:hAnsiTheme="majorHAnsi" w:cstheme="majorHAnsi"/>
          <w:color w:val="auto"/>
          <w:szCs w:val="20"/>
        </w:rPr>
        <w:t xml:space="preserve"> </w:t>
      </w:r>
      <w:r w:rsidR="004A1706" w:rsidRPr="00731CA7">
        <w:rPr>
          <w:rFonts w:asciiTheme="majorHAnsi" w:hAnsiTheme="majorHAnsi" w:cstheme="majorHAnsi"/>
          <w:color w:val="auto"/>
          <w:szCs w:val="20"/>
        </w:rPr>
        <w:t>32 days</w:t>
      </w:r>
      <w:r w:rsidR="00AC19A1" w:rsidRPr="00731CA7">
        <w:rPr>
          <w:rFonts w:asciiTheme="majorHAnsi" w:hAnsiTheme="majorHAnsi" w:cstheme="majorHAnsi"/>
          <w:color w:val="auto"/>
          <w:szCs w:val="20"/>
        </w:rPr>
        <w:t xml:space="preserve"> between 17</w:t>
      </w:r>
      <w:r w:rsidR="00AC19A1" w:rsidRPr="00731CA7">
        <w:rPr>
          <w:rFonts w:asciiTheme="majorHAnsi" w:hAnsiTheme="majorHAnsi" w:cstheme="majorHAnsi"/>
          <w:color w:val="auto"/>
          <w:szCs w:val="20"/>
          <w:vertAlign w:val="superscript"/>
        </w:rPr>
        <w:t>th</w:t>
      </w:r>
      <w:r w:rsidR="00AC19A1" w:rsidRPr="00731CA7">
        <w:rPr>
          <w:rFonts w:asciiTheme="majorHAnsi" w:hAnsiTheme="majorHAnsi" w:cstheme="majorHAnsi"/>
          <w:color w:val="auto"/>
          <w:szCs w:val="20"/>
        </w:rPr>
        <w:t xml:space="preserve"> </w:t>
      </w:r>
      <w:r w:rsidR="004A1706" w:rsidRPr="00731CA7">
        <w:rPr>
          <w:rFonts w:asciiTheme="majorHAnsi" w:hAnsiTheme="majorHAnsi" w:cstheme="majorHAnsi"/>
          <w:color w:val="auto"/>
          <w:szCs w:val="20"/>
        </w:rPr>
        <w:t xml:space="preserve">June </w:t>
      </w:r>
      <w:r w:rsidRPr="00731CA7">
        <w:rPr>
          <w:rFonts w:asciiTheme="majorHAnsi" w:hAnsiTheme="majorHAnsi" w:cstheme="majorHAnsi"/>
          <w:color w:val="auto"/>
          <w:szCs w:val="20"/>
        </w:rPr>
        <w:t>and 19</w:t>
      </w:r>
      <w:r w:rsidR="00AC19A1" w:rsidRPr="00731CA7">
        <w:rPr>
          <w:rFonts w:asciiTheme="majorHAnsi" w:hAnsiTheme="majorHAnsi" w:cstheme="majorHAnsi"/>
          <w:color w:val="auto"/>
          <w:szCs w:val="20"/>
          <w:vertAlign w:val="superscript"/>
        </w:rPr>
        <w:t>th</w:t>
      </w:r>
      <w:r w:rsidR="0031353F" w:rsidRPr="00731CA7">
        <w:rPr>
          <w:rFonts w:asciiTheme="majorHAnsi" w:hAnsiTheme="majorHAnsi" w:cstheme="majorHAnsi"/>
          <w:color w:val="auto"/>
          <w:szCs w:val="20"/>
        </w:rPr>
        <w:t xml:space="preserve"> </w:t>
      </w:r>
      <w:r w:rsidRPr="00731CA7">
        <w:rPr>
          <w:rFonts w:asciiTheme="majorHAnsi" w:hAnsiTheme="majorHAnsi" w:cstheme="majorHAnsi"/>
          <w:color w:val="auto"/>
          <w:szCs w:val="20"/>
        </w:rPr>
        <w:t>July 2019</w:t>
      </w:r>
      <w:r w:rsidR="003451A5" w:rsidRPr="00731CA7">
        <w:rPr>
          <w:rFonts w:asciiTheme="majorHAnsi" w:hAnsiTheme="majorHAnsi" w:cstheme="majorHAnsi"/>
          <w:color w:val="auto"/>
          <w:szCs w:val="20"/>
        </w:rPr>
        <w:t xml:space="preserve"> for Medway and between 20</w:t>
      </w:r>
      <w:r w:rsidR="003451A5" w:rsidRPr="00731CA7">
        <w:rPr>
          <w:rFonts w:asciiTheme="majorHAnsi" w:hAnsiTheme="majorHAnsi" w:cstheme="majorHAnsi"/>
          <w:color w:val="auto"/>
          <w:szCs w:val="20"/>
          <w:vertAlign w:val="superscript"/>
        </w:rPr>
        <w:t>th</w:t>
      </w:r>
      <w:r w:rsidR="003451A5" w:rsidRPr="00731CA7">
        <w:rPr>
          <w:rFonts w:asciiTheme="majorHAnsi" w:hAnsiTheme="majorHAnsi" w:cstheme="majorHAnsi"/>
          <w:color w:val="auto"/>
          <w:szCs w:val="20"/>
        </w:rPr>
        <w:t xml:space="preserve"> June and 22</w:t>
      </w:r>
      <w:r w:rsidR="003451A5" w:rsidRPr="00731CA7">
        <w:rPr>
          <w:rFonts w:asciiTheme="majorHAnsi" w:hAnsiTheme="majorHAnsi" w:cstheme="majorHAnsi"/>
          <w:color w:val="auto"/>
          <w:szCs w:val="20"/>
          <w:vertAlign w:val="superscript"/>
        </w:rPr>
        <w:t>nd</w:t>
      </w:r>
      <w:r w:rsidR="003451A5" w:rsidRPr="00731CA7">
        <w:rPr>
          <w:rFonts w:asciiTheme="majorHAnsi" w:hAnsiTheme="majorHAnsi" w:cstheme="majorHAnsi"/>
          <w:color w:val="auto"/>
          <w:szCs w:val="20"/>
        </w:rPr>
        <w:t xml:space="preserve"> July for TMBC</w:t>
      </w:r>
      <w:r w:rsidR="00AC19A1" w:rsidRPr="00731CA7">
        <w:rPr>
          <w:rFonts w:asciiTheme="majorHAnsi" w:hAnsiTheme="majorHAnsi" w:cstheme="majorHAnsi"/>
          <w:color w:val="auto"/>
          <w:szCs w:val="20"/>
        </w:rPr>
        <w:t xml:space="preserve"> and sought the involvement of a wide range of cons</w:t>
      </w:r>
      <w:r w:rsidR="0031353F" w:rsidRPr="00731CA7">
        <w:rPr>
          <w:rFonts w:asciiTheme="majorHAnsi" w:hAnsiTheme="majorHAnsi" w:cstheme="majorHAnsi"/>
          <w:color w:val="auto"/>
          <w:szCs w:val="20"/>
        </w:rPr>
        <w:t>ultation bodies</w:t>
      </w:r>
      <w:r w:rsidR="000F16F9" w:rsidRPr="00731CA7">
        <w:rPr>
          <w:rFonts w:asciiTheme="majorHAnsi" w:hAnsiTheme="majorHAnsi" w:cstheme="majorHAnsi"/>
          <w:color w:val="auto"/>
          <w:szCs w:val="20"/>
        </w:rPr>
        <w:t xml:space="preserve"> including businesses. </w:t>
      </w:r>
    </w:p>
    <w:p w14:paraId="6BA8B7B2" w14:textId="77777777" w:rsidR="0031353F" w:rsidRPr="00731CA7" w:rsidRDefault="0031353F" w:rsidP="00373AC8">
      <w:pPr>
        <w:pStyle w:val="4CJNUMBEREDTEXT"/>
        <w:rPr>
          <w:rFonts w:asciiTheme="majorHAnsi" w:hAnsiTheme="majorHAnsi" w:cstheme="majorHAnsi"/>
          <w:color w:val="auto"/>
          <w:szCs w:val="20"/>
        </w:rPr>
      </w:pPr>
      <w:r w:rsidRPr="00731CA7">
        <w:rPr>
          <w:rFonts w:asciiTheme="majorHAnsi" w:hAnsiTheme="majorHAnsi" w:cstheme="majorHAnsi"/>
          <w:color w:val="auto"/>
          <w:szCs w:val="20"/>
        </w:rPr>
        <w:t xml:space="preserve">A range of engagement methods were used to promote the consultation </w:t>
      </w:r>
      <w:proofErr w:type="gramStart"/>
      <w:r w:rsidRPr="00731CA7">
        <w:rPr>
          <w:rFonts w:asciiTheme="majorHAnsi" w:hAnsiTheme="majorHAnsi" w:cstheme="majorHAnsi"/>
          <w:color w:val="auto"/>
          <w:szCs w:val="20"/>
        </w:rPr>
        <w:t>in order to</w:t>
      </w:r>
      <w:proofErr w:type="gramEnd"/>
      <w:r w:rsidRPr="00731CA7">
        <w:rPr>
          <w:rFonts w:asciiTheme="majorHAnsi" w:hAnsiTheme="majorHAnsi" w:cstheme="majorHAnsi"/>
          <w:color w:val="auto"/>
          <w:szCs w:val="20"/>
        </w:rPr>
        <w:t xml:space="preserve"> make contact with a good cross-section of stakeholders and this is detailed in Section 3.</w:t>
      </w:r>
    </w:p>
    <w:p w14:paraId="429C1B47" w14:textId="77777777" w:rsidR="00AC19A1" w:rsidRPr="00731CA7" w:rsidRDefault="00AC19A1" w:rsidP="00AC19A1">
      <w:pPr>
        <w:pStyle w:val="4CJNUMBEREDTEXT"/>
        <w:rPr>
          <w:color w:val="auto"/>
        </w:rPr>
      </w:pPr>
      <w:r w:rsidRPr="00731CA7">
        <w:rPr>
          <w:color w:val="auto"/>
        </w:rPr>
        <w:t xml:space="preserve">The objectives for the engagement strategy are set out below:   </w:t>
      </w:r>
    </w:p>
    <w:p w14:paraId="79CF571E" w14:textId="77777777" w:rsidR="00AC19A1" w:rsidRPr="00731CA7" w:rsidRDefault="00AC19A1" w:rsidP="00DA1A99">
      <w:pPr>
        <w:pStyle w:val="5CJBULLETTEXT"/>
        <w:ind w:left="993" w:hanging="284"/>
        <w:rPr>
          <w:color w:val="auto"/>
        </w:rPr>
      </w:pPr>
      <w:r w:rsidRPr="00731CA7">
        <w:rPr>
          <w:color w:val="auto"/>
        </w:rPr>
        <w:t>To engage</w:t>
      </w:r>
      <w:r w:rsidR="000858FB" w:rsidRPr="00731CA7">
        <w:rPr>
          <w:color w:val="auto"/>
        </w:rPr>
        <w:t xml:space="preserve"> with</w:t>
      </w:r>
      <w:r w:rsidRPr="00731CA7">
        <w:rPr>
          <w:color w:val="auto"/>
        </w:rPr>
        <w:t xml:space="preserve"> local </w:t>
      </w:r>
      <w:r w:rsidR="000858FB" w:rsidRPr="00731CA7">
        <w:rPr>
          <w:color w:val="auto"/>
        </w:rPr>
        <w:t xml:space="preserve">residents and key stakeholders </w:t>
      </w:r>
      <w:r w:rsidRPr="00731CA7">
        <w:rPr>
          <w:color w:val="auto"/>
        </w:rPr>
        <w:t xml:space="preserve">to help them fully understand the </w:t>
      </w:r>
      <w:r w:rsidR="004A1706" w:rsidRPr="00731CA7">
        <w:rPr>
          <w:color w:val="auto"/>
        </w:rPr>
        <w:t xml:space="preserve">LDO and Design </w:t>
      </w:r>
      <w:proofErr w:type="gramStart"/>
      <w:r w:rsidR="004A1706" w:rsidRPr="00731CA7">
        <w:rPr>
          <w:color w:val="auto"/>
        </w:rPr>
        <w:t>Code</w:t>
      </w:r>
      <w:r w:rsidRPr="00731CA7">
        <w:rPr>
          <w:color w:val="auto"/>
        </w:rPr>
        <w:t>;</w:t>
      </w:r>
      <w:proofErr w:type="gramEnd"/>
    </w:p>
    <w:p w14:paraId="224E226C" w14:textId="77777777" w:rsidR="00AC19A1" w:rsidRPr="00731CA7" w:rsidRDefault="00AC19A1" w:rsidP="00DA1A99">
      <w:pPr>
        <w:pStyle w:val="5CJBULLETTEXT"/>
        <w:ind w:left="993" w:hanging="284"/>
        <w:rPr>
          <w:color w:val="auto"/>
        </w:rPr>
      </w:pPr>
      <w:r w:rsidRPr="00731CA7">
        <w:rPr>
          <w:color w:val="auto"/>
        </w:rPr>
        <w:t xml:space="preserve">To build resident and stakeholder confidence in the development process through </w:t>
      </w:r>
      <w:r w:rsidR="000858FB" w:rsidRPr="00731CA7">
        <w:rPr>
          <w:color w:val="auto"/>
        </w:rPr>
        <w:t xml:space="preserve">directing them to all technical supporting </w:t>
      </w:r>
      <w:proofErr w:type="gramStart"/>
      <w:r w:rsidR="000858FB" w:rsidRPr="00731CA7">
        <w:rPr>
          <w:color w:val="auto"/>
        </w:rPr>
        <w:t>information;</w:t>
      </w:r>
      <w:proofErr w:type="gramEnd"/>
    </w:p>
    <w:p w14:paraId="2A8B3AEA" w14:textId="77777777" w:rsidR="00AC19A1" w:rsidRPr="00731CA7" w:rsidRDefault="00AC19A1" w:rsidP="00DA1A99">
      <w:pPr>
        <w:pStyle w:val="5CJBULLETTEXT"/>
        <w:ind w:left="993" w:hanging="284"/>
        <w:rPr>
          <w:color w:val="auto"/>
        </w:rPr>
      </w:pPr>
      <w:r w:rsidRPr="00731CA7">
        <w:rPr>
          <w:color w:val="auto"/>
        </w:rPr>
        <w:t xml:space="preserve">To use multiple channels, including social media, to promote the </w:t>
      </w:r>
      <w:r w:rsidR="00364B47" w:rsidRPr="00731CA7">
        <w:rPr>
          <w:color w:val="auto"/>
        </w:rPr>
        <w:t>consultation</w:t>
      </w:r>
      <w:r w:rsidRPr="00731CA7">
        <w:rPr>
          <w:color w:val="auto"/>
        </w:rPr>
        <w:t xml:space="preserve"> to ensure as many people as possible were </w:t>
      </w:r>
      <w:proofErr w:type="gramStart"/>
      <w:r w:rsidRPr="00731CA7">
        <w:rPr>
          <w:color w:val="auto"/>
        </w:rPr>
        <w:t>informed;</w:t>
      </w:r>
      <w:proofErr w:type="gramEnd"/>
    </w:p>
    <w:p w14:paraId="3A5FE6E5" w14:textId="77777777" w:rsidR="00AC19A1" w:rsidRPr="00731CA7" w:rsidRDefault="00AC19A1" w:rsidP="00DA1A99">
      <w:pPr>
        <w:pStyle w:val="5CJBULLETTEXT"/>
        <w:ind w:left="993" w:hanging="284"/>
        <w:rPr>
          <w:color w:val="auto"/>
        </w:rPr>
      </w:pPr>
      <w:r w:rsidRPr="00731CA7">
        <w:rPr>
          <w:color w:val="auto"/>
        </w:rPr>
        <w:t xml:space="preserve">To provide clear messages about IPM, the reasons behind the </w:t>
      </w:r>
      <w:r w:rsidR="000858FB" w:rsidRPr="00731CA7">
        <w:rPr>
          <w:color w:val="auto"/>
        </w:rPr>
        <w:t xml:space="preserve">LDO </w:t>
      </w:r>
      <w:r w:rsidRPr="00731CA7">
        <w:rPr>
          <w:color w:val="auto"/>
        </w:rPr>
        <w:t>and how th</w:t>
      </w:r>
      <w:r w:rsidR="000858FB" w:rsidRPr="00731CA7">
        <w:rPr>
          <w:color w:val="auto"/>
        </w:rPr>
        <w:t>is</w:t>
      </w:r>
      <w:r w:rsidRPr="00731CA7">
        <w:rPr>
          <w:color w:val="auto"/>
        </w:rPr>
        <w:t xml:space="preserve"> will benefit the </w:t>
      </w:r>
      <w:proofErr w:type="gramStart"/>
      <w:r w:rsidRPr="00731CA7">
        <w:rPr>
          <w:color w:val="auto"/>
        </w:rPr>
        <w:t>area;</w:t>
      </w:r>
      <w:proofErr w:type="gramEnd"/>
    </w:p>
    <w:p w14:paraId="0C29A866" w14:textId="77777777" w:rsidR="00AC19A1" w:rsidRPr="00731CA7" w:rsidRDefault="00AC19A1" w:rsidP="00DA1A99">
      <w:pPr>
        <w:pStyle w:val="5CJBULLETTEXT"/>
        <w:ind w:left="993" w:hanging="284"/>
        <w:rPr>
          <w:color w:val="auto"/>
        </w:rPr>
      </w:pPr>
      <w:r w:rsidRPr="00731CA7">
        <w:rPr>
          <w:color w:val="auto"/>
        </w:rPr>
        <w:t xml:space="preserve">To provide opportunities for local people to review the </w:t>
      </w:r>
      <w:r w:rsidR="00364B47" w:rsidRPr="00731CA7">
        <w:rPr>
          <w:color w:val="auto"/>
        </w:rPr>
        <w:t xml:space="preserve">suite of technical information </w:t>
      </w:r>
      <w:r w:rsidRPr="00731CA7">
        <w:rPr>
          <w:color w:val="auto"/>
        </w:rPr>
        <w:t xml:space="preserve">and express their </w:t>
      </w:r>
      <w:proofErr w:type="gramStart"/>
      <w:r w:rsidRPr="00731CA7">
        <w:rPr>
          <w:color w:val="auto"/>
        </w:rPr>
        <w:t>views;</w:t>
      </w:r>
      <w:proofErr w:type="gramEnd"/>
      <w:r w:rsidRPr="00731CA7">
        <w:rPr>
          <w:color w:val="auto"/>
        </w:rPr>
        <w:t xml:space="preserve"> </w:t>
      </w:r>
    </w:p>
    <w:p w14:paraId="352E164A" w14:textId="77777777" w:rsidR="00AC19A1" w:rsidRPr="00731CA7" w:rsidRDefault="00AC19A1" w:rsidP="003208C1">
      <w:pPr>
        <w:pStyle w:val="5CJBULLETTEXT"/>
        <w:ind w:left="993" w:hanging="284"/>
        <w:rPr>
          <w:color w:val="auto"/>
        </w:rPr>
      </w:pPr>
      <w:r w:rsidRPr="00731CA7">
        <w:rPr>
          <w:color w:val="auto"/>
        </w:rPr>
        <w:t xml:space="preserve">To analyse all public feedback, communicating back to the design team so that comments can be properly considered and </w:t>
      </w:r>
      <w:r w:rsidR="000858FB" w:rsidRPr="00731CA7">
        <w:rPr>
          <w:color w:val="auto"/>
        </w:rPr>
        <w:t>so that the LDO and Design Code</w:t>
      </w:r>
      <w:r w:rsidRPr="00731CA7">
        <w:rPr>
          <w:color w:val="auto"/>
        </w:rPr>
        <w:t xml:space="preserve"> can respond appropriately</w:t>
      </w:r>
      <w:r w:rsidR="000858FB" w:rsidRPr="00731CA7">
        <w:rPr>
          <w:color w:val="auto"/>
        </w:rPr>
        <w:t>; and</w:t>
      </w:r>
    </w:p>
    <w:p w14:paraId="159E6419" w14:textId="5B33E9BA" w:rsidR="00881D67" w:rsidRPr="00881D67" w:rsidRDefault="00AC19A1" w:rsidP="00881D67">
      <w:pPr>
        <w:pStyle w:val="5CJBULLETTEXT"/>
        <w:ind w:left="993" w:hanging="284"/>
        <w:rPr>
          <w:color w:val="auto"/>
        </w:rPr>
      </w:pPr>
      <w:r w:rsidRPr="00731CA7">
        <w:rPr>
          <w:color w:val="auto"/>
        </w:rPr>
        <w:t xml:space="preserve">To follow up and reach agreement with statutory consultees. </w:t>
      </w:r>
    </w:p>
    <w:p w14:paraId="5AD3659F" w14:textId="2B9ACEC1" w:rsidR="00881D67" w:rsidRPr="00731CA7" w:rsidRDefault="00881D67" w:rsidP="00881D67">
      <w:pPr>
        <w:pStyle w:val="4CJNUMBEREDTEXT"/>
        <w:rPr>
          <w:color w:val="auto"/>
        </w:rPr>
      </w:pPr>
      <w:r>
        <w:rPr>
          <w:color w:val="auto"/>
        </w:rPr>
        <w:t>Following feedback received, a further consultation period is being undertaken to demonstrate how the comments have been addressed</w:t>
      </w:r>
      <w:r w:rsidR="00E45E57">
        <w:rPr>
          <w:color w:val="auto"/>
        </w:rPr>
        <w:t xml:space="preserve">.  This consultation period will also allow for feedback on the additional information submitted in support of the LDO. </w:t>
      </w:r>
      <w:r>
        <w:rPr>
          <w:color w:val="auto"/>
        </w:rPr>
        <w:t xml:space="preserve"> </w:t>
      </w:r>
    </w:p>
    <w:p w14:paraId="30F68BBE" w14:textId="77777777" w:rsidR="0031353F" w:rsidRPr="00731CA7" w:rsidRDefault="0031353F" w:rsidP="00DA1A99">
      <w:pPr>
        <w:pStyle w:val="2CJHEADING"/>
        <w:ind w:firstLine="142"/>
        <w:rPr>
          <w:color w:val="auto"/>
        </w:rPr>
      </w:pPr>
      <w:bookmarkStart w:id="11" w:name="_Toc53687797"/>
      <w:r w:rsidRPr="00731CA7">
        <w:rPr>
          <w:color w:val="auto"/>
        </w:rPr>
        <w:t xml:space="preserve">Use of </w:t>
      </w:r>
      <w:r w:rsidR="00BA68C1" w:rsidRPr="00731CA7">
        <w:rPr>
          <w:color w:val="auto"/>
        </w:rPr>
        <w:t>I</w:t>
      </w:r>
      <w:r w:rsidRPr="00731CA7">
        <w:rPr>
          <w:color w:val="auto"/>
        </w:rPr>
        <w:t xml:space="preserve">nformation </w:t>
      </w:r>
      <w:r w:rsidR="00BA68C1" w:rsidRPr="00731CA7">
        <w:rPr>
          <w:color w:val="auto"/>
        </w:rPr>
        <w:t>G</w:t>
      </w:r>
      <w:r w:rsidRPr="00731CA7">
        <w:rPr>
          <w:color w:val="auto"/>
        </w:rPr>
        <w:t>athered</w:t>
      </w:r>
      <w:bookmarkEnd w:id="11"/>
    </w:p>
    <w:p w14:paraId="7D5BD24F" w14:textId="6387B0D0" w:rsidR="00DA1A99" w:rsidRPr="00731CA7" w:rsidRDefault="0031353F" w:rsidP="00DA1A99">
      <w:pPr>
        <w:pStyle w:val="4CJNUMBEREDTEXT"/>
        <w:rPr>
          <w:rFonts w:asciiTheme="majorHAnsi" w:hAnsiTheme="majorHAnsi" w:cstheme="majorHAnsi"/>
          <w:color w:val="auto"/>
        </w:rPr>
      </w:pPr>
      <w:r w:rsidRPr="00731CA7">
        <w:rPr>
          <w:rFonts w:asciiTheme="majorHAnsi" w:hAnsiTheme="majorHAnsi" w:cstheme="majorHAnsi"/>
          <w:color w:val="auto"/>
          <w:szCs w:val="20"/>
        </w:rPr>
        <w:t xml:space="preserve">The information </w:t>
      </w:r>
      <w:r w:rsidR="00D505C5" w:rsidRPr="00731CA7">
        <w:rPr>
          <w:rFonts w:asciiTheme="majorHAnsi" w:hAnsiTheme="majorHAnsi" w:cstheme="majorHAnsi"/>
          <w:color w:val="auto"/>
          <w:szCs w:val="20"/>
        </w:rPr>
        <w:t>gathered</w:t>
      </w:r>
      <w:r w:rsidRPr="00731CA7">
        <w:rPr>
          <w:rFonts w:asciiTheme="majorHAnsi" w:hAnsiTheme="majorHAnsi" w:cstheme="majorHAnsi"/>
          <w:color w:val="auto"/>
          <w:szCs w:val="20"/>
        </w:rPr>
        <w:t xml:space="preserve">, including personal contact details, have been recorded as part of the formal record of the process. However, such contact information is only held for the sole purpose of the work on the </w:t>
      </w:r>
      <w:r w:rsidR="003208C1" w:rsidRPr="00731CA7">
        <w:rPr>
          <w:rFonts w:asciiTheme="majorHAnsi" w:hAnsiTheme="majorHAnsi" w:cstheme="majorHAnsi"/>
          <w:color w:val="auto"/>
          <w:szCs w:val="20"/>
        </w:rPr>
        <w:t>LDO and Design Code</w:t>
      </w:r>
      <w:r w:rsidRPr="00731CA7">
        <w:rPr>
          <w:rFonts w:asciiTheme="majorHAnsi" w:hAnsiTheme="majorHAnsi" w:cstheme="majorHAnsi"/>
          <w:color w:val="auto"/>
          <w:szCs w:val="20"/>
        </w:rPr>
        <w:t>. Details</w:t>
      </w:r>
      <w:r w:rsidR="003C4BC2" w:rsidRPr="00731CA7">
        <w:rPr>
          <w:rFonts w:asciiTheme="majorHAnsi" w:hAnsiTheme="majorHAnsi" w:cstheme="majorHAnsi"/>
          <w:color w:val="auto"/>
          <w:szCs w:val="20"/>
        </w:rPr>
        <w:t xml:space="preserve"> have</w:t>
      </w:r>
      <w:r w:rsidRPr="00731CA7">
        <w:rPr>
          <w:rFonts w:asciiTheme="majorHAnsi" w:hAnsiTheme="majorHAnsi" w:cstheme="majorHAnsi"/>
          <w:color w:val="auto"/>
          <w:szCs w:val="20"/>
        </w:rPr>
        <w:t xml:space="preserve"> not be</w:t>
      </w:r>
      <w:r w:rsidR="003451A5" w:rsidRPr="00731CA7">
        <w:rPr>
          <w:rFonts w:asciiTheme="majorHAnsi" w:hAnsiTheme="majorHAnsi" w:cstheme="majorHAnsi"/>
          <w:color w:val="auto"/>
          <w:szCs w:val="20"/>
        </w:rPr>
        <w:t>en</w:t>
      </w:r>
      <w:r w:rsidRPr="00731CA7">
        <w:rPr>
          <w:rFonts w:asciiTheme="majorHAnsi" w:hAnsiTheme="majorHAnsi" w:cstheme="majorHAnsi"/>
          <w:color w:val="auto"/>
          <w:szCs w:val="20"/>
        </w:rPr>
        <w:t xml:space="preserve"> shared with any other service of either</w:t>
      </w:r>
      <w:r w:rsidR="003C4BC2" w:rsidRPr="00731CA7">
        <w:rPr>
          <w:rFonts w:asciiTheme="majorHAnsi" w:hAnsiTheme="majorHAnsi" w:cstheme="majorHAnsi"/>
          <w:color w:val="auto"/>
          <w:szCs w:val="20"/>
        </w:rPr>
        <w:t xml:space="preserve"> the</w:t>
      </w:r>
      <w:r w:rsidRPr="00731CA7">
        <w:rPr>
          <w:rFonts w:asciiTheme="majorHAnsi" w:hAnsiTheme="majorHAnsi" w:cstheme="majorHAnsi"/>
          <w:color w:val="auto"/>
          <w:szCs w:val="20"/>
        </w:rPr>
        <w:t xml:space="preserve"> Council</w:t>
      </w:r>
      <w:r w:rsidR="003C4BC2" w:rsidRPr="00731CA7">
        <w:rPr>
          <w:rFonts w:asciiTheme="majorHAnsi" w:hAnsiTheme="majorHAnsi" w:cstheme="majorHAnsi"/>
          <w:color w:val="auto"/>
          <w:szCs w:val="20"/>
        </w:rPr>
        <w:t xml:space="preserve"> or TMBC</w:t>
      </w:r>
      <w:r w:rsidR="003A5534">
        <w:rPr>
          <w:rFonts w:asciiTheme="majorHAnsi" w:hAnsiTheme="majorHAnsi" w:cstheme="majorHAnsi"/>
          <w:color w:val="auto"/>
          <w:szCs w:val="20"/>
        </w:rPr>
        <w:t xml:space="preserve"> </w:t>
      </w:r>
      <w:r w:rsidRPr="00731CA7">
        <w:rPr>
          <w:rFonts w:asciiTheme="majorHAnsi" w:hAnsiTheme="majorHAnsi" w:cstheme="majorHAnsi"/>
          <w:color w:val="auto"/>
          <w:szCs w:val="20"/>
        </w:rPr>
        <w:t xml:space="preserve">or used for other purposes than Planning Policy. Information will be held until an appropriate period after the </w:t>
      </w:r>
      <w:r w:rsidR="003208C1" w:rsidRPr="00731CA7">
        <w:rPr>
          <w:rFonts w:asciiTheme="majorHAnsi" w:hAnsiTheme="majorHAnsi" w:cstheme="majorHAnsi"/>
          <w:color w:val="auto"/>
          <w:szCs w:val="20"/>
        </w:rPr>
        <w:t xml:space="preserve">LDO and Design Code are </w:t>
      </w:r>
      <w:r w:rsidR="00507CBE" w:rsidRPr="00731CA7">
        <w:rPr>
          <w:rFonts w:asciiTheme="majorHAnsi" w:hAnsiTheme="majorHAnsi" w:cstheme="majorHAnsi"/>
          <w:color w:val="auto"/>
          <w:szCs w:val="20"/>
        </w:rPr>
        <w:t>adopted</w:t>
      </w:r>
      <w:r w:rsidR="007302FB" w:rsidRPr="00731CA7">
        <w:rPr>
          <w:rFonts w:asciiTheme="majorHAnsi" w:hAnsiTheme="majorHAnsi" w:cstheme="majorHAnsi"/>
          <w:color w:val="auto"/>
          <w:szCs w:val="20"/>
        </w:rPr>
        <w:t xml:space="preserve">. </w:t>
      </w:r>
    </w:p>
    <w:p w14:paraId="46A01C2E" w14:textId="77777777" w:rsidR="00A71349" w:rsidRPr="00C96B58" w:rsidRDefault="00F465FE" w:rsidP="00E13AAA">
      <w:pPr>
        <w:pStyle w:val="1CJHEADING"/>
        <w:ind w:hanging="720"/>
      </w:pPr>
      <w:r w:rsidRPr="00DA1A99">
        <w:rPr>
          <w:color w:val="auto"/>
        </w:rPr>
        <w:br w:type="page"/>
      </w:r>
      <w:bookmarkStart w:id="12" w:name="_Toc53687798"/>
      <w:r w:rsidR="00F4731C" w:rsidRPr="00C96B58">
        <w:lastRenderedPageBreak/>
        <w:t>Engagement Activity</w:t>
      </w:r>
      <w:bookmarkEnd w:id="12"/>
      <w:r w:rsidR="00F4731C" w:rsidRPr="00C96B58">
        <w:t xml:space="preserve"> </w:t>
      </w:r>
    </w:p>
    <w:p w14:paraId="0765F7BE" w14:textId="5098710F" w:rsidR="00C96B58" w:rsidRPr="00731CA7" w:rsidRDefault="00C96B58" w:rsidP="00D429E9">
      <w:pPr>
        <w:pStyle w:val="2CJHEADING"/>
        <w:ind w:firstLine="142"/>
        <w:rPr>
          <w:color w:val="auto"/>
        </w:rPr>
      </w:pPr>
      <w:bookmarkStart w:id="13" w:name="_Toc53687799"/>
      <w:r w:rsidRPr="00731CA7">
        <w:rPr>
          <w:color w:val="auto"/>
        </w:rPr>
        <w:t>Website</w:t>
      </w:r>
      <w:r w:rsidR="00E9166D">
        <w:rPr>
          <w:color w:val="auto"/>
        </w:rPr>
        <w:t xml:space="preserve"> / </w:t>
      </w:r>
      <w:r w:rsidR="00E9166D" w:rsidRPr="00731CA7">
        <w:rPr>
          <w:color w:val="auto"/>
        </w:rPr>
        <w:t>E-Bulletin</w:t>
      </w:r>
      <w:bookmarkEnd w:id="13"/>
    </w:p>
    <w:p w14:paraId="055AE14C" w14:textId="2214B545" w:rsidR="00255CA2" w:rsidRPr="00731CA7" w:rsidRDefault="00C96B58" w:rsidP="00E34918">
      <w:pPr>
        <w:pStyle w:val="4CJNUMBEREDTEXT"/>
        <w:rPr>
          <w:color w:val="auto"/>
        </w:rPr>
      </w:pPr>
      <w:r w:rsidRPr="00731CA7">
        <w:rPr>
          <w:color w:val="auto"/>
        </w:rPr>
        <w:t xml:space="preserve">In </w:t>
      </w:r>
      <w:r w:rsidR="001838ED" w:rsidRPr="00731CA7">
        <w:rPr>
          <w:color w:val="auto"/>
        </w:rPr>
        <w:t>June 2019</w:t>
      </w:r>
      <w:r w:rsidRPr="00731CA7">
        <w:rPr>
          <w:color w:val="auto"/>
        </w:rPr>
        <w:t>, designated pages were set up on</w:t>
      </w:r>
      <w:r w:rsidR="00D429E9" w:rsidRPr="00731CA7">
        <w:rPr>
          <w:color w:val="auto"/>
        </w:rPr>
        <w:t xml:space="preserve"> both </w:t>
      </w:r>
      <w:r w:rsidR="00A07E03" w:rsidRPr="00731CA7">
        <w:rPr>
          <w:color w:val="auto"/>
        </w:rPr>
        <w:t>Medway’s</w:t>
      </w:r>
      <w:r w:rsidR="00D429E9" w:rsidRPr="00731CA7">
        <w:rPr>
          <w:color w:val="auto"/>
        </w:rPr>
        <w:t xml:space="preserve"> and TMBC’s</w:t>
      </w:r>
      <w:r w:rsidR="00105CDB" w:rsidRPr="00731CA7">
        <w:rPr>
          <w:color w:val="auto"/>
        </w:rPr>
        <w:t xml:space="preserve"> </w:t>
      </w:r>
      <w:r w:rsidRPr="00731CA7">
        <w:rPr>
          <w:color w:val="auto"/>
        </w:rPr>
        <w:t>website</w:t>
      </w:r>
      <w:r w:rsidR="00B87483" w:rsidRPr="00731CA7">
        <w:rPr>
          <w:color w:val="auto"/>
        </w:rPr>
        <w:t>s</w:t>
      </w:r>
      <w:r w:rsidR="00247CE4" w:rsidRPr="00881D67">
        <w:rPr>
          <w:rStyle w:val="FootnoteReference"/>
          <w:color w:val="auto"/>
          <w:sz w:val="16"/>
          <w:szCs w:val="16"/>
        </w:rPr>
        <w:footnoteReference w:id="2"/>
      </w:r>
      <w:r w:rsidR="00E34918" w:rsidRPr="00881D67">
        <w:rPr>
          <w:color w:val="auto"/>
          <w:sz w:val="16"/>
          <w:szCs w:val="16"/>
        </w:rPr>
        <w:t xml:space="preserve"> </w:t>
      </w:r>
      <w:r w:rsidR="00E34918" w:rsidRPr="00731CA7">
        <w:rPr>
          <w:color w:val="auto"/>
        </w:rPr>
        <w:t xml:space="preserve">including a summary </w:t>
      </w:r>
      <w:r w:rsidR="00D429E9" w:rsidRPr="00731CA7">
        <w:rPr>
          <w:color w:val="auto"/>
        </w:rPr>
        <w:t>providing</w:t>
      </w:r>
      <w:r w:rsidR="00E34918" w:rsidRPr="00731CA7">
        <w:rPr>
          <w:color w:val="auto"/>
        </w:rPr>
        <w:t xml:space="preserve"> an overview of the </w:t>
      </w:r>
      <w:r w:rsidR="00A25D95" w:rsidRPr="00731CA7">
        <w:rPr>
          <w:color w:val="auto"/>
        </w:rPr>
        <w:t xml:space="preserve">previously consulted </w:t>
      </w:r>
      <w:r w:rsidR="00E34918" w:rsidRPr="00731CA7">
        <w:rPr>
          <w:color w:val="auto"/>
        </w:rPr>
        <w:t xml:space="preserve">Masterplan, </w:t>
      </w:r>
      <w:r w:rsidR="00D429E9" w:rsidRPr="00731CA7">
        <w:rPr>
          <w:color w:val="auto"/>
        </w:rPr>
        <w:t>the</w:t>
      </w:r>
      <w:r w:rsidR="00211D04" w:rsidRPr="00731CA7">
        <w:rPr>
          <w:color w:val="auto"/>
        </w:rPr>
        <w:t xml:space="preserve"> emerging</w:t>
      </w:r>
      <w:r w:rsidR="00D429E9" w:rsidRPr="00731CA7">
        <w:rPr>
          <w:color w:val="auto"/>
        </w:rPr>
        <w:t xml:space="preserve"> </w:t>
      </w:r>
      <w:r w:rsidR="00E34918" w:rsidRPr="00731CA7">
        <w:rPr>
          <w:color w:val="auto"/>
        </w:rPr>
        <w:t>LDO</w:t>
      </w:r>
      <w:r w:rsidR="00A07E03" w:rsidRPr="00731CA7">
        <w:rPr>
          <w:color w:val="auto"/>
        </w:rPr>
        <w:t xml:space="preserve">, </w:t>
      </w:r>
      <w:r w:rsidR="00E34918" w:rsidRPr="00731CA7">
        <w:rPr>
          <w:color w:val="auto"/>
        </w:rPr>
        <w:t xml:space="preserve">Design Code and </w:t>
      </w:r>
      <w:r w:rsidR="00A07E03" w:rsidRPr="00731CA7">
        <w:rPr>
          <w:color w:val="auto"/>
        </w:rPr>
        <w:t xml:space="preserve">Environmental Statement and </w:t>
      </w:r>
      <w:r w:rsidR="00E34918" w:rsidRPr="00731CA7">
        <w:rPr>
          <w:color w:val="auto"/>
        </w:rPr>
        <w:t xml:space="preserve">explained how the process of Prior Notification </w:t>
      </w:r>
      <w:r w:rsidR="00D429E9" w:rsidRPr="00731CA7">
        <w:rPr>
          <w:color w:val="auto"/>
        </w:rPr>
        <w:t>would work</w:t>
      </w:r>
      <w:r w:rsidR="00E34918" w:rsidRPr="00731CA7">
        <w:rPr>
          <w:color w:val="auto"/>
        </w:rPr>
        <w:t xml:space="preserve">.  Each webpage directed local residents and interested parties to the suite of supporting technical </w:t>
      </w:r>
      <w:r w:rsidR="00364B47" w:rsidRPr="00731CA7">
        <w:rPr>
          <w:color w:val="auto"/>
        </w:rPr>
        <w:t xml:space="preserve">information </w:t>
      </w:r>
      <w:r w:rsidR="00211D04" w:rsidRPr="00731CA7">
        <w:rPr>
          <w:color w:val="auto"/>
        </w:rPr>
        <w:t xml:space="preserve">and documents </w:t>
      </w:r>
      <w:r w:rsidR="00364B47" w:rsidRPr="00731CA7">
        <w:rPr>
          <w:color w:val="auto"/>
        </w:rPr>
        <w:t>and encouraged comments to be submitted</w:t>
      </w:r>
      <w:r w:rsidR="00046438" w:rsidRPr="00731CA7">
        <w:rPr>
          <w:color w:val="auto"/>
        </w:rPr>
        <w:t xml:space="preserve"> during</w:t>
      </w:r>
      <w:r w:rsidR="00DC34B8" w:rsidRPr="00731CA7">
        <w:rPr>
          <w:color w:val="auto"/>
        </w:rPr>
        <w:t xml:space="preserve"> separate consultation events </w:t>
      </w:r>
      <w:r w:rsidR="00046438" w:rsidRPr="00731CA7">
        <w:rPr>
          <w:color w:val="auto"/>
        </w:rPr>
        <w:t>(17</w:t>
      </w:r>
      <w:r w:rsidR="00046438" w:rsidRPr="00731CA7">
        <w:rPr>
          <w:color w:val="auto"/>
          <w:vertAlign w:val="superscript"/>
        </w:rPr>
        <w:t>th</w:t>
      </w:r>
      <w:r w:rsidR="00046438" w:rsidRPr="00731CA7">
        <w:rPr>
          <w:color w:val="auto"/>
        </w:rPr>
        <w:t xml:space="preserve"> June 2019 and 19</w:t>
      </w:r>
      <w:r w:rsidR="00046438" w:rsidRPr="00731CA7">
        <w:rPr>
          <w:color w:val="auto"/>
          <w:vertAlign w:val="superscript"/>
        </w:rPr>
        <w:t>th</w:t>
      </w:r>
      <w:r w:rsidR="00046438" w:rsidRPr="00731CA7">
        <w:rPr>
          <w:color w:val="auto"/>
        </w:rPr>
        <w:t xml:space="preserve"> July 2019</w:t>
      </w:r>
      <w:r w:rsidR="00211D04" w:rsidRPr="00731CA7">
        <w:rPr>
          <w:color w:val="auto"/>
        </w:rPr>
        <w:t xml:space="preserve"> for Medway and </w:t>
      </w:r>
      <w:r w:rsidR="00211D04" w:rsidRPr="00731CA7">
        <w:rPr>
          <w:rFonts w:asciiTheme="majorHAnsi" w:hAnsiTheme="majorHAnsi" w:cstheme="majorHAnsi"/>
          <w:color w:val="auto"/>
          <w:szCs w:val="20"/>
        </w:rPr>
        <w:t>between 20</w:t>
      </w:r>
      <w:r w:rsidR="00211D04" w:rsidRPr="00731CA7">
        <w:rPr>
          <w:rFonts w:asciiTheme="majorHAnsi" w:hAnsiTheme="majorHAnsi" w:cstheme="majorHAnsi"/>
          <w:color w:val="auto"/>
          <w:szCs w:val="20"/>
          <w:vertAlign w:val="superscript"/>
        </w:rPr>
        <w:t>th</w:t>
      </w:r>
      <w:r w:rsidR="00211D04" w:rsidRPr="00731CA7">
        <w:rPr>
          <w:rFonts w:asciiTheme="majorHAnsi" w:hAnsiTheme="majorHAnsi" w:cstheme="majorHAnsi"/>
          <w:color w:val="auto"/>
          <w:szCs w:val="20"/>
        </w:rPr>
        <w:t xml:space="preserve"> June and 22</w:t>
      </w:r>
      <w:r w:rsidR="00211D04" w:rsidRPr="00731CA7">
        <w:rPr>
          <w:rFonts w:asciiTheme="majorHAnsi" w:hAnsiTheme="majorHAnsi" w:cstheme="majorHAnsi"/>
          <w:color w:val="auto"/>
          <w:szCs w:val="20"/>
          <w:vertAlign w:val="superscript"/>
        </w:rPr>
        <w:t>nd</w:t>
      </w:r>
      <w:r w:rsidR="00211D04" w:rsidRPr="00731CA7">
        <w:rPr>
          <w:rFonts w:asciiTheme="majorHAnsi" w:hAnsiTheme="majorHAnsi" w:cstheme="majorHAnsi"/>
          <w:color w:val="auto"/>
          <w:szCs w:val="20"/>
        </w:rPr>
        <w:t xml:space="preserve"> July for TMBC</w:t>
      </w:r>
      <w:r w:rsidR="003A5534">
        <w:rPr>
          <w:rFonts w:asciiTheme="majorHAnsi" w:hAnsiTheme="majorHAnsi" w:cstheme="majorHAnsi"/>
          <w:color w:val="auto"/>
          <w:szCs w:val="20"/>
        </w:rPr>
        <w:t>)</w:t>
      </w:r>
      <w:r w:rsidR="00364B47" w:rsidRPr="00731CA7">
        <w:rPr>
          <w:color w:val="auto"/>
        </w:rPr>
        <w:t>.</w:t>
      </w:r>
      <w:r w:rsidR="00211D04" w:rsidRPr="00731CA7">
        <w:rPr>
          <w:color w:val="auto"/>
        </w:rPr>
        <w:t xml:space="preserve">  </w:t>
      </w:r>
    </w:p>
    <w:p w14:paraId="6DDDDE21" w14:textId="30FA1741" w:rsidR="00105CDB" w:rsidRPr="00731CA7" w:rsidRDefault="00A07E03" w:rsidP="00E34918">
      <w:pPr>
        <w:pStyle w:val="4CJNUMBEREDTEXT"/>
        <w:rPr>
          <w:color w:val="auto"/>
        </w:rPr>
      </w:pPr>
      <w:r w:rsidRPr="00731CA7">
        <w:rPr>
          <w:color w:val="auto"/>
        </w:rPr>
        <w:t>Accordingly, both Medway and TMBC have worked together to jointly prepare and consult on two separate LDOs before each adopting their own version.</w:t>
      </w:r>
    </w:p>
    <w:p w14:paraId="25421B25" w14:textId="5785891F" w:rsidR="00A07E03" w:rsidRPr="00731CA7" w:rsidRDefault="00A07E03" w:rsidP="00E34918">
      <w:pPr>
        <w:pStyle w:val="4CJNUMBEREDTEXT"/>
        <w:rPr>
          <w:color w:val="auto"/>
        </w:rPr>
      </w:pPr>
      <w:r w:rsidRPr="00731CA7">
        <w:rPr>
          <w:color w:val="auto"/>
        </w:rPr>
        <w:t>TMBC also placed notification of the consultation in their e-bulletin on 20 June 2019</w:t>
      </w:r>
      <w:r w:rsidR="00881D67">
        <w:rPr>
          <w:color w:val="auto"/>
        </w:rPr>
        <w:t xml:space="preserve"> alongside social media messaging. </w:t>
      </w:r>
    </w:p>
    <w:p w14:paraId="739F9B56" w14:textId="77777777" w:rsidR="00F6332E" w:rsidRPr="00731CA7" w:rsidRDefault="00F6332E" w:rsidP="00D429E9">
      <w:pPr>
        <w:pStyle w:val="2CJHEADING"/>
        <w:ind w:firstLine="142"/>
        <w:rPr>
          <w:color w:val="auto"/>
        </w:rPr>
      </w:pPr>
      <w:bookmarkStart w:id="14" w:name="_Toc53687800"/>
      <w:r w:rsidRPr="00731CA7">
        <w:rPr>
          <w:color w:val="auto"/>
        </w:rPr>
        <w:t>Letter Drop</w:t>
      </w:r>
      <w:bookmarkEnd w:id="14"/>
      <w:r w:rsidRPr="00731CA7">
        <w:rPr>
          <w:color w:val="auto"/>
        </w:rPr>
        <w:tab/>
      </w:r>
    </w:p>
    <w:p w14:paraId="77804047" w14:textId="243B93D6" w:rsidR="00A07E03" w:rsidRPr="00731CA7" w:rsidRDefault="00A07E03" w:rsidP="00A93006">
      <w:pPr>
        <w:pStyle w:val="4CJNUMBEREDTEXT"/>
        <w:rPr>
          <w:color w:val="auto"/>
        </w:rPr>
      </w:pPr>
      <w:r w:rsidRPr="00731CA7">
        <w:rPr>
          <w:color w:val="auto"/>
        </w:rPr>
        <w:t xml:space="preserve">A letter </w:t>
      </w:r>
      <w:proofErr w:type="gramStart"/>
      <w:r w:rsidRPr="00731CA7">
        <w:rPr>
          <w:color w:val="auto"/>
        </w:rPr>
        <w:t>drop</w:t>
      </w:r>
      <w:proofErr w:type="gramEnd"/>
      <w:r w:rsidRPr="00731CA7">
        <w:rPr>
          <w:color w:val="auto"/>
        </w:rPr>
        <w:t xml:space="preserve"> to properties immediately adjacent and in close proximity to the site as per the normal development management process for planning application consultation was carried out. </w:t>
      </w:r>
    </w:p>
    <w:p w14:paraId="0A9E77B4" w14:textId="667AC52C" w:rsidR="00046438" w:rsidRPr="00731CA7" w:rsidRDefault="00046438" w:rsidP="00046438">
      <w:pPr>
        <w:pStyle w:val="2CJHEADING"/>
        <w:ind w:firstLine="142"/>
        <w:rPr>
          <w:color w:val="auto"/>
        </w:rPr>
      </w:pPr>
      <w:bookmarkStart w:id="15" w:name="_Toc53687801"/>
      <w:r w:rsidRPr="00731CA7">
        <w:rPr>
          <w:color w:val="auto"/>
        </w:rPr>
        <w:t>Notification in Local Newspaper</w:t>
      </w:r>
      <w:bookmarkEnd w:id="15"/>
      <w:r w:rsidR="009F49CC" w:rsidRPr="00731CA7">
        <w:rPr>
          <w:color w:val="auto"/>
        </w:rPr>
        <w:t xml:space="preserve"> </w:t>
      </w:r>
    </w:p>
    <w:p w14:paraId="7C62EED5" w14:textId="595C7A3A" w:rsidR="00046438" w:rsidRPr="00731CA7" w:rsidRDefault="00046438" w:rsidP="00046438">
      <w:pPr>
        <w:pStyle w:val="4CJNUMBEREDTEXT"/>
        <w:rPr>
          <w:color w:val="auto"/>
        </w:rPr>
      </w:pPr>
      <w:r w:rsidRPr="00731CA7">
        <w:rPr>
          <w:color w:val="auto"/>
        </w:rPr>
        <w:t>An advert was</w:t>
      </w:r>
      <w:r w:rsidR="00EB4CD8" w:rsidRPr="00731CA7">
        <w:rPr>
          <w:color w:val="auto"/>
        </w:rPr>
        <w:t xml:space="preserve"> placed</w:t>
      </w:r>
      <w:r w:rsidRPr="00731CA7">
        <w:rPr>
          <w:color w:val="auto"/>
        </w:rPr>
        <w:t xml:space="preserve"> </w:t>
      </w:r>
      <w:r w:rsidR="00EB4CD8" w:rsidRPr="00731CA7">
        <w:rPr>
          <w:color w:val="auto"/>
        </w:rPr>
        <w:t xml:space="preserve">in the Medway Messenger </w:t>
      </w:r>
      <w:r w:rsidR="00881D67">
        <w:rPr>
          <w:color w:val="auto"/>
        </w:rPr>
        <w:t xml:space="preserve">by Medway </w:t>
      </w:r>
      <w:r w:rsidR="00764CA4" w:rsidRPr="00731CA7">
        <w:rPr>
          <w:color w:val="auto"/>
        </w:rPr>
        <w:t>on 17</w:t>
      </w:r>
      <w:r w:rsidR="00764CA4" w:rsidRPr="00731CA7">
        <w:rPr>
          <w:color w:val="auto"/>
          <w:vertAlign w:val="superscript"/>
        </w:rPr>
        <w:t>th</w:t>
      </w:r>
      <w:r w:rsidR="00764CA4" w:rsidRPr="00731CA7">
        <w:rPr>
          <w:color w:val="auto"/>
        </w:rPr>
        <w:t xml:space="preserve"> June 2019 </w:t>
      </w:r>
      <w:r w:rsidR="00EB4CD8" w:rsidRPr="00731CA7">
        <w:rPr>
          <w:color w:val="auto"/>
        </w:rPr>
        <w:t xml:space="preserve">and </w:t>
      </w:r>
      <w:r w:rsidR="00881D67">
        <w:rPr>
          <w:color w:val="auto"/>
        </w:rPr>
        <w:t xml:space="preserve">the </w:t>
      </w:r>
      <w:r w:rsidR="00EB4CD8" w:rsidRPr="00731CA7">
        <w:rPr>
          <w:color w:val="auto"/>
        </w:rPr>
        <w:t xml:space="preserve">Kent Messenger </w:t>
      </w:r>
      <w:r w:rsidR="00881D67">
        <w:rPr>
          <w:color w:val="auto"/>
        </w:rPr>
        <w:t xml:space="preserve">by TMBC </w:t>
      </w:r>
      <w:r w:rsidR="00EB4CD8" w:rsidRPr="00731CA7">
        <w:rPr>
          <w:color w:val="auto"/>
        </w:rPr>
        <w:t>on</w:t>
      </w:r>
      <w:r w:rsidR="00764CA4" w:rsidRPr="00731CA7">
        <w:rPr>
          <w:color w:val="auto"/>
        </w:rPr>
        <w:t xml:space="preserve"> 20</w:t>
      </w:r>
      <w:r w:rsidR="00764CA4" w:rsidRPr="00731CA7">
        <w:rPr>
          <w:color w:val="auto"/>
          <w:vertAlign w:val="superscript"/>
        </w:rPr>
        <w:t>th</w:t>
      </w:r>
      <w:r w:rsidR="00764CA4" w:rsidRPr="00731CA7">
        <w:rPr>
          <w:color w:val="auto"/>
        </w:rPr>
        <w:t xml:space="preserve"> June 2019</w:t>
      </w:r>
      <w:r w:rsidR="00A07E03" w:rsidRPr="00731CA7">
        <w:rPr>
          <w:color w:val="auto"/>
        </w:rPr>
        <w:t>.</w:t>
      </w:r>
      <w:r w:rsidR="00EB4CD8" w:rsidRPr="00731CA7">
        <w:rPr>
          <w:color w:val="auto"/>
        </w:rPr>
        <w:t xml:space="preserve"> </w:t>
      </w:r>
      <w:r w:rsidRPr="00731CA7">
        <w:rPr>
          <w:color w:val="auto"/>
        </w:rPr>
        <w:t xml:space="preserve"> </w:t>
      </w:r>
    </w:p>
    <w:p w14:paraId="7A71554A" w14:textId="2DB3FCA2" w:rsidR="00856E00" w:rsidRPr="00731CA7" w:rsidRDefault="00856E00" w:rsidP="00D429E9">
      <w:pPr>
        <w:pStyle w:val="2CJHEADING"/>
        <w:ind w:firstLine="142"/>
        <w:rPr>
          <w:color w:val="auto"/>
        </w:rPr>
      </w:pPr>
      <w:bookmarkStart w:id="16" w:name="_Toc53687802"/>
      <w:r w:rsidRPr="00731CA7">
        <w:rPr>
          <w:color w:val="auto"/>
        </w:rPr>
        <w:t>Statutory Consultees</w:t>
      </w:r>
      <w:r w:rsidR="009F49CC" w:rsidRPr="00731CA7">
        <w:rPr>
          <w:color w:val="auto"/>
        </w:rPr>
        <w:t xml:space="preserve"> and Key Stakeholders</w:t>
      </w:r>
      <w:bookmarkEnd w:id="16"/>
    </w:p>
    <w:p w14:paraId="68E1F815" w14:textId="77C1A2E2" w:rsidR="00856E00" w:rsidRPr="00731CA7" w:rsidRDefault="001A6AFB" w:rsidP="00465762">
      <w:pPr>
        <w:pStyle w:val="4CJNUMBEREDTEXT"/>
        <w:rPr>
          <w:color w:val="auto"/>
        </w:rPr>
      </w:pPr>
      <w:r w:rsidRPr="00731CA7">
        <w:rPr>
          <w:color w:val="auto"/>
        </w:rPr>
        <w:t xml:space="preserve">In accordance with Article 38, subsection 3 of </w:t>
      </w:r>
      <w:r w:rsidR="00C16C1E" w:rsidRPr="00731CA7">
        <w:rPr>
          <w:color w:val="auto"/>
        </w:rPr>
        <w:t>the DMPO 2015</w:t>
      </w:r>
      <w:r w:rsidRPr="00731CA7">
        <w:rPr>
          <w:color w:val="auto"/>
        </w:rPr>
        <w:t xml:space="preserve">, </w:t>
      </w:r>
      <w:r w:rsidR="00364B47" w:rsidRPr="00731CA7">
        <w:rPr>
          <w:color w:val="auto"/>
        </w:rPr>
        <w:t>letters</w:t>
      </w:r>
      <w:r w:rsidR="00856E00" w:rsidRPr="00731CA7">
        <w:rPr>
          <w:color w:val="auto"/>
        </w:rPr>
        <w:t xml:space="preserve"> were sent to </w:t>
      </w:r>
      <w:r w:rsidR="00873CB3" w:rsidRPr="00731CA7">
        <w:rPr>
          <w:color w:val="auto"/>
        </w:rPr>
        <w:t xml:space="preserve">all </w:t>
      </w:r>
      <w:r w:rsidR="00856E00" w:rsidRPr="00731CA7">
        <w:rPr>
          <w:color w:val="auto"/>
        </w:rPr>
        <w:t>statutory consultees</w:t>
      </w:r>
      <w:r w:rsidR="00873CB3" w:rsidRPr="00731CA7">
        <w:rPr>
          <w:color w:val="auto"/>
        </w:rPr>
        <w:t xml:space="preserve"> including those listed below</w:t>
      </w:r>
      <w:r w:rsidR="00856E00" w:rsidRPr="00731CA7">
        <w:rPr>
          <w:color w:val="auto"/>
        </w:rPr>
        <w:t>, seeking comments on the proposals:</w:t>
      </w:r>
    </w:p>
    <w:p w14:paraId="3FF735BD" w14:textId="77777777" w:rsidR="001A6AFB" w:rsidRPr="00731CA7" w:rsidRDefault="001A6AFB" w:rsidP="00E9166D">
      <w:pPr>
        <w:pStyle w:val="5CJBULLETTEXT"/>
        <w:ind w:left="993" w:hanging="284"/>
        <w:rPr>
          <w:color w:val="auto"/>
          <w:szCs w:val="20"/>
        </w:rPr>
      </w:pPr>
      <w:r w:rsidRPr="00731CA7">
        <w:rPr>
          <w:color w:val="auto"/>
          <w:szCs w:val="20"/>
        </w:rPr>
        <w:t xml:space="preserve">Environment </w:t>
      </w:r>
      <w:proofErr w:type="gramStart"/>
      <w:r w:rsidRPr="00731CA7">
        <w:rPr>
          <w:color w:val="auto"/>
          <w:szCs w:val="20"/>
        </w:rPr>
        <w:t>Agency;</w:t>
      </w:r>
      <w:proofErr w:type="gramEnd"/>
    </w:p>
    <w:p w14:paraId="09D57406" w14:textId="77777777" w:rsidR="001A6AFB" w:rsidRPr="00731CA7" w:rsidRDefault="001A6AFB" w:rsidP="00E9166D">
      <w:pPr>
        <w:pStyle w:val="5CJBULLETTEXT"/>
        <w:ind w:left="993" w:hanging="284"/>
        <w:rPr>
          <w:color w:val="auto"/>
          <w:szCs w:val="20"/>
        </w:rPr>
      </w:pPr>
      <w:r w:rsidRPr="00731CA7">
        <w:rPr>
          <w:color w:val="auto"/>
          <w:szCs w:val="20"/>
        </w:rPr>
        <w:t xml:space="preserve">Historic </w:t>
      </w:r>
      <w:proofErr w:type="gramStart"/>
      <w:r w:rsidRPr="00731CA7">
        <w:rPr>
          <w:color w:val="auto"/>
          <w:szCs w:val="20"/>
        </w:rPr>
        <w:t>England;</w:t>
      </w:r>
      <w:proofErr w:type="gramEnd"/>
    </w:p>
    <w:p w14:paraId="5CD0ADEB" w14:textId="77777777" w:rsidR="001A6AFB" w:rsidRPr="00731CA7" w:rsidRDefault="001A6AFB" w:rsidP="00E9166D">
      <w:pPr>
        <w:pStyle w:val="5CJBULLETTEXT"/>
        <w:ind w:left="993" w:hanging="284"/>
        <w:rPr>
          <w:color w:val="auto"/>
          <w:szCs w:val="20"/>
        </w:rPr>
      </w:pPr>
      <w:r w:rsidRPr="00731CA7">
        <w:rPr>
          <w:color w:val="auto"/>
          <w:szCs w:val="20"/>
        </w:rPr>
        <w:t xml:space="preserve">Natural </w:t>
      </w:r>
      <w:proofErr w:type="gramStart"/>
      <w:r w:rsidRPr="00731CA7">
        <w:rPr>
          <w:color w:val="auto"/>
          <w:szCs w:val="20"/>
        </w:rPr>
        <w:t>England;</w:t>
      </w:r>
      <w:proofErr w:type="gramEnd"/>
      <w:r w:rsidR="00364B47" w:rsidRPr="00731CA7">
        <w:rPr>
          <w:color w:val="auto"/>
          <w:szCs w:val="20"/>
        </w:rPr>
        <w:t xml:space="preserve"> </w:t>
      </w:r>
    </w:p>
    <w:p w14:paraId="4CAD02DC" w14:textId="1FB23766" w:rsidR="001A6AFB" w:rsidRPr="00731CA7" w:rsidRDefault="00AE37A6" w:rsidP="00E9166D">
      <w:pPr>
        <w:pStyle w:val="5CJBULLETTEXT"/>
        <w:ind w:left="993" w:hanging="284"/>
        <w:rPr>
          <w:color w:val="auto"/>
          <w:szCs w:val="20"/>
        </w:rPr>
      </w:pPr>
      <w:r w:rsidRPr="00731CA7">
        <w:rPr>
          <w:color w:val="auto"/>
          <w:szCs w:val="20"/>
        </w:rPr>
        <w:t xml:space="preserve">Highways </w:t>
      </w:r>
      <w:proofErr w:type="gramStart"/>
      <w:r w:rsidRPr="00731CA7">
        <w:rPr>
          <w:color w:val="auto"/>
          <w:szCs w:val="20"/>
        </w:rPr>
        <w:t>England</w:t>
      </w:r>
      <w:r w:rsidR="006F6998" w:rsidRPr="00731CA7">
        <w:rPr>
          <w:color w:val="auto"/>
          <w:szCs w:val="20"/>
        </w:rPr>
        <w:t>;</w:t>
      </w:r>
      <w:proofErr w:type="gramEnd"/>
      <w:r w:rsidR="009F49CC" w:rsidRPr="00731CA7">
        <w:rPr>
          <w:color w:val="auto"/>
          <w:szCs w:val="20"/>
        </w:rPr>
        <w:t xml:space="preserve"> </w:t>
      </w:r>
    </w:p>
    <w:p w14:paraId="4AD238E1" w14:textId="456910A1" w:rsidR="00873CB3" w:rsidRPr="00731CA7" w:rsidRDefault="00873CB3" w:rsidP="00E9166D">
      <w:pPr>
        <w:pStyle w:val="5CJBULLETTEXT"/>
        <w:ind w:left="993" w:hanging="284"/>
        <w:rPr>
          <w:color w:val="auto"/>
          <w:szCs w:val="20"/>
        </w:rPr>
      </w:pPr>
      <w:r w:rsidRPr="00731CA7">
        <w:rPr>
          <w:color w:val="auto"/>
          <w:szCs w:val="20"/>
        </w:rPr>
        <w:t xml:space="preserve">Kent County </w:t>
      </w:r>
      <w:proofErr w:type="gramStart"/>
      <w:r w:rsidRPr="00731CA7">
        <w:rPr>
          <w:color w:val="auto"/>
          <w:szCs w:val="20"/>
        </w:rPr>
        <w:t>Council</w:t>
      </w:r>
      <w:r w:rsidR="00A07E03" w:rsidRPr="00731CA7">
        <w:rPr>
          <w:color w:val="auto"/>
          <w:szCs w:val="20"/>
        </w:rPr>
        <w:t>;</w:t>
      </w:r>
      <w:proofErr w:type="gramEnd"/>
      <w:r w:rsidR="00A07E03" w:rsidRPr="00731CA7">
        <w:rPr>
          <w:color w:val="auto"/>
          <w:szCs w:val="20"/>
        </w:rPr>
        <w:t xml:space="preserve"> </w:t>
      </w:r>
    </w:p>
    <w:p w14:paraId="67063004" w14:textId="6F62C985" w:rsidR="00255CA2" w:rsidRPr="00731CA7" w:rsidRDefault="00255CA2" w:rsidP="00E9166D">
      <w:pPr>
        <w:pStyle w:val="5CJBULLETTEXT"/>
        <w:ind w:left="993" w:hanging="284"/>
        <w:rPr>
          <w:color w:val="auto"/>
          <w:szCs w:val="20"/>
        </w:rPr>
      </w:pPr>
      <w:r w:rsidRPr="00731CA7">
        <w:rPr>
          <w:color w:val="auto"/>
          <w:szCs w:val="20"/>
        </w:rPr>
        <w:t>Neighbouring authorities and Parish Councils; and</w:t>
      </w:r>
    </w:p>
    <w:p w14:paraId="7D214F75" w14:textId="3BD9E056" w:rsidR="00255CA2" w:rsidRPr="00731CA7" w:rsidRDefault="00255CA2" w:rsidP="00E9166D">
      <w:pPr>
        <w:pStyle w:val="5CJBULLETTEXT"/>
        <w:ind w:left="993" w:hanging="284"/>
        <w:rPr>
          <w:rStyle w:val="st1"/>
          <w:color w:val="auto"/>
          <w:szCs w:val="20"/>
        </w:rPr>
      </w:pPr>
      <w:r w:rsidRPr="00731CA7">
        <w:rPr>
          <w:rStyle w:val="Emphasis"/>
          <w:rFonts w:cs="Arial"/>
          <w:b w:val="0"/>
          <w:color w:val="auto"/>
          <w:szCs w:val="20"/>
        </w:rPr>
        <w:t>West Kent Clinical Commissioning Group</w:t>
      </w:r>
      <w:r w:rsidR="0097162B" w:rsidRPr="00731CA7">
        <w:rPr>
          <w:rStyle w:val="st1"/>
          <w:rFonts w:cs="Arial"/>
          <w:color w:val="auto"/>
          <w:szCs w:val="20"/>
        </w:rPr>
        <w:t xml:space="preserve">; and </w:t>
      </w:r>
    </w:p>
    <w:p w14:paraId="467EC9A5" w14:textId="7E4BACC6" w:rsidR="00255CA2" w:rsidRPr="00731CA7" w:rsidRDefault="00255CA2" w:rsidP="00E9166D">
      <w:pPr>
        <w:pStyle w:val="5CJBULLETTEXT"/>
        <w:ind w:left="993" w:hanging="284"/>
        <w:rPr>
          <w:color w:val="auto"/>
          <w:szCs w:val="20"/>
        </w:rPr>
      </w:pPr>
      <w:r w:rsidRPr="00731CA7">
        <w:rPr>
          <w:color w:val="auto"/>
          <w:szCs w:val="20"/>
        </w:rPr>
        <w:t xml:space="preserve">Utility Providers. </w:t>
      </w:r>
    </w:p>
    <w:p w14:paraId="3C1D115E" w14:textId="5D1C65E0" w:rsidR="006F6998" w:rsidRPr="00427A66" w:rsidRDefault="006F6998" w:rsidP="008D2101">
      <w:pPr>
        <w:pStyle w:val="5CJBULLETTEXT"/>
        <w:numPr>
          <w:ilvl w:val="0"/>
          <w:numId w:val="0"/>
        </w:numPr>
        <w:rPr>
          <w:szCs w:val="20"/>
        </w:rPr>
      </w:pPr>
    </w:p>
    <w:p w14:paraId="3244FD3F" w14:textId="1D646868" w:rsidR="009F49CC" w:rsidRPr="00731CA7" w:rsidRDefault="00873CB3" w:rsidP="004A3DF0">
      <w:pPr>
        <w:pStyle w:val="4CJNUMBEREDTEXT"/>
        <w:rPr>
          <w:color w:val="auto"/>
        </w:rPr>
      </w:pPr>
      <w:r w:rsidRPr="00731CA7">
        <w:rPr>
          <w:color w:val="auto"/>
        </w:rPr>
        <w:t>Contact was also made with key stakeholders who</w:t>
      </w:r>
      <w:r w:rsidR="00255CA2" w:rsidRPr="00731CA7">
        <w:rPr>
          <w:color w:val="auto"/>
        </w:rPr>
        <w:t xml:space="preserve"> </w:t>
      </w:r>
      <w:r w:rsidRPr="00731CA7">
        <w:rPr>
          <w:color w:val="auto"/>
        </w:rPr>
        <w:t>provided important views in</w:t>
      </w:r>
      <w:r w:rsidR="00A07E03" w:rsidRPr="00731CA7">
        <w:rPr>
          <w:color w:val="auto"/>
        </w:rPr>
        <w:t xml:space="preserve"> </w:t>
      </w:r>
      <w:r w:rsidR="00A25D95" w:rsidRPr="00731CA7">
        <w:rPr>
          <w:color w:val="auto"/>
        </w:rPr>
        <w:t>the development of the LDO and Design Code</w:t>
      </w:r>
      <w:r w:rsidR="004A3DF0" w:rsidRPr="00731CA7">
        <w:rPr>
          <w:color w:val="auto"/>
        </w:rPr>
        <w:t>.</w:t>
      </w:r>
      <w:r w:rsidR="009F49CC" w:rsidRPr="00731CA7">
        <w:rPr>
          <w:color w:val="auto"/>
        </w:rPr>
        <w:t xml:space="preserve">  These included:</w:t>
      </w:r>
    </w:p>
    <w:p w14:paraId="08D049F5" w14:textId="77777777" w:rsidR="00A07E03" w:rsidRPr="00731CA7" w:rsidRDefault="00A07E03" w:rsidP="00E9166D">
      <w:pPr>
        <w:pStyle w:val="5CJBULLETTEXT"/>
        <w:ind w:left="993" w:hanging="284"/>
        <w:rPr>
          <w:color w:val="auto"/>
        </w:rPr>
      </w:pPr>
      <w:r w:rsidRPr="00731CA7">
        <w:rPr>
          <w:color w:val="auto"/>
        </w:rPr>
        <w:t xml:space="preserve">Kent Downs </w:t>
      </w:r>
      <w:proofErr w:type="gramStart"/>
      <w:r w:rsidRPr="00731CA7">
        <w:rPr>
          <w:color w:val="auto"/>
        </w:rPr>
        <w:t>AONB;</w:t>
      </w:r>
      <w:proofErr w:type="gramEnd"/>
    </w:p>
    <w:p w14:paraId="04877FE0" w14:textId="77777777" w:rsidR="009F49CC" w:rsidRPr="00731CA7" w:rsidRDefault="009F49CC" w:rsidP="00E9166D">
      <w:pPr>
        <w:pStyle w:val="5CJBULLETTEXT"/>
        <w:ind w:left="993" w:hanging="284"/>
        <w:rPr>
          <w:color w:val="auto"/>
        </w:rPr>
      </w:pPr>
      <w:r w:rsidRPr="00731CA7">
        <w:rPr>
          <w:color w:val="auto"/>
        </w:rPr>
        <w:t>Royal Society for the Protection of Birds (RSPB</w:t>
      </w:r>
      <w:proofErr w:type="gramStart"/>
      <w:r w:rsidRPr="00731CA7">
        <w:rPr>
          <w:color w:val="auto"/>
        </w:rPr>
        <w:t>);</w:t>
      </w:r>
      <w:proofErr w:type="gramEnd"/>
    </w:p>
    <w:p w14:paraId="392F2FB2" w14:textId="77777777" w:rsidR="009F49CC" w:rsidRPr="00731CA7" w:rsidRDefault="009F49CC" w:rsidP="00E9166D">
      <w:pPr>
        <w:pStyle w:val="5CJBULLETTEXT"/>
        <w:ind w:left="993" w:hanging="284"/>
        <w:rPr>
          <w:color w:val="auto"/>
        </w:rPr>
      </w:pPr>
      <w:r w:rsidRPr="00731CA7">
        <w:rPr>
          <w:color w:val="auto"/>
        </w:rPr>
        <w:t>Campaign to Protect Rural England (CPRE</w:t>
      </w:r>
      <w:proofErr w:type="gramStart"/>
      <w:r w:rsidRPr="00731CA7">
        <w:rPr>
          <w:color w:val="auto"/>
        </w:rPr>
        <w:t>);</w:t>
      </w:r>
      <w:proofErr w:type="gramEnd"/>
      <w:r w:rsidRPr="00731CA7">
        <w:rPr>
          <w:color w:val="auto"/>
        </w:rPr>
        <w:t xml:space="preserve"> </w:t>
      </w:r>
    </w:p>
    <w:p w14:paraId="073968AE" w14:textId="3080282C" w:rsidR="009F49CC" w:rsidRPr="00731CA7" w:rsidRDefault="009F49CC" w:rsidP="00E9166D">
      <w:pPr>
        <w:pStyle w:val="5CJBULLETTEXT"/>
        <w:ind w:left="993" w:hanging="284"/>
        <w:rPr>
          <w:color w:val="auto"/>
        </w:rPr>
      </w:pPr>
      <w:r w:rsidRPr="00731CA7">
        <w:rPr>
          <w:color w:val="auto"/>
        </w:rPr>
        <w:t xml:space="preserve">Kent Wildlife </w:t>
      </w:r>
      <w:proofErr w:type="gramStart"/>
      <w:r w:rsidRPr="00731CA7">
        <w:rPr>
          <w:color w:val="auto"/>
        </w:rPr>
        <w:t>Trust;</w:t>
      </w:r>
      <w:proofErr w:type="gramEnd"/>
      <w:r w:rsidRPr="00731CA7">
        <w:rPr>
          <w:color w:val="auto"/>
        </w:rPr>
        <w:t xml:space="preserve"> </w:t>
      </w:r>
    </w:p>
    <w:p w14:paraId="79BCF99E" w14:textId="77777777" w:rsidR="00255CA2" w:rsidRPr="00731CA7" w:rsidRDefault="00255CA2" w:rsidP="00E9166D">
      <w:pPr>
        <w:pStyle w:val="5CJBULLETTEXT"/>
        <w:ind w:left="993" w:hanging="284"/>
        <w:rPr>
          <w:rStyle w:val="Emphasis"/>
          <w:b w:val="0"/>
          <w:bCs w:val="0"/>
          <w:color w:val="auto"/>
        </w:rPr>
      </w:pPr>
      <w:r w:rsidRPr="00731CA7">
        <w:rPr>
          <w:rStyle w:val="st1"/>
          <w:color w:val="auto"/>
        </w:rPr>
        <w:t xml:space="preserve">Civil Aviation Authority; and </w:t>
      </w:r>
    </w:p>
    <w:p w14:paraId="15967AE9" w14:textId="64ACFF66" w:rsidR="006B4096" w:rsidRPr="00731CA7" w:rsidRDefault="00255CA2" w:rsidP="00E9166D">
      <w:pPr>
        <w:pStyle w:val="5CJBULLETTEXT"/>
        <w:ind w:left="993" w:hanging="284"/>
        <w:rPr>
          <w:color w:val="auto"/>
        </w:rPr>
      </w:pPr>
      <w:r w:rsidRPr="00731CA7">
        <w:rPr>
          <w:rStyle w:val="Emphasis"/>
          <w:rFonts w:cs="Arial"/>
          <w:b w:val="0"/>
          <w:color w:val="auto"/>
          <w:szCs w:val="20"/>
        </w:rPr>
        <w:t>V</w:t>
      </w:r>
      <w:r w:rsidR="006B4096" w:rsidRPr="00731CA7">
        <w:rPr>
          <w:rStyle w:val="Emphasis"/>
          <w:rFonts w:cs="Arial"/>
          <w:b w:val="0"/>
          <w:color w:val="auto"/>
          <w:szCs w:val="20"/>
        </w:rPr>
        <w:t>arious other parties that are consulted on any other Local Plan documents</w:t>
      </w:r>
      <w:r w:rsidR="00731CA7">
        <w:rPr>
          <w:rStyle w:val="Emphasis"/>
          <w:rFonts w:cs="Arial"/>
          <w:b w:val="0"/>
          <w:color w:val="auto"/>
          <w:szCs w:val="20"/>
        </w:rPr>
        <w:t>.</w:t>
      </w:r>
    </w:p>
    <w:p w14:paraId="0ABABA57" w14:textId="77777777" w:rsidR="00E94ED9" w:rsidRPr="00C96B58" w:rsidRDefault="003A52A6" w:rsidP="00E13AAA">
      <w:pPr>
        <w:pStyle w:val="1CJHEADING"/>
        <w:ind w:hanging="720"/>
        <w:rPr>
          <w:color w:val="410074" w:themeColor="accent1" w:themeTint="E6"/>
        </w:rPr>
      </w:pPr>
      <w:r w:rsidRPr="00C96B58">
        <w:br w:type="column"/>
      </w:r>
      <w:bookmarkStart w:id="17" w:name="_Toc53687803"/>
      <w:r w:rsidR="006E0731" w:rsidRPr="00C96B58">
        <w:lastRenderedPageBreak/>
        <w:t>F</w:t>
      </w:r>
      <w:r w:rsidR="00054B28" w:rsidRPr="00C96B58">
        <w:t>eedback</w:t>
      </w:r>
      <w:bookmarkEnd w:id="17"/>
      <w:r w:rsidR="00054B28" w:rsidRPr="00C96B58">
        <w:rPr>
          <w:color w:val="410074" w:themeColor="accent1" w:themeTint="E6"/>
        </w:rPr>
        <w:t xml:space="preserve"> </w:t>
      </w:r>
    </w:p>
    <w:p w14:paraId="388B498A" w14:textId="05E7B98B" w:rsidR="004E3061" w:rsidRPr="0075047C" w:rsidRDefault="006D641D" w:rsidP="00373AC8">
      <w:pPr>
        <w:pStyle w:val="4CJNUMBEREDTEXT"/>
        <w:rPr>
          <w:color w:val="auto"/>
        </w:rPr>
      </w:pPr>
      <w:r w:rsidRPr="0075047C">
        <w:rPr>
          <w:color w:val="auto"/>
        </w:rPr>
        <w:t xml:space="preserve">Given the cross boundary and strategic nature of the </w:t>
      </w:r>
      <w:r w:rsidR="00A25D95" w:rsidRPr="0075047C">
        <w:rPr>
          <w:color w:val="auto"/>
        </w:rPr>
        <w:t>LDO</w:t>
      </w:r>
      <w:r w:rsidR="00DF29FA" w:rsidRPr="0075047C">
        <w:rPr>
          <w:color w:val="auto"/>
        </w:rPr>
        <w:t>, there was</w:t>
      </w:r>
      <w:r w:rsidRPr="0075047C">
        <w:rPr>
          <w:color w:val="auto"/>
        </w:rPr>
        <w:t xml:space="preserve"> a</w:t>
      </w:r>
      <w:r w:rsidR="00DF29FA" w:rsidRPr="0075047C">
        <w:rPr>
          <w:color w:val="auto"/>
        </w:rPr>
        <w:t xml:space="preserve"> </w:t>
      </w:r>
      <w:r w:rsidR="00765607" w:rsidRPr="0075047C">
        <w:rPr>
          <w:color w:val="auto"/>
        </w:rPr>
        <w:t xml:space="preserve">high level </w:t>
      </w:r>
      <w:r w:rsidRPr="0075047C">
        <w:rPr>
          <w:color w:val="auto"/>
        </w:rPr>
        <w:t xml:space="preserve">of </w:t>
      </w:r>
      <w:r w:rsidR="00DF29FA" w:rsidRPr="0075047C">
        <w:rPr>
          <w:color w:val="auto"/>
        </w:rPr>
        <w:t xml:space="preserve">interest </w:t>
      </w:r>
      <w:r w:rsidR="0097162B" w:rsidRPr="0075047C">
        <w:rPr>
          <w:color w:val="auto"/>
        </w:rPr>
        <w:t xml:space="preserve">during the public consultation and engagement </w:t>
      </w:r>
      <w:r w:rsidR="00A12205" w:rsidRPr="0075047C">
        <w:rPr>
          <w:color w:val="auto"/>
        </w:rPr>
        <w:t>period</w:t>
      </w:r>
      <w:r w:rsidRPr="0075047C">
        <w:rPr>
          <w:color w:val="auto"/>
        </w:rPr>
        <w:t xml:space="preserve">. </w:t>
      </w:r>
      <w:r w:rsidR="00DF29FA" w:rsidRPr="0075047C">
        <w:rPr>
          <w:color w:val="auto"/>
        </w:rPr>
        <w:t xml:space="preserve"> </w:t>
      </w:r>
      <w:r w:rsidRPr="0075047C">
        <w:rPr>
          <w:color w:val="auto"/>
        </w:rPr>
        <w:t xml:space="preserve">This is detailed in the section below. </w:t>
      </w:r>
    </w:p>
    <w:p w14:paraId="5290F3DF" w14:textId="77777777" w:rsidR="00097345" w:rsidRPr="007B03F0" w:rsidRDefault="00097345" w:rsidP="004E63B5">
      <w:pPr>
        <w:pStyle w:val="2CJHEADING"/>
        <w:ind w:firstLine="142"/>
        <w:rPr>
          <w:color w:val="auto"/>
        </w:rPr>
      </w:pPr>
      <w:bookmarkStart w:id="18" w:name="_Toc53687804"/>
      <w:r w:rsidRPr="007B03F0">
        <w:rPr>
          <w:color w:val="auto"/>
        </w:rPr>
        <w:t>Website</w:t>
      </w:r>
      <w:bookmarkEnd w:id="18"/>
    </w:p>
    <w:p w14:paraId="1DE88975" w14:textId="6214B6A7" w:rsidR="00097345" w:rsidRPr="007B03F0" w:rsidRDefault="00A12205" w:rsidP="00465762">
      <w:pPr>
        <w:pStyle w:val="4CJNUMBEREDTEXT"/>
        <w:rPr>
          <w:color w:val="auto"/>
        </w:rPr>
      </w:pPr>
      <w:r w:rsidRPr="007B03F0">
        <w:rPr>
          <w:color w:val="auto"/>
        </w:rPr>
        <w:t>The</w:t>
      </w:r>
      <w:r w:rsidR="00097345" w:rsidRPr="007B03F0">
        <w:rPr>
          <w:color w:val="auto"/>
        </w:rPr>
        <w:t xml:space="preserve"> designated pages</w:t>
      </w:r>
      <w:r w:rsidR="001B2019" w:rsidRPr="007B03F0">
        <w:rPr>
          <w:color w:val="auto"/>
        </w:rPr>
        <w:t xml:space="preserve"> for Medway</w:t>
      </w:r>
      <w:r w:rsidR="00FF0092" w:rsidRPr="007B03F0">
        <w:rPr>
          <w:rStyle w:val="FootnoteReference"/>
          <w:color w:val="auto"/>
        </w:rPr>
        <w:footnoteReference w:id="3"/>
      </w:r>
      <w:r w:rsidR="00097345" w:rsidRPr="007B03F0">
        <w:rPr>
          <w:color w:val="auto"/>
        </w:rPr>
        <w:t xml:space="preserve"> had </w:t>
      </w:r>
      <w:r w:rsidR="001B2019" w:rsidRPr="007B03F0">
        <w:rPr>
          <w:color w:val="auto"/>
        </w:rPr>
        <w:t>246</w:t>
      </w:r>
      <w:r w:rsidR="00097345" w:rsidRPr="007B03F0">
        <w:rPr>
          <w:color w:val="auto"/>
        </w:rPr>
        <w:t xml:space="preserve"> views. Of these, </w:t>
      </w:r>
      <w:r w:rsidR="001B2019" w:rsidRPr="007B03F0">
        <w:rPr>
          <w:color w:val="auto"/>
        </w:rPr>
        <w:t xml:space="preserve">203 </w:t>
      </w:r>
      <w:r w:rsidR="004E63B5" w:rsidRPr="007B03F0">
        <w:rPr>
          <w:color w:val="auto"/>
        </w:rPr>
        <w:t xml:space="preserve">were </w:t>
      </w:r>
      <w:r w:rsidR="00097345" w:rsidRPr="007B03F0">
        <w:rPr>
          <w:color w:val="auto"/>
        </w:rPr>
        <w:t>unique, meaning that</w:t>
      </w:r>
      <w:r w:rsidR="001B2019" w:rsidRPr="007B03F0">
        <w:rPr>
          <w:color w:val="auto"/>
        </w:rPr>
        <w:t xml:space="preserve"> 43</w:t>
      </w:r>
      <w:r w:rsidR="00097345" w:rsidRPr="007B03F0">
        <w:rPr>
          <w:color w:val="auto"/>
        </w:rPr>
        <w:t xml:space="preserve"> people had viewed the webpage viewed it more than once.</w:t>
      </w:r>
    </w:p>
    <w:p w14:paraId="7CEE0001" w14:textId="60D27AF8" w:rsidR="00DA2254" w:rsidRPr="007B03F0" w:rsidRDefault="00A25D95" w:rsidP="00A25D95">
      <w:pPr>
        <w:pStyle w:val="4CJNUMBEREDTEXT"/>
        <w:rPr>
          <w:color w:val="auto"/>
        </w:rPr>
      </w:pPr>
      <w:r w:rsidRPr="007B03F0">
        <w:rPr>
          <w:color w:val="auto"/>
        </w:rPr>
        <w:t>Those</w:t>
      </w:r>
      <w:r w:rsidR="004E63B5" w:rsidRPr="007B03F0">
        <w:rPr>
          <w:color w:val="auto"/>
        </w:rPr>
        <w:t xml:space="preserve"> who visited</w:t>
      </w:r>
      <w:r w:rsidRPr="007B03F0">
        <w:rPr>
          <w:color w:val="auto"/>
        </w:rPr>
        <w:t xml:space="preserve"> spent an average of </w:t>
      </w:r>
      <w:r w:rsidR="001B2019" w:rsidRPr="007B03F0">
        <w:rPr>
          <w:color w:val="auto"/>
        </w:rPr>
        <w:t xml:space="preserve">1 </w:t>
      </w:r>
      <w:r w:rsidRPr="007B03F0">
        <w:rPr>
          <w:color w:val="auto"/>
        </w:rPr>
        <w:t xml:space="preserve">minute </w:t>
      </w:r>
      <w:r w:rsidR="001B2019" w:rsidRPr="007B03F0">
        <w:rPr>
          <w:color w:val="auto"/>
        </w:rPr>
        <w:t xml:space="preserve">38 </w:t>
      </w:r>
      <w:r w:rsidR="00097345" w:rsidRPr="007B03F0">
        <w:rPr>
          <w:color w:val="auto"/>
        </w:rPr>
        <w:t>seconds.</w:t>
      </w:r>
      <w:r w:rsidR="00620F8C" w:rsidRPr="007B03F0">
        <w:rPr>
          <w:color w:val="auto"/>
        </w:rPr>
        <w:t xml:space="preserve"> </w:t>
      </w:r>
    </w:p>
    <w:p w14:paraId="51831089" w14:textId="6394E47D" w:rsidR="004E1FB7" w:rsidRPr="007B03F0" w:rsidRDefault="0075047C" w:rsidP="00C1652F">
      <w:pPr>
        <w:pStyle w:val="4CJNUMBEREDTEXT"/>
        <w:rPr>
          <w:color w:val="auto"/>
        </w:rPr>
      </w:pPr>
      <w:r w:rsidRPr="007B03F0">
        <w:rPr>
          <w:color w:val="auto"/>
        </w:rPr>
        <w:t>In terms of residents, 35 responded (32 objecting to the LDO, 2 in support and 1 neutral)</w:t>
      </w:r>
      <w:r w:rsidR="00731CA7">
        <w:rPr>
          <w:color w:val="auto"/>
        </w:rPr>
        <w:t xml:space="preserve"> </w:t>
      </w:r>
      <w:r w:rsidRPr="007B03F0">
        <w:rPr>
          <w:color w:val="auto"/>
        </w:rPr>
        <w:t>and w</w:t>
      </w:r>
      <w:r w:rsidR="00A52252" w:rsidRPr="007B03F0">
        <w:rPr>
          <w:color w:val="auto"/>
        </w:rPr>
        <w:t xml:space="preserve">hilst the general tone of the feedback was one of objection, there was significant support for the creation of employment opportunities.  </w:t>
      </w:r>
      <w:r w:rsidR="00013610" w:rsidRPr="007B03F0">
        <w:rPr>
          <w:color w:val="auto"/>
        </w:rPr>
        <w:t>In terms of the statutory consultees</w:t>
      </w:r>
      <w:r w:rsidRPr="007B03F0">
        <w:rPr>
          <w:color w:val="auto"/>
        </w:rPr>
        <w:t xml:space="preserve"> / key stakeholders</w:t>
      </w:r>
      <w:r w:rsidR="00013610" w:rsidRPr="007B03F0">
        <w:rPr>
          <w:color w:val="auto"/>
        </w:rPr>
        <w:t xml:space="preserve">, 11 responded. </w:t>
      </w:r>
    </w:p>
    <w:p w14:paraId="1F9B25BD" w14:textId="418F161B" w:rsidR="00F53F41" w:rsidRPr="00731CA7" w:rsidRDefault="00013610" w:rsidP="00731CA7">
      <w:pPr>
        <w:pStyle w:val="4CJNUMBEREDTEXT"/>
        <w:rPr>
          <w:color w:val="auto"/>
        </w:rPr>
      </w:pPr>
      <w:r w:rsidRPr="007B03F0">
        <w:rPr>
          <w:color w:val="auto"/>
        </w:rPr>
        <w:t xml:space="preserve">In respect of TMBC, 15 comments were submitted with </w:t>
      </w:r>
      <w:r w:rsidR="00653DA3" w:rsidRPr="007B03F0">
        <w:rPr>
          <w:color w:val="auto"/>
        </w:rPr>
        <w:t>10 objections from residents and 5 responses from statutory consultees</w:t>
      </w:r>
      <w:r w:rsidR="0075047C" w:rsidRPr="007B03F0">
        <w:rPr>
          <w:color w:val="auto"/>
        </w:rPr>
        <w:t xml:space="preserve"> / key stakeholders</w:t>
      </w:r>
      <w:r w:rsidR="00653DA3" w:rsidRPr="007B03F0">
        <w:rPr>
          <w:color w:val="auto"/>
        </w:rPr>
        <w:t xml:space="preserve">. </w:t>
      </w:r>
    </w:p>
    <w:p w14:paraId="14E10535" w14:textId="77777777" w:rsidR="00D254F9" w:rsidRPr="006C3C24" w:rsidRDefault="00D254F9" w:rsidP="00D254F9">
      <w:pPr>
        <w:pStyle w:val="2CJHEADING"/>
        <w:ind w:firstLine="142"/>
        <w:rPr>
          <w:color w:val="auto"/>
        </w:rPr>
      </w:pPr>
      <w:bookmarkStart w:id="19" w:name="_Toc53687805"/>
      <w:r w:rsidRPr="006C3C24">
        <w:rPr>
          <w:color w:val="auto"/>
        </w:rPr>
        <w:t>Statutory Consultees and Other Key Stakeholders</w:t>
      </w:r>
      <w:bookmarkEnd w:id="19"/>
      <w:r w:rsidRPr="006C3C24">
        <w:rPr>
          <w:color w:val="auto"/>
        </w:rPr>
        <w:t xml:space="preserve"> </w:t>
      </w:r>
    </w:p>
    <w:p w14:paraId="17916F10" w14:textId="25BF0DFE" w:rsidR="00D254F9" w:rsidRPr="00C1652F" w:rsidRDefault="00D254F9" w:rsidP="00D254F9">
      <w:pPr>
        <w:pStyle w:val="4CJNUMBEREDTEXT"/>
        <w:rPr>
          <w:color w:val="auto"/>
        </w:rPr>
      </w:pPr>
      <w:r w:rsidRPr="00C1652F">
        <w:rPr>
          <w:color w:val="auto"/>
        </w:rPr>
        <w:t>Below is a summary of the</w:t>
      </w:r>
      <w:r>
        <w:rPr>
          <w:color w:val="auto"/>
        </w:rPr>
        <w:t xml:space="preserve"> most common topics raised. </w:t>
      </w:r>
    </w:p>
    <w:p w14:paraId="415E841E" w14:textId="77777777" w:rsidR="00D254F9" w:rsidRPr="00C1652F" w:rsidRDefault="00D254F9" w:rsidP="00D254F9">
      <w:pPr>
        <w:pStyle w:val="4CJNUMBEREDTEXT"/>
        <w:numPr>
          <w:ilvl w:val="0"/>
          <w:numId w:val="0"/>
        </w:numPr>
        <w:ind w:left="709"/>
        <w:rPr>
          <w:rFonts w:cstheme="minorHAnsi"/>
          <w:b/>
          <w:color w:val="auto"/>
        </w:rPr>
      </w:pPr>
      <w:r w:rsidRPr="00C1652F">
        <w:rPr>
          <w:rFonts w:cstheme="minorHAnsi"/>
          <w:b/>
          <w:color w:val="auto"/>
        </w:rPr>
        <w:t>Highways / Traffic</w:t>
      </w:r>
    </w:p>
    <w:p w14:paraId="61FF3B6D" w14:textId="3682D6F0" w:rsidR="00D254F9" w:rsidRPr="00731CA7" w:rsidRDefault="00D254F9" w:rsidP="00731CA7">
      <w:pPr>
        <w:pStyle w:val="4CJNUMBEREDTEXT"/>
        <w:rPr>
          <w:color w:val="auto"/>
        </w:rPr>
      </w:pPr>
      <w:r w:rsidRPr="00731CA7">
        <w:rPr>
          <w:color w:val="auto"/>
        </w:rPr>
        <w:t xml:space="preserve">Both KCC and Highways England (‘HE’) raised concerns with the capacity of local roads and junctions and highlighted, the need for robust assessment. Specifically, HE queried the </w:t>
      </w:r>
      <w:r w:rsidRPr="00731CA7">
        <w:rPr>
          <w:rFonts w:cs="Arial"/>
          <w:color w:val="auto"/>
          <w:szCs w:val="20"/>
        </w:rPr>
        <w:t xml:space="preserve">source of base traffic data, questioned how the Cambridge Science Park trip rates were comparable and expressed a need for the </w:t>
      </w:r>
      <w:r w:rsidRPr="00731CA7">
        <w:rPr>
          <w:rFonts w:cs="Arial"/>
          <w:i/>
          <w:color w:val="auto"/>
          <w:szCs w:val="20"/>
        </w:rPr>
        <w:t xml:space="preserve">“proposed </w:t>
      </w:r>
      <w:r w:rsidRPr="00731CA7">
        <w:rPr>
          <w:rFonts w:eastAsia="CIDFont+F8" w:cs="Arial"/>
          <w:i/>
          <w:color w:val="auto"/>
          <w:szCs w:val="20"/>
        </w:rPr>
        <w:t>mode share to the person trip rates (0.65 mode share of vehicle trips) needs to be backed up by more evidence”.</w:t>
      </w:r>
      <w:r w:rsidRPr="00731CA7">
        <w:rPr>
          <w:rFonts w:eastAsia="CIDFont+F8" w:cs="Arial"/>
          <w:color w:val="auto"/>
          <w:szCs w:val="20"/>
        </w:rPr>
        <w:t xml:space="preserve">  HE also requested a need to </w:t>
      </w:r>
      <w:r w:rsidRPr="00731CA7">
        <w:rPr>
          <w:rFonts w:cs="Arial"/>
          <w:i/>
          <w:color w:val="auto"/>
          <w:szCs w:val="20"/>
        </w:rPr>
        <w:t>“</w:t>
      </w:r>
      <w:r w:rsidRPr="00731CA7">
        <w:rPr>
          <w:rFonts w:cs="Arial"/>
          <w:i/>
          <w:color w:val="auto"/>
        </w:rPr>
        <w:t>consider the impacts on not only the M2 junction 3 (the closest junction to the site), but also on SRN junctions further afield, in particular the M2, junctions 4 and 5, and the M20 junction 6”.</w:t>
      </w:r>
    </w:p>
    <w:p w14:paraId="64406C96" w14:textId="7283B36A" w:rsidR="00D254F9" w:rsidRPr="00731CA7" w:rsidRDefault="00D254F9" w:rsidP="00731CA7">
      <w:pPr>
        <w:pStyle w:val="4CJNUMBEREDTEXT"/>
        <w:rPr>
          <w:color w:val="auto"/>
        </w:rPr>
      </w:pPr>
      <w:r w:rsidRPr="00731CA7">
        <w:rPr>
          <w:rFonts w:cs="Arial"/>
          <w:color w:val="auto"/>
        </w:rPr>
        <w:t xml:space="preserve">KCC asked whether the </w:t>
      </w:r>
      <w:r w:rsidRPr="00731CA7">
        <w:rPr>
          <w:rFonts w:cs="Arial"/>
          <w:i/>
          <w:color w:val="auto"/>
        </w:rPr>
        <w:t>“</w:t>
      </w:r>
      <w:proofErr w:type="spellStart"/>
      <w:r w:rsidRPr="00731CA7">
        <w:rPr>
          <w:rFonts w:cs="Arial"/>
          <w:i/>
          <w:color w:val="auto"/>
          <w:szCs w:val="20"/>
          <w:lang w:val="en"/>
        </w:rPr>
        <w:t>Bridgewood</w:t>
      </w:r>
      <w:proofErr w:type="spellEnd"/>
      <w:r w:rsidRPr="00731CA7">
        <w:rPr>
          <w:rFonts w:cs="Arial"/>
          <w:i/>
          <w:color w:val="auto"/>
          <w:szCs w:val="20"/>
          <w:lang w:val="en"/>
        </w:rPr>
        <w:t xml:space="preserve"> Roundabout improvements be more fully investigated and then implemented by the developer”.</w:t>
      </w:r>
    </w:p>
    <w:p w14:paraId="65DB781D" w14:textId="65A5F78C" w:rsidR="00731CA7" w:rsidRPr="00731CA7" w:rsidRDefault="00D254F9" w:rsidP="00731CA7">
      <w:pPr>
        <w:pStyle w:val="4CJNUMBEREDTEXT"/>
        <w:numPr>
          <w:ilvl w:val="0"/>
          <w:numId w:val="0"/>
        </w:numPr>
        <w:ind w:left="709"/>
        <w:rPr>
          <w:b/>
          <w:color w:val="auto"/>
        </w:rPr>
      </w:pPr>
      <w:r w:rsidRPr="004B3EA0">
        <w:rPr>
          <w:b/>
          <w:color w:val="auto"/>
        </w:rPr>
        <w:t>Building Height</w:t>
      </w:r>
      <w:r>
        <w:rPr>
          <w:b/>
          <w:color w:val="auto"/>
        </w:rPr>
        <w:t xml:space="preserve"> / Design</w:t>
      </w:r>
    </w:p>
    <w:p w14:paraId="37FFEA98" w14:textId="77777777" w:rsidR="00731CA7" w:rsidRDefault="00D254F9" w:rsidP="00731CA7">
      <w:pPr>
        <w:pStyle w:val="4CJNUMBEREDTEXT"/>
        <w:rPr>
          <w:color w:val="auto"/>
        </w:rPr>
      </w:pPr>
      <w:r w:rsidRPr="00731CA7">
        <w:rPr>
          <w:color w:val="auto"/>
        </w:rPr>
        <w:t>The Kent Downs AONB Unit and Natural England highlighted the need to account for potential impacts to views and tranquillity of the Kent Downs AONB.  Specific reference was made to</w:t>
      </w:r>
      <w:r w:rsidRPr="00731CA7">
        <w:rPr>
          <w:rFonts w:cs="Arial"/>
          <w:color w:val="auto"/>
        </w:rPr>
        <w:t xml:space="preserve"> the height of building need </w:t>
      </w:r>
      <w:r w:rsidRPr="00731CA7">
        <w:rPr>
          <w:rFonts w:cs="Arial"/>
          <w:color w:val="auto"/>
        </w:rPr>
        <w:lastRenderedPageBreak/>
        <w:t xml:space="preserve">to be considered to minimise the potential impact on views from the AONB which is considered to be of paramount importance, and in view of the national significance of the AONB designation, it should be this that informs maximum heights, not just acceptable heights relative to distances from the runway.  </w:t>
      </w:r>
    </w:p>
    <w:p w14:paraId="04C30162" w14:textId="1E943D49" w:rsidR="00D254F9" w:rsidRPr="00731CA7" w:rsidRDefault="00D254F9" w:rsidP="00731CA7">
      <w:pPr>
        <w:pStyle w:val="4CJNUMBEREDTEXT"/>
        <w:rPr>
          <w:color w:val="auto"/>
        </w:rPr>
      </w:pPr>
      <w:r w:rsidRPr="00731CA7">
        <w:rPr>
          <w:rFonts w:cs="Arial"/>
          <w:color w:val="auto"/>
          <w:szCs w:val="20"/>
        </w:rPr>
        <w:t>The same respondent suggested they were concerned the BAE buildings have been used as a benchmark to inform the acceptable height of new buildings.</w:t>
      </w:r>
    </w:p>
    <w:p w14:paraId="4818B80F" w14:textId="77777777" w:rsidR="00D254F9" w:rsidRPr="004B3EA0" w:rsidRDefault="00D254F9" w:rsidP="00D254F9">
      <w:pPr>
        <w:pStyle w:val="4CJNUMBEREDTEXT"/>
        <w:numPr>
          <w:ilvl w:val="0"/>
          <w:numId w:val="0"/>
        </w:numPr>
        <w:ind w:left="709"/>
        <w:rPr>
          <w:b/>
          <w:color w:val="auto"/>
        </w:rPr>
      </w:pPr>
      <w:r>
        <w:rPr>
          <w:b/>
          <w:color w:val="auto"/>
        </w:rPr>
        <w:t xml:space="preserve">Noise / </w:t>
      </w:r>
      <w:r w:rsidRPr="004B3EA0">
        <w:rPr>
          <w:b/>
          <w:color w:val="auto"/>
        </w:rPr>
        <w:t xml:space="preserve">Air Quality </w:t>
      </w:r>
    </w:p>
    <w:p w14:paraId="0837BA3D" w14:textId="77777777" w:rsidR="00731CA7" w:rsidRDefault="00D254F9" w:rsidP="00731CA7">
      <w:pPr>
        <w:pStyle w:val="4CJNUMBEREDTEXT"/>
        <w:rPr>
          <w:color w:val="auto"/>
        </w:rPr>
      </w:pPr>
      <w:r w:rsidRPr="00731CA7">
        <w:rPr>
          <w:color w:val="auto"/>
        </w:rPr>
        <w:t xml:space="preserve">Natural England highlighted the need for a </w:t>
      </w:r>
      <w:r w:rsidRPr="00731CA7">
        <w:rPr>
          <w:rFonts w:cs="Arial"/>
          <w:color w:val="auto"/>
          <w:szCs w:val="20"/>
        </w:rPr>
        <w:t xml:space="preserve">detailed traffic generated air quality assessment to understand whether the proposal will result in impacts to the North Downs Woodland SAC, either alone or in-combination with other plans or projects. </w:t>
      </w:r>
    </w:p>
    <w:p w14:paraId="04BB5477" w14:textId="73E3E0E6" w:rsidR="00D254F9" w:rsidRPr="00731CA7" w:rsidRDefault="00D254F9" w:rsidP="00731CA7">
      <w:pPr>
        <w:pStyle w:val="4CJNUMBEREDTEXT"/>
        <w:rPr>
          <w:color w:val="auto"/>
        </w:rPr>
      </w:pPr>
      <w:r w:rsidRPr="00731CA7">
        <w:rPr>
          <w:rFonts w:cs="Arial"/>
          <w:color w:val="auto"/>
          <w:szCs w:val="20"/>
        </w:rPr>
        <w:t xml:space="preserve">Medway’s Environmental Protection Officer also questioned whether the data used was the most up to date.  Specific comments were made </w:t>
      </w:r>
      <w:proofErr w:type="gramStart"/>
      <w:r w:rsidRPr="00731CA7">
        <w:rPr>
          <w:rFonts w:cs="Arial"/>
          <w:color w:val="auto"/>
          <w:szCs w:val="20"/>
        </w:rPr>
        <w:t>in reference to</w:t>
      </w:r>
      <w:proofErr w:type="gramEnd"/>
      <w:r w:rsidRPr="00731CA7">
        <w:rPr>
          <w:rFonts w:cs="Arial"/>
          <w:color w:val="auto"/>
          <w:szCs w:val="20"/>
        </w:rPr>
        <w:t xml:space="preserve"> ensuring comprehensive cover of the potential area of impact for the development was assessed.</w:t>
      </w:r>
    </w:p>
    <w:p w14:paraId="21A419D2" w14:textId="77777777" w:rsidR="00D254F9" w:rsidRPr="00D254F9" w:rsidRDefault="00D254F9" w:rsidP="00D254F9">
      <w:pPr>
        <w:pStyle w:val="4CJNUMBEREDTEXT"/>
        <w:numPr>
          <w:ilvl w:val="0"/>
          <w:numId w:val="0"/>
        </w:numPr>
        <w:ind w:left="709"/>
        <w:rPr>
          <w:rFonts w:cstheme="minorHAnsi"/>
          <w:b/>
          <w:color w:val="auto"/>
        </w:rPr>
      </w:pPr>
      <w:r w:rsidRPr="00D254F9">
        <w:rPr>
          <w:rFonts w:cstheme="minorHAnsi"/>
          <w:b/>
          <w:color w:val="auto"/>
        </w:rPr>
        <w:t>Ecology</w:t>
      </w:r>
    </w:p>
    <w:p w14:paraId="45146D5F" w14:textId="77777777" w:rsidR="00731CA7" w:rsidRDefault="00D254F9" w:rsidP="00731CA7">
      <w:pPr>
        <w:pStyle w:val="4CJNUMBEREDTEXT"/>
        <w:rPr>
          <w:color w:val="auto"/>
        </w:rPr>
      </w:pPr>
      <w:r w:rsidRPr="00731CA7">
        <w:rPr>
          <w:rFonts w:cstheme="minorHAnsi"/>
          <w:color w:val="auto"/>
        </w:rPr>
        <w:t xml:space="preserve">Both Kent County Council (‘KCC’) and the Council’s </w:t>
      </w:r>
      <w:r w:rsidRPr="00731CA7">
        <w:rPr>
          <w:rFonts w:cs="Arial"/>
          <w:color w:val="auto"/>
          <w:szCs w:val="20"/>
        </w:rPr>
        <w:t xml:space="preserve">Greenspace Access and Bidding Programme Manager </w:t>
      </w:r>
      <w:proofErr w:type="gramStart"/>
      <w:r w:rsidRPr="00731CA7">
        <w:rPr>
          <w:rFonts w:cs="Arial"/>
          <w:color w:val="auto"/>
          <w:szCs w:val="20"/>
        </w:rPr>
        <w:t>made reference</w:t>
      </w:r>
      <w:proofErr w:type="gramEnd"/>
      <w:r w:rsidRPr="00731CA7">
        <w:rPr>
          <w:rFonts w:cs="Arial"/>
          <w:color w:val="auto"/>
          <w:szCs w:val="20"/>
        </w:rPr>
        <w:t xml:space="preserve"> to bio-diversity net gain and off-site mitigation and specifically requested a detailed Mitigation Strategy to be submitted as part of a Condition. The Bidding Programme Manager also suggested </w:t>
      </w:r>
      <w:r w:rsidRPr="00731CA7">
        <w:rPr>
          <w:rFonts w:cstheme="minorHAnsi"/>
          <w:color w:val="auto"/>
        </w:rPr>
        <w:t>the “</w:t>
      </w:r>
      <w:r w:rsidRPr="00731CA7">
        <w:rPr>
          <w:rFonts w:cs="Arial"/>
          <w:i/>
          <w:color w:val="auto"/>
        </w:rPr>
        <w:t xml:space="preserve">Site is ideally place to achieve off site compensation via </w:t>
      </w:r>
      <w:proofErr w:type="spellStart"/>
      <w:r w:rsidRPr="00731CA7">
        <w:rPr>
          <w:rFonts w:cs="Arial"/>
          <w:i/>
          <w:color w:val="auto"/>
        </w:rPr>
        <w:t>Horsted</w:t>
      </w:r>
      <w:proofErr w:type="spellEnd"/>
      <w:r w:rsidRPr="00731CA7">
        <w:rPr>
          <w:rFonts w:cs="Arial"/>
          <w:i/>
          <w:color w:val="auto"/>
        </w:rPr>
        <w:t xml:space="preserve"> Valley and </w:t>
      </w:r>
      <w:proofErr w:type="spellStart"/>
      <w:r w:rsidRPr="00731CA7">
        <w:rPr>
          <w:rFonts w:cs="Arial"/>
          <w:i/>
          <w:color w:val="auto"/>
        </w:rPr>
        <w:t>Nashenden</w:t>
      </w:r>
      <w:proofErr w:type="spellEnd"/>
      <w:r w:rsidRPr="00731CA7">
        <w:rPr>
          <w:rFonts w:cs="Arial"/>
          <w:i/>
          <w:color w:val="auto"/>
        </w:rPr>
        <w:t xml:space="preserve"> Valley. </w:t>
      </w:r>
      <w:proofErr w:type="gramStart"/>
      <w:r w:rsidRPr="00731CA7">
        <w:rPr>
          <w:rFonts w:cs="Arial"/>
          <w:i/>
          <w:color w:val="auto"/>
        </w:rPr>
        <w:t>Hopefully</w:t>
      </w:r>
      <w:proofErr w:type="gramEnd"/>
      <w:r w:rsidRPr="00731CA7">
        <w:rPr>
          <w:rFonts w:cs="Arial"/>
          <w:i/>
          <w:color w:val="auto"/>
        </w:rPr>
        <w:t xml:space="preserve"> this can be reflected in the EMEP”.</w:t>
      </w:r>
    </w:p>
    <w:p w14:paraId="43318ADA" w14:textId="5D4898A2" w:rsidR="00D254F9" w:rsidRPr="00731CA7" w:rsidRDefault="00D254F9" w:rsidP="00731CA7">
      <w:pPr>
        <w:pStyle w:val="4CJNUMBEREDTEXT"/>
        <w:rPr>
          <w:color w:val="auto"/>
        </w:rPr>
      </w:pPr>
      <w:r w:rsidRPr="00731CA7">
        <w:rPr>
          <w:rFonts w:cstheme="minorHAnsi"/>
          <w:color w:val="auto"/>
        </w:rPr>
        <w:t xml:space="preserve">Whilst Kent Wildlife Trust (‘KWT’) support the development, they </w:t>
      </w:r>
      <w:r w:rsidRPr="00731CA7">
        <w:rPr>
          <w:rFonts w:cs="Arial"/>
          <w:color w:val="auto"/>
        </w:rPr>
        <w:t>specifically requested that the masterplan sets outs clearly the Green Infrastructure elements that</w:t>
      </w:r>
      <w:r w:rsidRPr="00731CA7">
        <w:rPr>
          <w:rFonts w:cs="Arial"/>
          <w:color w:val="auto"/>
          <w:szCs w:val="20"/>
        </w:rPr>
        <w:t xml:space="preserve">, </w:t>
      </w:r>
      <w:r w:rsidRPr="00731CA7">
        <w:rPr>
          <w:rFonts w:cs="Arial"/>
          <w:i/>
          <w:color w:val="auto"/>
          <w:szCs w:val="20"/>
        </w:rPr>
        <w:t xml:space="preserve">“deliver biodiversity net gain; and integrate functional habitats within the public areas and alongside ‘grey infrastructure”. </w:t>
      </w:r>
    </w:p>
    <w:p w14:paraId="65C6F453" w14:textId="2E0C6D40" w:rsidR="00D254F9" w:rsidRDefault="00137BE8" w:rsidP="008D2101">
      <w:pPr>
        <w:pStyle w:val="2CJHEADING"/>
        <w:ind w:firstLine="142"/>
      </w:pPr>
      <w:bookmarkStart w:id="20" w:name="_Toc53687806"/>
      <w:r w:rsidRPr="008D2101">
        <w:rPr>
          <w:color w:val="auto"/>
        </w:rPr>
        <w:t>Residents</w:t>
      </w:r>
      <w:bookmarkEnd w:id="20"/>
      <w:r w:rsidR="00D254F9">
        <w:t xml:space="preserve"> </w:t>
      </w:r>
    </w:p>
    <w:p w14:paraId="222C9910" w14:textId="35B1C10E" w:rsidR="00D254F9" w:rsidRDefault="00D254F9" w:rsidP="00731CA7">
      <w:pPr>
        <w:pStyle w:val="4CJNUMBEREDTEXT"/>
        <w:rPr>
          <w:color w:val="auto"/>
        </w:rPr>
      </w:pPr>
      <w:r w:rsidRPr="00C1652F">
        <w:rPr>
          <w:color w:val="auto"/>
        </w:rPr>
        <w:t>Below is a summary of the</w:t>
      </w:r>
      <w:r>
        <w:rPr>
          <w:color w:val="auto"/>
        </w:rPr>
        <w:t xml:space="preserve"> most common topics raised. </w:t>
      </w:r>
    </w:p>
    <w:p w14:paraId="3DA54A8E" w14:textId="77777777" w:rsidR="00731CA7" w:rsidRPr="00731CA7" w:rsidRDefault="00731CA7" w:rsidP="00731CA7">
      <w:pPr>
        <w:pStyle w:val="4CJNUMBEREDTEXT"/>
        <w:numPr>
          <w:ilvl w:val="0"/>
          <w:numId w:val="0"/>
        </w:numPr>
        <w:ind w:left="709"/>
        <w:rPr>
          <w:color w:val="auto"/>
        </w:rPr>
      </w:pPr>
      <w:r w:rsidRPr="00731CA7">
        <w:rPr>
          <w:b/>
          <w:color w:val="auto"/>
        </w:rPr>
        <w:t xml:space="preserve">Highways, Traffic and Congestion  </w:t>
      </w:r>
    </w:p>
    <w:p w14:paraId="67D0B7A5" w14:textId="77777777" w:rsidR="00731CA7" w:rsidRDefault="00046438" w:rsidP="00731CA7">
      <w:pPr>
        <w:pStyle w:val="4CJNUMBEREDTEXT"/>
        <w:rPr>
          <w:color w:val="auto"/>
        </w:rPr>
      </w:pPr>
      <w:r w:rsidRPr="00731CA7">
        <w:rPr>
          <w:color w:val="auto"/>
        </w:rPr>
        <w:t>R</w:t>
      </w:r>
      <w:r w:rsidR="00441433" w:rsidRPr="00731CA7">
        <w:rPr>
          <w:color w:val="auto"/>
        </w:rPr>
        <w:t xml:space="preserve">espondents </w:t>
      </w:r>
      <w:r w:rsidR="001547F5" w:rsidRPr="00731CA7">
        <w:rPr>
          <w:color w:val="auto"/>
        </w:rPr>
        <w:t xml:space="preserve">raised concern </w:t>
      </w:r>
      <w:r w:rsidR="00441433" w:rsidRPr="00731CA7">
        <w:rPr>
          <w:color w:val="auto"/>
        </w:rPr>
        <w:t xml:space="preserve">about the proposed impacts on the highway network and subsequent generation of increased traffic and congestion. </w:t>
      </w:r>
    </w:p>
    <w:p w14:paraId="0CD7261F" w14:textId="1B56B0FE" w:rsidR="00EB11DA" w:rsidRPr="00731CA7" w:rsidRDefault="000A6BC2" w:rsidP="00731CA7">
      <w:pPr>
        <w:pStyle w:val="4CJNUMBEREDTEXT"/>
        <w:rPr>
          <w:color w:val="auto"/>
        </w:rPr>
      </w:pPr>
      <w:r w:rsidRPr="00731CA7">
        <w:rPr>
          <w:color w:val="auto"/>
        </w:rPr>
        <w:t>R</w:t>
      </w:r>
      <w:r w:rsidR="00C91EC5" w:rsidRPr="00731CA7">
        <w:rPr>
          <w:color w:val="auto"/>
        </w:rPr>
        <w:t xml:space="preserve">espondents also commented on the </w:t>
      </w:r>
      <w:r w:rsidR="00EB11DA" w:rsidRPr="00731CA7">
        <w:rPr>
          <w:color w:val="auto"/>
        </w:rPr>
        <w:t xml:space="preserve">already </w:t>
      </w:r>
      <w:r w:rsidR="00C91EC5" w:rsidRPr="00731CA7">
        <w:rPr>
          <w:color w:val="auto"/>
        </w:rPr>
        <w:t xml:space="preserve">lack of </w:t>
      </w:r>
      <w:r w:rsidR="00EB11DA" w:rsidRPr="00731CA7">
        <w:rPr>
          <w:color w:val="auto"/>
        </w:rPr>
        <w:t xml:space="preserve">infrastructure and how the proposal would create rat runs through the surrounding residential estates. </w:t>
      </w:r>
    </w:p>
    <w:p w14:paraId="34DE31E7" w14:textId="77777777" w:rsidR="00614E3F" w:rsidRPr="007B03F0" w:rsidRDefault="00614E3F" w:rsidP="0044384B">
      <w:pPr>
        <w:pStyle w:val="4CJNUMBEREDTEXT"/>
        <w:rPr>
          <w:color w:val="auto"/>
        </w:rPr>
      </w:pPr>
      <w:r w:rsidRPr="007B03F0">
        <w:rPr>
          <w:color w:val="auto"/>
        </w:rPr>
        <w:t>Specific comments made by respondents included:</w:t>
      </w:r>
    </w:p>
    <w:p w14:paraId="4B2D3F10" w14:textId="77777777" w:rsidR="00EB11DA" w:rsidRPr="007B03F0" w:rsidRDefault="00EB11DA" w:rsidP="00E83362">
      <w:pPr>
        <w:pStyle w:val="5CJBULLETTEXT"/>
        <w:ind w:left="993" w:hanging="284"/>
        <w:rPr>
          <w:i/>
          <w:color w:val="auto"/>
        </w:rPr>
      </w:pPr>
      <w:r w:rsidRPr="007B03F0">
        <w:rPr>
          <w:i/>
          <w:color w:val="auto"/>
        </w:rPr>
        <w:t>“</w:t>
      </w:r>
      <w:r w:rsidRPr="007B03F0">
        <w:rPr>
          <w:rFonts w:cs="Arial"/>
          <w:i/>
          <w:color w:val="auto"/>
          <w:szCs w:val="20"/>
          <w:lang w:val="en"/>
        </w:rPr>
        <w:t>How do the Council expect the local roads to cope with the higher volume of traffic”.</w:t>
      </w:r>
    </w:p>
    <w:p w14:paraId="21D921FB" w14:textId="77777777" w:rsidR="00EB11DA" w:rsidRPr="007B03F0" w:rsidRDefault="00EB11DA" w:rsidP="00E83362">
      <w:pPr>
        <w:pStyle w:val="5CJBULLETTEXT"/>
        <w:ind w:left="993" w:hanging="284"/>
        <w:rPr>
          <w:i/>
          <w:color w:val="auto"/>
        </w:rPr>
      </w:pPr>
      <w:r w:rsidRPr="007B03F0">
        <w:rPr>
          <w:i/>
          <w:color w:val="auto"/>
        </w:rPr>
        <w:lastRenderedPageBreak/>
        <w:t>“</w:t>
      </w:r>
      <w:r w:rsidRPr="007B03F0">
        <w:rPr>
          <w:rFonts w:cs="Arial"/>
          <w:i/>
          <w:color w:val="auto"/>
          <w:szCs w:val="20"/>
          <w:lang w:val="en"/>
        </w:rPr>
        <w:t>Development will have major problems with traffic movement which is already at breaking point”.</w:t>
      </w:r>
    </w:p>
    <w:p w14:paraId="68738F09" w14:textId="1DC97E14" w:rsidR="00EB11DA" w:rsidRPr="00731CA7" w:rsidRDefault="00EB11DA" w:rsidP="00E83362">
      <w:pPr>
        <w:pStyle w:val="ListBullet"/>
        <w:ind w:left="993" w:hanging="284"/>
        <w:jc w:val="both"/>
        <w:rPr>
          <w:i/>
          <w:lang w:val="en"/>
        </w:rPr>
      </w:pPr>
      <w:r w:rsidRPr="007B03F0">
        <w:rPr>
          <w:i/>
          <w:lang w:val="en"/>
        </w:rPr>
        <w:t xml:space="preserve">“The roundabout system at </w:t>
      </w:r>
      <w:proofErr w:type="spellStart"/>
      <w:r w:rsidRPr="007B03F0">
        <w:rPr>
          <w:i/>
          <w:lang w:val="en"/>
        </w:rPr>
        <w:t>Taddington</w:t>
      </w:r>
      <w:proofErr w:type="spellEnd"/>
      <w:r w:rsidRPr="007B03F0">
        <w:rPr>
          <w:i/>
          <w:lang w:val="en"/>
        </w:rPr>
        <w:t xml:space="preserve"> Woods and Lord Lees is grid locked every rush hour. To bypass this, traffic uses the Davis Estate as a rat run”.</w:t>
      </w:r>
    </w:p>
    <w:p w14:paraId="344337CB" w14:textId="77777777" w:rsidR="00A66CCD" w:rsidRPr="00C1652F" w:rsidRDefault="001854F0" w:rsidP="00731CA7">
      <w:pPr>
        <w:pStyle w:val="4CJNUMBEREDTEXT"/>
        <w:numPr>
          <w:ilvl w:val="0"/>
          <w:numId w:val="0"/>
        </w:numPr>
        <w:ind w:left="709"/>
        <w:rPr>
          <w:b/>
          <w:color w:val="auto"/>
        </w:rPr>
      </w:pPr>
      <w:r w:rsidRPr="00C1652F">
        <w:rPr>
          <w:b/>
          <w:color w:val="auto"/>
        </w:rPr>
        <w:t xml:space="preserve">Impact on </w:t>
      </w:r>
      <w:r w:rsidR="00EB11DA" w:rsidRPr="00C1652F">
        <w:rPr>
          <w:b/>
          <w:color w:val="auto"/>
        </w:rPr>
        <w:t>the Kent Downs Area of Natural Beauty (AONB)</w:t>
      </w:r>
      <w:r w:rsidRPr="00C1652F">
        <w:rPr>
          <w:b/>
          <w:color w:val="auto"/>
        </w:rPr>
        <w:t xml:space="preserve"> </w:t>
      </w:r>
    </w:p>
    <w:p w14:paraId="74387ADD" w14:textId="77777777" w:rsidR="00731CA7" w:rsidRDefault="000D5A8C" w:rsidP="00731CA7">
      <w:pPr>
        <w:pStyle w:val="4CJNUMBEREDTEXT"/>
        <w:rPr>
          <w:color w:val="auto"/>
        </w:rPr>
      </w:pPr>
      <w:r w:rsidRPr="00731CA7">
        <w:rPr>
          <w:color w:val="auto"/>
        </w:rPr>
        <w:t>Reference was made to the</w:t>
      </w:r>
      <w:r w:rsidR="001547F5" w:rsidRPr="00731CA7">
        <w:rPr>
          <w:color w:val="auto"/>
        </w:rPr>
        <w:t xml:space="preserve"> potential</w:t>
      </w:r>
      <w:r w:rsidRPr="00731CA7">
        <w:rPr>
          <w:color w:val="auto"/>
        </w:rPr>
        <w:t xml:space="preserve"> impact </w:t>
      </w:r>
      <w:r w:rsidR="00EB11DA" w:rsidRPr="00731CA7">
        <w:rPr>
          <w:color w:val="auto"/>
        </w:rPr>
        <w:t xml:space="preserve">of the proposed development on the Kent Downs AONB </w:t>
      </w:r>
      <w:proofErr w:type="gramStart"/>
      <w:r w:rsidR="00EB11DA" w:rsidRPr="00731CA7">
        <w:rPr>
          <w:color w:val="auto"/>
        </w:rPr>
        <w:t>and in particular</w:t>
      </w:r>
      <w:r w:rsidR="0075047C" w:rsidRPr="00731CA7">
        <w:rPr>
          <w:color w:val="auto"/>
        </w:rPr>
        <w:t>,</w:t>
      </w:r>
      <w:r w:rsidR="00EB11DA" w:rsidRPr="00731CA7">
        <w:rPr>
          <w:color w:val="auto"/>
        </w:rPr>
        <w:t xml:space="preserve"> how</w:t>
      </w:r>
      <w:proofErr w:type="gramEnd"/>
      <w:r w:rsidR="00EB11DA" w:rsidRPr="00731CA7">
        <w:rPr>
          <w:color w:val="auto"/>
        </w:rPr>
        <w:t xml:space="preserve"> the proposed increase in the number of flights will impact upon the tranquillity of the AONB.</w:t>
      </w:r>
    </w:p>
    <w:p w14:paraId="157DC30F" w14:textId="4A4C8288" w:rsidR="00614E3F" w:rsidRPr="00731CA7" w:rsidRDefault="00614E3F" w:rsidP="00731CA7">
      <w:pPr>
        <w:pStyle w:val="4CJNUMBEREDTEXT"/>
        <w:rPr>
          <w:color w:val="auto"/>
        </w:rPr>
      </w:pPr>
      <w:r w:rsidRPr="00731CA7">
        <w:rPr>
          <w:color w:val="auto"/>
        </w:rPr>
        <w:t>Specific comment</w:t>
      </w:r>
      <w:r w:rsidR="00EB11DA" w:rsidRPr="00731CA7">
        <w:rPr>
          <w:color w:val="auto"/>
        </w:rPr>
        <w:t>s made by respondents included:</w:t>
      </w:r>
    </w:p>
    <w:p w14:paraId="14B0CA01" w14:textId="77777777" w:rsidR="00EB11DA" w:rsidRPr="00C1652F" w:rsidRDefault="00EB11DA" w:rsidP="00E83362">
      <w:pPr>
        <w:pStyle w:val="5CJBULLETTEXT"/>
        <w:ind w:left="993" w:hanging="284"/>
        <w:rPr>
          <w:i/>
          <w:color w:val="auto"/>
          <w:lang w:val="en"/>
        </w:rPr>
      </w:pPr>
      <w:r w:rsidRPr="00C1652F">
        <w:rPr>
          <w:i/>
          <w:color w:val="auto"/>
        </w:rPr>
        <w:t>“</w:t>
      </w:r>
      <w:r w:rsidRPr="00C1652F">
        <w:rPr>
          <w:i/>
          <w:color w:val="auto"/>
          <w:lang w:val="en"/>
        </w:rPr>
        <w:t>The possible impacts of all flights using a single runway over the M2 / HS1 and ANOB have not been assessed”.</w:t>
      </w:r>
    </w:p>
    <w:p w14:paraId="5D423AA4" w14:textId="77777777" w:rsidR="00EB11DA" w:rsidRPr="00C1652F" w:rsidRDefault="00EB11DA" w:rsidP="00E83362">
      <w:pPr>
        <w:pStyle w:val="5CJBULLETTEXT"/>
        <w:ind w:left="993" w:hanging="284"/>
        <w:rPr>
          <w:i/>
          <w:color w:val="auto"/>
          <w:lang w:val="en"/>
        </w:rPr>
      </w:pPr>
      <w:r w:rsidRPr="00C1652F">
        <w:rPr>
          <w:i/>
          <w:color w:val="auto"/>
          <w:lang w:val="en"/>
        </w:rPr>
        <w:t>“Impact on AONB / tranquility not been fully assessed – how will the delivery of the infrastructure not impact on the AONB?”</w:t>
      </w:r>
    </w:p>
    <w:p w14:paraId="50D07AD9" w14:textId="758FA383" w:rsidR="00AD1A36" w:rsidRPr="007B03F0" w:rsidRDefault="00A52252" w:rsidP="00731CA7">
      <w:pPr>
        <w:pStyle w:val="4CJNUMBEREDTEXT"/>
        <w:numPr>
          <w:ilvl w:val="0"/>
          <w:numId w:val="0"/>
        </w:numPr>
        <w:ind w:left="709"/>
        <w:rPr>
          <w:b/>
          <w:color w:val="auto"/>
        </w:rPr>
      </w:pPr>
      <w:r w:rsidRPr="00C1652F">
        <w:rPr>
          <w:b/>
          <w:color w:val="auto"/>
        </w:rPr>
        <w:t>D</w:t>
      </w:r>
      <w:r w:rsidR="00EE4251" w:rsidRPr="00C1652F">
        <w:rPr>
          <w:b/>
          <w:color w:val="auto"/>
        </w:rPr>
        <w:t xml:space="preserve">esign, </w:t>
      </w:r>
      <w:r w:rsidRPr="00C1652F">
        <w:rPr>
          <w:b/>
          <w:color w:val="auto"/>
        </w:rPr>
        <w:t>Layout</w:t>
      </w:r>
      <w:r w:rsidR="00EE4251" w:rsidRPr="00C1652F">
        <w:rPr>
          <w:b/>
          <w:color w:val="auto"/>
        </w:rPr>
        <w:t xml:space="preserve">, Scale </w:t>
      </w:r>
      <w:r w:rsidR="0099085E" w:rsidRPr="00C1652F">
        <w:rPr>
          <w:b/>
          <w:color w:val="auto"/>
        </w:rPr>
        <w:t>and impacts on residents</w:t>
      </w:r>
    </w:p>
    <w:p w14:paraId="6176F0D4" w14:textId="77777777" w:rsidR="00731CA7" w:rsidRPr="00731CA7" w:rsidRDefault="001547F5" w:rsidP="00731CA7">
      <w:pPr>
        <w:pStyle w:val="4CJNUMBEREDTEXT"/>
        <w:rPr>
          <w:color w:val="auto"/>
        </w:rPr>
      </w:pPr>
      <w:r w:rsidRPr="00731CA7">
        <w:rPr>
          <w:color w:val="auto"/>
        </w:rPr>
        <w:t>Respondents queried</w:t>
      </w:r>
      <w:r w:rsidR="00AD1A36" w:rsidRPr="00731CA7">
        <w:rPr>
          <w:color w:val="auto"/>
        </w:rPr>
        <w:t xml:space="preserve"> the</w:t>
      </w:r>
      <w:r w:rsidR="00A52252" w:rsidRPr="00731CA7">
        <w:rPr>
          <w:color w:val="auto"/>
        </w:rPr>
        <w:t xml:space="preserve"> design of the pedestrian link between the North and South sites</w:t>
      </w:r>
      <w:r w:rsidR="00991C81" w:rsidRPr="00731CA7">
        <w:rPr>
          <w:color w:val="auto"/>
        </w:rPr>
        <w:t xml:space="preserve">, the height of proposed buildings on the </w:t>
      </w:r>
      <w:r w:rsidR="0099085E" w:rsidRPr="00731CA7">
        <w:rPr>
          <w:color w:val="auto"/>
        </w:rPr>
        <w:t>S</w:t>
      </w:r>
      <w:r w:rsidR="00991C81" w:rsidRPr="00731CA7">
        <w:rPr>
          <w:color w:val="auto"/>
        </w:rPr>
        <w:t>outh site and comments</w:t>
      </w:r>
      <w:r w:rsidR="00A52252" w:rsidRPr="00731CA7">
        <w:rPr>
          <w:color w:val="auto"/>
        </w:rPr>
        <w:t xml:space="preserve"> were also raised in relation to the loss of trees and whether the South site was actually required.  </w:t>
      </w:r>
    </w:p>
    <w:p w14:paraId="0DCD3453" w14:textId="5749AD85" w:rsidR="00614E3F" w:rsidRPr="00731CA7" w:rsidRDefault="00614E3F" w:rsidP="00731CA7">
      <w:pPr>
        <w:pStyle w:val="4CJNUMBEREDTEXT"/>
        <w:rPr>
          <w:color w:val="auto"/>
        </w:rPr>
      </w:pPr>
      <w:r w:rsidRPr="00731CA7">
        <w:rPr>
          <w:color w:val="auto"/>
        </w:rPr>
        <w:t>Specific comments made by respondents included</w:t>
      </w:r>
      <w:r w:rsidR="00731CA7" w:rsidRPr="00731CA7">
        <w:rPr>
          <w:color w:val="auto"/>
        </w:rPr>
        <w:t>:</w:t>
      </w:r>
    </w:p>
    <w:p w14:paraId="145D108C" w14:textId="77777777" w:rsidR="00991C81" w:rsidRPr="00731CA7" w:rsidRDefault="00991C81" w:rsidP="00E83362">
      <w:pPr>
        <w:pStyle w:val="5CJBULLETTEXT"/>
        <w:ind w:left="993" w:hanging="304"/>
        <w:rPr>
          <w:i/>
          <w:color w:val="auto"/>
        </w:rPr>
      </w:pPr>
      <w:r w:rsidRPr="00731CA7">
        <w:rPr>
          <w:i/>
          <w:color w:val="auto"/>
          <w:lang w:val="en"/>
        </w:rPr>
        <w:t>“the proposed footpath between the North and South sites would be less likely to become a robber's paradise, where isolated workers leaving work late and walking back to their cars would be easy targets”.</w:t>
      </w:r>
    </w:p>
    <w:p w14:paraId="51508DC5" w14:textId="77777777" w:rsidR="00991C81" w:rsidRPr="00731CA7" w:rsidRDefault="00991C81" w:rsidP="00E83362">
      <w:pPr>
        <w:pStyle w:val="5CJBULLETTEXT"/>
        <w:ind w:left="993" w:hanging="304"/>
        <w:rPr>
          <w:i/>
          <w:color w:val="auto"/>
        </w:rPr>
      </w:pPr>
      <w:r w:rsidRPr="00731CA7">
        <w:rPr>
          <w:rFonts w:cs="Arial"/>
          <w:i/>
          <w:color w:val="auto"/>
          <w:szCs w:val="20"/>
          <w:lang w:val="en"/>
        </w:rPr>
        <w:t xml:space="preserve"> “I seriously object to the building of anything (especially a 6 </w:t>
      </w:r>
      <w:proofErr w:type="spellStart"/>
      <w:r w:rsidRPr="00731CA7">
        <w:rPr>
          <w:rFonts w:cs="Arial"/>
          <w:i/>
          <w:color w:val="auto"/>
          <w:szCs w:val="20"/>
          <w:lang w:val="en"/>
        </w:rPr>
        <w:t>stor</w:t>
      </w:r>
      <w:r w:rsidR="0099085E" w:rsidRPr="00731CA7">
        <w:rPr>
          <w:rFonts w:cs="Arial"/>
          <w:i/>
          <w:color w:val="auto"/>
          <w:szCs w:val="20"/>
          <w:lang w:val="en"/>
        </w:rPr>
        <w:t>e</w:t>
      </w:r>
      <w:r w:rsidRPr="00731CA7">
        <w:rPr>
          <w:rFonts w:cs="Arial"/>
          <w:i/>
          <w:color w:val="auto"/>
          <w:szCs w:val="20"/>
          <w:lang w:val="en"/>
        </w:rPr>
        <w:t>y</w:t>
      </w:r>
      <w:proofErr w:type="spellEnd"/>
      <w:r w:rsidRPr="00731CA7">
        <w:rPr>
          <w:rFonts w:cs="Arial"/>
          <w:i/>
          <w:color w:val="auto"/>
          <w:szCs w:val="20"/>
          <w:lang w:val="en"/>
        </w:rPr>
        <w:t xml:space="preserve"> car park) which will increase congestion and effectively keep me a prisoner in my own road”.</w:t>
      </w:r>
    </w:p>
    <w:p w14:paraId="1A5BA047" w14:textId="77777777" w:rsidR="00614E3F" w:rsidRPr="00731CA7" w:rsidRDefault="00614E3F" w:rsidP="00E83362">
      <w:pPr>
        <w:pStyle w:val="5CJBULLETTEXT"/>
        <w:ind w:left="993" w:hanging="304"/>
        <w:rPr>
          <w:i/>
          <w:color w:val="auto"/>
        </w:rPr>
      </w:pPr>
      <w:r w:rsidRPr="00731CA7">
        <w:rPr>
          <w:i/>
          <w:color w:val="auto"/>
        </w:rPr>
        <w:t>“</w:t>
      </w:r>
      <w:r w:rsidR="0099085E" w:rsidRPr="00731CA7">
        <w:rPr>
          <w:i/>
          <w:color w:val="auto"/>
        </w:rPr>
        <w:t xml:space="preserve">The loss of trees, with the present concern over climate change will be irresponsible”. </w:t>
      </w:r>
    </w:p>
    <w:p w14:paraId="482071E0" w14:textId="77777777" w:rsidR="0099085E" w:rsidRPr="00731CA7" w:rsidRDefault="0099085E" w:rsidP="00E83362">
      <w:pPr>
        <w:pStyle w:val="5CJBULLETTEXT"/>
        <w:ind w:left="993" w:hanging="304"/>
        <w:rPr>
          <w:i/>
          <w:color w:val="auto"/>
        </w:rPr>
      </w:pPr>
      <w:r w:rsidRPr="00731CA7">
        <w:rPr>
          <w:i/>
          <w:color w:val="auto"/>
        </w:rPr>
        <w:t xml:space="preserve">“Is there any actual need for a South site? Parcel 4 is currently being used to store caravans and motorhomes for </w:t>
      </w:r>
      <w:proofErr w:type="gramStart"/>
      <w:r w:rsidRPr="00731CA7">
        <w:rPr>
          <w:i/>
          <w:color w:val="auto"/>
        </w:rPr>
        <w:t>local residents</w:t>
      </w:r>
      <w:proofErr w:type="gramEnd"/>
      <w:r w:rsidRPr="00731CA7">
        <w:rPr>
          <w:i/>
          <w:color w:val="auto"/>
        </w:rPr>
        <w:t>, where would these go?”</w:t>
      </w:r>
    </w:p>
    <w:p w14:paraId="1FBD6D0D" w14:textId="77777777" w:rsidR="003A7486" w:rsidRPr="007B03F0" w:rsidRDefault="0099085E" w:rsidP="00731CA7">
      <w:pPr>
        <w:pStyle w:val="4CJNUMBEREDTEXT"/>
        <w:numPr>
          <w:ilvl w:val="0"/>
          <w:numId w:val="0"/>
        </w:numPr>
        <w:ind w:left="709"/>
        <w:rPr>
          <w:b/>
          <w:color w:val="auto"/>
        </w:rPr>
      </w:pPr>
      <w:r w:rsidRPr="007B03F0">
        <w:rPr>
          <w:b/>
          <w:color w:val="auto"/>
        </w:rPr>
        <w:t xml:space="preserve">Negative Economic Impacts </w:t>
      </w:r>
    </w:p>
    <w:p w14:paraId="1DC63D15" w14:textId="77777777" w:rsidR="00731CA7" w:rsidRPr="00731CA7" w:rsidRDefault="0099085E" w:rsidP="00731CA7">
      <w:pPr>
        <w:pStyle w:val="4CJNUMBEREDTEXT"/>
        <w:rPr>
          <w:color w:val="auto"/>
        </w:rPr>
      </w:pPr>
      <w:r w:rsidRPr="00731CA7">
        <w:rPr>
          <w:color w:val="auto"/>
        </w:rPr>
        <w:t xml:space="preserve">Respondents suggested the proposal </w:t>
      </w:r>
      <w:r w:rsidR="006F6998" w:rsidRPr="00731CA7">
        <w:rPr>
          <w:color w:val="auto"/>
        </w:rPr>
        <w:t>will increase rent</w:t>
      </w:r>
      <w:r w:rsidR="00EE4251" w:rsidRPr="00731CA7">
        <w:rPr>
          <w:color w:val="auto"/>
        </w:rPr>
        <w:t xml:space="preserve"> prices in the local area which will be of the detriment of </w:t>
      </w:r>
      <w:proofErr w:type="gramStart"/>
      <w:r w:rsidR="00EE4251" w:rsidRPr="00731CA7">
        <w:rPr>
          <w:color w:val="auto"/>
        </w:rPr>
        <w:t xml:space="preserve">local </w:t>
      </w:r>
      <w:r w:rsidR="00427A66" w:rsidRPr="00731CA7">
        <w:rPr>
          <w:color w:val="auto"/>
        </w:rPr>
        <w:t>residents</w:t>
      </w:r>
      <w:proofErr w:type="gramEnd"/>
      <w:r w:rsidR="00EE4251" w:rsidRPr="00731CA7">
        <w:rPr>
          <w:color w:val="auto"/>
        </w:rPr>
        <w:t xml:space="preserve">. </w:t>
      </w:r>
    </w:p>
    <w:p w14:paraId="3865E959" w14:textId="525B9093" w:rsidR="00614E3F" w:rsidRPr="00731CA7" w:rsidRDefault="00614E3F" w:rsidP="00731CA7">
      <w:pPr>
        <w:pStyle w:val="4CJNUMBEREDTEXT"/>
        <w:rPr>
          <w:color w:val="auto"/>
        </w:rPr>
      </w:pPr>
      <w:r w:rsidRPr="00731CA7">
        <w:rPr>
          <w:color w:val="auto"/>
        </w:rPr>
        <w:t>Specific comments made by respondents included:</w:t>
      </w:r>
    </w:p>
    <w:p w14:paraId="38B5DE77" w14:textId="77777777" w:rsidR="00614E3F" w:rsidRPr="00731CA7" w:rsidRDefault="00614E3F" w:rsidP="00E83362">
      <w:pPr>
        <w:pStyle w:val="5CJBULLETTEXT"/>
        <w:ind w:left="993" w:hanging="284"/>
        <w:rPr>
          <w:i/>
          <w:color w:val="auto"/>
        </w:rPr>
      </w:pPr>
      <w:r w:rsidRPr="00731CA7">
        <w:rPr>
          <w:i/>
          <w:color w:val="auto"/>
        </w:rPr>
        <w:t>“</w:t>
      </w:r>
      <w:r w:rsidR="00EE4251" w:rsidRPr="00731CA7">
        <w:rPr>
          <w:rFonts w:cs="Arial"/>
          <w:i/>
          <w:color w:val="auto"/>
          <w:szCs w:val="20"/>
          <w:lang w:val="en"/>
        </w:rPr>
        <w:t>Development will affect the rent prices in Medway; many already struggle to stay financially stable whilst living in the area due to sky high rent prices and wages that aren't anywhere near high enough to cover it”.</w:t>
      </w:r>
    </w:p>
    <w:p w14:paraId="6CE9B2DC" w14:textId="1A220683" w:rsidR="00614E3F" w:rsidRPr="00731CA7" w:rsidRDefault="00EE4251" w:rsidP="00E83362">
      <w:pPr>
        <w:pStyle w:val="ListBullet"/>
        <w:ind w:left="993" w:hanging="284"/>
        <w:rPr>
          <w:i/>
          <w:lang w:val="en"/>
        </w:rPr>
      </w:pPr>
      <w:r w:rsidRPr="00C1652F">
        <w:rPr>
          <w:i/>
          <w:lang w:val="en"/>
        </w:rPr>
        <w:lastRenderedPageBreak/>
        <w:t>“Far from enhancing the local economy this will have a negative effect on businesses across a large swath</w:t>
      </w:r>
      <w:r w:rsidR="0075047C" w:rsidRPr="00C1652F">
        <w:rPr>
          <w:i/>
          <w:lang w:val="en"/>
        </w:rPr>
        <w:t>e</w:t>
      </w:r>
      <w:r w:rsidRPr="00C1652F">
        <w:rPr>
          <w:i/>
          <w:lang w:val="en"/>
        </w:rPr>
        <w:t xml:space="preserve"> of North West Kent when workers, products and supplies are unable to go where they need to go”.</w:t>
      </w:r>
    </w:p>
    <w:p w14:paraId="5C7F9E9A" w14:textId="77777777" w:rsidR="00EE4251" w:rsidRPr="007B03F0" w:rsidRDefault="00EE4251" w:rsidP="00731CA7">
      <w:pPr>
        <w:pStyle w:val="4CJNUMBEREDTEXT"/>
        <w:numPr>
          <w:ilvl w:val="0"/>
          <w:numId w:val="0"/>
        </w:numPr>
        <w:ind w:left="709"/>
        <w:rPr>
          <w:b/>
          <w:color w:val="auto"/>
        </w:rPr>
      </w:pPr>
      <w:r w:rsidRPr="00C1652F">
        <w:rPr>
          <w:rFonts w:cs="Arial"/>
          <w:b/>
          <w:color w:val="auto"/>
          <w:szCs w:val="20"/>
        </w:rPr>
        <w:t>Impacts on</w:t>
      </w:r>
      <w:r w:rsidR="007744D9" w:rsidRPr="00C1652F">
        <w:rPr>
          <w:rFonts w:cs="Arial"/>
          <w:b/>
          <w:color w:val="auto"/>
          <w:szCs w:val="20"/>
        </w:rPr>
        <w:t xml:space="preserve"> Existing</w:t>
      </w:r>
      <w:r w:rsidRPr="00C1652F">
        <w:rPr>
          <w:rFonts w:cs="Arial"/>
          <w:b/>
          <w:color w:val="auto"/>
          <w:szCs w:val="20"/>
        </w:rPr>
        <w:t xml:space="preserve"> Airport</w:t>
      </w:r>
    </w:p>
    <w:p w14:paraId="44686527" w14:textId="77777777" w:rsidR="00731CA7" w:rsidRDefault="00EE4251" w:rsidP="00731CA7">
      <w:pPr>
        <w:pStyle w:val="4CJNUMBEREDTEXT"/>
        <w:rPr>
          <w:color w:val="auto"/>
        </w:rPr>
      </w:pPr>
      <w:r w:rsidRPr="00731CA7">
        <w:rPr>
          <w:color w:val="auto"/>
        </w:rPr>
        <w:t>Respondents raised concerns relating to the impacts on the</w:t>
      </w:r>
      <w:r w:rsidR="00C61B8C" w:rsidRPr="00731CA7">
        <w:rPr>
          <w:color w:val="auto"/>
        </w:rPr>
        <w:t xml:space="preserve"> future</w:t>
      </w:r>
      <w:r w:rsidRPr="00731CA7">
        <w:rPr>
          <w:color w:val="auto"/>
        </w:rPr>
        <w:t xml:space="preserve"> operation of the </w:t>
      </w:r>
      <w:r w:rsidR="00C61B8C" w:rsidRPr="00731CA7">
        <w:rPr>
          <w:color w:val="auto"/>
        </w:rPr>
        <w:t xml:space="preserve">Airport and the assumption that the development of IPM is the first step to closure. </w:t>
      </w:r>
    </w:p>
    <w:p w14:paraId="07AF0724" w14:textId="05811752" w:rsidR="00EE4251" w:rsidRPr="00731CA7" w:rsidRDefault="00EE4251" w:rsidP="00731CA7">
      <w:pPr>
        <w:pStyle w:val="4CJNUMBEREDTEXT"/>
        <w:rPr>
          <w:color w:val="auto"/>
        </w:rPr>
      </w:pPr>
      <w:r w:rsidRPr="00731CA7">
        <w:rPr>
          <w:color w:val="auto"/>
        </w:rPr>
        <w:t>Specific comments made by respondents included:</w:t>
      </w:r>
    </w:p>
    <w:p w14:paraId="60B1ACB2" w14:textId="77777777" w:rsidR="00EE4251" w:rsidRPr="007B03F0" w:rsidRDefault="00EE4251" w:rsidP="00E83362">
      <w:pPr>
        <w:pStyle w:val="5CJBULLETTEXT"/>
        <w:ind w:left="993" w:hanging="284"/>
        <w:rPr>
          <w:i/>
          <w:color w:val="auto"/>
        </w:rPr>
      </w:pPr>
      <w:r w:rsidRPr="00C1652F">
        <w:rPr>
          <w:i/>
          <w:color w:val="auto"/>
          <w:lang w:val="en"/>
        </w:rPr>
        <w:t xml:space="preserve">“I have not seen any consultation request to the Civil Aviation Authority, could it be a deliberate oversight in the hope that the CAA will revoke the airfield </w:t>
      </w:r>
      <w:proofErr w:type="spellStart"/>
      <w:r w:rsidRPr="00C1652F">
        <w:rPr>
          <w:i/>
          <w:color w:val="auto"/>
          <w:lang w:val="en"/>
        </w:rPr>
        <w:t>licence</w:t>
      </w:r>
      <w:proofErr w:type="spellEnd"/>
      <w:r w:rsidRPr="00C1652F">
        <w:rPr>
          <w:i/>
          <w:color w:val="auto"/>
          <w:lang w:val="en"/>
        </w:rPr>
        <w:t xml:space="preserve"> at a later date which would enable further expansion”.</w:t>
      </w:r>
    </w:p>
    <w:p w14:paraId="1B3B007C" w14:textId="77777777" w:rsidR="00EE4251" w:rsidRPr="00C1652F" w:rsidRDefault="00EE4251" w:rsidP="00E83362">
      <w:pPr>
        <w:pStyle w:val="5CJBULLETTEXT"/>
        <w:ind w:left="993" w:hanging="284"/>
        <w:rPr>
          <w:i/>
          <w:color w:val="auto"/>
        </w:rPr>
      </w:pPr>
      <w:r w:rsidRPr="00C1652F">
        <w:rPr>
          <w:i/>
          <w:color w:val="auto"/>
        </w:rPr>
        <w:t xml:space="preserve">“My main concern is the Airport being jeopardized by building over the North / South runway”. </w:t>
      </w:r>
    </w:p>
    <w:p w14:paraId="418E4407" w14:textId="77777777" w:rsidR="008B1D2C" w:rsidRPr="00C1652F" w:rsidRDefault="008B1D2C" w:rsidP="00E83362">
      <w:pPr>
        <w:pStyle w:val="ListBullet"/>
        <w:ind w:left="993" w:hanging="284"/>
        <w:rPr>
          <w:i/>
          <w:lang w:val="en"/>
        </w:rPr>
      </w:pPr>
      <w:r w:rsidRPr="00C1652F">
        <w:rPr>
          <w:i/>
          <w:lang w:val="en"/>
        </w:rPr>
        <w:t>“Can Air Traffic Control cope with the increase in the number of flight movements?”</w:t>
      </w:r>
    </w:p>
    <w:p w14:paraId="09D4961D" w14:textId="77777777" w:rsidR="005F630D" w:rsidRPr="00C1652F" w:rsidRDefault="001854F0" w:rsidP="00731CA7">
      <w:pPr>
        <w:pStyle w:val="4CJNUMBEREDTEXT"/>
        <w:numPr>
          <w:ilvl w:val="0"/>
          <w:numId w:val="0"/>
        </w:numPr>
        <w:ind w:firstLine="709"/>
        <w:rPr>
          <w:b/>
          <w:color w:val="auto"/>
        </w:rPr>
      </w:pPr>
      <w:r w:rsidRPr="00C1652F">
        <w:rPr>
          <w:b/>
          <w:color w:val="auto"/>
        </w:rPr>
        <w:t xml:space="preserve">Existing Employment Uses </w:t>
      </w:r>
    </w:p>
    <w:p w14:paraId="5F7AC745" w14:textId="77777777" w:rsidR="00731CA7" w:rsidRDefault="00B70D3D" w:rsidP="00731CA7">
      <w:pPr>
        <w:pStyle w:val="4CJNUMBEREDTEXT"/>
        <w:rPr>
          <w:color w:val="auto"/>
        </w:rPr>
      </w:pPr>
      <w:r w:rsidRPr="00731CA7">
        <w:rPr>
          <w:color w:val="auto"/>
        </w:rPr>
        <w:t>Respondents further expressed concerns that investment should instead be directed into already existing employment sites. Comments considered the proposed regeneration unsustainable due to the already existing high level of vacant employment spaces in the area.</w:t>
      </w:r>
    </w:p>
    <w:p w14:paraId="0F2C8A0E" w14:textId="0D8FC4BA" w:rsidR="00614E3F" w:rsidRPr="00731CA7" w:rsidRDefault="00614E3F" w:rsidP="00731CA7">
      <w:pPr>
        <w:pStyle w:val="4CJNUMBEREDTEXT"/>
        <w:rPr>
          <w:color w:val="auto"/>
        </w:rPr>
      </w:pPr>
      <w:r w:rsidRPr="00731CA7">
        <w:rPr>
          <w:color w:val="auto"/>
        </w:rPr>
        <w:t>Specific comments made by respondents included:</w:t>
      </w:r>
    </w:p>
    <w:p w14:paraId="3AB8F3F5" w14:textId="77777777" w:rsidR="003D76EA" w:rsidRPr="007B03F0" w:rsidRDefault="003D76EA" w:rsidP="00E83362">
      <w:pPr>
        <w:pStyle w:val="5CJBULLETTEXT"/>
        <w:ind w:left="993" w:hanging="284"/>
        <w:rPr>
          <w:i/>
          <w:color w:val="auto"/>
        </w:rPr>
      </w:pPr>
      <w:r w:rsidRPr="00C1652F">
        <w:rPr>
          <w:rFonts w:cs="Arial"/>
          <w:i/>
          <w:color w:val="auto"/>
          <w:szCs w:val="20"/>
          <w:lang w:val="en"/>
        </w:rPr>
        <w:t>“Plenty of empty lots in other business parks in Medway. Why do we need to build on a field if this is the case? It seems a pointless project that will have a negative effect on the environment. Fill your other vacant lots across Medway first”.</w:t>
      </w:r>
    </w:p>
    <w:p w14:paraId="6473D2AC" w14:textId="3BD39305" w:rsidR="003D76EA" w:rsidRPr="007B03F0" w:rsidRDefault="003D76EA" w:rsidP="00E83362">
      <w:pPr>
        <w:pStyle w:val="5CJBULLETTEXT"/>
        <w:ind w:left="993" w:hanging="284"/>
        <w:rPr>
          <w:i/>
          <w:color w:val="auto"/>
        </w:rPr>
      </w:pPr>
      <w:r w:rsidRPr="00C1652F">
        <w:rPr>
          <w:rFonts w:cs="Arial"/>
          <w:i/>
          <w:color w:val="auto"/>
          <w:szCs w:val="20"/>
          <w:lang w:val="en"/>
        </w:rPr>
        <w:t>“Why can't you use already available buildings which have remained empty for years, Medway City Estate, Gillingham Business Park being examples, this development requires one of the two remaining runways to close”.</w:t>
      </w:r>
    </w:p>
    <w:p w14:paraId="4A65F410" w14:textId="77777777" w:rsidR="003D76EA" w:rsidRPr="007B03F0" w:rsidRDefault="003D76EA" w:rsidP="00E83362">
      <w:pPr>
        <w:pStyle w:val="5CJBULLETTEXT"/>
        <w:ind w:left="993" w:hanging="284"/>
        <w:rPr>
          <w:i/>
          <w:color w:val="auto"/>
        </w:rPr>
      </w:pPr>
      <w:r w:rsidRPr="00C1652F">
        <w:rPr>
          <w:rFonts w:cs="Arial"/>
          <w:i/>
          <w:color w:val="auto"/>
          <w:szCs w:val="20"/>
          <w:lang w:val="en"/>
        </w:rPr>
        <w:t xml:space="preserve">“There are plenty of other places in Medway that would be more </w:t>
      </w:r>
      <w:proofErr w:type="gramStart"/>
      <w:r w:rsidRPr="00C1652F">
        <w:rPr>
          <w:rFonts w:cs="Arial"/>
          <w:i/>
          <w:color w:val="auto"/>
          <w:szCs w:val="20"/>
          <w:lang w:val="en"/>
        </w:rPr>
        <w:t>suitable</w:t>
      </w:r>
      <w:proofErr w:type="gramEnd"/>
      <w:r w:rsidRPr="00C1652F">
        <w:rPr>
          <w:rFonts w:cs="Arial"/>
          <w:i/>
          <w:color w:val="auto"/>
          <w:szCs w:val="20"/>
          <w:lang w:val="en"/>
        </w:rPr>
        <w:t xml:space="preserve"> and which would not have such a negative impact this will most definitely have if these plans are permitted to go ahead”.</w:t>
      </w:r>
    </w:p>
    <w:p w14:paraId="4450F303" w14:textId="77777777" w:rsidR="003C1C09" w:rsidRPr="00C1652F" w:rsidRDefault="003C1C09" w:rsidP="00731CA7">
      <w:pPr>
        <w:pStyle w:val="4CJNUMBEREDTEXT"/>
        <w:numPr>
          <w:ilvl w:val="0"/>
          <w:numId w:val="0"/>
        </w:numPr>
        <w:ind w:left="709"/>
        <w:rPr>
          <w:b/>
          <w:color w:val="auto"/>
        </w:rPr>
      </w:pPr>
      <w:r w:rsidRPr="00C1652F">
        <w:rPr>
          <w:b/>
          <w:color w:val="auto"/>
        </w:rPr>
        <w:t xml:space="preserve">Noise and Air Quality </w:t>
      </w:r>
    </w:p>
    <w:p w14:paraId="3B85E6BE" w14:textId="77777777" w:rsidR="00731CA7" w:rsidRDefault="00B70D3D" w:rsidP="00731CA7">
      <w:pPr>
        <w:pStyle w:val="4CJNUMBEREDTEXT"/>
        <w:rPr>
          <w:color w:val="auto"/>
        </w:rPr>
      </w:pPr>
      <w:r w:rsidRPr="00731CA7">
        <w:rPr>
          <w:color w:val="auto"/>
        </w:rPr>
        <w:t xml:space="preserve">Concern was also raised about the potential of the site to generate increased levels of noise and air pollution. </w:t>
      </w:r>
      <w:r w:rsidR="00607158" w:rsidRPr="00731CA7">
        <w:rPr>
          <w:color w:val="auto"/>
        </w:rPr>
        <w:t>This was specifically in relation to increased traffic movements.</w:t>
      </w:r>
    </w:p>
    <w:p w14:paraId="1C656195" w14:textId="080ED173" w:rsidR="00614E3F" w:rsidRPr="00731CA7" w:rsidRDefault="00614E3F" w:rsidP="00731CA7">
      <w:pPr>
        <w:pStyle w:val="4CJNUMBEREDTEXT"/>
        <w:rPr>
          <w:color w:val="auto"/>
        </w:rPr>
      </w:pPr>
      <w:r w:rsidRPr="00731CA7">
        <w:rPr>
          <w:color w:val="auto"/>
        </w:rPr>
        <w:t>Specific comments made by respondents included:</w:t>
      </w:r>
    </w:p>
    <w:p w14:paraId="785D5F93" w14:textId="77777777" w:rsidR="00614E3F" w:rsidRPr="00C1652F" w:rsidRDefault="00614E3F" w:rsidP="00E83362">
      <w:pPr>
        <w:pStyle w:val="5CJBULLETTEXT"/>
        <w:ind w:left="993" w:hanging="284"/>
        <w:rPr>
          <w:i/>
          <w:color w:val="auto"/>
        </w:rPr>
      </w:pPr>
      <w:r w:rsidRPr="00C1652F">
        <w:rPr>
          <w:i/>
          <w:color w:val="auto"/>
        </w:rPr>
        <w:t>“</w:t>
      </w:r>
      <w:r w:rsidR="0093391C" w:rsidRPr="00C1652F">
        <w:rPr>
          <w:rFonts w:cs="Arial"/>
          <w:i/>
          <w:color w:val="auto"/>
          <w:szCs w:val="20"/>
          <w:lang w:val="en"/>
        </w:rPr>
        <w:t>The increased air pollution from this traffic will be a cause for concern”.</w:t>
      </w:r>
    </w:p>
    <w:p w14:paraId="3128916D" w14:textId="7A7F14B1" w:rsidR="0093391C" w:rsidRPr="00C1652F" w:rsidRDefault="0093391C" w:rsidP="00614E3F">
      <w:pPr>
        <w:pStyle w:val="5CJBULLETTEXT"/>
        <w:rPr>
          <w:i/>
          <w:color w:val="auto"/>
        </w:rPr>
      </w:pPr>
      <w:r w:rsidRPr="00C1652F">
        <w:rPr>
          <w:rFonts w:cs="Arial"/>
          <w:i/>
          <w:color w:val="auto"/>
          <w:szCs w:val="20"/>
          <w:lang w:val="en"/>
        </w:rPr>
        <w:lastRenderedPageBreak/>
        <w:t xml:space="preserve">“Area already </w:t>
      </w:r>
      <w:proofErr w:type="spellStart"/>
      <w:r w:rsidRPr="00C1652F">
        <w:rPr>
          <w:rFonts w:cs="Arial"/>
          <w:i/>
          <w:color w:val="auto"/>
          <w:szCs w:val="20"/>
          <w:lang w:val="en"/>
        </w:rPr>
        <w:t>recognised</w:t>
      </w:r>
      <w:proofErr w:type="spellEnd"/>
      <w:r w:rsidRPr="00C1652F">
        <w:rPr>
          <w:rFonts w:cs="Arial"/>
          <w:i/>
          <w:color w:val="auto"/>
          <w:szCs w:val="20"/>
          <w:lang w:val="en"/>
        </w:rPr>
        <w:t xml:space="preserve"> as highly trafficked no figures are given for additional air pollution from vehicles visiting”.</w:t>
      </w:r>
    </w:p>
    <w:p w14:paraId="5F990EEA" w14:textId="3CEFAB5D" w:rsidR="00731CA7" w:rsidRPr="00731CA7" w:rsidRDefault="008C3359" w:rsidP="00731CA7">
      <w:pPr>
        <w:pStyle w:val="ListBullet"/>
        <w:rPr>
          <w:i/>
          <w:iCs/>
          <w:lang w:val="en"/>
        </w:rPr>
      </w:pPr>
      <w:r w:rsidRPr="007B03F0">
        <w:rPr>
          <w:i/>
          <w:iCs/>
          <w:lang w:val="en"/>
        </w:rPr>
        <w:t xml:space="preserve">Full Noise Impact Assessment required that </w:t>
      </w:r>
      <w:proofErr w:type="gramStart"/>
      <w:r w:rsidRPr="007B03F0">
        <w:rPr>
          <w:i/>
          <w:iCs/>
          <w:lang w:val="en"/>
        </w:rPr>
        <w:t>takes into account</w:t>
      </w:r>
      <w:proofErr w:type="gramEnd"/>
      <w:r w:rsidRPr="007B03F0">
        <w:rPr>
          <w:i/>
          <w:iCs/>
          <w:lang w:val="en"/>
        </w:rPr>
        <w:t xml:space="preserve"> Significant Observed Adverse Effect Level (SOAEL) and Lowest Observed Adverse Effect Level (LOAEL). </w:t>
      </w:r>
    </w:p>
    <w:p w14:paraId="5C307101" w14:textId="0D9B93EA" w:rsidR="0016060A" w:rsidRPr="00731CA7" w:rsidRDefault="00E83362" w:rsidP="00731CA7">
      <w:pPr>
        <w:pStyle w:val="4CJNUMBEREDTEXT"/>
        <w:rPr>
          <w:color w:val="auto"/>
        </w:rPr>
      </w:pPr>
      <w:r>
        <w:rPr>
          <w:color w:val="auto"/>
        </w:rPr>
        <w:t xml:space="preserve">An </w:t>
      </w:r>
      <w:r w:rsidR="007744D9" w:rsidRPr="00731CA7">
        <w:rPr>
          <w:color w:val="auto"/>
        </w:rPr>
        <w:t>element</w:t>
      </w:r>
      <w:r w:rsidR="00B4355D" w:rsidRPr="00731CA7">
        <w:rPr>
          <w:color w:val="auto"/>
        </w:rPr>
        <w:t xml:space="preserve"> of the </w:t>
      </w:r>
      <w:proofErr w:type="gramStart"/>
      <w:r w:rsidR="00B4355D" w:rsidRPr="00731CA7">
        <w:rPr>
          <w:color w:val="auto"/>
        </w:rPr>
        <w:t>proposals</w:t>
      </w:r>
      <w:proofErr w:type="gramEnd"/>
      <w:r w:rsidR="00B4355D" w:rsidRPr="00731CA7">
        <w:rPr>
          <w:color w:val="auto"/>
        </w:rPr>
        <w:t xml:space="preserve"> res</w:t>
      </w:r>
      <w:r w:rsidR="002C11F6" w:rsidRPr="00731CA7">
        <w:rPr>
          <w:color w:val="auto"/>
        </w:rPr>
        <w:t>pondents</w:t>
      </w:r>
      <w:r w:rsidR="00B4355D" w:rsidRPr="00731CA7">
        <w:rPr>
          <w:color w:val="auto"/>
        </w:rPr>
        <w:t xml:space="preserve"> liked included</w:t>
      </w:r>
      <w:r w:rsidR="00E44B81" w:rsidRPr="00731CA7">
        <w:rPr>
          <w:color w:val="auto"/>
        </w:rPr>
        <w:t>:</w:t>
      </w:r>
    </w:p>
    <w:p w14:paraId="496C1ACD" w14:textId="77777777" w:rsidR="007744D9" w:rsidRPr="007B03F0" w:rsidRDefault="007744D9" w:rsidP="00731CA7">
      <w:pPr>
        <w:pStyle w:val="4CJNUMBEREDTEXT"/>
        <w:numPr>
          <w:ilvl w:val="0"/>
          <w:numId w:val="0"/>
        </w:numPr>
        <w:ind w:left="709"/>
        <w:rPr>
          <w:b/>
          <w:color w:val="auto"/>
        </w:rPr>
      </w:pPr>
      <w:r w:rsidRPr="007B03F0">
        <w:rPr>
          <w:b/>
          <w:color w:val="auto"/>
        </w:rPr>
        <w:t>Creation of employment opportunities</w:t>
      </w:r>
    </w:p>
    <w:p w14:paraId="11807A13" w14:textId="77777777" w:rsidR="00731CA7" w:rsidRDefault="007744D9" w:rsidP="00731CA7">
      <w:pPr>
        <w:pStyle w:val="4CJNUMBEREDTEXT"/>
        <w:rPr>
          <w:color w:val="auto"/>
        </w:rPr>
      </w:pPr>
      <w:proofErr w:type="gramStart"/>
      <w:r w:rsidRPr="00731CA7">
        <w:rPr>
          <w:color w:val="auto"/>
        </w:rPr>
        <w:t>A number of</w:t>
      </w:r>
      <w:proofErr w:type="gramEnd"/>
      <w:r w:rsidRPr="00731CA7">
        <w:rPr>
          <w:color w:val="auto"/>
        </w:rPr>
        <w:t xml:space="preserve"> </w:t>
      </w:r>
      <w:r w:rsidR="0076238C" w:rsidRPr="00731CA7">
        <w:rPr>
          <w:color w:val="auto"/>
        </w:rPr>
        <w:t xml:space="preserve">respondents </w:t>
      </w:r>
      <w:r w:rsidR="00355386" w:rsidRPr="00731CA7">
        <w:rPr>
          <w:color w:val="auto"/>
        </w:rPr>
        <w:t>confirmed they</w:t>
      </w:r>
      <w:r w:rsidRPr="00731CA7">
        <w:rPr>
          <w:color w:val="auto"/>
        </w:rPr>
        <w:t xml:space="preserve"> were in support of the creation of employment opportunities, despite having other concerns.  </w:t>
      </w:r>
    </w:p>
    <w:p w14:paraId="4E23D1CB" w14:textId="7B6CA19A" w:rsidR="0042319D" w:rsidRPr="00731CA7" w:rsidRDefault="0042319D" w:rsidP="00731CA7">
      <w:pPr>
        <w:pStyle w:val="4CJNUMBEREDTEXT"/>
        <w:rPr>
          <w:color w:val="auto"/>
        </w:rPr>
      </w:pPr>
      <w:r w:rsidRPr="00731CA7">
        <w:rPr>
          <w:color w:val="auto"/>
        </w:rPr>
        <w:t>Specific comments made included:</w:t>
      </w:r>
    </w:p>
    <w:p w14:paraId="4F342F5D" w14:textId="77777777" w:rsidR="00404CED" w:rsidRPr="00C1652F" w:rsidRDefault="007744D9" w:rsidP="00404CED">
      <w:pPr>
        <w:pStyle w:val="5CJBULLETTEXT"/>
        <w:rPr>
          <w:i/>
          <w:color w:val="auto"/>
          <w:szCs w:val="20"/>
        </w:rPr>
      </w:pPr>
      <w:r w:rsidRPr="007B03F0">
        <w:rPr>
          <w:i/>
          <w:color w:val="auto"/>
          <w:szCs w:val="20"/>
        </w:rPr>
        <w:t>“</w:t>
      </w:r>
      <w:r w:rsidRPr="00C1652F">
        <w:rPr>
          <w:i/>
          <w:color w:val="auto"/>
          <w:szCs w:val="20"/>
        </w:rPr>
        <w:t xml:space="preserve">I generally support the plan if genuine skilled jobs are created that could link with the </w:t>
      </w:r>
      <w:r w:rsidRPr="00C1652F">
        <w:rPr>
          <w:rFonts w:cs="Arial"/>
          <w:i/>
          <w:color w:val="auto"/>
          <w:szCs w:val="20"/>
        </w:rPr>
        <w:t xml:space="preserve">redeveloped and updated airport”. </w:t>
      </w:r>
    </w:p>
    <w:p w14:paraId="2009DBBA" w14:textId="0DEE67D3" w:rsidR="00AE37A6" w:rsidRPr="00C1652F" w:rsidRDefault="00404CED" w:rsidP="00404CED">
      <w:pPr>
        <w:pStyle w:val="5CJBULLETTEXT"/>
        <w:rPr>
          <w:i/>
          <w:color w:val="auto"/>
          <w:szCs w:val="20"/>
        </w:rPr>
      </w:pPr>
      <w:r w:rsidRPr="00C1652F">
        <w:rPr>
          <w:i/>
          <w:color w:val="auto"/>
        </w:rPr>
        <w:t xml:space="preserve">“Simple to say I am for this </w:t>
      </w:r>
      <w:proofErr w:type="gramStart"/>
      <w:r w:rsidRPr="00C1652F">
        <w:rPr>
          <w:i/>
          <w:color w:val="auto"/>
        </w:rPr>
        <w:t>development,</w:t>
      </w:r>
      <w:proofErr w:type="gramEnd"/>
      <w:r w:rsidRPr="00C1652F">
        <w:rPr>
          <w:i/>
          <w:color w:val="auto"/>
        </w:rPr>
        <w:t xml:space="preserve"> it is much needed for our area. More jobs are</w:t>
      </w:r>
      <w:r w:rsidRPr="00C1652F">
        <w:rPr>
          <w:i/>
          <w:color w:val="auto"/>
          <w:szCs w:val="20"/>
        </w:rPr>
        <w:t xml:space="preserve"> </w:t>
      </w:r>
      <w:r w:rsidR="008C3359" w:rsidRPr="00C1652F">
        <w:rPr>
          <w:i/>
          <w:color w:val="auto"/>
        </w:rPr>
        <w:t xml:space="preserve">welcomed </w:t>
      </w:r>
      <w:r w:rsidRPr="00C1652F">
        <w:rPr>
          <w:i/>
          <w:color w:val="auto"/>
        </w:rPr>
        <w:t xml:space="preserve">and </w:t>
      </w:r>
      <w:proofErr w:type="gramStart"/>
      <w:r w:rsidR="006F6998" w:rsidRPr="00C1652F">
        <w:rPr>
          <w:i/>
          <w:color w:val="auto"/>
        </w:rPr>
        <w:t>it’s</w:t>
      </w:r>
      <w:proofErr w:type="gramEnd"/>
      <w:r w:rsidRPr="00C1652F">
        <w:rPr>
          <w:i/>
          <w:color w:val="auto"/>
        </w:rPr>
        <w:t xml:space="preserve"> good to see Chatham, Medway leading the way forward for local opportunities”.</w:t>
      </w:r>
    </w:p>
    <w:p w14:paraId="713D5211" w14:textId="74E1F443" w:rsidR="00D37C03" w:rsidRDefault="00D37C03" w:rsidP="000E0A56">
      <w:pPr>
        <w:pStyle w:val="4CJNUMBEREDTEXT"/>
        <w:numPr>
          <w:ilvl w:val="0"/>
          <w:numId w:val="0"/>
        </w:numPr>
        <w:ind w:left="709"/>
        <w:rPr>
          <w:szCs w:val="20"/>
        </w:rPr>
      </w:pPr>
    </w:p>
    <w:p w14:paraId="03767BD1" w14:textId="77777777" w:rsidR="00C1652F" w:rsidRPr="000E0A56" w:rsidRDefault="00C1652F" w:rsidP="00C1652F">
      <w:pPr>
        <w:pStyle w:val="4CJNUMBEREDTEXT"/>
        <w:numPr>
          <w:ilvl w:val="0"/>
          <w:numId w:val="0"/>
        </w:numPr>
        <w:ind w:left="709"/>
        <w:rPr>
          <w:szCs w:val="20"/>
        </w:rPr>
      </w:pPr>
    </w:p>
    <w:p w14:paraId="2CD3AC33" w14:textId="77777777" w:rsidR="00480A09" w:rsidRPr="00C96B58" w:rsidRDefault="00480A09" w:rsidP="00465762">
      <w:pPr>
        <w:pStyle w:val="4CJNUMBEREDTEXT"/>
        <w:numPr>
          <w:ilvl w:val="0"/>
          <w:numId w:val="0"/>
        </w:numPr>
        <w:ind w:left="709"/>
        <w:rPr>
          <w:rFonts w:cstheme="minorHAnsi"/>
          <w:b/>
          <w:color w:val="auto"/>
        </w:rPr>
      </w:pPr>
      <w:r w:rsidRPr="00C96B58">
        <w:rPr>
          <w:rFonts w:cstheme="minorHAnsi"/>
          <w:b/>
          <w:color w:val="auto"/>
        </w:rPr>
        <w:br w:type="page"/>
      </w:r>
    </w:p>
    <w:p w14:paraId="4F81E5FC" w14:textId="77777777" w:rsidR="00DA2254" w:rsidRPr="00C96B58" w:rsidRDefault="00DA2254" w:rsidP="000246CB">
      <w:pPr>
        <w:autoSpaceDE w:val="0"/>
        <w:autoSpaceDN w:val="0"/>
        <w:adjustRightInd w:val="0"/>
        <w:spacing w:before="0" w:after="0" w:line="240" w:lineRule="auto"/>
        <w:ind w:left="720"/>
        <w:jc w:val="both"/>
        <w:rPr>
          <w:rFonts w:cstheme="minorHAnsi"/>
          <w:b/>
          <w:color w:val="auto"/>
        </w:rPr>
      </w:pPr>
    </w:p>
    <w:p w14:paraId="4560DCFF" w14:textId="77777777" w:rsidR="00654314" w:rsidRPr="00C96B58" w:rsidRDefault="0054417D" w:rsidP="0002474A">
      <w:pPr>
        <w:pStyle w:val="1CJHEADING"/>
        <w:ind w:left="851" w:hanging="567"/>
        <w:rPr>
          <w:color w:val="410074" w:themeColor="accent1" w:themeTint="E6"/>
        </w:rPr>
      </w:pPr>
      <w:bookmarkStart w:id="21" w:name="_Toc53687807"/>
      <w:r>
        <w:t>Responding</w:t>
      </w:r>
      <w:r w:rsidRPr="00C96B58">
        <w:t xml:space="preserve"> </w:t>
      </w:r>
      <w:r>
        <w:t>to</w:t>
      </w:r>
      <w:r w:rsidRPr="00C96B58">
        <w:t xml:space="preserve"> </w:t>
      </w:r>
      <w:r w:rsidR="00654314" w:rsidRPr="00C96B58">
        <w:t>Feedback</w:t>
      </w:r>
      <w:bookmarkEnd w:id="21"/>
      <w:r w:rsidR="00654314" w:rsidRPr="00C96B58">
        <w:rPr>
          <w:color w:val="410074" w:themeColor="accent1" w:themeTint="E6"/>
        </w:rPr>
        <w:t xml:space="preserve"> </w:t>
      </w:r>
    </w:p>
    <w:p w14:paraId="300B046B" w14:textId="62433265" w:rsidR="000922ED" w:rsidRPr="001E6894" w:rsidRDefault="000A0C43" w:rsidP="000A0C43">
      <w:pPr>
        <w:pStyle w:val="4CJNUMBEREDTEXT"/>
        <w:ind w:left="851" w:hanging="567"/>
        <w:rPr>
          <w:color w:val="auto"/>
        </w:rPr>
      </w:pPr>
      <w:r w:rsidRPr="001E6894">
        <w:rPr>
          <w:color w:val="auto"/>
        </w:rPr>
        <w:t>This section outlines how b</w:t>
      </w:r>
      <w:r w:rsidR="009D55CE" w:rsidRPr="001E6894">
        <w:rPr>
          <w:color w:val="auto"/>
        </w:rPr>
        <w:t xml:space="preserve">oth </w:t>
      </w:r>
      <w:r w:rsidR="00137BE8" w:rsidRPr="001E6894">
        <w:rPr>
          <w:color w:val="auto"/>
        </w:rPr>
        <w:t xml:space="preserve">Medway </w:t>
      </w:r>
      <w:r w:rsidR="00C52C21" w:rsidRPr="001E6894">
        <w:rPr>
          <w:color w:val="auto"/>
        </w:rPr>
        <w:t xml:space="preserve">and TMBC together with </w:t>
      </w:r>
      <w:r w:rsidR="009D55CE" w:rsidRPr="001E6894">
        <w:rPr>
          <w:color w:val="auto"/>
        </w:rPr>
        <w:t>their</w:t>
      </w:r>
      <w:r w:rsidR="0054417D" w:rsidRPr="001E6894">
        <w:rPr>
          <w:color w:val="auto"/>
        </w:rPr>
        <w:t xml:space="preserve"> appointed </w:t>
      </w:r>
      <w:r w:rsidR="002A489C" w:rsidRPr="001E6894">
        <w:rPr>
          <w:color w:val="auto"/>
        </w:rPr>
        <w:t>consultancy team</w:t>
      </w:r>
      <w:r w:rsidR="00D57A0D" w:rsidRPr="001E6894">
        <w:rPr>
          <w:color w:val="auto"/>
        </w:rPr>
        <w:t xml:space="preserve"> have listened to the views of local residents</w:t>
      </w:r>
      <w:r w:rsidR="00137BE8" w:rsidRPr="001E6894">
        <w:rPr>
          <w:color w:val="auto"/>
        </w:rPr>
        <w:t>, statutory consultees and</w:t>
      </w:r>
      <w:r w:rsidR="00D57A0D" w:rsidRPr="001E6894">
        <w:rPr>
          <w:color w:val="auto"/>
        </w:rPr>
        <w:t xml:space="preserve"> </w:t>
      </w:r>
      <w:r w:rsidR="009D55CE" w:rsidRPr="001E6894">
        <w:rPr>
          <w:color w:val="auto"/>
        </w:rPr>
        <w:t xml:space="preserve">key </w:t>
      </w:r>
      <w:r w:rsidR="007120FF" w:rsidRPr="001E6894">
        <w:rPr>
          <w:color w:val="auto"/>
        </w:rPr>
        <w:t xml:space="preserve">stakeholders </w:t>
      </w:r>
      <w:r w:rsidR="00BC2923" w:rsidRPr="001E6894">
        <w:rPr>
          <w:color w:val="auto"/>
        </w:rPr>
        <w:t xml:space="preserve">and </w:t>
      </w:r>
      <w:r w:rsidR="00D57A0D" w:rsidRPr="001E6894">
        <w:rPr>
          <w:color w:val="auto"/>
        </w:rPr>
        <w:t>have endeavoured to address</w:t>
      </w:r>
      <w:r w:rsidR="00826D39" w:rsidRPr="001E6894">
        <w:rPr>
          <w:color w:val="auto"/>
        </w:rPr>
        <w:t xml:space="preserve"> </w:t>
      </w:r>
      <w:r w:rsidR="00D57A0D" w:rsidRPr="001E6894">
        <w:rPr>
          <w:color w:val="auto"/>
        </w:rPr>
        <w:t>concerns where practical and possible</w:t>
      </w:r>
      <w:r w:rsidRPr="001E6894">
        <w:rPr>
          <w:color w:val="auto"/>
        </w:rPr>
        <w:t xml:space="preserve"> through further information being provided or via</w:t>
      </w:r>
      <w:r w:rsidR="003B735E" w:rsidRPr="001E6894">
        <w:rPr>
          <w:color w:val="auto"/>
        </w:rPr>
        <w:t xml:space="preserve"> </w:t>
      </w:r>
      <w:r w:rsidRPr="001E6894">
        <w:rPr>
          <w:color w:val="auto"/>
        </w:rPr>
        <w:t xml:space="preserve">direct liaison with the relevant party where necessary. </w:t>
      </w:r>
    </w:p>
    <w:tbl>
      <w:tblPr>
        <w:tblStyle w:val="TableGrid"/>
        <w:tblW w:w="0" w:type="auto"/>
        <w:tblInd w:w="851" w:type="dxa"/>
        <w:tblLook w:val="04A0" w:firstRow="1" w:lastRow="0" w:firstColumn="1" w:lastColumn="0" w:noHBand="0" w:noVBand="1"/>
      </w:tblPr>
      <w:tblGrid>
        <w:gridCol w:w="4411"/>
        <w:gridCol w:w="4932"/>
      </w:tblGrid>
      <w:tr w:rsidR="00211DFC" w14:paraId="1508B313" w14:textId="77777777" w:rsidTr="00DA4221">
        <w:trPr>
          <w:trHeight w:val="720"/>
        </w:trPr>
        <w:tc>
          <w:tcPr>
            <w:tcW w:w="9343" w:type="dxa"/>
            <w:gridSpan w:val="2"/>
            <w:shd w:val="clear" w:color="auto" w:fill="D9D9D9" w:themeFill="background1" w:themeFillShade="D9"/>
          </w:tcPr>
          <w:p w14:paraId="31B55849" w14:textId="77777777" w:rsidR="00211DFC" w:rsidRPr="003E12F3" w:rsidRDefault="00FD24B5" w:rsidP="00F020A5">
            <w:pPr>
              <w:pStyle w:val="4CJNUMBEREDTEXT"/>
              <w:numPr>
                <w:ilvl w:val="0"/>
                <w:numId w:val="0"/>
              </w:numPr>
              <w:ind w:left="709" w:hanging="709"/>
              <w:jc w:val="left"/>
              <w:rPr>
                <w:b/>
                <w:color w:val="auto"/>
              </w:rPr>
            </w:pPr>
            <w:r w:rsidRPr="003E12F3">
              <w:rPr>
                <w:b/>
                <w:bCs/>
                <w:iCs/>
                <w:color w:val="auto"/>
              </w:rPr>
              <w:t xml:space="preserve">Highways, </w:t>
            </w:r>
            <w:r w:rsidR="00211DFC" w:rsidRPr="003E12F3">
              <w:rPr>
                <w:b/>
                <w:bCs/>
                <w:iCs/>
                <w:color w:val="auto"/>
              </w:rPr>
              <w:t>Traffic</w:t>
            </w:r>
            <w:r w:rsidRPr="003E12F3">
              <w:rPr>
                <w:b/>
                <w:bCs/>
                <w:iCs/>
                <w:color w:val="auto"/>
              </w:rPr>
              <w:t xml:space="preserve"> and Congestion</w:t>
            </w:r>
          </w:p>
        </w:tc>
      </w:tr>
      <w:tr w:rsidR="00211DFC" w14:paraId="7834FE08" w14:textId="77777777" w:rsidTr="00457C82">
        <w:tc>
          <w:tcPr>
            <w:tcW w:w="4411" w:type="dxa"/>
            <w:shd w:val="clear" w:color="auto" w:fill="D9D9D9" w:themeFill="background1" w:themeFillShade="D9"/>
          </w:tcPr>
          <w:p w14:paraId="09CAAF7B" w14:textId="77777777" w:rsidR="00211DFC" w:rsidRPr="003E12F3" w:rsidRDefault="00211DFC">
            <w:pPr>
              <w:pStyle w:val="4CJNUMBEREDTEXT"/>
              <w:numPr>
                <w:ilvl w:val="0"/>
                <w:numId w:val="0"/>
              </w:numPr>
              <w:rPr>
                <w:b/>
                <w:color w:val="auto"/>
              </w:rPr>
            </w:pPr>
            <w:r w:rsidRPr="003E12F3">
              <w:rPr>
                <w:b/>
                <w:color w:val="auto"/>
              </w:rPr>
              <w:t>Query</w:t>
            </w:r>
          </w:p>
        </w:tc>
        <w:tc>
          <w:tcPr>
            <w:tcW w:w="4932" w:type="dxa"/>
            <w:shd w:val="clear" w:color="auto" w:fill="D9D9D9" w:themeFill="background1" w:themeFillShade="D9"/>
          </w:tcPr>
          <w:p w14:paraId="3FBAB16A" w14:textId="77777777" w:rsidR="00211DFC" w:rsidRPr="003E12F3" w:rsidRDefault="00211DFC">
            <w:pPr>
              <w:pStyle w:val="4CJNUMBEREDTEXT"/>
              <w:numPr>
                <w:ilvl w:val="0"/>
                <w:numId w:val="0"/>
              </w:numPr>
              <w:rPr>
                <w:b/>
                <w:color w:val="auto"/>
              </w:rPr>
            </w:pPr>
            <w:r w:rsidRPr="003E12F3">
              <w:rPr>
                <w:b/>
                <w:color w:val="auto"/>
              </w:rPr>
              <w:t>Response</w:t>
            </w:r>
            <w:r w:rsidR="005B4CDE" w:rsidRPr="003E12F3">
              <w:rPr>
                <w:b/>
                <w:color w:val="auto"/>
              </w:rPr>
              <w:t xml:space="preserve"> from appointed consultancy team</w:t>
            </w:r>
          </w:p>
        </w:tc>
      </w:tr>
      <w:tr w:rsidR="001E6894" w14:paraId="3539C1FC" w14:textId="77777777" w:rsidTr="00457C82">
        <w:tc>
          <w:tcPr>
            <w:tcW w:w="4411" w:type="dxa"/>
          </w:tcPr>
          <w:p w14:paraId="04386254" w14:textId="77777777" w:rsidR="001E6894" w:rsidRPr="003E12F3" w:rsidRDefault="001E6894" w:rsidP="001E6894">
            <w:pPr>
              <w:pStyle w:val="4CJNUMBEREDTEXT"/>
              <w:numPr>
                <w:ilvl w:val="0"/>
                <w:numId w:val="0"/>
              </w:numPr>
              <w:spacing w:before="0" w:after="0" w:line="240" w:lineRule="auto"/>
              <w:rPr>
                <w:i/>
                <w:color w:val="auto"/>
              </w:rPr>
            </w:pPr>
            <w:r w:rsidRPr="008D2101">
              <w:rPr>
                <w:rFonts w:cs="Arial"/>
                <w:i/>
                <w:color w:val="auto"/>
                <w:szCs w:val="20"/>
                <w:lang w:val="en"/>
              </w:rPr>
              <w:t>Mitigation measures including the feasibility and deliverability and whether the measures proposed will realistically lead to improvement in capacity should be properly investigated and determined</w:t>
            </w:r>
            <w:r w:rsidRPr="003E12F3">
              <w:rPr>
                <w:i/>
                <w:color w:val="auto"/>
              </w:rPr>
              <w:t>.</w:t>
            </w:r>
          </w:p>
          <w:p w14:paraId="5B71D7F0" w14:textId="77777777" w:rsidR="001E6894" w:rsidRDefault="001E6894" w:rsidP="001E6894">
            <w:pPr>
              <w:autoSpaceDE w:val="0"/>
              <w:autoSpaceDN w:val="0"/>
              <w:adjustRightInd w:val="0"/>
              <w:spacing w:before="0" w:after="0" w:line="240" w:lineRule="auto"/>
              <w:jc w:val="both"/>
              <w:rPr>
                <w:rFonts w:ascii="Arial" w:hAnsi="Arial" w:cs="Arial"/>
                <w:i/>
                <w:color w:val="auto"/>
              </w:rPr>
            </w:pPr>
          </w:p>
          <w:p w14:paraId="75E7CCD1" w14:textId="77777777" w:rsidR="001E6894" w:rsidRDefault="001E6894" w:rsidP="001E6894">
            <w:pPr>
              <w:autoSpaceDE w:val="0"/>
              <w:autoSpaceDN w:val="0"/>
              <w:adjustRightInd w:val="0"/>
              <w:spacing w:before="0" w:after="0" w:line="240" w:lineRule="auto"/>
              <w:jc w:val="both"/>
              <w:rPr>
                <w:rFonts w:ascii="Arial" w:hAnsi="Arial" w:cs="Arial"/>
                <w:i/>
                <w:color w:val="auto"/>
              </w:rPr>
            </w:pPr>
          </w:p>
          <w:p w14:paraId="3A5D21A7" w14:textId="6DF54869" w:rsidR="001E6894" w:rsidRPr="008D2101" w:rsidRDefault="001E6894" w:rsidP="001E6894">
            <w:pPr>
              <w:autoSpaceDE w:val="0"/>
              <w:autoSpaceDN w:val="0"/>
              <w:adjustRightInd w:val="0"/>
              <w:spacing w:before="0" w:after="0" w:line="240" w:lineRule="auto"/>
              <w:jc w:val="both"/>
              <w:rPr>
                <w:rFonts w:ascii="Arial" w:hAnsi="Arial" w:cs="Arial"/>
                <w:i/>
                <w:color w:val="auto"/>
              </w:rPr>
            </w:pPr>
            <w:r w:rsidRPr="008D2101">
              <w:rPr>
                <w:rFonts w:ascii="Arial" w:hAnsi="Arial" w:cs="Arial"/>
                <w:i/>
                <w:color w:val="auto"/>
              </w:rPr>
              <w:t>In order to verify the growth factor, Highways England need to see the TEMPRO output to assess if appropriate parameter selections have been made to determine the factor and to be provided with additional information with regards the development trip distribution and modelling especially with regards a need to consider the impacts on not only the M2 junction 3, but also on SRN junctions further afield, in particular the M2, junctions 4 and 5, and the M20 junction 6.</w:t>
            </w:r>
          </w:p>
          <w:p w14:paraId="21E0D316" w14:textId="77777777" w:rsidR="001E6894" w:rsidRPr="008D2101" w:rsidRDefault="001E6894" w:rsidP="001E6894">
            <w:pPr>
              <w:autoSpaceDE w:val="0"/>
              <w:autoSpaceDN w:val="0"/>
              <w:adjustRightInd w:val="0"/>
              <w:spacing w:before="0" w:after="0" w:line="240" w:lineRule="auto"/>
              <w:jc w:val="both"/>
              <w:rPr>
                <w:rFonts w:ascii="Arial" w:hAnsi="Arial" w:cs="Arial"/>
                <w:i/>
                <w:color w:val="auto"/>
              </w:rPr>
            </w:pPr>
          </w:p>
          <w:p w14:paraId="490EABDD" w14:textId="77777777" w:rsidR="001E6894" w:rsidRPr="008D2101" w:rsidRDefault="001E6894" w:rsidP="001E6894">
            <w:pPr>
              <w:autoSpaceDE w:val="0"/>
              <w:autoSpaceDN w:val="0"/>
              <w:adjustRightInd w:val="0"/>
              <w:spacing w:before="0" w:after="0" w:line="240" w:lineRule="auto"/>
              <w:jc w:val="both"/>
              <w:rPr>
                <w:rFonts w:ascii="Arial" w:hAnsi="Arial" w:cs="Arial"/>
                <w:i/>
                <w:color w:val="auto"/>
              </w:rPr>
            </w:pPr>
            <w:r w:rsidRPr="008D2101">
              <w:rPr>
                <w:rFonts w:ascii="Arial" w:hAnsi="Arial" w:cs="Arial"/>
                <w:i/>
                <w:color w:val="auto"/>
              </w:rPr>
              <w:t>Further clarification / up to date evidence is requested on the following:</w:t>
            </w:r>
          </w:p>
          <w:p w14:paraId="52E411F4" w14:textId="77777777" w:rsidR="001E6894" w:rsidRPr="008D2101" w:rsidRDefault="001E6894" w:rsidP="001E6894">
            <w:pPr>
              <w:pStyle w:val="4CJNUMBEREDTEXT"/>
              <w:numPr>
                <w:ilvl w:val="0"/>
                <w:numId w:val="0"/>
              </w:numPr>
              <w:spacing w:before="0" w:after="0" w:line="240" w:lineRule="auto"/>
              <w:rPr>
                <w:rFonts w:cs="Arial"/>
                <w:i/>
                <w:color w:val="auto"/>
                <w:lang w:val="en"/>
              </w:rPr>
            </w:pPr>
          </w:p>
          <w:p w14:paraId="1291A139" w14:textId="6446A3FD" w:rsidR="001E6894" w:rsidRDefault="001E6894" w:rsidP="001E6894">
            <w:pPr>
              <w:pStyle w:val="4CJNUMBEREDTEXT"/>
              <w:numPr>
                <w:ilvl w:val="0"/>
                <w:numId w:val="0"/>
              </w:numPr>
              <w:spacing w:before="0" w:after="0" w:line="240" w:lineRule="auto"/>
              <w:rPr>
                <w:rFonts w:eastAsia="CIDFont+F8" w:cs="Arial"/>
                <w:i/>
                <w:color w:val="auto"/>
                <w:szCs w:val="20"/>
              </w:rPr>
            </w:pPr>
            <w:r w:rsidRPr="008D2101">
              <w:rPr>
                <w:rFonts w:eastAsia="CIDFont+F8" w:cs="Arial"/>
                <w:i/>
                <w:color w:val="auto"/>
                <w:szCs w:val="20"/>
              </w:rPr>
              <w:t xml:space="preserve">Proposed mode share to the person trip rates (0.65 mode share of vehicle trips) </w:t>
            </w:r>
          </w:p>
          <w:p w14:paraId="050E1A5F" w14:textId="77777777" w:rsidR="001E6894" w:rsidRPr="008D2101" w:rsidRDefault="001E6894" w:rsidP="001E6894">
            <w:pPr>
              <w:pStyle w:val="4CJNUMBEREDTEXT"/>
              <w:numPr>
                <w:ilvl w:val="0"/>
                <w:numId w:val="0"/>
              </w:numPr>
              <w:spacing w:before="0" w:after="0" w:line="240" w:lineRule="auto"/>
              <w:rPr>
                <w:rFonts w:eastAsia="CIDFont+F8" w:cs="Arial"/>
                <w:i/>
                <w:color w:val="auto"/>
                <w:szCs w:val="20"/>
              </w:rPr>
            </w:pPr>
          </w:p>
          <w:p w14:paraId="77E2CA8A" w14:textId="77777777" w:rsidR="001E6894" w:rsidRPr="008D2101" w:rsidRDefault="001E6894" w:rsidP="001E6894">
            <w:pPr>
              <w:pStyle w:val="4CJNUMBEREDTEXT"/>
              <w:numPr>
                <w:ilvl w:val="0"/>
                <w:numId w:val="0"/>
              </w:numPr>
              <w:spacing w:before="0" w:after="0" w:line="240" w:lineRule="auto"/>
              <w:rPr>
                <w:rFonts w:eastAsia="CIDFont+F8" w:cs="Arial"/>
                <w:i/>
                <w:color w:val="auto"/>
                <w:szCs w:val="20"/>
              </w:rPr>
            </w:pPr>
            <w:r w:rsidRPr="008D2101">
              <w:rPr>
                <w:rFonts w:eastAsia="CIDFont+F8" w:cs="Arial"/>
                <w:i/>
                <w:color w:val="auto"/>
              </w:rPr>
              <w:t>Trip generation of the B1 and B2 land uses would need to be considered, which could be higher.</w:t>
            </w:r>
          </w:p>
          <w:p w14:paraId="5278DE96" w14:textId="77777777" w:rsidR="001E6894" w:rsidRDefault="001E6894" w:rsidP="001E6894">
            <w:pPr>
              <w:pStyle w:val="4CJNUMBEREDTEXT"/>
              <w:numPr>
                <w:ilvl w:val="0"/>
                <w:numId w:val="0"/>
              </w:numPr>
              <w:spacing w:before="0" w:after="0" w:line="240" w:lineRule="auto"/>
              <w:rPr>
                <w:rFonts w:eastAsia="CIDFont+F8" w:cs="Arial"/>
                <w:i/>
                <w:color w:val="auto"/>
              </w:rPr>
            </w:pPr>
          </w:p>
          <w:p w14:paraId="5281113C" w14:textId="11E67DE8" w:rsidR="001E6894" w:rsidRPr="008D2101" w:rsidRDefault="001E6894" w:rsidP="001E6894">
            <w:pPr>
              <w:pStyle w:val="4CJNUMBEREDTEXT"/>
              <w:numPr>
                <w:ilvl w:val="0"/>
                <w:numId w:val="0"/>
              </w:numPr>
              <w:spacing w:before="0" w:after="0" w:line="240" w:lineRule="auto"/>
              <w:rPr>
                <w:rFonts w:eastAsia="CIDFont+F8" w:cs="Arial"/>
                <w:i/>
                <w:color w:val="auto"/>
                <w:szCs w:val="20"/>
              </w:rPr>
            </w:pPr>
            <w:r w:rsidRPr="008D2101">
              <w:rPr>
                <w:rFonts w:eastAsia="CIDFont+F8" w:cs="Arial"/>
                <w:i/>
                <w:color w:val="auto"/>
              </w:rPr>
              <w:t>The Scoping Report proposes controlling specific trip generation of each end-user development through a planning condition. Once further information has been provided and we are content that the proposed trip generation is realistic, we would welcome a discussion on how such a planning condition could be worded and what penalties would be applied should the trip generation limit be exceeded.</w:t>
            </w:r>
          </w:p>
          <w:p w14:paraId="7FB422E8" w14:textId="77777777" w:rsidR="001E6894" w:rsidRDefault="001E6894" w:rsidP="001E6894">
            <w:pPr>
              <w:pStyle w:val="4CJNUMBEREDTEXT"/>
              <w:numPr>
                <w:ilvl w:val="0"/>
                <w:numId w:val="0"/>
              </w:numPr>
              <w:spacing w:before="0" w:after="0" w:line="240" w:lineRule="auto"/>
              <w:rPr>
                <w:rFonts w:eastAsia="CIDFont+F8" w:cs="Arial"/>
                <w:i/>
                <w:color w:val="auto"/>
              </w:rPr>
            </w:pPr>
          </w:p>
          <w:p w14:paraId="3C7F0370" w14:textId="774DD368" w:rsidR="001E6894" w:rsidRPr="008D2101" w:rsidRDefault="001E6894" w:rsidP="001E6894">
            <w:pPr>
              <w:pStyle w:val="4CJNUMBEREDTEXT"/>
              <w:numPr>
                <w:ilvl w:val="0"/>
                <w:numId w:val="0"/>
              </w:numPr>
              <w:spacing w:before="0" w:after="0" w:line="240" w:lineRule="auto"/>
              <w:rPr>
                <w:rFonts w:eastAsia="CIDFont+F8" w:cs="Arial"/>
                <w:i/>
                <w:color w:val="auto"/>
                <w:szCs w:val="20"/>
              </w:rPr>
            </w:pPr>
            <w:r w:rsidRPr="008D2101">
              <w:rPr>
                <w:rFonts w:eastAsia="CIDFont+F8" w:cs="Arial"/>
                <w:i/>
                <w:color w:val="auto"/>
              </w:rPr>
              <w:lastRenderedPageBreak/>
              <w:t xml:space="preserve">Need to consider the potential variation in trip generation between B1a, B1b, B1c and B2. </w:t>
            </w:r>
          </w:p>
          <w:p w14:paraId="13FB3E9C" w14:textId="77777777" w:rsidR="001E6894" w:rsidRDefault="001E6894" w:rsidP="001E6894">
            <w:pPr>
              <w:pStyle w:val="4CJNUMBEREDTEXT"/>
              <w:numPr>
                <w:ilvl w:val="0"/>
                <w:numId w:val="0"/>
              </w:numPr>
              <w:spacing w:before="0" w:after="0" w:line="240" w:lineRule="auto"/>
              <w:rPr>
                <w:rFonts w:cs="Arial"/>
                <w:i/>
                <w:color w:val="auto"/>
              </w:rPr>
            </w:pPr>
          </w:p>
          <w:p w14:paraId="6FB3B4F4" w14:textId="6BBB8571" w:rsidR="001E6894" w:rsidRPr="008D2101" w:rsidRDefault="001E6894" w:rsidP="001E6894">
            <w:pPr>
              <w:pStyle w:val="4CJNUMBEREDTEXT"/>
              <w:numPr>
                <w:ilvl w:val="0"/>
                <w:numId w:val="0"/>
              </w:numPr>
              <w:spacing w:before="0" w:after="0" w:line="240" w:lineRule="auto"/>
              <w:rPr>
                <w:rFonts w:eastAsia="CIDFont+F8" w:cs="Arial"/>
                <w:i/>
                <w:color w:val="auto"/>
                <w:szCs w:val="20"/>
              </w:rPr>
            </w:pPr>
            <w:r w:rsidRPr="008D2101">
              <w:rPr>
                <w:rFonts w:cs="Arial"/>
                <w:i/>
                <w:color w:val="auto"/>
              </w:rPr>
              <w:t xml:space="preserve">Census data needs to be provided (including location details) </w:t>
            </w:r>
            <w:proofErr w:type="gramStart"/>
            <w:r w:rsidRPr="008D2101">
              <w:rPr>
                <w:rFonts w:cs="Arial"/>
                <w:i/>
                <w:color w:val="auto"/>
              </w:rPr>
              <w:t>in order to</w:t>
            </w:r>
            <w:proofErr w:type="gramEnd"/>
            <w:r w:rsidRPr="008D2101">
              <w:rPr>
                <w:rFonts w:cs="Arial"/>
                <w:i/>
                <w:color w:val="auto"/>
              </w:rPr>
              <w:t xml:space="preserve"> verify if the resulting distribution percentages are accurate. </w:t>
            </w:r>
          </w:p>
          <w:p w14:paraId="1CA58709" w14:textId="77777777" w:rsidR="001E6894" w:rsidRDefault="001E6894" w:rsidP="001E6894">
            <w:pPr>
              <w:pStyle w:val="4CJNUMBEREDTEXT"/>
              <w:numPr>
                <w:ilvl w:val="0"/>
                <w:numId w:val="0"/>
              </w:numPr>
              <w:spacing w:before="0" w:after="0" w:line="240" w:lineRule="auto"/>
              <w:rPr>
                <w:rFonts w:cs="Arial"/>
                <w:i/>
                <w:color w:val="auto"/>
                <w:szCs w:val="20"/>
              </w:rPr>
            </w:pPr>
          </w:p>
          <w:p w14:paraId="13FE7E31" w14:textId="77777777" w:rsidR="001E6894" w:rsidRDefault="001E6894" w:rsidP="001E6894">
            <w:pPr>
              <w:pStyle w:val="4CJNUMBEREDTEXT"/>
              <w:numPr>
                <w:ilvl w:val="0"/>
                <w:numId w:val="0"/>
              </w:numPr>
              <w:spacing w:before="0" w:after="0" w:line="240" w:lineRule="auto"/>
              <w:rPr>
                <w:rFonts w:cs="Arial"/>
                <w:i/>
                <w:color w:val="auto"/>
                <w:szCs w:val="20"/>
              </w:rPr>
            </w:pPr>
            <w:r w:rsidRPr="008D2101">
              <w:rPr>
                <w:rFonts w:cs="Arial"/>
                <w:i/>
                <w:color w:val="auto"/>
                <w:szCs w:val="20"/>
              </w:rPr>
              <w:t>Modelling of the Lower Thames Crossing (LTC) have been undertaken.</w:t>
            </w:r>
          </w:p>
          <w:p w14:paraId="2CE09A58" w14:textId="77777777" w:rsidR="001E6894" w:rsidRDefault="001E6894" w:rsidP="001E6894">
            <w:pPr>
              <w:pStyle w:val="4CJNUMBEREDTEXT"/>
              <w:numPr>
                <w:ilvl w:val="0"/>
                <w:numId w:val="0"/>
              </w:numPr>
              <w:spacing w:before="0" w:after="0" w:line="240" w:lineRule="auto"/>
              <w:rPr>
                <w:rFonts w:eastAsia="CIDFont+F8" w:cs="Arial"/>
                <w:i/>
                <w:color w:val="auto"/>
                <w:szCs w:val="20"/>
              </w:rPr>
            </w:pPr>
          </w:p>
          <w:p w14:paraId="18072F4D" w14:textId="636F3517" w:rsidR="001E6894" w:rsidRDefault="001E6894" w:rsidP="001E6894">
            <w:pPr>
              <w:pStyle w:val="4CJNUMBEREDTEXT"/>
              <w:numPr>
                <w:ilvl w:val="0"/>
                <w:numId w:val="0"/>
              </w:numPr>
              <w:spacing w:before="0" w:after="0" w:line="240" w:lineRule="auto"/>
              <w:rPr>
                <w:rFonts w:cs="Arial"/>
                <w:i/>
                <w:color w:val="auto"/>
                <w:szCs w:val="20"/>
              </w:rPr>
            </w:pPr>
            <w:r w:rsidRPr="008D2101">
              <w:rPr>
                <w:rFonts w:eastAsia="CIDFont+F8" w:cs="Arial"/>
                <w:i/>
                <w:color w:val="auto"/>
                <w:szCs w:val="20"/>
              </w:rPr>
              <w:t xml:space="preserve">Proposed mitigation </w:t>
            </w:r>
            <w:r w:rsidRPr="008D2101">
              <w:rPr>
                <w:rFonts w:cs="Arial"/>
                <w:i/>
                <w:color w:val="auto"/>
                <w:szCs w:val="20"/>
              </w:rPr>
              <w:t xml:space="preserve">for in the vicinity of the M2 Junction 3 needs to be understood. </w:t>
            </w:r>
          </w:p>
          <w:p w14:paraId="3C5492D1" w14:textId="77777777" w:rsidR="001E6894" w:rsidRPr="008D2101" w:rsidRDefault="001E6894" w:rsidP="001E6894">
            <w:pPr>
              <w:pStyle w:val="4CJNUMBEREDTEXT"/>
              <w:numPr>
                <w:ilvl w:val="0"/>
                <w:numId w:val="0"/>
              </w:numPr>
              <w:spacing w:before="0" w:after="0" w:line="240" w:lineRule="auto"/>
              <w:rPr>
                <w:rFonts w:eastAsia="CIDFont+F8" w:cs="Arial"/>
                <w:i/>
                <w:color w:val="auto"/>
                <w:szCs w:val="20"/>
              </w:rPr>
            </w:pPr>
          </w:p>
          <w:p w14:paraId="4F6B2088" w14:textId="66AE50E5" w:rsidR="001E6894" w:rsidRPr="003E12F3" w:rsidRDefault="001E6894" w:rsidP="001E6894">
            <w:pPr>
              <w:pStyle w:val="4CJNUMBEREDTEXT"/>
              <w:numPr>
                <w:ilvl w:val="0"/>
                <w:numId w:val="0"/>
              </w:numPr>
              <w:spacing w:before="0" w:after="0" w:line="240" w:lineRule="auto"/>
              <w:rPr>
                <w:i/>
                <w:color w:val="auto"/>
              </w:rPr>
            </w:pPr>
            <w:r w:rsidRPr="008D2101">
              <w:rPr>
                <w:rFonts w:cs="Arial"/>
                <w:i/>
                <w:color w:val="auto"/>
                <w:szCs w:val="20"/>
              </w:rPr>
              <w:t>Need to consider construction traffic.</w:t>
            </w:r>
          </w:p>
        </w:tc>
        <w:tc>
          <w:tcPr>
            <w:tcW w:w="4932" w:type="dxa"/>
          </w:tcPr>
          <w:p w14:paraId="60C78AD9" w14:textId="531CB149" w:rsidR="000F6E29" w:rsidRPr="008D2101" w:rsidRDefault="001E6894" w:rsidP="001E6894">
            <w:pPr>
              <w:spacing w:before="0" w:after="0" w:line="240" w:lineRule="auto"/>
              <w:jc w:val="both"/>
              <w:rPr>
                <w:rFonts w:ascii="Arial" w:hAnsi="Arial" w:cs="Arial"/>
                <w:color w:val="auto"/>
              </w:rPr>
            </w:pPr>
            <w:r w:rsidRPr="008D2101">
              <w:rPr>
                <w:rFonts w:ascii="Arial" w:hAnsi="Arial" w:cs="Arial"/>
                <w:color w:val="auto"/>
              </w:rPr>
              <w:lastRenderedPageBreak/>
              <w:t xml:space="preserve">Further consultation with Highways England and KCC Highways confirmed that the basis for the trip rates used within the TA is acceptable and the impact of IPM with the wider Local Plan traffic has been </w:t>
            </w:r>
            <w:r w:rsidR="000F6E29">
              <w:rPr>
                <w:rFonts w:ascii="Arial" w:hAnsi="Arial" w:cs="Arial"/>
                <w:color w:val="auto"/>
              </w:rPr>
              <w:t>included within the 2020 updates to the Medway Council Strategic Transport Assessment model.  On the basis that the proposed vehicle trip rates have been accepted by Highways England, the Transport Assessment has not required update in terms of projected development flows but it has been updated to reflect further work that has been undertaken on the design of mitigation for junctions affected by traffic from IPM.</w:t>
            </w:r>
          </w:p>
          <w:p w14:paraId="408FAAE6" w14:textId="77777777" w:rsidR="001E6894" w:rsidRDefault="001E6894" w:rsidP="001E6894">
            <w:pPr>
              <w:spacing w:before="0" w:after="0" w:line="240" w:lineRule="auto"/>
              <w:jc w:val="both"/>
              <w:rPr>
                <w:rFonts w:ascii="Arial" w:hAnsi="Arial" w:cs="Arial"/>
                <w:color w:val="auto"/>
              </w:rPr>
            </w:pPr>
            <w:r w:rsidRPr="008D2101">
              <w:rPr>
                <w:rFonts w:ascii="Arial" w:hAnsi="Arial" w:cs="Arial"/>
                <w:color w:val="auto"/>
              </w:rPr>
              <w:t xml:space="preserve"> </w:t>
            </w:r>
          </w:p>
          <w:p w14:paraId="493F20EC" w14:textId="77777777" w:rsidR="001E6894" w:rsidRDefault="001E6894" w:rsidP="001E6894">
            <w:pPr>
              <w:spacing w:before="0" w:after="0" w:line="240" w:lineRule="auto"/>
              <w:jc w:val="both"/>
              <w:rPr>
                <w:rFonts w:ascii="Arial" w:hAnsi="Arial" w:cs="Arial"/>
                <w:color w:val="auto"/>
                <w:highlight w:val="yellow"/>
              </w:rPr>
            </w:pPr>
          </w:p>
          <w:p w14:paraId="5BCBD1BA" w14:textId="7AFFFAA2" w:rsidR="001E6894" w:rsidRPr="003E12F3" w:rsidRDefault="001E6894" w:rsidP="001E6894">
            <w:pPr>
              <w:pStyle w:val="4CJNUMBEREDTEXT"/>
              <w:numPr>
                <w:ilvl w:val="0"/>
                <w:numId w:val="0"/>
              </w:numPr>
              <w:spacing w:before="0" w:after="0" w:line="240" w:lineRule="auto"/>
              <w:rPr>
                <w:color w:val="auto"/>
                <w:highlight w:val="yellow"/>
              </w:rPr>
            </w:pPr>
          </w:p>
        </w:tc>
      </w:tr>
      <w:tr w:rsidR="001E6894" w14:paraId="440AD157" w14:textId="77777777" w:rsidTr="000A0C43">
        <w:tc>
          <w:tcPr>
            <w:tcW w:w="4411" w:type="dxa"/>
          </w:tcPr>
          <w:p w14:paraId="03D3AC3A" w14:textId="4A3BEDF2" w:rsidR="001E6894" w:rsidRDefault="001E6894" w:rsidP="001E6894">
            <w:pPr>
              <w:pStyle w:val="4CJNUMBEREDTEXT"/>
              <w:numPr>
                <w:ilvl w:val="0"/>
                <w:numId w:val="0"/>
              </w:numPr>
              <w:spacing w:before="0" w:after="0" w:line="240" w:lineRule="auto"/>
              <w:rPr>
                <w:rFonts w:cs="Arial"/>
                <w:i/>
                <w:color w:val="auto"/>
                <w:lang w:val="en"/>
              </w:rPr>
            </w:pPr>
            <w:r w:rsidRPr="008D2101">
              <w:rPr>
                <w:rFonts w:cs="Arial"/>
                <w:i/>
                <w:color w:val="auto"/>
                <w:lang w:val="en"/>
              </w:rPr>
              <w:t xml:space="preserve">Could the </w:t>
            </w:r>
            <w:proofErr w:type="spellStart"/>
            <w:r w:rsidRPr="008D2101">
              <w:rPr>
                <w:rFonts w:cs="Arial"/>
                <w:i/>
                <w:color w:val="auto"/>
                <w:lang w:val="en"/>
              </w:rPr>
              <w:t>Bridgewood</w:t>
            </w:r>
            <w:proofErr w:type="spellEnd"/>
            <w:r w:rsidRPr="008D2101">
              <w:rPr>
                <w:rFonts w:cs="Arial"/>
                <w:i/>
                <w:color w:val="auto"/>
                <w:lang w:val="en"/>
              </w:rPr>
              <w:t xml:space="preserve"> Roundabout improvements be more fully investigated and then implemented by the developer? </w:t>
            </w:r>
          </w:p>
          <w:p w14:paraId="78242AB0" w14:textId="4B4B4EA1" w:rsidR="001E6894" w:rsidRDefault="001E6894" w:rsidP="001E6894">
            <w:pPr>
              <w:pStyle w:val="4CJNUMBEREDTEXT"/>
              <w:numPr>
                <w:ilvl w:val="0"/>
                <w:numId w:val="0"/>
              </w:numPr>
              <w:spacing w:before="0" w:after="0" w:line="240" w:lineRule="auto"/>
              <w:rPr>
                <w:i/>
                <w:color w:val="auto"/>
                <w:lang w:val="en"/>
              </w:rPr>
            </w:pPr>
          </w:p>
          <w:p w14:paraId="28AF1C10" w14:textId="77777777" w:rsidR="001E6894" w:rsidRPr="001E6894" w:rsidRDefault="001E6894" w:rsidP="001E6894">
            <w:pPr>
              <w:pStyle w:val="4CJNUMBEREDTEXT"/>
              <w:numPr>
                <w:ilvl w:val="0"/>
                <w:numId w:val="0"/>
              </w:numPr>
              <w:spacing w:before="0" w:after="0" w:line="240" w:lineRule="auto"/>
              <w:rPr>
                <w:rFonts w:eastAsia="CIDFont+F8" w:cs="Arial"/>
                <w:i/>
                <w:color w:val="auto"/>
                <w:szCs w:val="20"/>
              </w:rPr>
            </w:pPr>
            <w:r w:rsidRPr="001E6894">
              <w:rPr>
                <w:rFonts w:cs="Arial"/>
                <w:i/>
                <w:color w:val="auto"/>
              </w:rPr>
              <w:t xml:space="preserve">At the Lord Lees Roundabout, the results indicate that it would be unlikely that queues would block back or interact with the M2 Junction 3. The operation of the junction 3 of the M2 needs to be investigated and to understand whether reassigned traffic is impacting at another location on the SRN.  </w:t>
            </w:r>
          </w:p>
          <w:p w14:paraId="60D46282" w14:textId="77777777" w:rsidR="001E6894" w:rsidRDefault="001E6894" w:rsidP="001E6894">
            <w:pPr>
              <w:autoSpaceDE w:val="0"/>
              <w:autoSpaceDN w:val="0"/>
              <w:adjustRightInd w:val="0"/>
              <w:spacing w:before="0" w:after="0" w:line="240" w:lineRule="auto"/>
              <w:jc w:val="both"/>
              <w:rPr>
                <w:rFonts w:ascii="Arial" w:hAnsi="Arial" w:cs="Arial"/>
                <w:i/>
                <w:color w:val="auto"/>
              </w:rPr>
            </w:pPr>
          </w:p>
          <w:p w14:paraId="2314452A" w14:textId="4B5A1FE8" w:rsidR="001E6894" w:rsidRPr="001E6894" w:rsidRDefault="001E6894" w:rsidP="001E6894">
            <w:pPr>
              <w:autoSpaceDE w:val="0"/>
              <w:autoSpaceDN w:val="0"/>
              <w:adjustRightInd w:val="0"/>
              <w:spacing w:before="0" w:after="0" w:line="240" w:lineRule="auto"/>
              <w:jc w:val="both"/>
              <w:rPr>
                <w:rFonts w:ascii="Arial" w:hAnsi="Arial" w:cs="Arial"/>
                <w:i/>
                <w:color w:val="auto"/>
              </w:rPr>
            </w:pPr>
            <w:proofErr w:type="spellStart"/>
            <w:r w:rsidRPr="001E6894">
              <w:rPr>
                <w:rFonts w:ascii="Arial" w:hAnsi="Arial" w:cs="Arial"/>
                <w:i/>
                <w:color w:val="auto"/>
              </w:rPr>
              <w:t>Taddington</w:t>
            </w:r>
            <w:proofErr w:type="spellEnd"/>
            <w:r w:rsidRPr="001E6894">
              <w:rPr>
                <w:rFonts w:ascii="Arial" w:hAnsi="Arial" w:cs="Arial"/>
                <w:i/>
                <w:color w:val="auto"/>
              </w:rPr>
              <w:t xml:space="preserve"> Wood Roundabout</w:t>
            </w:r>
            <w:r w:rsidRPr="001E6894">
              <w:rPr>
                <w:rFonts w:cs="Arial"/>
                <w:i/>
                <w:color w:val="auto"/>
              </w:rPr>
              <w:t xml:space="preserve"> - </w:t>
            </w:r>
            <w:r w:rsidRPr="001E6894">
              <w:rPr>
                <w:rFonts w:ascii="Arial" w:hAnsi="Arial" w:cs="Arial"/>
                <w:i/>
                <w:color w:val="auto"/>
              </w:rPr>
              <w:t>need to understand this reassignment in more detail to consider whether reassigned traffic is impacting at another location on the SRN.</w:t>
            </w:r>
          </w:p>
          <w:p w14:paraId="6A82F214" w14:textId="77777777" w:rsidR="001E6894" w:rsidRPr="008D2101" w:rsidRDefault="001E6894" w:rsidP="001E6894">
            <w:pPr>
              <w:pStyle w:val="4CJNUMBEREDTEXT"/>
              <w:numPr>
                <w:ilvl w:val="0"/>
                <w:numId w:val="0"/>
              </w:numPr>
              <w:spacing w:before="0" w:after="0" w:line="240" w:lineRule="auto"/>
              <w:rPr>
                <w:rFonts w:cs="Arial"/>
                <w:i/>
                <w:color w:val="auto"/>
                <w:szCs w:val="20"/>
                <w:lang w:val="en"/>
              </w:rPr>
            </w:pPr>
          </w:p>
          <w:p w14:paraId="3C8DCE45" w14:textId="772DE5D5" w:rsidR="001E6894" w:rsidRPr="008D2101" w:rsidRDefault="001E6894" w:rsidP="001E6894">
            <w:pPr>
              <w:pStyle w:val="4CJNUMBEREDTEXT"/>
              <w:numPr>
                <w:ilvl w:val="0"/>
                <w:numId w:val="0"/>
              </w:numPr>
              <w:spacing w:before="0" w:after="0" w:line="240" w:lineRule="auto"/>
              <w:rPr>
                <w:rFonts w:cs="Arial"/>
                <w:i/>
                <w:color w:val="auto"/>
                <w:szCs w:val="20"/>
                <w:lang w:val="en"/>
              </w:rPr>
            </w:pPr>
            <w:r w:rsidRPr="008D2101">
              <w:rPr>
                <w:rFonts w:cs="Arial"/>
                <w:i/>
                <w:color w:val="auto"/>
                <w:szCs w:val="20"/>
                <w:lang w:val="en"/>
              </w:rPr>
              <w:t>Need for mitigation measures to be fully investigated</w:t>
            </w:r>
            <w:r>
              <w:rPr>
                <w:rFonts w:cs="Arial"/>
                <w:i/>
                <w:color w:val="auto"/>
                <w:szCs w:val="20"/>
                <w:lang w:val="en"/>
              </w:rPr>
              <w:t xml:space="preserve">. </w:t>
            </w:r>
          </w:p>
          <w:p w14:paraId="272F0136" w14:textId="77777777" w:rsidR="001E6894" w:rsidRPr="008D2101" w:rsidRDefault="001E6894" w:rsidP="001E6894">
            <w:pPr>
              <w:pStyle w:val="4CJNUMBEREDTEXT"/>
              <w:numPr>
                <w:ilvl w:val="0"/>
                <w:numId w:val="0"/>
              </w:numPr>
              <w:spacing w:before="0" w:after="0" w:line="240" w:lineRule="auto"/>
              <w:rPr>
                <w:rFonts w:cs="Arial"/>
                <w:i/>
                <w:color w:val="auto"/>
                <w:szCs w:val="20"/>
                <w:lang w:val="en"/>
              </w:rPr>
            </w:pPr>
          </w:p>
        </w:tc>
        <w:tc>
          <w:tcPr>
            <w:tcW w:w="4932" w:type="dxa"/>
          </w:tcPr>
          <w:p w14:paraId="6554CCBA" w14:textId="77777777" w:rsidR="000F6E29" w:rsidRPr="000F6E29" w:rsidRDefault="000F6E29" w:rsidP="000F6E29">
            <w:pPr>
              <w:spacing w:before="0" w:after="0" w:line="240" w:lineRule="auto"/>
              <w:jc w:val="both"/>
              <w:rPr>
                <w:rFonts w:ascii="Arial" w:hAnsi="Arial" w:cs="Arial"/>
                <w:color w:val="auto"/>
              </w:rPr>
            </w:pPr>
            <w:r w:rsidRPr="000F6E29">
              <w:rPr>
                <w:rFonts w:ascii="Arial" w:hAnsi="Arial" w:cs="Arial"/>
                <w:color w:val="auto"/>
              </w:rPr>
              <w:t>Mitigation designs have been produced for these three roundabout junctions and a Stage 1 Road Safety Audit has been undertaken, along with a Designer’s Response which has been reviewed by KCC and Highways England.  The Designer’s Response reflects each of the comments raised by the independent Road Safety Audit team and explains how these comments will be appropriately incorporated within the next stage of design for the junctions.</w:t>
            </w:r>
          </w:p>
          <w:p w14:paraId="514E4DC8" w14:textId="7D79E989" w:rsidR="001E6894" w:rsidRPr="008D2101" w:rsidRDefault="001E6894" w:rsidP="000F6E29">
            <w:pPr>
              <w:spacing w:before="0" w:after="0" w:line="240" w:lineRule="auto"/>
              <w:jc w:val="both"/>
              <w:rPr>
                <w:rFonts w:ascii="Arial" w:hAnsi="Arial" w:cs="Arial"/>
                <w:color w:val="auto"/>
              </w:rPr>
            </w:pPr>
          </w:p>
        </w:tc>
      </w:tr>
      <w:tr w:rsidR="001E6894" w14:paraId="38E579B0" w14:textId="77777777" w:rsidTr="004210AC">
        <w:tc>
          <w:tcPr>
            <w:tcW w:w="9343" w:type="dxa"/>
            <w:gridSpan w:val="2"/>
            <w:shd w:val="clear" w:color="auto" w:fill="D9D9D9" w:themeFill="background1" w:themeFillShade="D9"/>
          </w:tcPr>
          <w:p w14:paraId="7683C9E6" w14:textId="77777777" w:rsidR="001E6894" w:rsidRPr="00FF620B" w:rsidRDefault="001E6894" w:rsidP="001E6894">
            <w:pPr>
              <w:pStyle w:val="4CJNUMBEREDTEXT"/>
              <w:numPr>
                <w:ilvl w:val="0"/>
                <w:numId w:val="0"/>
              </w:numPr>
              <w:ind w:left="28" w:hanging="28"/>
              <w:rPr>
                <w:color w:val="auto"/>
              </w:rPr>
            </w:pPr>
            <w:r w:rsidRPr="008D2101">
              <w:rPr>
                <w:b/>
                <w:color w:val="auto"/>
              </w:rPr>
              <w:t xml:space="preserve">Impact on the Kent Downs Area of Natural Beauty (AONB) </w:t>
            </w:r>
          </w:p>
        </w:tc>
      </w:tr>
      <w:tr w:rsidR="001E6894" w14:paraId="08F7595C" w14:textId="77777777" w:rsidTr="00DA4221">
        <w:tc>
          <w:tcPr>
            <w:tcW w:w="4411" w:type="dxa"/>
          </w:tcPr>
          <w:p w14:paraId="567A1599" w14:textId="77777777" w:rsidR="001E6894" w:rsidRPr="008D2101" w:rsidRDefault="001E6894" w:rsidP="001E6894">
            <w:pPr>
              <w:spacing w:before="0" w:after="0" w:line="240" w:lineRule="auto"/>
              <w:jc w:val="both"/>
              <w:rPr>
                <w:rFonts w:ascii="Arial" w:hAnsi="Arial" w:cs="Arial"/>
                <w:i/>
                <w:color w:val="auto"/>
                <w:lang w:val="en"/>
              </w:rPr>
            </w:pPr>
            <w:r w:rsidRPr="008D2101">
              <w:rPr>
                <w:rFonts w:ascii="Arial" w:hAnsi="Arial" w:cs="Arial"/>
                <w:i/>
                <w:color w:val="auto"/>
                <w:lang w:val="en"/>
              </w:rPr>
              <w:t xml:space="preserve">Impact on AONB / tranquility has not been fully assessed – how will the delivery of the infrastructure not impact on the AONB? </w:t>
            </w:r>
          </w:p>
          <w:p w14:paraId="249B856C" w14:textId="77777777" w:rsidR="001E6894" w:rsidRPr="00FF620B" w:rsidRDefault="001E6894" w:rsidP="001E6894">
            <w:pPr>
              <w:pStyle w:val="4CJNUMBEREDTEXT"/>
              <w:numPr>
                <w:ilvl w:val="0"/>
                <w:numId w:val="0"/>
              </w:numPr>
              <w:rPr>
                <w:i/>
                <w:color w:val="auto"/>
              </w:rPr>
            </w:pPr>
          </w:p>
        </w:tc>
        <w:tc>
          <w:tcPr>
            <w:tcW w:w="4932" w:type="dxa"/>
          </w:tcPr>
          <w:p w14:paraId="4ADB8350" w14:textId="25E394C2" w:rsidR="001E6894" w:rsidRDefault="001E6894" w:rsidP="001E6894">
            <w:pPr>
              <w:spacing w:before="0" w:after="0"/>
              <w:jc w:val="both"/>
              <w:rPr>
                <w:rFonts w:ascii="Arial" w:hAnsi="Arial" w:cs="Arial"/>
                <w:color w:val="auto"/>
              </w:rPr>
            </w:pPr>
            <w:r w:rsidRPr="006E469F">
              <w:rPr>
                <w:rFonts w:ascii="Arial" w:hAnsi="Arial" w:cs="Arial"/>
                <w:color w:val="auto"/>
              </w:rPr>
              <w:t xml:space="preserve">Further consultation has been undertaken with Natural England on this, and other points on the AONB.  A statement regarding aviation movements at the Airport and the lack of influence on these from IPM has been issued to Natural England in August 2020 by Medway Council.  </w:t>
            </w:r>
          </w:p>
          <w:p w14:paraId="553E427C" w14:textId="77777777" w:rsidR="001E6894" w:rsidRPr="006E469F" w:rsidRDefault="001E6894" w:rsidP="001E6894">
            <w:pPr>
              <w:spacing w:before="0" w:after="0"/>
              <w:jc w:val="both"/>
              <w:rPr>
                <w:rFonts w:ascii="Arial" w:hAnsi="Arial" w:cs="Arial"/>
                <w:color w:val="auto"/>
              </w:rPr>
            </w:pPr>
          </w:p>
          <w:p w14:paraId="7D5A36DB" w14:textId="1970A1AE" w:rsidR="001E6894" w:rsidRPr="006E469F" w:rsidRDefault="001E6894" w:rsidP="001E6894">
            <w:pPr>
              <w:pStyle w:val="4CJNUMBEREDTEXT"/>
              <w:numPr>
                <w:ilvl w:val="0"/>
                <w:numId w:val="0"/>
              </w:numPr>
              <w:spacing w:before="0" w:after="0" w:line="240" w:lineRule="auto"/>
              <w:rPr>
                <w:color w:val="auto"/>
              </w:rPr>
            </w:pPr>
          </w:p>
        </w:tc>
      </w:tr>
      <w:tr w:rsidR="000F6E29" w14:paraId="4A9E5B60" w14:textId="77777777" w:rsidTr="000F6E29">
        <w:tc>
          <w:tcPr>
            <w:tcW w:w="4411" w:type="dxa"/>
          </w:tcPr>
          <w:p w14:paraId="142BE42F" w14:textId="77777777" w:rsidR="000F6E29" w:rsidRPr="008D2101" w:rsidRDefault="000F6E29" w:rsidP="000F6E29">
            <w:pPr>
              <w:spacing w:before="0" w:after="0" w:line="240" w:lineRule="auto"/>
              <w:jc w:val="both"/>
              <w:rPr>
                <w:rFonts w:ascii="Arial" w:hAnsi="Arial" w:cs="Arial"/>
                <w:i/>
                <w:color w:val="auto"/>
              </w:rPr>
            </w:pPr>
            <w:r w:rsidRPr="008D2101">
              <w:rPr>
                <w:rFonts w:ascii="Arial" w:hAnsi="Arial" w:cs="Arial"/>
                <w:i/>
                <w:color w:val="auto"/>
              </w:rPr>
              <w:t>The AONB Unit considers the proposed height of buildings would fail to conserve or enhance the special qualities and character of the AONB.</w:t>
            </w:r>
          </w:p>
          <w:p w14:paraId="72DD96AB" w14:textId="77777777" w:rsidR="000F6E29" w:rsidRPr="008D2101" w:rsidRDefault="000F6E29" w:rsidP="000F6E29">
            <w:pPr>
              <w:spacing w:before="0" w:after="0" w:line="240" w:lineRule="auto"/>
              <w:jc w:val="both"/>
              <w:rPr>
                <w:rFonts w:ascii="Arial" w:hAnsi="Arial" w:cs="Arial"/>
                <w:i/>
                <w:color w:val="auto"/>
                <w:lang w:val="en"/>
              </w:rPr>
            </w:pPr>
          </w:p>
        </w:tc>
        <w:tc>
          <w:tcPr>
            <w:tcW w:w="4932" w:type="dxa"/>
            <w:shd w:val="clear" w:color="auto" w:fill="auto"/>
          </w:tcPr>
          <w:p w14:paraId="03F9F390" w14:textId="77777777" w:rsidR="000F6E29" w:rsidRPr="000F6E29" w:rsidRDefault="000F6E29" w:rsidP="000F6E29">
            <w:pPr>
              <w:pStyle w:val="4CJNUMBEREDTEXT"/>
              <w:numPr>
                <w:ilvl w:val="0"/>
                <w:numId w:val="0"/>
              </w:numPr>
              <w:spacing w:before="0" w:after="0" w:line="240" w:lineRule="auto"/>
              <w:ind w:left="18" w:hanging="18"/>
              <w:rPr>
                <w:rFonts w:cs="Arial"/>
                <w:color w:val="auto"/>
                <w:szCs w:val="20"/>
              </w:rPr>
            </w:pPr>
            <w:r w:rsidRPr="000F6E29">
              <w:rPr>
                <w:rFonts w:cs="Arial"/>
                <w:color w:val="auto"/>
                <w:szCs w:val="20"/>
              </w:rPr>
              <w:t>In response, further consultation has been undertaken with Natural England and the Kent Downs AONB Unit together with other points in relation to the AONB and a revised Addendum which provides further information on visual matters relating to key areas within the AONB and provides clarification for the judgments reached in Chapter 11 of the Environmental Statement.</w:t>
            </w:r>
          </w:p>
          <w:p w14:paraId="27017ED5" w14:textId="77777777" w:rsidR="000F6E29" w:rsidRPr="000F6E29" w:rsidRDefault="000F6E29" w:rsidP="000F6E29">
            <w:pPr>
              <w:pStyle w:val="4CJNUMBEREDTEXT"/>
              <w:numPr>
                <w:ilvl w:val="0"/>
                <w:numId w:val="0"/>
              </w:numPr>
              <w:spacing w:before="0" w:after="0" w:line="240" w:lineRule="auto"/>
              <w:ind w:left="18" w:hanging="18"/>
              <w:rPr>
                <w:rFonts w:cs="Arial"/>
                <w:bCs/>
                <w:color w:val="auto"/>
              </w:rPr>
            </w:pPr>
          </w:p>
          <w:p w14:paraId="7F6B6899" w14:textId="77777777" w:rsidR="000F6E29" w:rsidRPr="000F6E29" w:rsidRDefault="000F6E29" w:rsidP="000F6E29">
            <w:pPr>
              <w:pStyle w:val="4CJNUMBEREDTEXT"/>
              <w:numPr>
                <w:ilvl w:val="0"/>
                <w:numId w:val="0"/>
              </w:numPr>
              <w:spacing w:before="0" w:after="0" w:line="240" w:lineRule="auto"/>
              <w:ind w:left="18" w:hanging="18"/>
              <w:rPr>
                <w:bCs/>
                <w:color w:val="auto"/>
              </w:rPr>
            </w:pPr>
            <w:r w:rsidRPr="000F6E29">
              <w:rPr>
                <w:bCs/>
                <w:color w:val="auto"/>
              </w:rPr>
              <w:t xml:space="preserve">In addition to supplementary material supporting the LVIA, a standalone AONB section has been incorporated into the Design Code, providing more </w:t>
            </w:r>
            <w:r w:rsidRPr="000F6E29">
              <w:rPr>
                <w:bCs/>
                <w:color w:val="auto"/>
              </w:rPr>
              <w:lastRenderedPageBreak/>
              <w:t>guidance on measures to further reduce impacts on the AONB, an approach that was agreed with Natural England and the AONB Unit.</w:t>
            </w:r>
          </w:p>
          <w:p w14:paraId="645276A4" w14:textId="77777777" w:rsidR="000F6E29" w:rsidRPr="000F6E29" w:rsidRDefault="000F6E29" w:rsidP="000F6E29">
            <w:pPr>
              <w:pStyle w:val="4CJNUMBEREDTEXT"/>
              <w:numPr>
                <w:ilvl w:val="0"/>
                <w:numId w:val="0"/>
              </w:numPr>
              <w:spacing w:before="0" w:after="0" w:line="240" w:lineRule="auto"/>
              <w:ind w:left="28" w:hanging="823"/>
              <w:rPr>
                <w:bCs/>
                <w:color w:val="auto"/>
              </w:rPr>
            </w:pPr>
          </w:p>
        </w:tc>
      </w:tr>
      <w:tr w:rsidR="000F6E29" w14:paraId="6A9B1FA6" w14:textId="77777777" w:rsidTr="00DA4221">
        <w:tc>
          <w:tcPr>
            <w:tcW w:w="4411" w:type="dxa"/>
          </w:tcPr>
          <w:p w14:paraId="38245DFF" w14:textId="77777777" w:rsidR="000F6E29" w:rsidRPr="008D2101" w:rsidRDefault="000F6E29" w:rsidP="000F6E29">
            <w:pPr>
              <w:spacing w:before="0" w:after="0" w:line="240" w:lineRule="auto"/>
              <w:jc w:val="both"/>
              <w:rPr>
                <w:rFonts w:ascii="Arial" w:hAnsi="Arial" w:cs="Arial"/>
                <w:i/>
                <w:color w:val="auto"/>
              </w:rPr>
            </w:pPr>
            <w:r w:rsidRPr="008D2101">
              <w:rPr>
                <w:rFonts w:ascii="Arial" w:hAnsi="Arial" w:cs="Arial"/>
                <w:i/>
                <w:color w:val="auto"/>
              </w:rPr>
              <w:lastRenderedPageBreak/>
              <w:t xml:space="preserve">Views from other parts of the AONB and in particular views from the North Downs Way in the vicinity of where </w:t>
            </w:r>
            <w:proofErr w:type="spellStart"/>
            <w:r w:rsidRPr="008D2101">
              <w:rPr>
                <w:rFonts w:ascii="Arial" w:hAnsi="Arial" w:cs="Arial"/>
                <w:i/>
                <w:color w:val="auto"/>
              </w:rPr>
              <w:t>PRoW</w:t>
            </w:r>
            <w:proofErr w:type="spellEnd"/>
            <w:r w:rsidRPr="008D2101">
              <w:rPr>
                <w:rFonts w:ascii="Arial" w:hAnsi="Arial" w:cs="Arial"/>
                <w:i/>
                <w:color w:val="auto"/>
              </w:rPr>
              <w:t xml:space="preserve"> MR6 joins the North Downs Way, are highly likely to be much more visible in the future as a result of ash die back.</w:t>
            </w:r>
          </w:p>
        </w:tc>
        <w:tc>
          <w:tcPr>
            <w:tcW w:w="4932" w:type="dxa"/>
          </w:tcPr>
          <w:p w14:paraId="627C1E2F" w14:textId="5DC0B92D" w:rsidR="000F6E29" w:rsidRPr="000F6E29" w:rsidRDefault="000F6E29" w:rsidP="000F6E29">
            <w:pPr>
              <w:spacing w:before="0" w:after="0" w:line="240" w:lineRule="auto"/>
              <w:jc w:val="both"/>
              <w:rPr>
                <w:color w:val="auto"/>
              </w:rPr>
            </w:pPr>
            <w:r w:rsidRPr="000F6E29">
              <w:rPr>
                <w:color w:val="auto"/>
              </w:rPr>
              <w:t>Assessing unpredictable future baseline change is not part of the ES LVIA methodology and as such assessing the future baseline following potential ash die back was not undertaken.</w:t>
            </w:r>
          </w:p>
          <w:p w14:paraId="458CCC5D" w14:textId="77777777" w:rsidR="000F6E29" w:rsidRPr="000F6E29" w:rsidRDefault="000F6E29" w:rsidP="000F6E29">
            <w:pPr>
              <w:spacing w:before="0" w:after="0" w:line="240" w:lineRule="auto"/>
              <w:jc w:val="both"/>
              <w:rPr>
                <w:color w:val="auto"/>
              </w:rPr>
            </w:pPr>
          </w:p>
          <w:p w14:paraId="6F5F38EC" w14:textId="25617196" w:rsidR="000F6E29" w:rsidRPr="000F6E29" w:rsidRDefault="000F6E29" w:rsidP="000F6E29">
            <w:pPr>
              <w:spacing w:before="0" w:after="0" w:line="240" w:lineRule="auto"/>
              <w:jc w:val="both"/>
              <w:rPr>
                <w:color w:val="auto"/>
              </w:rPr>
            </w:pPr>
            <w:r w:rsidRPr="000F6E29">
              <w:rPr>
                <w:color w:val="auto"/>
              </w:rPr>
              <w:t xml:space="preserve">However, the assessment of the North Downs Way, as set out in section 11.6.30 of the ES, assess views through gaps in vegetation and during winter months. Where more open views are available, in the vicinity of </w:t>
            </w:r>
            <w:proofErr w:type="spellStart"/>
            <w:r w:rsidRPr="000F6E29">
              <w:rPr>
                <w:color w:val="auto"/>
              </w:rPr>
              <w:t>PRoW</w:t>
            </w:r>
            <w:proofErr w:type="spellEnd"/>
            <w:r w:rsidRPr="000F6E29">
              <w:rPr>
                <w:color w:val="auto"/>
              </w:rPr>
              <w:t xml:space="preserve"> MR6, the existing buildings of adjacent industrial and employment areas are clearly visible.</w:t>
            </w:r>
          </w:p>
          <w:p w14:paraId="264F4A68" w14:textId="77777777" w:rsidR="000F6E29" w:rsidRPr="000F6E29" w:rsidRDefault="000F6E29" w:rsidP="000F6E29">
            <w:pPr>
              <w:spacing w:before="0" w:after="0" w:line="240" w:lineRule="auto"/>
              <w:jc w:val="both"/>
              <w:rPr>
                <w:color w:val="auto"/>
              </w:rPr>
            </w:pPr>
          </w:p>
          <w:p w14:paraId="2EADE7B5" w14:textId="4028A10F" w:rsidR="000F6E29" w:rsidRPr="000F6E29" w:rsidRDefault="000F6E29" w:rsidP="000F6E29">
            <w:pPr>
              <w:spacing w:before="0" w:after="0" w:line="240" w:lineRule="auto"/>
              <w:jc w:val="both"/>
              <w:rPr>
                <w:color w:val="auto"/>
              </w:rPr>
            </w:pPr>
            <w:r w:rsidRPr="000F6E29">
              <w:rPr>
                <w:color w:val="auto"/>
              </w:rPr>
              <w:t xml:space="preserve">The LVIA addendum includes a viewpoint taken in the vicinity of </w:t>
            </w:r>
            <w:proofErr w:type="spellStart"/>
            <w:r w:rsidRPr="000F6E29">
              <w:rPr>
                <w:color w:val="auto"/>
              </w:rPr>
              <w:t>PRoW</w:t>
            </w:r>
            <w:proofErr w:type="spellEnd"/>
            <w:r w:rsidRPr="000F6E29">
              <w:rPr>
                <w:color w:val="auto"/>
              </w:rPr>
              <w:t xml:space="preserve"> MR6 (see viewpoint 10). The scale of effect would be Small-Negligible and of Slight significance.</w:t>
            </w:r>
          </w:p>
          <w:p w14:paraId="71B78773" w14:textId="4561B633" w:rsidR="000F6E29" w:rsidRPr="000F6E29" w:rsidRDefault="000F6E29" w:rsidP="000F6E29">
            <w:pPr>
              <w:spacing w:before="0" w:after="0" w:line="240" w:lineRule="auto"/>
              <w:jc w:val="both"/>
              <w:rPr>
                <w:color w:val="auto"/>
              </w:rPr>
            </w:pPr>
          </w:p>
          <w:p w14:paraId="5FA4054F" w14:textId="77777777" w:rsidR="000F6E29" w:rsidRPr="000F6E29" w:rsidRDefault="000F6E29" w:rsidP="000F6E29">
            <w:pPr>
              <w:spacing w:before="0" w:after="0" w:line="240" w:lineRule="auto"/>
              <w:jc w:val="both"/>
              <w:rPr>
                <w:color w:val="auto"/>
              </w:rPr>
            </w:pPr>
            <w:r w:rsidRPr="000F6E29">
              <w:rPr>
                <w:color w:val="auto"/>
              </w:rPr>
              <w:t xml:space="preserve">In February 2020, a site visit was undertaken to capture views from the AONB during winter months. The supplementary note was produced that contains </w:t>
            </w:r>
            <w:proofErr w:type="spellStart"/>
            <w:r w:rsidRPr="000F6E29">
              <w:rPr>
                <w:color w:val="auto"/>
              </w:rPr>
              <w:t>photopanels</w:t>
            </w:r>
            <w:proofErr w:type="spellEnd"/>
            <w:r w:rsidRPr="000F6E29">
              <w:rPr>
                <w:color w:val="auto"/>
              </w:rPr>
              <w:t xml:space="preserve"> and visualisations.</w:t>
            </w:r>
          </w:p>
          <w:p w14:paraId="5097A97A" w14:textId="77777777" w:rsidR="000F6E29" w:rsidRPr="008D2101" w:rsidRDefault="000F6E29" w:rsidP="000F6E29">
            <w:pPr>
              <w:spacing w:before="0" w:after="0" w:line="240" w:lineRule="auto"/>
              <w:jc w:val="both"/>
              <w:rPr>
                <w:color w:val="auto"/>
              </w:rPr>
            </w:pPr>
          </w:p>
          <w:p w14:paraId="61E007E1" w14:textId="77777777" w:rsidR="000F6E29" w:rsidRDefault="000F6E29" w:rsidP="000F6E29">
            <w:pPr>
              <w:pStyle w:val="4CJNUMBEREDTEXT"/>
              <w:numPr>
                <w:ilvl w:val="0"/>
                <w:numId w:val="0"/>
              </w:numPr>
              <w:spacing w:before="0" w:after="0" w:line="240" w:lineRule="auto"/>
              <w:ind w:hanging="823"/>
              <w:rPr>
                <w:bCs/>
                <w:color w:val="auto"/>
              </w:rPr>
            </w:pPr>
          </w:p>
        </w:tc>
      </w:tr>
      <w:tr w:rsidR="000F6E29" w14:paraId="6D6A3697" w14:textId="77777777" w:rsidTr="00DA4221">
        <w:tc>
          <w:tcPr>
            <w:tcW w:w="9343" w:type="dxa"/>
            <w:gridSpan w:val="2"/>
            <w:shd w:val="clear" w:color="auto" w:fill="D9D9D9" w:themeFill="background1" w:themeFillShade="D9"/>
          </w:tcPr>
          <w:p w14:paraId="5C1A0622" w14:textId="0E42D3F4" w:rsidR="000F6E29" w:rsidRPr="005B4CDE" w:rsidRDefault="000F6E29" w:rsidP="000F6E29">
            <w:pPr>
              <w:pStyle w:val="4CJNUMBEREDTEXT"/>
              <w:numPr>
                <w:ilvl w:val="0"/>
                <w:numId w:val="0"/>
              </w:numPr>
              <w:rPr>
                <w:b/>
                <w:color w:val="auto"/>
              </w:rPr>
            </w:pPr>
            <w:r w:rsidRPr="008D2101">
              <w:rPr>
                <w:b/>
                <w:color w:val="auto"/>
              </w:rPr>
              <w:t xml:space="preserve">Design, Layout, Scale and impacts on </w:t>
            </w:r>
            <w:r w:rsidRPr="00A332C6">
              <w:rPr>
                <w:b/>
                <w:color w:val="auto"/>
              </w:rPr>
              <w:t>residents</w:t>
            </w:r>
          </w:p>
        </w:tc>
      </w:tr>
      <w:tr w:rsidR="000F6E29" w14:paraId="28F60D91" w14:textId="77777777" w:rsidTr="00DA4221">
        <w:tc>
          <w:tcPr>
            <w:tcW w:w="4411" w:type="dxa"/>
          </w:tcPr>
          <w:p w14:paraId="1EBD42CE" w14:textId="77777777" w:rsidR="000F6E29" w:rsidRPr="008D2101" w:rsidRDefault="000F6E29" w:rsidP="000F6E29">
            <w:pPr>
              <w:spacing w:before="0" w:after="0" w:line="240" w:lineRule="auto"/>
              <w:jc w:val="both"/>
              <w:rPr>
                <w:rFonts w:ascii="Arial" w:hAnsi="Arial" w:cs="Arial"/>
                <w:i/>
                <w:color w:val="auto"/>
                <w:lang w:val="en"/>
              </w:rPr>
            </w:pPr>
            <w:r w:rsidRPr="008D2101">
              <w:rPr>
                <w:rFonts w:ascii="Arial" w:hAnsi="Arial" w:cs="Arial"/>
                <w:i/>
                <w:color w:val="auto"/>
              </w:rPr>
              <w:t>Could the development draw more positively on the site’s airfield history?</w:t>
            </w:r>
            <w:r w:rsidRPr="008D2101">
              <w:rPr>
                <w:rFonts w:ascii="Arial" w:hAnsi="Arial" w:cs="Arial"/>
                <w:i/>
                <w:color w:val="auto"/>
                <w:lang w:val="en"/>
              </w:rPr>
              <w:t xml:space="preserve">  </w:t>
            </w:r>
          </w:p>
          <w:p w14:paraId="5DB8ADBA" w14:textId="77777777" w:rsidR="000F6E29" w:rsidRPr="008D2101" w:rsidRDefault="000F6E29" w:rsidP="000F6E29">
            <w:pPr>
              <w:spacing w:before="0" w:after="0" w:line="240" w:lineRule="auto"/>
              <w:jc w:val="both"/>
              <w:rPr>
                <w:rFonts w:ascii="Arial" w:hAnsi="Arial" w:cs="Arial"/>
                <w:i/>
                <w:color w:val="auto"/>
                <w:lang w:val="en"/>
              </w:rPr>
            </w:pPr>
          </w:p>
          <w:p w14:paraId="10EDB10F" w14:textId="77777777" w:rsidR="000F6E29" w:rsidRPr="008D2101" w:rsidRDefault="000F6E29" w:rsidP="000F6E29">
            <w:pPr>
              <w:spacing w:before="0" w:after="0" w:line="240" w:lineRule="auto"/>
              <w:jc w:val="both"/>
              <w:rPr>
                <w:rFonts w:ascii="Arial" w:hAnsi="Arial" w:cs="Arial"/>
                <w:i/>
                <w:color w:val="auto"/>
                <w:lang w:val="en"/>
              </w:rPr>
            </w:pPr>
          </w:p>
          <w:p w14:paraId="09AE42ED" w14:textId="77777777" w:rsidR="000F6E29" w:rsidRPr="008D2101" w:rsidRDefault="000F6E29" w:rsidP="000F6E29">
            <w:pPr>
              <w:spacing w:before="0" w:after="0" w:line="240" w:lineRule="auto"/>
              <w:jc w:val="both"/>
              <w:rPr>
                <w:rFonts w:ascii="Arial" w:hAnsi="Arial" w:cs="Arial"/>
                <w:i/>
                <w:color w:val="auto"/>
                <w:lang w:val="en"/>
              </w:rPr>
            </w:pPr>
          </w:p>
          <w:p w14:paraId="7D4A3398" w14:textId="77777777" w:rsidR="000F6E29" w:rsidRPr="008D2101" w:rsidRDefault="000F6E29" w:rsidP="000F6E29">
            <w:pPr>
              <w:spacing w:before="0" w:after="0" w:line="240" w:lineRule="auto"/>
              <w:jc w:val="both"/>
              <w:rPr>
                <w:rFonts w:ascii="Arial" w:hAnsi="Arial" w:cs="Arial"/>
                <w:i/>
                <w:color w:val="auto"/>
                <w:lang w:val="en"/>
              </w:rPr>
            </w:pPr>
          </w:p>
        </w:tc>
        <w:tc>
          <w:tcPr>
            <w:tcW w:w="4932" w:type="dxa"/>
          </w:tcPr>
          <w:p w14:paraId="712DEC2B" w14:textId="012B6156" w:rsidR="000F6E29" w:rsidRPr="006E469F" w:rsidRDefault="000F6E29" w:rsidP="000F6E29">
            <w:pPr>
              <w:spacing w:before="0" w:after="0" w:line="240" w:lineRule="auto"/>
              <w:jc w:val="both"/>
              <w:rPr>
                <w:color w:val="auto"/>
              </w:rPr>
            </w:pPr>
            <w:r w:rsidRPr="006E469F">
              <w:rPr>
                <w:color w:val="auto"/>
              </w:rPr>
              <w:t>The masterplan statement, which provides illustrative guidance on how the site could be brought forward and developed, features a runway park on the alignment of runway 16/34, which is currently laid to well-maintained grass.  This feature becomes the fundamental structuring element of the masterplan, inspired by making a ‘nod to the past’ whilst setting out a confident new future for the site.</w:t>
            </w:r>
          </w:p>
          <w:p w14:paraId="7841D956" w14:textId="77777777" w:rsidR="000F6E29" w:rsidRPr="006E469F" w:rsidRDefault="000F6E29" w:rsidP="000F6E29">
            <w:pPr>
              <w:spacing w:before="0" w:after="0" w:line="240" w:lineRule="auto"/>
              <w:jc w:val="both"/>
              <w:rPr>
                <w:color w:val="auto"/>
              </w:rPr>
            </w:pPr>
          </w:p>
          <w:p w14:paraId="57D0B1AC" w14:textId="5CAA186A" w:rsidR="000F6E29" w:rsidRPr="006E469F" w:rsidRDefault="000F6E29" w:rsidP="000F6E29">
            <w:pPr>
              <w:pStyle w:val="4CJNUMBEREDTEXT"/>
              <w:numPr>
                <w:ilvl w:val="0"/>
                <w:numId w:val="0"/>
              </w:numPr>
              <w:spacing w:before="0" w:after="0" w:line="240" w:lineRule="auto"/>
              <w:rPr>
                <w:color w:val="auto"/>
              </w:rPr>
            </w:pPr>
            <w:r w:rsidRPr="006E469F">
              <w:rPr>
                <w:color w:val="auto"/>
              </w:rPr>
              <w:t xml:space="preserve">Section 5 of the accompanying design code offers guidance on how the brand and identity of </w:t>
            </w:r>
            <w:r>
              <w:rPr>
                <w:color w:val="auto"/>
              </w:rPr>
              <w:t>IPM</w:t>
            </w:r>
            <w:r w:rsidRPr="006E469F">
              <w:rPr>
                <w:color w:val="auto"/>
              </w:rPr>
              <w:t>, and its physical features, can reinforce perception of the site heritage.</w:t>
            </w:r>
          </w:p>
          <w:p w14:paraId="589360D1" w14:textId="0152D419" w:rsidR="000F6E29" w:rsidRDefault="000F6E29" w:rsidP="000F6E29">
            <w:pPr>
              <w:pStyle w:val="4CJNUMBEREDTEXT"/>
              <w:numPr>
                <w:ilvl w:val="0"/>
                <w:numId w:val="0"/>
              </w:numPr>
              <w:rPr>
                <w:color w:val="auto"/>
              </w:rPr>
            </w:pPr>
            <w:r w:rsidRPr="006E469F">
              <w:rPr>
                <w:color w:val="auto"/>
              </w:rPr>
              <w:t xml:space="preserve">Where possible, features of the site will be retained. </w:t>
            </w:r>
          </w:p>
        </w:tc>
      </w:tr>
      <w:tr w:rsidR="000F6E29" w14:paraId="67BD04E3" w14:textId="77777777" w:rsidTr="00DA4221">
        <w:tc>
          <w:tcPr>
            <w:tcW w:w="4411" w:type="dxa"/>
          </w:tcPr>
          <w:p w14:paraId="02732CC6" w14:textId="77777777" w:rsidR="000F6E29" w:rsidRPr="008D2101" w:rsidRDefault="000F6E29" w:rsidP="000F6E29">
            <w:pPr>
              <w:spacing w:before="0" w:after="0" w:line="240" w:lineRule="auto"/>
              <w:jc w:val="both"/>
              <w:rPr>
                <w:rFonts w:ascii="Arial" w:hAnsi="Arial" w:cs="Arial"/>
                <w:i/>
                <w:color w:val="auto"/>
              </w:rPr>
            </w:pPr>
            <w:r w:rsidRPr="008D2101">
              <w:rPr>
                <w:rFonts w:ascii="Arial" w:hAnsi="Arial" w:cs="Arial"/>
                <w:i/>
                <w:color w:val="auto"/>
              </w:rPr>
              <w:t xml:space="preserve">Is there any possibility of encouraging more pedestrian connections from outside the park / better linkages with the Davis Estate? </w:t>
            </w:r>
          </w:p>
          <w:p w14:paraId="17896B25" w14:textId="77777777" w:rsidR="000F6E29" w:rsidRPr="008D2101" w:rsidRDefault="000F6E29" w:rsidP="000F6E29">
            <w:pPr>
              <w:spacing w:before="0" w:after="0" w:line="240" w:lineRule="auto"/>
              <w:jc w:val="both"/>
              <w:rPr>
                <w:rFonts w:ascii="Arial" w:hAnsi="Arial" w:cs="Arial"/>
                <w:i/>
                <w:color w:val="auto"/>
              </w:rPr>
            </w:pPr>
          </w:p>
          <w:p w14:paraId="0DE01B4D" w14:textId="77777777" w:rsidR="000F6E29" w:rsidRPr="008D2101" w:rsidRDefault="000F6E29" w:rsidP="000F6E29">
            <w:pPr>
              <w:spacing w:before="0" w:after="0" w:line="240" w:lineRule="auto"/>
              <w:jc w:val="both"/>
              <w:rPr>
                <w:rFonts w:ascii="Arial" w:hAnsi="Arial" w:cs="Arial"/>
                <w:i/>
                <w:color w:val="auto"/>
              </w:rPr>
            </w:pPr>
          </w:p>
          <w:p w14:paraId="69840D92" w14:textId="77777777" w:rsidR="000F6E29" w:rsidRPr="008D2101" w:rsidRDefault="000F6E29" w:rsidP="000F6E29">
            <w:pPr>
              <w:spacing w:before="0" w:after="0" w:line="240" w:lineRule="auto"/>
              <w:jc w:val="both"/>
              <w:rPr>
                <w:rFonts w:ascii="Arial" w:hAnsi="Arial" w:cs="Arial"/>
                <w:i/>
                <w:color w:val="auto"/>
              </w:rPr>
            </w:pPr>
          </w:p>
          <w:p w14:paraId="0A098783" w14:textId="77777777" w:rsidR="000F6E29" w:rsidRPr="008D2101" w:rsidRDefault="000F6E29" w:rsidP="000F6E29">
            <w:pPr>
              <w:spacing w:before="0" w:after="0" w:line="240" w:lineRule="auto"/>
              <w:jc w:val="both"/>
              <w:rPr>
                <w:rFonts w:ascii="Arial" w:hAnsi="Arial" w:cs="Arial"/>
                <w:i/>
                <w:color w:val="auto"/>
              </w:rPr>
            </w:pPr>
          </w:p>
        </w:tc>
        <w:tc>
          <w:tcPr>
            <w:tcW w:w="4932" w:type="dxa"/>
          </w:tcPr>
          <w:p w14:paraId="023E92BB" w14:textId="77777777" w:rsidR="000F6E29" w:rsidRDefault="000F6E29" w:rsidP="000F6E29">
            <w:pPr>
              <w:pStyle w:val="4CJNUMBEREDTEXT"/>
              <w:numPr>
                <w:ilvl w:val="0"/>
                <w:numId w:val="0"/>
              </w:numPr>
              <w:spacing w:before="0" w:line="240" w:lineRule="auto"/>
              <w:ind w:left="28"/>
              <w:rPr>
                <w:color w:val="auto"/>
              </w:rPr>
            </w:pPr>
            <w:r w:rsidRPr="008D2101">
              <w:rPr>
                <w:color w:val="auto"/>
              </w:rPr>
              <w:t xml:space="preserve">Provision has been made for three access points to the northern site off Laker Road, all of which will accommodate pedestrians. A potential long-term access to the northern site may be provided off Marconi Way (off Maidstone Road) subject to agreement from BAE Systems, who operate a secure site. </w:t>
            </w:r>
          </w:p>
          <w:p w14:paraId="2AA06E87" w14:textId="22E9E68E" w:rsidR="000F6E29" w:rsidRDefault="000F6E29" w:rsidP="000F6E29">
            <w:pPr>
              <w:pStyle w:val="4CJNUMBEREDTEXT"/>
              <w:numPr>
                <w:ilvl w:val="0"/>
                <w:numId w:val="0"/>
              </w:numPr>
              <w:spacing w:before="0" w:line="240" w:lineRule="auto"/>
              <w:ind w:left="28"/>
              <w:rPr>
                <w:color w:val="auto"/>
              </w:rPr>
            </w:pPr>
            <w:r w:rsidRPr="008D2101">
              <w:rPr>
                <w:color w:val="auto"/>
              </w:rPr>
              <w:t xml:space="preserve">Pedestrian access to the southern site will be gained off Maidstone Road / ICM access roundabout. Whilst the airport restricts the east-west movement of </w:t>
            </w:r>
            <w:r w:rsidRPr="008D2101">
              <w:rPr>
                <w:color w:val="auto"/>
              </w:rPr>
              <w:lastRenderedPageBreak/>
              <w:t>pedestrians from Maidstone Road, the two development areas (north and south) have the potential to be physically linked via a footpath that passes securely along the site boundary.</w:t>
            </w:r>
          </w:p>
        </w:tc>
      </w:tr>
      <w:tr w:rsidR="000F6E29" w14:paraId="36A77CBB" w14:textId="77777777" w:rsidTr="00DA4221">
        <w:tc>
          <w:tcPr>
            <w:tcW w:w="4411" w:type="dxa"/>
          </w:tcPr>
          <w:p w14:paraId="59715C1E" w14:textId="77777777" w:rsidR="000F6E29" w:rsidRPr="000F6E29" w:rsidRDefault="000F6E29" w:rsidP="000F6E29">
            <w:pPr>
              <w:spacing w:before="0" w:after="0" w:line="240" w:lineRule="auto"/>
              <w:jc w:val="both"/>
              <w:rPr>
                <w:rFonts w:ascii="Arial" w:hAnsi="Arial" w:cs="Arial"/>
                <w:i/>
                <w:color w:val="auto"/>
              </w:rPr>
            </w:pPr>
            <w:r w:rsidRPr="000F6E29">
              <w:rPr>
                <w:rFonts w:ascii="Arial" w:hAnsi="Arial" w:cs="Arial"/>
                <w:i/>
                <w:color w:val="auto"/>
              </w:rPr>
              <w:lastRenderedPageBreak/>
              <w:t>What is proposed for the empty plots before they are developed?  Could they be temporary open spaces until building work starts?</w:t>
            </w:r>
          </w:p>
          <w:p w14:paraId="6CE7DB10" w14:textId="77777777" w:rsidR="000F6E29" w:rsidRPr="000F6E29" w:rsidRDefault="000F6E29" w:rsidP="000F6E29">
            <w:pPr>
              <w:spacing w:before="0" w:after="0" w:line="240" w:lineRule="auto"/>
              <w:jc w:val="both"/>
              <w:rPr>
                <w:rFonts w:ascii="Arial" w:hAnsi="Arial" w:cs="Arial"/>
                <w:i/>
                <w:color w:val="auto"/>
              </w:rPr>
            </w:pPr>
          </w:p>
          <w:p w14:paraId="15CBF1CC" w14:textId="77777777" w:rsidR="000F6E29" w:rsidRPr="000F6E29" w:rsidRDefault="000F6E29" w:rsidP="000F6E29">
            <w:pPr>
              <w:spacing w:before="0" w:after="0" w:line="240" w:lineRule="auto"/>
              <w:jc w:val="both"/>
              <w:rPr>
                <w:rFonts w:ascii="Arial" w:hAnsi="Arial" w:cs="Arial"/>
                <w:i/>
                <w:color w:val="auto"/>
              </w:rPr>
            </w:pPr>
          </w:p>
          <w:p w14:paraId="4C07D1B0" w14:textId="77777777" w:rsidR="000F6E29" w:rsidRPr="000F6E29" w:rsidRDefault="000F6E29" w:rsidP="000F6E29">
            <w:pPr>
              <w:spacing w:before="0" w:after="0" w:line="240" w:lineRule="auto"/>
              <w:jc w:val="both"/>
              <w:rPr>
                <w:rFonts w:ascii="Arial" w:hAnsi="Arial" w:cs="Arial"/>
                <w:i/>
                <w:color w:val="auto"/>
              </w:rPr>
            </w:pPr>
          </w:p>
        </w:tc>
        <w:tc>
          <w:tcPr>
            <w:tcW w:w="4932" w:type="dxa"/>
          </w:tcPr>
          <w:p w14:paraId="630417B7" w14:textId="005BEB05" w:rsidR="000F6E29" w:rsidRPr="008D2101" w:rsidRDefault="000F6E29" w:rsidP="000F6E29">
            <w:pPr>
              <w:pStyle w:val="4CJNUMBEREDTEXT"/>
              <w:numPr>
                <w:ilvl w:val="0"/>
                <w:numId w:val="0"/>
              </w:numPr>
              <w:spacing w:before="0" w:after="0" w:line="240" w:lineRule="auto"/>
              <w:ind w:left="28"/>
              <w:rPr>
                <w:color w:val="auto"/>
              </w:rPr>
            </w:pPr>
            <w:r w:rsidRPr="008D2101">
              <w:rPr>
                <w:color w:val="auto"/>
              </w:rPr>
              <w:t>Temporary use of empty plots has been discussed with Medway Council but not included as this relates to site management rather the applications dealt with through the LDO mechanism.  Temporary open space, wildflower meadows, and temporary surface parking are all options.</w:t>
            </w:r>
          </w:p>
          <w:p w14:paraId="6153C674" w14:textId="6699EDE8" w:rsidR="000F6E29" w:rsidRPr="008D2101" w:rsidRDefault="000F6E29" w:rsidP="000F6E29">
            <w:pPr>
              <w:pStyle w:val="4CJNUMBEREDTEXT"/>
              <w:numPr>
                <w:ilvl w:val="0"/>
                <w:numId w:val="0"/>
              </w:numPr>
              <w:spacing w:before="0" w:after="0" w:line="240" w:lineRule="auto"/>
              <w:rPr>
                <w:color w:val="auto"/>
              </w:rPr>
            </w:pPr>
          </w:p>
          <w:p w14:paraId="60E7C618" w14:textId="43A7EF36" w:rsidR="000F6E29" w:rsidRPr="006E469F" w:rsidRDefault="000F6E29" w:rsidP="000F6E29">
            <w:pPr>
              <w:pStyle w:val="4CJNUMBEREDTEXT"/>
              <w:numPr>
                <w:ilvl w:val="0"/>
                <w:numId w:val="0"/>
              </w:numPr>
              <w:spacing w:before="0" w:line="240" w:lineRule="auto"/>
              <w:ind w:left="28"/>
              <w:rPr>
                <w:color w:val="auto"/>
              </w:rPr>
            </w:pPr>
            <w:r w:rsidRPr="008D2101">
              <w:rPr>
                <w:color w:val="auto"/>
              </w:rPr>
              <w:t xml:space="preserve">Plots could be sown with wildflower mixes to provide habitats for invertebrates and provide temporary </w:t>
            </w:r>
            <w:proofErr w:type="gramStart"/>
            <w:r w:rsidRPr="008D2101">
              <w:rPr>
                <w:color w:val="auto"/>
              </w:rPr>
              <w:t>stepping stone</w:t>
            </w:r>
            <w:proofErr w:type="gramEnd"/>
            <w:r w:rsidRPr="008D2101">
              <w:rPr>
                <w:color w:val="auto"/>
              </w:rPr>
              <w:t xml:space="preserve"> habitat between airfield grassland to be lost and future green roofs or other habitat on site once development is completed.</w:t>
            </w:r>
          </w:p>
        </w:tc>
      </w:tr>
      <w:tr w:rsidR="000F6E29" w14:paraId="31EFAA58" w14:textId="77777777" w:rsidTr="00DA4221">
        <w:tc>
          <w:tcPr>
            <w:tcW w:w="4411" w:type="dxa"/>
          </w:tcPr>
          <w:p w14:paraId="5268EEFE" w14:textId="77777777" w:rsidR="000F6E29" w:rsidRPr="000F6E29" w:rsidRDefault="000F6E29" w:rsidP="000F6E29">
            <w:pPr>
              <w:spacing w:before="0" w:after="0" w:line="240" w:lineRule="auto"/>
              <w:jc w:val="both"/>
              <w:rPr>
                <w:rFonts w:ascii="Arial" w:hAnsi="Arial" w:cs="Arial"/>
                <w:i/>
                <w:color w:val="auto"/>
              </w:rPr>
            </w:pPr>
            <w:r w:rsidRPr="000F6E29">
              <w:rPr>
                <w:rFonts w:ascii="Arial" w:hAnsi="Arial" w:cs="Arial"/>
                <w:i/>
                <w:color w:val="auto"/>
              </w:rPr>
              <w:t>Phasing:  Will all the public realm go in straight away ready for when people view, move in – supporting the early occupiers?</w:t>
            </w:r>
          </w:p>
          <w:p w14:paraId="1EA5770B" w14:textId="77777777" w:rsidR="000F6E29" w:rsidRPr="000F6E29" w:rsidRDefault="000F6E29" w:rsidP="000F6E29">
            <w:pPr>
              <w:spacing w:before="0" w:after="0" w:line="240" w:lineRule="auto"/>
              <w:jc w:val="both"/>
              <w:rPr>
                <w:rFonts w:ascii="Arial" w:hAnsi="Arial" w:cs="Arial"/>
                <w:i/>
                <w:color w:val="auto"/>
              </w:rPr>
            </w:pPr>
          </w:p>
          <w:p w14:paraId="4CD4A2A2" w14:textId="77777777" w:rsidR="000F6E29" w:rsidRPr="000F6E29" w:rsidRDefault="000F6E29" w:rsidP="000F6E29">
            <w:pPr>
              <w:spacing w:before="0" w:after="0" w:line="240" w:lineRule="auto"/>
              <w:jc w:val="both"/>
              <w:rPr>
                <w:rFonts w:ascii="Arial" w:hAnsi="Arial" w:cs="Arial"/>
                <w:i/>
                <w:color w:val="auto"/>
              </w:rPr>
            </w:pPr>
          </w:p>
          <w:p w14:paraId="146FFF30" w14:textId="77777777" w:rsidR="000F6E29" w:rsidRPr="000F6E29" w:rsidRDefault="000F6E29" w:rsidP="000F6E29">
            <w:pPr>
              <w:spacing w:before="0" w:after="0" w:line="240" w:lineRule="auto"/>
              <w:jc w:val="both"/>
              <w:rPr>
                <w:rFonts w:ascii="Arial" w:hAnsi="Arial" w:cs="Arial"/>
                <w:i/>
                <w:color w:val="auto"/>
              </w:rPr>
            </w:pPr>
          </w:p>
        </w:tc>
        <w:tc>
          <w:tcPr>
            <w:tcW w:w="4932" w:type="dxa"/>
          </w:tcPr>
          <w:p w14:paraId="6AA0AA1B" w14:textId="77777777" w:rsidR="000F6E29" w:rsidRPr="008D2101" w:rsidRDefault="000F6E29" w:rsidP="000F6E29">
            <w:pPr>
              <w:spacing w:before="0" w:after="0" w:line="240" w:lineRule="auto"/>
              <w:jc w:val="both"/>
              <w:rPr>
                <w:color w:val="auto"/>
              </w:rPr>
            </w:pPr>
            <w:r w:rsidRPr="008D2101">
              <w:rPr>
                <w:color w:val="auto"/>
              </w:rPr>
              <w:t xml:space="preserve">The masterplan proposes a fundamental structure formed by the linear park and primary access corridor. </w:t>
            </w:r>
          </w:p>
          <w:p w14:paraId="77046EFA" w14:textId="4A19EF03" w:rsidR="000F6E29" w:rsidRPr="008D2101" w:rsidRDefault="000F6E29" w:rsidP="000F6E29">
            <w:pPr>
              <w:spacing w:before="0" w:after="0" w:line="240" w:lineRule="auto"/>
              <w:jc w:val="both"/>
              <w:rPr>
                <w:color w:val="auto"/>
              </w:rPr>
            </w:pPr>
            <w:r w:rsidRPr="008D2101">
              <w:rPr>
                <w:color w:val="auto"/>
              </w:rPr>
              <w:t xml:space="preserve">The indicative approach to phasing focuses on the delivery of key infrastructure, including the first portion of the linear Runway Park. This will build momentum for the identity of the place and, from the outset, start to address the challenges of creating a flourishing place with a strong community. The first phases delivered at IPM are intended to set the standard that all later phases follow. </w:t>
            </w:r>
          </w:p>
          <w:p w14:paraId="5FF31FB4" w14:textId="77777777" w:rsidR="000F6E29" w:rsidRPr="008D2101" w:rsidRDefault="000F6E29" w:rsidP="000F6E29">
            <w:pPr>
              <w:spacing w:before="0" w:after="0" w:line="240" w:lineRule="auto"/>
              <w:jc w:val="both"/>
              <w:rPr>
                <w:color w:val="auto"/>
              </w:rPr>
            </w:pPr>
          </w:p>
          <w:p w14:paraId="279DA237" w14:textId="04ACDF70" w:rsidR="000F6E29" w:rsidRPr="00F73088" w:rsidRDefault="000F6E29" w:rsidP="000F6E29">
            <w:pPr>
              <w:spacing w:before="0" w:after="0" w:line="240" w:lineRule="auto"/>
              <w:jc w:val="both"/>
              <w:rPr>
                <w:color w:val="auto"/>
              </w:rPr>
            </w:pPr>
            <w:r w:rsidRPr="008D2101">
              <w:rPr>
                <w:color w:val="auto"/>
              </w:rPr>
              <w:t>Each subsequent phase of development at IPM will focus on delivery of key pieces of public open space to complete the network envisaged.</w:t>
            </w:r>
          </w:p>
          <w:p w14:paraId="6564E049" w14:textId="77777777" w:rsidR="000F6E29" w:rsidRPr="00F73088" w:rsidRDefault="000F6E29" w:rsidP="000F6E29">
            <w:pPr>
              <w:pStyle w:val="4CJNUMBEREDTEXT"/>
              <w:numPr>
                <w:ilvl w:val="0"/>
                <w:numId w:val="0"/>
              </w:numPr>
              <w:spacing w:before="0" w:after="0" w:line="240" w:lineRule="auto"/>
              <w:ind w:left="28"/>
              <w:rPr>
                <w:color w:val="auto"/>
              </w:rPr>
            </w:pPr>
          </w:p>
          <w:p w14:paraId="69FD3539" w14:textId="77777777" w:rsidR="000F6E29" w:rsidRPr="00F73088" w:rsidRDefault="000F6E29" w:rsidP="000F6E29">
            <w:pPr>
              <w:pStyle w:val="4CJNUMBEREDTEXT"/>
              <w:numPr>
                <w:ilvl w:val="0"/>
                <w:numId w:val="0"/>
              </w:numPr>
              <w:spacing w:before="0" w:after="0" w:line="240" w:lineRule="auto"/>
              <w:ind w:left="28"/>
              <w:rPr>
                <w:color w:val="auto"/>
              </w:rPr>
            </w:pPr>
          </w:p>
        </w:tc>
      </w:tr>
      <w:tr w:rsidR="000F6E29" w14:paraId="4083C1A0" w14:textId="77777777" w:rsidTr="00DA4221">
        <w:tc>
          <w:tcPr>
            <w:tcW w:w="4411" w:type="dxa"/>
          </w:tcPr>
          <w:p w14:paraId="5266B541" w14:textId="77777777" w:rsidR="000F6E29" w:rsidRPr="000F6E29" w:rsidRDefault="000F6E29" w:rsidP="000F6E29">
            <w:pPr>
              <w:spacing w:before="0" w:after="0" w:line="240" w:lineRule="auto"/>
              <w:jc w:val="both"/>
              <w:rPr>
                <w:rFonts w:ascii="Arial" w:hAnsi="Arial" w:cs="Arial"/>
                <w:i/>
                <w:color w:val="auto"/>
              </w:rPr>
            </w:pPr>
            <w:r w:rsidRPr="000F6E29">
              <w:rPr>
                <w:rFonts w:ascii="Arial" w:hAnsi="Arial" w:cs="Arial"/>
                <w:i/>
                <w:color w:val="auto"/>
              </w:rPr>
              <w:t>Public realm - what measures will be put in place to maintain these areas to a high quality?</w:t>
            </w:r>
          </w:p>
        </w:tc>
        <w:tc>
          <w:tcPr>
            <w:tcW w:w="4932" w:type="dxa"/>
          </w:tcPr>
          <w:p w14:paraId="5EA8E44F" w14:textId="01D2AA2F" w:rsidR="000F6E29" w:rsidRPr="00F73088" w:rsidRDefault="000F6E29" w:rsidP="000F6E29">
            <w:pPr>
              <w:spacing w:before="0" w:after="0" w:line="240" w:lineRule="auto"/>
              <w:rPr>
                <w:color w:val="auto"/>
              </w:rPr>
            </w:pPr>
            <w:r w:rsidRPr="008D2101">
              <w:rPr>
                <w:color w:val="auto"/>
              </w:rPr>
              <w:t>Maintenance and ownership of landscape and public realm to be undertaken by Medway Council.</w:t>
            </w:r>
          </w:p>
          <w:p w14:paraId="104BA19D" w14:textId="77777777" w:rsidR="000F6E29" w:rsidRPr="00F73088" w:rsidRDefault="000F6E29" w:rsidP="000F6E29">
            <w:pPr>
              <w:pStyle w:val="4CJNUMBEREDTEXT"/>
              <w:numPr>
                <w:ilvl w:val="0"/>
                <w:numId w:val="0"/>
              </w:numPr>
              <w:spacing w:before="0" w:after="0" w:line="240" w:lineRule="auto"/>
              <w:ind w:left="28"/>
              <w:rPr>
                <w:color w:val="auto"/>
              </w:rPr>
            </w:pPr>
          </w:p>
        </w:tc>
      </w:tr>
      <w:tr w:rsidR="000F6E29" w14:paraId="7E0855A6" w14:textId="77777777" w:rsidTr="00DA4221">
        <w:tc>
          <w:tcPr>
            <w:tcW w:w="4411" w:type="dxa"/>
          </w:tcPr>
          <w:p w14:paraId="19A7FCCE" w14:textId="77777777" w:rsidR="000F6E29" w:rsidRPr="000F6E29" w:rsidRDefault="000F6E29" w:rsidP="000F6E29">
            <w:pPr>
              <w:spacing w:before="0" w:after="0" w:line="240" w:lineRule="auto"/>
              <w:jc w:val="both"/>
              <w:rPr>
                <w:rFonts w:ascii="Arial" w:hAnsi="Arial" w:cs="Arial"/>
                <w:i/>
                <w:color w:val="auto"/>
              </w:rPr>
            </w:pPr>
            <w:r w:rsidRPr="000F6E29">
              <w:rPr>
                <w:rFonts w:ascii="Arial" w:hAnsi="Arial" w:cs="Arial"/>
                <w:i/>
                <w:color w:val="auto"/>
              </w:rPr>
              <w:t>Have green walls been considered on any of the buildings?</w:t>
            </w:r>
          </w:p>
        </w:tc>
        <w:tc>
          <w:tcPr>
            <w:tcW w:w="4932" w:type="dxa"/>
          </w:tcPr>
          <w:p w14:paraId="19343355" w14:textId="18D55B07" w:rsidR="000F6E29" w:rsidRPr="008D2101" w:rsidRDefault="000F6E29" w:rsidP="000F6E29">
            <w:pPr>
              <w:spacing w:before="0" w:after="240" w:line="240" w:lineRule="auto"/>
              <w:jc w:val="both"/>
              <w:rPr>
                <w:color w:val="auto"/>
              </w:rPr>
            </w:pPr>
            <w:r w:rsidRPr="008D2101">
              <w:rPr>
                <w:color w:val="auto"/>
              </w:rPr>
              <w:t>Building façade materials are not prescriptive but green walls were proposed as an option for Parking Deck plots.  Encouragement to explore naturalistic character was also provided for Woodland Plots although noting that facades and roof-</w:t>
            </w:r>
            <w:proofErr w:type="spellStart"/>
            <w:r w:rsidRPr="008D2101">
              <w:rPr>
                <w:color w:val="auto"/>
              </w:rPr>
              <w:t>scapes</w:t>
            </w:r>
            <w:proofErr w:type="spellEnd"/>
            <w:r w:rsidRPr="008D2101">
              <w:rPr>
                <w:color w:val="auto"/>
              </w:rPr>
              <w:t xml:space="preserve"> should consider maintenance strategy and whether potential roosting and nesting could contribute to risk of bird strike on the airfield.</w:t>
            </w:r>
          </w:p>
          <w:p w14:paraId="43646876" w14:textId="165A2471" w:rsidR="000F6E29" w:rsidRPr="00F73088" w:rsidRDefault="000F6E29" w:rsidP="000F6E29">
            <w:pPr>
              <w:spacing w:before="0" w:after="240" w:line="240" w:lineRule="auto"/>
              <w:jc w:val="both"/>
              <w:rPr>
                <w:color w:val="auto"/>
              </w:rPr>
            </w:pPr>
            <w:r>
              <w:rPr>
                <w:color w:val="auto"/>
              </w:rPr>
              <w:t>As set out in the EMEP, brown and green roofs are suitable for the site</w:t>
            </w:r>
            <w:r w:rsidR="00E45E57">
              <w:rPr>
                <w:color w:val="auto"/>
              </w:rPr>
              <w:t xml:space="preserve"> and the detail of green </w:t>
            </w:r>
            <w:r w:rsidR="00C35985">
              <w:rPr>
                <w:color w:val="auto"/>
              </w:rPr>
              <w:t xml:space="preserve">walls are included in the AONB Addendum. </w:t>
            </w:r>
            <w:r w:rsidR="00E45E57">
              <w:rPr>
                <w:color w:val="auto"/>
              </w:rPr>
              <w:t xml:space="preserve"> </w:t>
            </w:r>
          </w:p>
        </w:tc>
      </w:tr>
      <w:tr w:rsidR="000F6E29" w14:paraId="2198841E" w14:textId="77777777" w:rsidTr="00DA4221">
        <w:tc>
          <w:tcPr>
            <w:tcW w:w="4411" w:type="dxa"/>
          </w:tcPr>
          <w:p w14:paraId="20CAB8E4" w14:textId="77777777" w:rsidR="000F6E29" w:rsidRPr="000F6E29" w:rsidRDefault="000F6E29" w:rsidP="000F6E29">
            <w:pPr>
              <w:spacing w:before="0" w:after="0" w:line="240" w:lineRule="auto"/>
              <w:jc w:val="both"/>
              <w:rPr>
                <w:rFonts w:ascii="Arial" w:hAnsi="Arial" w:cs="Arial"/>
                <w:i/>
                <w:color w:val="auto"/>
              </w:rPr>
            </w:pPr>
            <w:r w:rsidRPr="000F6E29">
              <w:rPr>
                <w:rFonts w:ascii="Arial" w:hAnsi="Arial" w:cs="Arial"/>
                <w:i/>
                <w:color w:val="auto"/>
              </w:rPr>
              <w:t>Height of building through the site especially on the southern site?</w:t>
            </w:r>
          </w:p>
        </w:tc>
        <w:tc>
          <w:tcPr>
            <w:tcW w:w="4932" w:type="dxa"/>
          </w:tcPr>
          <w:p w14:paraId="77F022B6" w14:textId="77777777" w:rsidR="000F6E29" w:rsidRPr="000F6E29" w:rsidRDefault="000F6E29" w:rsidP="000F6E29">
            <w:pPr>
              <w:pStyle w:val="4CJNUMBEREDTEXT"/>
              <w:numPr>
                <w:ilvl w:val="0"/>
                <w:numId w:val="0"/>
              </w:numPr>
              <w:spacing w:before="0" w:after="0" w:line="240" w:lineRule="auto"/>
              <w:ind w:left="28"/>
              <w:rPr>
                <w:rFonts w:asciiTheme="majorHAnsi" w:hAnsiTheme="majorHAnsi" w:cstheme="majorHAnsi"/>
                <w:color w:val="auto"/>
              </w:rPr>
            </w:pPr>
            <w:r w:rsidRPr="000F6E29">
              <w:rPr>
                <w:rFonts w:asciiTheme="majorHAnsi" w:hAnsiTheme="majorHAnsi" w:cstheme="majorHAnsi"/>
                <w:color w:val="auto"/>
              </w:rPr>
              <w:t xml:space="preserve">As noted above, a </w:t>
            </w:r>
            <w:r w:rsidRPr="000F6E29">
              <w:rPr>
                <w:rFonts w:cs="Arial"/>
                <w:color w:val="auto"/>
                <w:szCs w:val="20"/>
              </w:rPr>
              <w:t>revised Addendum which provides further information on visual matters relating to key areas within the AONB and provides clarification for the judgments reached in Chapter 11 of the Environmental Statement.</w:t>
            </w:r>
          </w:p>
          <w:p w14:paraId="5270AAF5" w14:textId="77777777" w:rsidR="000F6E29" w:rsidRPr="000F6E29" w:rsidRDefault="000F6E29" w:rsidP="000F6E29">
            <w:pPr>
              <w:pStyle w:val="4CJNUMBEREDTEXT"/>
              <w:numPr>
                <w:ilvl w:val="0"/>
                <w:numId w:val="0"/>
              </w:numPr>
              <w:spacing w:before="0" w:after="0" w:line="240" w:lineRule="auto"/>
              <w:ind w:left="28"/>
              <w:rPr>
                <w:rFonts w:asciiTheme="majorHAnsi" w:hAnsiTheme="majorHAnsi" w:cstheme="majorHAnsi"/>
                <w:color w:val="auto"/>
              </w:rPr>
            </w:pPr>
          </w:p>
          <w:p w14:paraId="20B6D866" w14:textId="475B692C" w:rsidR="000F6E29" w:rsidRPr="000F6E29" w:rsidRDefault="000F6E29" w:rsidP="000F6E29">
            <w:pPr>
              <w:pStyle w:val="4CJNUMBEREDTEXT"/>
              <w:numPr>
                <w:ilvl w:val="0"/>
                <w:numId w:val="0"/>
              </w:numPr>
              <w:spacing w:before="0" w:after="0" w:line="240" w:lineRule="auto"/>
              <w:ind w:left="28"/>
              <w:rPr>
                <w:color w:val="auto"/>
              </w:rPr>
            </w:pPr>
            <w:r w:rsidRPr="000F6E29">
              <w:rPr>
                <w:rFonts w:asciiTheme="majorHAnsi" w:hAnsiTheme="majorHAnsi" w:cstheme="majorHAnsi"/>
                <w:color w:val="auto"/>
              </w:rPr>
              <w:t xml:space="preserve">Effects on areas beyond the AONB (including those to the east of the site) are addressed in the LVIA that </w:t>
            </w:r>
            <w:r w:rsidRPr="000F6E29">
              <w:rPr>
                <w:rFonts w:asciiTheme="majorHAnsi" w:hAnsiTheme="majorHAnsi" w:cstheme="majorHAnsi"/>
                <w:color w:val="auto"/>
              </w:rPr>
              <w:lastRenderedPageBreak/>
              <w:t xml:space="preserve">accompanied consultation on the Masterplan Statement. Within this assessment, effects of buildings proposed on the southern site are considered in the context of nearby commercial development along Maidstone Road, including Innovation Centre Medway, and </w:t>
            </w:r>
            <w:proofErr w:type="gramStart"/>
            <w:r w:rsidRPr="000F6E29">
              <w:rPr>
                <w:rFonts w:asciiTheme="majorHAnsi" w:hAnsiTheme="majorHAnsi" w:cstheme="majorHAnsi"/>
                <w:color w:val="auto"/>
              </w:rPr>
              <w:t>are considered to be</w:t>
            </w:r>
            <w:proofErr w:type="gramEnd"/>
            <w:r w:rsidRPr="000F6E29">
              <w:rPr>
                <w:rFonts w:asciiTheme="majorHAnsi" w:hAnsiTheme="majorHAnsi" w:cstheme="majorHAnsi"/>
                <w:color w:val="auto"/>
              </w:rPr>
              <w:t xml:space="preserve"> of an appropriate scale. </w:t>
            </w:r>
          </w:p>
        </w:tc>
      </w:tr>
      <w:tr w:rsidR="000F6E29" w14:paraId="470B7E0D" w14:textId="77777777" w:rsidTr="00DA4221">
        <w:tc>
          <w:tcPr>
            <w:tcW w:w="4411" w:type="dxa"/>
          </w:tcPr>
          <w:p w14:paraId="73113C2D" w14:textId="77777777" w:rsidR="000F6E29" w:rsidRPr="008D2101" w:rsidRDefault="000F6E29" w:rsidP="000F6E29">
            <w:pPr>
              <w:pStyle w:val="4CJNUMBEREDTEXT"/>
              <w:numPr>
                <w:ilvl w:val="0"/>
                <w:numId w:val="0"/>
              </w:numPr>
              <w:spacing w:before="0" w:after="0" w:line="240" w:lineRule="auto"/>
              <w:rPr>
                <w:rFonts w:cs="Arial"/>
                <w:i/>
                <w:color w:val="auto"/>
                <w:szCs w:val="20"/>
                <w:lang w:val="en"/>
              </w:rPr>
            </w:pPr>
            <w:r w:rsidRPr="008D2101">
              <w:rPr>
                <w:rFonts w:cs="Arial"/>
                <w:i/>
                <w:color w:val="auto"/>
                <w:szCs w:val="20"/>
                <w:lang w:val="en"/>
              </w:rPr>
              <w:lastRenderedPageBreak/>
              <w:t>Site security – how will the relationship between the new area of commercial development and the existing operations of BAE be managed?</w:t>
            </w:r>
          </w:p>
          <w:p w14:paraId="5C60066D" w14:textId="77777777" w:rsidR="000F6E29" w:rsidRPr="008D2101" w:rsidRDefault="000F6E29" w:rsidP="000F6E29">
            <w:pPr>
              <w:spacing w:before="0" w:after="0" w:line="240" w:lineRule="auto"/>
              <w:jc w:val="both"/>
              <w:rPr>
                <w:rFonts w:ascii="Arial" w:hAnsi="Arial" w:cs="Arial"/>
                <w:i/>
                <w:color w:val="auto"/>
              </w:rPr>
            </w:pPr>
          </w:p>
        </w:tc>
        <w:tc>
          <w:tcPr>
            <w:tcW w:w="4932" w:type="dxa"/>
          </w:tcPr>
          <w:p w14:paraId="3A115C37" w14:textId="4427F047" w:rsidR="000F6E29" w:rsidRPr="00731CA7" w:rsidRDefault="000F6E29" w:rsidP="000F6E29">
            <w:pPr>
              <w:spacing w:before="0" w:after="0" w:line="240" w:lineRule="auto"/>
              <w:jc w:val="both"/>
              <w:rPr>
                <w:rFonts w:ascii="Arial" w:hAnsi="Arial" w:cs="Arial"/>
                <w:color w:val="auto"/>
              </w:rPr>
            </w:pPr>
            <w:r w:rsidRPr="008D2101">
              <w:rPr>
                <w:rFonts w:ascii="Arial" w:hAnsi="Arial" w:cs="Arial"/>
                <w:color w:val="auto"/>
              </w:rPr>
              <w:t>Medway Council has regular meetings with BAE and the design code has sufficient flexibility for perimeter fencing as required for BAE.</w:t>
            </w:r>
          </w:p>
        </w:tc>
      </w:tr>
      <w:tr w:rsidR="000F6E29" w14:paraId="45E9BBDC" w14:textId="77777777" w:rsidTr="00DA4221">
        <w:tc>
          <w:tcPr>
            <w:tcW w:w="4411" w:type="dxa"/>
          </w:tcPr>
          <w:p w14:paraId="1EEF8AEC" w14:textId="77777777" w:rsidR="000F6E29" w:rsidRPr="00F73088" w:rsidRDefault="000F6E29" w:rsidP="000F6E29">
            <w:pPr>
              <w:spacing w:before="0" w:after="0" w:line="240" w:lineRule="auto"/>
              <w:jc w:val="both"/>
              <w:rPr>
                <w:rFonts w:ascii="Arial" w:hAnsi="Arial" w:cs="Arial"/>
                <w:i/>
                <w:color w:val="auto"/>
                <w:lang w:val="en"/>
              </w:rPr>
            </w:pPr>
            <w:r w:rsidRPr="00F73088">
              <w:rPr>
                <w:rFonts w:ascii="Arial" w:hAnsi="Arial" w:cs="Arial"/>
                <w:i/>
                <w:color w:val="auto"/>
                <w:lang w:val="en"/>
              </w:rPr>
              <w:t xml:space="preserve">How will the loss of car parking from Phase II be addressed to ensure the existing operations of BAE can still be served? </w:t>
            </w:r>
          </w:p>
          <w:p w14:paraId="66B13D2C" w14:textId="77777777" w:rsidR="000F6E29" w:rsidRPr="00F73088" w:rsidRDefault="000F6E29" w:rsidP="000F6E29">
            <w:pPr>
              <w:spacing w:before="0" w:after="0" w:line="240" w:lineRule="auto"/>
              <w:jc w:val="both"/>
              <w:rPr>
                <w:rFonts w:ascii="Arial" w:hAnsi="Arial" w:cs="Arial"/>
                <w:i/>
                <w:color w:val="auto"/>
              </w:rPr>
            </w:pPr>
          </w:p>
        </w:tc>
        <w:tc>
          <w:tcPr>
            <w:tcW w:w="4932" w:type="dxa"/>
          </w:tcPr>
          <w:p w14:paraId="3BCD16A0" w14:textId="3349252D" w:rsidR="000F6E29" w:rsidRDefault="000F6E29" w:rsidP="000F6E29">
            <w:pPr>
              <w:pStyle w:val="4CJNUMBEREDTEXT"/>
              <w:numPr>
                <w:ilvl w:val="0"/>
                <w:numId w:val="0"/>
              </w:numPr>
              <w:spacing w:before="0" w:after="0" w:line="240" w:lineRule="auto"/>
              <w:rPr>
                <w:color w:val="auto"/>
              </w:rPr>
            </w:pPr>
            <w:r>
              <w:rPr>
                <w:color w:val="auto"/>
              </w:rPr>
              <w:t xml:space="preserve">Proposals under the IPM masterplan include decked car parking to increase parking capacity on the site. </w:t>
            </w:r>
          </w:p>
        </w:tc>
      </w:tr>
      <w:tr w:rsidR="000F6E29" w14:paraId="4192BD10" w14:textId="77777777" w:rsidTr="00DA4221">
        <w:tc>
          <w:tcPr>
            <w:tcW w:w="9343" w:type="dxa"/>
            <w:gridSpan w:val="2"/>
            <w:shd w:val="clear" w:color="auto" w:fill="D9D9D9" w:themeFill="background1" w:themeFillShade="D9"/>
          </w:tcPr>
          <w:p w14:paraId="32D8C88E" w14:textId="77777777" w:rsidR="000F6E29" w:rsidRPr="00F73088" w:rsidRDefault="000F6E29" w:rsidP="000F6E29">
            <w:pPr>
              <w:pStyle w:val="4CJNUMBEREDTEXT"/>
              <w:numPr>
                <w:ilvl w:val="0"/>
                <w:numId w:val="0"/>
              </w:numPr>
              <w:ind w:left="709" w:hanging="709"/>
              <w:rPr>
                <w:b/>
                <w:color w:val="auto"/>
              </w:rPr>
            </w:pPr>
            <w:r w:rsidRPr="008D2101">
              <w:rPr>
                <w:rFonts w:cs="Arial"/>
                <w:b/>
                <w:color w:val="auto"/>
                <w:szCs w:val="20"/>
              </w:rPr>
              <w:t>Impacts on Existing Airport</w:t>
            </w:r>
          </w:p>
        </w:tc>
      </w:tr>
      <w:tr w:rsidR="000F6E29" w14:paraId="04126A69" w14:textId="77777777" w:rsidTr="00DA4221">
        <w:tc>
          <w:tcPr>
            <w:tcW w:w="4411" w:type="dxa"/>
          </w:tcPr>
          <w:p w14:paraId="356BE19C" w14:textId="77777777" w:rsidR="000F6E29" w:rsidRPr="00F73088" w:rsidRDefault="000F6E29" w:rsidP="000F6E29">
            <w:pPr>
              <w:spacing w:before="0" w:after="0" w:line="240" w:lineRule="auto"/>
              <w:jc w:val="both"/>
              <w:rPr>
                <w:rFonts w:ascii="Arial" w:hAnsi="Arial" w:cs="Arial"/>
                <w:i/>
                <w:color w:val="auto"/>
                <w:lang w:val="en"/>
              </w:rPr>
            </w:pPr>
            <w:r w:rsidRPr="00F73088">
              <w:rPr>
                <w:rFonts w:ascii="Arial" w:hAnsi="Arial" w:cs="Arial"/>
                <w:i/>
                <w:color w:val="auto"/>
                <w:lang w:val="en"/>
              </w:rPr>
              <w:t xml:space="preserve">Use of the single runway – how will this impact the number of </w:t>
            </w:r>
            <w:proofErr w:type="gramStart"/>
            <w:r w:rsidRPr="00F73088">
              <w:rPr>
                <w:rFonts w:ascii="Arial" w:hAnsi="Arial" w:cs="Arial"/>
                <w:i/>
                <w:color w:val="auto"/>
                <w:lang w:val="en"/>
              </w:rPr>
              <w:t>flights / operation</w:t>
            </w:r>
            <w:proofErr w:type="gramEnd"/>
            <w:r w:rsidRPr="00F73088">
              <w:rPr>
                <w:rFonts w:ascii="Arial" w:hAnsi="Arial" w:cs="Arial"/>
                <w:i/>
                <w:color w:val="auto"/>
                <w:lang w:val="en"/>
              </w:rPr>
              <w:t xml:space="preserve"> of the Airport / Airfield?</w:t>
            </w:r>
          </w:p>
          <w:p w14:paraId="06BAEC80" w14:textId="77777777" w:rsidR="000F6E29" w:rsidRPr="00F73088" w:rsidRDefault="000F6E29" w:rsidP="000F6E29">
            <w:pPr>
              <w:pStyle w:val="4CJNUMBEREDTEXT"/>
              <w:numPr>
                <w:ilvl w:val="0"/>
                <w:numId w:val="0"/>
              </w:numPr>
              <w:rPr>
                <w:i/>
                <w:color w:val="auto"/>
              </w:rPr>
            </w:pPr>
          </w:p>
        </w:tc>
        <w:tc>
          <w:tcPr>
            <w:tcW w:w="4932" w:type="dxa"/>
          </w:tcPr>
          <w:p w14:paraId="49595B5A" w14:textId="299DDD45" w:rsidR="000F6E29" w:rsidRPr="00D22700" w:rsidRDefault="00D22700" w:rsidP="000F6E29">
            <w:pPr>
              <w:pStyle w:val="4CJNUMBEREDTEXT"/>
              <w:numPr>
                <w:ilvl w:val="0"/>
                <w:numId w:val="0"/>
              </w:numPr>
              <w:spacing w:before="0" w:after="0" w:line="240" w:lineRule="auto"/>
              <w:rPr>
                <w:color w:val="auto"/>
              </w:rPr>
            </w:pPr>
            <w:r w:rsidRPr="00D22700">
              <w:rPr>
                <w:color w:val="auto"/>
              </w:rPr>
              <w:t>The</w:t>
            </w:r>
            <w:r w:rsidRPr="00D22700">
              <w:rPr>
                <w:color w:val="auto"/>
              </w:rPr>
              <w:t xml:space="preserve"> closure of the runway was dealt with through a previous application and has nothing to do with the LDO. Supporting information from the runway planning application confirmed </w:t>
            </w:r>
            <w:r w:rsidRPr="00D22700">
              <w:rPr>
                <w:color w:val="auto"/>
              </w:rPr>
              <w:t>t</w:t>
            </w:r>
            <w:r w:rsidR="000F6E29" w:rsidRPr="00D22700">
              <w:rPr>
                <w:color w:val="auto"/>
              </w:rPr>
              <w:t>he closure of the existing runway is likely to reduce the overall number of flights from the airport compared to the current baseline because there will be a reduction in the flexibility of take-off and landing direction and for some aircraft</w:t>
            </w:r>
            <w:r>
              <w:rPr>
                <w:color w:val="auto"/>
              </w:rPr>
              <w:t>s</w:t>
            </w:r>
            <w:r w:rsidR="000F6E29" w:rsidRPr="00D22700">
              <w:rPr>
                <w:color w:val="auto"/>
              </w:rPr>
              <w:t xml:space="preserve"> using the airport cross-winds of certain strengths</w:t>
            </w:r>
            <w:r>
              <w:rPr>
                <w:color w:val="auto"/>
              </w:rPr>
              <w:t>,</w:t>
            </w:r>
            <w:r w:rsidR="000F6E29" w:rsidRPr="00D22700">
              <w:rPr>
                <w:color w:val="auto"/>
              </w:rPr>
              <w:t xml:space="preserve"> will exceed the parameters of their engines and they will not be able to take off or land.  </w:t>
            </w:r>
            <w:r w:rsidRPr="00D22700">
              <w:rPr>
                <w:color w:val="auto"/>
              </w:rPr>
              <w:t>This predicted effect was also confirmed through an independent report prepared for the runway planning application</w:t>
            </w:r>
            <w:r w:rsidR="000F6E29" w:rsidRPr="00D22700">
              <w:rPr>
                <w:color w:val="auto"/>
              </w:rPr>
              <w:t>.</w:t>
            </w:r>
          </w:p>
        </w:tc>
      </w:tr>
      <w:tr w:rsidR="000F6E29" w14:paraId="0B544D56" w14:textId="77777777" w:rsidTr="00DA4221">
        <w:tc>
          <w:tcPr>
            <w:tcW w:w="9343" w:type="dxa"/>
            <w:gridSpan w:val="2"/>
            <w:shd w:val="clear" w:color="auto" w:fill="D9D9D9" w:themeFill="background1" w:themeFillShade="D9"/>
          </w:tcPr>
          <w:p w14:paraId="5188E209" w14:textId="672DA478" w:rsidR="000F6E29" w:rsidRPr="00F73088" w:rsidRDefault="000F6E29" w:rsidP="000F6E29">
            <w:pPr>
              <w:pStyle w:val="4CJNUMBEREDTEXT"/>
              <w:numPr>
                <w:ilvl w:val="0"/>
                <w:numId w:val="0"/>
              </w:numPr>
              <w:ind w:left="709" w:hanging="709"/>
              <w:rPr>
                <w:b/>
                <w:color w:val="auto"/>
              </w:rPr>
            </w:pPr>
            <w:r>
              <w:rPr>
                <w:b/>
                <w:color w:val="auto"/>
              </w:rPr>
              <w:t>Ecology / Biodiversity</w:t>
            </w:r>
          </w:p>
        </w:tc>
      </w:tr>
      <w:tr w:rsidR="000F6E29" w14:paraId="6CBB4F16" w14:textId="77777777" w:rsidTr="008D2101">
        <w:tc>
          <w:tcPr>
            <w:tcW w:w="4411" w:type="dxa"/>
            <w:shd w:val="clear" w:color="auto" w:fill="FFFFFF" w:themeFill="background1"/>
          </w:tcPr>
          <w:p w14:paraId="374B635F" w14:textId="71DA9EF5" w:rsidR="000F6E29" w:rsidRPr="00731CA7" w:rsidRDefault="000F6E29" w:rsidP="000F6E29">
            <w:pPr>
              <w:pStyle w:val="4CJNUMBEREDTEXT"/>
              <w:numPr>
                <w:ilvl w:val="0"/>
                <w:numId w:val="0"/>
              </w:numPr>
              <w:spacing w:before="100" w:beforeAutospacing="1" w:after="100" w:afterAutospacing="1" w:line="240" w:lineRule="auto"/>
              <w:rPr>
                <w:rFonts w:cs="Arial"/>
                <w:i/>
                <w:iCs/>
                <w:color w:val="auto"/>
                <w:szCs w:val="20"/>
              </w:rPr>
            </w:pPr>
            <w:r w:rsidRPr="00731CA7">
              <w:rPr>
                <w:rFonts w:cs="Arial"/>
                <w:i/>
                <w:iCs/>
                <w:color w:val="auto"/>
                <w:szCs w:val="20"/>
              </w:rPr>
              <w:t xml:space="preserve">Both Kent County Council (‘KCC’) and the Council’s Greenspace Access and Bidding Programme Manager </w:t>
            </w:r>
            <w:proofErr w:type="gramStart"/>
            <w:r w:rsidRPr="00731CA7">
              <w:rPr>
                <w:rFonts w:cs="Arial"/>
                <w:i/>
                <w:iCs/>
                <w:color w:val="auto"/>
                <w:szCs w:val="20"/>
              </w:rPr>
              <w:t>made reference</w:t>
            </w:r>
            <w:proofErr w:type="gramEnd"/>
            <w:r w:rsidRPr="00731CA7">
              <w:rPr>
                <w:rFonts w:cs="Arial"/>
                <w:i/>
                <w:iCs/>
                <w:color w:val="auto"/>
                <w:szCs w:val="20"/>
              </w:rPr>
              <w:t xml:space="preserve"> to bio-diversity net gain and off-site mitigation and specifically requested a detailed Mitigation Strategy to be submitted as part of a Condition. The Bidding Programme Manager also suggested the “Site is ideally place to achieve off site compensation via </w:t>
            </w:r>
            <w:proofErr w:type="spellStart"/>
            <w:r w:rsidRPr="00731CA7">
              <w:rPr>
                <w:rFonts w:cs="Arial"/>
                <w:i/>
                <w:iCs/>
                <w:color w:val="auto"/>
                <w:szCs w:val="20"/>
              </w:rPr>
              <w:t>Horsted</w:t>
            </w:r>
            <w:proofErr w:type="spellEnd"/>
            <w:r w:rsidRPr="00731CA7">
              <w:rPr>
                <w:rFonts w:cs="Arial"/>
                <w:i/>
                <w:iCs/>
                <w:color w:val="auto"/>
                <w:szCs w:val="20"/>
              </w:rPr>
              <w:t xml:space="preserve"> Valley. </w:t>
            </w:r>
            <w:proofErr w:type="gramStart"/>
            <w:r w:rsidRPr="00731CA7">
              <w:rPr>
                <w:rFonts w:cs="Arial"/>
                <w:i/>
                <w:iCs/>
                <w:color w:val="auto"/>
                <w:szCs w:val="20"/>
              </w:rPr>
              <w:t>Hopefully</w:t>
            </w:r>
            <w:proofErr w:type="gramEnd"/>
            <w:r w:rsidRPr="00731CA7">
              <w:rPr>
                <w:rFonts w:cs="Arial"/>
                <w:i/>
                <w:iCs/>
                <w:color w:val="auto"/>
                <w:szCs w:val="20"/>
              </w:rPr>
              <w:t xml:space="preserve"> this can be reflected in the EMEP”.</w:t>
            </w:r>
          </w:p>
          <w:p w14:paraId="780F5AC6" w14:textId="42C1C11F" w:rsidR="000F6E29" w:rsidRPr="00731CA7" w:rsidRDefault="000F6E29" w:rsidP="000F6E29">
            <w:pPr>
              <w:pStyle w:val="4CJNUMBEREDTEXT"/>
              <w:numPr>
                <w:ilvl w:val="0"/>
                <w:numId w:val="0"/>
              </w:numPr>
              <w:spacing w:before="0" w:after="0" w:line="240" w:lineRule="auto"/>
              <w:rPr>
                <w:rFonts w:cs="Arial"/>
                <w:i/>
                <w:iCs/>
                <w:color w:val="auto"/>
                <w:szCs w:val="20"/>
              </w:rPr>
            </w:pPr>
            <w:r w:rsidRPr="00731CA7">
              <w:rPr>
                <w:rFonts w:cstheme="minorHAnsi"/>
                <w:i/>
                <w:iCs/>
                <w:color w:val="auto"/>
              </w:rPr>
              <w:t xml:space="preserve">Whilst Kent Wildlife Trust (‘KWT’) support the development, they </w:t>
            </w:r>
            <w:r w:rsidRPr="00731CA7">
              <w:rPr>
                <w:rFonts w:cs="Arial"/>
                <w:i/>
                <w:iCs/>
                <w:color w:val="auto"/>
              </w:rPr>
              <w:t>specifically requested that the masterplan sets outs clearly the Green Infrastructure elements that</w:t>
            </w:r>
            <w:r w:rsidRPr="00731CA7">
              <w:rPr>
                <w:rFonts w:cs="Arial"/>
                <w:i/>
                <w:iCs/>
                <w:color w:val="auto"/>
                <w:szCs w:val="20"/>
              </w:rPr>
              <w:t xml:space="preserve">, “deliver biodiversity net gain; and integrate functional habitats within the public areas and alongside ‘grey infrastructure”. </w:t>
            </w:r>
          </w:p>
        </w:tc>
        <w:tc>
          <w:tcPr>
            <w:tcW w:w="4932" w:type="dxa"/>
            <w:shd w:val="clear" w:color="auto" w:fill="FFFFFF" w:themeFill="background1"/>
          </w:tcPr>
          <w:p w14:paraId="47D461C6" w14:textId="6354D6DC" w:rsidR="000F6E29" w:rsidRPr="00B71340" w:rsidRDefault="000F6E29" w:rsidP="000F6E29">
            <w:pPr>
              <w:pStyle w:val="4CJNUMBEREDTEXT"/>
              <w:numPr>
                <w:ilvl w:val="0"/>
                <w:numId w:val="0"/>
              </w:numPr>
              <w:spacing w:before="0" w:after="0" w:line="240" w:lineRule="auto"/>
              <w:rPr>
                <w:color w:val="auto"/>
                <w:szCs w:val="20"/>
              </w:rPr>
            </w:pPr>
            <w:r w:rsidRPr="00B71340">
              <w:rPr>
                <w:color w:val="auto"/>
                <w:szCs w:val="20"/>
              </w:rPr>
              <w:t xml:space="preserve">In response, BSG liaised with the Kent Wildlife Trust and agreed bio-diversity net gain (‘BNG’) would be best secured through an Ecological Management and Enhancement Plan (EMEP) which has now been agreed and  is included in the LDO.  Through the production of the EMEP, </w:t>
            </w:r>
            <w:proofErr w:type="spellStart"/>
            <w:r w:rsidRPr="00B71340">
              <w:rPr>
                <w:color w:val="auto"/>
                <w:szCs w:val="20"/>
              </w:rPr>
              <w:t>Horsted</w:t>
            </w:r>
            <w:proofErr w:type="spellEnd"/>
            <w:r w:rsidRPr="00B71340">
              <w:rPr>
                <w:color w:val="auto"/>
                <w:szCs w:val="20"/>
              </w:rPr>
              <w:t xml:space="preserve"> Valley has been identified</w:t>
            </w:r>
            <w:r w:rsidR="00B71340">
              <w:rPr>
                <w:color w:val="auto"/>
                <w:szCs w:val="20"/>
              </w:rPr>
              <w:t xml:space="preserve"> along with Daisy Banks and Coney Banks</w:t>
            </w:r>
            <w:r w:rsidRPr="00B71340">
              <w:rPr>
                <w:color w:val="auto"/>
                <w:szCs w:val="20"/>
              </w:rPr>
              <w:t xml:space="preserve"> and the necessary level of mitigation has been costed. </w:t>
            </w:r>
          </w:p>
          <w:p w14:paraId="5E44499B" w14:textId="77777777" w:rsidR="000F6E29" w:rsidRDefault="000F6E29" w:rsidP="00B71340">
            <w:pPr>
              <w:rPr>
                <w:b/>
                <w:color w:val="auto"/>
              </w:rPr>
            </w:pPr>
          </w:p>
          <w:p w14:paraId="2202E757" w14:textId="77777777" w:rsidR="00D22700" w:rsidRDefault="00D22700" w:rsidP="00B71340">
            <w:pPr>
              <w:rPr>
                <w:b/>
                <w:color w:val="auto"/>
              </w:rPr>
            </w:pPr>
          </w:p>
          <w:p w14:paraId="5513BF50" w14:textId="77777777" w:rsidR="00D22700" w:rsidRDefault="00D22700" w:rsidP="00B71340">
            <w:pPr>
              <w:rPr>
                <w:b/>
                <w:color w:val="auto"/>
              </w:rPr>
            </w:pPr>
          </w:p>
          <w:p w14:paraId="52FFF02B" w14:textId="77777777" w:rsidR="00D22700" w:rsidRDefault="00D22700" w:rsidP="00B71340">
            <w:pPr>
              <w:rPr>
                <w:b/>
                <w:color w:val="auto"/>
              </w:rPr>
            </w:pPr>
          </w:p>
          <w:p w14:paraId="7A4977D5" w14:textId="77777777" w:rsidR="00D22700" w:rsidRDefault="00D22700" w:rsidP="00B71340">
            <w:pPr>
              <w:rPr>
                <w:b/>
                <w:color w:val="auto"/>
              </w:rPr>
            </w:pPr>
          </w:p>
          <w:p w14:paraId="5C05FCAD" w14:textId="4CBFEF3B" w:rsidR="00D22700" w:rsidRPr="00F73088" w:rsidRDefault="00D22700" w:rsidP="00B71340">
            <w:pPr>
              <w:rPr>
                <w:b/>
                <w:color w:val="auto"/>
              </w:rPr>
            </w:pPr>
          </w:p>
        </w:tc>
      </w:tr>
      <w:tr w:rsidR="000F6E29" w14:paraId="062439E0" w14:textId="77777777" w:rsidTr="00DA4221">
        <w:tc>
          <w:tcPr>
            <w:tcW w:w="9343" w:type="dxa"/>
            <w:gridSpan w:val="2"/>
            <w:shd w:val="clear" w:color="auto" w:fill="D9D9D9" w:themeFill="background1" w:themeFillShade="D9"/>
          </w:tcPr>
          <w:p w14:paraId="1270A2DA" w14:textId="7766CCC9" w:rsidR="000F6E29" w:rsidRPr="00F73088" w:rsidRDefault="000F6E29" w:rsidP="000F6E29">
            <w:pPr>
              <w:pStyle w:val="4CJNUMBEREDTEXT"/>
              <w:numPr>
                <w:ilvl w:val="0"/>
                <w:numId w:val="0"/>
              </w:numPr>
              <w:ind w:left="709" w:hanging="709"/>
              <w:rPr>
                <w:b/>
                <w:color w:val="auto"/>
              </w:rPr>
            </w:pPr>
            <w:r w:rsidRPr="00F73088">
              <w:rPr>
                <w:b/>
                <w:color w:val="auto"/>
              </w:rPr>
              <w:lastRenderedPageBreak/>
              <w:t>Existing Employment Uses</w:t>
            </w:r>
          </w:p>
        </w:tc>
      </w:tr>
      <w:tr w:rsidR="000F6E29" w14:paraId="2142B0A6" w14:textId="77777777" w:rsidTr="00DA4221">
        <w:tc>
          <w:tcPr>
            <w:tcW w:w="4411" w:type="dxa"/>
          </w:tcPr>
          <w:p w14:paraId="3C279C75" w14:textId="77777777" w:rsidR="000F6E29" w:rsidRPr="001A1FB4" w:rsidRDefault="000F6E29" w:rsidP="000F6E29">
            <w:pPr>
              <w:pStyle w:val="5CJBULLETTEXT"/>
              <w:numPr>
                <w:ilvl w:val="0"/>
                <w:numId w:val="0"/>
              </w:numPr>
              <w:spacing w:line="240" w:lineRule="auto"/>
              <w:ind w:left="28"/>
              <w:rPr>
                <w:bCs/>
                <w:i/>
                <w:iCs/>
                <w:color w:val="auto"/>
              </w:rPr>
            </w:pPr>
            <w:r w:rsidRPr="008D2101">
              <w:rPr>
                <w:rFonts w:cs="Arial"/>
                <w:i/>
                <w:color w:val="auto"/>
                <w:szCs w:val="20"/>
                <w:lang w:val="en"/>
              </w:rPr>
              <w:t xml:space="preserve">Why </w:t>
            </w:r>
            <w:proofErr w:type="gramStart"/>
            <w:r w:rsidRPr="008D2101">
              <w:rPr>
                <w:rFonts w:cs="Arial"/>
                <w:i/>
                <w:color w:val="auto"/>
                <w:szCs w:val="20"/>
                <w:lang w:val="en"/>
              </w:rPr>
              <w:t>can't</w:t>
            </w:r>
            <w:proofErr w:type="gramEnd"/>
            <w:r w:rsidRPr="008D2101">
              <w:rPr>
                <w:rFonts w:cs="Arial"/>
                <w:i/>
                <w:color w:val="auto"/>
                <w:szCs w:val="20"/>
                <w:lang w:val="en"/>
              </w:rPr>
              <w:t xml:space="preserve"> existing buildings which have remained empty for years be used?</w:t>
            </w:r>
            <w:r w:rsidRPr="001A1FB4">
              <w:rPr>
                <w:bCs/>
                <w:i/>
                <w:iCs/>
                <w:color w:val="auto"/>
              </w:rPr>
              <w:t xml:space="preserve"> </w:t>
            </w:r>
          </w:p>
        </w:tc>
        <w:tc>
          <w:tcPr>
            <w:tcW w:w="4932" w:type="dxa"/>
          </w:tcPr>
          <w:p w14:paraId="0DC8C6CF" w14:textId="3D430FAA" w:rsidR="000F6E29" w:rsidRPr="001A1FB4" w:rsidRDefault="000F6E29" w:rsidP="000F6E29">
            <w:pPr>
              <w:pStyle w:val="4CJNUMBEREDTEXT"/>
              <w:numPr>
                <w:ilvl w:val="0"/>
                <w:numId w:val="0"/>
              </w:numPr>
              <w:spacing w:before="0" w:after="0" w:line="240" w:lineRule="auto"/>
              <w:rPr>
                <w:color w:val="auto"/>
              </w:rPr>
            </w:pPr>
            <w:r w:rsidRPr="001A1FB4">
              <w:rPr>
                <w:color w:val="auto"/>
              </w:rPr>
              <w:t xml:space="preserve">Existing buildings in Use Class E(g)(i-iii) or Use Class B2 within Medway and Tonbridge &amp; </w:t>
            </w:r>
            <w:proofErr w:type="spellStart"/>
            <w:r w:rsidRPr="001A1FB4">
              <w:rPr>
                <w:color w:val="auto"/>
              </w:rPr>
              <w:t>Malling</w:t>
            </w:r>
            <w:proofErr w:type="spellEnd"/>
            <w:r w:rsidRPr="001A1FB4">
              <w:rPr>
                <w:color w:val="auto"/>
              </w:rPr>
              <w:t xml:space="preserve"> </w:t>
            </w:r>
            <w:r w:rsidR="00D22700">
              <w:rPr>
                <w:color w:val="auto"/>
              </w:rPr>
              <w:t>are</w:t>
            </w:r>
            <w:r w:rsidRPr="001A1FB4">
              <w:rPr>
                <w:color w:val="auto"/>
              </w:rPr>
              <w:t xml:space="preserve"> not to the required standard for the intended uses at IPM.</w:t>
            </w:r>
          </w:p>
          <w:p w14:paraId="1D191C2D" w14:textId="77777777" w:rsidR="000F6E29" w:rsidRPr="001A1FB4" w:rsidRDefault="000F6E29" w:rsidP="000F6E29">
            <w:pPr>
              <w:pStyle w:val="4CJNUMBEREDTEXT"/>
              <w:numPr>
                <w:ilvl w:val="0"/>
                <w:numId w:val="0"/>
              </w:numPr>
              <w:spacing w:before="0" w:after="0" w:line="240" w:lineRule="auto"/>
              <w:rPr>
                <w:color w:val="auto"/>
              </w:rPr>
            </w:pPr>
          </w:p>
          <w:p w14:paraId="30900CAA" w14:textId="7FFA8892" w:rsidR="000F6E29" w:rsidRPr="001A1FB4" w:rsidRDefault="000F6E29" w:rsidP="000F6E29">
            <w:pPr>
              <w:pStyle w:val="4CJNUMBEREDTEXT"/>
              <w:numPr>
                <w:ilvl w:val="0"/>
                <w:numId w:val="0"/>
              </w:numPr>
              <w:spacing w:before="0" w:after="0" w:line="240" w:lineRule="auto"/>
              <w:rPr>
                <w:color w:val="auto"/>
              </w:rPr>
            </w:pPr>
            <w:r w:rsidRPr="001A1FB4">
              <w:rPr>
                <w:color w:val="auto"/>
              </w:rPr>
              <w:t xml:space="preserve">One of the intentions of IPM is for businesses to benefit from the cluster of similar industries.  This would not be possible anywhere else within Medway or Tonbridge &amp; </w:t>
            </w:r>
            <w:proofErr w:type="spellStart"/>
            <w:r w:rsidRPr="001A1FB4">
              <w:rPr>
                <w:color w:val="auto"/>
              </w:rPr>
              <w:t>Malling</w:t>
            </w:r>
            <w:proofErr w:type="spellEnd"/>
            <w:r w:rsidRPr="001A1FB4">
              <w:rPr>
                <w:color w:val="auto"/>
              </w:rPr>
              <w:t xml:space="preserve">. </w:t>
            </w:r>
          </w:p>
        </w:tc>
      </w:tr>
      <w:tr w:rsidR="000F6E29" w14:paraId="36D52B79" w14:textId="77777777" w:rsidTr="00DA4221">
        <w:tc>
          <w:tcPr>
            <w:tcW w:w="9343" w:type="dxa"/>
            <w:gridSpan w:val="2"/>
            <w:shd w:val="clear" w:color="auto" w:fill="D9D9D9" w:themeFill="background1" w:themeFillShade="D9"/>
          </w:tcPr>
          <w:p w14:paraId="167F9072" w14:textId="20015B50" w:rsidR="000F6E29" w:rsidRPr="00070E9E" w:rsidRDefault="000F6E29" w:rsidP="000F6E29">
            <w:pPr>
              <w:pStyle w:val="4CJNUMBEREDTEXT"/>
              <w:numPr>
                <w:ilvl w:val="0"/>
                <w:numId w:val="0"/>
              </w:numPr>
              <w:ind w:left="709" w:hanging="709"/>
              <w:rPr>
                <w:color w:val="auto"/>
              </w:rPr>
            </w:pPr>
            <w:r>
              <w:rPr>
                <w:b/>
                <w:color w:val="auto"/>
              </w:rPr>
              <w:t>Air Quality / Noise Pollution</w:t>
            </w:r>
          </w:p>
        </w:tc>
      </w:tr>
      <w:tr w:rsidR="000F6E29" w14:paraId="0569DCF8" w14:textId="77777777" w:rsidTr="00DA4221">
        <w:tc>
          <w:tcPr>
            <w:tcW w:w="4411" w:type="dxa"/>
          </w:tcPr>
          <w:p w14:paraId="2AF1946E" w14:textId="77777777" w:rsidR="000F6E29" w:rsidRPr="00FF620B" w:rsidRDefault="000F6E29" w:rsidP="000F6E29">
            <w:pPr>
              <w:pStyle w:val="4CJNUMBEREDTEXT"/>
              <w:numPr>
                <w:ilvl w:val="0"/>
                <w:numId w:val="0"/>
              </w:numPr>
              <w:spacing w:before="0" w:after="0" w:line="240" w:lineRule="auto"/>
              <w:ind w:left="-6"/>
              <w:rPr>
                <w:i/>
                <w:color w:val="auto"/>
              </w:rPr>
            </w:pPr>
            <w:r w:rsidRPr="00FF620B">
              <w:rPr>
                <w:i/>
                <w:color w:val="auto"/>
              </w:rPr>
              <w:t>Concerns raised about the potential of the Development to increase levels of noise / air pollution.</w:t>
            </w:r>
          </w:p>
          <w:p w14:paraId="10D800C7" w14:textId="77777777" w:rsidR="000F6E29" w:rsidRPr="00FF620B" w:rsidRDefault="000F6E29" w:rsidP="000F6E29">
            <w:pPr>
              <w:pStyle w:val="4CJNUMBEREDTEXT"/>
              <w:numPr>
                <w:ilvl w:val="0"/>
                <w:numId w:val="0"/>
              </w:numPr>
              <w:spacing w:before="0" w:after="0" w:line="240" w:lineRule="auto"/>
              <w:rPr>
                <w:b/>
                <w:i/>
                <w:color w:val="auto"/>
              </w:rPr>
            </w:pPr>
          </w:p>
        </w:tc>
        <w:tc>
          <w:tcPr>
            <w:tcW w:w="4932" w:type="dxa"/>
          </w:tcPr>
          <w:p w14:paraId="370E070E" w14:textId="7816E8E2" w:rsidR="000F6E29" w:rsidRDefault="000F6E29" w:rsidP="00D22700">
            <w:pPr>
              <w:pStyle w:val="4CJNUMBEREDTEXT"/>
              <w:numPr>
                <w:ilvl w:val="0"/>
                <w:numId w:val="0"/>
              </w:numPr>
              <w:spacing w:before="0" w:after="0" w:line="240" w:lineRule="auto"/>
              <w:ind w:left="28"/>
              <w:rPr>
                <w:color w:val="auto"/>
              </w:rPr>
            </w:pPr>
            <w:r w:rsidRPr="00FF620B">
              <w:rPr>
                <w:color w:val="auto"/>
              </w:rPr>
              <w:t>An air quality impact assessment submitted as part of the Environmental Statement confirmed that there would be no significant impacts.  By virtue of the predicted reduction in total flights</w:t>
            </w:r>
            <w:r w:rsidR="00D22700">
              <w:rPr>
                <w:color w:val="auto"/>
              </w:rPr>
              <w:t xml:space="preserve"> through the closure of one runway (an application that was separate from this LDO), </w:t>
            </w:r>
            <w:r w:rsidRPr="00FF620B">
              <w:rPr>
                <w:color w:val="auto"/>
              </w:rPr>
              <w:t>there is no significant increase in noise or air quality from aviation, as a secondary effect of the LDO proposals.</w:t>
            </w:r>
          </w:p>
          <w:p w14:paraId="721FFF2E" w14:textId="77777777" w:rsidR="000F6E29" w:rsidRDefault="000F6E29" w:rsidP="000F6E29">
            <w:pPr>
              <w:jc w:val="both"/>
              <w:rPr>
                <w:rFonts w:ascii="Arial" w:hAnsi="Arial" w:cs="Arial"/>
                <w:color w:val="auto"/>
              </w:rPr>
            </w:pPr>
            <w:r w:rsidRPr="008D2101">
              <w:rPr>
                <w:rFonts w:ascii="Arial" w:hAnsi="Arial" w:cs="Arial"/>
                <w:color w:val="auto"/>
              </w:rPr>
              <w:t xml:space="preserve">No significant impacts are likely associated with noise and this is the reason that noise was not included within the scope of the EIA.  </w:t>
            </w:r>
          </w:p>
          <w:p w14:paraId="10F440E2" w14:textId="5EB624F6" w:rsidR="000F6E29" w:rsidRPr="00731CA7" w:rsidRDefault="000F6E29" w:rsidP="000F6E29">
            <w:pPr>
              <w:jc w:val="both"/>
              <w:rPr>
                <w:rFonts w:ascii="Arial" w:hAnsi="Arial" w:cs="Arial"/>
                <w:color w:val="auto"/>
              </w:rPr>
            </w:pPr>
            <w:r w:rsidRPr="008D2101">
              <w:rPr>
                <w:rFonts w:ascii="Arial" w:hAnsi="Arial" w:cs="Arial"/>
                <w:color w:val="auto"/>
              </w:rPr>
              <w:t>Significant impacts are not predicted for air quality in terms of the UK Air Quality Strategy Objectives but a parallel assessment has been undertaken using the Emissions Damage Calculation approach and this has identified a financial level of mitigation that will be required in relation to air quality.</w:t>
            </w:r>
          </w:p>
        </w:tc>
      </w:tr>
      <w:tr w:rsidR="000F6E29" w14:paraId="5CB77F7A" w14:textId="77777777" w:rsidTr="00DA4221">
        <w:tc>
          <w:tcPr>
            <w:tcW w:w="4411" w:type="dxa"/>
          </w:tcPr>
          <w:p w14:paraId="3829CEAB" w14:textId="77777777" w:rsidR="000F6E29" w:rsidRPr="00731CA7" w:rsidRDefault="000F6E29" w:rsidP="000F6E29">
            <w:pPr>
              <w:pStyle w:val="4CJNUMBEREDTEXT"/>
              <w:numPr>
                <w:ilvl w:val="0"/>
                <w:numId w:val="0"/>
              </w:numPr>
              <w:spacing w:before="100" w:beforeAutospacing="1" w:after="100" w:afterAutospacing="1" w:line="240" w:lineRule="auto"/>
              <w:rPr>
                <w:rFonts w:cs="Arial"/>
                <w:i/>
                <w:iCs/>
                <w:color w:val="auto"/>
                <w:szCs w:val="20"/>
              </w:rPr>
            </w:pPr>
            <w:r w:rsidRPr="00731CA7">
              <w:rPr>
                <w:rFonts w:cs="Arial"/>
                <w:i/>
                <w:iCs/>
                <w:color w:val="auto"/>
                <w:szCs w:val="20"/>
              </w:rPr>
              <w:t xml:space="preserve">Natural England highlighted the need for a detailed traffic generated air quality assessment to understand whether the proposal will result in impacts to the North Downs Woodland SAC, either alone or in-combination with other plans or projects. </w:t>
            </w:r>
          </w:p>
          <w:p w14:paraId="56B7BE44" w14:textId="77777777" w:rsidR="000F6E29" w:rsidRPr="00FF620B" w:rsidRDefault="000F6E29" w:rsidP="000F6E29">
            <w:pPr>
              <w:pStyle w:val="4CJNUMBEREDTEXT"/>
              <w:numPr>
                <w:ilvl w:val="0"/>
                <w:numId w:val="0"/>
              </w:numPr>
              <w:spacing w:before="0" w:after="0" w:line="240" w:lineRule="auto"/>
              <w:ind w:left="-6"/>
              <w:rPr>
                <w:i/>
                <w:color w:val="auto"/>
              </w:rPr>
            </w:pPr>
          </w:p>
        </w:tc>
        <w:tc>
          <w:tcPr>
            <w:tcW w:w="4932" w:type="dxa"/>
          </w:tcPr>
          <w:p w14:paraId="414E49D5" w14:textId="77777777" w:rsidR="000F6E29" w:rsidRPr="008D2101" w:rsidRDefault="000F6E29" w:rsidP="000F6E29">
            <w:pPr>
              <w:spacing w:before="0" w:after="0"/>
              <w:jc w:val="both"/>
              <w:rPr>
                <w:rFonts w:ascii="Arial" w:hAnsi="Arial" w:cs="Arial"/>
                <w:color w:val="auto"/>
              </w:rPr>
            </w:pPr>
            <w:r>
              <w:rPr>
                <w:rFonts w:ascii="Arial" w:hAnsi="Arial" w:cs="Arial"/>
                <w:color w:val="auto"/>
              </w:rPr>
              <w:t>An air quality assessment on potential impacts to the North Downs Woodland SAC was included as Chapter 6 of the ES.  Since submission of the LDO application, f</w:t>
            </w:r>
            <w:r w:rsidRPr="008D2101">
              <w:rPr>
                <w:rFonts w:ascii="Arial" w:hAnsi="Arial" w:cs="Arial"/>
                <w:color w:val="auto"/>
              </w:rPr>
              <w:t>urther consultation has been undertaken with Natural England on this and a technical note has been submitted explaining how the S</w:t>
            </w:r>
            <w:r>
              <w:rPr>
                <w:rFonts w:ascii="Arial" w:hAnsi="Arial" w:cs="Arial"/>
                <w:color w:val="auto"/>
              </w:rPr>
              <w:t xml:space="preserve">trategic </w:t>
            </w:r>
            <w:r w:rsidRPr="008D2101">
              <w:rPr>
                <w:rFonts w:ascii="Arial" w:hAnsi="Arial" w:cs="Arial"/>
                <w:color w:val="auto"/>
              </w:rPr>
              <w:t>T</w:t>
            </w:r>
            <w:r>
              <w:rPr>
                <w:rFonts w:ascii="Arial" w:hAnsi="Arial" w:cs="Arial"/>
                <w:color w:val="auto"/>
              </w:rPr>
              <w:t xml:space="preserve">ransport </w:t>
            </w:r>
            <w:r w:rsidRPr="008D2101">
              <w:rPr>
                <w:rFonts w:ascii="Arial" w:hAnsi="Arial" w:cs="Arial"/>
                <w:color w:val="auto"/>
              </w:rPr>
              <w:t>A</w:t>
            </w:r>
            <w:r>
              <w:rPr>
                <w:rFonts w:ascii="Arial" w:hAnsi="Arial" w:cs="Arial"/>
                <w:color w:val="auto"/>
              </w:rPr>
              <w:t>ssessment</w:t>
            </w:r>
            <w:r w:rsidRPr="008D2101">
              <w:rPr>
                <w:rFonts w:ascii="Arial" w:hAnsi="Arial" w:cs="Arial"/>
                <w:color w:val="auto"/>
              </w:rPr>
              <w:t xml:space="preserve"> </w:t>
            </w:r>
            <w:r>
              <w:rPr>
                <w:rFonts w:ascii="Arial" w:hAnsi="Arial" w:cs="Arial"/>
                <w:color w:val="auto"/>
              </w:rPr>
              <w:t xml:space="preserve">(STA) </w:t>
            </w:r>
            <w:r w:rsidRPr="008D2101">
              <w:rPr>
                <w:rFonts w:ascii="Arial" w:hAnsi="Arial" w:cs="Arial"/>
                <w:color w:val="auto"/>
              </w:rPr>
              <w:t xml:space="preserve">model takes account of projected traffic growth within adjacent local authority areas.  Natural England has confirmed that, on the basis that Highways England is content with the STA modelling methodology, this will present an appropriate basis for the assessment of cumulative and in-combination effects on the North Downs </w:t>
            </w:r>
            <w:r w:rsidRPr="000F6E29">
              <w:rPr>
                <w:rFonts w:ascii="Arial" w:hAnsi="Arial" w:cs="Arial"/>
                <w:color w:val="auto"/>
              </w:rPr>
              <w:t xml:space="preserve">Woodland SAC and a revised Air Quality Assessment has been submitted as part of the ES Addendum to take account of the updated STA model, particularly in respect of cumulative and in-combination effects on the SAC. </w:t>
            </w:r>
          </w:p>
          <w:p w14:paraId="620B0B25" w14:textId="77777777" w:rsidR="000F6E29" w:rsidRPr="00FF620B" w:rsidRDefault="000F6E29" w:rsidP="000F6E29">
            <w:pPr>
              <w:spacing w:before="0" w:after="0"/>
              <w:jc w:val="both"/>
              <w:rPr>
                <w:color w:val="auto"/>
              </w:rPr>
            </w:pPr>
          </w:p>
        </w:tc>
      </w:tr>
    </w:tbl>
    <w:p w14:paraId="494ED8C8" w14:textId="77777777" w:rsidR="00054B28" w:rsidRPr="00C96B58" w:rsidRDefault="006E0731" w:rsidP="00BA68C1">
      <w:pPr>
        <w:pStyle w:val="1CJHEADING"/>
        <w:pageBreakBefore/>
        <w:ind w:hanging="720"/>
      </w:pPr>
      <w:bookmarkStart w:id="22" w:name="_Toc53687808"/>
      <w:r w:rsidRPr="00C96B58">
        <w:lastRenderedPageBreak/>
        <w:t>C</w:t>
      </w:r>
      <w:r w:rsidR="00054B28" w:rsidRPr="00C96B58">
        <w:t>onclusions</w:t>
      </w:r>
      <w:bookmarkEnd w:id="22"/>
    </w:p>
    <w:p w14:paraId="3F459250" w14:textId="6DEAB784" w:rsidR="007D28AA" w:rsidRPr="00CB4776" w:rsidRDefault="007D28AA" w:rsidP="00465762">
      <w:pPr>
        <w:pStyle w:val="4CJNUMBEREDTEXT"/>
        <w:rPr>
          <w:color w:val="auto"/>
        </w:rPr>
      </w:pPr>
      <w:r w:rsidRPr="00CB4776">
        <w:rPr>
          <w:rFonts w:asciiTheme="minorHAnsi" w:hAnsiTheme="minorHAnsi" w:cstheme="minorHAnsi"/>
          <w:color w:val="auto"/>
        </w:rPr>
        <w:t xml:space="preserve">Early and effective engagement has been undertaken, notably during the </w:t>
      </w:r>
      <w:r w:rsidR="009B701D" w:rsidRPr="00CB4776">
        <w:rPr>
          <w:rFonts w:asciiTheme="minorHAnsi" w:hAnsiTheme="minorHAnsi" w:cstheme="minorHAnsi"/>
          <w:color w:val="auto"/>
        </w:rPr>
        <w:t xml:space="preserve">online </w:t>
      </w:r>
      <w:r w:rsidRPr="00CB4776">
        <w:rPr>
          <w:rFonts w:asciiTheme="minorHAnsi" w:hAnsiTheme="minorHAnsi" w:cstheme="minorHAnsi"/>
          <w:color w:val="auto"/>
        </w:rPr>
        <w:t>consultation held from 17</w:t>
      </w:r>
      <w:r w:rsidR="008D4A31" w:rsidRPr="00CB4776">
        <w:rPr>
          <w:rFonts w:asciiTheme="minorHAnsi" w:hAnsiTheme="minorHAnsi" w:cstheme="minorHAnsi"/>
          <w:color w:val="auto"/>
          <w:vertAlign w:val="superscript"/>
        </w:rPr>
        <w:t>th</w:t>
      </w:r>
      <w:r w:rsidRPr="00CB4776">
        <w:rPr>
          <w:rFonts w:asciiTheme="minorHAnsi" w:hAnsiTheme="minorHAnsi" w:cstheme="minorHAnsi"/>
          <w:color w:val="auto"/>
        </w:rPr>
        <w:t xml:space="preserve"> </w:t>
      </w:r>
      <w:r w:rsidR="00FC37F3" w:rsidRPr="00CB4776">
        <w:rPr>
          <w:rFonts w:asciiTheme="minorHAnsi" w:hAnsiTheme="minorHAnsi" w:cstheme="minorHAnsi"/>
          <w:color w:val="auto"/>
        </w:rPr>
        <w:t>June 2019 to 1</w:t>
      </w:r>
      <w:r w:rsidR="0026441B" w:rsidRPr="00CB4776">
        <w:rPr>
          <w:rFonts w:asciiTheme="minorHAnsi" w:hAnsiTheme="minorHAnsi" w:cstheme="minorHAnsi"/>
          <w:color w:val="auto"/>
        </w:rPr>
        <w:t>9</w:t>
      </w:r>
      <w:r w:rsidR="008D4A31" w:rsidRPr="00CB4776">
        <w:rPr>
          <w:rFonts w:asciiTheme="minorHAnsi" w:hAnsiTheme="minorHAnsi" w:cstheme="minorHAnsi"/>
          <w:color w:val="auto"/>
          <w:vertAlign w:val="superscript"/>
        </w:rPr>
        <w:t>th</w:t>
      </w:r>
      <w:r w:rsidR="008D4A31" w:rsidRPr="00CB4776">
        <w:rPr>
          <w:rFonts w:asciiTheme="minorHAnsi" w:hAnsiTheme="minorHAnsi" w:cstheme="minorHAnsi"/>
          <w:color w:val="auto"/>
        </w:rPr>
        <w:t xml:space="preserve"> </w:t>
      </w:r>
      <w:r w:rsidR="004458D6" w:rsidRPr="00CB4776">
        <w:rPr>
          <w:rFonts w:asciiTheme="minorHAnsi" w:hAnsiTheme="minorHAnsi" w:cstheme="minorHAnsi"/>
          <w:color w:val="auto"/>
        </w:rPr>
        <w:t>July 2019</w:t>
      </w:r>
      <w:r w:rsidR="00F17AD8" w:rsidRPr="00CB4776">
        <w:rPr>
          <w:rFonts w:asciiTheme="minorHAnsi" w:hAnsiTheme="minorHAnsi" w:cstheme="minorHAnsi"/>
          <w:color w:val="auto"/>
        </w:rPr>
        <w:t xml:space="preserve"> </w:t>
      </w:r>
      <w:r w:rsidR="003E09F2" w:rsidRPr="00CB4776">
        <w:rPr>
          <w:rFonts w:asciiTheme="minorHAnsi" w:hAnsiTheme="minorHAnsi" w:cstheme="minorHAnsi"/>
          <w:color w:val="auto"/>
        </w:rPr>
        <w:t>for</w:t>
      </w:r>
      <w:r w:rsidR="00F17AD8" w:rsidRPr="00CB4776">
        <w:rPr>
          <w:rFonts w:asciiTheme="minorHAnsi" w:hAnsiTheme="minorHAnsi" w:cstheme="minorHAnsi"/>
          <w:color w:val="auto"/>
        </w:rPr>
        <w:t xml:space="preserve"> Medway and </w:t>
      </w:r>
      <w:r w:rsidR="00F17AD8" w:rsidRPr="00CB4776">
        <w:rPr>
          <w:rFonts w:asciiTheme="majorHAnsi" w:hAnsiTheme="majorHAnsi" w:cstheme="majorHAnsi"/>
          <w:color w:val="auto"/>
          <w:szCs w:val="20"/>
        </w:rPr>
        <w:t>between 20</w:t>
      </w:r>
      <w:r w:rsidR="00F17AD8" w:rsidRPr="00CB4776">
        <w:rPr>
          <w:rFonts w:asciiTheme="majorHAnsi" w:hAnsiTheme="majorHAnsi" w:cstheme="majorHAnsi"/>
          <w:color w:val="auto"/>
          <w:szCs w:val="20"/>
          <w:vertAlign w:val="superscript"/>
        </w:rPr>
        <w:t>th</w:t>
      </w:r>
      <w:r w:rsidR="00F17AD8" w:rsidRPr="00CB4776">
        <w:rPr>
          <w:rFonts w:asciiTheme="majorHAnsi" w:hAnsiTheme="majorHAnsi" w:cstheme="majorHAnsi"/>
          <w:color w:val="auto"/>
          <w:szCs w:val="20"/>
        </w:rPr>
        <w:t xml:space="preserve"> June and 22</w:t>
      </w:r>
      <w:r w:rsidR="00F17AD8" w:rsidRPr="00CB4776">
        <w:rPr>
          <w:rFonts w:asciiTheme="majorHAnsi" w:hAnsiTheme="majorHAnsi" w:cstheme="majorHAnsi"/>
          <w:color w:val="auto"/>
          <w:szCs w:val="20"/>
          <w:vertAlign w:val="superscript"/>
        </w:rPr>
        <w:t>nd</w:t>
      </w:r>
      <w:r w:rsidR="00F17AD8" w:rsidRPr="00CB4776">
        <w:rPr>
          <w:rFonts w:asciiTheme="majorHAnsi" w:hAnsiTheme="majorHAnsi" w:cstheme="majorHAnsi"/>
          <w:color w:val="auto"/>
          <w:szCs w:val="20"/>
        </w:rPr>
        <w:t xml:space="preserve"> July for TMBC</w:t>
      </w:r>
      <w:r w:rsidR="00F17AD8" w:rsidRPr="00CB4776">
        <w:rPr>
          <w:rFonts w:asciiTheme="minorHAnsi" w:hAnsiTheme="minorHAnsi" w:cstheme="minorHAnsi"/>
          <w:color w:val="auto"/>
        </w:rPr>
        <w:t>.</w:t>
      </w:r>
    </w:p>
    <w:p w14:paraId="2927AF1C" w14:textId="77777777" w:rsidR="00501D1B" w:rsidRDefault="00B349BD" w:rsidP="00CC144A">
      <w:pPr>
        <w:pStyle w:val="4CJNUMBEREDTEXT"/>
        <w:rPr>
          <w:color w:val="auto"/>
        </w:rPr>
      </w:pPr>
      <w:r>
        <w:rPr>
          <w:rFonts w:asciiTheme="minorHAnsi" w:hAnsiTheme="minorHAnsi" w:cstheme="minorHAnsi"/>
          <w:color w:val="auto"/>
        </w:rPr>
        <w:t>As a consequence of</w:t>
      </w:r>
      <w:r w:rsidR="00545B99">
        <w:rPr>
          <w:rFonts w:asciiTheme="minorHAnsi" w:hAnsiTheme="minorHAnsi" w:cstheme="minorHAnsi"/>
          <w:color w:val="auto"/>
        </w:rPr>
        <w:t xml:space="preserve"> th</w:t>
      </w:r>
      <w:r w:rsidR="0091271E">
        <w:rPr>
          <w:rFonts w:asciiTheme="minorHAnsi" w:hAnsiTheme="minorHAnsi" w:cstheme="minorHAnsi"/>
          <w:color w:val="auto"/>
        </w:rPr>
        <w:t>is</w:t>
      </w:r>
      <w:r>
        <w:rPr>
          <w:rFonts w:asciiTheme="minorHAnsi" w:hAnsiTheme="minorHAnsi" w:cstheme="minorHAnsi"/>
          <w:color w:val="auto"/>
        </w:rPr>
        <w:t xml:space="preserve"> </w:t>
      </w:r>
      <w:r w:rsidR="00545B99">
        <w:rPr>
          <w:rFonts w:asciiTheme="minorHAnsi" w:hAnsiTheme="minorHAnsi" w:cstheme="minorHAnsi"/>
          <w:color w:val="auto"/>
        </w:rPr>
        <w:t>engagement</w:t>
      </w:r>
      <w:r w:rsidR="0091271E">
        <w:rPr>
          <w:rFonts w:asciiTheme="minorHAnsi" w:hAnsiTheme="minorHAnsi" w:cstheme="minorHAnsi"/>
          <w:color w:val="auto"/>
        </w:rPr>
        <w:t xml:space="preserve"> and feedback received from </w:t>
      </w:r>
      <w:r w:rsidR="00CC144A">
        <w:rPr>
          <w:rFonts w:asciiTheme="minorHAnsi" w:hAnsiTheme="minorHAnsi" w:cstheme="minorHAnsi"/>
          <w:color w:val="auto"/>
        </w:rPr>
        <w:t xml:space="preserve">consultees including </w:t>
      </w:r>
      <w:r w:rsidR="0091271E">
        <w:rPr>
          <w:rFonts w:asciiTheme="minorHAnsi" w:hAnsiTheme="minorHAnsi" w:cstheme="minorHAnsi"/>
          <w:color w:val="auto"/>
        </w:rPr>
        <w:t>KCC, Highways England, Natural England and the Kent Downs AONB Unit</w:t>
      </w:r>
      <w:r w:rsidR="00545B99">
        <w:rPr>
          <w:rFonts w:asciiTheme="minorHAnsi" w:hAnsiTheme="minorHAnsi" w:cstheme="minorHAnsi"/>
          <w:color w:val="auto"/>
        </w:rPr>
        <w:t xml:space="preserve">, </w:t>
      </w:r>
      <w:r>
        <w:rPr>
          <w:rFonts w:asciiTheme="minorHAnsi" w:hAnsiTheme="minorHAnsi" w:cstheme="minorHAnsi"/>
          <w:color w:val="auto"/>
        </w:rPr>
        <w:t xml:space="preserve">a number of assessments and </w:t>
      </w:r>
      <w:r w:rsidR="00545B99">
        <w:rPr>
          <w:rFonts w:asciiTheme="minorHAnsi" w:hAnsiTheme="minorHAnsi" w:cstheme="minorHAnsi"/>
          <w:color w:val="auto"/>
        </w:rPr>
        <w:t xml:space="preserve">further technical </w:t>
      </w:r>
      <w:r w:rsidR="0091271E">
        <w:rPr>
          <w:rFonts w:asciiTheme="minorHAnsi" w:hAnsiTheme="minorHAnsi" w:cstheme="minorHAnsi"/>
          <w:color w:val="auto"/>
        </w:rPr>
        <w:t>was identified and this has been undertaken over the last 12 months and th</w:t>
      </w:r>
      <w:r w:rsidR="00CC144A">
        <w:rPr>
          <w:rFonts w:asciiTheme="minorHAnsi" w:hAnsiTheme="minorHAnsi" w:cstheme="minorHAnsi"/>
          <w:color w:val="auto"/>
        </w:rPr>
        <w:t xml:space="preserve">e conclusions are captured within addendums to the Environmental </w:t>
      </w:r>
      <w:r w:rsidR="00501D1B">
        <w:rPr>
          <w:rFonts w:asciiTheme="minorHAnsi" w:hAnsiTheme="minorHAnsi" w:cstheme="minorHAnsi"/>
          <w:color w:val="auto"/>
        </w:rPr>
        <w:t>Statement</w:t>
      </w:r>
      <w:r w:rsidR="00CC144A">
        <w:rPr>
          <w:rFonts w:asciiTheme="minorHAnsi" w:hAnsiTheme="minorHAnsi" w:cstheme="minorHAnsi"/>
          <w:color w:val="auto"/>
        </w:rPr>
        <w:t>,</w:t>
      </w:r>
      <w:r w:rsidR="009B701D" w:rsidRPr="00CC144A">
        <w:rPr>
          <w:color w:val="auto"/>
        </w:rPr>
        <w:t xml:space="preserve"> </w:t>
      </w:r>
      <w:r w:rsidR="00A332C6" w:rsidRPr="00CC144A">
        <w:rPr>
          <w:color w:val="auto"/>
        </w:rPr>
        <w:t>updates to the Design Code</w:t>
      </w:r>
      <w:r w:rsidR="00CC144A">
        <w:rPr>
          <w:color w:val="auto"/>
        </w:rPr>
        <w:t xml:space="preserve"> and revisions to the LDO</w:t>
      </w:r>
      <w:r w:rsidR="009B701D" w:rsidRPr="00CC144A">
        <w:rPr>
          <w:color w:val="auto"/>
        </w:rPr>
        <w:t xml:space="preserve">.  </w:t>
      </w:r>
    </w:p>
    <w:p w14:paraId="6B0AD49C" w14:textId="1B862906" w:rsidR="00E04099" w:rsidRPr="00CC144A" w:rsidRDefault="009B701D" w:rsidP="00CC144A">
      <w:pPr>
        <w:pStyle w:val="4CJNUMBEREDTEXT"/>
        <w:rPr>
          <w:color w:val="auto"/>
        </w:rPr>
      </w:pPr>
      <w:r w:rsidRPr="00CC144A">
        <w:rPr>
          <w:color w:val="auto"/>
        </w:rPr>
        <w:t xml:space="preserve">In summary, </w:t>
      </w:r>
      <w:r w:rsidR="00960A98" w:rsidRPr="00CC144A">
        <w:rPr>
          <w:color w:val="auto"/>
        </w:rPr>
        <w:t>t</w:t>
      </w:r>
      <w:r w:rsidR="00960A98" w:rsidRPr="00CC144A">
        <w:rPr>
          <w:rFonts w:asciiTheme="minorHAnsi" w:hAnsiTheme="minorHAnsi" w:cstheme="minorHAnsi"/>
          <w:color w:val="auto"/>
        </w:rPr>
        <w:t>he views of the public, statutory consultees</w:t>
      </w:r>
      <w:r w:rsidR="00501D1B">
        <w:rPr>
          <w:rFonts w:asciiTheme="minorHAnsi" w:hAnsiTheme="minorHAnsi" w:cstheme="minorHAnsi"/>
          <w:color w:val="auto"/>
        </w:rPr>
        <w:t xml:space="preserve"> and key stakeholders</w:t>
      </w:r>
      <w:r w:rsidR="00960A98" w:rsidRPr="00CC144A">
        <w:rPr>
          <w:rFonts w:asciiTheme="minorHAnsi" w:hAnsiTheme="minorHAnsi" w:cstheme="minorHAnsi"/>
          <w:color w:val="auto"/>
        </w:rPr>
        <w:t xml:space="preserve"> </w:t>
      </w:r>
      <w:r w:rsidR="00CC144A">
        <w:rPr>
          <w:rFonts w:asciiTheme="minorHAnsi" w:hAnsiTheme="minorHAnsi" w:cstheme="minorHAnsi"/>
          <w:color w:val="auto"/>
        </w:rPr>
        <w:t>were all</w:t>
      </w:r>
      <w:r w:rsidR="00960A98" w:rsidRPr="00CC144A">
        <w:rPr>
          <w:rFonts w:asciiTheme="minorHAnsi" w:hAnsiTheme="minorHAnsi" w:cstheme="minorHAnsi"/>
          <w:color w:val="auto"/>
        </w:rPr>
        <w:t xml:space="preserve"> considered and, where relevant have resulted in</w:t>
      </w:r>
      <w:r w:rsidR="004458D6" w:rsidRPr="00CC144A">
        <w:rPr>
          <w:color w:val="auto"/>
        </w:rPr>
        <w:t xml:space="preserve"> revisions to the LDO and Design Code</w:t>
      </w:r>
      <w:r w:rsidR="008D2101" w:rsidRPr="00CC144A">
        <w:rPr>
          <w:color w:val="auto"/>
        </w:rPr>
        <w:t>.  The revised documents are no</w:t>
      </w:r>
      <w:r w:rsidR="00CC144A">
        <w:rPr>
          <w:color w:val="auto"/>
        </w:rPr>
        <w:t>w</w:t>
      </w:r>
      <w:r w:rsidR="008D2101" w:rsidRPr="00CC144A">
        <w:rPr>
          <w:color w:val="auto"/>
        </w:rPr>
        <w:t xml:space="preserve"> subject of </w:t>
      </w:r>
      <w:r w:rsidR="00501D1B">
        <w:rPr>
          <w:color w:val="auto"/>
        </w:rPr>
        <w:t xml:space="preserve">further </w:t>
      </w:r>
      <w:r w:rsidR="008D2101" w:rsidRPr="00CC144A">
        <w:rPr>
          <w:color w:val="auto"/>
        </w:rPr>
        <w:t>consultation between 26</w:t>
      </w:r>
      <w:r w:rsidR="008D2101" w:rsidRPr="00CC144A">
        <w:rPr>
          <w:color w:val="auto"/>
          <w:vertAlign w:val="superscript"/>
        </w:rPr>
        <w:t>th</w:t>
      </w:r>
      <w:r w:rsidR="008D2101" w:rsidRPr="00CC144A">
        <w:rPr>
          <w:color w:val="auto"/>
        </w:rPr>
        <w:t xml:space="preserve"> October to 2</w:t>
      </w:r>
      <w:r w:rsidR="00D22700">
        <w:rPr>
          <w:color w:val="auto"/>
        </w:rPr>
        <w:t>7</w:t>
      </w:r>
      <w:r w:rsidR="008D2101" w:rsidRPr="00CC144A">
        <w:rPr>
          <w:color w:val="auto"/>
          <w:vertAlign w:val="superscript"/>
        </w:rPr>
        <w:t>th</w:t>
      </w:r>
      <w:r w:rsidR="008D2101" w:rsidRPr="00CC144A">
        <w:rPr>
          <w:color w:val="auto"/>
        </w:rPr>
        <w:t xml:space="preserve"> November for Medway and 2</w:t>
      </w:r>
      <w:r w:rsidR="00D22700">
        <w:rPr>
          <w:color w:val="auto"/>
        </w:rPr>
        <w:t>9</w:t>
      </w:r>
      <w:r w:rsidR="008D2101" w:rsidRPr="00CC144A">
        <w:rPr>
          <w:color w:val="auto"/>
          <w:vertAlign w:val="superscript"/>
        </w:rPr>
        <w:t>th</w:t>
      </w:r>
      <w:r w:rsidR="008D2101" w:rsidRPr="00CC144A">
        <w:rPr>
          <w:color w:val="auto"/>
        </w:rPr>
        <w:t xml:space="preserve"> October to </w:t>
      </w:r>
      <w:r w:rsidR="00D22700">
        <w:rPr>
          <w:color w:val="auto"/>
        </w:rPr>
        <w:t>30</w:t>
      </w:r>
      <w:r w:rsidR="008D2101" w:rsidRPr="00CC144A">
        <w:rPr>
          <w:color w:val="auto"/>
          <w:vertAlign w:val="superscript"/>
        </w:rPr>
        <w:t>th</w:t>
      </w:r>
      <w:r w:rsidR="008D2101" w:rsidRPr="00CC144A">
        <w:rPr>
          <w:color w:val="auto"/>
        </w:rPr>
        <w:t xml:space="preserve"> November for TMBC</w:t>
      </w:r>
      <w:r w:rsidR="004458D6" w:rsidRPr="00CC144A">
        <w:rPr>
          <w:color w:val="auto"/>
        </w:rPr>
        <w:t xml:space="preserve">. </w:t>
      </w:r>
    </w:p>
    <w:p w14:paraId="198B64CD" w14:textId="791EC08F" w:rsidR="00960A98" w:rsidRDefault="00960A98" w:rsidP="00960A98">
      <w:pPr>
        <w:pStyle w:val="4CJNUMBEREDTEXT"/>
        <w:rPr>
          <w:color w:val="auto"/>
        </w:rPr>
      </w:pPr>
      <w:r w:rsidRPr="00CB4776">
        <w:rPr>
          <w:color w:val="auto"/>
        </w:rPr>
        <w:t xml:space="preserve">This </w:t>
      </w:r>
      <w:r w:rsidR="002C35F3" w:rsidRPr="00CB4776">
        <w:rPr>
          <w:color w:val="auto"/>
        </w:rPr>
        <w:t>Statement</w:t>
      </w:r>
      <w:r w:rsidRPr="00CB4776">
        <w:rPr>
          <w:color w:val="auto"/>
        </w:rPr>
        <w:t xml:space="preserve"> has shown how </w:t>
      </w:r>
      <w:r w:rsidR="00097FB1" w:rsidRPr="00CB4776">
        <w:rPr>
          <w:color w:val="auto"/>
        </w:rPr>
        <w:t xml:space="preserve">both </w:t>
      </w:r>
      <w:r w:rsidR="00A332C6" w:rsidRPr="00CB4776">
        <w:rPr>
          <w:color w:val="auto"/>
        </w:rPr>
        <w:t xml:space="preserve">Medway and TMBC </w:t>
      </w:r>
      <w:r w:rsidRPr="00CB4776">
        <w:rPr>
          <w:color w:val="auto"/>
        </w:rPr>
        <w:t>ha</w:t>
      </w:r>
      <w:r w:rsidR="00097FB1" w:rsidRPr="00CB4776">
        <w:rPr>
          <w:color w:val="auto"/>
        </w:rPr>
        <w:t>ve</w:t>
      </w:r>
      <w:r w:rsidRPr="00CB4776">
        <w:rPr>
          <w:color w:val="auto"/>
        </w:rPr>
        <w:t xml:space="preserve"> effectively engaged with the local community</w:t>
      </w:r>
      <w:r w:rsidR="00AC7DC1" w:rsidRPr="00CB4776">
        <w:rPr>
          <w:color w:val="auto"/>
        </w:rPr>
        <w:t>, statutory</w:t>
      </w:r>
      <w:r w:rsidR="00F17AD8" w:rsidRPr="00CB4776">
        <w:rPr>
          <w:color w:val="auto"/>
        </w:rPr>
        <w:t xml:space="preserve"> </w:t>
      </w:r>
      <w:proofErr w:type="gramStart"/>
      <w:r w:rsidR="00F17AD8" w:rsidRPr="00CB4776">
        <w:rPr>
          <w:color w:val="auto"/>
        </w:rPr>
        <w:t>consultees</w:t>
      </w:r>
      <w:proofErr w:type="gramEnd"/>
      <w:r w:rsidR="00AC7DC1" w:rsidRPr="00CB4776">
        <w:rPr>
          <w:color w:val="auto"/>
        </w:rPr>
        <w:t xml:space="preserve"> </w:t>
      </w:r>
      <w:r w:rsidRPr="00CB4776">
        <w:rPr>
          <w:color w:val="auto"/>
        </w:rPr>
        <w:t xml:space="preserve">and relevant stakeholders in the development of the </w:t>
      </w:r>
      <w:r w:rsidR="00FC37F3" w:rsidRPr="00CB4776">
        <w:rPr>
          <w:color w:val="auto"/>
        </w:rPr>
        <w:t xml:space="preserve">LDO and Design Code for IPM. </w:t>
      </w:r>
    </w:p>
    <w:p w14:paraId="2BCE29BB" w14:textId="77777777" w:rsidR="00B349BD" w:rsidRPr="00CB4776" w:rsidRDefault="00B349BD" w:rsidP="00CC144A">
      <w:pPr>
        <w:pStyle w:val="1CJHEADING"/>
        <w:numPr>
          <w:ilvl w:val="0"/>
          <w:numId w:val="0"/>
        </w:numPr>
      </w:pPr>
    </w:p>
    <w:p w14:paraId="37C3CF26" w14:textId="506BF422" w:rsidR="009E0B1C" w:rsidRPr="008D5A71" w:rsidRDefault="009E0B1C" w:rsidP="00E9166D">
      <w:pPr>
        <w:pStyle w:val="4CJNUMBEREDTEXT"/>
        <w:numPr>
          <w:ilvl w:val="0"/>
          <w:numId w:val="0"/>
        </w:numPr>
      </w:pPr>
    </w:p>
    <w:sectPr w:rsidR="009E0B1C" w:rsidRPr="008D5A71" w:rsidSect="0097162B">
      <w:headerReference w:type="default" r:id="rId9"/>
      <w:footerReference w:type="default" r:id="rId10"/>
      <w:headerReference w:type="first" r:id="rId11"/>
      <w:pgSz w:w="11906" w:h="16838" w:code="9"/>
      <w:pgMar w:top="1928" w:right="851" w:bottom="1418" w:left="85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34372" w14:textId="77777777" w:rsidR="003A7318" w:rsidRDefault="003A7318" w:rsidP="007B1BBE">
      <w:r>
        <w:separator/>
      </w:r>
    </w:p>
  </w:endnote>
  <w:endnote w:type="continuationSeparator" w:id="0">
    <w:p w14:paraId="361DCA97" w14:textId="77777777" w:rsidR="003A7318" w:rsidRDefault="003A7318" w:rsidP="007B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ne)">
    <w:altName w:val="Times New Roman"/>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Light">
    <w:altName w:val="Arial Nova Light"/>
    <w:charset w:val="00"/>
    <w:family w:val="auto"/>
    <w:pitch w:val="variable"/>
    <w:sig w:usb0="00000003" w:usb1="00000000" w:usb2="00000000" w:usb3="00000000" w:csb0="00000001"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yriad Pro">
    <w:altName w:val="Myriad Pro"/>
    <w:panose1 w:val="00000000000000000000"/>
    <w:charset w:val="00"/>
    <w:family w:val="swiss"/>
    <w:notTrueType/>
    <w:pitch w:val="default"/>
    <w:sig w:usb0="00000003" w:usb1="00000000" w:usb2="00000000" w:usb3="00000000" w:csb0="00000001" w:csb1="00000000"/>
  </w:font>
  <w:font w:name="Bliss 2 Bold">
    <w:altName w:val="Times New Roman"/>
    <w:charset w:val="00"/>
    <w:family w:val="auto"/>
    <w:pitch w:val="variable"/>
    <w:sig w:usb0="A00000AF" w:usb1="5000204B" w:usb2="00000000" w:usb3="00000000" w:csb0="0000009B" w:csb1="00000000"/>
  </w:font>
  <w:font w:name="CIDFont+F8">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horzAnchor="margin" w:tblpY="16161"/>
      <w:tblOverlap w:val="never"/>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76"/>
      <w:gridCol w:w="1412"/>
    </w:tblGrid>
    <w:tr w:rsidR="00881D67" w14:paraId="73EEA797" w14:textId="03954631" w:rsidTr="008D2101">
      <w:trPr>
        <w:trHeight w:val="115"/>
      </w:trPr>
      <w:tc>
        <w:tcPr>
          <w:tcW w:w="8776" w:type="dxa"/>
          <w:vAlign w:val="bottom"/>
        </w:tcPr>
        <w:p w14:paraId="41280361" w14:textId="46328619" w:rsidR="00881D67" w:rsidRDefault="00881D67" w:rsidP="00843D3A">
          <w:pPr>
            <w:pStyle w:val="Footer"/>
          </w:pPr>
          <w:r>
            <w:rPr>
              <w:noProof/>
            </w:rPr>
            <w:fldChar w:fldCharType="begin"/>
          </w:r>
          <w:r>
            <w:rPr>
              <w:noProof/>
            </w:rPr>
            <w:instrText xml:space="preserve"> STYLEREF  ~DocTitle </w:instrText>
          </w:r>
          <w:r>
            <w:rPr>
              <w:noProof/>
            </w:rPr>
            <w:fldChar w:fldCharType="separate"/>
          </w:r>
          <w:r w:rsidR="00D22700">
            <w:rPr>
              <w:noProof/>
            </w:rPr>
            <w:t>CONSULTATION STATEMENT</w:t>
          </w:r>
          <w:r>
            <w:rPr>
              <w:noProof/>
            </w:rPr>
            <w:fldChar w:fldCharType="end"/>
          </w:r>
        </w:p>
      </w:tc>
      <w:tc>
        <w:tcPr>
          <w:tcW w:w="1412" w:type="dxa"/>
          <w:vAlign w:val="bottom"/>
        </w:tcPr>
        <w:p w14:paraId="37167761" w14:textId="6B7103EF" w:rsidR="00881D67" w:rsidRDefault="00881D67" w:rsidP="00843D3A">
          <w:pPr>
            <w:pStyle w:val="Footer"/>
            <w:jc w:val="right"/>
          </w:pPr>
          <w:r>
            <w:rPr>
              <w:caps w:val="0"/>
            </w:rPr>
            <w:t xml:space="preserve">Page </w:t>
          </w:r>
          <w:r>
            <w:fldChar w:fldCharType="begin"/>
          </w:r>
          <w:r>
            <w:instrText xml:space="preserve"> PAGE  \* Arabic </w:instrText>
          </w:r>
          <w:r>
            <w:fldChar w:fldCharType="separate"/>
          </w:r>
          <w:r>
            <w:rPr>
              <w:noProof/>
            </w:rPr>
            <w:t>85</w:t>
          </w:r>
          <w:r>
            <w:fldChar w:fldCharType="end"/>
          </w:r>
          <w:r>
            <w:t xml:space="preserve"> </w:t>
          </w:r>
          <w:r>
            <w:rPr>
              <w:caps w:val="0"/>
            </w:rPr>
            <w:t xml:space="preserve">of </w:t>
          </w:r>
          <w:r>
            <w:rPr>
              <w:noProof/>
            </w:rPr>
            <w:fldChar w:fldCharType="begin"/>
          </w:r>
          <w:r>
            <w:rPr>
              <w:noProof/>
            </w:rPr>
            <w:instrText xml:space="preserve"> NUMPAGES  \* Arabic </w:instrText>
          </w:r>
          <w:r>
            <w:rPr>
              <w:noProof/>
            </w:rPr>
            <w:fldChar w:fldCharType="separate"/>
          </w:r>
          <w:r>
            <w:rPr>
              <w:noProof/>
            </w:rPr>
            <w:t>108</w:t>
          </w:r>
          <w:r>
            <w:rPr>
              <w:noProof/>
            </w:rPr>
            <w:fldChar w:fldCharType="end"/>
          </w:r>
        </w:p>
      </w:tc>
    </w:tr>
  </w:tbl>
  <w:p w14:paraId="25A04684" w14:textId="77777777" w:rsidR="00881D67" w:rsidRDefault="00881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E848F" w14:textId="77777777" w:rsidR="003A7318" w:rsidRDefault="003A7318" w:rsidP="007B1BBE">
      <w:r>
        <w:separator/>
      </w:r>
    </w:p>
  </w:footnote>
  <w:footnote w:type="continuationSeparator" w:id="0">
    <w:p w14:paraId="652E26A5" w14:textId="77777777" w:rsidR="003A7318" w:rsidRDefault="003A7318" w:rsidP="007B1BBE">
      <w:r>
        <w:continuationSeparator/>
      </w:r>
    </w:p>
  </w:footnote>
  <w:footnote w:id="1">
    <w:p w14:paraId="07DD02C4" w14:textId="77777777" w:rsidR="00881D67" w:rsidRPr="00343388" w:rsidRDefault="00881D67" w:rsidP="00507CBE">
      <w:pPr>
        <w:pStyle w:val="FootnoteText"/>
        <w:rPr>
          <w:sz w:val="16"/>
          <w:szCs w:val="16"/>
        </w:rPr>
      </w:pPr>
      <w:r w:rsidRPr="00343388">
        <w:rPr>
          <w:rStyle w:val="FootnoteReference"/>
          <w:color w:val="auto"/>
          <w:sz w:val="16"/>
          <w:szCs w:val="16"/>
        </w:rPr>
        <w:footnoteRef/>
      </w:r>
      <w:r w:rsidRPr="00343388">
        <w:rPr>
          <w:color w:val="auto"/>
          <w:sz w:val="16"/>
          <w:szCs w:val="16"/>
        </w:rPr>
        <w:t xml:space="preserve"> See</w:t>
      </w:r>
      <w:r>
        <w:rPr>
          <w:color w:val="auto"/>
          <w:sz w:val="16"/>
          <w:szCs w:val="16"/>
        </w:rPr>
        <w:t>:</w:t>
      </w:r>
      <w:r w:rsidRPr="00343388">
        <w:rPr>
          <w:color w:val="auto"/>
          <w:sz w:val="16"/>
          <w:szCs w:val="16"/>
        </w:rPr>
        <w:t xml:space="preserve"> https://www.gov.uk/guidance/when-is-permission-required</w:t>
      </w:r>
    </w:p>
  </w:footnote>
  <w:footnote w:id="2">
    <w:p w14:paraId="1C452A9F" w14:textId="77777777" w:rsidR="00881D67" w:rsidRPr="00355386" w:rsidRDefault="00881D67" w:rsidP="00247CE4">
      <w:pPr>
        <w:pStyle w:val="FootnoteText"/>
        <w:rPr>
          <w:color w:val="auto"/>
          <w:sz w:val="16"/>
          <w:szCs w:val="16"/>
        </w:rPr>
      </w:pPr>
      <w:r w:rsidRPr="00355386">
        <w:rPr>
          <w:rStyle w:val="FootnoteReference"/>
          <w:color w:val="auto"/>
          <w:sz w:val="16"/>
          <w:szCs w:val="16"/>
        </w:rPr>
        <w:footnoteRef/>
      </w:r>
      <w:r w:rsidRPr="00355386">
        <w:rPr>
          <w:color w:val="auto"/>
          <w:sz w:val="16"/>
          <w:szCs w:val="16"/>
        </w:rPr>
        <w:t xml:space="preserve"> Medway: </w:t>
      </w:r>
      <w:hyperlink r:id="rId1" w:history="1">
        <w:r w:rsidRPr="00355386">
          <w:rPr>
            <w:rStyle w:val="Hyperlink"/>
            <w:color w:val="auto"/>
            <w:sz w:val="16"/>
            <w:szCs w:val="16"/>
          </w:rPr>
          <w:t>www.medway.gov.uk/innovationparkmedway</w:t>
        </w:r>
      </w:hyperlink>
      <w:r w:rsidRPr="00355386">
        <w:rPr>
          <w:color w:val="auto"/>
          <w:sz w:val="16"/>
          <w:szCs w:val="16"/>
        </w:rPr>
        <w:t xml:space="preserve"> or </w:t>
      </w:r>
      <w:hyperlink r:id="rId2" w:history="1">
        <w:r w:rsidRPr="00355386">
          <w:rPr>
            <w:rStyle w:val="Hyperlink"/>
            <w:color w:val="auto"/>
            <w:sz w:val="16"/>
            <w:szCs w:val="16"/>
          </w:rPr>
          <w:t>www.medway.gov.uk/IPM</w:t>
        </w:r>
      </w:hyperlink>
    </w:p>
    <w:p w14:paraId="2480CC03" w14:textId="77777777" w:rsidR="00881D67" w:rsidRDefault="00881D67" w:rsidP="00C16C1E">
      <w:pPr>
        <w:pStyle w:val="FootnoteText"/>
        <w:ind w:left="142" w:hanging="142"/>
      </w:pPr>
      <w:r w:rsidRPr="00355386">
        <w:rPr>
          <w:color w:val="auto"/>
          <w:sz w:val="16"/>
          <w:szCs w:val="16"/>
        </w:rPr>
        <w:t xml:space="preserve">  TMBC: </w:t>
      </w:r>
      <w:hyperlink r:id="rId3" w:history="1">
        <w:r w:rsidRPr="00355386">
          <w:rPr>
            <w:rStyle w:val="Hyperlink"/>
            <w:color w:val="auto"/>
            <w:sz w:val="16"/>
            <w:szCs w:val="16"/>
          </w:rPr>
          <w:t>https://www.tmbc.gov.uk/services/business/business-support-and-advice/innovation-park-medway-consultation/</w:t>
        </w:r>
      </w:hyperlink>
    </w:p>
  </w:footnote>
  <w:footnote w:id="3">
    <w:p w14:paraId="7C1F560B" w14:textId="77777777" w:rsidR="00881D67" w:rsidRPr="00765607" w:rsidRDefault="00881D67" w:rsidP="001D1678">
      <w:pPr>
        <w:spacing w:before="0" w:after="0" w:line="240" w:lineRule="auto"/>
        <w:jc w:val="both"/>
        <w:rPr>
          <w:color w:val="auto"/>
          <w:sz w:val="16"/>
          <w:szCs w:val="16"/>
        </w:rPr>
      </w:pPr>
      <w:r w:rsidRPr="00765607">
        <w:rPr>
          <w:rStyle w:val="FootnoteReference"/>
          <w:color w:val="auto"/>
          <w:sz w:val="16"/>
          <w:szCs w:val="16"/>
        </w:rPr>
        <w:footnoteRef/>
      </w:r>
      <w:r w:rsidRPr="00765607">
        <w:rPr>
          <w:color w:val="auto"/>
          <w:sz w:val="16"/>
          <w:szCs w:val="16"/>
        </w:rPr>
        <w:t xml:space="preserve"> </w:t>
      </w:r>
      <w:r>
        <w:rPr>
          <w:color w:val="auto"/>
          <w:sz w:val="16"/>
          <w:szCs w:val="16"/>
        </w:rPr>
        <w:t xml:space="preserve"> </w:t>
      </w:r>
      <w:r w:rsidRPr="00765607">
        <w:rPr>
          <w:color w:val="auto"/>
          <w:sz w:val="16"/>
          <w:szCs w:val="16"/>
        </w:rPr>
        <w:t xml:space="preserve">Medway: </w:t>
      </w:r>
      <w:hyperlink r:id="rId4" w:history="1">
        <w:r w:rsidRPr="00765607">
          <w:rPr>
            <w:rStyle w:val="Hyperlink"/>
            <w:color w:val="auto"/>
            <w:sz w:val="16"/>
            <w:szCs w:val="16"/>
          </w:rPr>
          <w:t>www.medway.gov.uk/innovationparkmedway</w:t>
        </w:r>
      </w:hyperlink>
      <w:r w:rsidRPr="00765607">
        <w:rPr>
          <w:color w:val="auto"/>
          <w:sz w:val="16"/>
          <w:szCs w:val="16"/>
        </w:rPr>
        <w:t xml:space="preserve"> or </w:t>
      </w:r>
      <w:hyperlink r:id="rId5" w:history="1">
        <w:r w:rsidRPr="00765607">
          <w:rPr>
            <w:rStyle w:val="Hyperlink"/>
            <w:color w:val="auto"/>
            <w:sz w:val="16"/>
            <w:szCs w:val="16"/>
          </w:rPr>
          <w:t>www.medway.gov.uk/IPM</w:t>
        </w:r>
      </w:hyperlink>
      <w:r w:rsidRPr="00765607">
        <w:rPr>
          <w:color w:val="auto"/>
          <w:sz w:val="16"/>
          <w:szCs w:val="16"/>
        </w:rPr>
        <w:t xml:space="preserve"> </w:t>
      </w:r>
    </w:p>
    <w:p w14:paraId="5934E4B9" w14:textId="77777777" w:rsidR="00881D67" w:rsidRPr="00765607" w:rsidRDefault="00881D67" w:rsidP="001D1678">
      <w:pPr>
        <w:spacing w:before="0" w:after="0" w:line="240" w:lineRule="auto"/>
        <w:ind w:left="142"/>
        <w:jc w:val="both"/>
        <w:rPr>
          <w:color w:val="auto"/>
          <w:sz w:val="16"/>
          <w:szCs w:val="16"/>
        </w:rPr>
      </w:pPr>
      <w:r w:rsidRPr="00765607">
        <w:rPr>
          <w:color w:val="auto"/>
          <w:sz w:val="16"/>
          <w:szCs w:val="16"/>
        </w:rPr>
        <w:t>TMBC:</w:t>
      </w:r>
      <w:hyperlink r:id="rId6" w:history="1">
        <w:r w:rsidRPr="00765607">
          <w:rPr>
            <w:rStyle w:val="Hyperlink"/>
            <w:color w:val="auto"/>
            <w:sz w:val="16"/>
            <w:szCs w:val="16"/>
          </w:rPr>
          <w:t>https://www.tmbc.gov.uk/services/business/business-support-and-advice/innovation-park-medway-consultation/</w:t>
        </w:r>
      </w:hyperlink>
    </w:p>
    <w:p w14:paraId="5D376971" w14:textId="77777777" w:rsidR="00881D67" w:rsidRDefault="00881D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B9603" w14:textId="77777777" w:rsidR="00881D67" w:rsidRDefault="00881D67">
    <w:pPr>
      <w:pStyle w:val="Header"/>
    </w:pPr>
    <w:r w:rsidRPr="00AE34CE">
      <w:rPr>
        <w:noProof/>
        <w:lang w:eastAsia="en-GB"/>
      </w:rPr>
      <w:drawing>
        <wp:anchor distT="0" distB="0" distL="114300" distR="114300" simplePos="0" relativeHeight="251665408" behindDoc="1" locked="0" layoutInCell="1" allowOverlap="1" wp14:anchorId="04E0E330" wp14:editId="42785D30">
          <wp:simplePos x="0" y="0"/>
          <wp:positionH relativeFrom="page">
            <wp:posOffset>5941060</wp:posOffset>
          </wp:positionH>
          <wp:positionV relativeFrom="page">
            <wp:posOffset>539694</wp:posOffset>
          </wp:positionV>
          <wp:extent cx="1080000" cy="198000"/>
          <wp:effectExtent l="0" t="0" r="6350" b="0"/>
          <wp:wrapNone/>
          <wp:docPr id="14" name="Insi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9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09B9C" w14:textId="20CECDB5" w:rsidR="00881D67" w:rsidRDefault="00881D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9F260BC"/>
    <w:lvl w:ilvl="0">
      <w:start w:val="1"/>
      <w:numFmt w:val="bullet"/>
      <w:pStyle w:val="ListBullet"/>
      <w:lvlText w:val=""/>
      <w:lvlJc w:val="left"/>
      <w:pPr>
        <w:ind w:left="1154" w:hanging="360"/>
      </w:pPr>
      <w:rPr>
        <w:rFonts w:ascii="Wingdings" w:hAnsi="Wingdings" w:hint="default"/>
      </w:rPr>
    </w:lvl>
  </w:abstractNum>
  <w:abstractNum w:abstractNumId="1" w15:restartNumberingAfterBreak="0">
    <w:nsid w:val="036F682B"/>
    <w:multiLevelType w:val="hybridMultilevel"/>
    <w:tmpl w:val="D1A8AE06"/>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A6C112F"/>
    <w:multiLevelType w:val="multilevel"/>
    <w:tmpl w:val="5B7E85F8"/>
    <w:lvl w:ilvl="0">
      <w:start w:val="1"/>
      <w:numFmt w:val="decimal"/>
      <w:lvlText w:val="%1."/>
      <w:lvlJc w:val="left"/>
      <w:pPr>
        <w:ind w:left="1069" w:hanging="360"/>
      </w:pPr>
      <w:rPr>
        <w:rFonts w:hint="default"/>
      </w:rPr>
    </w:lvl>
    <w:lvl w:ilvl="1">
      <w:start w:val="5"/>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0B6366B"/>
    <w:multiLevelType w:val="hybridMultilevel"/>
    <w:tmpl w:val="B49C3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F964AD"/>
    <w:multiLevelType w:val="hybridMultilevel"/>
    <w:tmpl w:val="F926A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021E8"/>
    <w:multiLevelType w:val="hybridMultilevel"/>
    <w:tmpl w:val="ED8E2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2707D"/>
    <w:multiLevelType w:val="hybridMultilevel"/>
    <w:tmpl w:val="5184A1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8C03390"/>
    <w:multiLevelType w:val="multilevel"/>
    <w:tmpl w:val="5E3EC94E"/>
    <w:lvl w:ilvl="0">
      <w:start w:val="1"/>
      <w:numFmt w:val="decimal"/>
      <w:pStyle w:val="1CJHEADING"/>
      <w:lvlText w:val="%1"/>
      <w:lvlJc w:val="left"/>
      <w:pPr>
        <w:ind w:left="720" w:hanging="360"/>
      </w:pPr>
      <w:rPr>
        <w:rFonts w:hint="default"/>
        <w:color w:val="2A004A" w:themeColor="accent1"/>
      </w:rPr>
    </w:lvl>
    <w:lvl w:ilvl="1">
      <w:start w:val="1"/>
      <w:numFmt w:val="decimal"/>
      <w:pStyle w:val="4CJNUMBEREDTEXT"/>
      <w:isLgl/>
      <w:lvlText w:val="%1.%2"/>
      <w:lvlJc w:val="left"/>
      <w:pPr>
        <w:ind w:left="644"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CE1DC9"/>
    <w:multiLevelType w:val="hybridMultilevel"/>
    <w:tmpl w:val="916C4974"/>
    <w:lvl w:ilvl="0" w:tplc="97CAC69A">
      <w:start w:val="1"/>
      <w:numFmt w:val="lowerLetter"/>
      <w:lvlText w:val="(%1)"/>
      <w:lvlJc w:val="left"/>
      <w:pPr>
        <w:ind w:left="671" w:hanging="360"/>
      </w:pPr>
      <w:rPr>
        <w:rFonts w:hint="default"/>
      </w:rPr>
    </w:lvl>
    <w:lvl w:ilvl="1" w:tplc="08090019" w:tentative="1">
      <w:start w:val="1"/>
      <w:numFmt w:val="lowerLetter"/>
      <w:lvlText w:val="%2."/>
      <w:lvlJc w:val="left"/>
      <w:pPr>
        <w:ind w:left="1391" w:hanging="360"/>
      </w:pPr>
    </w:lvl>
    <w:lvl w:ilvl="2" w:tplc="0809001B" w:tentative="1">
      <w:start w:val="1"/>
      <w:numFmt w:val="lowerRoman"/>
      <w:lvlText w:val="%3."/>
      <w:lvlJc w:val="right"/>
      <w:pPr>
        <w:ind w:left="2111" w:hanging="180"/>
      </w:pPr>
    </w:lvl>
    <w:lvl w:ilvl="3" w:tplc="0809000F" w:tentative="1">
      <w:start w:val="1"/>
      <w:numFmt w:val="decimal"/>
      <w:lvlText w:val="%4."/>
      <w:lvlJc w:val="left"/>
      <w:pPr>
        <w:ind w:left="2831" w:hanging="360"/>
      </w:pPr>
    </w:lvl>
    <w:lvl w:ilvl="4" w:tplc="08090019" w:tentative="1">
      <w:start w:val="1"/>
      <w:numFmt w:val="lowerLetter"/>
      <w:lvlText w:val="%5."/>
      <w:lvlJc w:val="left"/>
      <w:pPr>
        <w:ind w:left="3551" w:hanging="360"/>
      </w:pPr>
    </w:lvl>
    <w:lvl w:ilvl="5" w:tplc="0809001B" w:tentative="1">
      <w:start w:val="1"/>
      <w:numFmt w:val="lowerRoman"/>
      <w:lvlText w:val="%6."/>
      <w:lvlJc w:val="right"/>
      <w:pPr>
        <w:ind w:left="4271" w:hanging="180"/>
      </w:pPr>
    </w:lvl>
    <w:lvl w:ilvl="6" w:tplc="0809000F" w:tentative="1">
      <w:start w:val="1"/>
      <w:numFmt w:val="decimal"/>
      <w:lvlText w:val="%7."/>
      <w:lvlJc w:val="left"/>
      <w:pPr>
        <w:ind w:left="4991" w:hanging="360"/>
      </w:pPr>
    </w:lvl>
    <w:lvl w:ilvl="7" w:tplc="08090019" w:tentative="1">
      <w:start w:val="1"/>
      <w:numFmt w:val="lowerLetter"/>
      <w:lvlText w:val="%8."/>
      <w:lvlJc w:val="left"/>
      <w:pPr>
        <w:ind w:left="5711" w:hanging="360"/>
      </w:pPr>
    </w:lvl>
    <w:lvl w:ilvl="8" w:tplc="0809001B" w:tentative="1">
      <w:start w:val="1"/>
      <w:numFmt w:val="lowerRoman"/>
      <w:lvlText w:val="%9."/>
      <w:lvlJc w:val="right"/>
      <w:pPr>
        <w:ind w:left="6431" w:hanging="180"/>
      </w:pPr>
    </w:lvl>
  </w:abstractNum>
  <w:abstractNum w:abstractNumId="9" w15:restartNumberingAfterBreak="0">
    <w:nsid w:val="1DDB095C"/>
    <w:multiLevelType w:val="hybridMultilevel"/>
    <w:tmpl w:val="16AC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81F63"/>
    <w:multiLevelType w:val="multilevel"/>
    <w:tmpl w:val="F31C11DA"/>
    <w:lvl w:ilvl="0">
      <w:start w:val="1"/>
      <w:numFmt w:val="bullet"/>
      <w:pStyle w:val="BulletTPG"/>
      <w:lvlText w:val=""/>
      <w:lvlJc w:val="left"/>
      <w:pPr>
        <w:tabs>
          <w:tab w:val="num" w:pos="1162"/>
        </w:tabs>
        <w:ind w:left="1162" w:hanging="442"/>
      </w:pPr>
      <w:rPr>
        <w:rFonts w:ascii="Symbol" w:hAnsi="Symbol" w:cs="Symbol" w:hint="default"/>
      </w:rPr>
    </w:lvl>
    <w:lvl w:ilvl="1">
      <w:start w:val="1"/>
      <w:numFmt w:val="decimal"/>
      <w:isLgl/>
      <w:lvlText w:val="%1.%2"/>
      <w:lvlJc w:val="left"/>
      <w:pPr>
        <w:tabs>
          <w:tab w:val="num" w:pos="454"/>
        </w:tabs>
        <w:ind w:left="454" w:hanging="851"/>
      </w:pPr>
      <w:rPr>
        <w:rFonts w:ascii="Arial" w:hAnsi="Arial" w:cs="Arial" w:hint="default"/>
        <w:b w:val="0"/>
        <w:bCs w:val="0"/>
        <w:i w:val="0"/>
        <w:iCs w:val="0"/>
        <w:sz w:val="22"/>
        <w:szCs w:val="22"/>
      </w:rPr>
    </w:lvl>
    <w:lvl w:ilvl="2">
      <w:start w:val="1"/>
      <w:numFmt w:val="decimal"/>
      <w:lvlText w:val="%1.%2.%3"/>
      <w:lvlJc w:val="left"/>
      <w:pPr>
        <w:tabs>
          <w:tab w:val="num" w:pos="1163"/>
        </w:tabs>
        <w:ind w:left="1163" w:hanging="851"/>
      </w:pPr>
      <w:rPr>
        <w:rFonts w:ascii="Arial" w:hAnsi="Arial" w:cs="Arial" w:hint="default"/>
        <w:b w:val="0"/>
        <w:bCs w:val="0"/>
        <w:i w:val="0"/>
        <w:iCs w:val="0"/>
        <w:sz w:val="22"/>
        <w:szCs w:val="22"/>
      </w:rPr>
    </w:lvl>
    <w:lvl w:ilvl="3">
      <w:start w:val="1"/>
      <w:numFmt w:val="decimal"/>
      <w:lvlText w:val="%1.%2.%3.%4."/>
      <w:lvlJc w:val="left"/>
      <w:pPr>
        <w:tabs>
          <w:tab w:val="num" w:pos="2112"/>
        </w:tabs>
        <w:ind w:left="2040" w:hanging="648"/>
      </w:pPr>
      <w:rPr>
        <w:rFonts w:hint="default"/>
      </w:rPr>
    </w:lvl>
    <w:lvl w:ilvl="4">
      <w:start w:val="1"/>
      <w:numFmt w:val="decimal"/>
      <w:lvlText w:val="%1.%2.%3.%4.%5."/>
      <w:lvlJc w:val="left"/>
      <w:pPr>
        <w:tabs>
          <w:tab w:val="num" w:pos="2832"/>
        </w:tabs>
        <w:ind w:left="2544" w:hanging="792"/>
      </w:pPr>
      <w:rPr>
        <w:rFonts w:hint="default"/>
      </w:rPr>
    </w:lvl>
    <w:lvl w:ilvl="5">
      <w:start w:val="1"/>
      <w:numFmt w:val="decimal"/>
      <w:lvlText w:val="%1.%2.%3.%4.%5.%6."/>
      <w:lvlJc w:val="left"/>
      <w:pPr>
        <w:tabs>
          <w:tab w:val="num" w:pos="3192"/>
        </w:tabs>
        <w:ind w:left="3048" w:hanging="936"/>
      </w:pPr>
      <w:rPr>
        <w:rFonts w:hint="default"/>
      </w:rPr>
    </w:lvl>
    <w:lvl w:ilvl="6">
      <w:start w:val="1"/>
      <w:numFmt w:val="decimal"/>
      <w:lvlText w:val="%1.%2.%3.%4.%5.%6.%7."/>
      <w:lvlJc w:val="left"/>
      <w:pPr>
        <w:tabs>
          <w:tab w:val="num" w:pos="3912"/>
        </w:tabs>
        <w:ind w:left="3552" w:hanging="1080"/>
      </w:pPr>
      <w:rPr>
        <w:rFonts w:hint="default"/>
      </w:rPr>
    </w:lvl>
    <w:lvl w:ilvl="7">
      <w:start w:val="1"/>
      <w:numFmt w:val="decimal"/>
      <w:lvlText w:val="%1.%2.%3.%4.%5.%6.%7.%8."/>
      <w:lvlJc w:val="left"/>
      <w:pPr>
        <w:tabs>
          <w:tab w:val="num" w:pos="4272"/>
        </w:tabs>
        <w:ind w:left="4056" w:hanging="1224"/>
      </w:pPr>
      <w:rPr>
        <w:rFonts w:hint="default"/>
      </w:rPr>
    </w:lvl>
    <w:lvl w:ilvl="8">
      <w:start w:val="1"/>
      <w:numFmt w:val="decimal"/>
      <w:lvlText w:val="%1.%2.%3.%4.%5.%6.%7.%8.%9."/>
      <w:lvlJc w:val="left"/>
      <w:pPr>
        <w:tabs>
          <w:tab w:val="num" w:pos="4992"/>
        </w:tabs>
        <w:ind w:left="4632" w:hanging="1440"/>
      </w:pPr>
      <w:rPr>
        <w:rFonts w:hint="default"/>
      </w:rPr>
    </w:lvl>
  </w:abstractNum>
  <w:abstractNum w:abstractNumId="11" w15:restartNumberingAfterBreak="0">
    <w:nsid w:val="276C0453"/>
    <w:multiLevelType w:val="hybridMultilevel"/>
    <w:tmpl w:val="15782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800F0"/>
    <w:multiLevelType w:val="hybridMultilevel"/>
    <w:tmpl w:val="554EF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E2C40"/>
    <w:multiLevelType w:val="hybridMultilevel"/>
    <w:tmpl w:val="80A83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FC79A2"/>
    <w:multiLevelType w:val="hybridMultilevel"/>
    <w:tmpl w:val="85EE8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0ED2774"/>
    <w:multiLevelType w:val="hybridMultilevel"/>
    <w:tmpl w:val="E8DAB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354959"/>
    <w:multiLevelType w:val="hybridMultilevel"/>
    <w:tmpl w:val="2286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64667"/>
    <w:multiLevelType w:val="hybridMultilevel"/>
    <w:tmpl w:val="676E5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DE259D"/>
    <w:multiLevelType w:val="hybridMultilevel"/>
    <w:tmpl w:val="F8428B90"/>
    <w:lvl w:ilvl="0" w:tplc="8474CE34">
      <w:start w:val="1"/>
      <w:numFmt w:val="decimal"/>
      <w:lvlText w:val="%1."/>
      <w:lvlJc w:val="left"/>
      <w:pPr>
        <w:ind w:left="1069" w:hanging="360"/>
      </w:pPr>
      <w:rPr>
        <w:rFonts w:hint="default"/>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3AB852EF"/>
    <w:multiLevelType w:val="hybridMultilevel"/>
    <w:tmpl w:val="CBC2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4B0C90"/>
    <w:multiLevelType w:val="hybridMultilevel"/>
    <w:tmpl w:val="512A0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F53E9"/>
    <w:multiLevelType w:val="hybridMultilevel"/>
    <w:tmpl w:val="50681664"/>
    <w:lvl w:ilvl="0" w:tplc="3794A984">
      <w:start w:val="1"/>
      <w:numFmt w:val="decimal"/>
      <w:lvlText w:val="%1."/>
      <w:lvlJc w:val="left"/>
      <w:pPr>
        <w:ind w:left="1069" w:hanging="360"/>
      </w:pPr>
      <w:rPr>
        <w:rFonts w:hint="default"/>
        <w:color w:val="3F4444" w:themeColor="text1"/>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3F8763DB"/>
    <w:multiLevelType w:val="hybridMultilevel"/>
    <w:tmpl w:val="89028526"/>
    <w:lvl w:ilvl="0" w:tplc="0AA81B1C">
      <w:numFmt w:val="bullet"/>
      <w:lvlText w:val="-"/>
      <w:lvlJc w:val="left"/>
      <w:pPr>
        <w:ind w:left="671" w:hanging="360"/>
      </w:pPr>
      <w:rPr>
        <w:rFonts w:ascii="Arial" w:eastAsia="Calibri" w:hAnsi="Arial" w:cs="Arial" w:hint="default"/>
      </w:rPr>
    </w:lvl>
    <w:lvl w:ilvl="1" w:tplc="08090003" w:tentative="1">
      <w:start w:val="1"/>
      <w:numFmt w:val="bullet"/>
      <w:lvlText w:val="o"/>
      <w:lvlJc w:val="left"/>
      <w:pPr>
        <w:ind w:left="1391" w:hanging="360"/>
      </w:pPr>
      <w:rPr>
        <w:rFonts w:ascii="Courier New" w:hAnsi="Courier New" w:cs="Courier New" w:hint="default"/>
      </w:rPr>
    </w:lvl>
    <w:lvl w:ilvl="2" w:tplc="08090005" w:tentative="1">
      <w:start w:val="1"/>
      <w:numFmt w:val="bullet"/>
      <w:lvlText w:val=""/>
      <w:lvlJc w:val="left"/>
      <w:pPr>
        <w:ind w:left="2111" w:hanging="360"/>
      </w:pPr>
      <w:rPr>
        <w:rFonts w:ascii="Wingdings" w:hAnsi="Wingdings" w:hint="default"/>
      </w:rPr>
    </w:lvl>
    <w:lvl w:ilvl="3" w:tplc="08090001" w:tentative="1">
      <w:start w:val="1"/>
      <w:numFmt w:val="bullet"/>
      <w:lvlText w:val=""/>
      <w:lvlJc w:val="left"/>
      <w:pPr>
        <w:ind w:left="2831" w:hanging="360"/>
      </w:pPr>
      <w:rPr>
        <w:rFonts w:ascii="Symbol" w:hAnsi="Symbol" w:hint="default"/>
      </w:rPr>
    </w:lvl>
    <w:lvl w:ilvl="4" w:tplc="08090003" w:tentative="1">
      <w:start w:val="1"/>
      <w:numFmt w:val="bullet"/>
      <w:lvlText w:val="o"/>
      <w:lvlJc w:val="left"/>
      <w:pPr>
        <w:ind w:left="3551" w:hanging="360"/>
      </w:pPr>
      <w:rPr>
        <w:rFonts w:ascii="Courier New" w:hAnsi="Courier New" w:cs="Courier New" w:hint="default"/>
      </w:rPr>
    </w:lvl>
    <w:lvl w:ilvl="5" w:tplc="08090005" w:tentative="1">
      <w:start w:val="1"/>
      <w:numFmt w:val="bullet"/>
      <w:lvlText w:val=""/>
      <w:lvlJc w:val="left"/>
      <w:pPr>
        <w:ind w:left="4271" w:hanging="360"/>
      </w:pPr>
      <w:rPr>
        <w:rFonts w:ascii="Wingdings" w:hAnsi="Wingdings" w:hint="default"/>
      </w:rPr>
    </w:lvl>
    <w:lvl w:ilvl="6" w:tplc="08090001" w:tentative="1">
      <w:start w:val="1"/>
      <w:numFmt w:val="bullet"/>
      <w:lvlText w:val=""/>
      <w:lvlJc w:val="left"/>
      <w:pPr>
        <w:ind w:left="4991" w:hanging="360"/>
      </w:pPr>
      <w:rPr>
        <w:rFonts w:ascii="Symbol" w:hAnsi="Symbol" w:hint="default"/>
      </w:rPr>
    </w:lvl>
    <w:lvl w:ilvl="7" w:tplc="08090003" w:tentative="1">
      <w:start w:val="1"/>
      <w:numFmt w:val="bullet"/>
      <w:lvlText w:val="o"/>
      <w:lvlJc w:val="left"/>
      <w:pPr>
        <w:ind w:left="5711" w:hanging="360"/>
      </w:pPr>
      <w:rPr>
        <w:rFonts w:ascii="Courier New" w:hAnsi="Courier New" w:cs="Courier New" w:hint="default"/>
      </w:rPr>
    </w:lvl>
    <w:lvl w:ilvl="8" w:tplc="08090005" w:tentative="1">
      <w:start w:val="1"/>
      <w:numFmt w:val="bullet"/>
      <w:lvlText w:val=""/>
      <w:lvlJc w:val="left"/>
      <w:pPr>
        <w:ind w:left="6431" w:hanging="360"/>
      </w:pPr>
      <w:rPr>
        <w:rFonts w:ascii="Wingdings" w:hAnsi="Wingdings" w:hint="default"/>
      </w:rPr>
    </w:lvl>
  </w:abstractNum>
  <w:abstractNum w:abstractNumId="23" w15:restartNumberingAfterBreak="0">
    <w:nsid w:val="451A4AA4"/>
    <w:multiLevelType w:val="hybridMultilevel"/>
    <w:tmpl w:val="561E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3955D2"/>
    <w:multiLevelType w:val="hybridMultilevel"/>
    <w:tmpl w:val="4EC2C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0363C"/>
    <w:multiLevelType w:val="hybridMultilevel"/>
    <w:tmpl w:val="96DA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0744BE"/>
    <w:multiLevelType w:val="multilevel"/>
    <w:tmpl w:val="D1FEB1F4"/>
    <w:lvl w:ilvl="0">
      <w:start w:val="1"/>
      <w:numFmt w:val="bullet"/>
      <w:pStyle w:val="Bullet1"/>
      <w:lvlText w:val=""/>
      <w:lvlJc w:val="left"/>
      <w:pPr>
        <w:tabs>
          <w:tab w:val="num" w:pos="340"/>
        </w:tabs>
        <w:ind w:left="340" w:hanging="340"/>
      </w:pPr>
      <w:rPr>
        <w:rFonts w:ascii="Symbol" w:hAnsi="Symbol" w:cs="Times New Roman" w:hint="default"/>
      </w:rPr>
    </w:lvl>
    <w:lvl w:ilvl="1">
      <w:start w:val="1"/>
      <w:numFmt w:val="bullet"/>
      <w:pStyle w:val="Bullet2"/>
      <w:lvlText w:val="–"/>
      <w:lvlJc w:val="left"/>
      <w:pPr>
        <w:tabs>
          <w:tab w:val="num" w:pos="680"/>
        </w:tabs>
        <w:ind w:left="680" w:hanging="340"/>
      </w:pPr>
      <w:rPr>
        <w:rFonts w:ascii="(none)" w:hAnsi="(none)" w:hint="default"/>
      </w:rPr>
    </w:lvl>
    <w:lvl w:ilvl="2">
      <w:start w:val="1"/>
      <w:numFmt w:val="bullet"/>
      <w:pStyle w:val="Bullet3"/>
      <w:lvlText w:val=""/>
      <w:lvlJc w:val="left"/>
      <w:pPr>
        <w:tabs>
          <w:tab w:val="num" w:pos="1021"/>
        </w:tabs>
        <w:ind w:left="1021" w:hanging="341"/>
      </w:pPr>
      <w:rPr>
        <w:rFonts w:ascii="Symbol" w:hAnsi="Symbol" w:cs="Times New Roman" w:hint="default"/>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7" w15:restartNumberingAfterBreak="0">
    <w:nsid w:val="4C3F516B"/>
    <w:multiLevelType w:val="hybridMultilevel"/>
    <w:tmpl w:val="790C5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1B2795"/>
    <w:multiLevelType w:val="multilevel"/>
    <w:tmpl w:val="8586F2C0"/>
    <w:styleLink w:val="Heading1numbers"/>
    <w:lvl w:ilvl="0">
      <w:start w:val="1"/>
      <w:numFmt w:val="decimal"/>
      <w:isLg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9" w15:restartNumberingAfterBreak="0">
    <w:nsid w:val="51FE4F42"/>
    <w:multiLevelType w:val="hybridMultilevel"/>
    <w:tmpl w:val="2CD43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4279B2"/>
    <w:multiLevelType w:val="hybridMultilevel"/>
    <w:tmpl w:val="D3D41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31A5609"/>
    <w:multiLevelType w:val="hybridMultilevel"/>
    <w:tmpl w:val="50681664"/>
    <w:lvl w:ilvl="0" w:tplc="3794A984">
      <w:start w:val="1"/>
      <w:numFmt w:val="decimal"/>
      <w:lvlText w:val="%1."/>
      <w:lvlJc w:val="left"/>
      <w:pPr>
        <w:ind w:left="1069" w:hanging="360"/>
      </w:pPr>
      <w:rPr>
        <w:rFonts w:hint="default"/>
        <w:color w:val="3F4444" w:themeColor="text1"/>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5595097C"/>
    <w:multiLevelType w:val="hybridMultilevel"/>
    <w:tmpl w:val="2BB06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80396D"/>
    <w:multiLevelType w:val="hybridMultilevel"/>
    <w:tmpl w:val="7092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713DE2"/>
    <w:multiLevelType w:val="hybridMultilevel"/>
    <w:tmpl w:val="95DA7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A0367F"/>
    <w:multiLevelType w:val="hybridMultilevel"/>
    <w:tmpl w:val="CEB0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AE6829"/>
    <w:multiLevelType w:val="hybridMultilevel"/>
    <w:tmpl w:val="9572A2DE"/>
    <w:lvl w:ilvl="0" w:tplc="FA680F1A">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6C60DE"/>
    <w:multiLevelType w:val="hybridMultilevel"/>
    <w:tmpl w:val="D00286A8"/>
    <w:lvl w:ilvl="0" w:tplc="B66CD05C">
      <w:start w:val="1"/>
      <w:numFmt w:val="decimal"/>
      <w:lvlText w:val="%1.0"/>
      <w:lvlJc w:val="left"/>
      <w:pPr>
        <w:tabs>
          <w:tab w:val="num" w:pos="720"/>
        </w:tabs>
        <w:ind w:left="720" w:hanging="360"/>
      </w:pPr>
      <w:rPr>
        <w:rFonts w:hint="default"/>
      </w:rPr>
    </w:lvl>
    <w:lvl w:ilvl="1" w:tplc="809A037C">
      <w:start w:val="1"/>
      <w:numFmt w:val="lowerLetter"/>
      <w:pStyle w:val="Alphabetbullet"/>
      <w:lvlText w:val="%2."/>
      <w:lvlJc w:val="left"/>
      <w:pPr>
        <w:tabs>
          <w:tab w:val="num" w:pos="1701"/>
        </w:tabs>
        <w:ind w:left="1701" w:hanging="442"/>
      </w:pPr>
      <w:rPr>
        <w:rFonts w:hint="default"/>
      </w:rPr>
    </w:lvl>
    <w:lvl w:ilvl="2" w:tplc="F7B0B0A6">
      <w:start w:val="1"/>
      <w:numFmt w:val="upperRoman"/>
      <w:lvlText w:val="%3."/>
      <w:lvlJc w:val="right"/>
      <w:pPr>
        <w:tabs>
          <w:tab w:val="num" w:pos="1701"/>
        </w:tabs>
        <w:ind w:left="1701" w:hanging="283"/>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C10683E"/>
    <w:multiLevelType w:val="hybridMultilevel"/>
    <w:tmpl w:val="96E69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C8322E3"/>
    <w:multiLevelType w:val="hybridMultilevel"/>
    <w:tmpl w:val="451E1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9244E3"/>
    <w:multiLevelType w:val="hybridMultilevel"/>
    <w:tmpl w:val="7AD2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334005"/>
    <w:multiLevelType w:val="hybridMultilevel"/>
    <w:tmpl w:val="85B25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2F7AB7"/>
    <w:multiLevelType w:val="hybridMultilevel"/>
    <w:tmpl w:val="3474D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3F439E"/>
    <w:multiLevelType w:val="hybridMultilevel"/>
    <w:tmpl w:val="50681664"/>
    <w:lvl w:ilvl="0" w:tplc="3794A984">
      <w:start w:val="1"/>
      <w:numFmt w:val="decimal"/>
      <w:lvlText w:val="%1."/>
      <w:lvlJc w:val="left"/>
      <w:pPr>
        <w:ind w:left="1069" w:hanging="360"/>
      </w:pPr>
      <w:rPr>
        <w:rFonts w:hint="default"/>
        <w:color w:val="3F4444" w:themeColor="text1"/>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4" w15:restartNumberingAfterBreak="0">
    <w:nsid w:val="791619EC"/>
    <w:multiLevelType w:val="hybridMultilevel"/>
    <w:tmpl w:val="3D36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6A3518"/>
    <w:multiLevelType w:val="multilevel"/>
    <w:tmpl w:val="F940B560"/>
    <w:lvl w:ilvl="0">
      <w:start w:val="1"/>
      <w:numFmt w:val="decimal"/>
      <w:pStyle w:val="NumBullet1"/>
      <w:lvlText w:val="%1."/>
      <w:lvlJc w:val="left"/>
      <w:pPr>
        <w:tabs>
          <w:tab w:val="num" w:pos="340"/>
        </w:tabs>
        <w:ind w:left="340" w:hanging="340"/>
      </w:pPr>
      <w:rPr>
        <w:rFonts w:hint="default"/>
      </w:rPr>
    </w:lvl>
    <w:lvl w:ilvl="1">
      <w:start w:val="1"/>
      <w:numFmt w:val="lowerLetter"/>
      <w:pStyle w:val="NumBullet2"/>
      <w:lvlText w:val="%2."/>
      <w:lvlJc w:val="left"/>
      <w:pPr>
        <w:tabs>
          <w:tab w:val="num" w:pos="680"/>
        </w:tabs>
        <w:ind w:left="680" w:hanging="340"/>
      </w:pPr>
      <w:rPr>
        <w:rFonts w:hint="default"/>
      </w:rPr>
    </w:lvl>
    <w:lvl w:ilvl="2">
      <w:start w:val="1"/>
      <w:numFmt w:val="lowerRoman"/>
      <w:pStyle w:val="NumBullet3"/>
      <w:lvlText w:val="%3."/>
      <w:lvlJc w:val="left"/>
      <w:pPr>
        <w:tabs>
          <w:tab w:val="num" w:pos="1021"/>
        </w:tabs>
        <w:ind w:left="1021" w:hanging="341"/>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6" w15:restartNumberingAfterBreak="0">
    <w:nsid w:val="7A80650B"/>
    <w:multiLevelType w:val="hybridMultilevel"/>
    <w:tmpl w:val="342A9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7C0F8C"/>
    <w:multiLevelType w:val="hybridMultilevel"/>
    <w:tmpl w:val="4A14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E35C9B"/>
    <w:multiLevelType w:val="hybridMultilevel"/>
    <w:tmpl w:val="50681664"/>
    <w:lvl w:ilvl="0" w:tplc="3794A984">
      <w:start w:val="1"/>
      <w:numFmt w:val="decimal"/>
      <w:lvlText w:val="%1."/>
      <w:lvlJc w:val="left"/>
      <w:pPr>
        <w:ind w:left="1069" w:hanging="360"/>
      </w:pPr>
      <w:rPr>
        <w:rFonts w:hint="default"/>
        <w:color w:val="3F4444" w:themeColor="text1"/>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26"/>
  </w:num>
  <w:num w:numId="2">
    <w:abstractNumId w:val="45"/>
  </w:num>
  <w:num w:numId="3">
    <w:abstractNumId w:val="28"/>
  </w:num>
  <w:num w:numId="4">
    <w:abstractNumId w:val="7"/>
  </w:num>
  <w:num w:numId="5">
    <w:abstractNumId w:val="0"/>
  </w:num>
  <w:num w:numId="6">
    <w:abstractNumId w:val="10"/>
  </w:num>
  <w:num w:numId="7">
    <w:abstractNumId w:val="37"/>
  </w:num>
  <w:num w:numId="8">
    <w:abstractNumId w:val="18"/>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44"/>
  </w:num>
  <w:num w:numId="14">
    <w:abstractNumId w:val="29"/>
  </w:num>
  <w:num w:numId="15">
    <w:abstractNumId w:val="47"/>
  </w:num>
  <w:num w:numId="16">
    <w:abstractNumId w:val="4"/>
  </w:num>
  <w:num w:numId="17">
    <w:abstractNumId w:val="39"/>
  </w:num>
  <w:num w:numId="18">
    <w:abstractNumId w:val="40"/>
  </w:num>
  <w:num w:numId="19">
    <w:abstractNumId w:val="15"/>
  </w:num>
  <w:num w:numId="20">
    <w:abstractNumId w:val="12"/>
  </w:num>
  <w:num w:numId="21">
    <w:abstractNumId w:val="13"/>
  </w:num>
  <w:num w:numId="22">
    <w:abstractNumId w:val="1"/>
  </w:num>
  <w:num w:numId="23">
    <w:abstractNumId w:val="35"/>
  </w:num>
  <w:num w:numId="24">
    <w:abstractNumId w:val="31"/>
  </w:num>
  <w:num w:numId="25">
    <w:abstractNumId w:val="21"/>
  </w:num>
  <w:num w:numId="26">
    <w:abstractNumId w:val="48"/>
  </w:num>
  <w:num w:numId="27">
    <w:abstractNumId w:val="43"/>
  </w:num>
  <w:num w:numId="28">
    <w:abstractNumId w:val="42"/>
  </w:num>
  <w:num w:numId="29">
    <w:abstractNumId w:val="23"/>
  </w:num>
  <w:num w:numId="30">
    <w:abstractNumId w:val="32"/>
  </w:num>
  <w:num w:numId="31">
    <w:abstractNumId w:val="9"/>
  </w:num>
  <w:num w:numId="32">
    <w:abstractNumId w:val="19"/>
  </w:num>
  <w:num w:numId="33">
    <w:abstractNumId w:val="34"/>
  </w:num>
  <w:num w:numId="34">
    <w:abstractNumId w:val="30"/>
  </w:num>
  <w:num w:numId="35">
    <w:abstractNumId w:val="41"/>
  </w:num>
  <w:num w:numId="36">
    <w:abstractNumId w:val="22"/>
  </w:num>
  <w:num w:numId="37">
    <w:abstractNumId w:val="36"/>
  </w:num>
  <w:num w:numId="38">
    <w:abstractNumId w:val="16"/>
  </w:num>
  <w:num w:numId="39">
    <w:abstractNumId w:val="46"/>
  </w:num>
  <w:num w:numId="40">
    <w:abstractNumId w:val="11"/>
  </w:num>
  <w:num w:numId="41">
    <w:abstractNumId w:val="33"/>
  </w:num>
  <w:num w:numId="42">
    <w:abstractNumId w:val="5"/>
  </w:num>
  <w:num w:numId="43">
    <w:abstractNumId w:val="8"/>
  </w:num>
  <w:num w:numId="44">
    <w:abstractNumId w:val="17"/>
  </w:num>
  <w:num w:numId="45">
    <w:abstractNumId w:val="25"/>
  </w:num>
  <w:num w:numId="46">
    <w:abstractNumId w:val="24"/>
  </w:num>
  <w:num w:numId="47">
    <w:abstractNumId w:val="27"/>
  </w:num>
  <w:num w:numId="48">
    <w:abstractNumId w:val="3"/>
  </w:num>
  <w:num w:numId="49">
    <w:abstractNumId w:val="14"/>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61D"/>
    <w:rsid w:val="0000095E"/>
    <w:rsid w:val="00000BC9"/>
    <w:rsid w:val="00001B34"/>
    <w:rsid w:val="00002FA0"/>
    <w:rsid w:val="000032E2"/>
    <w:rsid w:val="00006A22"/>
    <w:rsid w:val="00007133"/>
    <w:rsid w:val="00010A2E"/>
    <w:rsid w:val="00013610"/>
    <w:rsid w:val="00015FB4"/>
    <w:rsid w:val="00016FBF"/>
    <w:rsid w:val="00017898"/>
    <w:rsid w:val="0002041D"/>
    <w:rsid w:val="00021BC8"/>
    <w:rsid w:val="00021C76"/>
    <w:rsid w:val="000229B1"/>
    <w:rsid w:val="000240F6"/>
    <w:rsid w:val="00024340"/>
    <w:rsid w:val="000246CB"/>
    <w:rsid w:val="0002474A"/>
    <w:rsid w:val="000318F2"/>
    <w:rsid w:val="00031DB8"/>
    <w:rsid w:val="00032C19"/>
    <w:rsid w:val="0003343C"/>
    <w:rsid w:val="000348F6"/>
    <w:rsid w:val="00037FA4"/>
    <w:rsid w:val="00040267"/>
    <w:rsid w:val="000409B3"/>
    <w:rsid w:val="00040D7C"/>
    <w:rsid w:val="000423A3"/>
    <w:rsid w:val="00042DCB"/>
    <w:rsid w:val="00043201"/>
    <w:rsid w:val="0004467D"/>
    <w:rsid w:val="00046438"/>
    <w:rsid w:val="0004724B"/>
    <w:rsid w:val="00050338"/>
    <w:rsid w:val="000503C6"/>
    <w:rsid w:val="00054B28"/>
    <w:rsid w:val="00054E61"/>
    <w:rsid w:val="000555F5"/>
    <w:rsid w:val="00057657"/>
    <w:rsid w:val="0006161D"/>
    <w:rsid w:val="0006258B"/>
    <w:rsid w:val="00063AC0"/>
    <w:rsid w:val="000657DD"/>
    <w:rsid w:val="00065AE4"/>
    <w:rsid w:val="00067780"/>
    <w:rsid w:val="00070E9E"/>
    <w:rsid w:val="00071C3D"/>
    <w:rsid w:val="00072E17"/>
    <w:rsid w:val="00074713"/>
    <w:rsid w:val="00074DEB"/>
    <w:rsid w:val="000766F1"/>
    <w:rsid w:val="000813EF"/>
    <w:rsid w:val="000858FB"/>
    <w:rsid w:val="00085B32"/>
    <w:rsid w:val="00087281"/>
    <w:rsid w:val="000922ED"/>
    <w:rsid w:val="0009443C"/>
    <w:rsid w:val="00097345"/>
    <w:rsid w:val="00097FB1"/>
    <w:rsid w:val="000A0C43"/>
    <w:rsid w:val="000A2711"/>
    <w:rsid w:val="000A3CCD"/>
    <w:rsid w:val="000A4C15"/>
    <w:rsid w:val="000A5D4D"/>
    <w:rsid w:val="000A63EF"/>
    <w:rsid w:val="000A6BC2"/>
    <w:rsid w:val="000A6DE7"/>
    <w:rsid w:val="000A7305"/>
    <w:rsid w:val="000A7A35"/>
    <w:rsid w:val="000B17F4"/>
    <w:rsid w:val="000B2686"/>
    <w:rsid w:val="000B2CB1"/>
    <w:rsid w:val="000B4D7D"/>
    <w:rsid w:val="000B5244"/>
    <w:rsid w:val="000B5CB1"/>
    <w:rsid w:val="000B5EEB"/>
    <w:rsid w:val="000C4551"/>
    <w:rsid w:val="000C4B74"/>
    <w:rsid w:val="000C4C19"/>
    <w:rsid w:val="000C7CF6"/>
    <w:rsid w:val="000D1408"/>
    <w:rsid w:val="000D5A8C"/>
    <w:rsid w:val="000D6F0A"/>
    <w:rsid w:val="000D7EB6"/>
    <w:rsid w:val="000E0A56"/>
    <w:rsid w:val="000E3047"/>
    <w:rsid w:val="000E7CE2"/>
    <w:rsid w:val="000E7E04"/>
    <w:rsid w:val="000F16F9"/>
    <w:rsid w:val="000F3C7C"/>
    <w:rsid w:val="000F65DF"/>
    <w:rsid w:val="000F6E29"/>
    <w:rsid w:val="000F7E8C"/>
    <w:rsid w:val="00102408"/>
    <w:rsid w:val="001026F7"/>
    <w:rsid w:val="001030D7"/>
    <w:rsid w:val="00105CDB"/>
    <w:rsid w:val="00107510"/>
    <w:rsid w:val="00110404"/>
    <w:rsid w:val="00110D2F"/>
    <w:rsid w:val="00111280"/>
    <w:rsid w:val="00111717"/>
    <w:rsid w:val="0011471E"/>
    <w:rsid w:val="00114E37"/>
    <w:rsid w:val="00115ABC"/>
    <w:rsid w:val="001168E3"/>
    <w:rsid w:val="0011697B"/>
    <w:rsid w:val="00120225"/>
    <w:rsid w:val="00122531"/>
    <w:rsid w:val="001238C4"/>
    <w:rsid w:val="0012406A"/>
    <w:rsid w:val="001258C2"/>
    <w:rsid w:val="00126297"/>
    <w:rsid w:val="0012721F"/>
    <w:rsid w:val="00130134"/>
    <w:rsid w:val="001329EA"/>
    <w:rsid w:val="00136868"/>
    <w:rsid w:val="00137BE8"/>
    <w:rsid w:val="001421BA"/>
    <w:rsid w:val="0014269B"/>
    <w:rsid w:val="00143EF6"/>
    <w:rsid w:val="001460A2"/>
    <w:rsid w:val="001470C5"/>
    <w:rsid w:val="00147738"/>
    <w:rsid w:val="0015294E"/>
    <w:rsid w:val="001547F5"/>
    <w:rsid w:val="00154A14"/>
    <w:rsid w:val="00154C58"/>
    <w:rsid w:val="00156ABB"/>
    <w:rsid w:val="00157CA0"/>
    <w:rsid w:val="0016060A"/>
    <w:rsid w:val="00161DB3"/>
    <w:rsid w:val="00162937"/>
    <w:rsid w:val="00165381"/>
    <w:rsid w:val="00166575"/>
    <w:rsid w:val="00166E86"/>
    <w:rsid w:val="0017007B"/>
    <w:rsid w:val="001733BC"/>
    <w:rsid w:val="001754F0"/>
    <w:rsid w:val="001838ED"/>
    <w:rsid w:val="001854F0"/>
    <w:rsid w:val="00186174"/>
    <w:rsid w:val="00186B6C"/>
    <w:rsid w:val="00186CEC"/>
    <w:rsid w:val="00191737"/>
    <w:rsid w:val="00196A7B"/>
    <w:rsid w:val="00196CD1"/>
    <w:rsid w:val="001A0B7F"/>
    <w:rsid w:val="001A1FB4"/>
    <w:rsid w:val="001A25C3"/>
    <w:rsid w:val="001A2F89"/>
    <w:rsid w:val="001A46C5"/>
    <w:rsid w:val="001A4C22"/>
    <w:rsid w:val="001A4E30"/>
    <w:rsid w:val="001A4F4B"/>
    <w:rsid w:val="001A5264"/>
    <w:rsid w:val="001A6AFB"/>
    <w:rsid w:val="001A7004"/>
    <w:rsid w:val="001B08C7"/>
    <w:rsid w:val="001B2019"/>
    <w:rsid w:val="001B2AC9"/>
    <w:rsid w:val="001B2BEE"/>
    <w:rsid w:val="001B3103"/>
    <w:rsid w:val="001B3AB2"/>
    <w:rsid w:val="001B6A9F"/>
    <w:rsid w:val="001C1F66"/>
    <w:rsid w:val="001C212D"/>
    <w:rsid w:val="001C29AA"/>
    <w:rsid w:val="001C43C9"/>
    <w:rsid w:val="001C72E0"/>
    <w:rsid w:val="001C7771"/>
    <w:rsid w:val="001D0F93"/>
    <w:rsid w:val="001D1678"/>
    <w:rsid w:val="001D2EC4"/>
    <w:rsid w:val="001D2F1B"/>
    <w:rsid w:val="001D3636"/>
    <w:rsid w:val="001D7130"/>
    <w:rsid w:val="001E59D3"/>
    <w:rsid w:val="001E6894"/>
    <w:rsid w:val="001F16D5"/>
    <w:rsid w:val="001F478E"/>
    <w:rsid w:val="001F5ABC"/>
    <w:rsid w:val="00201C96"/>
    <w:rsid w:val="00202361"/>
    <w:rsid w:val="00203811"/>
    <w:rsid w:val="00203AD2"/>
    <w:rsid w:val="00205D0B"/>
    <w:rsid w:val="00205F03"/>
    <w:rsid w:val="0020652E"/>
    <w:rsid w:val="00207729"/>
    <w:rsid w:val="0021071B"/>
    <w:rsid w:val="0021079A"/>
    <w:rsid w:val="00211D04"/>
    <w:rsid w:val="00211D15"/>
    <w:rsid w:val="00211DFC"/>
    <w:rsid w:val="0021548E"/>
    <w:rsid w:val="00220817"/>
    <w:rsid w:val="00224433"/>
    <w:rsid w:val="00224C25"/>
    <w:rsid w:val="0023221F"/>
    <w:rsid w:val="00232D99"/>
    <w:rsid w:val="00232EF9"/>
    <w:rsid w:val="00233CFF"/>
    <w:rsid w:val="00235727"/>
    <w:rsid w:val="00237359"/>
    <w:rsid w:val="00242068"/>
    <w:rsid w:val="00242167"/>
    <w:rsid w:val="00244F1C"/>
    <w:rsid w:val="00245488"/>
    <w:rsid w:val="002463B9"/>
    <w:rsid w:val="00246AEA"/>
    <w:rsid w:val="00246C3A"/>
    <w:rsid w:val="00246D66"/>
    <w:rsid w:val="00247CE4"/>
    <w:rsid w:val="0025124C"/>
    <w:rsid w:val="0025194C"/>
    <w:rsid w:val="002536B2"/>
    <w:rsid w:val="00255B34"/>
    <w:rsid w:val="00255C1C"/>
    <w:rsid w:val="00255CA2"/>
    <w:rsid w:val="0025714B"/>
    <w:rsid w:val="0026441B"/>
    <w:rsid w:val="0026489F"/>
    <w:rsid w:val="00265E33"/>
    <w:rsid w:val="00266C6C"/>
    <w:rsid w:val="00267E0C"/>
    <w:rsid w:val="00270C99"/>
    <w:rsid w:val="00270C9E"/>
    <w:rsid w:val="00271998"/>
    <w:rsid w:val="002728F7"/>
    <w:rsid w:val="00273D43"/>
    <w:rsid w:val="002774EA"/>
    <w:rsid w:val="00283D17"/>
    <w:rsid w:val="00284833"/>
    <w:rsid w:val="002868D5"/>
    <w:rsid w:val="002906C2"/>
    <w:rsid w:val="00294895"/>
    <w:rsid w:val="00295176"/>
    <w:rsid w:val="002952C4"/>
    <w:rsid w:val="002957C8"/>
    <w:rsid w:val="002A14DE"/>
    <w:rsid w:val="002A1D5C"/>
    <w:rsid w:val="002A23DF"/>
    <w:rsid w:val="002A489C"/>
    <w:rsid w:val="002A582A"/>
    <w:rsid w:val="002A6454"/>
    <w:rsid w:val="002A75DA"/>
    <w:rsid w:val="002B02CB"/>
    <w:rsid w:val="002B27DC"/>
    <w:rsid w:val="002B3961"/>
    <w:rsid w:val="002B45A3"/>
    <w:rsid w:val="002C11F6"/>
    <w:rsid w:val="002C31A6"/>
    <w:rsid w:val="002C35F3"/>
    <w:rsid w:val="002C4FB8"/>
    <w:rsid w:val="002C617C"/>
    <w:rsid w:val="002C6C9E"/>
    <w:rsid w:val="002C6DF2"/>
    <w:rsid w:val="002D35B4"/>
    <w:rsid w:val="002D42BE"/>
    <w:rsid w:val="002D63E6"/>
    <w:rsid w:val="002E12D1"/>
    <w:rsid w:val="002E1E95"/>
    <w:rsid w:val="002E5C7E"/>
    <w:rsid w:val="002E7A57"/>
    <w:rsid w:val="002F1EF7"/>
    <w:rsid w:val="002F3475"/>
    <w:rsid w:val="002F45D3"/>
    <w:rsid w:val="002F4E01"/>
    <w:rsid w:val="002F606F"/>
    <w:rsid w:val="002F7D93"/>
    <w:rsid w:val="003036BA"/>
    <w:rsid w:val="00304FE7"/>
    <w:rsid w:val="00305736"/>
    <w:rsid w:val="00306C67"/>
    <w:rsid w:val="00307598"/>
    <w:rsid w:val="003105ED"/>
    <w:rsid w:val="003107D7"/>
    <w:rsid w:val="0031353F"/>
    <w:rsid w:val="00314D49"/>
    <w:rsid w:val="00316837"/>
    <w:rsid w:val="00317C0F"/>
    <w:rsid w:val="003208C1"/>
    <w:rsid w:val="003210D3"/>
    <w:rsid w:val="00321B03"/>
    <w:rsid w:val="0032373D"/>
    <w:rsid w:val="00324047"/>
    <w:rsid w:val="00327A43"/>
    <w:rsid w:val="003303B1"/>
    <w:rsid w:val="00331936"/>
    <w:rsid w:val="00332749"/>
    <w:rsid w:val="003334A1"/>
    <w:rsid w:val="003339AB"/>
    <w:rsid w:val="00336FFD"/>
    <w:rsid w:val="0034178D"/>
    <w:rsid w:val="0034283E"/>
    <w:rsid w:val="00343E15"/>
    <w:rsid w:val="003451A5"/>
    <w:rsid w:val="00350C1D"/>
    <w:rsid w:val="003523AC"/>
    <w:rsid w:val="00352BF4"/>
    <w:rsid w:val="00353201"/>
    <w:rsid w:val="00355386"/>
    <w:rsid w:val="00357C4A"/>
    <w:rsid w:val="0036083E"/>
    <w:rsid w:val="003612A0"/>
    <w:rsid w:val="00362B00"/>
    <w:rsid w:val="00364B47"/>
    <w:rsid w:val="00366B2B"/>
    <w:rsid w:val="0037357F"/>
    <w:rsid w:val="003739FA"/>
    <w:rsid w:val="00373AC8"/>
    <w:rsid w:val="00377F23"/>
    <w:rsid w:val="00382E7F"/>
    <w:rsid w:val="00383601"/>
    <w:rsid w:val="00383B89"/>
    <w:rsid w:val="003844ED"/>
    <w:rsid w:val="003858F1"/>
    <w:rsid w:val="003918D1"/>
    <w:rsid w:val="00392943"/>
    <w:rsid w:val="003941EF"/>
    <w:rsid w:val="003958F8"/>
    <w:rsid w:val="00397099"/>
    <w:rsid w:val="003A09D3"/>
    <w:rsid w:val="003A3A88"/>
    <w:rsid w:val="003A452F"/>
    <w:rsid w:val="003A4FAA"/>
    <w:rsid w:val="003A52A6"/>
    <w:rsid w:val="003A5534"/>
    <w:rsid w:val="003A630B"/>
    <w:rsid w:val="003A652F"/>
    <w:rsid w:val="003A69F5"/>
    <w:rsid w:val="003A7318"/>
    <w:rsid w:val="003A7486"/>
    <w:rsid w:val="003B1BBA"/>
    <w:rsid w:val="003B1D4F"/>
    <w:rsid w:val="003B1F86"/>
    <w:rsid w:val="003B39F6"/>
    <w:rsid w:val="003B3AE9"/>
    <w:rsid w:val="003B3E9D"/>
    <w:rsid w:val="003B413A"/>
    <w:rsid w:val="003B7181"/>
    <w:rsid w:val="003B735E"/>
    <w:rsid w:val="003C1C09"/>
    <w:rsid w:val="003C1E86"/>
    <w:rsid w:val="003C1F2D"/>
    <w:rsid w:val="003C3317"/>
    <w:rsid w:val="003C4BC2"/>
    <w:rsid w:val="003C5BBC"/>
    <w:rsid w:val="003D0529"/>
    <w:rsid w:val="003D1839"/>
    <w:rsid w:val="003D1AD0"/>
    <w:rsid w:val="003D3CB6"/>
    <w:rsid w:val="003D4CD5"/>
    <w:rsid w:val="003D4E59"/>
    <w:rsid w:val="003D638C"/>
    <w:rsid w:val="003D76EA"/>
    <w:rsid w:val="003E0143"/>
    <w:rsid w:val="003E09F2"/>
    <w:rsid w:val="003E12F3"/>
    <w:rsid w:val="003E2C68"/>
    <w:rsid w:val="003E368E"/>
    <w:rsid w:val="003E3DC1"/>
    <w:rsid w:val="003E5A51"/>
    <w:rsid w:val="003E6F09"/>
    <w:rsid w:val="003E7AAA"/>
    <w:rsid w:val="003F1265"/>
    <w:rsid w:val="00401C46"/>
    <w:rsid w:val="00404CED"/>
    <w:rsid w:val="00404D9A"/>
    <w:rsid w:val="00412CF9"/>
    <w:rsid w:val="00412D31"/>
    <w:rsid w:val="00415314"/>
    <w:rsid w:val="0041624F"/>
    <w:rsid w:val="00420BDE"/>
    <w:rsid w:val="004210AC"/>
    <w:rsid w:val="00421F2F"/>
    <w:rsid w:val="00422C0E"/>
    <w:rsid w:val="0042319D"/>
    <w:rsid w:val="004270DF"/>
    <w:rsid w:val="00427A66"/>
    <w:rsid w:val="00427D00"/>
    <w:rsid w:val="004314D7"/>
    <w:rsid w:val="004331ED"/>
    <w:rsid w:val="0043397E"/>
    <w:rsid w:val="0043419C"/>
    <w:rsid w:val="00435123"/>
    <w:rsid w:val="00435CE9"/>
    <w:rsid w:val="00437770"/>
    <w:rsid w:val="00441375"/>
    <w:rsid w:val="00441433"/>
    <w:rsid w:val="0044384B"/>
    <w:rsid w:val="004440EC"/>
    <w:rsid w:val="0044481D"/>
    <w:rsid w:val="00445631"/>
    <w:rsid w:val="004458D6"/>
    <w:rsid w:val="004469FF"/>
    <w:rsid w:val="004505F6"/>
    <w:rsid w:val="00453F46"/>
    <w:rsid w:val="004541B1"/>
    <w:rsid w:val="00455116"/>
    <w:rsid w:val="00456505"/>
    <w:rsid w:val="00456FF0"/>
    <w:rsid w:val="00457C82"/>
    <w:rsid w:val="0046012B"/>
    <w:rsid w:val="0046129D"/>
    <w:rsid w:val="00462AD6"/>
    <w:rsid w:val="00463009"/>
    <w:rsid w:val="0046388F"/>
    <w:rsid w:val="0046481C"/>
    <w:rsid w:val="00465762"/>
    <w:rsid w:val="00466CA7"/>
    <w:rsid w:val="00466FAF"/>
    <w:rsid w:val="00470997"/>
    <w:rsid w:val="004737F5"/>
    <w:rsid w:val="00476A31"/>
    <w:rsid w:val="00480A09"/>
    <w:rsid w:val="00481851"/>
    <w:rsid w:val="00482DC8"/>
    <w:rsid w:val="00483918"/>
    <w:rsid w:val="00483C1C"/>
    <w:rsid w:val="00486DDA"/>
    <w:rsid w:val="00490E34"/>
    <w:rsid w:val="00491573"/>
    <w:rsid w:val="00491C66"/>
    <w:rsid w:val="00493BDC"/>
    <w:rsid w:val="0049654B"/>
    <w:rsid w:val="00497798"/>
    <w:rsid w:val="004A1706"/>
    <w:rsid w:val="004A241F"/>
    <w:rsid w:val="004A2A24"/>
    <w:rsid w:val="004A3DF0"/>
    <w:rsid w:val="004A430A"/>
    <w:rsid w:val="004A6174"/>
    <w:rsid w:val="004A7E0A"/>
    <w:rsid w:val="004B09D2"/>
    <w:rsid w:val="004B0FD4"/>
    <w:rsid w:val="004B10DF"/>
    <w:rsid w:val="004B3EA0"/>
    <w:rsid w:val="004B7D52"/>
    <w:rsid w:val="004B7ED0"/>
    <w:rsid w:val="004C028E"/>
    <w:rsid w:val="004C0532"/>
    <w:rsid w:val="004C3F08"/>
    <w:rsid w:val="004D28E7"/>
    <w:rsid w:val="004D2D10"/>
    <w:rsid w:val="004D3C12"/>
    <w:rsid w:val="004D4817"/>
    <w:rsid w:val="004E0A7C"/>
    <w:rsid w:val="004E1FB7"/>
    <w:rsid w:val="004E1FE4"/>
    <w:rsid w:val="004E3061"/>
    <w:rsid w:val="004E327A"/>
    <w:rsid w:val="004E63B5"/>
    <w:rsid w:val="004E6664"/>
    <w:rsid w:val="004F0DEE"/>
    <w:rsid w:val="004F1354"/>
    <w:rsid w:val="004F2A40"/>
    <w:rsid w:val="004F3557"/>
    <w:rsid w:val="004F563A"/>
    <w:rsid w:val="004F6F13"/>
    <w:rsid w:val="00501D1B"/>
    <w:rsid w:val="00502026"/>
    <w:rsid w:val="00502107"/>
    <w:rsid w:val="00504F20"/>
    <w:rsid w:val="00505393"/>
    <w:rsid w:val="00505529"/>
    <w:rsid w:val="00507CBE"/>
    <w:rsid w:val="00512735"/>
    <w:rsid w:val="00513013"/>
    <w:rsid w:val="00513358"/>
    <w:rsid w:val="0051372A"/>
    <w:rsid w:val="00516DF9"/>
    <w:rsid w:val="00517B1D"/>
    <w:rsid w:val="00517B27"/>
    <w:rsid w:val="00517E86"/>
    <w:rsid w:val="0052202B"/>
    <w:rsid w:val="00522568"/>
    <w:rsid w:val="0052275D"/>
    <w:rsid w:val="00525DE7"/>
    <w:rsid w:val="00526051"/>
    <w:rsid w:val="005268F1"/>
    <w:rsid w:val="00530583"/>
    <w:rsid w:val="00540141"/>
    <w:rsid w:val="005405B0"/>
    <w:rsid w:val="00542CDA"/>
    <w:rsid w:val="00543DD2"/>
    <w:rsid w:val="0054417D"/>
    <w:rsid w:val="00544483"/>
    <w:rsid w:val="00545B99"/>
    <w:rsid w:val="0054607C"/>
    <w:rsid w:val="005501AB"/>
    <w:rsid w:val="00550E24"/>
    <w:rsid w:val="00553958"/>
    <w:rsid w:val="0055425F"/>
    <w:rsid w:val="005546D7"/>
    <w:rsid w:val="00554FA7"/>
    <w:rsid w:val="0055786E"/>
    <w:rsid w:val="00557F9E"/>
    <w:rsid w:val="005604D2"/>
    <w:rsid w:val="00560AB4"/>
    <w:rsid w:val="0056157A"/>
    <w:rsid w:val="00561595"/>
    <w:rsid w:val="005639CC"/>
    <w:rsid w:val="00564013"/>
    <w:rsid w:val="005646D5"/>
    <w:rsid w:val="0056534C"/>
    <w:rsid w:val="005671F0"/>
    <w:rsid w:val="00570B41"/>
    <w:rsid w:val="00573E17"/>
    <w:rsid w:val="0057443D"/>
    <w:rsid w:val="005747D6"/>
    <w:rsid w:val="005756C8"/>
    <w:rsid w:val="005764F4"/>
    <w:rsid w:val="00576A3E"/>
    <w:rsid w:val="005779C1"/>
    <w:rsid w:val="00580AAB"/>
    <w:rsid w:val="00585747"/>
    <w:rsid w:val="00585C88"/>
    <w:rsid w:val="00587CC0"/>
    <w:rsid w:val="005908A6"/>
    <w:rsid w:val="00594776"/>
    <w:rsid w:val="00595DA9"/>
    <w:rsid w:val="0059668F"/>
    <w:rsid w:val="00596A2C"/>
    <w:rsid w:val="005A0025"/>
    <w:rsid w:val="005A01A7"/>
    <w:rsid w:val="005A0712"/>
    <w:rsid w:val="005A0C83"/>
    <w:rsid w:val="005A1FD7"/>
    <w:rsid w:val="005A27EC"/>
    <w:rsid w:val="005A4FB2"/>
    <w:rsid w:val="005A5BC6"/>
    <w:rsid w:val="005A707B"/>
    <w:rsid w:val="005A777A"/>
    <w:rsid w:val="005B4CDE"/>
    <w:rsid w:val="005C0726"/>
    <w:rsid w:val="005C27E7"/>
    <w:rsid w:val="005C3D53"/>
    <w:rsid w:val="005C3EED"/>
    <w:rsid w:val="005C4189"/>
    <w:rsid w:val="005C5F06"/>
    <w:rsid w:val="005C5F14"/>
    <w:rsid w:val="005C6C9B"/>
    <w:rsid w:val="005C74D2"/>
    <w:rsid w:val="005D2808"/>
    <w:rsid w:val="005D2AC7"/>
    <w:rsid w:val="005D54EA"/>
    <w:rsid w:val="005E20F3"/>
    <w:rsid w:val="005E33D9"/>
    <w:rsid w:val="005E3BCF"/>
    <w:rsid w:val="005E4FB5"/>
    <w:rsid w:val="005E55BC"/>
    <w:rsid w:val="005E69D3"/>
    <w:rsid w:val="005E6AA7"/>
    <w:rsid w:val="005F0E49"/>
    <w:rsid w:val="005F1CC3"/>
    <w:rsid w:val="005F4CFB"/>
    <w:rsid w:val="005F5EBA"/>
    <w:rsid w:val="005F630D"/>
    <w:rsid w:val="00601774"/>
    <w:rsid w:val="00604F8C"/>
    <w:rsid w:val="00607158"/>
    <w:rsid w:val="006104AA"/>
    <w:rsid w:val="0061129A"/>
    <w:rsid w:val="006123A7"/>
    <w:rsid w:val="00614E3F"/>
    <w:rsid w:val="0061503E"/>
    <w:rsid w:val="00615484"/>
    <w:rsid w:val="0061675F"/>
    <w:rsid w:val="006170F8"/>
    <w:rsid w:val="00620F8C"/>
    <w:rsid w:val="006217B7"/>
    <w:rsid w:val="00624BFB"/>
    <w:rsid w:val="00624D3F"/>
    <w:rsid w:val="00641729"/>
    <w:rsid w:val="00642717"/>
    <w:rsid w:val="0064298E"/>
    <w:rsid w:val="006449B8"/>
    <w:rsid w:val="00646782"/>
    <w:rsid w:val="00651214"/>
    <w:rsid w:val="00651ADE"/>
    <w:rsid w:val="00653859"/>
    <w:rsid w:val="006539EE"/>
    <w:rsid w:val="00653DA3"/>
    <w:rsid w:val="00654314"/>
    <w:rsid w:val="00655DEB"/>
    <w:rsid w:val="00656844"/>
    <w:rsid w:val="006572D3"/>
    <w:rsid w:val="00661BA6"/>
    <w:rsid w:val="006620B9"/>
    <w:rsid w:val="00662624"/>
    <w:rsid w:val="0066291D"/>
    <w:rsid w:val="00663041"/>
    <w:rsid w:val="00664087"/>
    <w:rsid w:val="00664BFB"/>
    <w:rsid w:val="006668E0"/>
    <w:rsid w:val="00670B70"/>
    <w:rsid w:val="006737A6"/>
    <w:rsid w:val="00674A89"/>
    <w:rsid w:val="006758BC"/>
    <w:rsid w:val="006759E8"/>
    <w:rsid w:val="00684D08"/>
    <w:rsid w:val="0068528B"/>
    <w:rsid w:val="006936BF"/>
    <w:rsid w:val="00693D96"/>
    <w:rsid w:val="00695A00"/>
    <w:rsid w:val="00696A1F"/>
    <w:rsid w:val="00697797"/>
    <w:rsid w:val="0069787C"/>
    <w:rsid w:val="006A11C5"/>
    <w:rsid w:val="006A4F90"/>
    <w:rsid w:val="006A64B3"/>
    <w:rsid w:val="006A7C72"/>
    <w:rsid w:val="006B0011"/>
    <w:rsid w:val="006B17E0"/>
    <w:rsid w:val="006B1853"/>
    <w:rsid w:val="006B3D9B"/>
    <w:rsid w:val="006B4096"/>
    <w:rsid w:val="006B5538"/>
    <w:rsid w:val="006B7BC8"/>
    <w:rsid w:val="006C007D"/>
    <w:rsid w:val="006C0666"/>
    <w:rsid w:val="006C06FD"/>
    <w:rsid w:val="006C3C24"/>
    <w:rsid w:val="006C4762"/>
    <w:rsid w:val="006C4B18"/>
    <w:rsid w:val="006C552F"/>
    <w:rsid w:val="006C5DFE"/>
    <w:rsid w:val="006C78DE"/>
    <w:rsid w:val="006D1593"/>
    <w:rsid w:val="006D20A6"/>
    <w:rsid w:val="006D641D"/>
    <w:rsid w:val="006D72F3"/>
    <w:rsid w:val="006D7377"/>
    <w:rsid w:val="006E02D3"/>
    <w:rsid w:val="006E05AC"/>
    <w:rsid w:val="006E0731"/>
    <w:rsid w:val="006E1B4F"/>
    <w:rsid w:val="006E22C6"/>
    <w:rsid w:val="006E2325"/>
    <w:rsid w:val="006E469F"/>
    <w:rsid w:val="006E4848"/>
    <w:rsid w:val="006E5107"/>
    <w:rsid w:val="006E5BA7"/>
    <w:rsid w:val="006F199E"/>
    <w:rsid w:val="006F4A61"/>
    <w:rsid w:val="006F6998"/>
    <w:rsid w:val="006F7915"/>
    <w:rsid w:val="006F7FEE"/>
    <w:rsid w:val="00701255"/>
    <w:rsid w:val="007023EC"/>
    <w:rsid w:val="007048CD"/>
    <w:rsid w:val="00704EBF"/>
    <w:rsid w:val="0070524E"/>
    <w:rsid w:val="00710D41"/>
    <w:rsid w:val="00711BB1"/>
    <w:rsid w:val="007120FF"/>
    <w:rsid w:val="0071572D"/>
    <w:rsid w:val="00715DDE"/>
    <w:rsid w:val="007166EF"/>
    <w:rsid w:val="00716CE1"/>
    <w:rsid w:val="00716D45"/>
    <w:rsid w:val="007171B4"/>
    <w:rsid w:val="00720A2B"/>
    <w:rsid w:val="0072136E"/>
    <w:rsid w:val="00722BAC"/>
    <w:rsid w:val="0072655A"/>
    <w:rsid w:val="00727568"/>
    <w:rsid w:val="007302FB"/>
    <w:rsid w:val="00731C26"/>
    <w:rsid w:val="00731CA7"/>
    <w:rsid w:val="00732A2B"/>
    <w:rsid w:val="00734814"/>
    <w:rsid w:val="00734E24"/>
    <w:rsid w:val="007350DD"/>
    <w:rsid w:val="00736F13"/>
    <w:rsid w:val="007379F6"/>
    <w:rsid w:val="00743D9C"/>
    <w:rsid w:val="00745038"/>
    <w:rsid w:val="00745C78"/>
    <w:rsid w:val="00747FDB"/>
    <w:rsid w:val="0075047C"/>
    <w:rsid w:val="007504A1"/>
    <w:rsid w:val="00750914"/>
    <w:rsid w:val="00752E97"/>
    <w:rsid w:val="007539D4"/>
    <w:rsid w:val="00753CA6"/>
    <w:rsid w:val="007562A5"/>
    <w:rsid w:val="00756D68"/>
    <w:rsid w:val="00757002"/>
    <w:rsid w:val="0076238C"/>
    <w:rsid w:val="007642AD"/>
    <w:rsid w:val="00764CA4"/>
    <w:rsid w:val="00765607"/>
    <w:rsid w:val="007668ED"/>
    <w:rsid w:val="007671A5"/>
    <w:rsid w:val="0076770C"/>
    <w:rsid w:val="00767A0C"/>
    <w:rsid w:val="0077013D"/>
    <w:rsid w:val="00771119"/>
    <w:rsid w:val="00772604"/>
    <w:rsid w:val="007744D9"/>
    <w:rsid w:val="00777826"/>
    <w:rsid w:val="00782426"/>
    <w:rsid w:val="00784333"/>
    <w:rsid w:val="00785F65"/>
    <w:rsid w:val="0078649B"/>
    <w:rsid w:val="007868CE"/>
    <w:rsid w:val="00790C0F"/>
    <w:rsid w:val="007921DE"/>
    <w:rsid w:val="007937A0"/>
    <w:rsid w:val="00793DBA"/>
    <w:rsid w:val="00793FF8"/>
    <w:rsid w:val="0079403E"/>
    <w:rsid w:val="00796C1D"/>
    <w:rsid w:val="007A06A5"/>
    <w:rsid w:val="007A1FCC"/>
    <w:rsid w:val="007A393D"/>
    <w:rsid w:val="007A58CC"/>
    <w:rsid w:val="007A6928"/>
    <w:rsid w:val="007A7D97"/>
    <w:rsid w:val="007B03F0"/>
    <w:rsid w:val="007B0A22"/>
    <w:rsid w:val="007B19EB"/>
    <w:rsid w:val="007B1BBE"/>
    <w:rsid w:val="007B4123"/>
    <w:rsid w:val="007C061F"/>
    <w:rsid w:val="007C1070"/>
    <w:rsid w:val="007C31FB"/>
    <w:rsid w:val="007C3AD9"/>
    <w:rsid w:val="007C51A2"/>
    <w:rsid w:val="007C5699"/>
    <w:rsid w:val="007D28AA"/>
    <w:rsid w:val="007E0828"/>
    <w:rsid w:val="007E273A"/>
    <w:rsid w:val="007E6D38"/>
    <w:rsid w:val="007E79F9"/>
    <w:rsid w:val="007F0247"/>
    <w:rsid w:val="007F1D0C"/>
    <w:rsid w:val="007F27BE"/>
    <w:rsid w:val="007F41FA"/>
    <w:rsid w:val="007F62FE"/>
    <w:rsid w:val="007F6389"/>
    <w:rsid w:val="007F6AFC"/>
    <w:rsid w:val="007F6F1F"/>
    <w:rsid w:val="008001DA"/>
    <w:rsid w:val="00800851"/>
    <w:rsid w:val="00800C8C"/>
    <w:rsid w:val="00801EFC"/>
    <w:rsid w:val="00811614"/>
    <w:rsid w:val="008128F8"/>
    <w:rsid w:val="00813C3A"/>
    <w:rsid w:val="00814CD1"/>
    <w:rsid w:val="00815AA1"/>
    <w:rsid w:val="00817C43"/>
    <w:rsid w:val="00823505"/>
    <w:rsid w:val="008247B0"/>
    <w:rsid w:val="00826ADD"/>
    <w:rsid w:val="00826D39"/>
    <w:rsid w:val="0082783B"/>
    <w:rsid w:val="0083003A"/>
    <w:rsid w:val="008318C5"/>
    <w:rsid w:val="00831AB3"/>
    <w:rsid w:val="00831B0D"/>
    <w:rsid w:val="00831D15"/>
    <w:rsid w:val="00832193"/>
    <w:rsid w:val="00833BED"/>
    <w:rsid w:val="008344B4"/>
    <w:rsid w:val="00834990"/>
    <w:rsid w:val="00834ACD"/>
    <w:rsid w:val="00840FBF"/>
    <w:rsid w:val="00842DBA"/>
    <w:rsid w:val="00843D3A"/>
    <w:rsid w:val="00843E3A"/>
    <w:rsid w:val="00851724"/>
    <w:rsid w:val="00852F64"/>
    <w:rsid w:val="00853793"/>
    <w:rsid w:val="00856E00"/>
    <w:rsid w:val="008623F1"/>
    <w:rsid w:val="00863CAE"/>
    <w:rsid w:val="00864213"/>
    <w:rsid w:val="00867E04"/>
    <w:rsid w:val="0087289A"/>
    <w:rsid w:val="0087332D"/>
    <w:rsid w:val="00873CB3"/>
    <w:rsid w:val="0087726C"/>
    <w:rsid w:val="008779E6"/>
    <w:rsid w:val="00881D67"/>
    <w:rsid w:val="00882D8B"/>
    <w:rsid w:val="00886864"/>
    <w:rsid w:val="00887B24"/>
    <w:rsid w:val="008919D9"/>
    <w:rsid w:val="008934E2"/>
    <w:rsid w:val="00894787"/>
    <w:rsid w:val="008953D6"/>
    <w:rsid w:val="00896EE2"/>
    <w:rsid w:val="008A0CFD"/>
    <w:rsid w:val="008A11DA"/>
    <w:rsid w:val="008A2B29"/>
    <w:rsid w:val="008A4CB4"/>
    <w:rsid w:val="008A5C3A"/>
    <w:rsid w:val="008B1AD2"/>
    <w:rsid w:val="008B1D2C"/>
    <w:rsid w:val="008B1DF5"/>
    <w:rsid w:val="008B202F"/>
    <w:rsid w:val="008B25C6"/>
    <w:rsid w:val="008B3DE8"/>
    <w:rsid w:val="008B4B01"/>
    <w:rsid w:val="008B6592"/>
    <w:rsid w:val="008B7E8A"/>
    <w:rsid w:val="008C0385"/>
    <w:rsid w:val="008C1B84"/>
    <w:rsid w:val="008C3359"/>
    <w:rsid w:val="008C5493"/>
    <w:rsid w:val="008C7EE6"/>
    <w:rsid w:val="008D0416"/>
    <w:rsid w:val="008D2101"/>
    <w:rsid w:val="008D326D"/>
    <w:rsid w:val="008D3416"/>
    <w:rsid w:val="008D3F6C"/>
    <w:rsid w:val="008D49EC"/>
    <w:rsid w:val="008D4A31"/>
    <w:rsid w:val="008D5A71"/>
    <w:rsid w:val="008D7622"/>
    <w:rsid w:val="008E1A5E"/>
    <w:rsid w:val="008E203F"/>
    <w:rsid w:val="008E234F"/>
    <w:rsid w:val="008E6591"/>
    <w:rsid w:val="008F01B6"/>
    <w:rsid w:val="008F179A"/>
    <w:rsid w:val="008F25C1"/>
    <w:rsid w:val="008F3606"/>
    <w:rsid w:val="008F4C6C"/>
    <w:rsid w:val="008F6591"/>
    <w:rsid w:val="008F690A"/>
    <w:rsid w:val="008F6A09"/>
    <w:rsid w:val="008F7C64"/>
    <w:rsid w:val="009005E7"/>
    <w:rsid w:val="00903041"/>
    <w:rsid w:val="00903670"/>
    <w:rsid w:val="009050F4"/>
    <w:rsid w:val="00905227"/>
    <w:rsid w:val="009075D4"/>
    <w:rsid w:val="00907DDF"/>
    <w:rsid w:val="0091271E"/>
    <w:rsid w:val="009145E8"/>
    <w:rsid w:val="009155D1"/>
    <w:rsid w:val="0091740A"/>
    <w:rsid w:val="009176DA"/>
    <w:rsid w:val="009179A0"/>
    <w:rsid w:val="00927431"/>
    <w:rsid w:val="00927D19"/>
    <w:rsid w:val="009305AF"/>
    <w:rsid w:val="009312DC"/>
    <w:rsid w:val="009317FB"/>
    <w:rsid w:val="0093391C"/>
    <w:rsid w:val="0093501F"/>
    <w:rsid w:val="00936F85"/>
    <w:rsid w:val="0094160E"/>
    <w:rsid w:val="00946FD2"/>
    <w:rsid w:val="00947DB0"/>
    <w:rsid w:val="009508D3"/>
    <w:rsid w:val="00954460"/>
    <w:rsid w:val="009544CA"/>
    <w:rsid w:val="00954A5B"/>
    <w:rsid w:val="00954FDB"/>
    <w:rsid w:val="00956315"/>
    <w:rsid w:val="00956EF9"/>
    <w:rsid w:val="009574A3"/>
    <w:rsid w:val="00960A98"/>
    <w:rsid w:val="00963531"/>
    <w:rsid w:val="00964284"/>
    <w:rsid w:val="0097162B"/>
    <w:rsid w:val="00974C66"/>
    <w:rsid w:val="009779C7"/>
    <w:rsid w:val="00980088"/>
    <w:rsid w:val="00980394"/>
    <w:rsid w:val="009805D4"/>
    <w:rsid w:val="00984328"/>
    <w:rsid w:val="00984A27"/>
    <w:rsid w:val="0098735F"/>
    <w:rsid w:val="009877AF"/>
    <w:rsid w:val="0099085E"/>
    <w:rsid w:val="00991C81"/>
    <w:rsid w:val="00994635"/>
    <w:rsid w:val="009A3006"/>
    <w:rsid w:val="009A671F"/>
    <w:rsid w:val="009B1D62"/>
    <w:rsid w:val="009B1F3A"/>
    <w:rsid w:val="009B2FA6"/>
    <w:rsid w:val="009B3658"/>
    <w:rsid w:val="009B701D"/>
    <w:rsid w:val="009C30CC"/>
    <w:rsid w:val="009C3F99"/>
    <w:rsid w:val="009C47DE"/>
    <w:rsid w:val="009C57C3"/>
    <w:rsid w:val="009C72B8"/>
    <w:rsid w:val="009D0FAC"/>
    <w:rsid w:val="009D55CE"/>
    <w:rsid w:val="009D72DA"/>
    <w:rsid w:val="009E0B00"/>
    <w:rsid w:val="009E0B1C"/>
    <w:rsid w:val="009E0DDD"/>
    <w:rsid w:val="009E20AC"/>
    <w:rsid w:val="009E3FCB"/>
    <w:rsid w:val="009E679D"/>
    <w:rsid w:val="009E7BCE"/>
    <w:rsid w:val="009F17AF"/>
    <w:rsid w:val="009F302F"/>
    <w:rsid w:val="009F3A26"/>
    <w:rsid w:val="009F49CC"/>
    <w:rsid w:val="009F5C1A"/>
    <w:rsid w:val="009F6156"/>
    <w:rsid w:val="00A000FE"/>
    <w:rsid w:val="00A00EFE"/>
    <w:rsid w:val="00A01FD2"/>
    <w:rsid w:val="00A02DB3"/>
    <w:rsid w:val="00A030BC"/>
    <w:rsid w:val="00A034B1"/>
    <w:rsid w:val="00A04751"/>
    <w:rsid w:val="00A058EC"/>
    <w:rsid w:val="00A05916"/>
    <w:rsid w:val="00A06B75"/>
    <w:rsid w:val="00A07E03"/>
    <w:rsid w:val="00A12205"/>
    <w:rsid w:val="00A177A0"/>
    <w:rsid w:val="00A21917"/>
    <w:rsid w:val="00A220D0"/>
    <w:rsid w:val="00A25466"/>
    <w:rsid w:val="00A25D95"/>
    <w:rsid w:val="00A2604F"/>
    <w:rsid w:val="00A32227"/>
    <w:rsid w:val="00A331BF"/>
    <w:rsid w:val="00A332C6"/>
    <w:rsid w:val="00A33DD4"/>
    <w:rsid w:val="00A35F0B"/>
    <w:rsid w:val="00A36405"/>
    <w:rsid w:val="00A3798E"/>
    <w:rsid w:val="00A44ADC"/>
    <w:rsid w:val="00A468BA"/>
    <w:rsid w:val="00A47A66"/>
    <w:rsid w:val="00A51283"/>
    <w:rsid w:val="00A51C0F"/>
    <w:rsid w:val="00A52252"/>
    <w:rsid w:val="00A53D79"/>
    <w:rsid w:val="00A54A3A"/>
    <w:rsid w:val="00A554D4"/>
    <w:rsid w:val="00A57063"/>
    <w:rsid w:val="00A60965"/>
    <w:rsid w:val="00A66879"/>
    <w:rsid w:val="00A66CCD"/>
    <w:rsid w:val="00A66F61"/>
    <w:rsid w:val="00A70065"/>
    <w:rsid w:val="00A71349"/>
    <w:rsid w:val="00A7151C"/>
    <w:rsid w:val="00A72B97"/>
    <w:rsid w:val="00A73527"/>
    <w:rsid w:val="00A7397C"/>
    <w:rsid w:val="00A7590A"/>
    <w:rsid w:val="00A76908"/>
    <w:rsid w:val="00A80FF3"/>
    <w:rsid w:val="00A81D06"/>
    <w:rsid w:val="00A826B8"/>
    <w:rsid w:val="00A82D94"/>
    <w:rsid w:val="00A83567"/>
    <w:rsid w:val="00A83B91"/>
    <w:rsid w:val="00A84014"/>
    <w:rsid w:val="00A85440"/>
    <w:rsid w:val="00A8647D"/>
    <w:rsid w:val="00A87F9E"/>
    <w:rsid w:val="00A908D5"/>
    <w:rsid w:val="00A91B2D"/>
    <w:rsid w:val="00A92C4D"/>
    <w:rsid w:val="00A93006"/>
    <w:rsid w:val="00A93773"/>
    <w:rsid w:val="00A93DF2"/>
    <w:rsid w:val="00A94F64"/>
    <w:rsid w:val="00A96E0B"/>
    <w:rsid w:val="00AA0C62"/>
    <w:rsid w:val="00AA1949"/>
    <w:rsid w:val="00AA1EC6"/>
    <w:rsid w:val="00AA35E9"/>
    <w:rsid w:val="00AA466F"/>
    <w:rsid w:val="00AA5623"/>
    <w:rsid w:val="00AA5E02"/>
    <w:rsid w:val="00AA62CA"/>
    <w:rsid w:val="00AA7F46"/>
    <w:rsid w:val="00AB0A11"/>
    <w:rsid w:val="00AB2470"/>
    <w:rsid w:val="00AB2B9C"/>
    <w:rsid w:val="00AB3B15"/>
    <w:rsid w:val="00AC19A1"/>
    <w:rsid w:val="00AC2A8D"/>
    <w:rsid w:val="00AC55F5"/>
    <w:rsid w:val="00AC6955"/>
    <w:rsid w:val="00AC71FD"/>
    <w:rsid w:val="00AC7371"/>
    <w:rsid w:val="00AC75C3"/>
    <w:rsid w:val="00AC7DC1"/>
    <w:rsid w:val="00AD0968"/>
    <w:rsid w:val="00AD1A36"/>
    <w:rsid w:val="00AD4D5D"/>
    <w:rsid w:val="00AE1512"/>
    <w:rsid w:val="00AE1C6F"/>
    <w:rsid w:val="00AE34CE"/>
    <w:rsid w:val="00AE37A6"/>
    <w:rsid w:val="00AF20DF"/>
    <w:rsid w:val="00AF23EB"/>
    <w:rsid w:val="00AF3333"/>
    <w:rsid w:val="00AF4D40"/>
    <w:rsid w:val="00AF5596"/>
    <w:rsid w:val="00AF689F"/>
    <w:rsid w:val="00AF6BFE"/>
    <w:rsid w:val="00AF6FBA"/>
    <w:rsid w:val="00B00C91"/>
    <w:rsid w:val="00B0352C"/>
    <w:rsid w:val="00B047CC"/>
    <w:rsid w:val="00B04F4D"/>
    <w:rsid w:val="00B06A6B"/>
    <w:rsid w:val="00B07288"/>
    <w:rsid w:val="00B079F6"/>
    <w:rsid w:val="00B12D67"/>
    <w:rsid w:val="00B14026"/>
    <w:rsid w:val="00B14EA9"/>
    <w:rsid w:val="00B1581B"/>
    <w:rsid w:val="00B15D6C"/>
    <w:rsid w:val="00B161BC"/>
    <w:rsid w:val="00B16A75"/>
    <w:rsid w:val="00B22BAB"/>
    <w:rsid w:val="00B31391"/>
    <w:rsid w:val="00B31F96"/>
    <w:rsid w:val="00B349BD"/>
    <w:rsid w:val="00B353A2"/>
    <w:rsid w:val="00B366EB"/>
    <w:rsid w:val="00B378EB"/>
    <w:rsid w:val="00B40C55"/>
    <w:rsid w:val="00B42992"/>
    <w:rsid w:val="00B4355D"/>
    <w:rsid w:val="00B4505A"/>
    <w:rsid w:val="00B45195"/>
    <w:rsid w:val="00B45E2A"/>
    <w:rsid w:val="00B517D6"/>
    <w:rsid w:val="00B54246"/>
    <w:rsid w:val="00B5463B"/>
    <w:rsid w:val="00B572FD"/>
    <w:rsid w:val="00B57ACC"/>
    <w:rsid w:val="00B61852"/>
    <w:rsid w:val="00B623F0"/>
    <w:rsid w:val="00B62DB6"/>
    <w:rsid w:val="00B633D5"/>
    <w:rsid w:val="00B65C86"/>
    <w:rsid w:val="00B66545"/>
    <w:rsid w:val="00B70D3D"/>
    <w:rsid w:val="00B71340"/>
    <w:rsid w:val="00B71A8C"/>
    <w:rsid w:val="00B71DCF"/>
    <w:rsid w:val="00B73B1B"/>
    <w:rsid w:val="00B73EDB"/>
    <w:rsid w:val="00B745E8"/>
    <w:rsid w:val="00B77802"/>
    <w:rsid w:val="00B81765"/>
    <w:rsid w:val="00B81A13"/>
    <w:rsid w:val="00B82036"/>
    <w:rsid w:val="00B82D22"/>
    <w:rsid w:val="00B83EBB"/>
    <w:rsid w:val="00B85F70"/>
    <w:rsid w:val="00B8653F"/>
    <w:rsid w:val="00B866A9"/>
    <w:rsid w:val="00B86905"/>
    <w:rsid w:val="00B87483"/>
    <w:rsid w:val="00B922E8"/>
    <w:rsid w:val="00B94B8D"/>
    <w:rsid w:val="00BA0E47"/>
    <w:rsid w:val="00BA1447"/>
    <w:rsid w:val="00BA4984"/>
    <w:rsid w:val="00BA4D6D"/>
    <w:rsid w:val="00BA54C8"/>
    <w:rsid w:val="00BA68C1"/>
    <w:rsid w:val="00BB2211"/>
    <w:rsid w:val="00BB2228"/>
    <w:rsid w:val="00BB3CFB"/>
    <w:rsid w:val="00BB4838"/>
    <w:rsid w:val="00BB5C4D"/>
    <w:rsid w:val="00BC035C"/>
    <w:rsid w:val="00BC14FB"/>
    <w:rsid w:val="00BC17CA"/>
    <w:rsid w:val="00BC2923"/>
    <w:rsid w:val="00BC40AC"/>
    <w:rsid w:val="00BC5BEB"/>
    <w:rsid w:val="00BC5F09"/>
    <w:rsid w:val="00BC6F00"/>
    <w:rsid w:val="00BC7DC1"/>
    <w:rsid w:val="00BD052B"/>
    <w:rsid w:val="00BD0B1A"/>
    <w:rsid w:val="00BD126D"/>
    <w:rsid w:val="00BD2CA9"/>
    <w:rsid w:val="00BD440E"/>
    <w:rsid w:val="00BD4475"/>
    <w:rsid w:val="00BD4534"/>
    <w:rsid w:val="00BD78A8"/>
    <w:rsid w:val="00BD7E37"/>
    <w:rsid w:val="00BE36E5"/>
    <w:rsid w:val="00BE377B"/>
    <w:rsid w:val="00BE3D9D"/>
    <w:rsid w:val="00BF0372"/>
    <w:rsid w:val="00BF5977"/>
    <w:rsid w:val="00BF59EB"/>
    <w:rsid w:val="00BF5CDA"/>
    <w:rsid w:val="00C01647"/>
    <w:rsid w:val="00C01FED"/>
    <w:rsid w:val="00C0339E"/>
    <w:rsid w:val="00C03684"/>
    <w:rsid w:val="00C0795C"/>
    <w:rsid w:val="00C1181E"/>
    <w:rsid w:val="00C13B3F"/>
    <w:rsid w:val="00C14B97"/>
    <w:rsid w:val="00C16357"/>
    <w:rsid w:val="00C1652F"/>
    <w:rsid w:val="00C16C1E"/>
    <w:rsid w:val="00C17C8C"/>
    <w:rsid w:val="00C17DB2"/>
    <w:rsid w:val="00C2086B"/>
    <w:rsid w:val="00C25362"/>
    <w:rsid w:val="00C309B6"/>
    <w:rsid w:val="00C35985"/>
    <w:rsid w:val="00C41449"/>
    <w:rsid w:val="00C433F8"/>
    <w:rsid w:val="00C43705"/>
    <w:rsid w:val="00C444F9"/>
    <w:rsid w:val="00C44542"/>
    <w:rsid w:val="00C45043"/>
    <w:rsid w:val="00C45A2F"/>
    <w:rsid w:val="00C45AFD"/>
    <w:rsid w:val="00C4627B"/>
    <w:rsid w:val="00C5011A"/>
    <w:rsid w:val="00C50BA3"/>
    <w:rsid w:val="00C52813"/>
    <w:rsid w:val="00C52C1A"/>
    <w:rsid w:val="00C52C21"/>
    <w:rsid w:val="00C5614D"/>
    <w:rsid w:val="00C6069C"/>
    <w:rsid w:val="00C6095C"/>
    <w:rsid w:val="00C61B8C"/>
    <w:rsid w:val="00C61EEC"/>
    <w:rsid w:val="00C640B1"/>
    <w:rsid w:val="00C65C00"/>
    <w:rsid w:val="00C6615D"/>
    <w:rsid w:val="00C728CE"/>
    <w:rsid w:val="00C7353B"/>
    <w:rsid w:val="00C77209"/>
    <w:rsid w:val="00C813F1"/>
    <w:rsid w:val="00C821BF"/>
    <w:rsid w:val="00C84AC7"/>
    <w:rsid w:val="00C855A7"/>
    <w:rsid w:val="00C91A6C"/>
    <w:rsid w:val="00C91EC5"/>
    <w:rsid w:val="00C930B6"/>
    <w:rsid w:val="00C933B8"/>
    <w:rsid w:val="00C93475"/>
    <w:rsid w:val="00C94192"/>
    <w:rsid w:val="00C958A0"/>
    <w:rsid w:val="00C96B58"/>
    <w:rsid w:val="00C96C61"/>
    <w:rsid w:val="00C977B1"/>
    <w:rsid w:val="00CA0A4D"/>
    <w:rsid w:val="00CA1CDE"/>
    <w:rsid w:val="00CB27B1"/>
    <w:rsid w:val="00CB4113"/>
    <w:rsid w:val="00CB4776"/>
    <w:rsid w:val="00CB7AA0"/>
    <w:rsid w:val="00CC0448"/>
    <w:rsid w:val="00CC11C8"/>
    <w:rsid w:val="00CC144A"/>
    <w:rsid w:val="00CC2940"/>
    <w:rsid w:val="00CC3D60"/>
    <w:rsid w:val="00CC4D7C"/>
    <w:rsid w:val="00CC5DA9"/>
    <w:rsid w:val="00CC658F"/>
    <w:rsid w:val="00CC7D57"/>
    <w:rsid w:val="00CD0903"/>
    <w:rsid w:val="00CD094A"/>
    <w:rsid w:val="00CD41A6"/>
    <w:rsid w:val="00CD7214"/>
    <w:rsid w:val="00CE0148"/>
    <w:rsid w:val="00CE031B"/>
    <w:rsid w:val="00CE088A"/>
    <w:rsid w:val="00CE0A82"/>
    <w:rsid w:val="00CE3EC4"/>
    <w:rsid w:val="00CE4D57"/>
    <w:rsid w:val="00CF293B"/>
    <w:rsid w:val="00CF60C7"/>
    <w:rsid w:val="00CF7357"/>
    <w:rsid w:val="00D0218B"/>
    <w:rsid w:val="00D021E8"/>
    <w:rsid w:val="00D0233B"/>
    <w:rsid w:val="00D1005E"/>
    <w:rsid w:val="00D1325A"/>
    <w:rsid w:val="00D13417"/>
    <w:rsid w:val="00D163FE"/>
    <w:rsid w:val="00D206D4"/>
    <w:rsid w:val="00D20BF6"/>
    <w:rsid w:val="00D20F7F"/>
    <w:rsid w:val="00D22700"/>
    <w:rsid w:val="00D2295A"/>
    <w:rsid w:val="00D254F9"/>
    <w:rsid w:val="00D25D67"/>
    <w:rsid w:val="00D27CCC"/>
    <w:rsid w:val="00D30B29"/>
    <w:rsid w:val="00D315A1"/>
    <w:rsid w:val="00D35B8F"/>
    <w:rsid w:val="00D37C03"/>
    <w:rsid w:val="00D41CA2"/>
    <w:rsid w:val="00D429E9"/>
    <w:rsid w:val="00D4338D"/>
    <w:rsid w:val="00D46C5B"/>
    <w:rsid w:val="00D478D0"/>
    <w:rsid w:val="00D47B88"/>
    <w:rsid w:val="00D47D6B"/>
    <w:rsid w:val="00D5002A"/>
    <w:rsid w:val="00D505C5"/>
    <w:rsid w:val="00D5095F"/>
    <w:rsid w:val="00D50BCC"/>
    <w:rsid w:val="00D5285A"/>
    <w:rsid w:val="00D52A9F"/>
    <w:rsid w:val="00D549F9"/>
    <w:rsid w:val="00D57567"/>
    <w:rsid w:val="00D579C0"/>
    <w:rsid w:val="00D57A0D"/>
    <w:rsid w:val="00D6034A"/>
    <w:rsid w:val="00D63989"/>
    <w:rsid w:val="00D67A8F"/>
    <w:rsid w:val="00D72843"/>
    <w:rsid w:val="00D74625"/>
    <w:rsid w:val="00D776FC"/>
    <w:rsid w:val="00D778C6"/>
    <w:rsid w:val="00D872A4"/>
    <w:rsid w:val="00D914DB"/>
    <w:rsid w:val="00D92CEC"/>
    <w:rsid w:val="00D92DA2"/>
    <w:rsid w:val="00D96B7E"/>
    <w:rsid w:val="00D9767A"/>
    <w:rsid w:val="00D979A1"/>
    <w:rsid w:val="00DA00EA"/>
    <w:rsid w:val="00DA0163"/>
    <w:rsid w:val="00DA1A99"/>
    <w:rsid w:val="00DA2254"/>
    <w:rsid w:val="00DA3AA5"/>
    <w:rsid w:val="00DA4221"/>
    <w:rsid w:val="00DA67DF"/>
    <w:rsid w:val="00DA6DF1"/>
    <w:rsid w:val="00DA7CB5"/>
    <w:rsid w:val="00DB01EF"/>
    <w:rsid w:val="00DB26E7"/>
    <w:rsid w:val="00DB3E59"/>
    <w:rsid w:val="00DB54F3"/>
    <w:rsid w:val="00DB5B49"/>
    <w:rsid w:val="00DB6DAB"/>
    <w:rsid w:val="00DC18F0"/>
    <w:rsid w:val="00DC1DE1"/>
    <w:rsid w:val="00DC34B8"/>
    <w:rsid w:val="00DC3932"/>
    <w:rsid w:val="00DC60A5"/>
    <w:rsid w:val="00DC6204"/>
    <w:rsid w:val="00DD19CC"/>
    <w:rsid w:val="00DD1DCB"/>
    <w:rsid w:val="00DD2046"/>
    <w:rsid w:val="00DD3EBF"/>
    <w:rsid w:val="00DD48EC"/>
    <w:rsid w:val="00DD5202"/>
    <w:rsid w:val="00DD5FEC"/>
    <w:rsid w:val="00DD657E"/>
    <w:rsid w:val="00DD7E6B"/>
    <w:rsid w:val="00DE1C21"/>
    <w:rsid w:val="00DE1D6F"/>
    <w:rsid w:val="00DE4331"/>
    <w:rsid w:val="00DE5402"/>
    <w:rsid w:val="00DE6715"/>
    <w:rsid w:val="00DF29FA"/>
    <w:rsid w:val="00DF48FC"/>
    <w:rsid w:val="00DF4E46"/>
    <w:rsid w:val="00DF5E78"/>
    <w:rsid w:val="00DF6EEE"/>
    <w:rsid w:val="00DF7D58"/>
    <w:rsid w:val="00E00246"/>
    <w:rsid w:val="00E00939"/>
    <w:rsid w:val="00E01F84"/>
    <w:rsid w:val="00E02B1A"/>
    <w:rsid w:val="00E03D6A"/>
    <w:rsid w:val="00E04099"/>
    <w:rsid w:val="00E0411C"/>
    <w:rsid w:val="00E106F7"/>
    <w:rsid w:val="00E1161F"/>
    <w:rsid w:val="00E12EE5"/>
    <w:rsid w:val="00E13AAA"/>
    <w:rsid w:val="00E13E1C"/>
    <w:rsid w:val="00E141FC"/>
    <w:rsid w:val="00E14E6E"/>
    <w:rsid w:val="00E14F21"/>
    <w:rsid w:val="00E1562C"/>
    <w:rsid w:val="00E20203"/>
    <w:rsid w:val="00E20537"/>
    <w:rsid w:val="00E20D36"/>
    <w:rsid w:val="00E213AF"/>
    <w:rsid w:val="00E216DD"/>
    <w:rsid w:val="00E2212A"/>
    <w:rsid w:val="00E25B84"/>
    <w:rsid w:val="00E271F7"/>
    <w:rsid w:val="00E276FF"/>
    <w:rsid w:val="00E2783B"/>
    <w:rsid w:val="00E30C27"/>
    <w:rsid w:val="00E31385"/>
    <w:rsid w:val="00E31699"/>
    <w:rsid w:val="00E31C8E"/>
    <w:rsid w:val="00E3374B"/>
    <w:rsid w:val="00E34918"/>
    <w:rsid w:val="00E362A6"/>
    <w:rsid w:val="00E37337"/>
    <w:rsid w:val="00E37D07"/>
    <w:rsid w:val="00E41AEA"/>
    <w:rsid w:val="00E4441F"/>
    <w:rsid w:val="00E445EA"/>
    <w:rsid w:val="00E44B81"/>
    <w:rsid w:val="00E44C34"/>
    <w:rsid w:val="00E45E57"/>
    <w:rsid w:val="00E46F3F"/>
    <w:rsid w:val="00E50737"/>
    <w:rsid w:val="00E545E1"/>
    <w:rsid w:val="00E5479A"/>
    <w:rsid w:val="00E6384A"/>
    <w:rsid w:val="00E63B32"/>
    <w:rsid w:val="00E65E23"/>
    <w:rsid w:val="00E661AF"/>
    <w:rsid w:val="00E67259"/>
    <w:rsid w:val="00E70545"/>
    <w:rsid w:val="00E71D67"/>
    <w:rsid w:val="00E72C4C"/>
    <w:rsid w:val="00E73478"/>
    <w:rsid w:val="00E737CC"/>
    <w:rsid w:val="00E75312"/>
    <w:rsid w:val="00E80A0C"/>
    <w:rsid w:val="00E81638"/>
    <w:rsid w:val="00E8308D"/>
    <w:rsid w:val="00E83362"/>
    <w:rsid w:val="00E8681C"/>
    <w:rsid w:val="00E8688B"/>
    <w:rsid w:val="00E87C49"/>
    <w:rsid w:val="00E90F86"/>
    <w:rsid w:val="00E911CB"/>
    <w:rsid w:val="00E9166D"/>
    <w:rsid w:val="00E92957"/>
    <w:rsid w:val="00E94DDE"/>
    <w:rsid w:val="00E94ED9"/>
    <w:rsid w:val="00E96188"/>
    <w:rsid w:val="00E97562"/>
    <w:rsid w:val="00EA2402"/>
    <w:rsid w:val="00EA39D5"/>
    <w:rsid w:val="00EA419B"/>
    <w:rsid w:val="00EA573D"/>
    <w:rsid w:val="00EB11DA"/>
    <w:rsid w:val="00EB19A3"/>
    <w:rsid w:val="00EB297D"/>
    <w:rsid w:val="00EB3D43"/>
    <w:rsid w:val="00EB4CD8"/>
    <w:rsid w:val="00EB5B02"/>
    <w:rsid w:val="00EB7B8A"/>
    <w:rsid w:val="00EC066E"/>
    <w:rsid w:val="00EC0B77"/>
    <w:rsid w:val="00EC1922"/>
    <w:rsid w:val="00EC1F5D"/>
    <w:rsid w:val="00EC2814"/>
    <w:rsid w:val="00EC54A6"/>
    <w:rsid w:val="00EC6778"/>
    <w:rsid w:val="00EC7329"/>
    <w:rsid w:val="00ED15D2"/>
    <w:rsid w:val="00ED464B"/>
    <w:rsid w:val="00ED574F"/>
    <w:rsid w:val="00ED697F"/>
    <w:rsid w:val="00EE0E03"/>
    <w:rsid w:val="00EE3D10"/>
    <w:rsid w:val="00EE3E81"/>
    <w:rsid w:val="00EE4251"/>
    <w:rsid w:val="00EE5679"/>
    <w:rsid w:val="00EF022E"/>
    <w:rsid w:val="00EF2808"/>
    <w:rsid w:val="00EF2F1A"/>
    <w:rsid w:val="00EF3749"/>
    <w:rsid w:val="00EF7867"/>
    <w:rsid w:val="00F00142"/>
    <w:rsid w:val="00F00217"/>
    <w:rsid w:val="00F020A5"/>
    <w:rsid w:val="00F0294C"/>
    <w:rsid w:val="00F053F3"/>
    <w:rsid w:val="00F101E8"/>
    <w:rsid w:val="00F11C92"/>
    <w:rsid w:val="00F1245F"/>
    <w:rsid w:val="00F14DFB"/>
    <w:rsid w:val="00F15B05"/>
    <w:rsid w:val="00F164F4"/>
    <w:rsid w:val="00F1685D"/>
    <w:rsid w:val="00F17AD8"/>
    <w:rsid w:val="00F20EEF"/>
    <w:rsid w:val="00F21C4F"/>
    <w:rsid w:val="00F220CF"/>
    <w:rsid w:val="00F23CF3"/>
    <w:rsid w:val="00F2529C"/>
    <w:rsid w:val="00F253CE"/>
    <w:rsid w:val="00F2564B"/>
    <w:rsid w:val="00F30B4B"/>
    <w:rsid w:val="00F31418"/>
    <w:rsid w:val="00F32429"/>
    <w:rsid w:val="00F32453"/>
    <w:rsid w:val="00F3337A"/>
    <w:rsid w:val="00F35766"/>
    <w:rsid w:val="00F3591B"/>
    <w:rsid w:val="00F35C49"/>
    <w:rsid w:val="00F37D1C"/>
    <w:rsid w:val="00F40A3C"/>
    <w:rsid w:val="00F465FE"/>
    <w:rsid w:val="00F4731C"/>
    <w:rsid w:val="00F5042D"/>
    <w:rsid w:val="00F51B2A"/>
    <w:rsid w:val="00F52D53"/>
    <w:rsid w:val="00F52F2D"/>
    <w:rsid w:val="00F53F41"/>
    <w:rsid w:val="00F5410E"/>
    <w:rsid w:val="00F62615"/>
    <w:rsid w:val="00F6332E"/>
    <w:rsid w:val="00F64280"/>
    <w:rsid w:val="00F64D74"/>
    <w:rsid w:val="00F664F5"/>
    <w:rsid w:val="00F673B8"/>
    <w:rsid w:val="00F720C3"/>
    <w:rsid w:val="00F73088"/>
    <w:rsid w:val="00F74901"/>
    <w:rsid w:val="00F75FDD"/>
    <w:rsid w:val="00F80523"/>
    <w:rsid w:val="00F8346E"/>
    <w:rsid w:val="00F839D3"/>
    <w:rsid w:val="00F83DCF"/>
    <w:rsid w:val="00F84FE4"/>
    <w:rsid w:val="00F87A4A"/>
    <w:rsid w:val="00F915D0"/>
    <w:rsid w:val="00F9180F"/>
    <w:rsid w:val="00F92CCC"/>
    <w:rsid w:val="00F957F7"/>
    <w:rsid w:val="00FA29F8"/>
    <w:rsid w:val="00FA47DF"/>
    <w:rsid w:val="00FA7703"/>
    <w:rsid w:val="00FA7AB2"/>
    <w:rsid w:val="00FB0967"/>
    <w:rsid w:val="00FB0E7C"/>
    <w:rsid w:val="00FB1D80"/>
    <w:rsid w:val="00FB1F01"/>
    <w:rsid w:val="00FB467F"/>
    <w:rsid w:val="00FB534F"/>
    <w:rsid w:val="00FB5752"/>
    <w:rsid w:val="00FC17C9"/>
    <w:rsid w:val="00FC319C"/>
    <w:rsid w:val="00FC37F3"/>
    <w:rsid w:val="00FC465B"/>
    <w:rsid w:val="00FC7ADD"/>
    <w:rsid w:val="00FD24B5"/>
    <w:rsid w:val="00FD47FE"/>
    <w:rsid w:val="00FD4A55"/>
    <w:rsid w:val="00FD6B7B"/>
    <w:rsid w:val="00FE1351"/>
    <w:rsid w:val="00FE3775"/>
    <w:rsid w:val="00FE4DED"/>
    <w:rsid w:val="00FE5687"/>
    <w:rsid w:val="00FE58D0"/>
    <w:rsid w:val="00FE6EAE"/>
    <w:rsid w:val="00FF0092"/>
    <w:rsid w:val="00FF1831"/>
    <w:rsid w:val="00FF1F83"/>
    <w:rsid w:val="00FF3E15"/>
    <w:rsid w:val="00FF51E0"/>
    <w:rsid w:val="00FF620B"/>
    <w:rsid w:val="00FF6A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63A9C4"/>
  <w15:docId w15:val="{0F351D87-B465-45B4-8D4E-362456833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3F4444" w:themeColor="text1"/>
        <w:lang w:val="en-GB" w:eastAsia="en-US" w:bidi="ar-SA"/>
      </w:rPr>
    </w:rPrDefault>
    <w:pPrDefault>
      <w:pPr>
        <w:spacing w:after="100"/>
        <w:ind w:left="1304" w:hanging="56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qFormat="1"/>
    <w:lsdException w:name="heading 3" w:semiHidden="1" w:uiPriority="2" w:qFormat="1"/>
    <w:lsdException w:name="heading 4" w:semiHidden="1" w:uiPriority="2"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DA00EA"/>
    <w:pPr>
      <w:spacing w:before="180" w:after="60" w:line="264" w:lineRule="auto"/>
      <w:ind w:left="0" w:firstLine="0"/>
    </w:pPr>
  </w:style>
  <w:style w:type="paragraph" w:styleId="Heading1">
    <w:name w:val="heading 1"/>
    <w:aliases w:val="~SectionHeading,SUBHEAD - LEVEL 2,WYG Heading 1,Chapter,Chapter head,L1,CH,. (1.0),Do Not Use,Outline1,Heading 1 - chapter,H1,H11,H12,New Section,Chapter1,Chapter2,Section Heading,Heading 1 Char Char,Heading 1 Char Char Char Char Char Char"/>
    <w:basedOn w:val="SecHeadNonToc"/>
    <w:next w:val="Normal"/>
    <w:link w:val="Heading1Char"/>
    <w:qFormat/>
    <w:rsid w:val="00B5463B"/>
    <w:pPr>
      <w:pageBreakBefore w:val="0"/>
      <w:spacing w:before="240"/>
      <w:outlineLvl w:val="0"/>
    </w:pPr>
  </w:style>
  <w:style w:type="paragraph" w:styleId="Heading2">
    <w:name w:val="heading 2"/>
    <w:aliases w:val="~SubHeading"/>
    <w:basedOn w:val="ExecSumSubHead"/>
    <w:next w:val="Normal"/>
    <w:link w:val="Heading2Char"/>
    <w:uiPriority w:val="9"/>
    <w:qFormat/>
    <w:rsid w:val="00DD48EC"/>
    <w:pPr>
      <w:outlineLvl w:val="1"/>
    </w:pPr>
  </w:style>
  <w:style w:type="paragraph" w:styleId="Heading3">
    <w:name w:val="heading 3"/>
    <w:aliases w:val="~MinorSubHeading"/>
    <w:basedOn w:val="Heading2"/>
    <w:next w:val="Normal"/>
    <w:link w:val="Heading3Char"/>
    <w:uiPriority w:val="2"/>
    <w:qFormat/>
    <w:rsid w:val="00B5463B"/>
    <w:pPr>
      <w:numPr>
        <w:ilvl w:val="2"/>
      </w:numPr>
      <w:outlineLvl w:val="2"/>
    </w:pPr>
    <w:rPr>
      <w:sz w:val="24"/>
    </w:rPr>
  </w:style>
  <w:style w:type="paragraph" w:styleId="Heading4">
    <w:name w:val="heading 4"/>
    <w:aliases w:val="~Level4Heading"/>
    <w:basedOn w:val="Heading3"/>
    <w:next w:val="Normal"/>
    <w:link w:val="Heading4Char"/>
    <w:uiPriority w:val="2"/>
    <w:semiHidden/>
    <w:qFormat/>
    <w:rsid w:val="00F11C92"/>
    <w:pPr>
      <w:numPr>
        <w:ilvl w:val="3"/>
      </w:numPr>
      <w:outlineLvl w:val="3"/>
    </w:pPr>
  </w:style>
  <w:style w:type="paragraph" w:styleId="Heading7">
    <w:name w:val="heading 7"/>
    <w:basedOn w:val="Normal"/>
    <w:next w:val="Normal"/>
    <w:link w:val="Heading7Char"/>
    <w:uiPriority w:val="9"/>
    <w:semiHidden/>
    <w:qFormat/>
    <w:rsid w:val="00F31418"/>
    <w:pPr>
      <w:keepNext/>
      <w:keepLines/>
      <w:spacing w:before="200" w:after="0"/>
      <w:outlineLvl w:val="6"/>
    </w:pPr>
    <w:rPr>
      <w:rFonts w:asciiTheme="majorHAnsi" w:eastAsiaTheme="majorEastAsia" w:hAnsiTheme="majorHAnsi" w:cstheme="majorBidi"/>
      <w:i/>
      <w:iCs/>
      <w:color w:val="6C7575"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w:basedOn w:val="NoSpacing"/>
    <w:link w:val="HeaderChar"/>
    <w:uiPriority w:val="99"/>
    <w:rsid w:val="00F92CCC"/>
    <w:rPr>
      <w:sz w:val="18"/>
    </w:rPr>
  </w:style>
  <w:style w:type="character" w:customStyle="1" w:styleId="HeaderChar">
    <w:name w:val="Header Char"/>
    <w:aliases w:val="~Header Char"/>
    <w:basedOn w:val="DefaultParagraphFont"/>
    <w:link w:val="Header"/>
    <w:uiPriority w:val="99"/>
    <w:rsid w:val="00DA00EA"/>
    <w:rPr>
      <w:rFonts w:ascii="Arial" w:hAnsi="Arial"/>
      <w:sz w:val="18"/>
    </w:rPr>
  </w:style>
  <w:style w:type="paragraph" w:styleId="Footer">
    <w:name w:val="footer"/>
    <w:aliases w:val="~Footer"/>
    <w:basedOn w:val="NoSpacing"/>
    <w:link w:val="FooterChar"/>
    <w:uiPriority w:val="99"/>
    <w:rsid w:val="00E73478"/>
    <w:rPr>
      <w:caps/>
      <w:sz w:val="14"/>
    </w:rPr>
  </w:style>
  <w:style w:type="character" w:customStyle="1" w:styleId="FooterChar">
    <w:name w:val="Footer Char"/>
    <w:aliases w:val="~Footer Char"/>
    <w:basedOn w:val="DefaultParagraphFont"/>
    <w:link w:val="Footer"/>
    <w:uiPriority w:val="99"/>
    <w:rsid w:val="00DA00EA"/>
    <w:rPr>
      <w:rFonts w:ascii="Arial" w:hAnsi="Arial"/>
      <w:caps/>
      <w:sz w:val="14"/>
    </w:rPr>
  </w:style>
  <w:style w:type="paragraph" w:styleId="BalloonText">
    <w:name w:val="Balloon Text"/>
    <w:basedOn w:val="Normal"/>
    <w:link w:val="BalloonTextChar"/>
    <w:uiPriority w:val="99"/>
    <w:semiHidden/>
    <w:unhideWhenUsed/>
    <w:rsid w:val="007B1BBE"/>
    <w:rPr>
      <w:rFonts w:ascii="Tahoma" w:hAnsi="Tahoma" w:cs="Tahoma"/>
      <w:sz w:val="16"/>
      <w:szCs w:val="16"/>
    </w:rPr>
  </w:style>
  <w:style w:type="character" w:customStyle="1" w:styleId="BalloonTextChar">
    <w:name w:val="Balloon Text Char"/>
    <w:basedOn w:val="DefaultParagraphFont"/>
    <w:link w:val="BalloonText"/>
    <w:uiPriority w:val="99"/>
    <w:semiHidden/>
    <w:rsid w:val="007B1BBE"/>
    <w:rPr>
      <w:rFonts w:ascii="Tahoma" w:hAnsi="Tahoma" w:cs="Tahoma"/>
      <w:sz w:val="16"/>
      <w:szCs w:val="16"/>
    </w:rPr>
  </w:style>
  <w:style w:type="table" w:styleId="TableGrid">
    <w:name w:val="Table Grid"/>
    <w:basedOn w:val="TableNormal"/>
    <w:uiPriority w:val="39"/>
    <w:rsid w:val="004F3557"/>
    <w:pPr>
      <w:spacing w:after="0"/>
    </w:pPr>
    <w:tblPr>
      <w:tblBorders>
        <w:top w:val="single" w:sz="4" w:space="0" w:color="3F4444" w:themeColor="text1"/>
        <w:left w:val="single" w:sz="4" w:space="0" w:color="3F4444" w:themeColor="text1"/>
        <w:bottom w:val="single" w:sz="4" w:space="0" w:color="3F4444" w:themeColor="text1"/>
        <w:right w:val="single" w:sz="4" w:space="0" w:color="3F4444" w:themeColor="text1"/>
        <w:insideH w:val="single" w:sz="4" w:space="0" w:color="3F4444" w:themeColor="text1"/>
        <w:insideV w:val="single" w:sz="4" w:space="0" w:color="3F4444" w:themeColor="text1"/>
      </w:tblBorders>
    </w:tblPr>
  </w:style>
  <w:style w:type="character" w:styleId="PlaceholderText">
    <w:name w:val="Placeholder Text"/>
    <w:basedOn w:val="DefaultParagraphFont"/>
    <w:uiPriority w:val="99"/>
    <w:semiHidden/>
    <w:rsid w:val="008F01B6"/>
    <w:rPr>
      <w:color w:val="808080"/>
    </w:rPr>
  </w:style>
  <w:style w:type="paragraph" w:customStyle="1" w:styleId="OfficeAddress">
    <w:name w:val="~OfficeAddress"/>
    <w:basedOn w:val="Footer"/>
    <w:semiHidden/>
    <w:qFormat/>
    <w:rsid w:val="00F8346E"/>
    <w:pPr>
      <w:spacing w:line="300" w:lineRule="auto"/>
    </w:pPr>
    <w:rPr>
      <w:caps w:val="0"/>
      <w:color w:val="797A77"/>
      <w:sz w:val="18"/>
    </w:rPr>
  </w:style>
  <w:style w:type="paragraph" w:styleId="ListParagraph">
    <w:name w:val="List Paragraph"/>
    <w:basedOn w:val="Normal"/>
    <w:uiPriority w:val="34"/>
    <w:qFormat/>
    <w:rsid w:val="004C028E"/>
    <w:pPr>
      <w:ind w:left="720"/>
      <w:contextualSpacing/>
    </w:pPr>
  </w:style>
  <w:style w:type="paragraph" w:styleId="NoSpacing">
    <w:name w:val="No Spacing"/>
    <w:aliases w:val="~BaseStyle"/>
    <w:uiPriority w:val="1"/>
    <w:qFormat/>
    <w:rsid w:val="003303B1"/>
    <w:pPr>
      <w:spacing w:after="0"/>
      <w:ind w:left="0" w:firstLine="0"/>
    </w:pPr>
    <w:rPr>
      <w:rFonts w:ascii="Arial" w:hAnsi="Arial"/>
    </w:rPr>
  </w:style>
  <w:style w:type="paragraph" w:customStyle="1" w:styleId="Subject">
    <w:name w:val="~Subject"/>
    <w:basedOn w:val="Normal"/>
    <w:next w:val="Normal"/>
    <w:qFormat/>
    <w:rsid w:val="002536B2"/>
    <w:pPr>
      <w:spacing w:after="240"/>
    </w:pPr>
    <w:rPr>
      <w:b/>
      <w:caps/>
      <w:sz w:val="24"/>
    </w:rPr>
  </w:style>
  <w:style w:type="paragraph" w:customStyle="1" w:styleId="Date">
    <w:name w:val="~Date"/>
    <w:basedOn w:val="NoSpacing"/>
    <w:semiHidden/>
    <w:qFormat/>
    <w:rsid w:val="00C45AFD"/>
  </w:style>
  <w:style w:type="paragraph" w:customStyle="1" w:styleId="RecipientDetails">
    <w:name w:val="~RecipientDetails"/>
    <w:basedOn w:val="NoSpacing"/>
    <w:semiHidden/>
    <w:qFormat/>
    <w:rsid w:val="000555F5"/>
    <w:pPr>
      <w:spacing w:line="264" w:lineRule="auto"/>
    </w:pPr>
  </w:style>
  <w:style w:type="paragraph" w:customStyle="1" w:styleId="OfficeTelephone">
    <w:name w:val="~OfficeTelephone"/>
    <w:basedOn w:val="OfficeAddress"/>
    <w:semiHidden/>
    <w:qFormat/>
    <w:rsid w:val="005E55BC"/>
    <w:pPr>
      <w:spacing w:before="80" w:line="240" w:lineRule="auto"/>
    </w:pPr>
  </w:style>
  <w:style w:type="paragraph" w:customStyle="1" w:styleId="AppendixDivider">
    <w:name w:val="~AppendixDivider"/>
    <w:basedOn w:val="SecHeadNonToc"/>
    <w:next w:val="Normal"/>
    <w:uiPriority w:val="2"/>
    <w:semiHidden/>
    <w:qFormat/>
    <w:rsid w:val="00F11C92"/>
    <w:pPr>
      <w:outlineLvl w:val="0"/>
    </w:pPr>
    <w:rPr>
      <w:b w:val="0"/>
    </w:rPr>
  </w:style>
  <w:style w:type="paragraph" w:customStyle="1" w:styleId="AppHead">
    <w:name w:val="~AppHead"/>
    <w:basedOn w:val="SecHeadNonToc"/>
    <w:next w:val="Normal"/>
    <w:uiPriority w:val="2"/>
    <w:semiHidden/>
    <w:qFormat/>
    <w:rsid w:val="00F11C92"/>
    <w:pPr>
      <w:spacing w:before="240"/>
      <w:outlineLvl w:val="0"/>
    </w:pPr>
    <w:rPr>
      <w:b w:val="0"/>
    </w:rPr>
  </w:style>
  <w:style w:type="paragraph" w:customStyle="1" w:styleId="AppSubHead">
    <w:name w:val="~AppSubHead"/>
    <w:basedOn w:val="AppHead"/>
    <w:next w:val="Normal"/>
    <w:uiPriority w:val="2"/>
    <w:semiHidden/>
    <w:qFormat/>
    <w:rsid w:val="00F11C92"/>
    <w:pPr>
      <w:outlineLvl w:val="1"/>
    </w:pPr>
  </w:style>
  <w:style w:type="paragraph" w:customStyle="1" w:styleId="AppMinorSubHead">
    <w:name w:val="~AppMinorSubHead"/>
    <w:basedOn w:val="AppSubHead"/>
    <w:next w:val="Normal"/>
    <w:uiPriority w:val="2"/>
    <w:semiHidden/>
    <w:qFormat/>
    <w:rsid w:val="00F11C92"/>
    <w:pPr>
      <w:outlineLvl w:val="2"/>
    </w:pPr>
    <w:rPr>
      <w:i/>
    </w:rPr>
  </w:style>
  <w:style w:type="paragraph" w:customStyle="1" w:styleId="BodyHeading">
    <w:name w:val="~BodyHeading"/>
    <w:basedOn w:val="Normal"/>
    <w:next w:val="Normal"/>
    <w:uiPriority w:val="2"/>
    <w:qFormat/>
    <w:rsid w:val="003D1839"/>
    <w:pPr>
      <w:keepNext/>
      <w:spacing w:line="240" w:lineRule="auto"/>
      <w:jc w:val="both"/>
    </w:pPr>
    <w:rPr>
      <w:rFonts w:cs="Arial"/>
      <w:b/>
    </w:rPr>
  </w:style>
  <w:style w:type="paragraph" w:customStyle="1" w:styleId="Bullet1">
    <w:name w:val="~Bullet1"/>
    <w:basedOn w:val="Normal"/>
    <w:uiPriority w:val="4"/>
    <w:qFormat/>
    <w:rsid w:val="00F11C92"/>
    <w:pPr>
      <w:numPr>
        <w:numId w:val="1"/>
      </w:numPr>
      <w:spacing w:before="60"/>
    </w:pPr>
    <w:rPr>
      <w:rFonts w:eastAsia="Calibri" w:cs="Arial"/>
    </w:rPr>
  </w:style>
  <w:style w:type="paragraph" w:customStyle="1" w:styleId="Bullet2">
    <w:name w:val="~Bullet2"/>
    <w:basedOn w:val="Bullet1"/>
    <w:uiPriority w:val="4"/>
    <w:qFormat/>
    <w:rsid w:val="00F11C92"/>
    <w:pPr>
      <w:numPr>
        <w:ilvl w:val="1"/>
      </w:numPr>
    </w:pPr>
  </w:style>
  <w:style w:type="paragraph" w:customStyle="1" w:styleId="Bullet3">
    <w:name w:val="~Bullet3"/>
    <w:basedOn w:val="Bullet2"/>
    <w:uiPriority w:val="4"/>
    <w:qFormat/>
    <w:rsid w:val="00F11C92"/>
    <w:pPr>
      <w:numPr>
        <w:ilvl w:val="2"/>
      </w:numPr>
    </w:pPr>
  </w:style>
  <w:style w:type="paragraph" w:customStyle="1" w:styleId="ExecSumHead">
    <w:name w:val="~ExecSumHead"/>
    <w:basedOn w:val="SecHeadNonToc"/>
    <w:next w:val="Normal"/>
    <w:uiPriority w:val="2"/>
    <w:semiHidden/>
    <w:qFormat/>
    <w:rsid w:val="00B5463B"/>
    <w:pPr>
      <w:pageBreakBefore w:val="0"/>
      <w:outlineLvl w:val="0"/>
    </w:pPr>
  </w:style>
  <w:style w:type="paragraph" w:customStyle="1" w:styleId="ExecSumSubHead">
    <w:name w:val="~ExecSumSubHead"/>
    <w:basedOn w:val="ExecSumHead"/>
    <w:next w:val="Normal"/>
    <w:uiPriority w:val="2"/>
    <w:semiHidden/>
    <w:qFormat/>
    <w:rsid w:val="00DD48EC"/>
    <w:pPr>
      <w:spacing w:before="240"/>
    </w:pPr>
    <w:rPr>
      <w:sz w:val="28"/>
    </w:rPr>
  </w:style>
  <w:style w:type="paragraph" w:customStyle="1" w:styleId="NumBullet1">
    <w:name w:val="~NumBullet1"/>
    <w:basedOn w:val="Bullet1"/>
    <w:uiPriority w:val="4"/>
    <w:qFormat/>
    <w:rsid w:val="00F11C92"/>
    <w:pPr>
      <w:numPr>
        <w:numId w:val="2"/>
      </w:numPr>
    </w:pPr>
  </w:style>
  <w:style w:type="paragraph" w:customStyle="1" w:styleId="NumBullet2">
    <w:name w:val="~NumBullet2"/>
    <w:basedOn w:val="NumBullet1"/>
    <w:uiPriority w:val="4"/>
    <w:qFormat/>
    <w:rsid w:val="00F11C92"/>
    <w:pPr>
      <w:numPr>
        <w:ilvl w:val="1"/>
      </w:numPr>
    </w:pPr>
  </w:style>
  <w:style w:type="paragraph" w:customStyle="1" w:styleId="NumBullet3">
    <w:name w:val="~NumBullet3"/>
    <w:basedOn w:val="NumBullet2"/>
    <w:uiPriority w:val="4"/>
    <w:qFormat/>
    <w:rsid w:val="00F11C92"/>
    <w:pPr>
      <w:numPr>
        <w:ilvl w:val="2"/>
      </w:numPr>
    </w:pPr>
  </w:style>
  <w:style w:type="character" w:customStyle="1" w:styleId="Heading1Char">
    <w:name w:val="Heading 1 Char"/>
    <w:aliases w:val="~SectionHeading Char,SUBHEAD - LEVEL 2 Char,WYG Heading 1 Char,Chapter Char,Chapter head Char,L1 Char,CH Char,. (1.0) Char,Do Not Use Char,Outline1 Char,Heading 1 - chapter Char,H1 Char,H11 Char,H12 Char,New Section Char,Chapter1 Char"/>
    <w:basedOn w:val="DefaultParagraphFont"/>
    <w:link w:val="Heading1"/>
    <w:rsid w:val="00B5463B"/>
    <w:rPr>
      <w:rFonts w:asciiTheme="majorHAnsi" w:hAnsiTheme="majorHAnsi" w:cs="Arial"/>
      <w:b/>
      <w:sz w:val="32"/>
    </w:rPr>
  </w:style>
  <w:style w:type="character" w:customStyle="1" w:styleId="Heading2Char">
    <w:name w:val="Heading 2 Char"/>
    <w:aliases w:val="~SubHeading Char"/>
    <w:basedOn w:val="DefaultParagraphFont"/>
    <w:link w:val="Heading2"/>
    <w:uiPriority w:val="9"/>
    <w:rsid w:val="00DD48EC"/>
    <w:rPr>
      <w:rFonts w:asciiTheme="majorHAnsi" w:hAnsiTheme="majorHAnsi" w:cs="Arial"/>
      <w:b/>
      <w:sz w:val="28"/>
    </w:rPr>
  </w:style>
  <w:style w:type="character" w:customStyle="1" w:styleId="Heading3Char">
    <w:name w:val="Heading 3 Char"/>
    <w:aliases w:val="~MinorSubHeading Char"/>
    <w:basedOn w:val="DefaultParagraphFont"/>
    <w:link w:val="Heading3"/>
    <w:uiPriority w:val="2"/>
    <w:rsid w:val="00B5463B"/>
    <w:rPr>
      <w:rFonts w:asciiTheme="majorHAnsi" w:hAnsiTheme="majorHAnsi" w:cs="Arial"/>
      <w:b/>
      <w:sz w:val="24"/>
    </w:rPr>
  </w:style>
  <w:style w:type="character" w:customStyle="1" w:styleId="Heading4Char">
    <w:name w:val="Heading 4 Char"/>
    <w:aliases w:val="~Level4Heading Char"/>
    <w:basedOn w:val="DefaultParagraphFont"/>
    <w:link w:val="Heading4"/>
    <w:uiPriority w:val="2"/>
    <w:semiHidden/>
    <w:rsid w:val="00205D0B"/>
    <w:rPr>
      <w:rFonts w:asciiTheme="majorHAnsi" w:hAnsiTheme="majorHAnsi" w:cs="Arial"/>
      <w:b/>
      <w:sz w:val="24"/>
    </w:rPr>
  </w:style>
  <w:style w:type="paragraph" w:customStyle="1" w:styleId="SecHeadNonToc">
    <w:name w:val="~SecHeadNonToc"/>
    <w:basedOn w:val="NoSpacing"/>
    <w:next w:val="Normal"/>
    <w:semiHidden/>
    <w:qFormat/>
    <w:rsid w:val="00DD48EC"/>
    <w:pPr>
      <w:keepNext/>
      <w:pageBreakBefore/>
      <w:spacing w:after="120"/>
    </w:pPr>
    <w:rPr>
      <w:rFonts w:asciiTheme="majorHAnsi" w:hAnsiTheme="majorHAnsi" w:cs="Arial"/>
      <w:b/>
      <w:sz w:val="32"/>
    </w:rPr>
  </w:style>
  <w:style w:type="paragraph" w:customStyle="1" w:styleId="SenderName">
    <w:name w:val="~SenderName"/>
    <w:basedOn w:val="NoSpacing"/>
    <w:semiHidden/>
    <w:qFormat/>
    <w:rsid w:val="002536B2"/>
    <w:pPr>
      <w:spacing w:line="252" w:lineRule="auto"/>
    </w:pPr>
    <w:rPr>
      <w:b/>
    </w:rPr>
  </w:style>
  <w:style w:type="paragraph" w:customStyle="1" w:styleId="SenderDetails">
    <w:name w:val="~SenderDetails"/>
    <w:basedOn w:val="SenderName"/>
    <w:semiHidden/>
    <w:qFormat/>
    <w:rsid w:val="00A7151C"/>
    <w:rPr>
      <w:b w:val="0"/>
    </w:rPr>
  </w:style>
  <w:style w:type="paragraph" w:customStyle="1" w:styleId="Spacer">
    <w:name w:val="~Spacer"/>
    <w:basedOn w:val="NoSpacing"/>
    <w:semiHidden/>
    <w:qFormat/>
    <w:rsid w:val="00B1581B"/>
    <w:rPr>
      <w:sz w:val="2"/>
    </w:rPr>
  </w:style>
  <w:style w:type="paragraph" w:customStyle="1" w:styleId="SmallHeading">
    <w:name w:val="~SmallHeading"/>
    <w:basedOn w:val="SmallText"/>
    <w:next w:val="SmallText"/>
    <w:semiHidden/>
    <w:qFormat/>
    <w:rsid w:val="00B1581B"/>
    <w:rPr>
      <w:b/>
      <w:bCs/>
      <w:szCs w:val="18"/>
    </w:rPr>
  </w:style>
  <w:style w:type="paragraph" w:customStyle="1" w:styleId="SmallText">
    <w:name w:val="~SmallText"/>
    <w:basedOn w:val="NoSpacing"/>
    <w:semiHidden/>
    <w:qFormat/>
    <w:rsid w:val="00B1581B"/>
    <w:rPr>
      <w:sz w:val="18"/>
    </w:rPr>
  </w:style>
  <w:style w:type="paragraph" w:customStyle="1" w:styleId="DocTitle">
    <w:name w:val="~DocTitle"/>
    <w:basedOn w:val="NoSpacing"/>
    <w:semiHidden/>
    <w:qFormat/>
    <w:rsid w:val="005C0726"/>
    <w:pPr>
      <w:spacing w:line="204" w:lineRule="auto"/>
    </w:pPr>
    <w:rPr>
      <w:rFonts w:ascii="Arial Black" w:hAnsi="Arial Black"/>
      <w:bCs/>
      <w:caps/>
      <w:color w:val="2A004A" w:themeColor="accent1"/>
      <w:sz w:val="44"/>
      <w:szCs w:val="48"/>
    </w:rPr>
  </w:style>
  <w:style w:type="paragraph" w:customStyle="1" w:styleId="SmallHeadingAllCaps">
    <w:name w:val="~SmallHeading(AllCaps)"/>
    <w:basedOn w:val="SmallHeading"/>
    <w:semiHidden/>
    <w:qFormat/>
    <w:rsid w:val="00F053F3"/>
    <w:rPr>
      <w:b w:val="0"/>
      <w:caps/>
    </w:rPr>
  </w:style>
  <w:style w:type="table" w:customStyle="1" w:styleId="CJ-Table">
    <w:name w:val="~CJ-Table"/>
    <w:basedOn w:val="TableNormal"/>
    <w:uiPriority w:val="99"/>
    <w:rsid w:val="00EA573D"/>
    <w:pPr>
      <w:spacing w:after="0"/>
      <w:ind w:left="0" w:firstLine="0"/>
    </w:pPr>
    <w:tblPr>
      <w:tblStyleRowBandSize w:val="1"/>
      <w:tblBorders>
        <w:top w:val="single" w:sz="24" w:space="0" w:color="3F4444" w:themeColor="text1"/>
        <w:insideH w:val="single" w:sz="4" w:space="0" w:color="3F4444" w:themeColor="text1"/>
      </w:tblBorders>
      <w:tblCellMar>
        <w:left w:w="0" w:type="dxa"/>
        <w:right w:w="0" w:type="dxa"/>
      </w:tblCellMar>
    </w:tblPr>
    <w:tblStylePr w:type="firstRow">
      <w:rPr>
        <w:b/>
      </w:rPr>
      <w:tblPr/>
      <w:tcPr>
        <w:tcBorders>
          <w:top w:val="single" w:sz="24" w:space="0" w:color="3F4444" w:themeColor="text1"/>
          <w:left w:val="nil"/>
          <w:bottom w:val="single" w:sz="4" w:space="0" w:color="3F4444" w:themeColor="text1"/>
          <w:right w:val="nil"/>
          <w:insideH w:val="nil"/>
          <w:insideV w:val="nil"/>
          <w:tl2br w:val="nil"/>
          <w:tr2bl w:val="nil"/>
        </w:tcBorders>
      </w:tcPr>
    </w:tblStylePr>
    <w:tblStylePr w:type="firstCol">
      <w:rPr>
        <w:b/>
      </w:rPr>
    </w:tblStylePr>
  </w:style>
  <w:style w:type="paragraph" w:styleId="TOCHeading">
    <w:name w:val="TOC Heading"/>
    <w:basedOn w:val="Heading1"/>
    <w:next w:val="Normal"/>
    <w:uiPriority w:val="39"/>
    <w:unhideWhenUsed/>
    <w:qFormat/>
    <w:rsid w:val="0006161D"/>
    <w:pPr>
      <w:keepLines/>
      <w:spacing w:before="480" w:after="0" w:line="276" w:lineRule="auto"/>
      <w:outlineLvl w:val="9"/>
    </w:pPr>
    <w:rPr>
      <w:rFonts w:eastAsiaTheme="majorEastAsia" w:cstheme="majorBidi"/>
      <w:bCs/>
      <w:color w:val="1F0037" w:themeColor="accent1" w:themeShade="BF"/>
      <w:sz w:val="28"/>
      <w:szCs w:val="28"/>
      <w:lang w:val="en-US"/>
    </w:rPr>
  </w:style>
  <w:style w:type="paragraph" w:styleId="TOC1">
    <w:name w:val="toc 1"/>
    <w:basedOn w:val="Normal"/>
    <w:next w:val="Normal"/>
    <w:autoRedefine/>
    <w:uiPriority w:val="39"/>
    <w:unhideWhenUsed/>
    <w:rsid w:val="0006161D"/>
    <w:pPr>
      <w:spacing w:after="100"/>
    </w:pPr>
  </w:style>
  <w:style w:type="paragraph" w:styleId="TOC2">
    <w:name w:val="toc 2"/>
    <w:basedOn w:val="Normal"/>
    <w:next w:val="Normal"/>
    <w:autoRedefine/>
    <w:uiPriority w:val="39"/>
    <w:unhideWhenUsed/>
    <w:rsid w:val="00F915D0"/>
    <w:pPr>
      <w:tabs>
        <w:tab w:val="right" w:leader="dot" w:pos="10194"/>
      </w:tabs>
      <w:spacing w:after="100"/>
      <w:ind w:left="426"/>
    </w:pPr>
  </w:style>
  <w:style w:type="paragraph" w:customStyle="1" w:styleId="BodyNumbered">
    <w:name w:val="Body Numbered"/>
    <w:basedOn w:val="Normal"/>
    <w:link w:val="BodyNumberedChar"/>
    <w:uiPriority w:val="99"/>
    <w:qFormat/>
    <w:rsid w:val="0006161D"/>
    <w:pPr>
      <w:spacing w:before="220" w:after="220" w:line="360" w:lineRule="auto"/>
    </w:pPr>
    <w:rPr>
      <w:rFonts w:ascii="Arial" w:hAnsi="Arial"/>
      <w:color w:val="auto"/>
      <w:szCs w:val="22"/>
    </w:rPr>
  </w:style>
  <w:style w:type="numbering" w:customStyle="1" w:styleId="Heading1numbers">
    <w:name w:val="Heading 1 numbers"/>
    <w:uiPriority w:val="99"/>
    <w:rsid w:val="0006161D"/>
    <w:pPr>
      <w:numPr>
        <w:numId w:val="3"/>
      </w:numPr>
    </w:pPr>
  </w:style>
  <w:style w:type="character" w:styleId="Hyperlink">
    <w:name w:val="Hyperlink"/>
    <w:basedOn w:val="DefaultParagraphFont"/>
    <w:uiPriority w:val="99"/>
    <w:unhideWhenUsed/>
    <w:rsid w:val="0006161D"/>
    <w:rPr>
      <w:color w:val="0092BC" w:themeColor="hyperlink"/>
      <w:u w:val="single"/>
    </w:rPr>
  </w:style>
  <w:style w:type="paragraph" w:styleId="ListBullet">
    <w:name w:val="List Bullet"/>
    <w:basedOn w:val="Normal"/>
    <w:link w:val="ListBulletChar"/>
    <w:uiPriority w:val="99"/>
    <w:unhideWhenUsed/>
    <w:qFormat/>
    <w:rsid w:val="0091740A"/>
    <w:pPr>
      <w:numPr>
        <w:numId w:val="5"/>
      </w:numPr>
      <w:spacing w:before="0" w:after="0" w:line="360" w:lineRule="auto"/>
    </w:pPr>
    <w:rPr>
      <w:rFonts w:ascii="Arial" w:hAnsi="Arial"/>
      <w:color w:val="auto"/>
      <w:szCs w:val="22"/>
    </w:rPr>
  </w:style>
  <w:style w:type="paragraph" w:customStyle="1" w:styleId="11NumberedBodyTextTPG">
    <w:name w:val="1.1 Numbered Body Text TPG"/>
    <w:basedOn w:val="BodyText"/>
    <w:qFormat/>
    <w:rsid w:val="00767A0C"/>
    <w:pPr>
      <w:spacing w:before="120" w:line="360" w:lineRule="auto"/>
      <w:jc w:val="both"/>
      <w:outlineLvl w:val="5"/>
    </w:pPr>
    <w:rPr>
      <w:rFonts w:ascii="Verdana" w:eastAsia="Times New Roman" w:hAnsi="Verdana" w:cs="Verdana"/>
      <w:color w:val="auto"/>
      <w:sz w:val="18"/>
      <w:szCs w:val="18"/>
    </w:rPr>
  </w:style>
  <w:style w:type="paragraph" w:styleId="BodyText">
    <w:name w:val="Body Text"/>
    <w:basedOn w:val="Normal"/>
    <w:link w:val="BodyTextChar"/>
    <w:uiPriority w:val="99"/>
    <w:unhideWhenUsed/>
    <w:rsid w:val="00767A0C"/>
    <w:pPr>
      <w:spacing w:after="120"/>
    </w:pPr>
  </w:style>
  <w:style w:type="character" w:customStyle="1" w:styleId="BodyTextChar">
    <w:name w:val="Body Text Char"/>
    <w:basedOn w:val="DefaultParagraphFont"/>
    <w:link w:val="BodyText"/>
    <w:uiPriority w:val="99"/>
    <w:semiHidden/>
    <w:rsid w:val="00767A0C"/>
  </w:style>
  <w:style w:type="paragraph" w:customStyle="1" w:styleId="LetterMainTextTPG">
    <w:name w:val="Letter Main Text TPG"/>
    <w:qFormat/>
    <w:rsid w:val="00E87C49"/>
    <w:pPr>
      <w:spacing w:before="120" w:after="120" w:line="276" w:lineRule="auto"/>
      <w:ind w:left="0" w:firstLine="0"/>
      <w:jc w:val="both"/>
    </w:pPr>
    <w:rPr>
      <w:rFonts w:ascii="Verdana" w:eastAsia="Times New Roman" w:hAnsi="Verdana" w:cs="Arial"/>
      <w:color w:val="000000"/>
      <w:kern w:val="28"/>
      <w:sz w:val="18"/>
      <w:szCs w:val="16"/>
    </w:rPr>
  </w:style>
  <w:style w:type="paragraph" w:styleId="FootnoteText">
    <w:name w:val="footnote text"/>
    <w:basedOn w:val="Normal"/>
    <w:link w:val="FootnoteTextChar"/>
    <w:uiPriority w:val="99"/>
    <w:semiHidden/>
    <w:rsid w:val="0083003A"/>
    <w:pPr>
      <w:spacing w:before="0" w:after="0" w:line="240" w:lineRule="auto"/>
    </w:pPr>
  </w:style>
  <w:style w:type="character" w:customStyle="1" w:styleId="FootnoteTextChar">
    <w:name w:val="Footnote Text Char"/>
    <w:basedOn w:val="DefaultParagraphFont"/>
    <w:link w:val="FootnoteText"/>
    <w:uiPriority w:val="99"/>
    <w:semiHidden/>
    <w:rsid w:val="0083003A"/>
  </w:style>
  <w:style w:type="character" w:styleId="FootnoteReference">
    <w:name w:val="footnote reference"/>
    <w:basedOn w:val="DefaultParagraphFont"/>
    <w:uiPriority w:val="99"/>
    <w:semiHidden/>
    <w:rsid w:val="0083003A"/>
    <w:rPr>
      <w:vertAlign w:val="superscript"/>
    </w:rPr>
  </w:style>
  <w:style w:type="paragraph" w:customStyle="1" w:styleId="BulletTPG">
    <w:name w:val="Bullet TPG"/>
    <w:basedOn w:val="Normal"/>
    <w:qFormat/>
    <w:rsid w:val="00F31418"/>
    <w:pPr>
      <w:numPr>
        <w:numId w:val="6"/>
      </w:numPr>
      <w:tabs>
        <w:tab w:val="left" w:pos="1134"/>
      </w:tabs>
      <w:spacing w:before="0" w:after="120" w:line="360" w:lineRule="auto"/>
    </w:pPr>
    <w:rPr>
      <w:rFonts w:ascii="Verdana" w:eastAsia="Times New Roman" w:hAnsi="Verdana" w:cs="Verdana"/>
      <w:color w:val="auto"/>
      <w:sz w:val="18"/>
      <w:szCs w:val="18"/>
    </w:rPr>
  </w:style>
  <w:style w:type="paragraph" w:customStyle="1" w:styleId="TableTitlesTPG">
    <w:name w:val="Table Titles TPG"/>
    <w:basedOn w:val="Heading7"/>
    <w:uiPriority w:val="99"/>
    <w:qFormat/>
    <w:rsid w:val="00F31418"/>
    <w:pPr>
      <w:keepLines w:val="0"/>
      <w:spacing w:before="0" w:after="120" w:line="360" w:lineRule="auto"/>
      <w:ind w:left="1584" w:hanging="1584"/>
    </w:pPr>
    <w:rPr>
      <w:rFonts w:ascii="Verdana" w:eastAsia="Times New Roman" w:hAnsi="Verdana" w:cs="Verdana"/>
      <w:b/>
      <w:bCs/>
      <w:i w:val="0"/>
      <w:iCs w:val="0"/>
      <w:color w:val="auto"/>
      <w:sz w:val="18"/>
      <w:szCs w:val="18"/>
    </w:rPr>
  </w:style>
  <w:style w:type="paragraph" w:styleId="BodyText2">
    <w:name w:val="Body Text 2"/>
    <w:basedOn w:val="Normal"/>
    <w:link w:val="BodyText2Char"/>
    <w:autoRedefine/>
    <w:uiPriority w:val="99"/>
    <w:semiHidden/>
    <w:rsid w:val="00F31418"/>
    <w:pPr>
      <w:tabs>
        <w:tab w:val="num" w:pos="1418"/>
      </w:tabs>
      <w:spacing w:before="0" w:after="120" w:line="360" w:lineRule="auto"/>
      <w:ind w:left="1418" w:hanging="698"/>
    </w:pPr>
    <w:rPr>
      <w:rFonts w:ascii="Verdana" w:eastAsia="Times New Roman" w:hAnsi="Verdana" w:cs="Verdana"/>
      <w:color w:val="auto"/>
      <w:sz w:val="18"/>
      <w:szCs w:val="18"/>
    </w:rPr>
  </w:style>
  <w:style w:type="character" w:customStyle="1" w:styleId="BodyText2Char">
    <w:name w:val="Body Text 2 Char"/>
    <w:basedOn w:val="DefaultParagraphFont"/>
    <w:link w:val="BodyText2"/>
    <w:uiPriority w:val="99"/>
    <w:semiHidden/>
    <w:rsid w:val="00F31418"/>
    <w:rPr>
      <w:rFonts w:ascii="Verdana" w:eastAsia="Times New Roman" w:hAnsi="Verdana" w:cs="Verdana"/>
      <w:color w:val="auto"/>
      <w:sz w:val="18"/>
      <w:szCs w:val="18"/>
    </w:rPr>
  </w:style>
  <w:style w:type="paragraph" w:customStyle="1" w:styleId="PlateTitlesTPG">
    <w:name w:val="Plate Titles TPG"/>
    <w:basedOn w:val="Normal"/>
    <w:qFormat/>
    <w:rsid w:val="00F31418"/>
    <w:pPr>
      <w:tabs>
        <w:tab w:val="left" w:pos="7088"/>
      </w:tabs>
      <w:spacing w:before="120" w:after="120" w:line="360" w:lineRule="auto"/>
      <w:ind w:left="720" w:right="19"/>
      <w:outlineLvl w:val="5"/>
    </w:pPr>
    <w:rPr>
      <w:rFonts w:ascii="Verdana" w:eastAsia="Times New Roman" w:hAnsi="Verdana" w:cs="Verdana"/>
      <w:b/>
      <w:bCs/>
      <w:color w:val="auto"/>
      <w:sz w:val="18"/>
      <w:szCs w:val="18"/>
    </w:rPr>
  </w:style>
  <w:style w:type="character" w:customStyle="1" w:styleId="Heading7Char">
    <w:name w:val="Heading 7 Char"/>
    <w:basedOn w:val="DefaultParagraphFont"/>
    <w:link w:val="Heading7"/>
    <w:uiPriority w:val="9"/>
    <w:semiHidden/>
    <w:rsid w:val="00F31418"/>
    <w:rPr>
      <w:rFonts w:asciiTheme="majorHAnsi" w:eastAsiaTheme="majorEastAsia" w:hAnsiTheme="majorHAnsi" w:cstheme="majorBidi"/>
      <w:i/>
      <w:iCs/>
      <w:color w:val="6C7575" w:themeColor="text1" w:themeTint="BF"/>
    </w:rPr>
  </w:style>
  <w:style w:type="character" w:styleId="CommentReference">
    <w:name w:val="annotation reference"/>
    <w:basedOn w:val="DefaultParagraphFont"/>
    <w:uiPriority w:val="99"/>
    <w:semiHidden/>
    <w:rsid w:val="00F62615"/>
    <w:rPr>
      <w:rFonts w:ascii="Arial" w:hAnsi="Arial" w:cs="Arial"/>
      <w:sz w:val="16"/>
      <w:szCs w:val="16"/>
    </w:rPr>
  </w:style>
  <w:style w:type="paragraph" w:styleId="CommentText">
    <w:name w:val="annotation text"/>
    <w:basedOn w:val="Normal"/>
    <w:link w:val="CommentTextChar"/>
    <w:uiPriority w:val="99"/>
    <w:semiHidden/>
    <w:rsid w:val="00F62615"/>
    <w:pPr>
      <w:spacing w:before="0" w:after="120" w:line="360" w:lineRule="auto"/>
    </w:pPr>
    <w:rPr>
      <w:rFonts w:ascii="Verdana" w:eastAsia="Times New Roman" w:hAnsi="Verdana" w:cs="Verdana"/>
      <w:color w:val="auto"/>
      <w:sz w:val="18"/>
      <w:szCs w:val="18"/>
    </w:rPr>
  </w:style>
  <w:style w:type="character" w:customStyle="1" w:styleId="CommentTextChar">
    <w:name w:val="Comment Text Char"/>
    <w:basedOn w:val="DefaultParagraphFont"/>
    <w:link w:val="CommentText"/>
    <w:uiPriority w:val="99"/>
    <w:semiHidden/>
    <w:rsid w:val="00F62615"/>
    <w:rPr>
      <w:rFonts w:ascii="Verdana" w:eastAsia="Times New Roman" w:hAnsi="Verdana" w:cs="Verdana"/>
      <w:color w:val="auto"/>
      <w:sz w:val="18"/>
      <w:szCs w:val="18"/>
    </w:rPr>
  </w:style>
  <w:style w:type="paragraph" w:customStyle="1" w:styleId="Alphabetbullet">
    <w:name w:val="Alphabet bullet"/>
    <w:basedOn w:val="Normal"/>
    <w:autoRedefine/>
    <w:uiPriority w:val="99"/>
    <w:semiHidden/>
    <w:rsid w:val="00F62615"/>
    <w:pPr>
      <w:numPr>
        <w:ilvl w:val="1"/>
        <w:numId w:val="7"/>
      </w:numPr>
      <w:tabs>
        <w:tab w:val="num" w:pos="1605"/>
      </w:tabs>
      <w:spacing w:before="0" w:after="120" w:line="360" w:lineRule="auto"/>
      <w:ind w:left="1604"/>
    </w:pPr>
    <w:rPr>
      <w:rFonts w:ascii="Verdana" w:eastAsia="Times New Roman" w:hAnsi="Verdana" w:cs="Verdana"/>
      <w:color w:val="auto"/>
      <w:sz w:val="18"/>
      <w:szCs w:val="18"/>
    </w:rPr>
  </w:style>
  <w:style w:type="paragraph" w:customStyle="1" w:styleId="Heading2TPG">
    <w:name w:val="Heading 2 TPG"/>
    <w:basedOn w:val="Heading2"/>
    <w:uiPriority w:val="99"/>
    <w:rsid w:val="00F62615"/>
    <w:pPr>
      <w:ind w:left="567"/>
    </w:pPr>
    <w:rPr>
      <w:rFonts w:ascii="Arial" w:hAnsi="Arial"/>
      <w:sz w:val="20"/>
    </w:rPr>
  </w:style>
  <w:style w:type="paragraph" w:styleId="CommentSubject">
    <w:name w:val="annotation subject"/>
    <w:basedOn w:val="CommentText"/>
    <w:next w:val="CommentText"/>
    <w:link w:val="CommentSubjectChar"/>
    <w:uiPriority w:val="99"/>
    <w:semiHidden/>
    <w:unhideWhenUsed/>
    <w:rsid w:val="00BC17CA"/>
    <w:pPr>
      <w:spacing w:before="180" w:after="60" w:line="240" w:lineRule="auto"/>
    </w:pPr>
    <w:rPr>
      <w:rFonts w:asciiTheme="minorHAnsi" w:eastAsiaTheme="minorHAnsi" w:hAnsiTheme="minorHAnsi" w:cstheme="minorBidi"/>
      <w:b/>
      <w:bCs/>
      <w:color w:val="3F4444" w:themeColor="text1"/>
      <w:sz w:val="20"/>
      <w:szCs w:val="20"/>
    </w:rPr>
  </w:style>
  <w:style w:type="character" w:customStyle="1" w:styleId="CommentSubjectChar">
    <w:name w:val="Comment Subject Char"/>
    <w:basedOn w:val="CommentTextChar"/>
    <w:link w:val="CommentSubject"/>
    <w:uiPriority w:val="99"/>
    <w:semiHidden/>
    <w:rsid w:val="00BC17CA"/>
    <w:rPr>
      <w:rFonts w:ascii="Verdana" w:eastAsia="Times New Roman" w:hAnsi="Verdana" w:cs="Verdana"/>
      <w:b/>
      <w:bCs/>
      <w:color w:val="auto"/>
      <w:sz w:val="18"/>
      <w:szCs w:val="18"/>
    </w:rPr>
  </w:style>
  <w:style w:type="paragraph" w:styleId="Revision">
    <w:name w:val="Revision"/>
    <w:hidden/>
    <w:uiPriority w:val="99"/>
    <w:semiHidden/>
    <w:rsid w:val="00BB2228"/>
    <w:pPr>
      <w:spacing w:after="0"/>
      <w:ind w:left="0" w:firstLine="0"/>
    </w:pPr>
  </w:style>
  <w:style w:type="paragraph" w:styleId="Caption">
    <w:name w:val="caption"/>
    <w:basedOn w:val="Normal"/>
    <w:next w:val="Normal"/>
    <w:uiPriority w:val="35"/>
    <w:unhideWhenUsed/>
    <w:qFormat/>
    <w:rsid w:val="00186174"/>
    <w:pPr>
      <w:spacing w:before="0" w:after="200" w:line="240" w:lineRule="auto"/>
    </w:pPr>
    <w:rPr>
      <w:b/>
      <w:bCs/>
      <w:color w:val="2A004A" w:themeColor="accent1"/>
      <w:sz w:val="18"/>
      <w:szCs w:val="18"/>
    </w:rPr>
  </w:style>
  <w:style w:type="paragraph" w:customStyle="1" w:styleId="1CJHEADING">
    <w:name w:val="~ 1 CJ HEADING"/>
    <w:basedOn w:val="Heading1"/>
    <w:link w:val="1CJHEADINGChar"/>
    <w:qFormat/>
    <w:rsid w:val="000A6DE7"/>
    <w:pPr>
      <w:keepLines/>
      <w:numPr>
        <w:numId w:val="4"/>
      </w:numPr>
      <w:spacing w:before="0" w:after="360"/>
    </w:pPr>
    <w:rPr>
      <w:rFonts w:ascii="Arial" w:eastAsia="Arial" w:hAnsi="Arial" w:cs="Verdana"/>
      <w:bCs/>
      <w:caps/>
      <w:color w:val="2A004A"/>
      <w:kern w:val="28"/>
      <w:szCs w:val="48"/>
    </w:rPr>
  </w:style>
  <w:style w:type="paragraph" w:customStyle="1" w:styleId="2CJHEADING">
    <w:name w:val="~ 2 CJ HEADING"/>
    <w:basedOn w:val="Heading2"/>
    <w:link w:val="2CJHEADINGChar"/>
    <w:qFormat/>
    <w:rsid w:val="000A6DE7"/>
    <w:pPr>
      <w:ind w:left="567"/>
    </w:pPr>
    <w:rPr>
      <w:sz w:val="24"/>
    </w:rPr>
  </w:style>
  <w:style w:type="character" w:customStyle="1" w:styleId="1CJHEADINGChar">
    <w:name w:val="~ 1 CJ HEADING Char"/>
    <w:basedOn w:val="Heading1Char"/>
    <w:link w:val="1CJHEADING"/>
    <w:rsid w:val="000A6DE7"/>
    <w:rPr>
      <w:rFonts w:ascii="Arial" w:eastAsia="Arial" w:hAnsi="Arial" w:cs="Verdana"/>
      <w:b/>
      <w:bCs/>
      <w:caps/>
      <w:color w:val="2A004A"/>
      <w:kern w:val="28"/>
      <w:sz w:val="32"/>
      <w:szCs w:val="48"/>
    </w:rPr>
  </w:style>
  <w:style w:type="paragraph" w:customStyle="1" w:styleId="3CJHEADING">
    <w:name w:val="~ 3 CJ HEADING"/>
    <w:basedOn w:val="Heading3"/>
    <w:link w:val="3CJHEADINGChar"/>
    <w:qFormat/>
    <w:rsid w:val="000A6DE7"/>
    <w:pPr>
      <w:numPr>
        <w:ilvl w:val="0"/>
      </w:numPr>
      <w:ind w:left="567"/>
    </w:pPr>
    <w:rPr>
      <w:i/>
    </w:rPr>
  </w:style>
  <w:style w:type="character" w:customStyle="1" w:styleId="2CJHEADINGChar">
    <w:name w:val="~ 2 CJ HEADING Char"/>
    <w:basedOn w:val="Heading2Char"/>
    <w:link w:val="2CJHEADING"/>
    <w:rsid w:val="000A6DE7"/>
    <w:rPr>
      <w:rFonts w:asciiTheme="majorHAnsi" w:hAnsiTheme="majorHAnsi" w:cs="Arial"/>
      <w:b/>
      <w:sz w:val="24"/>
    </w:rPr>
  </w:style>
  <w:style w:type="paragraph" w:customStyle="1" w:styleId="4CJNUMBEREDTEXT">
    <w:name w:val="~ 4 CJ NUMBERED TEXT"/>
    <w:basedOn w:val="BodyNumbered"/>
    <w:link w:val="4CJNUMBEREDTEXTChar"/>
    <w:qFormat/>
    <w:rsid w:val="00FF1F83"/>
    <w:pPr>
      <w:numPr>
        <w:ilvl w:val="1"/>
        <w:numId w:val="4"/>
      </w:numPr>
      <w:ind w:left="709" w:hanging="709"/>
      <w:jc w:val="both"/>
    </w:pPr>
    <w:rPr>
      <w:color w:val="3F4444" w:themeColor="text1"/>
    </w:rPr>
  </w:style>
  <w:style w:type="character" w:customStyle="1" w:styleId="3CJHEADINGChar">
    <w:name w:val="~ 3 CJ HEADING Char"/>
    <w:basedOn w:val="Heading3Char"/>
    <w:link w:val="3CJHEADING"/>
    <w:rsid w:val="000A6DE7"/>
    <w:rPr>
      <w:rFonts w:asciiTheme="majorHAnsi" w:hAnsiTheme="majorHAnsi" w:cs="Arial"/>
      <w:b/>
      <w:i/>
      <w:sz w:val="24"/>
    </w:rPr>
  </w:style>
  <w:style w:type="paragraph" w:customStyle="1" w:styleId="5CJBULLETTEXT">
    <w:name w:val="~ 5 CJ BULLET TEXT"/>
    <w:basedOn w:val="ListBullet"/>
    <w:link w:val="5CJBULLETTEXTChar"/>
    <w:qFormat/>
    <w:rsid w:val="000A6DE7"/>
    <w:pPr>
      <w:jc w:val="both"/>
    </w:pPr>
    <w:rPr>
      <w:color w:val="3F4444" w:themeColor="text1"/>
    </w:rPr>
  </w:style>
  <w:style w:type="character" w:customStyle="1" w:styleId="BodyNumberedChar">
    <w:name w:val="Body Numbered Char"/>
    <w:basedOn w:val="DefaultParagraphFont"/>
    <w:link w:val="BodyNumbered"/>
    <w:uiPriority w:val="99"/>
    <w:rsid w:val="000A6DE7"/>
    <w:rPr>
      <w:rFonts w:ascii="Arial" w:hAnsi="Arial"/>
      <w:color w:val="auto"/>
      <w:szCs w:val="22"/>
    </w:rPr>
  </w:style>
  <w:style w:type="character" w:customStyle="1" w:styleId="4CJNUMBEREDTEXTChar">
    <w:name w:val="~ 4 CJ NUMBERED TEXT Char"/>
    <w:basedOn w:val="BodyNumberedChar"/>
    <w:link w:val="4CJNUMBEREDTEXT"/>
    <w:rsid w:val="00FF1F83"/>
    <w:rPr>
      <w:rFonts w:ascii="Arial" w:hAnsi="Arial"/>
      <w:color w:val="auto"/>
      <w:szCs w:val="22"/>
    </w:rPr>
  </w:style>
  <w:style w:type="paragraph" w:customStyle="1" w:styleId="6CJTABLETEXT">
    <w:name w:val="~ 6 CJ TABLE TEXT"/>
    <w:basedOn w:val="Normal"/>
    <w:link w:val="6CJTABLETEXTChar"/>
    <w:qFormat/>
    <w:rsid w:val="000A6DE7"/>
    <w:rPr>
      <w:rFonts w:cstheme="minorHAnsi"/>
      <w:b/>
      <w:sz w:val="18"/>
    </w:rPr>
  </w:style>
  <w:style w:type="character" w:customStyle="1" w:styleId="ListBulletChar">
    <w:name w:val="List Bullet Char"/>
    <w:basedOn w:val="DefaultParagraphFont"/>
    <w:link w:val="ListBullet"/>
    <w:uiPriority w:val="99"/>
    <w:rsid w:val="000A6DE7"/>
    <w:rPr>
      <w:rFonts w:ascii="Arial" w:hAnsi="Arial"/>
      <w:color w:val="auto"/>
      <w:szCs w:val="22"/>
    </w:rPr>
  </w:style>
  <w:style w:type="character" w:customStyle="1" w:styleId="5CJBULLETTEXTChar">
    <w:name w:val="~ 5 CJ BULLET TEXT Char"/>
    <w:basedOn w:val="ListBulletChar"/>
    <w:link w:val="5CJBULLETTEXT"/>
    <w:rsid w:val="000A6DE7"/>
    <w:rPr>
      <w:rFonts w:ascii="Arial" w:hAnsi="Arial"/>
      <w:color w:val="auto"/>
      <w:szCs w:val="22"/>
    </w:rPr>
  </w:style>
  <w:style w:type="character" w:customStyle="1" w:styleId="6CJTABLETEXTChar">
    <w:name w:val="~ 6 CJ TABLE TEXT Char"/>
    <w:basedOn w:val="DefaultParagraphFont"/>
    <w:link w:val="6CJTABLETEXT"/>
    <w:rsid w:val="000A6DE7"/>
    <w:rPr>
      <w:rFonts w:cstheme="minorHAnsi"/>
      <w:b/>
      <w:sz w:val="18"/>
    </w:rPr>
  </w:style>
  <w:style w:type="paragraph" w:styleId="Subtitle">
    <w:name w:val="Subtitle"/>
    <w:basedOn w:val="Normal"/>
    <w:next w:val="Normal"/>
    <w:link w:val="SubtitleChar"/>
    <w:uiPriority w:val="11"/>
    <w:qFormat/>
    <w:rsid w:val="002A23DF"/>
    <w:pPr>
      <w:numPr>
        <w:ilvl w:val="1"/>
      </w:numPr>
      <w:spacing w:before="0" w:after="160" w:line="240" w:lineRule="auto"/>
    </w:pPr>
    <w:rPr>
      <w:rFonts w:ascii="Calibri" w:eastAsiaTheme="minorEastAsia" w:hAnsi="Calibri"/>
      <w:color w:val="7F8989" w:themeColor="text1" w:themeTint="A5"/>
      <w:spacing w:val="15"/>
      <w:sz w:val="22"/>
      <w:szCs w:val="22"/>
    </w:rPr>
  </w:style>
  <w:style w:type="character" w:customStyle="1" w:styleId="SubtitleChar">
    <w:name w:val="Subtitle Char"/>
    <w:basedOn w:val="DefaultParagraphFont"/>
    <w:link w:val="Subtitle"/>
    <w:uiPriority w:val="11"/>
    <w:rsid w:val="002A23DF"/>
    <w:rPr>
      <w:rFonts w:ascii="Calibri" w:eastAsiaTheme="minorEastAsia" w:hAnsi="Calibri"/>
      <w:color w:val="7F8989" w:themeColor="text1" w:themeTint="A5"/>
      <w:spacing w:val="15"/>
      <w:sz w:val="22"/>
      <w:szCs w:val="22"/>
    </w:rPr>
  </w:style>
  <w:style w:type="paragraph" w:customStyle="1" w:styleId="Default">
    <w:name w:val="Default"/>
    <w:rsid w:val="005A0C83"/>
    <w:pPr>
      <w:autoSpaceDE w:val="0"/>
      <w:autoSpaceDN w:val="0"/>
      <w:adjustRightInd w:val="0"/>
      <w:spacing w:after="0"/>
      <w:ind w:left="0" w:firstLine="0"/>
    </w:pPr>
    <w:rPr>
      <w:rFonts w:ascii="Helvetica Light" w:hAnsi="Helvetica Light" w:cs="Helvetica Light"/>
      <w:color w:val="000000"/>
      <w:sz w:val="24"/>
      <w:szCs w:val="24"/>
    </w:rPr>
  </w:style>
  <w:style w:type="table" w:customStyle="1" w:styleId="TableGrid1">
    <w:name w:val="Table Grid1"/>
    <w:basedOn w:val="TableNormal"/>
    <w:next w:val="TableGrid"/>
    <w:uiPriority w:val="39"/>
    <w:rsid w:val="003B39F6"/>
    <w:pPr>
      <w:spacing w:after="0"/>
    </w:pPr>
    <w:tblPr>
      <w:tblBorders>
        <w:top w:val="single" w:sz="4" w:space="0" w:color="3F4444" w:themeColor="text1"/>
        <w:left w:val="single" w:sz="4" w:space="0" w:color="3F4444" w:themeColor="text1"/>
        <w:bottom w:val="single" w:sz="4" w:space="0" w:color="3F4444" w:themeColor="text1"/>
        <w:right w:val="single" w:sz="4" w:space="0" w:color="3F4444" w:themeColor="text1"/>
        <w:insideH w:val="single" w:sz="4" w:space="0" w:color="3F4444" w:themeColor="text1"/>
        <w:insideV w:val="single" w:sz="4" w:space="0" w:color="3F4444" w:themeColor="text1"/>
      </w:tblBorders>
    </w:tblPr>
  </w:style>
  <w:style w:type="character" w:styleId="FollowedHyperlink">
    <w:name w:val="FollowedHyperlink"/>
    <w:basedOn w:val="DefaultParagraphFont"/>
    <w:uiPriority w:val="99"/>
    <w:semiHidden/>
    <w:unhideWhenUsed/>
    <w:rsid w:val="00771119"/>
    <w:rPr>
      <w:color w:val="E4002B" w:themeColor="followedHyperlink"/>
      <w:u w:val="single"/>
    </w:rPr>
  </w:style>
  <w:style w:type="paragraph" w:customStyle="1" w:styleId="CJ-NUMBEREDHEADINGS">
    <w:name w:val="CJ - NUMBERED HEADINGS"/>
    <w:basedOn w:val="Heading1"/>
    <w:qFormat/>
    <w:rsid w:val="007C51A2"/>
    <w:pPr>
      <w:keepLines/>
      <w:spacing w:before="0" w:after="360" w:line="360" w:lineRule="auto"/>
      <w:outlineLvl w:val="9"/>
    </w:pPr>
    <w:rPr>
      <w:rFonts w:ascii="Arial" w:eastAsia="Arial" w:hAnsi="Arial" w:cs="Verdana"/>
      <w:bCs/>
      <w:caps/>
      <w:color w:val="2A004A"/>
      <w:kern w:val="28"/>
      <w:sz w:val="28"/>
      <w:szCs w:val="48"/>
    </w:rPr>
  </w:style>
  <w:style w:type="paragraph" w:customStyle="1" w:styleId="CJ-NUMBEREDPARAGRAPHS">
    <w:name w:val="CJ - NUMBERED PARAGRAPHS"/>
    <w:basedOn w:val="BodyNumbered"/>
    <w:link w:val="CJ-NUMBEREDPARAGRAPHSChar"/>
    <w:qFormat/>
    <w:rsid w:val="007C51A2"/>
    <w:pPr>
      <w:ind w:left="567" w:hanging="567"/>
      <w:jc w:val="both"/>
    </w:pPr>
    <w:rPr>
      <w:rFonts w:eastAsia="Arial" w:cs="Arial"/>
      <w:color w:val="3F4444"/>
    </w:rPr>
  </w:style>
  <w:style w:type="paragraph" w:styleId="Quote">
    <w:name w:val="Quote"/>
    <w:basedOn w:val="Normal"/>
    <w:next w:val="Normal"/>
    <w:link w:val="QuoteChar"/>
    <w:uiPriority w:val="29"/>
    <w:rsid w:val="00796C1D"/>
    <w:pPr>
      <w:spacing w:before="200" w:after="160"/>
      <w:ind w:left="864" w:right="864"/>
      <w:jc w:val="center"/>
    </w:pPr>
    <w:rPr>
      <w:i/>
      <w:iCs/>
      <w:color w:val="6C7575" w:themeColor="text1" w:themeTint="BF"/>
    </w:rPr>
  </w:style>
  <w:style w:type="character" w:customStyle="1" w:styleId="QuoteChar">
    <w:name w:val="Quote Char"/>
    <w:basedOn w:val="DefaultParagraphFont"/>
    <w:link w:val="Quote"/>
    <w:uiPriority w:val="29"/>
    <w:rsid w:val="00796C1D"/>
    <w:rPr>
      <w:i/>
      <w:iCs/>
      <w:color w:val="6C7575" w:themeColor="text1" w:themeTint="BF"/>
    </w:rPr>
  </w:style>
  <w:style w:type="paragraph" w:customStyle="1" w:styleId="CJ-BULLETTEXT">
    <w:name w:val="CJ - BULLET TEXT"/>
    <w:basedOn w:val="ListBullet"/>
    <w:link w:val="CJ-BULLETTEXTChar"/>
    <w:qFormat/>
    <w:rsid w:val="00AF689F"/>
    <w:pPr>
      <w:numPr>
        <w:numId w:val="0"/>
      </w:numPr>
      <w:tabs>
        <w:tab w:val="num" w:pos="1162"/>
      </w:tabs>
      <w:ind w:left="1548" w:hanging="357"/>
      <w:jc w:val="both"/>
    </w:pPr>
    <w:rPr>
      <w:rFonts w:eastAsia="Arial" w:cs="Arial"/>
      <w:color w:val="3F4444"/>
    </w:rPr>
  </w:style>
  <w:style w:type="character" w:customStyle="1" w:styleId="CJ-NUMBEREDPARAGRAPHSChar">
    <w:name w:val="CJ - NUMBERED PARAGRAPHS Char"/>
    <w:basedOn w:val="BodyNumberedChar"/>
    <w:link w:val="CJ-NUMBEREDPARAGRAPHS"/>
    <w:rsid w:val="00AF689F"/>
    <w:rPr>
      <w:rFonts w:ascii="Arial" w:eastAsia="Arial" w:hAnsi="Arial" w:cs="Arial"/>
      <w:color w:val="3F4444"/>
      <w:szCs w:val="22"/>
    </w:rPr>
  </w:style>
  <w:style w:type="character" w:customStyle="1" w:styleId="CJ-BULLETTEXTChar">
    <w:name w:val="CJ - BULLET TEXT Char"/>
    <w:link w:val="CJ-BULLETTEXT"/>
    <w:rsid w:val="00AF689F"/>
    <w:rPr>
      <w:rFonts w:ascii="Arial" w:eastAsia="Arial" w:hAnsi="Arial" w:cs="Arial"/>
      <w:color w:val="3F4444"/>
      <w:szCs w:val="22"/>
    </w:rPr>
  </w:style>
  <w:style w:type="paragraph" w:customStyle="1" w:styleId="Pa6">
    <w:name w:val="Pa6"/>
    <w:basedOn w:val="Default"/>
    <w:next w:val="Default"/>
    <w:uiPriority w:val="99"/>
    <w:rsid w:val="00670B70"/>
    <w:pPr>
      <w:spacing w:line="181" w:lineRule="atLeast"/>
    </w:pPr>
    <w:rPr>
      <w:rFonts w:ascii="Futura Std Book" w:hAnsi="Futura Std Book" w:cstheme="minorBidi"/>
      <w:color w:val="3F4444" w:themeColor="text1"/>
    </w:rPr>
  </w:style>
  <w:style w:type="paragraph" w:styleId="NormalWeb">
    <w:name w:val="Normal (Web)"/>
    <w:basedOn w:val="Normal"/>
    <w:uiPriority w:val="99"/>
    <w:semiHidden/>
    <w:unhideWhenUsed/>
    <w:rsid w:val="00FE5687"/>
    <w:pPr>
      <w:spacing w:before="100" w:beforeAutospacing="1" w:after="100" w:afterAutospacing="1" w:line="240" w:lineRule="auto"/>
    </w:pPr>
    <w:rPr>
      <w:rFonts w:ascii="Times New Roman" w:hAnsi="Times New Roman" w:cs="Times New Roman"/>
      <w:color w:val="auto"/>
      <w:sz w:val="24"/>
      <w:szCs w:val="24"/>
      <w:lang w:eastAsia="en-GB"/>
    </w:rPr>
  </w:style>
  <w:style w:type="paragraph" w:customStyle="1" w:styleId="Pa28">
    <w:name w:val="Pa28"/>
    <w:basedOn w:val="Default"/>
    <w:next w:val="Default"/>
    <w:uiPriority w:val="99"/>
    <w:rsid w:val="00F3591B"/>
    <w:pPr>
      <w:spacing w:line="301" w:lineRule="atLeast"/>
    </w:pPr>
    <w:rPr>
      <w:rFonts w:ascii="Tw Cen MT" w:hAnsi="Tw Cen MT" w:cstheme="minorBidi"/>
      <w:color w:val="3F4444" w:themeColor="text1"/>
    </w:rPr>
  </w:style>
  <w:style w:type="paragraph" w:customStyle="1" w:styleId="Pa4">
    <w:name w:val="Pa4"/>
    <w:basedOn w:val="Default"/>
    <w:next w:val="Default"/>
    <w:uiPriority w:val="99"/>
    <w:rsid w:val="005A0712"/>
    <w:pPr>
      <w:spacing w:line="201" w:lineRule="atLeast"/>
    </w:pPr>
    <w:rPr>
      <w:rFonts w:ascii="Myriad Pro" w:hAnsi="Myriad Pro" w:cstheme="minorBidi"/>
      <w:color w:val="3F4444" w:themeColor="text1"/>
    </w:rPr>
  </w:style>
  <w:style w:type="character" w:customStyle="1" w:styleId="A6">
    <w:name w:val="A6"/>
    <w:uiPriority w:val="99"/>
    <w:rsid w:val="009877AF"/>
    <w:rPr>
      <w:rFonts w:cs="Myriad Pro"/>
      <w:color w:val="000000"/>
      <w:sz w:val="20"/>
      <w:szCs w:val="20"/>
    </w:rPr>
  </w:style>
  <w:style w:type="table" w:customStyle="1" w:styleId="1">
    <w:name w:val="1"/>
    <w:basedOn w:val="TableNormal"/>
    <w:rsid w:val="00110404"/>
    <w:pPr>
      <w:spacing w:after="0"/>
      <w:ind w:left="0" w:firstLine="0"/>
    </w:pPr>
    <w:rPr>
      <w:rFonts w:ascii="Calibri" w:eastAsia="Calibri" w:hAnsi="Calibri" w:cs="Calibri"/>
      <w:color w:val="000000"/>
      <w:sz w:val="22"/>
      <w:szCs w:val="22"/>
      <w:lang w:eastAsia="en-GB"/>
    </w:rPr>
    <w:tblPr>
      <w:tblStyleRowBandSize w:val="1"/>
      <w:tblStyleColBandSize w:val="1"/>
      <w:tblCellMar>
        <w:left w:w="115" w:type="dxa"/>
        <w:right w:w="115" w:type="dxa"/>
      </w:tblCellMar>
    </w:tblPr>
  </w:style>
  <w:style w:type="character" w:styleId="Emphasis">
    <w:name w:val="Emphasis"/>
    <w:basedOn w:val="DefaultParagraphFont"/>
    <w:uiPriority w:val="20"/>
    <w:qFormat/>
    <w:rsid w:val="008E203F"/>
    <w:rPr>
      <w:b/>
      <w:bCs/>
      <w:i w:val="0"/>
      <w:iCs w:val="0"/>
    </w:rPr>
  </w:style>
  <w:style w:type="character" w:customStyle="1" w:styleId="st1">
    <w:name w:val="st1"/>
    <w:basedOn w:val="DefaultParagraphFont"/>
    <w:rsid w:val="008E203F"/>
  </w:style>
  <w:style w:type="character" w:customStyle="1" w:styleId="consultationname">
    <w:name w:val="consultationname"/>
    <w:basedOn w:val="DefaultParagraphFont"/>
    <w:rsid w:val="00466CA7"/>
  </w:style>
  <w:style w:type="character" w:customStyle="1" w:styleId="consultationaddress">
    <w:name w:val="consultationaddress"/>
    <w:basedOn w:val="DefaultParagraphFont"/>
    <w:rsid w:val="00843D3A"/>
  </w:style>
  <w:style w:type="character" w:customStyle="1" w:styleId="consultationstance">
    <w:name w:val="consultationstance"/>
    <w:basedOn w:val="DefaultParagraphFont"/>
    <w:rsid w:val="00843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175693">
      <w:bodyDiv w:val="1"/>
      <w:marLeft w:val="0"/>
      <w:marRight w:val="0"/>
      <w:marTop w:val="0"/>
      <w:marBottom w:val="0"/>
      <w:divBdr>
        <w:top w:val="none" w:sz="0" w:space="0" w:color="auto"/>
        <w:left w:val="none" w:sz="0" w:space="0" w:color="auto"/>
        <w:bottom w:val="none" w:sz="0" w:space="0" w:color="auto"/>
        <w:right w:val="none" w:sz="0" w:space="0" w:color="auto"/>
      </w:divBdr>
    </w:div>
    <w:div w:id="254049401">
      <w:bodyDiv w:val="1"/>
      <w:marLeft w:val="0"/>
      <w:marRight w:val="0"/>
      <w:marTop w:val="0"/>
      <w:marBottom w:val="0"/>
      <w:divBdr>
        <w:top w:val="none" w:sz="0" w:space="0" w:color="auto"/>
        <w:left w:val="none" w:sz="0" w:space="0" w:color="auto"/>
        <w:bottom w:val="none" w:sz="0" w:space="0" w:color="auto"/>
        <w:right w:val="none" w:sz="0" w:space="0" w:color="auto"/>
      </w:divBdr>
    </w:div>
    <w:div w:id="374427702">
      <w:bodyDiv w:val="1"/>
      <w:marLeft w:val="0"/>
      <w:marRight w:val="0"/>
      <w:marTop w:val="0"/>
      <w:marBottom w:val="0"/>
      <w:divBdr>
        <w:top w:val="none" w:sz="0" w:space="0" w:color="auto"/>
        <w:left w:val="none" w:sz="0" w:space="0" w:color="auto"/>
        <w:bottom w:val="none" w:sz="0" w:space="0" w:color="auto"/>
        <w:right w:val="none" w:sz="0" w:space="0" w:color="auto"/>
      </w:divBdr>
    </w:div>
    <w:div w:id="415129718">
      <w:bodyDiv w:val="1"/>
      <w:marLeft w:val="0"/>
      <w:marRight w:val="0"/>
      <w:marTop w:val="0"/>
      <w:marBottom w:val="0"/>
      <w:divBdr>
        <w:top w:val="none" w:sz="0" w:space="0" w:color="auto"/>
        <w:left w:val="none" w:sz="0" w:space="0" w:color="auto"/>
        <w:bottom w:val="none" w:sz="0" w:space="0" w:color="auto"/>
        <w:right w:val="none" w:sz="0" w:space="0" w:color="auto"/>
      </w:divBdr>
    </w:div>
    <w:div w:id="578172054">
      <w:bodyDiv w:val="1"/>
      <w:marLeft w:val="0"/>
      <w:marRight w:val="0"/>
      <w:marTop w:val="0"/>
      <w:marBottom w:val="0"/>
      <w:divBdr>
        <w:top w:val="none" w:sz="0" w:space="0" w:color="auto"/>
        <w:left w:val="none" w:sz="0" w:space="0" w:color="auto"/>
        <w:bottom w:val="none" w:sz="0" w:space="0" w:color="auto"/>
        <w:right w:val="none" w:sz="0" w:space="0" w:color="auto"/>
      </w:divBdr>
    </w:div>
    <w:div w:id="674112803">
      <w:bodyDiv w:val="1"/>
      <w:marLeft w:val="0"/>
      <w:marRight w:val="0"/>
      <w:marTop w:val="0"/>
      <w:marBottom w:val="0"/>
      <w:divBdr>
        <w:top w:val="none" w:sz="0" w:space="0" w:color="auto"/>
        <w:left w:val="none" w:sz="0" w:space="0" w:color="auto"/>
        <w:bottom w:val="none" w:sz="0" w:space="0" w:color="auto"/>
        <w:right w:val="none" w:sz="0" w:space="0" w:color="auto"/>
      </w:divBdr>
    </w:div>
    <w:div w:id="693657846">
      <w:bodyDiv w:val="1"/>
      <w:marLeft w:val="0"/>
      <w:marRight w:val="0"/>
      <w:marTop w:val="0"/>
      <w:marBottom w:val="0"/>
      <w:divBdr>
        <w:top w:val="none" w:sz="0" w:space="0" w:color="auto"/>
        <w:left w:val="none" w:sz="0" w:space="0" w:color="auto"/>
        <w:bottom w:val="none" w:sz="0" w:space="0" w:color="auto"/>
        <w:right w:val="none" w:sz="0" w:space="0" w:color="auto"/>
      </w:divBdr>
    </w:div>
    <w:div w:id="787546585">
      <w:bodyDiv w:val="1"/>
      <w:marLeft w:val="0"/>
      <w:marRight w:val="0"/>
      <w:marTop w:val="0"/>
      <w:marBottom w:val="0"/>
      <w:divBdr>
        <w:top w:val="none" w:sz="0" w:space="0" w:color="auto"/>
        <w:left w:val="none" w:sz="0" w:space="0" w:color="auto"/>
        <w:bottom w:val="none" w:sz="0" w:space="0" w:color="auto"/>
        <w:right w:val="none" w:sz="0" w:space="0" w:color="auto"/>
      </w:divBdr>
    </w:div>
    <w:div w:id="828135110">
      <w:bodyDiv w:val="1"/>
      <w:marLeft w:val="0"/>
      <w:marRight w:val="0"/>
      <w:marTop w:val="0"/>
      <w:marBottom w:val="0"/>
      <w:divBdr>
        <w:top w:val="none" w:sz="0" w:space="0" w:color="auto"/>
        <w:left w:val="none" w:sz="0" w:space="0" w:color="auto"/>
        <w:bottom w:val="none" w:sz="0" w:space="0" w:color="auto"/>
        <w:right w:val="none" w:sz="0" w:space="0" w:color="auto"/>
      </w:divBdr>
    </w:div>
    <w:div w:id="931594933">
      <w:bodyDiv w:val="1"/>
      <w:marLeft w:val="0"/>
      <w:marRight w:val="0"/>
      <w:marTop w:val="0"/>
      <w:marBottom w:val="0"/>
      <w:divBdr>
        <w:top w:val="none" w:sz="0" w:space="0" w:color="auto"/>
        <w:left w:val="none" w:sz="0" w:space="0" w:color="auto"/>
        <w:bottom w:val="none" w:sz="0" w:space="0" w:color="auto"/>
        <w:right w:val="none" w:sz="0" w:space="0" w:color="auto"/>
      </w:divBdr>
    </w:div>
    <w:div w:id="1034891038">
      <w:bodyDiv w:val="1"/>
      <w:marLeft w:val="0"/>
      <w:marRight w:val="0"/>
      <w:marTop w:val="0"/>
      <w:marBottom w:val="0"/>
      <w:divBdr>
        <w:top w:val="none" w:sz="0" w:space="0" w:color="auto"/>
        <w:left w:val="none" w:sz="0" w:space="0" w:color="auto"/>
        <w:bottom w:val="none" w:sz="0" w:space="0" w:color="auto"/>
        <w:right w:val="none" w:sz="0" w:space="0" w:color="auto"/>
      </w:divBdr>
    </w:div>
    <w:div w:id="1067804537">
      <w:bodyDiv w:val="1"/>
      <w:marLeft w:val="0"/>
      <w:marRight w:val="0"/>
      <w:marTop w:val="0"/>
      <w:marBottom w:val="0"/>
      <w:divBdr>
        <w:top w:val="none" w:sz="0" w:space="0" w:color="auto"/>
        <w:left w:val="none" w:sz="0" w:space="0" w:color="auto"/>
        <w:bottom w:val="none" w:sz="0" w:space="0" w:color="auto"/>
        <w:right w:val="none" w:sz="0" w:space="0" w:color="auto"/>
      </w:divBdr>
    </w:div>
    <w:div w:id="1150093092">
      <w:bodyDiv w:val="1"/>
      <w:marLeft w:val="0"/>
      <w:marRight w:val="0"/>
      <w:marTop w:val="0"/>
      <w:marBottom w:val="0"/>
      <w:divBdr>
        <w:top w:val="none" w:sz="0" w:space="0" w:color="auto"/>
        <w:left w:val="none" w:sz="0" w:space="0" w:color="auto"/>
        <w:bottom w:val="none" w:sz="0" w:space="0" w:color="auto"/>
        <w:right w:val="none" w:sz="0" w:space="0" w:color="auto"/>
      </w:divBdr>
    </w:div>
    <w:div w:id="1214150442">
      <w:bodyDiv w:val="1"/>
      <w:marLeft w:val="0"/>
      <w:marRight w:val="0"/>
      <w:marTop w:val="0"/>
      <w:marBottom w:val="0"/>
      <w:divBdr>
        <w:top w:val="none" w:sz="0" w:space="0" w:color="auto"/>
        <w:left w:val="none" w:sz="0" w:space="0" w:color="auto"/>
        <w:bottom w:val="none" w:sz="0" w:space="0" w:color="auto"/>
        <w:right w:val="none" w:sz="0" w:space="0" w:color="auto"/>
      </w:divBdr>
    </w:div>
    <w:div w:id="1432313371">
      <w:bodyDiv w:val="1"/>
      <w:marLeft w:val="0"/>
      <w:marRight w:val="0"/>
      <w:marTop w:val="0"/>
      <w:marBottom w:val="0"/>
      <w:divBdr>
        <w:top w:val="none" w:sz="0" w:space="0" w:color="auto"/>
        <w:left w:val="none" w:sz="0" w:space="0" w:color="auto"/>
        <w:bottom w:val="none" w:sz="0" w:space="0" w:color="auto"/>
        <w:right w:val="none" w:sz="0" w:space="0" w:color="auto"/>
      </w:divBdr>
    </w:div>
    <w:div w:id="1493712964">
      <w:bodyDiv w:val="1"/>
      <w:marLeft w:val="0"/>
      <w:marRight w:val="0"/>
      <w:marTop w:val="0"/>
      <w:marBottom w:val="0"/>
      <w:divBdr>
        <w:top w:val="none" w:sz="0" w:space="0" w:color="auto"/>
        <w:left w:val="none" w:sz="0" w:space="0" w:color="auto"/>
        <w:bottom w:val="none" w:sz="0" w:space="0" w:color="auto"/>
        <w:right w:val="none" w:sz="0" w:space="0" w:color="auto"/>
      </w:divBdr>
    </w:div>
    <w:div w:id="1647665944">
      <w:bodyDiv w:val="1"/>
      <w:marLeft w:val="0"/>
      <w:marRight w:val="0"/>
      <w:marTop w:val="0"/>
      <w:marBottom w:val="0"/>
      <w:divBdr>
        <w:top w:val="none" w:sz="0" w:space="0" w:color="auto"/>
        <w:left w:val="none" w:sz="0" w:space="0" w:color="auto"/>
        <w:bottom w:val="none" w:sz="0" w:space="0" w:color="auto"/>
        <w:right w:val="none" w:sz="0" w:space="0" w:color="auto"/>
      </w:divBdr>
    </w:div>
    <w:div w:id="1658921882">
      <w:bodyDiv w:val="1"/>
      <w:marLeft w:val="0"/>
      <w:marRight w:val="0"/>
      <w:marTop w:val="0"/>
      <w:marBottom w:val="0"/>
      <w:divBdr>
        <w:top w:val="none" w:sz="0" w:space="0" w:color="auto"/>
        <w:left w:val="none" w:sz="0" w:space="0" w:color="auto"/>
        <w:bottom w:val="none" w:sz="0" w:space="0" w:color="auto"/>
        <w:right w:val="none" w:sz="0" w:space="0" w:color="auto"/>
      </w:divBdr>
    </w:div>
    <w:div w:id="1664048895">
      <w:bodyDiv w:val="1"/>
      <w:marLeft w:val="0"/>
      <w:marRight w:val="0"/>
      <w:marTop w:val="0"/>
      <w:marBottom w:val="0"/>
      <w:divBdr>
        <w:top w:val="none" w:sz="0" w:space="0" w:color="auto"/>
        <w:left w:val="none" w:sz="0" w:space="0" w:color="auto"/>
        <w:bottom w:val="none" w:sz="0" w:space="0" w:color="auto"/>
        <w:right w:val="none" w:sz="0" w:space="0" w:color="auto"/>
      </w:divBdr>
    </w:div>
    <w:div w:id="210267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protect-eu.mimecast.com/s/jjlCC66MNSVrVlEtpU1uj?domain=tmbc.gov.uk" TargetMode="External"/><Relationship Id="rId2" Type="http://schemas.openxmlformats.org/officeDocument/2006/relationships/hyperlink" Target="https://protect-eu.mimecast.com/s/6E44CWn10HzgnN4IndiRv?domain=medway.gov.uk" TargetMode="External"/><Relationship Id="rId1" Type="http://schemas.openxmlformats.org/officeDocument/2006/relationships/hyperlink" Target="https://protect-eu.mimecast.com/s/zmpkCRgXJFnk3yOtNgq6w?domain=medway.gov.uk" TargetMode="External"/><Relationship Id="rId6" Type="http://schemas.openxmlformats.org/officeDocument/2006/relationships/hyperlink" Target="https://protect-eu.mimecast.com/s/jjlCC66MNSVrVlEtpU1uj?domain=tmbc.gov.uk" TargetMode="External"/><Relationship Id="rId5" Type="http://schemas.openxmlformats.org/officeDocument/2006/relationships/hyperlink" Target="https://protect-eu.mimecast.com/s/6E44CWn10HzgnN4IndiRv?domain=medway.gov.uk" TargetMode="External"/><Relationship Id="rId4" Type="http://schemas.openxmlformats.org/officeDocument/2006/relationships/hyperlink" Target="https://protect-eu.mimecast.com/s/zmpkCRgXJFnk3yOtNgq6w?domain=medway.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Carter Jonas">
      <a:dk1>
        <a:srgbClr val="3F4444"/>
      </a:dk1>
      <a:lt1>
        <a:sysClr val="window" lastClr="FFFFFF"/>
      </a:lt1>
      <a:dk2>
        <a:srgbClr val="3F4444"/>
      </a:dk2>
      <a:lt2>
        <a:srgbClr val="C8C9C7"/>
      </a:lt2>
      <a:accent1>
        <a:srgbClr val="2A004A"/>
      </a:accent1>
      <a:accent2>
        <a:srgbClr val="E4002B"/>
      </a:accent2>
      <a:accent3>
        <a:srgbClr val="0092BC"/>
      </a:accent3>
      <a:accent4>
        <a:srgbClr val="00966C"/>
      </a:accent4>
      <a:accent5>
        <a:srgbClr val="E1A300"/>
      </a:accent5>
      <a:accent6>
        <a:srgbClr val="A89968"/>
      </a:accent6>
      <a:hlink>
        <a:srgbClr val="0092BC"/>
      </a:hlink>
      <a:folHlink>
        <a:srgbClr val="E4002B"/>
      </a:folHlink>
    </a:clrScheme>
    <a:fontScheme name="Carter Jona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18C89-1720-414F-A4F8-145D5E620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20</Pages>
  <Words>5635</Words>
  <Characters>32125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Carter Jonas Memo Template</vt:lpstr>
    </vt:vector>
  </TitlesOfParts>
  <Company>Creative Template Solutions Limited</Company>
  <LinksUpToDate>false</LinksUpToDate>
  <CharactersWithSpaces>37685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Carter Jonas Memo Template</dc:title>
  <dc:creator>rsanders</dc:creator>
  <cp:lastModifiedBy>Gregson, Kieron</cp:lastModifiedBy>
  <cp:revision>19</cp:revision>
  <cp:lastPrinted>2019-02-07T12:51:00Z</cp:lastPrinted>
  <dcterms:created xsi:type="dcterms:W3CDTF">2020-01-10T15:58:00Z</dcterms:created>
  <dcterms:modified xsi:type="dcterms:W3CDTF">2020-10-21T19:37:00Z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1.03</vt:lpwstr>
  </property>
  <property fmtid="{D5CDD505-2E9C-101B-9397-08002B2CF9AE}" pid="3" name="Date">
    <vt:lpwstr>10 September 2014</vt:lpwstr>
  </property>
  <property fmtid="{D5CDD505-2E9C-101B-9397-08002B2CF9AE}" pid="4" name="iManDocRef">
    <vt:lpwstr>4954066v1</vt:lpwstr>
  </property>
</Properties>
</file>