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20A1" w14:textId="5ABCCCC3" w:rsidR="006446E2" w:rsidRPr="00D91AD3" w:rsidRDefault="0069594B" w:rsidP="00D91AD3">
      <w:pPr>
        <w:pStyle w:val="Heading1"/>
      </w:pPr>
      <w:r w:rsidRPr="00D91AD3">
        <w:t xml:space="preserve">Highway </w:t>
      </w:r>
      <w:r w:rsidR="006446E2" w:rsidRPr="00D91AD3">
        <w:t>Resurfacing Programmes</w:t>
      </w:r>
    </w:p>
    <w:p w14:paraId="76ADCE23" w14:textId="3E98A651" w:rsidR="006446E2" w:rsidRPr="00EC5731" w:rsidRDefault="006446E2" w:rsidP="006F6122">
      <w:pPr>
        <w:spacing w:after="0" w:line="240" w:lineRule="auto"/>
        <w:rPr>
          <w:rFonts w:ascii="Arial" w:hAnsi="Arial" w:cs="Arial"/>
          <w:sz w:val="24"/>
          <w:szCs w:val="24"/>
        </w:rPr>
      </w:pPr>
    </w:p>
    <w:p w14:paraId="48987B69" w14:textId="788BA378" w:rsidR="00FB4CF6" w:rsidRPr="00AB0559" w:rsidRDefault="006F6122" w:rsidP="00EC5731">
      <w:pPr>
        <w:spacing w:after="0" w:line="240" w:lineRule="auto"/>
        <w:jc w:val="both"/>
        <w:rPr>
          <w:rFonts w:ascii="Arial" w:hAnsi="Arial" w:cs="Arial"/>
          <w:sz w:val="24"/>
          <w:szCs w:val="24"/>
        </w:rPr>
      </w:pPr>
      <w:r w:rsidRPr="00AB0559">
        <w:rPr>
          <w:rFonts w:ascii="Arial" w:hAnsi="Arial" w:cs="Arial"/>
          <w:sz w:val="24"/>
          <w:szCs w:val="24"/>
        </w:rPr>
        <w:t xml:space="preserve">Resurfacing refers to the removal and replacement of the existing surface course. Resurfacing restores the road </w:t>
      </w:r>
      <w:r w:rsidR="005B1F05" w:rsidRPr="00AB0559">
        <w:rPr>
          <w:rFonts w:ascii="Arial" w:hAnsi="Arial" w:cs="Arial"/>
          <w:sz w:val="24"/>
          <w:szCs w:val="24"/>
        </w:rPr>
        <w:t xml:space="preserve">or pavement </w:t>
      </w:r>
      <w:r w:rsidRPr="00AB0559">
        <w:rPr>
          <w:rFonts w:ascii="Arial" w:hAnsi="Arial" w:cs="Arial"/>
          <w:sz w:val="24"/>
          <w:szCs w:val="24"/>
        </w:rPr>
        <w:t xml:space="preserve">surface to a new condition, removing surface problems and most unevenness. </w:t>
      </w:r>
      <w:r w:rsidR="00FB4CF6" w:rsidRPr="00AB0559">
        <w:rPr>
          <w:rFonts w:ascii="Arial" w:hAnsi="Arial" w:cs="Arial"/>
          <w:sz w:val="24"/>
          <w:szCs w:val="24"/>
        </w:rPr>
        <w:t xml:space="preserve">To view Medway Councils current resurfacing programme please visit </w:t>
      </w:r>
      <w:hyperlink r:id="rId8" w:history="1">
        <w:r w:rsidR="00FB4CF6" w:rsidRPr="00AB0559">
          <w:rPr>
            <w:rStyle w:val="Hyperlink"/>
            <w:rFonts w:ascii="Arial" w:hAnsi="Arial" w:cs="Arial"/>
            <w:sz w:val="24"/>
            <w:szCs w:val="24"/>
          </w:rPr>
          <w:t>Resurfacing Programme</w:t>
        </w:r>
      </w:hyperlink>
    </w:p>
    <w:p w14:paraId="0B373DD7" w14:textId="77777777" w:rsidR="00FB4CF6" w:rsidRPr="00AB0559" w:rsidRDefault="00FB4CF6" w:rsidP="006F6122">
      <w:pPr>
        <w:spacing w:after="0" w:line="240" w:lineRule="auto"/>
        <w:rPr>
          <w:rFonts w:ascii="Arial" w:hAnsi="Arial" w:cs="Arial"/>
          <w:sz w:val="24"/>
          <w:szCs w:val="24"/>
        </w:rPr>
      </w:pPr>
    </w:p>
    <w:p w14:paraId="013143C7" w14:textId="5B5AB410" w:rsidR="006F6122" w:rsidRPr="00AB0559" w:rsidRDefault="00FB4CF6" w:rsidP="006F6122">
      <w:pPr>
        <w:spacing w:after="0" w:line="240" w:lineRule="auto"/>
        <w:rPr>
          <w:rFonts w:ascii="Arial" w:hAnsi="Arial" w:cs="Arial"/>
          <w:sz w:val="24"/>
          <w:szCs w:val="24"/>
        </w:rPr>
      </w:pPr>
      <w:r w:rsidRPr="00AB0559">
        <w:rPr>
          <w:rFonts w:ascii="Arial" w:hAnsi="Arial" w:cs="Arial"/>
          <w:sz w:val="24"/>
          <w:szCs w:val="24"/>
        </w:rPr>
        <w:t xml:space="preserve">Please note resurfacing </w:t>
      </w:r>
      <w:r w:rsidR="006F6122" w:rsidRPr="00AB0559">
        <w:rPr>
          <w:rFonts w:ascii="Arial" w:hAnsi="Arial" w:cs="Arial"/>
          <w:sz w:val="24"/>
          <w:szCs w:val="24"/>
        </w:rPr>
        <w:t xml:space="preserve">differs from potholes. To report a pot hole </w:t>
      </w:r>
      <w:r w:rsidRPr="00AB0559">
        <w:rPr>
          <w:rFonts w:ascii="Arial" w:hAnsi="Arial" w:cs="Arial"/>
          <w:sz w:val="24"/>
          <w:szCs w:val="24"/>
        </w:rPr>
        <w:t xml:space="preserve">issue </w:t>
      </w:r>
      <w:r w:rsidR="006F6122" w:rsidRPr="00AB0559">
        <w:rPr>
          <w:rFonts w:ascii="Arial" w:hAnsi="Arial" w:cs="Arial"/>
          <w:sz w:val="24"/>
          <w:szCs w:val="24"/>
        </w:rPr>
        <w:t xml:space="preserve">please visit </w:t>
      </w:r>
      <w:hyperlink r:id="rId9" w:history="1">
        <w:r w:rsidRPr="00AB0559">
          <w:rPr>
            <w:rStyle w:val="Hyperlink"/>
            <w:rFonts w:ascii="Arial" w:hAnsi="Arial" w:cs="Arial"/>
            <w:sz w:val="24"/>
            <w:szCs w:val="24"/>
          </w:rPr>
          <w:t>Report a Pothole</w:t>
        </w:r>
      </w:hyperlink>
    </w:p>
    <w:p w14:paraId="12547C34" w14:textId="77777777" w:rsidR="006F6122" w:rsidRPr="00EC5731" w:rsidRDefault="006F6122" w:rsidP="006F6122">
      <w:pPr>
        <w:spacing w:after="0" w:line="240" w:lineRule="auto"/>
        <w:rPr>
          <w:rFonts w:ascii="Arial" w:hAnsi="Arial" w:cs="Arial"/>
          <w:sz w:val="24"/>
          <w:szCs w:val="24"/>
        </w:rPr>
      </w:pPr>
    </w:p>
    <w:p w14:paraId="0BCF5752" w14:textId="4011926D" w:rsidR="003F314D" w:rsidRPr="00D91AD3" w:rsidRDefault="003F314D" w:rsidP="00D91AD3">
      <w:pPr>
        <w:pStyle w:val="Heading2"/>
      </w:pPr>
      <w:r w:rsidRPr="00D91AD3">
        <w:t>Summary</w:t>
      </w:r>
    </w:p>
    <w:p w14:paraId="6F276555" w14:textId="10D2CBE5" w:rsidR="006446E2" w:rsidRDefault="006446E2" w:rsidP="006F6122">
      <w:pPr>
        <w:spacing w:after="0" w:line="240" w:lineRule="auto"/>
        <w:jc w:val="both"/>
        <w:rPr>
          <w:rFonts w:ascii="Arial" w:hAnsi="Arial" w:cs="Arial"/>
          <w:sz w:val="24"/>
          <w:szCs w:val="24"/>
        </w:rPr>
      </w:pPr>
      <w:r w:rsidRPr="00EC5731">
        <w:rPr>
          <w:rFonts w:ascii="Arial" w:hAnsi="Arial" w:cs="Arial"/>
          <w:sz w:val="24"/>
          <w:szCs w:val="24"/>
        </w:rPr>
        <w:t xml:space="preserve">The length of the Medway Council’s highway network consists of </w:t>
      </w:r>
      <w:r w:rsidR="005B1F05" w:rsidRPr="00425793">
        <w:rPr>
          <w:rFonts w:ascii="Arial" w:hAnsi="Arial" w:cs="Arial"/>
          <w:sz w:val="24"/>
          <w:szCs w:val="24"/>
        </w:rPr>
        <w:t>82</w:t>
      </w:r>
      <w:r w:rsidR="00E75735">
        <w:rPr>
          <w:rFonts w:ascii="Arial" w:hAnsi="Arial" w:cs="Arial"/>
          <w:sz w:val="24"/>
          <w:szCs w:val="24"/>
        </w:rPr>
        <w:t>7</w:t>
      </w:r>
      <w:r w:rsidRPr="00425793">
        <w:rPr>
          <w:rFonts w:ascii="Arial" w:hAnsi="Arial" w:cs="Arial"/>
          <w:sz w:val="24"/>
          <w:szCs w:val="24"/>
        </w:rPr>
        <w:t xml:space="preserve">km </w:t>
      </w:r>
      <w:r w:rsidRPr="00EC5731">
        <w:rPr>
          <w:rFonts w:ascii="Arial" w:hAnsi="Arial" w:cs="Arial"/>
          <w:sz w:val="24"/>
          <w:szCs w:val="24"/>
        </w:rPr>
        <w:t xml:space="preserve">of carriageways </w:t>
      </w:r>
      <w:r w:rsidRPr="00425793">
        <w:rPr>
          <w:rFonts w:ascii="Arial" w:hAnsi="Arial" w:cs="Arial"/>
          <w:sz w:val="24"/>
          <w:szCs w:val="24"/>
        </w:rPr>
        <w:t>and 1,0</w:t>
      </w:r>
      <w:r w:rsidR="00425793" w:rsidRPr="00425793">
        <w:rPr>
          <w:rFonts w:ascii="Arial" w:hAnsi="Arial" w:cs="Arial"/>
          <w:sz w:val="24"/>
          <w:szCs w:val="24"/>
        </w:rPr>
        <w:t>49</w:t>
      </w:r>
      <w:r w:rsidRPr="00425793">
        <w:rPr>
          <w:rFonts w:ascii="Arial" w:hAnsi="Arial" w:cs="Arial"/>
          <w:sz w:val="24"/>
          <w:szCs w:val="24"/>
        </w:rPr>
        <w:t>km o</w:t>
      </w:r>
      <w:r w:rsidRPr="00EC5731">
        <w:rPr>
          <w:rFonts w:ascii="Arial" w:hAnsi="Arial" w:cs="Arial"/>
          <w:sz w:val="24"/>
          <w:szCs w:val="24"/>
        </w:rPr>
        <w:t>f footways, making it one of the largest assets owned by Medway Council. Medway Council as a Highway Authority has a statutory duty to maintain the public highway but fulfilling that duty with such an extensive network can be challenging. The process involved during scheme selection he</w:t>
      </w:r>
      <w:r w:rsidRPr="00150A83">
        <w:rPr>
          <w:rFonts w:ascii="Arial" w:hAnsi="Arial" w:cs="Arial"/>
          <w:sz w:val="24"/>
          <w:szCs w:val="24"/>
        </w:rPr>
        <w:t>lp</w:t>
      </w:r>
      <w:r w:rsidR="008F4C74" w:rsidRPr="00150A83">
        <w:rPr>
          <w:rFonts w:ascii="Arial" w:hAnsi="Arial" w:cs="Arial"/>
          <w:sz w:val="24"/>
          <w:szCs w:val="24"/>
        </w:rPr>
        <w:t>s</w:t>
      </w:r>
      <w:r w:rsidRPr="00EC5731">
        <w:rPr>
          <w:rFonts w:ascii="Arial" w:hAnsi="Arial" w:cs="Arial"/>
          <w:sz w:val="24"/>
          <w:szCs w:val="24"/>
        </w:rPr>
        <w:t xml:space="preserve"> </w:t>
      </w:r>
      <w:r w:rsidRPr="00150A83">
        <w:rPr>
          <w:rFonts w:ascii="Arial" w:hAnsi="Arial" w:cs="Arial"/>
          <w:sz w:val="24"/>
          <w:szCs w:val="24"/>
        </w:rPr>
        <w:t>justif</w:t>
      </w:r>
      <w:r w:rsidR="008F4C74" w:rsidRPr="00150A83">
        <w:rPr>
          <w:rFonts w:ascii="Arial" w:hAnsi="Arial" w:cs="Arial"/>
          <w:sz w:val="24"/>
          <w:szCs w:val="24"/>
        </w:rPr>
        <w:t>y</w:t>
      </w:r>
      <w:r w:rsidRPr="00150A83">
        <w:rPr>
          <w:rFonts w:ascii="Arial" w:hAnsi="Arial" w:cs="Arial"/>
          <w:sz w:val="24"/>
          <w:szCs w:val="24"/>
        </w:rPr>
        <w:t xml:space="preserve"> why it is important for there to be a sustainable assessment and prioritising process in </w:t>
      </w:r>
      <w:r w:rsidRPr="00EC5731">
        <w:rPr>
          <w:rFonts w:ascii="Arial" w:hAnsi="Arial" w:cs="Arial"/>
          <w:sz w:val="24"/>
          <w:szCs w:val="24"/>
        </w:rPr>
        <w:t>place, to ensure that funding is spent responsibly by concentrating on the most deteriorated areas of the Highway Network. The information below is provided to assist in the understanding of ho</w:t>
      </w:r>
      <w:r w:rsidR="006F6122" w:rsidRPr="00EC5731">
        <w:rPr>
          <w:rFonts w:ascii="Arial" w:hAnsi="Arial" w:cs="Arial"/>
          <w:sz w:val="24"/>
          <w:szCs w:val="24"/>
        </w:rPr>
        <w:t>w</w:t>
      </w:r>
      <w:r w:rsidRPr="00EC5731">
        <w:rPr>
          <w:rFonts w:ascii="Arial" w:hAnsi="Arial" w:cs="Arial"/>
          <w:sz w:val="24"/>
          <w:szCs w:val="24"/>
        </w:rPr>
        <w:t xml:space="preserve"> Medway Council prioritise and identify schemes</w:t>
      </w:r>
      <w:r w:rsidR="006F6122" w:rsidRPr="00EC5731">
        <w:rPr>
          <w:rFonts w:ascii="Arial" w:hAnsi="Arial" w:cs="Arial"/>
          <w:sz w:val="24"/>
          <w:szCs w:val="24"/>
        </w:rPr>
        <w:t xml:space="preserve"> within the annual resurfacing programme.</w:t>
      </w:r>
    </w:p>
    <w:p w14:paraId="7D7ED7F0" w14:textId="77777777" w:rsidR="00F11946" w:rsidRPr="00EC5731" w:rsidRDefault="00F11946" w:rsidP="006F6122">
      <w:pPr>
        <w:spacing w:after="0" w:line="240" w:lineRule="auto"/>
        <w:jc w:val="both"/>
        <w:rPr>
          <w:rFonts w:ascii="Arial" w:hAnsi="Arial" w:cs="Arial"/>
          <w:sz w:val="24"/>
          <w:szCs w:val="24"/>
        </w:rPr>
      </w:pPr>
    </w:p>
    <w:p w14:paraId="1364BBB1" w14:textId="165FD3DA" w:rsidR="00F25E62" w:rsidRPr="00EC5731" w:rsidRDefault="00F25E62" w:rsidP="00D91AD3">
      <w:pPr>
        <w:pStyle w:val="Heading2"/>
      </w:pPr>
      <w:r w:rsidRPr="00EC5731">
        <w:t>How we Assess Resurfacing</w:t>
      </w:r>
    </w:p>
    <w:p w14:paraId="0550228B" w14:textId="7B026EB2" w:rsidR="006F6122" w:rsidRPr="00EC5731" w:rsidRDefault="006446E2" w:rsidP="006F6122">
      <w:pPr>
        <w:spacing w:after="0" w:line="240" w:lineRule="auto"/>
        <w:jc w:val="both"/>
        <w:rPr>
          <w:rFonts w:ascii="Arial" w:hAnsi="Arial" w:cs="Arial"/>
          <w:sz w:val="24"/>
          <w:szCs w:val="24"/>
        </w:rPr>
      </w:pPr>
      <w:r w:rsidRPr="00EC5731">
        <w:rPr>
          <w:rFonts w:ascii="Arial" w:hAnsi="Arial" w:cs="Arial"/>
          <w:sz w:val="24"/>
          <w:szCs w:val="24"/>
        </w:rPr>
        <w:t>Before considering a part of the highway for resurfacing, the s</w:t>
      </w:r>
      <w:r w:rsidR="006F6122" w:rsidRPr="00EC5731">
        <w:rPr>
          <w:rFonts w:ascii="Arial" w:hAnsi="Arial" w:cs="Arial"/>
          <w:sz w:val="24"/>
          <w:szCs w:val="24"/>
        </w:rPr>
        <w:t>ite</w:t>
      </w:r>
      <w:r w:rsidRPr="00EC5731">
        <w:rPr>
          <w:rFonts w:ascii="Arial" w:hAnsi="Arial" w:cs="Arial"/>
          <w:sz w:val="24"/>
          <w:szCs w:val="24"/>
        </w:rPr>
        <w:t xml:space="preserve"> is scored using an assessment pro-forma matrix system.  This matrix takes several influencing site factors into consideration with each providing individual scores. These scores are totalled together to provide and assessment priority rating for the scheme. This priority rating helps to identify the overall condition of the scheme when comparing it with the other areas of the </w:t>
      </w:r>
      <w:r w:rsidR="005B1F05" w:rsidRPr="00EC5731">
        <w:rPr>
          <w:rFonts w:ascii="Arial" w:hAnsi="Arial" w:cs="Arial"/>
          <w:sz w:val="24"/>
          <w:szCs w:val="24"/>
        </w:rPr>
        <w:t>network</w:t>
      </w:r>
      <w:r w:rsidRPr="00EC5731">
        <w:rPr>
          <w:rFonts w:ascii="Arial" w:hAnsi="Arial" w:cs="Arial"/>
          <w:sz w:val="24"/>
          <w:szCs w:val="24"/>
        </w:rPr>
        <w:t xml:space="preserve">. Those schemes that have scored highest are automatically selected when putting together a programme of resurfacing schemes for the coming financial year. This system ensures that those parts of the highway in most need of maintenance are </w:t>
      </w:r>
      <w:r w:rsidR="00B76A4A" w:rsidRPr="00EC5731">
        <w:rPr>
          <w:rFonts w:ascii="Arial" w:hAnsi="Arial" w:cs="Arial"/>
          <w:sz w:val="24"/>
          <w:szCs w:val="24"/>
        </w:rPr>
        <w:t>individually and fairly</w:t>
      </w:r>
      <w:r w:rsidR="005B1F05" w:rsidRPr="00EC5731">
        <w:rPr>
          <w:rFonts w:ascii="Arial" w:hAnsi="Arial" w:cs="Arial"/>
          <w:sz w:val="24"/>
          <w:szCs w:val="24"/>
        </w:rPr>
        <w:t xml:space="preserve"> prioritised </w:t>
      </w:r>
      <w:r w:rsidRPr="00EC5731">
        <w:rPr>
          <w:rFonts w:ascii="Arial" w:hAnsi="Arial" w:cs="Arial"/>
          <w:sz w:val="24"/>
          <w:szCs w:val="24"/>
        </w:rPr>
        <w:t>for resurfacing.</w:t>
      </w:r>
    </w:p>
    <w:p w14:paraId="5D45D302" w14:textId="77777777" w:rsidR="00202CFE" w:rsidRDefault="00202CFE" w:rsidP="00850862">
      <w:pPr>
        <w:pStyle w:val="Heading2"/>
        <w:spacing w:after="0"/>
      </w:pPr>
    </w:p>
    <w:p w14:paraId="190C3DED" w14:textId="62F14736" w:rsidR="006F6122" w:rsidRPr="005F5768" w:rsidRDefault="006446E2" w:rsidP="00D91AD3">
      <w:pPr>
        <w:pStyle w:val="Heading2"/>
      </w:pPr>
      <w:r w:rsidRPr="005F5768">
        <w:t>Carriageway Assessment Matrix</w:t>
      </w:r>
    </w:p>
    <w:p w14:paraId="039055DC" w14:textId="5A47E162" w:rsidR="006446E2" w:rsidRPr="00EC5731" w:rsidRDefault="006446E2" w:rsidP="006F6122">
      <w:pPr>
        <w:spacing w:after="0" w:line="240" w:lineRule="auto"/>
        <w:jc w:val="both"/>
        <w:rPr>
          <w:rFonts w:ascii="Arial" w:hAnsi="Arial" w:cs="Arial"/>
          <w:sz w:val="24"/>
          <w:szCs w:val="24"/>
        </w:rPr>
      </w:pPr>
      <w:r w:rsidRPr="00EC5731">
        <w:rPr>
          <w:rFonts w:ascii="Arial" w:hAnsi="Arial" w:cs="Arial"/>
          <w:sz w:val="24"/>
          <w:szCs w:val="24"/>
        </w:rPr>
        <w:t xml:space="preserve">The carriageway matrix consists of six major assessment categories, with each of these containing several minor assessment categories. A Highway Engineer will carry out an onsite inspection of the carriageway to assess each of the </w:t>
      </w:r>
      <w:r w:rsidR="002C06E7" w:rsidRPr="00150A83">
        <w:rPr>
          <w:rFonts w:ascii="Arial" w:hAnsi="Arial" w:cs="Arial"/>
          <w:sz w:val="24"/>
          <w:szCs w:val="24"/>
        </w:rPr>
        <w:t xml:space="preserve">following </w:t>
      </w:r>
      <w:r w:rsidRPr="00EC5731">
        <w:rPr>
          <w:rFonts w:ascii="Arial" w:hAnsi="Arial" w:cs="Arial"/>
          <w:sz w:val="24"/>
          <w:szCs w:val="24"/>
        </w:rPr>
        <w:t xml:space="preserve">categories </w:t>
      </w:r>
      <w:r w:rsidR="00FB4CF6" w:rsidRPr="00EC5731">
        <w:rPr>
          <w:rFonts w:ascii="Arial" w:hAnsi="Arial" w:cs="Arial"/>
          <w:sz w:val="24"/>
          <w:szCs w:val="24"/>
        </w:rPr>
        <w:t>accordingly.</w:t>
      </w:r>
    </w:p>
    <w:p w14:paraId="5C0826F8" w14:textId="77777777" w:rsidR="006F6122" w:rsidRPr="00EC5731" w:rsidRDefault="006F6122" w:rsidP="006F6122">
      <w:pPr>
        <w:spacing w:after="0" w:line="240" w:lineRule="auto"/>
        <w:jc w:val="both"/>
        <w:rPr>
          <w:rFonts w:ascii="Arial" w:hAnsi="Arial" w:cs="Arial"/>
          <w:sz w:val="24"/>
          <w:szCs w:val="24"/>
        </w:rPr>
      </w:pPr>
    </w:p>
    <w:p w14:paraId="424A17CE" w14:textId="6A7EE449" w:rsidR="00F25E62" w:rsidRPr="00EC5731" w:rsidRDefault="00F25E62" w:rsidP="00F25E62">
      <w:pPr>
        <w:pStyle w:val="ListParagraph"/>
        <w:numPr>
          <w:ilvl w:val="0"/>
          <w:numId w:val="3"/>
        </w:numPr>
        <w:spacing w:after="0" w:line="252" w:lineRule="auto"/>
        <w:jc w:val="both"/>
        <w:rPr>
          <w:rFonts w:ascii="Arial" w:hAnsi="Arial" w:cs="Arial"/>
          <w:sz w:val="24"/>
          <w:szCs w:val="24"/>
        </w:rPr>
      </w:pPr>
      <w:r w:rsidRPr="00EC5731">
        <w:rPr>
          <w:rFonts w:ascii="Arial" w:hAnsi="Arial" w:cs="Arial"/>
          <w:sz w:val="24"/>
          <w:szCs w:val="24"/>
        </w:rPr>
        <w:t>Condition – This information is obtained</w:t>
      </w:r>
      <w:r w:rsidR="00AB0559">
        <w:rPr>
          <w:rFonts w:ascii="Arial" w:hAnsi="Arial" w:cs="Arial"/>
          <w:sz w:val="24"/>
          <w:szCs w:val="24"/>
        </w:rPr>
        <w:t xml:space="preserve"> via two methods, one</w:t>
      </w:r>
      <w:r w:rsidRPr="00EC5731">
        <w:rPr>
          <w:rFonts w:ascii="Arial" w:hAnsi="Arial" w:cs="Arial"/>
          <w:sz w:val="24"/>
          <w:szCs w:val="24"/>
        </w:rPr>
        <w:t xml:space="preserve"> through the use of </w:t>
      </w:r>
      <w:r w:rsidR="00AB0559">
        <w:rPr>
          <w:rFonts w:ascii="Arial" w:hAnsi="Arial" w:cs="Arial"/>
          <w:sz w:val="24"/>
          <w:szCs w:val="24"/>
        </w:rPr>
        <w:t xml:space="preserve">a </w:t>
      </w:r>
      <w:r w:rsidR="00AB0559" w:rsidRPr="00AB0559">
        <w:rPr>
          <w:rFonts w:ascii="Arial" w:hAnsi="Arial" w:cs="Arial"/>
          <w:sz w:val="24"/>
          <w:szCs w:val="24"/>
        </w:rPr>
        <w:t>Surface Condition Assessment for the National Network of Roads</w:t>
      </w:r>
      <w:r w:rsidR="00AB0559">
        <w:rPr>
          <w:rFonts w:ascii="Arial" w:hAnsi="Arial" w:cs="Arial"/>
          <w:sz w:val="24"/>
          <w:szCs w:val="24"/>
        </w:rPr>
        <w:t xml:space="preserve"> (</w:t>
      </w:r>
      <w:r w:rsidR="005B1F05" w:rsidRPr="00EC5731">
        <w:rPr>
          <w:rFonts w:ascii="Arial" w:hAnsi="Arial" w:cs="Arial"/>
          <w:sz w:val="24"/>
          <w:szCs w:val="24"/>
        </w:rPr>
        <w:t>SCANNER</w:t>
      </w:r>
      <w:r w:rsidR="00AB0559">
        <w:rPr>
          <w:rFonts w:ascii="Arial" w:hAnsi="Arial" w:cs="Arial"/>
          <w:sz w:val="24"/>
          <w:szCs w:val="24"/>
        </w:rPr>
        <w:t>)</w:t>
      </w:r>
      <w:r w:rsidRPr="00EC5731">
        <w:rPr>
          <w:rFonts w:ascii="Arial" w:hAnsi="Arial" w:cs="Arial"/>
          <w:sz w:val="24"/>
          <w:szCs w:val="24"/>
        </w:rPr>
        <w:t xml:space="preserve">, </w:t>
      </w:r>
      <w:r w:rsidR="005B1F05" w:rsidRPr="00EC5731">
        <w:rPr>
          <w:rFonts w:ascii="Arial" w:hAnsi="Arial" w:cs="Arial"/>
          <w:sz w:val="24"/>
          <w:szCs w:val="24"/>
        </w:rPr>
        <w:t xml:space="preserve">which is obtained </w:t>
      </w:r>
      <w:r w:rsidR="009C0B63" w:rsidRPr="00EC5731">
        <w:rPr>
          <w:rFonts w:ascii="Arial" w:hAnsi="Arial" w:cs="Arial"/>
          <w:sz w:val="24"/>
          <w:szCs w:val="24"/>
        </w:rPr>
        <w:t xml:space="preserve">via </w:t>
      </w:r>
      <w:r w:rsidR="005B1F05" w:rsidRPr="00EC5731">
        <w:rPr>
          <w:rFonts w:ascii="Arial" w:hAnsi="Arial" w:cs="Arial"/>
          <w:sz w:val="24"/>
          <w:szCs w:val="24"/>
        </w:rPr>
        <w:t>a</w:t>
      </w:r>
      <w:r w:rsidRPr="00EC5731">
        <w:rPr>
          <w:rFonts w:ascii="Arial" w:hAnsi="Arial" w:cs="Arial"/>
          <w:sz w:val="24"/>
          <w:szCs w:val="24"/>
        </w:rPr>
        <w:t xml:space="preserve"> specialised vehicle which scans the road surface </w:t>
      </w:r>
      <w:r w:rsidR="009C0B63" w:rsidRPr="00EC5731">
        <w:rPr>
          <w:rFonts w:ascii="Arial" w:hAnsi="Arial" w:cs="Arial"/>
          <w:sz w:val="24"/>
          <w:szCs w:val="24"/>
        </w:rPr>
        <w:t xml:space="preserve">for </w:t>
      </w:r>
      <w:r w:rsidR="007C315B" w:rsidRPr="00EC5731">
        <w:rPr>
          <w:rFonts w:ascii="Arial" w:hAnsi="Arial" w:cs="Arial"/>
          <w:sz w:val="24"/>
          <w:szCs w:val="24"/>
        </w:rPr>
        <w:t>defects,</w:t>
      </w:r>
      <w:r w:rsidR="00AB0559">
        <w:rPr>
          <w:rFonts w:ascii="Arial" w:hAnsi="Arial" w:cs="Arial"/>
          <w:sz w:val="24"/>
          <w:szCs w:val="24"/>
        </w:rPr>
        <w:t xml:space="preserve"> and this is for the classified network only</w:t>
      </w:r>
      <w:r w:rsidRPr="00EC5731">
        <w:rPr>
          <w:rFonts w:ascii="Arial" w:hAnsi="Arial" w:cs="Arial"/>
          <w:sz w:val="24"/>
          <w:szCs w:val="24"/>
        </w:rPr>
        <w:t xml:space="preserve">. </w:t>
      </w:r>
      <w:r w:rsidR="00AB0559">
        <w:rPr>
          <w:rFonts w:ascii="Arial" w:hAnsi="Arial" w:cs="Arial"/>
          <w:sz w:val="24"/>
          <w:szCs w:val="24"/>
        </w:rPr>
        <w:t xml:space="preserve">The second method </w:t>
      </w:r>
      <w:r w:rsidR="007C315B">
        <w:rPr>
          <w:rFonts w:ascii="Arial" w:hAnsi="Arial" w:cs="Arial"/>
          <w:sz w:val="24"/>
          <w:szCs w:val="24"/>
        </w:rPr>
        <w:t xml:space="preserve">for the unclassified network </w:t>
      </w:r>
      <w:r w:rsidR="00AB0559">
        <w:rPr>
          <w:rFonts w:ascii="Arial" w:hAnsi="Arial" w:cs="Arial"/>
          <w:sz w:val="24"/>
          <w:szCs w:val="24"/>
        </w:rPr>
        <w:t>is via a Course Visual Inspection (CVI)</w:t>
      </w:r>
      <w:r w:rsidR="007C315B">
        <w:rPr>
          <w:rFonts w:ascii="Arial" w:hAnsi="Arial" w:cs="Arial"/>
          <w:sz w:val="24"/>
          <w:szCs w:val="24"/>
        </w:rPr>
        <w:t xml:space="preserve"> carried out by qualified surveyors. </w:t>
      </w:r>
      <w:r w:rsidRPr="00EC5731">
        <w:rPr>
          <w:rFonts w:ascii="Arial" w:hAnsi="Arial" w:cs="Arial"/>
          <w:sz w:val="24"/>
          <w:szCs w:val="24"/>
        </w:rPr>
        <w:t xml:space="preserve">This information </w:t>
      </w:r>
      <w:r w:rsidR="007C315B">
        <w:rPr>
          <w:rFonts w:ascii="Arial" w:hAnsi="Arial" w:cs="Arial"/>
          <w:sz w:val="24"/>
          <w:szCs w:val="24"/>
        </w:rPr>
        <w:t xml:space="preserve">then </w:t>
      </w:r>
      <w:r w:rsidRPr="00EC5731">
        <w:rPr>
          <w:rFonts w:ascii="Arial" w:hAnsi="Arial" w:cs="Arial"/>
          <w:sz w:val="24"/>
          <w:szCs w:val="24"/>
        </w:rPr>
        <w:t>provides a traffic light assessment system. Green indicates that the road is in good condition, amber indicating that the road may require maintenance in the future, and red indicating the road requires maintenance.</w:t>
      </w:r>
    </w:p>
    <w:p w14:paraId="2F80188C" w14:textId="77777777" w:rsidR="00F25E62" w:rsidRPr="00EC5731" w:rsidRDefault="00F25E62" w:rsidP="00F25E62">
      <w:pPr>
        <w:pStyle w:val="ListParagraph"/>
        <w:spacing w:line="120" w:lineRule="auto"/>
        <w:jc w:val="both"/>
        <w:rPr>
          <w:rFonts w:ascii="Arial" w:hAnsi="Arial" w:cs="Arial"/>
          <w:sz w:val="24"/>
          <w:szCs w:val="24"/>
        </w:rPr>
      </w:pPr>
    </w:p>
    <w:p w14:paraId="603A7D1D" w14:textId="460D4B14" w:rsidR="00F25E62" w:rsidRPr="00EC5731" w:rsidRDefault="00F25E62" w:rsidP="00202CFE">
      <w:pPr>
        <w:pStyle w:val="ListParagraph"/>
        <w:numPr>
          <w:ilvl w:val="0"/>
          <w:numId w:val="3"/>
        </w:numPr>
        <w:spacing w:after="0" w:line="252" w:lineRule="auto"/>
        <w:jc w:val="both"/>
        <w:rPr>
          <w:rFonts w:ascii="Arial" w:hAnsi="Arial" w:cs="Arial"/>
          <w:sz w:val="24"/>
          <w:szCs w:val="24"/>
        </w:rPr>
      </w:pPr>
      <w:r w:rsidRPr="00EC5731">
        <w:rPr>
          <w:rFonts w:ascii="Arial" w:hAnsi="Arial" w:cs="Arial"/>
          <w:sz w:val="24"/>
          <w:szCs w:val="24"/>
        </w:rPr>
        <w:t xml:space="preserve">Safety – Carriageways that pose a potential skid risk or that contain difficult conditions such as bends or difficult gradients. Those that are located within the </w:t>
      </w:r>
      <w:r w:rsidR="00202CFE">
        <w:rPr>
          <w:rFonts w:ascii="Arial" w:hAnsi="Arial" w:cs="Arial"/>
          <w:sz w:val="24"/>
          <w:szCs w:val="24"/>
        </w:rPr>
        <w:t>v</w:t>
      </w:r>
      <w:r w:rsidRPr="00EC5731">
        <w:rPr>
          <w:rFonts w:ascii="Arial" w:hAnsi="Arial" w:cs="Arial"/>
          <w:sz w:val="24"/>
          <w:szCs w:val="24"/>
        </w:rPr>
        <w:t>icinity of schools, hospitals or residential care homes are also considered during this scoring criteria.</w:t>
      </w:r>
    </w:p>
    <w:p w14:paraId="3EDE9B99" w14:textId="77777777" w:rsidR="00F25E62" w:rsidRPr="00EC5731" w:rsidRDefault="00F25E62" w:rsidP="00F25E62">
      <w:pPr>
        <w:pStyle w:val="ListParagraph"/>
        <w:spacing w:line="120" w:lineRule="auto"/>
        <w:jc w:val="both"/>
        <w:rPr>
          <w:rFonts w:ascii="Arial" w:hAnsi="Arial" w:cs="Arial"/>
          <w:sz w:val="24"/>
          <w:szCs w:val="24"/>
        </w:rPr>
      </w:pPr>
    </w:p>
    <w:p w14:paraId="7D042328" w14:textId="077AC628" w:rsidR="00F25E62" w:rsidRPr="00EC5731" w:rsidRDefault="00F25E62" w:rsidP="00F25E62">
      <w:pPr>
        <w:pStyle w:val="ListParagraph"/>
        <w:numPr>
          <w:ilvl w:val="0"/>
          <w:numId w:val="3"/>
        </w:numPr>
        <w:spacing w:after="0" w:line="252" w:lineRule="auto"/>
        <w:jc w:val="both"/>
        <w:rPr>
          <w:rFonts w:ascii="Arial" w:hAnsi="Arial" w:cs="Arial"/>
          <w:sz w:val="24"/>
          <w:szCs w:val="24"/>
        </w:rPr>
      </w:pPr>
      <w:r w:rsidRPr="00EC5731">
        <w:rPr>
          <w:rFonts w:ascii="Arial" w:hAnsi="Arial" w:cs="Arial"/>
          <w:sz w:val="24"/>
          <w:szCs w:val="24"/>
        </w:rPr>
        <w:t>Accessibility – It is important that the Highway serve</w:t>
      </w:r>
      <w:r w:rsidR="009C0B63" w:rsidRPr="00EC5731">
        <w:rPr>
          <w:rFonts w:ascii="Arial" w:hAnsi="Arial" w:cs="Arial"/>
          <w:sz w:val="24"/>
          <w:szCs w:val="24"/>
        </w:rPr>
        <w:t>s</w:t>
      </w:r>
      <w:r w:rsidRPr="00EC5731">
        <w:rPr>
          <w:rFonts w:ascii="Arial" w:hAnsi="Arial" w:cs="Arial"/>
          <w:sz w:val="24"/>
          <w:szCs w:val="24"/>
        </w:rPr>
        <w:t xml:space="preserve"> </w:t>
      </w:r>
      <w:r w:rsidR="009C0B63" w:rsidRPr="00EC5731">
        <w:rPr>
          <w:rFonts w:ascii="Arial" w:hAnsi="Arial" w:cs="Arial"/>
          <w:sz w:val="24"/>
          <w:szCs w:val="24"/>
        </w:rPr>
        <w:t xml:space="preserve">its </w:t>
      </w:r>
      <w:r w:rsidRPr="00EC5731">
        <w:rPr>
          <w:rFonts w:ascii="Arial" w:hAnsi="Arial" w:cs="Arial"/>
          <w:sz w:val="24"/>
          <w:szCs w:val="24"/>
        </w:rPr>
        <w:t xml:space="preserve">purpose </w:t>
      </w:r>
      <w:r w:rsidR="00AD4D51" w:rsidRPr="00EC5731">
        <w:rPr>
          <w:rFonts w:ascii="Arial" w:hAnsi="Arial" w:cs="Arial"/>
          <w:sz w:val="24"/>
          <w:szCs w:val="24"/>
        </w:rPr>
        <w:t>by ensuring</w:t>
      </w:r>
      <w:r w:rsidR="009C0B63" w:rsidRPr="00EC5731">
        <w:rPr>
          <w:rFonts w:ascii="Arial" w:hAnsi="Arial" w:cs="Arial"/>
          <w:sz w:val="24"/>
          <w:szCs w:val="24"/>
        </w:rPr>
        <w:t xml:space="preserve"> traffic flows freely and without unnecessary delay</w:t>
      </w:r>
      <w:r w:rsidRPr="00EC5731">
        <w:rPr>
          <w:rFonts w:ascii="Arial" w:hAnsi="Arial" w:cs="Arial"/>
          <w:sz w:val="24"/>
          <w:szCs w:val="24"/>
        </w:rPr>
        <w:t xml:space="preserve">. </w:t>
      </w:r>
      <w:r w:rsidR="009C0B63" w:rsidRPr="00EC5731">
        <w:rPr>
          <w:rFonts w:ascii="Arial" w:hAnsi="Arial" w:cs="Arial"/>
          <w:sz w:val="24"/>
          <w:szCs w:val="24"/>
        </w:rPr>
        <w:t>This</w:t>
      </w:r>
      <w:r w:rsidR="006C35A4" w:rsidRPr="00EC5731">
        <w:rPr>
          <w:rFonts w:ascii="Arial" w:hAnsi="Arial" w:cs="Arial"/>
          <w:sz w:val="24"/>
          <w:szCs w:val="24"/>
        </w:rPr>
        <w:t xml:space="preserve"> </w:t>
      </w:r>
      <w:r w:rsidR="009C0B63" w:rsidRPr="00EC5731">
        <w:rPr>
          <w:rFonts w:ascii="Arial" w:hAnsi="Arial" w:cs="Arial"/>
          <w:sz w:val="24"/>
          <w:szCs w:val="24"/>
        </w:rPr>
        <w:t>includes roads that fall within Medway’s resilient network, which are important for maintaining economic activity and access to key services during emergencies.</w:t>
      </w:r>
      <w:r w:rsidRPr="00EC5731">
        <w:rPr>
          <w:rFonts w:ascii="Arial" w:hAnsi="Arial" w:cs="Arial"/>
          <w:sz w:val="24"/>
          <w:szCs w:val="24"/>
        </w:rPr>
        <w:t xml:space="preserve"> This assessment criteria also considers public transport such as bus routes, or routes containing level crossings.</w:t>
      </w:r>
    </w:p>
    <w:p w14:paraId="22C5A8EC" w14:textId="77777777" w:rsidR="00F25E62" w:rsidRPr="00EC5731" w:rsidRDefault="00F25E62" w:rsidP="00F25E62">
      <w:pPr>
        <w:pStyle w:val="ListParagraph"/>
        <w:spacing w:line="120" w:lineRule="auto"/>
        <w:jc w:val="both"/>
        <w:rPr>
          <w:rFonts w:ascii="Arial" w:hAnsi="Arial" w:cs="Arial"/>
          <w:sz w:val="24"/>
          <w:szCs w:val="24"/>
        </w:rPr>
      </w:pPr>
    </w:p>
    <w:p w14:paraId="13EE3516" w14:textId="41AE3E68" w:rsidR="00F25E62" w:rsidRPr="00EC5731" w:rsidRDefault="00F25E62" w:rsidP="00F25E62">
      <w:pPr>
        <w:pStyle w:val="ListParagraph"/>
        <w:numPr>
          <w:ilvl w:val="0"/>
          <w:numId w:val="3"/>
        </w:numPr>
        <w:spacing w:after="0" w:line="252" w:lineRule="auto"/>
        <w:jc w:val="both"/>
        <w:rPr>
          <w:rFonts w:ascii="Arial" w:hAnsi="Arial" w:cs="Arial"/>
          <w:sz w:val="24"/>
          <w:szCs w:val="24"/>
        </w:rPr>
      </w:pPr>
      <w:r w:rsidRPr="00EC5731">
        <w:rPr>
          <w:rFonts w:ascii="Arial" w:hAnsi="Arial" w:cs="Arial"/>
          <w:sz w:val="24"/>
          <w:szCs w:val="24"/>
        </w:rPr>
        <w:t xml:space="preserve">Environmental – This consists of noise generated by the carriageway </w:t>
      </w:r>
      <w:r w:rsidR="006C35A4" w:rsidRPr="00EC5731">
        <w:rPr>
          <w:rFonts w:ascii="Arial" w:hAnsi="Arial" w:cs="Arial"/>
          <w:sz w:val="24"/>
          <w:szCs w:val="24"/>
        </w:rPr>
        <w:t>resulting from</w:t>
      </w:r>
      <w:r w:rsidRPr="00EC5731">
        <w:rPr>
          <w:rFonts w:ascii="Arial" w:hAnsi="Arial" w:cs="Arial"/>
          <w:sz w:val="24"/>
          <w:szCs w:val="24"/>
        </w:rPr>
        <w:t xml:space="preserve"> vehicles tyres passing over the road surface. This is only considered important in residential areas where </w:t>
      </w:r>
      <w:r w:rsidR="006C35A4" w:rsidRPr="00EC5731">
        <w:rPr>
          <w:rFonts w:ascii="Arial" w:hAnsi="Arial" w:cs="Arial"/>
          <w:sz w:val="24"/>
          <w:szCs w:val="24"/>
        </w:rPr>
        <w:t>the road surface might be deemed to cause inappropriate levels of noise by Environmental Health</w:t>
      </w:r>
      <w:r w:rsidRPr="00EC5731">
        <w:rPr>
          <w:rFonts w:ascii="Arial" w:hAnsi="Arial" w:cs="Arial"/>
          <w:sz w:val="24"/>
          <w:szCs w:val="24"/>
        </w:rPr>
        <w:t>.</w:t>
      </w:r>
    </w:p>
    <w:p w14:paraId="34774E2E" w14:textId="77777777" w:rsidR="00F25E62" w:rsidRPr="00EC5731" w:rsidRDefault="00F25E62" w:rsidP="00F25E62">
      <w:pPr>
        <w:pStyle w:val="ListParagraph"/>
        <w:spacing w:line="120" w:lineRule="auto"/>
        <w:jc w:val="both"/>
        <w:rPr>
          <w:rFonts w:ascii="Arial" w:hAnsi="Arial" w:cs="Arial"/>
          <w:sz w:val="24"/>
          <w:szCs w:val="24"/>
        </w:rPr>
      </w:pPr>
    </w:p>
    <w:p w14:paraId="5FFF1599" w14:textId="1F9DA1B8" w:rsidR="00F25E62" w:rsidRPr="00EC5731" w:rsidRDefault="00F25E62" w:rsidP="00F25E62">
      <w:pPr>
        <w:pStyle w:val="ListParagraph"/>
        <w:numPr>
          <w:ilvl w:val="0"/>
          <w:numId w:val="3"/>
        </w:numPr>
        <w:spacing w:after="0" w:line="252" w:lineRule="auto"/>
        <w:jc w:val="both"/>
        <w:rPr>
          <w:rFonts w:ascii="Arial" w:hAnsi="Arial" w:cs="Arial"/>
          <w:sz w:val="24"/>
          <w:szCs w:val="24"/>
        </w:rPr>
      </w:pPr>
      <w:r w:rsidRPr="00EC5731">
        <w:rPr>
          <w:rFonts w:ascii="Arial" w:hAnsi="Arial" w:cs="Arial"/>
          <w:sz w:val="24"/>
          <w:szCs w:val="24"/>
        </w:rPr>
        <w:t xml:space="preserve">Third Party Involvement – Those roads reported by third parties are recorded, </w:t>
      </w:r>
      <w:r w:rsidR="006C35A4" w:rsidRPr="00EC5731">
        <w:rPr>
          <w:rFonts w:ascii="Arial" w:hAnsi="Arial" w:cs="Arial"/>
          <w:sz w:val="24"/>
          <w:szCs w:val="24"/>
        </w:rPr>
        <w:t xml:space="preserve">and </w:t>
      </w:r>
      <w:r w:rsidRPr="00EC5731">
        <w:rPr>
          <w:rFonts w:ascii="Arial" w:hAnsi="Arial" w:cs="Arial"/>
          <w:sz w:val="24"/>
          <w:szCs w:val="24"/>
        </w:rPr>
        <w:t xml:space="preserve">a response provided to the relevant stakeholder. Highway Inspectors also carry out routine inspections of the Highway Network and report </w:t>
      </w:r>
      <w:r w:rsidR="00E43018" w:rsidRPr="00EC5731">
        <w:rPr>
          <w:rFonts w:ascii="Arial" w:hAnsi="Arial" w:cs="Arial"/>
          <w:sz w:val="24"/>
          <w:szCs w:val="24"/>
        </w:rPr>
        <w:t xml:space="preserve">any locations </w:t>
      </w:r>
      <w:r w:rsidRPr="00EC5731">
        <w:rPr>
          <w:rFonts w:ascii="Arial" w:hAnsi="Arial" w:cs="Arial"/>
          <w:sz w:val="24"/>
          <w:szCs w:val="24"/>
        </w:rPr>
        <w:t xml:space="preserve">back to the </w:t>
      </w:r>
      <w:r w:rsidR="00E43018" w:rsidRPr="00EC5731">
        <w:rPr>
          <w:rFonts w:ascii="Arial" w:hAnsi="Arial" w:cs="Arial"/>
          <w:sz w:val="24"/>
          <w:szCs w:val="24"/>
        </w:rPr>
        <w:t xml:space="preserve">Highway </w:t>
      </w:r>
      <w:r w:rsidRPr="00EC5731">
        <w:rPr>
          <w:rFonts w:ascii="Arial" w:hAnsi="Arial" w:cs="Arial"/>
          <w:sz w:val="24"/>
          <w:szCs w:val="24"/>
        </w:rPr>
        <w:t>Engineer</w:t>
      </w:r>
      <w:r w:rsidR="00E43018" w:rsidRPr="00EC5731">
        <w:rPr>
          <w:rFonts w:ascii="Arial" w:hAnsi="Arial" w:cs="Arial"/>
          <w:sz w:val="24"/>
          <w:szCs w:val="24"/>
        </w:rPr>
        <w:t>s</w:t>
      </w:r>
      <w:r w:rsidRPr="00EC5731">
        <w:rPr>
          <w:rFonts w:ascii="Arial" w:hAnsi="Arial" w:cs="Arial"/>
          <w:sz w:val="24"/>
          <w:szCs w:val="24"/>
        </w:rPr>
        <w:t xml:space="preserve"> </w:t>
      </w:r>
      <w:r w:rsidR="00E43018" w:rsidRPr="00EC5731">
        <w:rPr>
          <w:rFonts w:ascii="Arial" w:hAnsi="Arial" w:cs="Arial"/>
          <w:sz w:val="24"/>
          <w:szCs w:val="24"/>
        </w:rPr>
        <w:t>which are felt should be considered for future planned maintenance work</w:t>
      </w:r>
      <w:r w:rsidRPr="00EC5731">
        <w:rPr>
          <w:rFonts w:ascii="Arial" w:hAnsi="Arial" w:cs="Arial"/>
          <w:sz w:val="24"/>
          <w:szCs w:val="24"/>
        </w:rPr>
        <w:t>.</w:t>
      </w:r>
    </w:p>
    <w:p w14:paraId="57EC7515" w14:textId="77777777" w:rsidR="00F25E62" w:rsidRPr="00EC5731" w:rsidRDefault="00F25E62" w:rsidP="00F25E62">
      <w:pPr>
        <w:pStyle w:val="ListParagraph"/>
        <w:spacing w:line="120" w:lineRule="auto"/>
        <w:jc w:val="both"/>
        <w:rPr>
          <w:rFonts w:ascii="Arial" w:hAnsi="Arial" w:cs="Arial"/>
          <w:sz w:val="24"/>
          <w:szCs w:val="24"/>
        </w:rPr>
      </w:pPr>
    </w:p>
    <w:p w14:paraId="67482001" w14:textId="67E21A13" w:rsidR="006446E2" w:rsidRPr="00EC5731" w:rsidRDefault="00F25E62" w:rsidP="00EC5731">
      <w:pPr>
        <w:pStyle w:val="ListParagraph"/>
        <w:numPr>
          <w:ilvl w:val="0"/>
          <w:numId w:val="3"/>
        </w:numPr>
        <w:spacing w:after="0" w:line="252" w:lineRule="auto"/>
        <w:jc w:val="both"/>
        <w:rPr>
          <w:rFonts w:ascii="Arial" w:hAnsi="Arial" w:cs="Arial"/>
          <w:sz w:val="24"/>
          <w:szCs w:val="24"/>
        </w:rPr>
      </w:pPr>
      <w:r w:rsidRPr="00EC5731">
        <w:rPr>
          <w:rFonts w:ascii="Arial" w:hAnsi="Arial" w:cs="Arial"/>
          <w:sz w:val="24"/>
          <w:szCs w:val="24"/>
        </w:rPr>
        <w:t>Visual Inspection – Visual</w:t>
      </w:r>
      <w:r w:rsidR="00E43018" w:rsidRPr="00EC5731">
        <w:rPr>
          <w:rFonts w:ascii="Arial" w:hAnsi="Arial" w:cs="Arial"/>
          <w:sz w:val="24"/>
          <w:szCs w:val="24"/>
        </w:rPr>
        <w:t xml:space="preserve"> site</w:t>
      </w:r>
      <w:r w:rsidRPr="00EC5731">
        <w:rPr>
          <w:rFonts w:ascii="Arial" w:hAnsi="Arial" w:cs="Arial"/>
          <w:sz w:val="24"/>
          <w:szCs w:val="24"/>
        </w:rPr>
        <w:t xml:space="preserve"> assessments are carried out on the Highway Network, by Highway Engineers. </w:t>
      </w:r>
      <w:r w:rsidR="00E43018" w:rsidRPr="00EC5731">
        <w:rPr>
          <w:rFonts w:ascii="Arial" w:hAnsi="Arial" w:cs="Arial"/>
          <w:sz w:val="24"/>
          <w:szCs w:val="24"/>
        </w:rPr>
        <w:t xml:space="preserve">These </w:t>
      </w:r>
      <w:r w:rsidRPr="00EC5731">
        <w:rPr>
          <w:rFonts w:ascii="Arial" w:hAnsi="Arial" w:cs="Arial"/>
          <w:sz w:val="24"/>
          <w:szCs w:val="24"/>
        </w:rPr>
        <w:t>assessment</w:t>
      </w:r>
      <w:r w:rsidR="00E43018" w:rsidRPr="00EC5731">
        <w:rPr>
          <w:rFonts w:ascii="Arial" w:hAnsi="Arial" w:cs="Arial"/>
          <w:sz w:val="24"/>
          <w:szCs w:val="24"/>
        </w:rPr>
        <w:t xml:space="preserve">s are completed </w:t>
      </w:r>
      <w:r w:rsidR="003A4DED" w:rsidRPr="00EC5731">
        <w:rPr>
          <w:rFonts w:ascii="Arial" w:hAnsi="Arial" w:cs="Arial"/>
          <w:sz w:val="24"/>
          <w:szCs w:val="24"/>
        </w:rPr>
        <w:t>to</w:t>
      </w:r>
      <w:r w:rsidR="00E43018" w:rsidRPr="00EC5731">
        <w:rPr>
          <w:rFonts w:ascii="Arial" w:hAnsi="Arial" w:cs="Arial"/>
          <w:sz w:val="24"/>
          <w:szCs w:val="24"/>
        </w:rPr>
        <w:t xml:space="preserve"> </w:t>
      </w:r>
      <w:r w:rsidRPr="00EC5731">
        <w:rPr>
          <w:rFonts w:ascii="Arial" w:hAnsi="Arial" w:cs="Arial"/>
          <w:sz w:val="24"/>
          <w:szCs w:val="24"/>
        </w:rPr>
        <w:t>identify the presence of defects in the surface and underlying road structure such as cracking, potholes and rutting.</w:t>
      </w:r>
    </w:p>
    <w:p w14:paraId="02D8C119" w14:textId="77777777" w:rsidR="00202CFE" w:rsidRDefault="00202CFE" w:rsidP="00EC5731"/>
    <w:p w14:paraId="505954E2" w14:textId="42138B6E" w:rsidR="00F25E62" w:rsidRPr="005F5768" w:rsidRDefault="006446E2" w:rsidP="00D91AD3">
      <w:pPr>
        <w:pStyle w:val="Heading2"/>
      </w:pPr>
      <w:r w:rsidRPr="005F5768">
        <w:t>Carriageway Assessment Score</w:t>
      </w:r>
    </w:p>
    <w:p w14:paraId="160E658C" w14:textId="77777777" w:rsidR="006446E2" w:rsidRPr="00EC5731" w:rsidRDefault="006446E2" w:rsidP="006F6122">
      <w:pPr>
        <w:spacing w:after="0" w:line="240" w:lineRule="auto"/>
        <w:jc w:val="both"/>
        <w:rPr>
          <w:rFonts w:ascii="Arial" w:hAnsi="Arial" w:cs="Arial"/>
          <w:sz w:val="24"/>
          <w:szCs w:val="24"/>
        </w:rPr>
      </w:pPr>
      <w:r w:rsidRPr="00EC5731">
        <w:rPr>
          <w:rFonts w:ascii="Arial" w:hAnsi="Arial" w:cs="Arial"/>
          <w:b/>
          <w:bCs/>
          <w:sz w:val="24"/>
          <w:szCs w:val="24"/>
        </w:rPr>
        <w:t>Table 1.0</w:t>
      </w:r>
      <w:r w:rsidRPr="00EC5731">
        <w:rPr>
          <w:rFonts w:ascii="Arial" w:hAnsi="Arial" w:cs="Arial"/>
          <w:sz w:val="24"/>
          <w:szCs w:val="24"/>
        </w:rPr>
        <w:t xml:space="preserve"> below shows the maximum achievable scores for each carriageway assessment category, producing a grand total of 280 points. Those carriageways scoring closest to 280 are most likely to be considered for future resurfacing works.</w:t>
      </w:r>
    </w:p>
    <w:p w14:paraId="415A5A3E" w14:textId="77777777" w:rsidR="006446E2" w:rsidRPr="00EC5731" w:rsidRDefault="006446E2" w:rsidP="006F6122">
      <w:pPr>
        <w:spacing w:after="0" w:line="240" w:lineRule="auto"/>
        <w:rPr>
          <w:rFonts w:ascii="Arial" w:hAnsi="Arial" w:cs="Arial"/>
          <w:sz w:val="24"/>
          <w:szCs w:val="24"/>
        </w:rPr>
      </w:pPr>
    </w:p>
    <w:tbl>
      <w:tblPr>
        <w:tblStyle w:val="TableGrid"/>
        <w:tblW w:w="9039" w:type="dxa"/>
        <w:tblLook w:val="04A0" w:firstRow="1" w:lastRow="0" w:firstColumn="1" w:lastColumn="0" w:noHBand="0" w:noVBand="1"/>
        <w:tblCaption w:val="Carriagway assessment criteria "/>
        <w:tblDescription w:val="Table showing carriageway assessment criteria"/>
      </w:tblPr>
      <w:tblGrid>
        <w:gridCol w:w="2093"/>
        <w:gridCol w:w="4961"/>
        <w:gridCol w:w="1985"/>
      </w:tblGrid>
      <w:tr w:rsidR="006446E2" w:rsidRPr="00C827C6" w14:paraId="594A0D03" w14:textId="77777777" w:rsidTr="00EF1A11">
        <w:tc>
          <w:tcPr>
            <w:tcW w:w="2093" w:type="dxa"/>
            <w:shd w:val="clear" w:color="auto" w:fill="F2F2F2" w:themeFill="background1" w:themeFillShade="F2"/>
          </w:tcPr>
          <w:p w14:paraId="7308FA7D" w14:textId="77777777" w:rsidR="006446E2" w:rsidRPr="00EC5731" w:rsidRDefault="006446E2" w:rsidP="006F6122">
            <w:pPr>
              <w:rPr>
                <w:rFonts w:ascii="Arial" w:hAnsi="Arial" w:cs="Arial"/>
                <w:sz w:val="24"/>
                <w:szCs w:val="24"/>
              </w:rPr>
            </w:pPr>
            <w:r w:rsidRPr="00EC5731">
              <w:rPr>
                <w:rFonts w:ascii="Arial" w:hAnsi="Arial" w:cs="Arial"/>
                <w:sz w:val="24"/>
                <w:szCs w:val="24"/>
              </w:rPr>
              <w:t>Assessment Group</w:t>
            </w:r>
          </w:p>
        </w:tc>
        <w:tc>
          <w:tcPr>
            <w:tcW w:w="4961" w:type="dxa"/>
            <w:shd w:val="clear" w:color="auto" w:fill="F2F2F2" w:themeFill="background1" w:themeFillShade="F2"/>
          </w:tcPr>
          <w:p w14:paraId="3A7E88D1" w14:textId="77777777" w:rsidR="006446E2" w:rsidRPr="00EC5731" w:rsidRDefault="006446E2" w:rsidP="006F6122">
            <w:pPr>
              <w:rPr>
                <w:rFonts w:ascii="Arial" w:hAnsi="Arial" w:cs="Arial"/>
                <w:sz w:val="24"/>
                <w:szCs w:val="24"/>
              </w:rPr>
            </w:pPr>
            <w:r w:rsidRPr="00EC5731">
              <w:rPr>
                <w:rFonts w:ascii="Arial" w:hAnsi="Arial" w:cs="Arial"/>
                <w:sz w:val="24"/>
                <w:szCs w:val="24"/>
              </w:rPr>
              <w:t>Description</w:t>
            </w:r>
          </w:p>
        </w:tc>
        <w:tc>
          <w:tcPr>
            <w:tcW w:w="1985" w:type="dxa"/>
            <w:shd w:val="clear" w:color="auto" w:fill="F2F2F2" w:themeFill="background1" w:themeFillShade="F2"/>
          </w:tcPr>
          <w:p w14:paraId="23539A10" w14:textId="77777777" w:rsidR="006446E2" w:rsidRPr="00EC5731" w:rsidRDefault="006446E2" w:rsidP="006F6122">
            <w:pPr>
              <w:rPr>
                <w:rFonts w:ascii="Arial" w:hAnsi="Arial" w:cs="Arial"/>
                <w:sz w:val="24"/>
                <w:szCs w:val="24"/>
              </w:rPr>
            </w:pPr>
            <w:r w:rsidRPr="00EC5731">
              <w:rPr>
                <w:rFonts w:ascii="Arial" w:hAnsi="Arial" w:cs="Arial"/>
                <w:sz w:val="24"/>
                <w:szCs w:val="24"/>
              </w:rPr>
              <w:t>Maximum Achievable Score</w:t>
            </w:r>
          </w:p>
        </w:tc>
      </w:tr>
      <w:tr w:rsidR="006446E2" w:rsidRPr="00C827C6" w14:paraId="6705A599" w14:textId="77777777" w:rsidTr="00EF1A11">
        <w:tc>
          <w:tcPr>
            <w:tcW w:w="2093" w:type="dxa"/>
          </w:tcPr>
          <w:p w14:paraId="08E20495" w14:textId="77777777" w:rsidR="006446E2" w:rsidRPr="00EC5731" w:rsidRDefault="006446E2" w:rsidP="006F6122">
            <w:pPr>
              <w:rPr>
                <w:rFonts w:ascii="Arial" w:hAnsi="Arial" w:cs="Arial"/>
                <w:sz w:val="24"/>
                <w:szCs w:val="24"/>
              </w:rPr>
            </w:pPr>
            <w:r w:rsidRPr="00EC5731">
              <w:rPr>
                <w:rFonts w:ascii="Arial" w:hAnsi="Arial" w:cs="Arial"/>
                <w:sz w:val="24"/>
                <w:szCs w:val="24"/>
              </w:rPr>
              <w:t>Condition</w:t>
            </w:r>
          </w:p>
        </w:tc>
        <w:tc>
          <w:tcPr>
            <w:tcW w:w="4961" w:type="dxa"/>
          </w:tcPr>
          <w:p w14:paraId="61D68F75" w14:textId="6C38F743" w:rsidR="006446E2" w:rsidRPr="00EC5731" w:rsidRDefault="006446E2" w:rsidP="006F6122">
            <w:pPr>
              <w:rPr>
                <w:rFonts w:ascii="Arial" w:hAnsi="Arial" w:cs="Arial"/>
                <w:sz w:val="24"/>
                <w:szCs w:val="24"/>
              </w:rPr>
            </w:pPr>
            <w:r w:rsidRPr="00EC5731">
              <w:rPr>
                <w:rFonts w:ascii="Arial" w:hAnsi="Arial" w:cs="Arial"/>
                <w:sz w:val="24"/>
                <w:szCs w:val="24"/>
              </w:rPr>
              <w:t>Highway</w:t>
            </w:r>
            <w:r w:rsidR="007C315B">
              <w:rPr>
                <w:rFonts w:ascii="Arial" w:hAnsi="Arial" w:cs="Arial"/>
                <w:sz w:val="24"/>
                <w:szCs w:val="24"/>
              </w:rPr>
              <w:t xml:space="preserve"> SCANNER and CVI results </w:t>
            </w:r>
          </w:p>
        </w:tc>
        <w:tc>
          <w:tcPr>
            <w:tcW w:w="1985" w:type="dxa"/>
          </w:tcPr>
          <w:p w14:paraId="7F4A78B5" w14:textId="77777777" w:rsidR="006446E2" w:rsidRPr="00EC5731" w:rsidRDefault="006446E2" w:rsidP="00202CFE">
            <w:pPr>
              <w:rPr>
                <w:rFonts w:ascii="Arial" w:hAnsi="Arial" w:cs="Arial"/>
                <w:sz w:val="24"/>
                <w:szCs w:val="24"/>
              </w:rPr>
            </w:pPr>
            <w:r w:rsidRPr="00EC5731">
              <w:rPr>
                <w:rFonts w:ascii="Arial" w:hAnsi="Arial" w:cs="Arial"/>
                <w:sz w:val="24"/>
                <w:szCs w:val="24"/>
              </w:rPr>
              <w:t>60</w:t>
            </w:r>
          </w:p>
        </w:tc>
      </w:tr>
      <w:tr w:rsidR="006446E2" w:rsidRPr="00C827C6" w14:paraId="28CD93CC" w14:textId="77777777" w:rsidTr="00EF1A11">
        <w:tc>
          <w:tcPr>
            <w:tcW w:w="2093" w:type="dxa"/>
          </w:tcPr>
          <w:p w14:paraId="5EAEC382" w14:textId="77777777" w:rsidR="006446E2" w:rsidRPr="00EC5731" w:rsidRDefault="006446E2" w:rsidP="006F6122">
            <w:pPr>
              <w:rPr>
                <w:rFonts w:ascii="Arial" w:hAnsi="Arial" w:cs="Arial"/>
                <w:sz w:val="24"/>
                <w:szCs w:val="24"/>
              </w:rPr>
            </w:pPr>
            <w:r w:rsidRPr="00EC5731">
              <w:rPr>
                <w:rFonts w:ascii="Arial" w:hAnsi="Arial" w:cs="Arial"/>
                <w:sz w:val="24"/>
                <w:szCs w:val="24"/>
              </w:rPr>
              <w:t>Safety</w:t>
            </w:r>
          </w:p>
        </w:tc>
        <w:tc>
          <w:tcPr>
            <w:tcW w:w="4961" w:type="dxa"/>
          </w:tcPr>
          <w:p w14:paraId="718F45C3" w14:textId="11F3FD2C" w:rsidR="006446E2" w:rsidRPr="00EC5731" w:rsidRDefault="006446E2" w:rsidP="006F6122">
            <w:pPr>
              <w:rPr>
                <w:rFonts w:ascii="Arial" w:hAnsi="Arial" w:cs="Arial"/>
                <w:sz w:val="24"/>
                <w:szCs w:val="24"/>
              </w:rPr>
            </w:pPr>
            <w:r w:rsidRPr="00EC5731">
              <w:rPr>
                <w:rFonts w:ascii="Arial" w:hAnsi="Arial" w:cs="Arial"/>
                <w:sz w:val="24"/>
                <w:szCs w:val="24"/>
              </w:rPr>
              <w:t xml:space="preserve">Existing site difficulties, schools, </w:t>
            </w:r>
            <w:r w:rsidR="006E502F" w:rsidRPr="006E502F">
              <w:rPr>
                <w:rFonts w:ascii="Arial" w:hAnsi="Arial" w:cs="Arial"/>
                <w:sz w:val="24"/>
                <w:szCs w:val="24"/>
              </w:rPr>
              <w:t>hospitals,</w:t>
            </w:r>
            <w:r w:rsidRPr="00EC5731">
              <w:rPr>
                <w:rFonts w:ascii="Arial" w:hAnsi="Arial" w:cs="Arial"/>
                <w:sz w:val="24"/>
                <w:szCs w:val="24"/>
              </w:rPr>
              <w:t xml:space="preserve"> or retirement homes</w:t>
            </w:r>
          </w:p>
        </w:tc>
        <w:tc>
          <w:tcPr>
            <w:tcW w:w="1985" w:type="dxa"/>
          </w:tcPr>
          <w:p w14:paraId="20744D7E" w14:textId="77777777" w:rsidR="006446E2" w:rsidRPr="00EC5731" w:rsidRDefault="006446E2" w:rsidP="00202CFE">
            <w:pPr>
              <w:rPr>
                <w:rFonts w:ascii="Arial" w:hAnsi="Arial" w:cs="Arial"/>
                <w:sz w:val="24"/>
                <w:szCs w:val="24"/>
              </w:rPr>
            </w:pPr>
            <w:r w:rsidRPr="00EC5731">
              <w:rPr>
                <w:rFonts w:ascii="Arial" w:hAnsi="Arial" w:cs="Arial"/>
                <w:sz w:val="24"/>
                <w:szCs w:val="24"/>
              </w:rPr>
              <w:t>35</w:t>
            </w:r>
          </w:p>
        </w:tc>
      </w:tr>
      <w:tr w:rsidR="006446E2" w:rsidRPr="00C827C6" w14:paraId="76E2521F" w14:textId="77777777" w:rsidTr="00EF1A11">
        <w:tc>
          <w:tcPr>
            <w:tcW w:w="2093" w:type="dxa"/>
          </w:tcPr>
          <w:p w14:paraId="71ABB559" w14:textId="77777777" w:rsidR="006446E2" w:rsidRPr="00EC5731" w:rsidRDefault="006446E2" w:rsidP="006F6122">
            <w:pPr>
              <w:rPr>
                <w:rFonts w:ascii="Arial" w:hAnsi="Arial" w:cs="Arial"/>
                <w:sz w:val="24"/>
                <w:szCs w:val="24"/>
              </w:rPr>
            </w:pPr>
            <w:r w:rsidRPr="00EC5731">
              <w:rPr>
                <w:rFonts w:ascii="Arial" w:hAnsi="Arial" w:cs="Arial"/>
                <w:sz w:val="24"/>
                <w:szCs w:val="24"/>
              </w:rPr>
              <w:t>Accessibility</w:t>
            </w:r>
          </w:p>
        </w:tc>
        <w:tc>
          <w:tcPr>
            <w:tcW w:w="4961" w:type="dxa"/>
          </w:tcPr>
          <w:p w14:paraId="63591908" w14:textId="77777777" w:rsidR="006446E2" w:rsidRPr="00EC5731" w:rsidRDefault="006446E2" w:rsidP="006F6122">
            <w:pPr>
              <w:rPr>
                <w:rFonts w:ascii="Arial" w:hAnsi="Arial" w:cs="Arial"/>
                <w:sz w:val="24"/>
                <w:szCs w:val="24"/>
              </w:rPr>
            </w:pPr>
            <w:r w:rsidRPr="00EC5731">
              <w:rPr>
                <w:rFonts w:ascii="Arial" w:hAnsi="Arial" w:cs="Arial"/>
                <w:sz w:val="24"/>
                <w:szCs w:val="24"/>
              </w:rPr>
              <w:t>Forming part of the resilient network, or containing bus routes or level crossings</w:t>
            </w:r>
          </w:p>
        </w:tc>
        <w:tc>
          <w:tcPr>
            <w:tcW w:w="1985" w:type="dxa"/>
          </w:tcPr>
          <w:p w14:paraId="6C2231ED" w14:textId="77777777" w:rsidR="006446E2" w:rsidRPr="00EC5731" w:rsidRDefault="006446E2" w:rsidP="00202CFE">
            <w:pPr>
              <w:rPr>
                <w:rFonts w:ascii="Arial" w:hAnsi="Arial" w:cs="Arial"/>
                <w:sz w:val="24"/>
                <w:szCs w:val="24"/>
              </w:rPr>
            </w:pPr>
            <w:r w:rsidRPr="00EC5731">
              <w:rPr>
                <w:rFonts w:ascii="Arial" w:hAnsi="Arial" w:cs="Arial"/>
                <w:sz w:val="24"/>
                <w:szCs w:val="24"/>
              </w:rPr>
              <w:t>40</w:t>
            </w:r>
          </w:p>
        </w:tc>
      </w:tr>
      <w:tr w:rsidR="006446E2" w:rsidRPr="00C827C6" w14:paraId="03B6F4EC" w14:textId="77777777" w:rsidTr="00EF1A11">
        <w:tc>
          <w:tcPr>
            <w:tcW w:w="2093" w:type="dxa"/>
          </w:tcPr>
          <w:p w14:paraId="6375675F" w14:textId="77777777" w:rsidR="006446E2" w:rsidRPr="00EC5731" w:rsidRDefault="006446E2" w:rsidP="006F6122">
            <w:pPr>
              <w:rPr>
                <w:rFonts w:ascii="Arial" w:hAnsi="Arial" w:cs="Arial"/>
                <w:sz w:val="24"/>
                <w:szCs w:val="24"/>
              </w:rPr>
            </w:pPr>
            <w:r w:rsidRPr="00EC5731">
              <w:rPr>
                <w:rFonts w:ascii="Arial" w:hAnsi="Arial" w:cs="Arial"/>
                <w:sz w:val="24"/>
                <w:szCs w:val="24"/>
              </w:rPr>
              <w:t>Environmental</w:t>
            </w:r>
          </w:p>
        </w:tc>
        <w:tc>
          <w:tcPr>
            <w:tcW w:w="4961" w:type="dxa"/>
          </w:tcPr>
          <w:p w14:paraId="2A0B87F2" w14:textId="77777777" w:rsidR="006446E2" w:rsidRPr="00EC5731" w:rsidRDefault="006446E2" w:rsidP="006F6122">
            <w:pPr>
              <w:rPr>
                <w:rFonts w:ascii="Arial" w:hAnsi="Arial" w:cs="Arial"/>
                <w:sz w:val="24"/>
                <w:szCs w:val="24"/>
              </w:rPr>
            </w:pPr>
            <w:r w:rsidRPr="00EC5731">
              <w:rPr>
                <w:rFonts w:ascii="Arial" w:hAnsi="Arial" w:cs="Arial"/>
                <w:sz w:val="24"/>
                <w:szCs w:val="24"/>
              </w:rPr>
              <w:t>Noise impacts</w:t>
            </w:r>
          </w:p>
        </w:tc>
        <w:tc>
          <w:tcPr>
            <w:tcW w:w="1985" w:type="dxa"/>
          </w:tcPr>
          <w:p w14:paraId="176B1FFD" w14:textId="77777777" w:rsidR="006446E2" w:rsidRPr="00EC5731" w:rsidRDefault="006446E2" w:rsidP="00202CFE">
            <w:pPr>
              <w:rPr>
                <w:rFonts w:ascii="Arial" w:hAnsi="Arial" w:cs="Arial"/>
                <w:sz w:val="24"/>
                <w:szCs w:val="24"/>
              </w:rPr>
            </w:pPr>
            <w:r w:rsidRPr="00EC5731">
              <w:rPr>
                <w:rFonts w:ascii="Arial" w:hAnsi="Arial" w:cs="Arial"/>
                <w:sz w:val="24"/>
                <w:szCs w:val="24"/>
              </w:rPr>
              <w:t>5</w:t>
            </w:r>
          </w:p>
        </w:tc>
      </w:tr>
      <w:tr w:rsidR="006446E2" w:rsidRPr="00C827C6" w14:paraId="5AEFD7A0" w14:textId="77777777" w:rsidTr="00EF1A11">
        <w:tc>
          <w:tcPr>
            <w:tcW w:w="2093" w:type="dxa"/>
          </w:tcPr>
          <w:p w14:paraId="1CDEA434" w14:textId="77777777" w:rsidR="006446E2" w:rsidRPr="00EC5731" w:rsidRDefault="006446E2" w:rsidP="006F6122">
            <w:pPr>
              <w:rPr>
                <w:rFonts w:ascii="Arial" w:hAnsi="Arial" w:cs="Arial"/>
                <w:sz w:val="24"/>
                <w:szCs w:val="24"/>
              </w:rPr>
            </w:pPr>
            <w:r w:rsidRPr="00EC5731">
              <w:rPr>
                <w:rFonts w:ascii="Arial" w:hAnsi="Arial" w:cs="Arial"/>
                <w:sz w:val="24"/>
                <w:szCs w:val="24"/>
              </w:rPr>
              <w:t>Third Party Involvement</w:t>
            </w:r>
          </w:p>
        </w:tc>
        <w:tc>
          <w:tcPr>
            <w:tcW w:w="4961" w:type="dxa"/>
          </w:tcPr>
          <w:p w14:paraId="244E27A6" w14:textId="081A6F6C" w:rsidR="006446E2" w:rsidRPr="00EC5731" w:rsidRDefault="006446E2" w:rsidP="006F6122">
            <w:pPr>
              <w:rPr>
                <w:rFonts w:ascii="Arial" w:hAnsi="Arial" w:cs="Arial"/>
                <w:sz w:val="24"/>
                <w:szCs w:val="24"/>
              </w:rPr>
            </w:pPr>
            <w:r w:rsidRPr="00EC5731">
              <w:rPr>
                <w:rFonts w:ascii="Arial" w:hAnsi="Arial" w:cs="Arial"/>
                <w:sz w:val="24"/>
                <w:szCs w:val="24"/>
              </w:rPr>
              <w:t>Highway inspectors or other Highway departmental involvement</w:t>
            </w:r>
          </w:p>
        </w:tc>
        <w:tc>
          <w:tcPr>
            <w:tcW w:w="1985" w:type="dxa"/>
          </w:tcPr>
          <w:p w14:paraId="6553CD17" w14:textId="77777777" w:rsidR="006446E2" w:rsidRPr="00EC5731" w:rsidRDefault="006446E2" w:rsidP="00202CFE">
            <w:pPr>
              <w:rPr>
                <w:rFonts w:ascii="Arial" w:hAnsi="Arial" w:cs="Arial"/>
                <w:sz w:val="24"/>
                <w:szCs w:val="24"/>
              </w:rPr>
            </w:pPr>
            <w:r w:rsidRPr="00EC5731">
              <w:rPr>
                <w:rFonts w:ascii="Arial" w:hAnsi="Arial" w:cs="Arial"/>
                <w:sz w:val="24"/>
                <w:szCs w:val="24"/>
              </w:rPr>
              <w:t>15</w:t>
            </w:r>
          </w:p>
        </w:tc>
      </w:tr>
      <w:tr w:rsidR="006446E2" w:rsidRPr="00C827C6" w14:paraId="243A5F4B" w14:textId="77777777" w:rsidTr="00EF1A11">
        <w:tc>
          <w:tcPr>
            <w:tcW w:w="2093" w:type="dxa"/>
          </w:tcPr>
          <w:p w14:paraId="3E300106" w14:textId="77777777" w:rsidR="006446E2" w:rsidRPr="00EC5731" w:rsidRDefault="006446E2" w:rsidP="006F6122">
            <w:pPr>
              <w:rPr>
                <w:rFonts w:ascii="Arial" w:hAnsi="Arial" w:cs="Arial"/>
                <w:sz w:val="24"/>
                <w:szCs w:val="24"/>
              </w:rPr>
            </w:pPr>
            <w:r w:rsidRPr="00EC5731">
              <w:rPr>
                <w:rFonts w:ascii="Arial" w:hAnsi="Arial" w:cs="Arial"/>
                <w:sz w:val="24"/>
                <w:szCs w:val="24"/>
              </w:rPr>
              <w:t>Visual Inspection</w:t>
            </w:r>
          </w:p>
        </w:tc>
        <w:tc>
          <w:tcPr>
            <w:tcW w:w="4961" w:type="dxa"/>
          </w:tcPr>
          <w:p w14:paraId="52A40C3C" w14:textId="79313BED" w:rsidR="006446E2" w:rsidRPr="00EC5731" w:rsidRDefault="006446E2" w:rsidP="006F6122">
            <w:pPr>
              <w:rPr>
                <w:rFonts w:ascii="Arial" w:hAnsi="Arial" w:cs="Arial"/>
                <w:sz w:val="24"/>
                <w:szCs w:val="24"/>
              </w:rPr>
            </w:pPr>
            <w:r w:rsidRPr="00EC5731">
              <w:rPr>
                <w:rFonts w:ascii="Arial" w:hAnsi="Arial" w:cs="Arial"/>
                <w:sz w:val="24"/>
                <w:szCs w:val="24"/>
              </w:rPr>
              <w:t>Visual assessment undertaken by Highway Engineer</w:t>
            </w:r>
          </w:p>
        </w:tc>
        <w:tc>
          <w:tcPr>
            <w:tcW w:w="1985" w:type="dxa"/>
          </w:tcPr>
          <w:p w14:paraId="7A763774" w14:textId="77777777" w:rsidR="006446E2" w:rsidRPr="00EC5731" w:rsidRDefault="006446E2" w:rsidP="00202CFE">
            <w:pPr>
              <w:rPr>
                <w:rFonts w:ascii="Arial" w:hAnsi="Arial" w:cs="Arial"/>
                <w:sz w:val="24"/>
                <w:szCs w:val="24"/>
              </w:rPr>
            </w:pPr>
            <w:r w:rsidRPr="00EC5731">
              <w:rPr>
                <w:rFonts w:ascii="Arial" w:hAnsi="Arial" w:cs="Arial"/>
                <w:sz w:val="24"/>
                <w:szCs w:val="24"/>
              </w:rPr>
              <w:t>125</w:t>
            </w:r>
          </w:p>
        </w:tc>
      </w:tr>
      <w:tr w:rsidR="006446E2" w:rsidRPr="00C827C6" w14:paraId="762B1B69" w14:textId="77777777" w:rsidTr="00EF1A11">
        <w:tc>
          <w:tcPr>
            <w:tcW w:w="2093" w:type="dxa"/>
          </w:tcPr>
          <w:p w14:paraId="6E66875A" w14:textId="77777777" w:rsidR="006446E2" w:rsidRPr="00EC5731" w:rsidRDefault="006446E2" w:rsidP="006F6122">
            <w:pPr>
              <w:rPr>
                <w:rFonts w:ascii="Arial" w:hAnsi="Arial" w:cs="Arial"/>
                <w:sz w:val="24"/>
                <w:szCs w:val="24"/>
              </w:rPr>
            </w:pPr>
          </w:p>
        </w:tc>
        <w:tc>
          <w:tcPr>
            <w:tcW w:w="4961" w:type="dxa"/>
          </w:tcPr>
          <w:p w14:paraId="6E636FFE" w14:textId="77777777" w:rsidR="006446E2" w:rsidRPr="00EC5731" w:rsidRDefault="006446E2" w:rsidP="006F6122">
            <w:pPr>
              <w:rPr>
                <w:rFonts w:ascii="Arial" w:hAnsi="Arial" w:cs="Arial"/>
                <w:b/>
                <w:sz w:val="24"/>
                <w:szCs w:val="24"/>
              </w:rPr>
            </w:pPr>
            <w:r w:rsidRPr="00EC5731">
              <w:rPr>
                <w:rFonts w:ascii="Arial" w:hAnsi="Arial" w:cs="Arial"/>
                <w:b/>
                <w:sz w:val="24"/>
                <w:szCs w:val="24"/>
              </w:rPr>
              <w:t>Total</w:t>
            </w:r>
          </w:p>
        </w:tc>
        <w:tc>
          <w:tcPr>
            <w:tcW w:w="1985" w:type="dxa"/>
          </w:tcPr>
          <w:p w14:paraId="77CC5D7A" w14:textId="77777777" w:rsidR="006446E2" w:rsidRPr="00EC5731" w:rsidRDefault="006446E2" w:rsidP="00202CFE">
            <w:pPr>
              <w:rPr>
                <w:rFonts w:ascii="Arial" w:hAnsi="Arial" w:cs="Arial"/>
                <w:b/>
                <w:sz w:val="24"/>
                <w:szCs w:val="24"/>
              </w:rPr>
            </w:pPr>
            <w:r w:rsidRPr="00EC5731">
              <w:rPr>
                <w:rFonts w:ascii="Arial" w:hAnsi="Arial" w:cs="Arial"/>
                <w:b/>
                <w:sz w:val="24"/>
                <w:szCs w:val="24"/>
              </w:rPr>
              <w:t>280</w:t>
            </w:r>
          </w:p>
        </w:tc>
      </w:tr>
    </w:tbl>
    <w:p w14:paraId="15F3B62C" w14:textId="1D677DE0" w:rsidR="00ED2F60" w:rsidRDefault="00B76A4A" w:rsidP="00AD4D51">
      <w:pPr>
        <w:spacing w:before="120" w:after="0" w:line="240" w:lineRule="auto"/>
        <w:rPr>
          <w:rFonts w:ascii="Arial" w:hAnsi="Arial" w:cs="Arial"/>
          <w:sz w:val="24"/>
          <w:szCs w:val="24"/>
        </w:rPr>
      </w:pPr>
      <w:r w:rsidRPr="00EC5731">
        <w:rPr>
          <w:rFonts w:ascii="Arial" w:hAnsi="Arial" w:cs="Arial"/>
          <w:b/>
          <w:bCs/>
          <w:sz w:val="24"/>
          <w:szCs w:val="24"/>
        </w:rPr>
        <w:t>Table 1.0</w:t>
      </w:r>
      <w:r w:rsidRPr="00EC5731">
        <w:rPr>
          <w:rFonts w:ascii="Arial" w:hAnsi="Arial" w:cs="Arial"/>
          <w:sz w:val="24"/>
          <w:szCs w:val="24"/>
        </w:rPr>
        <w:t xml:space="preserve"> – Carriageway Assessment Matrix</w:t>
      </w:r>
    </w:p>
    <w:p w14:paraId="1A8FCB02" w14:textId="77777777" w:rsidR="00D27530" w:rsidRDefault="00D27530" w:rsidP="00AD4D51">
      <w:pPr>
        <w:spacing w:before="120" w:after="0" w:line="240" w:lineRule="auto"/>
        <w:rPr>
          <w:rFonts w:ascii="Arial" w:hAnsi="Arial" w:cs="Arial"/>
          <w:sz w:val="24"/>
          <w:szCs w:val="24"/>
        </w:rPr>
      </w:pPr>
    </w:p>
    <w:p w14:paraId="555F41E4" w14:textId="77777777" w:rsidR="00D27530" w:rsidRPr="0019697C" w:rsidRDefault="00D27530" w:rsidP="00AD4D51">
      <w:pPr>
        <w:spacing w:before="120" w:after="0" w:line="240" w:lineRule="auto"/>
        <w:rPr>
          <w:rFonts w:ascii="Arial" w:hAnsi="Arial" w:cs="Arial"/>
          <w:sz w:val="24"/>
          <w:szCs w:val="24"/>
        </w:rPr>
      </w:pPr>
    </w:p>
    <w:p w14:paraId="4B3C1CC8" w14:textId="3D6C390D" w:rsidR="006F6122" w:rsidRPr="005F5768" w:rsidRDefault="006446E2" w:rsidP="00D91AD3">
      <w:pPr>
        <w:pStyle w:val="Heading2"/>
      </w:pPr>
      <w:r w:rsidRPr="005F5768">
        <w:t>Footway Assessment Matrix</w:t>
      </w:r>
    </w:p>
    <w:p w14:paraId="25C9E7D2" w14:textId="70D4EE0D" w:rsidR="006446E2" w:rsidRPr="005F5768" w:rsidRDefault="006446E2" w:rsidP="006F6122">
      <w:pPr>
        <w:spacing w:after="0" w:line="240" w:lineRule="auto"/>
        <w:jc w:val="both"/>
        <w:rPr>
          <w:rFonts w:ascii="Arial" w:hAnsi="Arial" w:cs="Arial"/>
          <w:sz w:val="24"/>
          <w:szCs w:val="24"/>
        </w:rPr>
      </w:pPr>
      <w:r w:rsidRPr="005F5768">
        <w:rPr>
          <w:rFonts w:ascii="Arial" w:hAnsi="Arial" w:cs="Arial"/>
          <w:sz w:val="24"/>
          <w:szCs w:val="24"/>
        </w:rPr>
        <w:t>As per carriageways, the footway matrix consists of six major assessment categories, with each of these containing several sub</w:t>
      </w:r>
      <w:r w:rsidR="00B76A4A" w:rsidRPr="005F5768">
        <w:rPr>
          <w:rFonts w:ascii="Arial" w:hAnsi="Arial" w:cs="Arial"/>
          <w:sz w:val="24"/>
          <w:szCs w:val="24"/>
        </w:rPr>
        <w:t>-</w:t>
      </w:r>
      <w:r w:rsidRPr="005F5768">
        <w:rPr>
          <w:rFonts w:ascii="Arial" w:hAnsi="Arial" w:cs="Arial"/>
          <w:sz w:val="24"/>
          <w:szCs w:val="24"/>
        </w:rPr>
        <w:t xml:space="preserve">categories. A Highway Engineer </w:t>
      </w:r>
      <w:r w:rsidR="006E502F" w:rsidRPr="005F5768">
        <w:rPr>
          <w:rFonts w:ascii="Arial" w:hAnsi="Arial" w:cs="Arial"/>
          <w:sz w:val="24"/>
          <w:szCs w:val="24"/>
        </w:rPr>
        <w:t>will undertake</w:t>
      </w:r>
      <w:r w:rsidR="00B76A4A" w:rsidRPr="005F5768">
        <w:rPr>
          <w:rFonts w:ascii="Arial" w:hAnsi="Arial" w:cs="Arial"/>
          <w:sz w:val="24"/>
          <w:szCs w:val="24"/>
        </w:rPr>
        <w:t xml:space="preserve"> </w:t>
      </w:r>
      <w:r w:rsidRPr="005F5768">
        <w:rPr>
          <w:rFonts w:ascii="Arial" w:hAnsi="Arial" w:cs="Arial"/>
          <w:sz w:val="24"/>
          <w:szCs w:val="24"/>
        </w:rPr>
        <w:t xml:space="preserve">an onsite inspection of the </w:t>
      </w:r>
      <w:r w:rsidR="00B76A4A" w:rsidRPr="005F5768">
        <w:rPr>
          <w:rFonts w:ascii="Arial" w:hAnsi="Arial" w:cs="Arial"/>
          <w:sz w:val="24"/>
          <w:szCs w:val="24"/>
        </w:rPr>
        <w:t xml:space="preserve">footway </w:t>
      </w:r>
      <w:r w:rsidRPr="005F5768">
        <w:rPr>
          <w:rFonts w:ascii="Arial" w:hAnsi="Arial" w:cs="Arial"/>
          <w:sz w:val="24"/>
          <w:szCs w:val="24"/>
        </w:rPr>
        <w:t>to assess the following criteria;</w:t>
      </w:r>
    </w:p>
    <w:p w14:paraId="2EB79D48" w14:textId="77777777" w:rsidR="006F6122" w:rsidRPr="005F5768" w:rsidRDefault="006F6122" w:rsidP="006F6122">
      <w:pPr>
        <w:spacing w:after="0" w:line="240" w:lineRule="auto"/>
        <w:jc w:val="both"/>
        <w:rPr>
          <w:rFonts w:ascii="Arial" w:hAnsi="Arial" w:cs="Arial"/>
          <w:sz w:val="24"/>
          <w:szCs w:val="24"/>
        </w:rPr>
      </w:pPr>
    </w:p>
    <w:p w14:paraId="4DCF2DD8" w14:textId="144C7FAD" w:rsidR="006446E2" w:rsidRPr="005F5768" w:rsidRDefault="006446E2" w:rsidP="006F6122">
      <w:pPr>
        <w:pStyle w:val="ListParagraph"/>
        <w:numPr>
          <w:ilvl w:val="0"/>
          <w:numId w:val="1"/>
        </w:numPr>
        <w:spacing w:after="0" w:line="240" w:lineRule="auto"/>
        <w:jc w:val="both"/>
        <w:rPr>
          <w:rFonts w:ascii="Arial" w:hAnsi="Arial" w:cs="Arial"/>
          <w:sz w:val="24"/>
          <w:szCs w:val="24"/>
        </w:rPr>
      </w:pPr>
      <w:r w:rsidRPr="005F5768">
        <w:rPr>
          <w:rFonts w:ascii="Arial" w:hAnsi="Arial" w:cs="Arial"/>
          <w:sz w:val="24"/>
          <w:szCs w:val="24"/>
        </w:rPr>
        <w:t xml:space="preserve">Condition – This information is obtained </w:t>
      </w:r>
      <w:r w:rsidR="00C35CCA" w:rsidRPr="005F5768">
        <w:rPr>
          <w:rFonts w:ascii="Arial" w:hAnsi="Arial" w:cs="Arial"/>
          <w:sz w:val="24"/>
          <w:szCs w:val="24"/>
        </w:rPr>
        <w:t xml:space="preserve">from a Footway Maintenance Survey (FMS) which indicates the condition of the footway by identifying major and minor defects. This enables the Highway Engineer to identify locations of footway which should be considered for future maintenance. </w:t>
      </w:r>
    </w:p>
    <w:p w14:paraId="201E870B" w14:textId="77777777" w:rsidR="006446E2" w:rsidRPr="005F5768" w:rsidRDefault="006446E2" w:rsidP="006F6122">
      <w:pPr>
        <w:pStyle w:val="ListParagraph"/>
        <w:spacing w:after="0" w:line="240" w:lineRule="auto"/>
        <w:jc w:val="both"/>
        <w:rPr>
          <w:rFonts w:ascii="Arial" w:hAnsi="Arial" w:cs="Arial"/>
          <w:sz w:val="24"/>
          <w:szCs w:val="24"/>
        </w:rPr>
      </w:pPr>
    </w:p>
    <w:p w14:paraId="4E2F8717" w14:textId="35F9DEA5" w:rsidR="006446E2" w:rsidRPr="005F5768" w:rsidRDefault="006446E2" w:rsidP="006F6122">
      <w:pPr>
        <w:pStyle w:val="ListParagraph"/>
        <w:numPr>
          <w:ilvl w:val="0"/>
          <w:numId w:val="1"/>
        </w:numPr>
        <w:spacing w:after="0" w:line="240" w:lineRule="auto"/>
        <w:jc w:val="both"/>
        <w:rPr>
          <w:rFonts w:ascii="Arial" w:hAnsi="Arial" w:cs="Arial"/>
          <w:sz w:val="24"/>
          <w:szCs w:val="24"/>
        </w:rPr>
      </w:pPr>
      <w:r w:rsidRPr="005F5768">
        <w:rPr>
          <w:rFonts w:ascii="Arial" w:hAnsi="Arial" w:cs="Arial"/>
          <w:sz w:val="24"/>
          <w:szCs w:val="24"/>
        </w:rPr>
        <w:t xml:space="preserve">Safety – Footways that contain difficult conditions such as gradients or </w:t>
      </w:r>
      <w:r w:rsidR="00C35CCA" w:rsidRPr="005F5768">
        <w:rPr>
          <w:rFonts w:ascii="Arial" w:hAnsi="Arial" w:cs="Arial"/>
          <w:sz w:val="24"/>
          <w:szCs w:val="24"/>
        </w:rPr>
        <w:t xml:space="preserve">those </w:t>
      </w:r>
      <w:r w:rsidRPr="005F5768">
        <w:rPr>
          <w:rFonts w:ascii="Arial" w:hAnsi="Arial" w:cs="Arial"/>
          <w:sz w:val="24"/>
          <w:szCs w:val="24"/>
        </w:rPr>
        <w:t>that carry a high footfall. Those that are located within the vicinity of schools, hospitals or residential care homes are also considered during this scoring criteria.</w:t>
      </w:r>
    </w:p>
    <w:p w14:paraId="105E4BE2" w14:textId="77777777" w:rsidR="006446E2" w:rsidRPr="005F5768" w:rsidRDefault="006446E2" w:rsidP="006F6122">
      <w:pPr>
        <w:pStyle w:val="ListParagraph"/>
        <w:spacing w:after="0" w:line="240" w:lineRule="auto"/>
        <w:jc w:val="both"/>
        <w:rPr>
          <w:rFonts w:ascii="Arial" w:hAnsi="Arial" w:cs="Arial"/>
          <w:sz w:val="24"/>
          <w:szCs w:val="24"/>
        </w:rPr>
      </w:pPr>
    </w:p>
    <w:p w14:paraId="0C91DE5E" w14:textId="1817857C" w:rsidR="006446E2" w:rsidRPr="005F5768" w:rsidRDefault="006446E2" w:rsidP="006F6122">
      <w:pPr>
        <w:pStyle w:val="ListParagraph"/>
        <w:numPr>
          <w:ilvl w:val="0"/>
          <w:numId w:val="1"/>
        </w:numPr>
        <w:spacing w:after="0" w:line="240" w:lineRule="auto"/>
        <w:jc w:val="both"/>
        <w:rPr>
          <w:rFonts w:ascii="Arial" w:hAnsi="Arial" w:cs="Arial"/>
          <w:sz w:val="24"/>
          <w:szCs w:val="24"/>
        </w:rPr>
      </w:pPr>
      <w:r w:rsidRPr="005F5768">
        <w:rPr>
          <w:rFonts w:ascii="Arial" w:hAnsi="Arial" w:cs="Arial"/>
          <w:sz w:val="24"/>
          <w:szCs w:val="24"/>
        </w:rPr>
        <w:t xml:space="preserve">Accessibility – </w:t>
      </w:r>
      <w:r w:rsidR="00F06557" w:rsidRPr="005F5768">
        <w:rPr>
          <w:rFonts w:ascii="Arial" w:hAnsi="Arial" w:cs="Arial"/>
          <w:sz w:val="24"/>
          <w:szCs w:val="24"/>
        </w:rPr>
        <w:t>This consists of footways that fall within Medway’s resilient network, which are important for maintaining economic activity and access to key services during emergencies</w:t>
      </w:r>
      <w:r w:rsidR="00056006" w:rsidRPr="00353B67">
        <w:rPr>
          <w:rFonts w:ascii="Arial" w:hAnsi="Arial" w:cs="Arial"/>
          <w:sz w:val="24"/>
          <w:szCs w:val="24"/>
        </w:rPr>
        <w:t>.</w:t>
      </w:r>
      <w:r w:rsidR="00F06557" w:rsidRPr="005F5768" w:rsidDel="00F06557">
        <w:rPr>
          <w:rFonts w:ascii="Arial" w:hAnsi="Arial" w:cs="Arial"/>
          <w:sz w:val="24"/>
          <w:szCs w:val="24"/>
        </w:rPr>
        <w:t xml:space="preserve"> </w:t>
      </w:r>
      <w:r w:rsidRPr="005F5768">
        <w:rPr>
          <w:rFonts w:ascii="Arial" w:hAnsi="Arial" w:cs="Arial"/>
          <w:sz w:val="24"/>
          <w:szCs w:val="24"/>
        </w:rPr>
        <w:t>This assessment criteria also considers public transport such as bus routes, or routes leading to railway stations.</w:t>
      </w:r>
    </w:p>
    <w:p w14:paraId="530C77A4" w14:textId="77777777" w:rsidR="006446E2" w:rsidRPr="005F5768" w:rsidRDefault="006446E2" w:rsidP="006F6122">
      <w:pPr>
        <w:pStyle w:val="ListParagraph"/>
        <w:spacing w:after="0" w:line="240" w:lineRule="auto"/>
        <w:jc w:val="both"/>
        <w:rPr>
          <w:rFonts w:ascii="Arial" w:hAnsi="Arial" w:cs="Arial"/>
          <w:sz w:val="24"/>
          <w:szCs w:val="24"/>
        </w:rPr>
      </w:pPr>
    </w:p>
    <w:p w14:paraId="2056B0F6" w14:textId="15E4B22D" w:rsidR="006446E2" w:rsidRPr="005F5768" w:rsidRDefault="006446E2" w:rsidP="006F6122">
      <w:pPr>
        <w:pStyle w:val="ListParagraph"/>
        <w:numPr>
          <w:ilvl w:val="0"/>
          <w:numId w:val="1"/>
        </w:numPr>
        <w:spacing w:after="0" w:line="240" w:lineRule="auto"/>
        <w:jc w:val="both"/>
        <w:rPr>
          <w:rFonts w:ascii="Arial" w:hAnsi="Arial" w:cs="Arial"/>
          <w:sz w:val="24"/>
          <w:szCs w:val="24"/>
        </w:rPr>
      </w:pPr>
      <w:r w:rsidRPr="005F5768">
        <w:rPr>
          <w:rFonts w:ascii="Arial" w:hAnsi="Arial" w:cs="Arial"/>
          <w:sz w:val="24"/>
          <w:szCs w:val="24"/>
        </w:rPr>
        <w:t xml:space="preserve">Civil Rights – Medway is committed to providing a pedestrian environment which is freely accessible for all those using the footway. This includes overcoming physical highway features </w:t>
      </w:r>
      <w:r w:rsidR="00834DD6" w:rsidRPr="005F5768">
        <w:rPr>
          <w:rFonts w:ascii="Arial" w:hAnsi="Arial" w:cs="Arial"/>
          <w:sz w:val="24"/>
          <w:szCs w:val="24"/>
        </w:rPr>
        <w:t>to</w:t>
      </w:r>
      <w:r w:rsidRPr="005F5768">
        <w:rPr>
          <w:rFonts w:ascii="Arial" w:hAnsi="Arial" w:cs="Arial"/>
          <w:sz w:val="24"/>
          <w:szCs w:val="24"/>
        </w:rPr>
        <w:t xml:space="preserve"> make areas more freely accessible for residents with disabilities.</w:t>
      </w:r>
    </w:p>
    <w:p w14:paraId="38CF93CD" w14:textId="77777777" w:rsidR="006446E2" w:rsidRPr="005F5768" w:rsidRDefault="006446E2" w:rsidP="006F6122">
      <w:pPr>
        <w:pStyle w:val="ListParagraph"/>
        <w:spacing w:after="0" w:line="240" w:lineRule="auto"/>
        <w:jc w:val="both"/>
        <w:rPr>
          <w:rFonts w:ascii="Arial" w:hAnsi="Arial" w:cs="Arial"/>
          <w:sz w:val="24"/>
          <w:szCs w:val="24"/>
        </w:rPr>
      </w:pPr>
    </w:p>
    <w:p w14:paraId="0E65EF6D" w14:textId="61DF5EB8" w:rsidR="006446E2" w:rsidRPr="005F5768" w:rsidRDefault="006446E2" w:rsidP="006F6122">
      <w:pPr>
        <w:pStyle w:val="ListParagraph"/>
        <w:numPr>
          <w:ilvl w:val="0"/>
          <w:numId w:val="1"/>
        </w:numPr>
        <w:spacing w:after="0" w:line="240" w:lineRule="auto"/>
        <w:jc w:val="both"/>
        <w:rPr>
          <w:rFonts w:ascii="Arial" w:hAnsi="Arial" w:cs="Arial"/>
          <w:sz w:val="24"/>
          <w:szCs w:val="24"/>
        </w:rPr>
      </w:pPr>
      <w:r w:rsidRPr="005F5768">
        <w:rPr>
          <w:rFonts w:ascii="Arial" w:hAnsi="Arial" w:cs="Arial"/>
          <w:sz w:val="24"/>
          <w:szCs w:val="24"/>
        </w:rPr>
        <w:t xml:space="preserve">Third Party Involvement – Those roads reported by third parties are recorded, </w:t>
      </w:r>
      <w:r w:rsidR="00F06557" w:rsidRPr="005F5768">
        <w:rPr>
          <w:rFonts w:ascii="Arial" w:hAnsi="Arial" w:cs="Arial"/>
          <w:sz w:val="24"/>
          <w:szCs w:val="24"/>
        </w:rPr>
        <w:t xml:space="preserve">and </w:t>
      </w:r>
      <w:r w:rsidRPr="005F5768">
        <w:rPr>
          <w:rFonts w:ascii="Arial" w:hAnsi="Arial" w:cs="Arial"/>
          <w:sz w:val="24"/>
          <w:szCs w:val="24"/>
        </w:rPr>
        <w:t xml:space="preserve">a response provided to the relevant stakeholder. Highway Inspectors carry out routine inspections of the Highway Network and report </w:t>
      </w:r>
      <w:r w:rsidR="00F06557" w:rsidRPr="005F5768">
        <w:rPr>
          <w:rFonts w:ascii="Arial" w:hAnsi="Arial" w:cs="Arial"/>
          <w:sz w:val="24"/>
          <w:szCs w:val="24"/>
        </w:rPr>
        <w:t>any locations back to the Highway Engineers</w:t>
      </w:r>
      <w:r w:rsidR="00F06557" w:rsidRPr="005F5768" w:rsidDel="00F06557">
        <w:rPr>
          <w:rFonts w:ascii="Arial" w:hAnsi="Arial" w:cs="Arial"/>
          <w:sz w:val="24"/>
          <w:szCs w:val="24"/>
        </w:rPr>
        <w:t xml:space="preserve"> </w:t>
      </w:r>
      <w:r w:rsidR="00F06557" w:rsidRPr="005F5768">
        <w:rPr>
          <w:rFonts w:ascii="Arial" w:hAnsi="Arial" w:cs="Arial"/>
          <w:sz w:val="24"/>
          <w:szCs w:val="24"/>
        </w:rPr>
        <w:t>which</w:t>
      </w:r>
      <w:r w:rsidR="00834DD6">
        <w:rPr>
          <w:rFonts w:ascii="Arial" w:hAnsi="Arial" w:cs="Arial"/>
          <w:sz w:val="24"/>
          <w:szCs w:val="24"/>
        </w:rPr>
        <w:t xml:space="preserve"> </w:t>
      </w:r>
      <w:r w:rsidR="00F06557" w:rsidRPr="005F5768">
        <w:rPr>
          <w:rFonts w:ascii="Arial" w:hAnsi="Arial" w:cs="Arial"/>
          <w:sz w:val="24"/>
          <w:szCs w:val="24"/>
        </w:rPr>
        <w:t>should be considered for future planned maintenance work.</w:t>
      </w:r>
    </w:p>
    <w:p w14:paraId="779ED4CD" w14:textId="77777777" w:rsidR="006446E2" w:rsidRPr="005F5768" w:rsidRDefault="006446E2" w:rsidP="006F6122">
      <w:pPr>
        <w:pStyle w:val="ListParagraph"/>
        <w:spacing w:after="0" w:line="240" w:lineRule="auto"/>
        <w:jc w:val="both"/>
        <w:rPr>
          <w:rFonts w:ascii="Arial" w:hAnsi="Arial" w:cs="Arial"/>
          <w:sz w:val="24"/>
          <w:szCs w:val="24"/>
        </w:rPr>
      </w:pPr>
    </w:p>
    <w:p w14:paraId="2356C31F" w14:textId="5CCA480E" w:rsidR="006446E2" w:rsidRDefault="006446E2" w:rsidP="006F6122">
      <w:pPr>
        <w:pStyle w:val="ListParagraph"/>
        <w:numPr>
          <w:ilvl w:val="0"/>
          <w:numId w:val="1"/>
        </w:numPr>
        <w:spacing w:after="0" w:line="240" w:lineRule="auto"/>
        <w:jc w:val="both"/>
        <w:rPr>
          <w:rFonts w:ascii="Arial" w:hAnsi="Arial" w:cs="Arial"/>
          <w:sz w:val="24"/>
          <w:szCs w:val="24"/>
        </w:rPr>
      </w:pPr>
      <w:r w:rsidRPr="005F5768">
        <w:rPr>
          <w:rFonts w:ascii="Arial" w:hAnsi="Arial" w:cs="Arial"/>
          <w:sz w:val="24"/>
          <w:szCs w:val="24"/>
        </w:rPr>
        <w:t xml:space="preserve">Visual Inspection – Visual </w:t>
      </w:r>
      <w:r w:rsidR="00F06557" w:rsidRPr="005F5768">
        <w:rPr>
          <w:rFonts w:ascii="Arial" w:hAnsi="Arial" w:cs="Arial"/>
          <w:sz w:val="24"/>
          <w:szCs w:val="24"/>
        </w:rPr>
        <w:t xml:space="preserve">site </w:t>
      </w:r>
      <w:r w:rsidRPr="005F5768">
        <w:rPr>
          <w:rFonts w:ascii="Arial" w:hAnsi="Arial" w:cs="Arial"/>
          <w:sz w:val="24"/>
          <w:szCs w:val="24"/>
        </w:rPr>
        <w:t xml:space="preserve">assessments are carried out on the highway network, by Highway Engineers. </w:t>
      </w:r>
      <w:r w:rsidR="00F06557" w:rsidRPr="005F5768">
        <w:rPr>
          <w:rFonts w:ascii="Arial" w:hAnsi="Arial" w:cs="Arial"/>
          <w:sz w:val="24"/>
          <w:szCs w:val="24"/>
        </w:rPr>
        <w:t xml:space="preserve">These </w:t>
      </w:r>
      <w:r w:rsidRPr="005F5768">
        <w:rPr>
          <w:rFonts w:ascii="Arial" w:hAnsi="Arial" w:cs="Arial"/>
          <w:sz w:val="24"/>
          <w:szCs w:val="24"/>
        </w:rPr>
        <w:t>assessment</w:t>
      </w:r>
      <w:r w:rsidR="00F06557" w:rsidRPr="005F5768">
        <w:rPr>
          <w:rFonts w:ascii="Arial" w:hAnsi="Arial" w:cs="Arial"/>
          <w:sz w:val="24"/>
          <w:szCs w:val="24"/>
        </w:rPr>
        <w:t>s</w:t>
      </w:r>
      <w:r w:rsidRPr="005F5768">
        <w:rPr>
          <w:rFonts w:ascii="Arial" w:hAnsi="Arial" w:cs="Arial"/>
          <w:sz w:val="24"/>
          <w:szCs w:val="24"/>
        </w:rPr>
        <w:t xml:space="preserve"> </w:t>
      </w:r>
      <w:r w:rsidR="00F06557" w:rsidRPr="005F5768">
        <w:rPr>
          <w:rFonts w:ascii="Arial" w:hAnsi="Arial" w:cs="Arial"/>
          <w:sz w:val="24"/>
          <w:szCs w:val="24"/>
        </w:rPr>
        <w:t>are</w:t>
      </w:r>
      <w:r w:rsidRPr="005F5768">
        <w:rPr>
          <w:rFonts w:ascii="Arial" w:hAnsi="Arial" w:cs="Arial"/>
          <w:sz w:val="24"/>
          <w:szCs w:val="24"/>
        </w:rPr>
        <w:t xml:space="preserve"> </w:t>
      </w:r>
      <w:r w:rsidR="00F06557" w:rsidRPr="005F5768">
        <w:rPr>
          <w:rFonts w:ascii="Arial" w:hAnsi="Arial" w:cs="Arial"/>
          <w:sz w:val="24"/>
          <w:szCs w:val="24"/>
        </w:rPr>
        <w:t xml:space="preserve">completed </w:t>
      </w:r>
      <w:r w:rsidR="00834DD6" w:rsidRPr="005F5768">
        <w:rPr>
          <w:rFonts w:ascii="Arial" w:hAnsi="Arial" w:cs="Arial"/>
          <w:sz w:val="24"/>
          <w:szCs w:val="24"/>
        </w:rPr>
        <w:t>to</w:t>
      </w:r>
      <w:r w:rsidR="00F06557" w:rsidRPr="005F5768">
        <w:rPr>
          <w:rFonts w:ascii="Arial" w:hAnsi="Arial" w:cs="Arial"/>
          <w:sz w:val="24"/>
          <w:szCs w:val="24"/>
        </w:rPr>
        <w:t xml:space="preserve"> </w:t>
      </w:r>
      <w:r w:rsidRPr="005F5768">
        <w:rPr>
          <w:rFonts w:ascii="Arial" w:hAnsi="Arial" w:cs="Arial"/>
          <w:sz w:val="24"/>
          <w:szCs w:val="24"/>
        </w:rPr>
        <w:t>identify the presence of defects in the surface and underlying footway structure such as cracking, potholes and surface ravelling.</w:t>
      </w:r>
    </w:p>
    <w:p w14:paraId="339D7D5A" w14:textId="77777777" w:rsidR="00202CFE" w:rsidRPr="00EC5731" w:rsidRDefault="00202CFE" w:rsidP="00EC5731">
      <w:pPr>
        <w:spacing w:after="0" w:line="240" w:lineRule="auto"/>
        <w:jc w:val="both"/>
        <w:rPr>
          <w:rFonts w:ascii="Arial" w:hAnsi="Arial" w:cs="Arial"/>
          <w:sz w:val="24"/>
          <w:szCs w:val="24"/>
        </w:rPr>
      </w:pPr>
    </w:p>
    <w:p w14:paraId="4C5F36DC" w14:textId="74D84803" w:rsidR="00F25E62" w:rsidRPr="005F5768" w:rsidRDefault="006446E2" w:rsidP="00D91AD3">
      <w:pPr>
        <w:pStyle w:val="Heading2"/>
      </w:pPr>
      <w:r w:rsidRPr="005F5768">
        <w:t>Footway Assessment Score</w:t>
      </w:r>
    </w:p>
    <w:p w14:paraId="72C66E4E" w14:textId="4222CEAA" w:rsidR="006446E2" w:rsidRPr="00EC5731" w:rsidRDefault="006446E2" w:rsidP="006F6122">
      <w:pPr>
        <w:spacing w:after="0" w:line="240" w:lineRule="auto"/>
        <w:jc w:val="both"/>
        <w:rPr>
          <w:rFonts w:ascii="Arial" w:hAnsi="Arial" w:cs="Arial"/>
          <w:sz w:val="24"/>
          <w:szCs w:val="24"/>
        </w:rPr>
      </w:pPr>
      <w:r w:rsidRPr="00EC5731">
        <w:rPr>
          <w:rFonts w:ascii="Arial" w:hAnsi="Arial" w:cs="Arial"/>
          <w:b/>
          <w:bCs/>
          <w:sz w:val="24"/>
          <w:szCs w:val="24"/>
        </w:rPr>
        <w:t>Table 1.1</w:t>
      </w:r>
      <w:r w:rsidRPr="00EC5731">
        <w:rPr>
          <w:rFonts w:ascii="Arial" w:hAnsi="Arial" w:cs="Arial"/>
          <w:sz w:val="24"/>
          <w:szCs w:val="24"/>
        </w:rPr>
        <w:t xml:space="preserve"> below shows the maximum achievable scores for each footway assessment category, producing a grand total of 280 points. Those footways scoring closest to 280 are most likely to be considered for future resurfacing works.</w:t>
      </w:r>
    </w:p>
    <w:p w14:paraId="41829CDF" w14:textId="77777777" w:rsidR="006446E2" w:rsidRPr="00EC5731" w:rsidRDefault="006446E2" w:rsidP="006F6122">
      <w:pPr>
        <w:spacing w:after="0" w:line="240" w:lineRule="auto"/>
        <w:rPr>
          <w:rFonts w:ascii="Arial" w:hAnsi="Arial" w:cs="Arial"/>
          <w:sz w:val="24"/>
          <w:szCs w:val="24"/>
        </w:rPr>
      </w:pPr>
    </w:p>
    <w:tbl>
      <w:tblPr>
        <w:tblStyle w:val="TableGrid"/>
        <w:tblW w:w="9039" w:type="dxa"/>
        <w:tblLook w:val="04A0" w:firstRow="1" w:lastRow="0" w:firstColumn="1" w:lastColumn="0" w:noHBand="0" w:noVBand="1"/>
        <w:tblCaption w:val="Footway assessment criteria "/>
        <w:tblDescription w:val="Table showing footway assessment criteria"/>
      </w:tblPr>
      <w:tblGrid>
        <w:gridCol w:w="2093"/>
        <w:gridCol w:w="4961"/>
        <w:gridCol w:w="1985"/>
      </w:tblGrid>
      <w:tr w:rsidR="006446E2" w:rsidRPr="00C827C6" w14:paraId="41EF1D9C" w14:textId="77777777" w:rsidTr="00EF1A11">
        <w:tc>
          <w:tcPr>
            <w:tcW w:w="2093" w:type="dxa"/>
            <w:shd w:val="clear" w:color="auto" w:fill="F2F2F2" w:themeFill="background1" w:themeFillShade="F2"/>
          </w:tcPr>
          <w:p w14:paraId="1EACB5EC" w14:textId="77777777" w:rsidR="006446E2" w:rsidRPr="00EC5731" w:rsidRDefault="006446E2" w:rsidP="006F6122">
            <w:pPr>
              <w:rPr>
                <w:rFonts w:ascii="Arial" w:hAnsi="Arial" w:cs="Arial"/>
                <w:sz w:val="24"/>
                <w:szCs w:val="24"/>
              </w:rPr>
            </w:pPr>
            <w:r w:rsidRPr="00EC5731">
              <w:rPr>
                <w:rFonts w:ascii="Arial" w:hAnsi="Arial" w:cs="Arial"/>
                <w:sz w:val="24"/>
                <w:szCs w:val="24"/>
              </w:rPr>
              <w:t>Assessment Group</w:t>
            </w:r>
          </w:p>
        </w:tc>
        <w:tc>
          <w:tcPr>
            <w:tcW w:w="4961" w:type="dxa"/>
            <w:shd w:val="clear" w:color="auto" w:fill="F2F2F2" w:themeFill="background1" w:themeFillShade="F2"/>
          </w:tcPr>
          <w:p w14:paraId="62CBE52A" w14:textId="77777777" w:rsidR="006446E2" w:rsidRPr="00EC5731" w:rsidRDefault="006446E2" w:rsidP="006F6122">
            <w:pPr>
              <w:rPr>
                <w:rFonts w:ascii="Arial" w:hAnsi="Arial" w:cs="Arial"/>
                <w:sz w:val="24"/>
                <w:szCs w:val="24"/>
              </w:rPr>
            </w:pPr>
            <w:r w:rsidRPr="00EC5731">
              <w:rPr>
                <w:rFonts w:ascii="Arial" w:hAnsi="Arial" w:cs="Arial"/>
                <w:sz w:val="24"/>
                <w:szCs w:val="24"/>
              </w:rPr>
              <w:t>Description</w:t>
            </w:r>
          </w:p>
        </w:tc>
        <w:tc>
          <w:tcPr>
            <w:tcW w:w="1985" w:type="dxa"/>
            <w:shd w:val="clear" w:color="auto" w:fill="F2F2F2" w:themeFill="background1" w:themeFillShade="F2"/>
          </w:tcPr>
          <w:p w14:paraId="43237292" w14:textId="77777777" w:rsidR="006446E2" w:rsidRPr="00EC5731" w:rsidRDefault="006446E2" w:rsidP="006F6122">
            <w:pPr>
              <w:rPr>
                <w:rFonts w:ascii="Arial" w:hAnsi="Arial" w:cs="Arial"/>
                <w:sz w:val="24"/>
                <w:szCs w:val="24"/>
              </w:rPr>
            </w:pPr>
            <w:r w:rsidRPr="00EC5731">
              <w:rPr>
                <w:rFonts w:ascii="Arial" w:hAnsi="Arial" w:cs="Arial"/>
                <w:sz w:val="24"/>
                <w:szCs w:val="24"/>
              </w:rPr>
              <w:t>Maximum Achievable Score</w:t>
            </w:r>
          </w:p>
        </w:tc>
      </w:tr>
      <w:tr w:rsidR="006446E2" w:rsidRPr="00C827C6" w14:paraId="4E165699" w14:textId="77777777" w:rsidTr="00EF1A11">
        <w:tc>
          <w:tcPr>
            <w:tcW w:w="2093" w:type="dxa"/>
          </w:tcPr>
          <w:p w14:paraId="0D4FC9F5" w14:textId="77777777" w:rsidR="006446E2" w:rsidRPr="00EC5731" w:rsidRDefault="006446E2" w:rsidP="006F6122">
            <w:pPr>
              <w:rPr>
                <w:rFonts w:ascii="Arial" w:hAnsi="Arial" w:cs="Arial"/>
                <w:sz w:val="24"/>
                <w:szCs w:val="24"/>
              </w:rPr>
            </w:pPr>
            <w:r w:rsidRPr="00EC5731">
              <w:rPr>
                <w:rFonts w:ascii="Arial" w:hAnsi="Arial" w:cs="Arial"/>
                <w:sz w:val="24"/>
                <w:szCs w:val="24"/>
              </w:rPr>
              <w:t>Condition</w:t>
            </w:r>
          </w:p>
        </w:tc>
        <w:tc>
          <w:tcPr>
            <w:tcW w:w="4961" w:type="dxa"/>
          </w:tcPr>
          <w:p w14:paraId="49037F24" w14:textId="1E411DB0" w:rsidR="006446E2" w:rsidRPr="00EC5731" w:rsidRDefault="00F06557" w:rsidP="006F6122">
            <w:pPr>
              <w:rPr>
                <w:rFonts w:ascii="Arial" w:hAnsi="Arial" w:cs="Arial"/>
                <w:sz w:val="24"/>
                <w:szCs w:val="24"/>
              </w:rPr>
            </w:pPr>
            <w:r w:rsidRPr="00EC5731">
              <w:rPr>
                <w:rFonts w:ascii="Arial" w:hAnsi="Arial" w:cs="Arial"/>
                <w:sz w:val="24"/>
                <w:szCs w:val="24"/>
              </w:rPr>
              <w:t>Footway Maintenance Survey</w:t>
            </w:r>
          </w:p>
        </w:tc>
        <w:tc>
          <w:tcPr>
            <w:tcW w:w="1985" w:type="dxa"/>
          </w:tcPr>
          <w:p w14:paraId="26315854" w14:textId="77777777" w:rsidR="006446E2" w:rsidRPr="00EC5731" w:rsidRDefault="006446E2" w:rsidP="006F6122">
            <w:pPr>
              <w:rPr>
                <w:rFonts w:ascii="Arial" w:hAnsi="Arial" w:cs="Arial"/>
                <w:sz w:val="24"/>
                <w:szCs w:val="24"/>
              </w:rPr>
            </w:pPr>
            <w:r w:rsidRPr="00EC5731">
              <w:rPr>
                <w:rFonts w:ascii="Arial" w:hAnsi="Arial" w:cs="Arial"/>
                <w:sz w:val="24"/>
                <w:szCs w:val="24"/>
              </w:rPr>
              <w:t>60</w:t>
            </w:r>
          </w:p>
        </w:tc>
      </w:tr>
      <w:tr w:rsidR="006446E2" w:rsidRPr="00C827C6" w14:paraId="0294BB8B" w14:textId="77777777" w:rsidTr="00EF1A11">
        <w:tc>
          <w:tcPr>
            <w:tcW w:w="2093" w:type="dxa"/>
          </w:tcPr>
          <w:p w14:paraId="4A04FB61" w14:textId="77777777" w:rsidR="006446E2" w:rsidRPr="00EC5731" w:rsidRDefault="006446E2" w:rsidP="006F6122">
            <w:pPr>
              <w:rPr>
                <w:rFonts w:ascii="Arial" w:hAnsi="Arial" w:cs="Arial"/>
                <w:sz w:val="24"/>
                <w:szCs w:val="24"/>
              </w:rPr>
            </w:pPr>
            <w:r w:rsidRPr="00EC5731">
              <w:rPr>
                <w:rFonts w:ascii="Arial" w:hAnsi="Arial" w:cs="Arial"/>
                <w:sz w:val="24"/>
                <w:szCs w:val="24"/>
              </w:rPr>
              <w:t>Safety</w:t>
            </w:r>
          </w:p>
        </w:tc>
        <w:tc>
          <w:tcPr>
            <w:tcW w:w="4961" w:type="dxa"/>
          </w:tcPr>
          <w:p w14:paraId="3C2CA33D" w14:textId="40273C69" w:rsidR="006446E2" w:rsidRPr="00EC5731" w:rsidRDefault="006446E2" w:rsidP="006F6122">
            <w:pPr>
              <w:rPr>
                <w:rFonts w:ascii="Arial" w:hAnsi="Arial" w:cs="Arial"/>
                <w:sz w:val="24"/>
                <w:szCs w:val="24"/>
              </w:rPr>
            </w:pPr>
            <w:r w:rsidRPr="00EC5731">
              <w:rPr>
                <w:rFonts w:ascii="Arial" w:hAnsi="Arial" w:cs="Arial"/>
                <w:sz w:val="24"/>
                <w:szCs w:val="24"/>
              </w:rPr>
              <w:t xml:space="preserve">Existing site difficulties, schools, </w:t>
            </w:r>
            <w:r w:rsidR="006E502F" w:rsidRPr="006E502F">
              <w:rPr>
                <w:rFonts w:ascii="Arial" w:hAnsi="Arial" w:cs="Arial"/>
                <w:sz w:val="24"/>
                <w:szCs w:val="24"/>
              </w:rPr>
              <w:t>hospitals,</w:t>
            </w:r>
            <w:r w:rsidRPr="00EC5731">
              <w:rPr>
                <w:rFonts w:ascii="Arial" w:hAnsi="Arial" w:cs="Arial"/>
                <w:sz w:val="24"/>
                <w:szCs w:val="24"/>
              </w:rPr>
              <w:t xml:space="preserve"> or retirement homes</w:t>
            </w:r>
          </w:p>
        </w:tc>
        <w:tc>
          <w:tcPr>
            <w:tcW w:w="1985" w:type="dxa"/>
          </w:tcPr>
          <w:p w14:paraId="177F1D53" w14:textId="77777777" w:rsidR="006446E2" w:rsidRPr="00EC5731" w:rsidRDefault="006446E2" w:rsidP="006F6122">
            <w:pPr>
              <w:rPr>
                <w:rFonts w:ascii="Arial" w:hAnsi="Arial" w:cs="Arial"/>
                <w:sz w:val="24"/>
                <w:szCs w:val="24"/>
              </w:rPr>
            </w:pPr>
            <w:r w:rsidRPr="00EC5731">
              <w:rPr>
                <w:rFonts w:ascii="Arial" w:hAnsi="Arial" w:cs="Arial"/>
                <w:sz w:val="24"/>
                <w:szCs w:val="24"/>
              </w:rPr>
              <w:t>30</w:t>
            </w:r>
          </w:p>
        </w:tc>
      </w:tr>
      <w:tr w:rsidR="006446E2" w:rsidRPr="00C827C6" w14:paraId="3443E7DE" w14:textId="77777777" w:rsidTr="00EF1A11">
        <w:tc>
          <w:tcPr>
            <w:tcW w:w="2093" w:type="dxa"/>
          </w:tcPr>
          <w:p w14:paraId="1EEB746D" w14:textId="77777777" w:rsidR="006446E2" w:rsidRPr="00EC5731" w:rsidRDefault="006446E2" w:rsidP="006F6122">
            <w:pPr>
              <w:rPr>
                <w:rFonts w:ascii="Arial" w:hAnsi="Arial" w:cs="Arial"/>
                <w:sz w:val="24"/>
                <w:szCs w:val="24"/>
              </w:rPr>
            </w:pPr>
            <w:r w:rsidRPr="00EC5731">
              <w:rPr>
                <w:rFonts w:ascii="Arial" w:hAnsi="Arial" w:cs="Arial"/>
                <w:sz w:val="24"/>
                <w:szCs w:val="24"/>
              </w:rPr>
              <w:lastRenderedPageBreak/>
              <w:t>Accessibility</w:t>
            </w:r>
          </w:p>
        </w:tc>
        <w:tc>
          <w:tcPr>
            <w:tcW w:w="4961" w:type="dxa"/>
          </w:tcPr>
          <w:p w14:paraId="49DE4487" w14:textId="77777777" w:rsidR="006446E2" w:rsidRPr="00EC5731" w:rsidRDefault="006446E2" w:rsidP="006F6122">
            <w:pPr>
              <w:rPr>
                <w:rFonts w:ascii="Arial" w:hAnsi="Arial" w:cs="Arial"/>
                <w:sz w:val="24"/>
                <w:szCs w:val="24"/>
              </w:rPr>
            </w:pPr>
            <w:r w:rsidRPr="00EC5731">
              <w:rPr>
                <w:rFonts w:ascii="Arial" w:hAnsi="Arial" w:cs="Arial"/>
                <w:sz w:val="24"/>
                <w:szCs w:val="24"/>
              </w:rPr>
              <w:t>Forming part of the resilient network, or containing bus routes or level crossings</w:t>
            </w:r>
          </w:p>
        </w:tc>
        <w:tc>
          <w:tcPr>
            <w:tcW w:w="1985" w:type="dxa"/>
          </w:tcPr>
          <w:p w14:paraId="6EF7D218" w14:textId="77777777" w:rsidR="006446E2" w:rsidRPr="00EC5731" w:rsidRDefault="006446E2" w:rsidP="006F6122">
            <w:pPr>
              <w:rPr>
                <w:rFonts w:ascii="Arial" w:hAnsi="Arial" w:cs="Arial"/>
                <w:sz w:val="24"/>
                <w:szCs w:val="24"/>
              </w:rPr>
            </w:pPr>
            <w:r w:rsidRPr="00EC5731">
              <w:rPr>
                <w:rFonts w:ascii="Arial" w:hAnsi="Arial" w:cs="Arial"/>
                <w:sz w:val="24"/>
                <w:szCs w:val="24"/>
              </w:rPr>
              <w:t>40</w:t>
            </w:r>
          </w:p>
        </w:tc>
      </w:tr>
      <w:tr w:rsidR="006446E2" w:rsidRPr="00C827C6" w14:paraId="48515BED" w14:textId="77777777" w:rsidTr="00EF1A11">
        <w:tc>
          <w:tcPr>
            <w:tcW w:w="2093" w:type="dxa"/>
          </w:tcPr>
          <w:p w14:paraId="2C2300F2" w14:textId="77777777" w:rsidR="006446E2" w:rsidRPr="00EC5731" w:rsidRDefault="006446E2" w:rsidP="006F6122">
            <w:pPr>
              <w:rPr>
                <w:rFonts w:ascii="Arial" w:hAnsi="Arial" w:cs="Arial"/>
                <w:sz w:val="24"/>
                <w:szCs w:val="24"/>
              </w:rPr>
            </w:pPr>
            <w:r w:rsidRPr="00EC5731">
              <w:rPr>
                <w:rFonts w:ascii="Arial" w:hAnsi="Arial" w:cs="Arial"/>
                <w:sz w:val="24"/>
                <w:szCs w:val="24"/>
              </w:rPr>
              <w:t>Civil Rights</w:t>
            </w:r>
          </w:p>
        </w:tc>
        <w:tc>
          <w:tcPr>
            <w:tcW w:w="4961" w:type="dxa"/>
          </w:tcPr>
          <w:p w14:paraId="55E820D3" w14:textId="77777777" w:rsidR="006446E2" w:rsidRPr="00EC5731" w:rsidRDefault="006446E2" w:rsidP="006F6122">
            <w:pPr>
              <w:rPr>
                <w:rFonts w:ascii="Arial" w:hAnsi="Arial" w:cs="Arial"/>
                <w:sz w:val="24"/>
                <w:szCs w:val="24"/>
              </w:rPr>
            </w:pPr>
            <w:r w:rsidRPr="00EC5731">
              <w:rPr>
                <w:rFonts w:ascii="Arial" w:hAnsi="Arial" w:cs="Arial"/>
                <w:sz w:val="24"/>
                <w:szCs w:val="24"/>
              </w:rPr>
              <w:t>Pedestrian Environment</w:t>
            </w:r>
          </w:p>
        </w:tc>
        <w:tc>
          <w:tcPr>
            <w:tcW w:w="1985" w:type="dxa"/>
          </w:tcPr>
          <w:p w14:paraId="4540217C" w14:textId="77777777" w:rsidR="006446E2" w:rsidRPr="00EC5731" w:rsidRDefault="006446E2" w:rsidP="006F6122">
            <w:pPr>
              <w:rPr>
                <w:rFonts w:ascii="Arial" w:hAnsi="Arial" w:cs="Arial"/>
                <w:sz w:val="24"/>
                <w:szCs w:val="24"/>
              </w:rPr>
            </w:pPr>
            <w:r w:rsidRPr="00EC5731">
              <w:rPr>
                <w:rFonts w:ascii="Arial" w:hAnsi="Arial" w:cs="Arial"/>
                <w:sz w:val="24"/>
                <w:szCs w:val="24"/>
              </w:rPr>
              <w:t>10</w:t>
            </w:r>
          </w:p>
        </w:tc>
      </w:tr>
      <w:tr w:rsidR="006446E2" w:rsidRPr="00C827C6" w14:paraId="1F42866E" w14:textId="77777777" w:rsidTr="00EF1A11">
        <w:tc>
          <w:tcPr>
            <w:tcW w:w="2093" w:type="dxa"/>
          </w:tcPr>
          <w:p w14:paraId="744070AE" w14:textId="77777777" w:rsidR="006446E2" w:rsidRPr="00EC5731" w:rsidRDefault="006446E2" w:rsidP="006F6122">
            <w:pPr>
              <w:rPr>
                <w:rFonts w:ascii="Arial" w:hAnsi="Arial" w:cs="Arial"/>
                <w:sz w:val="24"/>
                <w:szCs w:val="24"/>
              </w:rPr>
            </w:pPr>
            <w:r w:rsidRPr="00EC5731">
              <w:rPr>
                <w:rFonts w:ascii="Arial" w:hAnsi="Arial" w:cs="Arial"/>
                <w:sz w:val="24"/>
                <w:szCs w:val="24"/>
              </w:rPr>
              <w:t>Third Party Involvement</w:t>
            </w:r>
          </w:p>
        </w:tc>
        <w:tc>
          <w:tcPr>
            <w:tcW w:w="4961" w:type="dxa"/>
          </w:tcPr>
          <w:p w14:paraId="672FBE64" w14:textId="33BD6BC6" w:rsidR="006446E2" w:rsidRPr="00EC5731" w:rsidRDefault="006446E2" w:rsidP="006F6122">
            <w:pPr>
              <w:rPr>
                <w:rFonts w:ascii="Arial" w:hAnsi="Arial" w:cs="Arial"/>
                <w:sz w:val="24"/>
                <w:szCs w:val="24"/>
              </w:rPr>
            </w:pPr>
            <w:r w:rsidRPr="00EC5731">
              <w:rPr>
                <w:rFonts w:ascii="Arial" w:hAnsi="Arial" w:cs="Arial"/>
                <w:sz w:val="24"/>
                <w:szCs w:val="24"/>
              </w:rPr>
              <w:t>Highway inspectors or other Highway departmental involvement</w:t>
            </w:r>
          </w:p>
        </w:tc>
        <w:tc>
          <w:tcPr>
            <w:tcW w:w="1985" w:type="dxa"/>
          </w:tcPr>
          <w:p w14:paraId="2DA7F3D9" w14:textId="77777777" w:rsidR="006446E2" w:rsidRPr="00EC5731" w:rsidRDefault="006446E2" w:rsidP="006F6122">
            <w:pPr>
              <w:rPr>
                <w:rFonts w:ascii="Arial" w:hAnsi="Arial" w:cs="Arial"/>
                <w:sz w:val="24"/>
                <w:szCs w:val="24"/>
              </w:rPr>
            </w:pPr>
            <w:r w:rsidRPr="00EC5731">
              <w:rPr>
                <w:rFonts w:ascii="Arial" w:hAnsi="Arial" w:cs="Arial"/>
                <w:sz w:val="24"/>
                <w:szCs w:val="24"/>
              </w:rPr>
              <w:t>15</w:t>
            </w:r>
          </w:p>
        </w:tc>
      </w:tr>
      <w:tr w:rsidR="006446E2" w:rsidRPr="00C827C6" w14:paraId="55E6F353" w14:textId="77777777" w:rsidTr="00EF1A11">
        <w:tc>
          <w:tcPr>
            <w:tcW w:w="2093" w:type="dxa"/>
          </w:tcPr>
          <w:p w14:paraId="562BDF16" w14:textId="77777777" w:rsidR="006446E2" w:rsidRPr="00EC5731" w:rsidRDefault="006446E2" w:rsidP="006F6122">
            <w:pPr>
              <w:rPr>
                <w:rFonts w:ascii="Arial" w:hAnsi="Arial" w:cs="Arial"/>
                <w:sz w:val="24"/>
                <w:szCs w:val="24"/>
              </w:rPr>
            </w:pPr>
            <w:r w:rsidRPr="00EC5731">
              <w:rPr>
                <w:rFonts w:ascii="Arial" w:hAnsi="Arial" w:cs="Arial"/>
                <w:sz w:val="24"/>
                <w:szCs w:val="24"/>
              </w:rPr>
              <w:t>Visual Inspection</w:t>
            </w:r>
          </w:p>
        </w:tc>
        <w:tc>
          <w:tcPr>
            <w:tcW w:w="4961" w:type="dxa"/>
          </w:tcPr>
          <w:p w14:paraId="6C1A2083" w14:textId="04DC58EF" w:rsidR="006446E2" w:rsidRPr="00EC5731" w:rsidRDefault="006446E2" w:rsidP="006F6122">
            <w:pPr>
              <w:rPr>
                <w:rFonts w:ascii="Arial" w:hAnsi="Arial" w:cs="Arial"/>
                <w:sz w:val="24"/>
                <w:szCs w:val="24"/>
              </w:rPr>
            </w:pPr>
            <w:r w:rsidRPr="00EC5731">
              <w:rPr>
                <w:rFonts w:ascii="Arial" w:hAnsi="Arial" w:cs="Arial"/>
                <w:sz w:val="24"/>
                <w:szCs w:val="24"/>
              </w:rPr>
              <w:t>Visual assessment undertaken by Highway Engineer</w:t>
            </w:r>
          </w:p>
        </w:tc>
        <w:tc>
          <w:tcPr>
            <w:tcW w:w="1985" w:type="dxa"/>
          </w:tcPr>
          <w:p w14:paraId="415E3368" w14:textId="77777777" w:rsidR="006446E2" w:rsidRPr="00EC5731" w:rsidRDefault="006446E2" w:rsidP="006F6122">
            <w:pPr>
              <w:rPr>
                <w:rFonts w:ascii="Arial" w:hAnsi="Arial" w:cs="Arial"/>
                <w:sz w:val="24"/>
                <w:szCs w:val="24"/>
              </w:rPr>
            </w:pPr>
            <w:r w:rsidRPr="00EC5731">
              <w:rPr>
                <w:rFonts w:ascii="Arial" w:hAnsi="Arial" w:cs="Arial"/>
                <w:sz w:val="24"/>
                <w:szCs w:val="24"/>
              </w:rPr>
              <w:t>125</w:t>
            </w:r>
          </w:p>
        </w:tc>
      </w:tr>
      <w:tr w:rsidR="006446E2" w:rsidRPr="00C827C6" w14:paraId="16D89B46" w14:textId="77777777" w:rsidTr="00EF1A11">
        <w:tc>
          <w:tcPr>
            <w:tcW w:w="2093" w:type="dxa"/>
          </w:tcPr>
          <w:p w14:paraId="18118920" w14:textId="77777777" w:rsidR="006446E2" w:rsidRPr="00EC5731" w:rsidRDefault="006446E2" w:rsidP="006F6122">
            <w:pPr>
              <w:rPr>
                <w:rFonts w:ascii="Arial" w:hAnsi="Arial" w:cs="Arial"/>
                <w:sz w:val="24"/>
                <w:szCs w:val="24"/>
              </w:rPr>
            </w:pPr>
          </w:p>
        </w:tc>
        <w:tc>
          <w:tcPr>
            <w:tcW w:w="4961" w:type="dxa"/>
          </w:tcPr>
          <w:p w14:paraId="73C65F86" w14:textId="77777777" w:rsidR="006446E2" w:rsidRPr="00EC5731" w:rsidRDefault="006446E2" w:rsidP="006F6122">
            <w:pPr>
              <w:rPr>
                <w:rFonts w:ascii="Arial" w:hAnsi="Arial" w:cs="Arial"/>
                <w:b/>
                <w:sz w:val="24"/>
                <w:szCs w:val="24"/>
              </w:rPr>
            </w:pPr>
            <w:r w:rsidRPr="00EC5731">
              <w:rPr>
                <w:rFonts w:ascii="Arial" w:hAnsi="Arial" w:cs="Arial"/>
                <w:b/>
                <w:sz w:val="24"/>
                <w:szCs w:val="24"/>
              </w:rPr>
              <w:t>Total</w:t>
            </w:r>
          </w:p>
        </w:tc>
        <w:tc>
          <w:tcPr>
            <w:tcW w:w="1985" w:type="dxa"/>
          </w:tcPr>
          <w:p w14:paraId="1C4B7BC9" w14:textId="77777777" w:rsidR="006446E2" w:rsidRPr="00EC5731" w:rsidRDefault="006446E2" w:rsidP="006F6122">
            <w:pPr>
              <w:rPr>
                <w:rFonts w:ascii="Arial" w:hAnsi="Arial" w:cs="Arial"/>
                <w:b/>
                <w:sz w:val="24"/>
                <w:szCs w:val="24"/>
              </w:rPr>
            </w:pPr>
            <w:r w:rsidRPr="00EC5731">
              <w:rPr>
                <w:rFonts w:ascii="Arial" w:hAnsi="Arial" w:cs="Arial"/>
                <w:b/>
                <w:sz w:val="24"/>
                <w:szCs w:val="24"/>
              </w:rPr>
              <w:t>280</w:t>
            </w:r>
          </w:p>
        </w:tc>
      </w:tr>
    </w:tbl>
    <w:p w14:paraId="0EC98A53" w14:textId="7C62FC65" w:rsidR="006446E2" w:rsidRPr="00EC5731" w:rsidRDefault="00F06557" w:rsidP="00AD4D51">
      <w:pPr>
        <w:spacing w:before="120" w:after="0" w:line="240" w:lineRule="auto"/>
        <w:rPr>
          <w:rFonts w:ascii="Arial" w:hAnsi="Arial" w:cs="Arial"/>
          <w:sz w:val="24"/>
          <w:szCs w:val="24"/>
        </w:rPr>
      </w:pPr>
      <w:r w:rsidRPr="00EC5731">
        <w:rPr>
          <w:rFonts w:ascii="Arial" w:hAnsi="Arial" w:cs="Arial"/>
          <w:b/>
          <w:bCs/>
          <w:sz w:val="24"/>
          <w:szCs w:val="24"/>
        </w:rPr>
        <w:t>Table 1.1</w:t>
      </w:r>
      <w:r w:rsidRPr="00EC5731">
        <w:rPr>
          <w:rFonts w:ascii="Arial" w:hAnsi="Arial" w:cs="Arial"/>
          <w:sz w:val="24"/>
          <w:szCs w:val="24"/>
        </w:rPr>
        <w:t xml:space="preserve"> – Footway Assessment Matrix</w:t>
      </w:r>
    </w:p>
    <w:p w14:paraId="0E981B7B" w14:textId="77777777" w:rsidR="00F06557" w:rsidRPr="00EC5731" w:rsidRDefault="00F06557" w:rsidP="006F6122">
      <w:pPr>
        <w:spacing w:after="0" w:line="240" w:lineRule="auto"/>
        <w:rPr>
          <w:rFonts w:ascii="Arial" w:hAnsi="Arial" w:cs="Arial"/>
          <w:sz w:val="24"/>
          <w:szCs w:val="24"/>
        </w:rPr>
      </w:pPr>
    </w:p>
    <w:p w14:paraId="1B58E3EF" w14:textId="49D09467" w:rsidR="00F25E62" w:rsidRPr="00EC5731" w:rsidRDefault="003F314D" w:rsidP="00D60B87">
      <w:pPr>
        <w:pStyle w:val="Heading2"/>
      </w:pPr>
      <w:r w:rsidRPr="00EC5731">
        <w:t xml:space="preserve">How </w:t>
      </w:r>
      <w:r w:rsidR="006446E2" w:rsidRPr="00EC5731">
        <w:t>Programme Selection</w:t>
      </w:r>
      <w:r w:rsidRPr="00EC5731">
        <w:t xml:space="preserve"> </w:t>
      </w:r>
      <w:r w:rsidR="002F56D1" w:rsidRPr="00EC5731">
        <w:t xml:space="preserve">is </w:t>
      </w:r>
      <w:r w:rsidR="00503AF3">
        <w:t>U</w:t>
      </w:r>
      <w:r w:rsidR="00794C74" w:rsidRPr="00EC5731">
        <w:t>ndertaken</w:t>
      </w:r>
    </w:p>
    <w:p w14:paraId="0BCBC0D6" w14:textId="58880488" w:rsidR="006446E2" w:rsidRPr="00EC5731" w:rsidRDefault="006446E2" w:rsidP="006F6122">
      <w:pPr>
        <w:spacing w:after="0" w:line="240" w:lineRule="auto"/>
        <w:jc w:val="both"/>
        <w:rPr>
          <w:rFonts w:ascii="Arial" w:hAnsi="Arial" w:cs="Arial"/>
          <w:sz w:val="24"/>
          <w:szCs w:val="24"/>
        </w:rPr>
      </w:pPr>
      <w:r w:rsidRPr="00EC5731">
        <w:rPr>
          <w:rFonts w:ascii="Arial" w:hAnsi="Arial" w:cs="Arial"/>
          <w:sz w:val="24"/>
          <w:szCs w:val="24"/>
        </w:rPr>
        <w:t xml:space="preserve">Those carriageways and footways that have scored the highest on the assessment matrix will be considered for future resurfacing works in order of scoring priority. When formulating a maintenance programme, the total number of schemes will be selected to suit the agreed annual resurfacing budget for that particular financial year. The agreed programme </w:t>
      </w:r>
      <w:r w:rsidR="00F25E62" w:rsidRPr="00EC5731">
        <w:rPr>
          <w:rFonts w:ascii="Arial" w:hAnsi="Arial" w:cs="Arial"/>
          <w:sz w:val="24"/>
          <w:szCs w:val="24"/>
        </w:rPr>
        <w:t>is</w:t>
      </w:r>
      <w:r w:rsidRPr="00EC5731">
        <w:rPr>
          <w:rFonts w:ascii="Arial" w:hAnsi="Arial" w:cs="Arial"/>
          <w:sz w:val="24"/>
          <w:szCs w:val="24"/>
        </w:rPr>
        <w:t xml:space="preserve"> </w:t>
      </w:r>
      <w:r w:rsidRPr="00D22F92">
        <w:rPr>
          <w:rFonts w:ascii="Arial" w:hAnsi="Arial" w:cs="Arial"/>
          <w:sz w:val="24"/>
          <w:szCs w:val="24"/>
        </w:rPr>
        <w:t>then</w:t>
      </w:r>
      <w:r w:rsidR="00F25E62" w:rsidRPr="00D22F92">
        <w:rPr>
          <w:rFonts w:ascii="Arial" w:hAnsi="Arial" w:cs="Arial"/>
          <w:sz w:val="24"/>
          <w:szCs w:val="24"/>
        </w:rPr>
        <w:t xml:space="preserve"> </w:t>
      </w:r>
      <w:r w:rsidRPr="00D22F92">
        <w:rPr>
          <w:rFonts w:ascii="Arial" w:hAnsi="Arial" w:cs="Arial"/>
          <w:sz w:val="24"/>
          <w:szCs w:val="24"/>
        </w:rPr>
        <w:t xml:space="preserve">presented to the portfolio holder </w:t>
      </w:r>
      <w:r w:rsidRPr="00EC5731">
        <w:rPr>
          <w:rFonts w:ascii="Arial" w:hAnsi="Arial" w:cs="Arial"/>
          <w:sz w:val="24"/>
          <w:szCs w:val="24"/>
        </w:rPr>
        <w:t>before finalising the works for the forthcoming financial year.</w:t>
      </w:r>
    </w:p>
    <w:p w14:paraId="22B18751" w14:textId="77777777" w:rsidR="006446E2" w:rsidRPr="00EC5731" w:rsidRDefault="006446E2" w:rsidP="006F6122">
      <w:pPr>
        <w:spacing w:after="0" w:line="240" w:lineRule="auto"/>
        <w:jc w:val="both"/>
        <w:rPr>
          <w:rFonts w:ascii="Arial" w:hAnsi="Arial" w:cs="Arial"/>
          <w:sz w:val="24"/>
          <w:szCs w:val="24"/>
        </w:rPr>
      </w:pPr>
    </w:p>
    <w:tbl>
      <w:tblPr>
        <w:tblStyle w:val="TableGrid"/>
        <w:tblW w:w="9039" w:type="dxa"/>
        <w:tblLook w:val="04A0" w:firstRow="1" w:lastRow="0" w:firstColumn="1" w:lastColumn="0" w:noHBand="0" w:noVBand="1"/>
        <w:tblCaption w:val="Assessment matrix scoring"/>
        <w:tblDescription w:val="Table showing carriageway priority rating"/>
      </w:tblPr>
      <w:tblGrid>
        <w:gridCol w:w="1526"/>
        <w:gridCol w:w="2835"/>
        <w:gridCol w:w="4678"/>
      </w:tblGrid>
      <w:tr w:rsidR="006446E2" w:rsidRPr="00C827C6" w14:paraId="17C66EEA" w14:textId="77777777" w:rsidTr="003F314D">
        <w:tc>
          <w:tcPr>
            <w:tcW w:w="1526" w:type="dxa"/>
            <w:shd w:val="clear" w:color="auto" w:fill="E7E6E6" w:themeFill="background2"/>
          </w:tcPr>
          <w:p w14:paraId="7D395B5E" w14:textId="77777777" w:rsidR="006446E2" w:rsidRPr="00EC5731" w:rsidRDefault="006446E2" w:rsidP="006F6122">
            <w:pPr>
              <w:rPr>
                <w:rFonts w:ascii="Arial" w:hAnsi="Arial" w:cs="Arial"/>
                <w:sz w:val="24"/>
                <w:szCs w:val="24"/>
              </w:rPr>
            </w:pPr>
            <w:r w:rsidRPr="00EC5731">
              <w:rPr>
                <w:rFonts w:ascii="Arial" w:hAnsi="Arial" w:cs="Arial"/>
                <w:sz w:val="24"/>
                <w:szCs w:val="24"/>
              </w:rPr>
              <w:t xml:space="preserve">Rating </w:t>
            </w:r>
          </w:p>
        </w:tc>
        <w:tc>
          <w:tcPr>
            <w:tcW w:w="2835" w:type="dxa"/>
            <w:shd w:val="clear" w:color="auto" w:fill="E7E6E6" w:themeFill="background2"/>
          </w:tcPr>
          <w:p w14:paraId="1C7327C0" w14:textId="77777777" w:rsidR="006446E2" w:rsidRPr="00EC5731" w:rsidRDefault="006446E2" w:rsidP="006F6122">
            <w:pPr>
              <w:rPr>
                <w:rFonts w:ascii="Arial" w:hAnsi="Arial" w:cs="Arial"/>
                <w:sz w:val="24"/>
                <w:szCs w:val="24"/>
              </w:rPr>
            </w:pPr>
            <w:r w:rsidRPr="00EC5731">
              <w:rPr>
                <w:rFonts w:ascii="Arial" w:hAnsi="Arial" w:cs="Arial"/>
                <w:sz w:val="24"/>
                <w:szCs w:val="24"/>
              </w:rPr>
              <w:t>Assessment Matrix Score</w:t>
            </w:r>
          </w:p>
        </w:tc>
        <w:tc>
          <w:tcPr>
            <w:tcW w:w="4678" w:type="dxa"/>
            <w:shd w:val="clear" w:color="auto" w:fill="E7E6E6" w:themeFill="background2"/>
          </w:tcPr>
          <w:p w14:paraId="08C8BB4F" w14:textId="77777777" w:rsidR="006446E2" w:rsidRPr="00EC5731" w:rsidRDefault="006446E2" w:rsidP="006F6122">
            <w:pPr>
              <w:rPr>
                <w:rFonts w:ascii="Arial" w:hAnsi="Arial" w:cs="Arial"/>
                <w:sz w:val="24"/>
                <w:szCs w:val="24"/>
              </w:rPr>
            </w:pPr>
            <w:r w:rsidRPr="00EC5731">
              <w:rPr>
                <w:rFonts w:ascii="Arial" w:hAnsi="Arial" w:cs="Arial"/>
                <w:sz w:val="24"/>
                <w:szCs w:val="24"/>
              </w:rPr>
              <w:t>Description</w:t>
            </w:r>
          </w:p>
        </w:tc>
      </w:tr>
      <w:tr w:rsidR="006446E2" w:rsidRPr="00C827C6" w14:paraId="4C2B15E2" w14:textId="77777777" w:rsidTr="00EF1A11">
        <w:tc>
          <w:tcPr>
            <w:tcW w:w="1526" w:type="dxa"/>
          </w:tcPr>
          <w:p w14:paraId="3299B6BD" w14:textId="77777777" w:rsidR="006446E2" w:rsidRPr="00EC5731" w:rsidRDefault="006446E2" w:rsidP="006F6122">
            <w:pPr>
              <w:rPr>
                <w:rFonts w:ascii="Arial" w:hAnsi="Arial" w:cs="Arial"/>
                <w:sz w:val="24"/>
                <w:szCs w:val="24"/>
              </w:rPr>
            </w:pPr>
            <w:r w:rsidRPr="00EC5731">
              <w:rPr>
                <w:rFonts w:ascii="Arial" w:hAnsi="Arial" w:cs="Arial"/>
                <w:sz w:val="24"/>
                <w:szCs w:val="24"/>
              </w:rPr>
              <w:t>Priority 1</w:t>
            </w:r>
          </w:p>
        </w:tc>
        <w:tc>
          <w:tcPr>
            <w:tcW w:w="2835" w:type="dxa"/>
          </w:tcPr>
          <w:p w14:paraId="4E043F2F" w14:textId="0710F097" w:rsidR="006446E2" w:rsidRPr="00EC5731" w:rsidRDefault="006446E2" w:rsidP="006F6122">
            <w:pPr>
              <w:rPr>
                <w:rFonts w:ascii="Arial" w:hAnsi="Arial" w:cs="Arial"/>
                <w:sz w:val="24"/>
                <w:szCs w:val="24"/>
              </w:rPr>
            </w:pPr>
            <w:r w:rsidRPr="00EC5731">
              <w:rPr>
                <w:rFonts w:ascii="Arial" w:hAnsi="Arial" w:cs="Arial"/>
                <w:sz w:val="24"/>
                <w:szCs w:val="24"/>
              </w:rPr>
              <w:t xml:space="preserve">From </w:t>
            </w:r>
            <w:r w:rsidR="00794C74" w:rsidRPr="00EC5731">
              <w:rPr>
                <w:rFonts w:ascii="Arial" w:hAnsi="Arial" w:cs="Arial"/>
                <w:sz w:val="24"/>
                <w:szCs w:val="24"/>
              </w:rPr>
              <w:t>135</w:t>
            </w:r>
            <w:r w:rsidRPr="00EC5731">
              <w:rPr>
                <w:rFonts w:ascii="Arial" w:hAnsi="Arial" w:cs="Arial"/>
                <w:sz w:val="24"/>
                <w:szCs w:val="24"/>
              </w:rPr>
              <w:t xml:space="preserve"> to 280</w:t>
            </w:r>
          </w:p>
        </w:tc>
        <w:tc>
          <w:tcPr>
            <w:tcW w:w="4678" w:type="dxa"/>
          </w:tcPr>
          <w:p w14:paraId="13F8D5B4" w14:textId="77777777" w:rsidR="006446E2" w:rsidRPr="00EC5731" w:rsidRDefault="006446E2" w:rsidP="006F6122">
            <w:pPr>
              <w:rPr>
                <w:rFonts w:ascii="Arial" w:hAnsi="Arial" w:cs="Arial"/>
                <w:sz w:val="24"/>
                <w:szCs w:val="24"/>
              </w:rPr>
            </w:pPr>
            <w:r w:rsidRPr="00EC5731">
              <w:rPr>
                <w:rFonts w:ascii="Arial" w:hAnsi="Arial" w:cs="Arial"/>
                <w:sz w:val="24"/>
                <w:szCs w:val="24"/>
              </w:rPr>
              <w:t>To be considered for future resurfacing</w:t>
            </w:r>
          </w:p>
        </w:tc>
      </w:tr>
      <w:tr w:rsidR="00C827C6" w:rsidRPr="00C827C6" w14:paraId="6208F76C" w14:textId="77777777" w:rsidTr="00756667">
        <w:tc>
          <w:tcPr>
            <w:tcW w:w="1526" w:type="dxa"/>
          </w:tcPr>
          <w:p w14:paraId="2BF3617C" w14:textId="77777777" w:rsidR="00C827C6" w:rsidRPr="00EC5731" w:rsidRDefault="00C827C6" w:rsidP="006F6122">
            <w:pPr>
              <w:rPr>
                <w:rFonts w:ascii="Arial" w:hAnsi="Arial" w:cs="Arial"/>
                <w:sz w:val="24"/>
                <w:szCs w:val="24"/>
              </w:rPr>
            </w:pPr>
            <w:r w:rsidRPr="00EC5731">
              <w:rPr>
                <w:rFonts w:ascii="Arial" w:hAnsi="Arial" w:cs="Arial"/>
                <w:sz w:val="24"/>
                <w:szCs w:val="24"/>
              </w:rPr>
              <w:t>Priority 2</w:t>
            </w:r>
          </w:p>
        </w:tc>
        <w:tc>
          <w:tcPr>
            <w:tcW w:w="2835" w:type="dxa"/>
          </w:tcPr>
          <w:p w14:paraId="32EF987B" w14:textId="16CDDCFA" w:rsidR="00C827C6" w:rsidRPr="00EC5731" w:rsidRDefault="00C827C6" w:rsidP="006F6122">
            <w:pPr>
              <w:rPr>
                <w:rFonts w:ascii="Arial" w:hAnsi="Arial" w:cs="Arial"/>
                <w:sz w:val="24"/>
                <w:szCs w:val="24"/>
              </w:rPr>
            </w:pPr>
            <w:r w:rsidRPr="00EC5731">
              <w:rPr>
                <w:rFonts w:ascii="Arial" w:hAnsi="Arial" w:cs="Arial"/>
                <w:sz w:val="24"/>
                <w:szCs w:val="24"/>
              </w:rPr>
              <w:t>From 90 to &lt; 134</w:t>
            </w:r>
          </w:p>
        </w:tc>
        <w:tc>
          <w:tcPr>
            <w:tcW w:w="4678" w:type="dxa"/>
          </w:tcPr>
          <w:p w14:paraId="2CB976A2" w14:textId="51F14957" w:rsidR="00C827C6" w:rsidRPr="00EC5731" w:rsidRDefault="00C827C6" w:rsidP="006F6122">
            <w:pPr>
              <w:rPr>
                <w:rFonts w:ascii="Arial" w:hAnsi="Arial" w:cs="Arial"/>
                <w:sz w:val="24"/>
                <w:szCs w:val="24"/>
              </w:rPr>
            </w:pPr>
            <w:r w:rsidRPr="00EC5731">
              <w:rPr>
                <w:rFonts w:ascii="Arial" w:hAnsi="Arial" w:cs="Arial"/>
                <w:sz w:val="24"/>
                <w:szCs w:val="24"/>
              </w:rPr>
              <w:t>Unlikely to be considered for resurfacing until the foreseeable future</w:t>
            </w:r>
          </w:p>
        </w:tc>
      </w:tr>
      <w:tr w:rsidR="00C827C6" w:rsidRPr="00C827C6" w14:paraId="0BD3D96A" w14:textId="77777777" w:rsidTr="00756667">
        <w:tc>
          <w:tcPr>
            <w:tcW w:w="1526" w:type="dxa"/>
          </w:tcPr>
          <w:p w14:paraId="0D08CA85" w14:textId="77777777" w:rsidR="00C827C6" w:rsidRPr="00EC5731" w:rsidRDefault="00C827C6" w:rsidP="006F6122">
            <w:pPr>
              <w:rPr>
                <w:rFonts w:ascii="Arial" w:hAnsi="Arial" w:cs="Arial"/>
                <w:sz w:val="24"/>
                <w:szCs w:val="24"/>
              </w:rPr>
            </w:pPr>
            <w:r w:rsidRPr="00EC5731">
              <w:rPr>
                <w:rFonts w:ascii="Arial" w:hAnsi="Arial" w:cs="Arial"/>
                <w:sz w:val="24"/>
                <w:szCs w:val="24"/>
              </w:rPr>
              <w:t>Priority 3</w:t>
            </w:r>
          </w:p>
        </w:tc>
        <w:tc>
          <w:tcPr>
            <w:tcW w:w="2835" w:type="dxa"/>
          </w:tcPr>
          <w:p w14:paraId="254E1374" w14:textId="051B9D59" w:rsidR="00C827C6" w:rsidRPr="00EC5731" w:rsidRDefault="00C827C6" w:rsidP="006F6122">
            <w:pPr>
              <w:rPr>
                <w:rFonts w:ascii="Arial" w:hAnsi="Arial" w:cs="Arial"/>
                <w:sz w:val="24"/>
                <w:szCs w:val="24"/>
              </w:rPr>
            </w:pPr>
            <w:r w:rsidRPr="00EC5731">
              <w:rPr>
                <w:rFonts w:ascii="Arial" w:hAnsi="Arial" w:cs="Arial"/>
                <w:sz w:val="24"/>
                <w:szCs w:val="24"/>
              </w:rPr>
              <w:t>From 45 to &lt; 89</w:t>
            </w:r>
          </w:p>
        </w:tc>
        <w:tc>
          <w:tcPr>
            <w:tcW w:w="4678" w:type="dxa"/>
          </w:tcPr>
          <w:p w14:paraId="3F4D1964" w14:textId="6ED47FB2" w:rsidR="00C827C6" w:rsidRPr="00EC5731" w:rsidRDefault="00C827C6" w:rsidP="006F6122">
            <w:pPr>
              <w:rPr>
                <w:rFonts w:ascii="Arial" w:hAnsi="Arial" w:cs="Arial"/>
                <w:sz w:val="24"/>
                <w:szCs w:val="24"/>
              </w:rPr>
            </w:pPr>
            <w:r w:rsidRPr="00CF1598">
              <w:rPr>
                <w:rFonts w:ascii="Arial" w:hAnsi="Arial" w:cs="Arial"/>
                <w:sz w:val="24"/>
                <w:szCs w:val="24"/>
              </w:rPr>
              <w:t>Unlikely to be considered for resurfacing until the foreseeable future</w:t>
            </w:r>
          </w:p>
        </w:tc>
      </w:tr>
      <w:tr w:rsidR="006446E2" w:rsidRPr="00C827C6" w14:paraId="6BEE3759" w14:textId="77777777" w:rsidTr="00EF1A11">
        <w:tc>
          <w:tcPr>
            <w:tcW w:w="1526" w:type="dxa"/>
          </w:tcPr>
          <w:p w14:paraId="594860F1" w14:textId="77777777" w:rsidR="006446E2" w:rsidRPr="00EC5731" w:rsidRDefault="006446E2" w:rsidP="006F6122">
            <w:pPr>
              <w:rPr>
                <w:rFonts w:ascii="Arial" w:hAnsi="Arial" w:cs="Arial"/>
                <w:sz w:val="24"/>
                <w:szCs w:val="24"/>
              </w:rPr>
            </w:pPr>
            <w:r w:rsidRPr="00EC5731">
              <w:rPr>
                <w:rFonts w:ascii="Arial" w:hAnsi="Arial" w:cs="Arial"/>
                <w:sz w:val="24"/>
                <w:szCs w:val="24"/>
              </w:rPr>
              <w:t>Priority 4</w:t>
            </w:r>
          </w:p>
        </w:tc>
        <w:tc>
          <w:tcPr>
            <w:tcW w:w="2835" w:type="dxa"/>
          </w:tcPr>
          <w:p w14:paraId="48BBE88C" w14:textId="08327B56" w:rsidR="006446E2" w:rsidRPr="00EC5731" w:rsidRDefault="006446E2" w:rsidP="006F6122">
            <w:pPr>
              <w:rPr>
                <w:rFonts w:ascii="Arial" w:hAnsi="Arial" w:cs="Arial"/>
                <w:sz w:val="24"/>
                <w:szCs w:val="24"/>
              </w:rPr>
            </w:pPr>
            <w:r w:rsidRPr="00EC5731">
              <w:rPr>
                <w:rFonts w:ascii="Arial" w:hAnsi="Arial" w:cs="Arial"/>
                <w:sz w:val="24"/>
                <w:szCs w:val="24"/>
              </w:rPr>
              <w:t xml:space="preserve">From 0 to &lt; </w:t>
            </w:r>
            <w:r w:rsidR="00794C74" w:rsidRPr="00EC5731">
              <w:rPr>
                <w:rFonts w:ascii="Arial" w:hAnsi="Arial" w:cs="Arial"/>
                <w:sz w:val="24"/>
                <w:szCs w:val="24"/>
              </w:rPr>
              <w:t>44</w:t>
            </w:r>
          </w:p>
        </w:tc>
        <w:tc>
          <w:tcPr>
            <w:tcW w:w="4678" w:type="dxa"/>
          </w:tcPr>
          <w:p w14:paraId="6BD52B62" w14:textId="77777777" w:rsidR="006446E2" w:rsidRPr="00EC5731" w:rsidRDefault="006446E2" w:rsidP="006F6122">
            <w:pPr>
              <w:rPr>
                <w:rFonts w:ascii="Arial" w:hAnsi="Arial" w:cs="Arial"/>
                <w:sz w:val="24"/>
                <w:szCs w:val="24"/>
              </w:rPr>
            </w:pPr>
            <w:r w:rsidRPr="00EC5731">
              <w:rPr>
                <w:rFonts w:ascii="Arial" w:hAnsi="Arial" w:cs="Arial"/>
                <w:sz w:val="24"/>
                <w:szCs w:val="24"/>
              </w:rPr>
              <w:t>Will not be considered for resurfacing</w:t>
            </w:r>
          </w:p>
        </w:tc>
      </w:tr>
    </w:tbl>
    <w:p w14:paraId="2CCE4F23" w14:textId="156B28AB" w:rsidR="006446E2" w:rsidRPr="00EC5731" w:rsidRDefault="00F06557" w:rsidP="00AD4D51">
      <w:pPr>
        <w:spacing w:before="120" w:after="240" w:line="240" w:lineRule="auto"/>
        <w:jc w:val="both"/>
        <w:rPr>
          <w:rFonts w:ascii="Arial" w:hAnsi="Arial" w:cs="Arial"/>
          <w:sz w:val="24"/>
          <w:szCs w:val="24"/>
        </w:rPr>
      </w:pPr>
      <w:r w:rsidRPr="00EC5731">
        <w:rPr>
          <w:rFonts w:ascii="Arial" w:hAnsi="Arial" w:cs="Arial"/>
          <w:b/>
          <w:bCs/>
          <w:sz w:val="24"/>
          <w:szCs w:val="24"/>
        </w:rPr>
        <w:t>Table 1.2</w:t>
      </w:r>
      <w:r w:rsidRPr="00EC5731">
        <w:rPr>
          <w:rFonts w:ascii="Arial" w:hAnsi="Arial" w:cs="Arial"/>
          <w:sz w:val="24"/>
          <w:szCs w:val="24"/>
        </w:rPr>
        <w:t xml:space="preserve"> – Carriageway Priority Rating</w:t>
      </w:r>
    </w:p>
    <w:tbl>
      <w:tblPr>
        <w:tblStyle w:val="TableGrid"/>
        <w:tblW w:w="9039" w:type="dxa"/>
        <w:tblLook w:val="04A0" w:firstRow="1" w:lastRow="0" w:firstColumn="1" w:lastColumn="0" w:noHBand="0" w:noVBand="1"/>
        <w:tblCaption w:val="Assessment matrix scoring"/>
        <w:tblDescription w:val="Table showing footway priority rating"/>
      </w:tblPr>
      <w:tblGrid>
        <w:gridCol w:w="1526"/>
        <w:gridCol w:w="2835"/>
        <w:gridCol w:w="4678"/>
      </w:tblGrid>
      <w:tr w:rsidR="002F56D1" w:rsidRPr="00C827C6" w14:paraId="30175FAA" w14:textId="77777777" w:rsidTr="00D85CCF">
        <w:tc>
          <w:tcPr>
            <w:tcW w:w="1526" w:type="dxa"/>
            <w:shd w:val="clear" w:color="auto" w:fill="E7E6E6" w:themeFill="background2"/>
          </w:tcPr>
          <w:p w14:paraId="45C350A4" w14:textId="77777777" w:rsidR="002F56D1" w:rsidRPr="00EC5731" w:rsidRDefault="002F56D1" w:rsidP="00D85CCF">
            <w:pPr>
              <w:rPr>
                <w:rFonts w:ascii="Arial" w:hAnsi="Arial" w:cs="Arial"/>
                <w:sz w:val="24"/>
                <w:szCs w:val="24"/>
              </w:rPr>
            </w:pPr>
            <w:r w:rsidRPr="00EC5731">
              <w:rPr>
                <w:rFonts w:ascii="Arial" w:hAnsi="Arial" w:cs="Arial"/>
                <w:sz w:val="24"/>
                <w:szCs w:val="24"/>
              </w:rPr>
              <w:t xml:space="preserve">Rating </w:t>
            </w:r>
          </w:p>
        </w:tc>
        <w:tc>
          <w:tcPr>
            <w:tcW w:w="2835" w:type="dxa"/>
            <w:shd w:val="clear" w:color="auto" w:fill="E7E6E6" w:themeFill="background2"/>
          </w:tcPr>
          <w:p w14:paraId="70F978C5" w14:textId="77777777" w:rsidR="002F56D1" w:rsidRPr="00EC5731" w:rsidRDefault="002F56D1" w:rsidP="00D85CCF">
            <w:pPr>
              <w:rPr>
                <w:rFonts w:ascii="Arial" w:hAnsi="Arial" w:cs="Arial"/>
                <w:sz w:val="24"/>
                <w:szCs w:val="24"/>
              </w:rPr>
            </w:pPr>
            <w:r w:rsidRPr="00EC5731">
              <w:rPr>
                <w:rFonts w:ascii="Arial" w:hAnsi="Arial" w:cs="Arial"/>
                <w:sz w:val="24"/>
                <w:szCs w:val="24"/>
              </w:rPr>
              <w:t>Assessment Matrix Score</w:t>
            </w:r>
          </w:p>
        </w:tc>
        <w:tc>
          <w:tcPr>
            <w:tcW w:w="4678" w:type="dxa"/>
            <w:shd w:val="clear" w:color="auto" w:fill="E7E6E6" w:themeFill="background2"/>
          </w:tcPr>
          <w:p w14:paraId="2D9B0B90" w14:textId="77777777" w:rsidR="002F56D1" w:rsidRPr="00EC5731" w:rsidRDefault="002F56D1" w:rsidP="00D85CCF">
            <w:pPr>
              <w:rPr>
                <w:rFonts w:ascii="Arial" w:hAnsi="Arial" w:cs="Arial"/>
                <w:sz w:val="24"/>
                <w:szCs w:val="24"/>
              </w:rPr>
            </w:pPr>
            <w:r w:rsidRPr="00EC5731">
              <w:rPr>
                <w:rFonts w:ascii="Arial" w:hAnsi="Arial" w:cs="Arial"/>
                <w:sz w:val="24"/>
                <w:szCs w:val="24"/>
              </w:rPr>
              <w:t>Description</w:t>
            </w:r>
          </w:p>
        </w:tc>
      </w:tr>
      <w:tr w:rsidR="002F56D1" w:rsidRPr="00C827C6" w14:paraId="07A7AE1F" w14:textId="77777777" w:rsidTr="00D85CCF">
        <w:tc>
          <w:tcPr>
            <w:tcW w:w="1526" w:type="dxa"/>
          </w:tcPr>
          <w:p w14:paraId="0BBDDA1F" w14:textId="77777777" w:rsidR="002F56D1" w:rsidRPr="00EC5731" w:rsidRDefault="002F56D1" w:rsidP="00D85CCF">
            <w:pPr>
              <w:rPr>
                <w:rFonts w:ascii="Arial" w:hAnsi="Arial" w:cs="Arial"/>
                <w:sz w:val="24"/>
                <w:szCs w:val="24"/>
              </w:rPr>
            </w:pPr>
            <w:r w:rsidRPr="00EC5731">
              <w:rPr>
                <w:rFonts w:ascii="Arial" w:hAnsi="Arial" w:cs="Arial"/>
                <w:sz w:val="24"/>
                <w:szCs w:val="24"/>
              </w:rPr>
              <w:t>Priority 1</w:t>
            </w:r>
          </w:p>
        </w:tc>
        <w:tc>
          <w:tcPr>
            <w:tcW w:w="2835" w:type="dxa"/>
          </w:tcPr>
          <w:p w14:paraId="0D65972E" w14:textId="77777777" w:rsidR="002F56D1" w:rsidRPr="00EC5731" w:rsidRDefault="002F56D1" w:rsidP="00D85CCF">
            <w:pPr>
              <w:rPr>
                <w:rFonts w:ascii="Arial" w:hAnsi="Arial" w:cs="Arial"/>
                <w:sz w:val="24"/>
                <w:szCs w:val="24"/>
              </w:rPr>
            </w:pPr>
            <w:r w:rsidRPr="00EC5731">
              <w:rPr>
                <w:rFonts w:ascii="Arial" w:hAnsi="Arial" w:cs="Arial"/>
                <w:sz w:val="24"/>
                <w:szCs w:val="24"/>
              </w:rPr>
              <w:t>From 100 to 280</w:t>
            </w:r>
          </w:p>
        </w:tc>
        <w:tc>
          <w:tcPr>
            <w:tcW w:w="4678" w:type="dxa"/>
          </w:tcPr>
          <w:p w14:paraId="0D6570DE" w14:textId="77777777" w:rsidR="002F56D1" w:rsidRPr="00EC5731" w:rsidRDefault="002F56D1" w:rsidP="00D85CCF">
            <w:pPr>
              <w:rPr>
                <w:rFonts w:ascii="Arial" w:hAnsi="Arial" w:cs="Arial"/>
                <w:sz w:val="24"/>
                <w:szCs w:val="24"/>
              </w:rPr>
            </w:pPr>
            <w:r w:rsidRPr="00EC5731">
              <w:rPr>
                <w:rFonts w:ascii="Arial" w:hAnsi="Arial" w:cs="Arial"/>
                <w:sz w:val="24"/>
                <w:szCs w:val="24"/>
              </w:rPr>
              <w:t>To be considered for future resurfacing</w:t>
            </w:r>
          </w:p>
        </w:tc>
      </w:tr>
      <w:tr w:rsidR="002F56D1" w:rsidRPr="00C827C6" w14:paraId="7B1CBE57" w14:textId="77777777" w:rsidTr="00D85CCF">
        <w:tc>
          <w:tcPr>
            <w:tcW w:w="1526" w:type="dxa"/>
          </w:tcPr>
          <w:p w14:paraId="46CF9AF3" w14:textId="77777777" w:rsidR="002F56D1" w:rsidRPr="009C0A2B" w:rsidRDefault="002F56D1" w:rsidP="00D85CCF">
            <w:pPr>
              <w:rPr>
                <w:rFonts w:ascii="Arial" w:hAnsi="Arial" w:cs="Arial"/>
                <w:sz w:val="24"/>
                <w:szCs w:val="24"/>
              </w:rPr>
            </w:pPr>
            <w:r w:rsidRPr="009C0A2B">
              <w:rPr>
                <w:rFonts w:ascii="Arial" w:hAnsi="Arial" w:cs="Arial"/>
                <w:sz w:val="24"/>
                <w:szCs w:val="24"/>
              </w:rPr>
              <w:t>Priority 2</w:t>
            </w:r>
          </w:p>
        </w:tc>
        <w:tc>
          <w:tcPr>
            <w:tcW w:w="2835" w:type="dxa"/>
          </w:tcPr>
          <w:p w14:paraId="25784541" w14:textId="77777777" w:rsidR="002F56D1" w:rsidRPr="009C0A2B" w:rsidRDefault="002F56D1" w:rsidP="00D85CCF">
            <w:pPr>
              <w:rPr>
                <w:rFonts w:ascii="Arial" w:hAnsi="Arial" w:cs="Arial"/>
                <w:sz w:val="24"/>
                <w:szCs w:val="24"/>
              </w:rPr>
            </w:pPr>
            <w:r w:rsidRPr="009C0A2B">
              <w:rPr>
                <w:rFonts w:ascii="Arial" w:hAnsi="Arial" w:cs="Arial"/>
                <w:sz w:val="24"/>
                <w:szCs w:val="24"/>
              </w:rPr>
              <w:t>From 77 to &lt; 99</w:t>
            </w:r>
          </w:p>
        </w:tc>
        <w:tc>
          <w:tcPr>
            <w:tcW w:w="4678" w:type="dxa"/>
          </w:tcPr>
          <w:p w14:paraId="12059473" w14:textId="77777777" w:rsidR="002F56D1" w:rsidRPr="009C0A2B" w:rsidRDefault="002F56D1" w:rsidP="00D85CCF">
            <w:pPr>
              <w:rPr>
                <w:rFonts w:ascii="Arial" w:hAnsi="Arial" w:cs="Arial"/>
                <w:sz w:val="24"/>
                <w:szCs w:val="24"/>
              </w:rPr>
            </w:pPr>
            <w:r w:rsidRPr="009C0A2B">
              <w:rPr>
                <w:rFonts w:ascii="Arial" w:hAnsi="Arial" w:cs="Arial"/>
                <w:sz w:val="24"/>
                <w:szCs w:val="24"/>
              </w:rPr>
              <w:t>Unlikely to be considered for resurfacing until the foreseeable future</w:t>
            </w:r>
          </w:p>
        </w:tc>
      </w:tr>
      <w:tr w:rsidR="002F56D1" w:rsidRPr="00C827C6" w14:paraId="010B2450" w14:textId="77777777" w:rsidTr="00D85CCF">
        <w:tc>
          <w:tcPr>
            <w:tcW w:w="1526" w:type="dxa"/>
          </w:tcPr>
          <w:p w14:paraId="18BF0326" w14:textId="77777777" w:rsidR="002F56D1" w:rsidRPr="00EC5731" w:rsidRDefault="002F56D1" w:rsidP="00D85CCF">
            <w:pPr>
              <w:rPr>
                <w:rFonts w:ascii="Arial" w:hAnsi="Arial" w:cs="Arial"/>
                <w:sz w:val="24"/>
                <w:szCs w:val="24"/>
              </w:rPr>
            </w:pPr>
            <w:r w:rsidRPr="00EC5731">
              <w:rPr>
                <w:rFonts w:ascii="Arial" w:hAnsi="Arial" w:cs="Arial"/>
                <w:sz w:val="24"/>
                <w:szCs w:val="24"/>
              </w:rPr>
              <w:t>Priority 3</w:t>
            </w:r>
          </w:p>
        </w:tc>
        <w:tc>
          <w:tcPr>
            <w:tcW w:w="2835" w:type="dxa"/>
          </w:tcPr>
          <w:p w14:paraId="72E87FE0" w14:textId="77777777" w:rsidR="002F56D1" w:rsidRPr="00EC5731" w:rsidRDefault="002F56D1" w:rsidP="00D85CCF">
            <w:pPr>
              <w:rPr>
                <w:rFonts w:ascii="Arial" w:hAnsi="Arial" w:cs="Arial"/>
                <w:sz w:val="24"/>
                <w:szCs w:val="24"/>
              </w:rPr>
            </w:pPr>
            <w:r w:rsidRPr="00EC5731">
              <w:rPr>
                <w:rFonts w:ascii="Arial" w:hAnsi="Arial" w:cs="Arial"/>
                <w:sz w:val="24"/>
                <w:szCs w:val="24"/>
              </w:rPr>
              <w:t>From 45 to &lt; 76</w:t>
            </w:r>
          </w:p>
        </w:tc>
        <w:tc>
          <w:tcPr>
            <w:tcW w:w="4678" w:type="dxa"/>
          </w:tcPr>
          <w:p w14:paraId="5C7EA19E" w14:textId="43B16D7C" w:rsidR="002F56D1" w:rsidRPr="00EC5731" w:rsidRDefault="009C0A2B" w:rsidP="00D85CCF">
            <w:pPr>
              <w:rPr>
                <w:rFonts w:ascii="Arial" w:hAnsi="Arial" w:cs="Arial"/>
                <w:sz w:val="24"/>
                <w:szCs w:val="24"/>
              </w:rPr>
            </w:pPr>
            <w:r w:rsidRPr="009C0A2B">
              <w:rPr>
                <w:rFonts w:ascii="Arial" w:hAnsi="Arial" w:cs="Arial"/>
                <w:sz w:val="24"/>
                <w:szCs w:val="24"/>
              </w:rPr>
              <w:t>Unlikely to be considered for resurfacing until the foreseeable future</w:t>
            </w:r>
          </w:p>
        </w:tc>
      </w:tr>
      <w:tr w:rsidR="002F56D1" w:rsidRPr="00C827C6" w14:paraId="5DC89D94" w14:textId="77777777" w:rsidTr="00D85CCF">
        <w:tc>
          <w:tcPr>
            <w:tcW w:w="1526" w:type="dxa"/>
          </w:tcPr>
          <w:p w14:paraId="237CB27C" w14:textId="77777777" w:rsidR="002F56D1" w:rsidRPr="00EC5731" w:rsidRDefault="002F56D1" w:rsidP="00D85CCF">
            <w:pPr>
              <w:rPr>
                <w:rFonts w:ascii="Arial" w:hAnsi="Arial" w:cs="Arial"/>
                <w:sz w:val="24"/>
                <w:szCs w:val="24"/>
              </w:rPr>
            </w:pPr>
            <w:r w:rsidRPr="00EC5731">
              <w:rPr>
                <w:rFonts w:ascii="Arial" w:hAnsi="Arial" w:cs="Arial"/>
                <w:sz w:val="24"/>
                <w:szCs w:val="24"/>
              </w:rPr>
              <w:t>Priority 4</w:t>
            </w:r>
          </w:p>
        </w:tc>
        <w:tc>
          <w:tcPr>
            <w:tcW w:w="2835" w:type="dxa"/>
          </w:tcPr>
          <w:p w14:paraId="01D7F2FA" w14:textId="77777777" w:rsidR="002F56D1" w:rsidRPr="00EC5731" w:rsidRDefault="002F56D1" w:rsidP="00D85CCF">
            <w:pPr>
              <w:rPr>
                <w:rFonts w:ascii="Arial" w:hAnsi="Arial" w:cs="Arial"/>
                <w:sz w:val="24"/>
                <w:szCs w:val="24"/>
              </w:rPr>
            </w:pPr>
            <w:r w:rsidRPr="00EC5731">
              <w:rPr>
                <w:rFonts w:ascii="Arial" w:hAnsi="Arial" w:cs="Arial"/>
                <w:sz w:val="24"/>
                <w:szCs w:val="24"/>
              </w:rPr>
              <w:t>From 0 to &lt; 44</w:t>
            </w:r>
          </w:p>
        </w:tc>
        <w:tc>
          <w:tcPr>
            <w:tcW w:w="4678" w:type="dxa"/>
          </w:tcPr>
          <w:p w14:paraId="54911B13" w14:textId="77777777" w:rsidR="002F56D1" w:rsidRPr="00EC5731" w:rsidRDefault="002F56D1" w:rsidP="00D85CCF">
            <w:pPr>
              <w:rPr>
                <w:rFonts w:ascii="Arial" w:hAnsi="Arial" w:cs="Arial"/>
                <w:sz w:val="24"/>
                <w:szCs w:val="24"/>
              </w:rPr>
            </w:pPr>
            <w:r w:rsidRPr="00EC5731">
              <w:rPr>
                <w:rFonts w:ascii="Arial" w:hAnsi="Arial" w:cs="Arial"/>
                <w:sz w:val="24"/>
                <w:szCs w:val="24"/>
              </w:rPr>
              <w:t>Will not be considered for resurfacing</w:t>
            </w:r>
          </w:p>
        </w:tc>
      </w:tr>
    </w:tbl>
    <w:p w14:paraId="1F31768C" w14:textId="479D8B83" w:rsidR="00F06557" w:rsidRPr="00EC5731" w:rsidRDefault="00F06557" w:rsidP="00AD4D51">
      <w:pPr>
        <w:spacing w:before="120" w:after="240" w:line="240" w:lineRule="auto"/>
        <w:jc w:val="both"/>
        <w:rPr>
          <w:rFonts w:ascii="Arial" w:hAnsi="Arial" w:cs="Arial"/>
          <w:b/>
          <w:bCs/>
          <w:color w:val="2F5496" w:themeColor="accent1" w:themeShade="BF"/>
          <w:sz w:val="24"/>
          <w:szCs w:val="24"/>
        </w:rPr>
      </w:pPr>
      <w:r w:rsidRPr="00EC5731">
        <w:rPr>
          <w:rFonts w:ascii="Arial" w:hAnsi="Arial" w:cs="Arial"/>
          <w:b/>
          <w:bCs/>
          <w:sz w:val="24"/>
          <w:szCs w:val="24"/>
        </w:rPr>
        <w:t>Table 1.3</w:t>
      </w:r>
      <w:r w:rsidRPr="00EC5731">
        <w:rPr>
          <w:rFonts w:ascii="Arial" w:hAnsi="Arial" w:cs="Arial"/>
          <w:sz w:val="24"/>
          <w:szCs w:val="24"/>
        </w:rPr>
        <w:t xml:space="preserve"> – Footway Priority Rating</w:t>
      </w:r>
    </w:p>
    <w:p w14:paraId="0F7159D0" w14:textId="56C249F2" w:rsidR="006446E2" w:rsidRPr="00EC5731" w:rsidRDefault="002F56D1" w:rsidP="00D60B87">
      <w:pPr>
        <w:pStyle w:val="Heading2"/>
      </w:pPr>
      <w:r w:rsidRPr="00EC5731">
        <w:t xml:space="preserve">Considerations on when </w:t>
      </w:r>
      <w:r w:rsidR="006446E2" w:rsidRPr="00EC5731">
        <w:t>Resurfacing</w:t>
      </w:r>
      <w:r w:rsidRPr="00EC5731">
        <w:t xml:space="preserve"> works are </w:t>
      </w:r>
      <w:r w:rsidR="00131F74">
        <w:t>u</w:t>
      </w:r>
      <w:r w:rsidRPr="00EC5731">
        <w:t>ndertaken</w:t>
      </w:r>
    </w:p>
    <w:p w14:paraId="0A8F3EAF" w14:textId="3E22083E" w:rsidR="006446E2" w:rsidRPr="00EC5731" w:rsidRDefault="002F56D1" w:rsidP="006F6122">
      <w:pPr>
        <w:spacing w:after="0" w:line="240" w:lineRule="auto"/>
        <w:jc w:val="both"/>
        <w:rPr>
          <w:rFonts w:ascii="Arial" w:hAnsi="Arial" w:cs="Arial"/>
          <w:sz w:val="24"/>
          <w:szCs w:val="24"/>
        </w:rPr>
      </w:pPr>
      <w:r w:rsidRPr="00EC5731">
        <w:rPr>
          <w:rFonts w:ascii="Arial" w:hAnsi="Arial" w:cs="Arial"/>
          <w:sz w:val="24"/>
          <w:szCs w:val="24"/>
        </w:rPr>
        <w:t>The Highways department</w:t>
      </w:r>
      <w:r w:rsidR="006446E2" w:rsidRPr="00EC5731">
        <w:rPr>
          <w:rFonts w:ascii="Arial" w:hAnsi="Arial" w:cs="Arial"/>
          <w:sz w:val="24"/>
          <w:szCs w:val="24"/>
        </w:rPr>
        <w:t xml:space="preserve"> </w:t>
      </w:r>
      <w:r w:rsidRPr="00EC5731">
        <w:rPr>
          <w:rFonts w:ascii="Arial" w:hAnsi="Arial" w:cs="Arial"/>
          <w:sz w:val="24"/>
          <w:szCs w:val="24"/>
        </w:rPr>
        <w:t>l</w:t>
      </w:r>
      <w:r w:rsidR="006446E2" w:rsidRPr="00EC5731">
        <w:rPr>
          <w:rFonts w:ascii="Arial" w:hAnsi="Arial" w:cs="Arial"/>
          <w:sz w:val="24"/>
          <w:szCs w:val="24"/>
        </w:rPr>
        <w:t>iaise</w:t>
      </w:r>
      <w:r w:rsidRPr="00EC5731">
        <w:rPr>
          <w:rFonts w:ascii="Arial" w:hAnsi="Arial" w:cs="Arial"/>
          <w:sz w:val="24"/>
          <w:szCs w:val="24"/>
        </w:rPr>
        <w:t>s</w:t>
      </w:r>
      <w:r w:rsidR="006446E2" w:rsidRPr="00EC5731">
        <w:rPr>
          <w:rFonts w:ascii="Arial" w:hAnsi="Arial" w:cs="Arial"/>
          <w:sz w:val="24"/>
          <w:szCs w:val="24"/>
        </w:rPr>
        <w:t xml:space="preserve"> with </w:t>
      </w:r>
      <w:r w:rsidRPr="00EC5731">
        <w:rPr>
          <w:rFonts w:ascii="Arial" w:hAnsi="Arial" w:cs="Arial"/>
          <w:sz w:val="24"/>
          <w:szCs w:val="24"/>
        </w:rPr>
        <w:t>our</w:t>
      </w:r>
      <w:r w:rsidR="006446E2" w:rsidRPr="00EC5731">
        <w:rPr>
          <w:rFonts w:ascii="Arial" w:hAnsi="Arial" w:cs="Arial"/>
          <w:sz w:val="24"/>
          <w:szCs w:val="24"/>
        </w:rPr>
        <w:t xml:space="preserve"> </w:t>
      </w:r>
      <w:r w:rsidR="00FD086F" w:rsidRPr="00EC5731">
        <w:rPr>
          <w:rFonts w:ascii="Arial" w:hAnsi="Arial" w:cs="Arial"/>
          <w:sz w:val="24"/>
          <w:szCs w:val="24"/>
        </w:rPr>
        <w:t>T</w:t>
      </w:r>
      <w:r w:rsidR="006446E2" w:rsidRPr="00EC5731">
        <w:rPr>
          <w:rFonts w:ascii="Arial" w:hAnsi="Arial" w:cs="Arial"/>
          <w:sz w:val="24"/>
          <w:szCs w:val="24"/>
        </w:rPr>
        <w:t xml:space="preserve">erm </w:t>
      </w:r>
      <w:r w:rsidR="00FD086F" w:rsidRPr="00EC5731">
        <w:rPr>
          <w:rFonts w:ascii="Arial" w:hAnsi="Arial" w:cs="Arial"/>
          <w:sz w:val="24"/>
          <w:szCs w:val="24"/>
        </w:rPr>
        <w:t>M</w:t>
      </w:r>
      <w:r w:rsidR="006446E2" w:rsidRPr="00EC5731">
        <w:rPr>
          <w:rFonts w:ascii="Arial" w:hAnsi="Arial" w:cs="Arial"/>
          <w:sz w:val="24"/>
          <w:szCs w:val="24"/>
        </w:rPr>
        <w:t xml:space="preserve">aintenance </w:t>
      </w:r>
      <w:r w:rsidR="00FD086F" w:rsidRPr="00EC5731">
        <w:rPr>
          <w:rFonts w:ascii="Arial" w:hAnsi="Arial" w:cs="Arial"/>
          <w:sz w:val="24"/>
          <w:szCs w:val="24"/>
        </w:rPr>
        <w:t>C</w:t>
      </w:r>
      <w:r w:rsidR="006446E2" w:rsidRPr="00EC5731">
        <w:rPr>
          <w:rFonts w:ascii="Arial" w:hAnsi="Arial" w:cs="Arial"/>
          <w:sz w:val="24"/>
          <w:szCs w:val="24"/>
        </w:rPr>
        <w:t xml:space="preserve">ontractor and Medway Council’s Traffic Manager to create a suitable working resurfacing programme based on the schemes selected.  The contractor will look at the extents of the resurfacing works and liaise with the Highway Engineer to confirm dates, durations and working hours. The programme will take into consideration the following factors to achieve a </w:t>
      </w:r>
      <w:r w:rsidR="00FD086F" w:rsidRPr="00EC5731">
        <w:rPr>
          <w:rFonts w:ascii="Arial" w:hAnsi="Arial" w:cs="Arial"/>
          <w:sz w:val="24"/>
          <w:szCs w:val="24"/>
        </w:rPr>
        <w:t xml:space="preserve">manageable </w:t>
      </w:r>
      <w:r w:rsidR="006446E2" w:rsidRPr="00EC5731">
        <w:rPr>
          <w:rFonts w:ascii="Arial" w:hAnsi="Arial" w:cs="Arial"/>
          <w:sz w:val="24"/>
          <w:szCs w:val="24"/>
        </w:rPr>
        <w:t xml:space="preserve">programme of </w:t>
      </w:r>
      <w:r w:rsidR="00C97F47" w:rsidRPr="00EC5731">
        <w:rPr>
          <w:rFonts w:ascii="Arial" w:hAnsi="Arial" w:cs="Arial"/>
          <w:sz w:val="24"/>
          <w:szCs w:val="24"/>
        </w:rPr>
        <w:t>works.</w:t>
      </w:r>
    </w:p>
    <w:p w14:paraId="3314FF02" w14:textId="77777777" w:rsidR="002F56D1" w:rsidRPr="00EC5731" w:rsidRDefault="002F56D1" w:rsidP="006F6122">
      <w:pPr>
        <w:spacing w:after="0" w:line="240" w:lineRule="auto"/>
        <w:jc w:val="both"/>
        <w:rPr>
          <w:rFonts w:ascii="Arial" w:hAnsi="Arial" w:cs="Arial"/>
          <w:sz w:val="24"/>
          <w:szCs w:val="24"/>
        </w:rPr>
      </w:pPr>
    </w:p>
    <w:p w14:paraId="346479F2" w14:textId="3AA2FA01" w:rsidR="006446E2" w:rsidRPr="00EC5731" w:rsidRDefault="006446E2" w:rsidP="006F6122">
      <w:pPr>
        <w:pStyle w:val="ListParagraph"/>
        <w:numPr>
          <w:ilvl w:val="0"/>
          <w:numId w:val="2"/>
        </w:numPr>
        <w:spacing w:after="0" w:line="240" w:lineRule="auto"/>
        <w:jc w:val="both"/>
        <w:rPr>
          <w:rFonts w:ascii="Arial" w:hAnsi="Arial" w:cs="Arial"/>
          <w:sz w:val="24"/>
          <w:szCs w:val="24"/>
        </w:rPr>
      </w:pPr>
      <w:r w:rsidRPr="00EC5731">
        <w:rPr>
          <w:rFonts w:ascii="Arial" w:hAnsi="Arial" w:cs="Arial"/>
          <w:sz w:val="24"/>
          <w:szCs w:val="24"/>
        </w:rPr>
        <w:t xml:space="preserve">School Holidays – </w:t>
      </w:r>
      <w:r w:rsidR="00FD086F" w:rsidRPr="00EC5731">
        <w:rPr>
          <w:rFonts w:ascii="Arial" w:hAnsi="Arial" w:cs="Arial"/>
          <w:sz w:val="24"/>
          <w:szCs w:val="24"/>
        </w:rPr>
        <w:t xml:space="preserve">Resurfacing </w:t>
      </w:r>
      <w:r w:rsidRPr="00EC5731">
        <w:rPr>
          <w:rFonts w:ascii="Arial" w:hAnsi="Arial" w:cs="Arial"/>
          <w:sz w:val="24"/>
          <w:szCs w:val="24"/>
        </w:rPr>
        <w:t>works that are within close proximity of a school will be programmed within the school holidays</w:t>
      </w:r>
      <w:r w:rsidR="00834DD6">
        <w:rPr>
          <w:rFonts w:ascii="Arial" w:hAnsi="Arial" w:cs="Arial"/>
          <w:sz w:val="24"/>
          <w:szCs w:val="24"/>
        </w:rPr>
        <w:t>,</w:t>
      </w:r>
      <w:r w:rsidR="00FD086F" w:rsidRPr="00EC5731">
        <w:rPr>
          <w:rFonts w:ascii="Arial" w:hAnsi="Arial" w:cs="Arial"/>
          <w:sz w:val="24"/>
          <w:szCs w:val="24"/>
        </w:rPr>
        <w:t xml:space="preserve"> where reasonably possible. </w:t>
      </w:r>
      <w:r w:rsidRPr="00EC5731">
        <w:rPr>
          <w:rFonts w:ascii="Arial" w:hAnsi="Arial" w:cs="Arial"/>
          <w:sz w:val="24"/>
          <w:szCs w:val="24"/>
        </w:rPr>
        <w:t xml:space="preserve">Due </w:t>
      </w:r>
      <w:r w:rsidRPr="00EC5731">
        <w:rPr>
          <w:rFonts w:ascii="Arial" w:hAnsi="Arial" w:cs="Arial"/>
          <w:sz w:val="24"/>
          <w:szCs w:val="24"/>
        </w:rPr>
        <w:lastRenderedPageBreak/>
        <w:t xml:space="preserve">to </w:t>
      </w:r>
      <w:r w:rsidR="00FD086F" w:rsidRPr="00EC5731">
        <w:rPr>
          <w:rFonts w:ascii="Arial" w:hAnsi="Arial" w:cs="Arial"/>
          <w:sz w:val="24"/>
          <w:szCs w:val="24"/>
        </w:rPr>
        <w:t xml:space="preserve">there </w:t>
      </w:r>
      <w:r w:rsidRPr="00EC5731">
        <w:rPr>
          <w:rFonts w:ascii="Arial" w:hAnsi="Arial" w:cs="Arial"/>
          <w:sz w:val="24"/>
          <w:szCs w:val="24"/>
        </w:rPr>
        <w:t>being a limited number of school holidays however, programming all resurfacing works during the school holidays isn’t always achievable and restricted working hours are considered as an alternative.</w:t>
      </w:r>
    </w:p>
    <w:p w14:paraId="0DA6FF80" w14:textId="77777777" w:rsidR="006446E2" w:rsidRPr="00EC5731" w:rsidRDefault="006446E2" w:rsidP="006F6122">
      <w:pPr>
        <w:pStyle w:val="ListParagraph"/>
        <w:spacing w:after="0" w:line="240" w:lineRule="auto"/>
        <w:jc w:val="both"/>
        <w:rPr>
          <w:rFonts w:ascii="Arial" w:hAnsi="Arial" w:cs="Arial"/>
          <w:sz w:val="24"/>
          <w:szCs w:val="24"/>
        </w:rPr>
      </w:pPr>
    </w:p>
    <w:p w14:paraId="5AA48905" w14:textId="4D1F49F1" w:rsidR="006446E2" w:rsidRPr="00EC5731" w:rsidRDefault="006446E2" w:rsidP="006F6122">
      <w:pPr>
        <w:pStyle w:val="ListParagraph"/>
        <w:numPr>
          <w:ilvl w:val="0"/>
          <w:numId w:val="2"/>
        </w:numPr>
        <w:spacing w:after="0" w:line="240" w:lineRule="auto"/>
        <w:jc w:val="both"/>
        <w:rPr>
          <w:rFonts w:ascii="Arial" w:hAnsi="Arial" w:cs="Arial"/>
          <w:sz w:val="24"/>
          <w:szCs w:val="24"/>
        </w:rPr>
      </w:pPr>
      <w:r w:rsidRPr="00EC5731">
        <w:rPr>
          <w:rFonts w:ascii="Arial" w:hAnsi="Arial" w:cs="Arial"/>
          <w:sz w:val="24"/>
          <w:szCs w:val="24"/>
        </w:rPr>
        <w:t>Time of year – Ideally most forms of resurfacing work should be carried out in the warmer, dryer months of the year. This is particularly important for night works, as temperatures are prone to drop during winter</w:t>
      </w:r>
      <w:r w:rsidR="00FD086F" w:rsidRPr="00EC5731">
        <w:rPr>
          <w:rFonts w:ascii="Arial" w:hAnsi="Arial" w:cs="Arial"/>
          <w:sz w:val="24"/>
          <w:szCs w:val="24"/>
        </w:rPr>
        <w:t>.</w:t>
      </w:r>
      <w:r w:rsidRPr="00EC5731">
        <w:rPr>
          <w:rFonts w:ascii="Arial" w:hAnsi="Arial" w:cs="Arial"/>
          <w:sz w:val="24"/>
          <w:szCs w:val="24"/>
        </w:rPr>
        <w:t xml:space="preserve"> Schemes that are completed during the day will also benefit from longer daylight hours during the spring/summer months.</w:t>
      </w:r>
    </w:p>
    <w:p w14:paraId="75297581" w14:textId="77777777" w:rsidR="006446E2" w:rsidRPr="00EC5731" w:rsidRDefault="006446E2" w:rsidP="006F6122">
      <w:pPr>
        <w:pStyle w:val="ListParagraph"/>
        <w:spacing w:after="0" w:line="240" w:lineRule="auto"/>
        <w:jc w:val="both"/>
        <w:rPr>
          <w:rFonts w:ascii="Arial" w:hAnsi="Arial" w:cs="Arial"/>
          <w:sz w:val="24"/>
          <w:szCs w:val="24"/>
        </w:rPr>
      </w:pPr>
    </w:p>
    <w:p w14:paraId="528DDD42" w14:textId="00E0B796" w:rsidR="006446E2" w:rsidRPr="00EC5731" w:rsidRDefault="006446E2" w:rsidP="006F6122">
      <w:pPr>
        <w:pStyle w:val="ListParagraph"/>
        <w:numPr>
          <w:ilvl w:val="0"/>
          <w:numId w:val="2"/>
        </w:numPr>
        <w:spacing w:after="0" w:line="240" w:lineRule="auto"/>
        <w:jc w:val="both"/>
        <w:rPr>
          <w:rFonts w:ascii="Arial" w:hAnsi="Arial" w:cs="Arial"/>
          <w:sz w:val="24"/>
          <w:szCs w:val="24"/>
        </w:rPr>
      </w:pPr>
      <w:r w:rsidRPr="00EC5731">
        <w:rPr>
          <w:rFonts w:ascii="Arial" w:hAnsi="Arial" w:cs="Arial"/>
          <w:sz w:val="24"/>
          <w:szCs w:val="24"/>
        </w:rPr>
        <w:t xml:space="preserve">Planned Events – As resurfacing works are disruptive by </w:t>
      </w:r>
      <w:r w:rsidR="00AD4D51" w:rsidRPr="00EC5731">
        <w:rPr>
          <w:rFonts w:ascii="Arial" w:hAnsi="Arial" w:cs="Arial"/>
          <w:sz w:val="24"/>
          <w:szCs w:val="24"/>
        </w:rPr>
        <w:t>nature;</w:t>
      </w:r>
      <w:r w:rsidRPr="00EC5731">
        <w:rPr>
          <w:rFonts w:ascii="Arial" w:hAnsi="Arial" w:cs="Arial"/>
          <w:sz w:val="24"/>
          <w:szCs w:val="24"/>
        </w:rPr>
        <w:t xml:space="preserve"> it is important that any planned events are carefully considered when programming schemes. This should consider events throughout the year such as festivals, marathons, sporting events or similar types of events.</w:t>
      </w:r>
    </w:p>
    <w:p w14:paraId="276E0F82" w14:textId="77777777" w:rsidR="006446E2" w:rsidRPr="00EC5731" w:rsidRDefault="006446E2" w:rsidP="006F6122">
      <w:pPr>
        <w:pStyle w:val="ListParagraph"/>
        <w:spacing w:after="0" w:line="240" w:lineRule="auto"/>
        <w:jc w:val="both"/>
        <w:rPr>
          <w:rFonts w:ascii="Arial" w:hAnsi="Arial" w:cs="Arial"/>
          <w:sz w:val="24"/>
          <w:szCs w:val="24"/>
        </w:rPr>
      </w:pPr>
    </w:p>
    <w:p w14:paraId="4455C299" w14:textId="223A967F" w:rsidR="006446E2" w:rsidRPr="00EC5731" w:rsidRDefault="006446E2" w:rsidP="006F6122">
      <w:pPr>
        <w:pStyle w:val="ListParagraph"/>
        <w:numPr>
          <w:ilvl w:val="0"/>
          <w:numId w:val="2"/>
        </w:numPr>
        <w:spacing w:after="0" w:line="240" w:lineRule="auto"/>
        <w:jc w:val="both"/>
        <w:rPr>
          <w:rFonts w:ascii="Arial" w:hAnsi="Arial" w:cs="Arial"/>
          <w:sz w:val="24"/>
          <w:szCs w:val="24"/>
        </w:rPr>
      </w:pPr>
      <w:r w:rsidRPr="00EC5731">
        <w:rPr>
          <w:rFonts w:ascii="Arial" w:hAnsi="Arial" w:cs="Arial"/>
          <w:sz w:val="24"/>
          <w:szCs w:val="24"/>
        </w:rPr>
        <w:t xml:space="preserve">Planned works – Any works planned by utility companies, neighbouring highway authorities, developers, or the Rochester Bridge Trust must also be considered before agreeing a programme of works. Ideally any utility works should be completed </w:t>
      </w:r>
      <w:r w:rsidR="00FD086F" w:rsidRPr="00EC5731">
        <w:rPr>
          <w:rFonts w:ascii="Arial" w:hAnsi="Arial" w:cs="Arial"/>
          <w:sz w:val="24"/>
          <w:szCs w:val="24"/>
        </w:rPr>
        <w:t>prior to any</w:t>
      </w:r>
      <w:r w:rsidRPr="00EC5731">
        <w:rPr>
          <w:rFonts w:ascii="Arial" w:hAnsi="Arial" w:cs="Arial"/>
          <w:sz w:val="24"/>
          <w:szCs w:val="24"/>
        </w:rPr>
        <w:t xml:space="preserve"> resurfacing scheme, which can result in a resurfacing scheme being postponed until the following year to allow </w:t>
      </w:r>
      <w:r w:rsidR="00FD086F" w:rsidRPr="00EC5731">
        <w:rPr>
          <w:rFonts w:ascii="Arial" w:hAnsi="Arial" w:cs="Arial"/>
          <w:sz w:val="24"/>
          <w:szCs w:val="24"/>
        </w:rPr>
        <w:t>for any utility works to be completed.</w:t>
      </w:r>
    </w:p>
    <w:p w14:paraId="29172F4A" w14:textId="77777777" w:rsidR="006446E2" w:rsidRPr="00EC5731" w:rsidRDefault="006446E2" w:rsidP="006F6122">
      <w:pPr>
        <w:pStyle w:val="ListParagraph"/>
        <w:spacing w:after="0" w:line="240" w:lineRule="auto"/>
        <w:jc w:val="both"/>
        <w:rPr>
          <w:rFonts w:ascii="Arial" w:hAnsi="Arial" w:cs="Arial"/>
          <w:sz w:val="24"/>
          <w:szCs w:val="24"/>
        </w:rPr>
      </w:pPr>
    </w:p>
    <w:p w14:paraId="797DFD33" w14:textId="324F413B" w:rsidR="006446E2" w:rsidRPr="00EC5731" w:rsidRDefault="002F56D1" w:rsidP="006F6122">
      <w:pPr>
        <w:spacing w:after="0" w:line="240" w:lineRule="auto"/>
        <w:jc w:val="both"/>
        <w:rPr>
          <w:rFonts w:ascii="Arial" w:hAnsi="Arial" w:cs="Arial"/>
          <w:sz w:val="24"/>
          <w:szCs w:val="24"/>
        </w:rPr>
      </w:pPr>
      <w:r w:rsidRPr="00EC5731">
        <w:rPr>
          <w:rFonts w:ascii="Arial" w:hAnsi="Arial" w:cs="Arial"/>
          <w:sz w:val="24"/>
          <w:szCs w:val="24"/>
        </w:rPr>
        <w:t xml:space="preserve">The </w:t>
      </w:r>
      <w:r w:rsidR="006446E2" w:rsidRPr="00EC5731">
        <w:rPr>
          <w:rFonts w:ascii="Arial" w:hAnsi="Arial" w:cs="Arial"/>
          <w:sz w:val="24"/>
          <w:szCs w:val="24"/>
        </w:rPr>
        <w:t xml:space="preserve">Highways </w:t>
      </w:r>
      <w:r w:rsidRPr="00EC5731">
        <w:rPr>
          <w:rFonts w:ascii="Arial" w:hAnsi="Arial" w:cs="Arial"/>
          <w:sz w:val="24"/>
          <w:szCs w:val="24"/>
        </w:rPr>
        <w:t xml:space="preserve">department </w:t>
      </w:r>
      <w:r w:rsidR="006446E2" w:rsidRPr="00EC5731">
        <w:rPr>
          <w:rFonts w:ascii="Arial" w:hAnsi="Arial" w:cs="Arial"/>
          <w:sz w:val="24"/>
          <w:szCs w:val="24"/>
        </w:rPr>
        <w:t xml:space="preserve">strive to achieve a well-planned resurfacing programme with </w:t>
      </w:r>
      <w:r w:rsidR="00F24ED4" w:rsidRPr="00EC5731">
        <w:rPr>
          <w:rFonts w:ascii="Arial" w:hAnsi="Arial" w:cs="Arial"/>
          <w:sz w:val="24"/>
          <w:szCs w:val="24"/>
        </w:rPr>
        <w:t xml:space="preserve">its </w:t>
      </w:r>
      <w:r w:rsidR="006446E2" w:rsidRPr="00EC5731">
        <w:rPr>
          <w:rFonts w:ascii="Arial" w:hAnsi="Arial" w:cs="Arial"/>
          <w:sz w:val="24"/>
          <w:szCs w:val="24"/>
        </w:rPr>
        <w:t xml:space="preserve">maintenance contractor, however </w:t>
      </w:r>
      <w:r w:rsidR="00F24ED4" w:rsidRPr="00EC5731">
        <w:rPr>
          <w:rFonts w:ascii="Arial" w:hAnsi="Arial" w:cs="Arial"/>
          <w:sz w:val="24"/>
          <w:szCs w:val="24"/>
        </w:rPr>
        <w:t xml:space="preserve">due to the unpredictable nature of resurfacing projects </w:t>
      </w:r>
      <w:r w:rsidR="006446E2" w:rsidRPr="00EC5731">
        <w:rPr>
          <w:rFonts w:ascii="Arial" w:hAnsi="Arial" w:cs="Arial"/>
          <w:sz w:val="24"/>
          <w:szCs w:val="24"/>
        </w:rPr>
        <w:t xml:space="preserve">there will remain instances </w:t>
      </w:r>
      <w:r w:rsidR="00775691" w:rsidRPr="00EC5731">
        <w:rPr>
          <w:rFonts w:ascii="Arial" w:hAnsi="Arial" w:cs="Arial"/>
          <w:sz w:val="24"/>
          <w:szCs w:val="24"/>
        </w:rPr>
        <w:t xml:space="preserve">where </w:t>
      </w:r>
      <w:r w:rsidR="006446E2" w:rsidRPr="00EC5731">
        <w:rPr>
          <w:rFonts w:ascii="Arial" w:hAnsi="Arial" w:cs="Arial"/>
          <w:sz w:val="24"/>
          <w:szCs w:val="24"/>
        </w:rPr>
        <w:t xml:space="preserve">it is necessary </w:t>
      </w:r>
      <w:r w:rsidR="00775691" w:rsidRPr="00EC5731">
        <w:rPr>
          <w:rFonts w:ascii="Arial" w:hAnsi="Arial" w:cs="Arial"/>
          <w:sz w:val="24"/>
          <w:szCs w:val="24"/>
        </w:rPr>
        <w:t>to alter the schedule of the works programme</w:t>
      </w:r>
      <w:r w:rsidR="006446E2" w:rsidRPr="00EC5731">
        <w:rPr>
          <w:rFonts w:ascii="Arial" w:hAnsi="Arial" w:cs="Arial"/>
          <w:sz w:val="24"/>
          <w:szCs w:val="24"/>
        </w:rPr>
        <w:t>. This can be caused by variations such as adverse weather conditions including flooding or prolonged freezing conditions, emergency utility works and repairs, or due to unforeseen complications experienced on a particular resurfacing scheme once works are underway.</w:t>
      </w:r>
    </w:p>
    <w:p w14:paraId="588881FF" w14:textId="2E2A633A" w:rsidR="006446E2" w:rsidRPr="00EC5731" w:rsidRDefault="006446E2" w:rsidP="006F6122">
      <w:pPr>
        <w:spacing w:after="0" w:line="240" w:lineRule="auto"/>
        <w:rPr>
          <w:rFonts w:ascii="Arial" w:hAnsi="Arial" w:cs="Arial"/>
          <w:sz w:val="24"/>
          <w:szCs w:val="24"/>
        </w:rPr>
      </w:pPr>
    </w:p>
    <w:p w14:paraId="2B2D7F70" w14:textId="07DB85CA" w:rsidR="00A57453" w:rsidRPr="00EC5731" w:rsidRDefault="00A57453" w:rsidP="00D60B87">
      <w:pPr>
        <w:pStyle w:val="Heading2"/>
      </w:pPr>
      <w:r w:rsidRPr="00EC5731">
        <w:t>Which Materials do we use for Resurfacing</w:t>
      </w:r>
      <w:r w:rsidR="00A01DFE" w:rsidRPr="00EC5731">
        <w:t xml:space="preserve"> </w:t>
      </w:r>
    </w:p>
    <w:p w14:paraId="4C3F408D" w14:textId="2B09C5E6" w:rsidR="00A57453" w:rsidRPr="00EC5731" w:rsidRDefault="00A57453" w:rsidP="00A57453">
      <w:pPr>
        <w:spacing w:after="0" w:line="240" w:lineRule="auto"/>
        <w:jc w:val="both"/>
        <w:rPr>
          <w:rFonts w:ascii="Arial" w:hAnsi="Arial" w:cs="Arial"/>
          <w:sz w:val="24"/>
          <w:szCs w:val="24"/>
        </w:rPr>
      </w:pPr>
      <w:r w:rsidRPr="00EC5731">
        <w:rPr>
          <w:rFonts w:ascii="Arial" w:hAnsi="Arial" w:cs="Arial"/>
          <w:sz w:val="24"/>
          <w:szCs w:val="24"/>
        </w:rPr>
        <w:t>As part of formalising the programme the Highway Engineer will carefully consider the type of surfacing material required for each particular scheme, including the overall depth of the construction required to suitably maintain the highway to a high standard. The material selection will be based on considerations such as the makeup and structural condition of the existing road surface, the type of existing surfacing material, the road classification and the existing site layout and conditions.</w:t>
      </w:r>
    </w:p>
    <w:p w14:paraId="48360F7C" w14:textId="77777777" w:rsidR="00A57453" w:rsidRPr="00EC5731" w:rsidRDefault="00A57453" w:rsidP="00A57453">
      <w:pPr>
        <w:spacing w:after="0" w:line="240" w:lineRule="auto"/>
        <w:jc w:val="both"/>
        <w:rPr>
          <w:rFonts w:ascii="Arial" w:hAnsi="Arial" w:cs="Arial"/>
          <w:sz w:val="24"/>
          <w:szCs w:val="24"/>
        </w:rPr>
      </w:pPr>
    </w:p>
    <w:p w14:paraId="319C4FD1" w14:textId="30F9D01D" w:rsidR="00A57453" w:rsidRPr="00EC5731" w:rsidRDefault="00A57453" w:rsidP="00A57453">
      <w:pPr>
        <w:spacing w:after="0" w:line="240" w:lineRule="auto"/>
        <w:jc w:val="both"/>
        <w:rPr>
          <w:rFonts w:ascii="Arial" w:hAnsi="Arial" w:cs="Arial"/>
          <w:sz w:val="24"/>
          <w:szCs w:val="24"/>
        </w:rPr>
      </w:pPr>
      <w:r w:rsidRPr="00EC5731">
        <w:rPr>
          <w:rFonts w:ascii="Arial" w:hAnsi="Arial" w:cs="Arial"/>
          <w:sz w:val="24"/>
          <w:szCs w:val="24"/>
        </w:rPr>
        <w:t xml:space="preserve">There are a variety of materials that can be used on the highway, with each type providing different features and benefits. The selection of the material will depend greatly on the type of scheme and conditions of the existing site. </w:t>
      </w:r>
      <w:r w:rsidR="00A01DFE" w:rsidRPr="00EC5731">
        <w:rPr>
          <w:rFonts w:ascii="Arial" w:hAnsi="Arial" w:cs="Arial"/>
          <w:sz w:val="24"/>
          <w:szCs w:val="24"/>
        </w:rPr>
        <w:t>Typically,</w:t>
      </w:r>
      <w:r w:rsidRPr="00EC5731">
        <w:rPr>
          <w:rFonts w:ascii="Arial" w:hAnsi="Arial" w:cs="Arial"/>
          <w:sz w:val="24"/>
          <w:szCs w:val="24"/>
        </w:rPr>
        <w:t xml:space="preserve"> a Highway Engineer determine</w:t>
      </w:r>
      <w:r w:rsidR="00A01DFE" w:rsidRPr="00EC5731">
        <w:rPr>
          <w:rFonts w:ascii="Arial" w:hAnsi="Arial" w:cs="Arial"/>
          <w:sz w:val="24"/>
          <w:szCs w:val="24"/>
        </w:rPr>
        <w:t>s</w:t>
      </w:r>
      <w:r w:rsidRPr="00EC5731">
        <w:rPr>
          <w:rFonts w:ascii="Arial" w:hAnsi="Arial" w:cs="Arial"/>
          <w:sz w:val="24"/>
          <w:szCs w:val="24"/>
        </w:rPr>
        <w:t xml:space="preserve"> the most suitable type of material as part of the onsite assessment process for each scheme.</w:t>
      </w:r>
    </w:p>
    <w:p w14:paraId="44E5652F" w14:textId="77777777" w:rsidR="00202CFE" w:rsidRPr="00202CFE" w:rsidRDefault="00202CFE" w:rsidP="00EC5731"/>
    <w:p w14:paraId="643E31F3" w14:textId="79A5BE1B" w:rsidR="00A01DFE" w:rsidRPr="005F5768" w:rsidRDefault="00A01DFE" w:rsidP="00D91AD3">
      <w:pPr>
        <w:pStyle w:val="Heading2"/>
      </w:pPr>
      <w:r w:rsidRPr="005F5768">
        <w:t>Carriageway Resurfacing Materials</w:t>
      </w:r>
    </w:p>
    <w:p w14:paraId="19637AF1" w14:textId="77777777" w:rsidR="00A01DFE" w:rsidRPr="00EC5731" w:rsidRDefault="00A01DFE" w:rsidP="00A01DFE">
      <w:pPr>
        <w:jc w:val="both"/>
        <w:rPr>
          <w:rFonts w:ascii="Arial" w:hAnsi="Arial" w:cs="Arial"/>
          <w:sz w:val="24"/>
          <w:szCs w:val="24"/>
        </w:rPr>
      </w:pPr>
      <w:r w:rsidRPr="00EC5731">
        <w:rPr>
          <w:rFonts w:ascii="Arial" w:hAnsi="Arial" w:cs="Arial"/>
          <w:sz w:val="24"/>
          <w:szCs w:val="24"/>
        </w:rPr>
        <w:t>There are a large variety of traditional surfacing materials that can be used for the carriageway, as well as newer innovative materials becoming available in the industry. Some of the specifications a carriageway surface material should include consist of the following;</w:t>
      </w:r>
    </w:p>
    <w:p w14:paraId="18703024" w14:textId="77777777" w:rsidR="00A01DFE" w:rsidRPr="00EC5731" w:rsidRDefault="00A01DFE" w:rsidP="00A01DFE">
      <w:pPr>
        <w:pStyle w:val="ListParagraph"/>
        <w:numPr>
          <w:ilvl w:val="0"/>
          <w:numId w:val="4"/>
        </w:numPr>
        <w:rPr>
          <w:rFonts w:ascii="Arial" w:hAnsi="Arial" w:cs="Arial"/>
          <w:sz w:val="24"/>
          <w:szCs w:val="24"/>
        </w:rPr>
      </w:pPr>
      <w:r w:rsidRPr="00EC5731">
        <w:rPr>
          <w:rFonts w:ascii="Arial" w:hAnsi="Arial" w:cs="Arial"/>
          <w:sz w:val="24"/>
          <w:szCs w:val="24"/>
        </w:rPr>
        <w:lastRenderedPageBreak/>
        <w:t>Having good skid resistance and be durable.</w:t>
      </w:r>
    </w:p>
    <w:p w14:paraId="22F39E96" w14:textId="77777777" w:rsidR="00A01DFE" w:rsidRPr="00EC5731" w:rsidRDefault="00A01DFE" w:rsidP="00A01DFE">
      <w:pPr>
        <w:pStyle w:val="ListParagraph"/>
        <w:numPr>
          <w:ilvl w:val="0"/>
          <w:numId w:val="4"/>
        </w:numPr>
        <w:rPr>
          <w:rFonts w:ascii="Arial" w:hAnsi="Arial" w:cs="Arial"/>
          <w:sz w:val="24"/>
          <w:szCs w:val="24"/>
        </w:rPr>
      </w:pPr>
      <w:r w:rsidRPr="00EC5731">
        <w:rPr>
          <w:rFonts w:ascii="Arial" w:hAnsi="Arial" w:cs="Arial"/>
          <w:sz w:val="24"/>
          <w:szCs w:val="24"/>
        </w:rPr>
        <w:t>To be even with good riding qualities.</w:t>
      </w:r>
    </w:p>
    <w:p w14:paraId="77179B3C" w14:textId="77777777" w:rsidR="00A01DFE" w:rsidRPr="00EC5731" w:rsidRDefault="00A01DFE" w:rsidP="00A01DFE">
      <w:pPr>
        <w:pStyle w:val="ListParagraph"/>
        <w:numPr>
          <w:ilvl w:val="0"/>
          <w:numId w:val="4"/>
        </w:numPr>
        <w:rPr>
          <w:rFonts w:ascii="Arial" w:hAnsi="Arial" w:cs="Arial"/>
          <w:sz w:val="24"/>
          <w:szCs w:val="24"/>
        </w:rPr>
      </w:pPr>
      <w:r w:rsidRPr="00EC5731">
        <w:rPr>
          <w:rFonts w:ascii="Arial" w:hAnsi="Arial" w:cs="Arial"/>
          <w:sz w:val="24"/>
          <w:szCs w:val="24"/>
        </w:rPr>
        <w:t>Resistant to wheel-tracking deformation and cracking.</w:t>
      </w:r>
    </w:p>
    <w:p w14:paraId="5FAB3638" w14:textId="77777777" w:rsidR="00A01DFE" w:rsidRPr="00EC5731" w:rsidRDefault="00A01DFE" w:rsidP="00EC5731">
      <w:pPr>
        <w:pStyle w:val="ListParagraph"/>
        <w:numPr>
          <w:ilvl w:val="0"/>
          <w:numId w:val="4"/>
        </w:numPr>
        <w:jc w:val="both"/>
        <w:rPr>
          <w:rFonts w:ascii="Arial" w:hAnsi="Arial" w:cs="Arial"/>
          <w:sz w:val="24"/>
          <w:szCs w:val="24"/>
        </w:rPr>
      </w:pPr>
      <w:r w:rsidRPr="00EC5731">
        <w:rPr>
          <w:rFonts w:ascii="Arial" w:hAnsi="Arial" w:cs="Arial"/>
          <w:sz w:val="24"/>
          <w:szCs w:val="24"/>
        </w:rPr>
        <w:t>Easy to hand lay in small areas, especially after utility works.</w:t>
      </w:r>
    </w:p>
    <w:p w14:paraId="464BF210" w14:textId="77777777" w:rsidR="00A01DFE" w:rsidRPr="00EC5731" w:rsidRDefault="00A01DFE" w:rsidP="00EC5731">
      <w:pPr>
        <w:pStyle w:val="ListParagraph"/>
        <w:numPr>
          <w:ilvl w:val="0"/>
          <w:numId w:val="4"/>
        </w:numPr>
        <w:jc w:val="both"/>
        <w:rPr>
          <w:rFonts w:ascii="Arial" w:hAnsi="Arial" w:cs="Arial"/>
          <w:sz w:val="24"/>
          <w:szCs w:val="24"/>
        </w:rPr>
      </w:pPr>
      <w:r w:rsidRPr="00EC5731">
        <w:rPr>
          <w:rFonts w:ascii="Arial" w:hAnsi="Arial" w:cs="Arial"/>
          <w:sz w:val="24"/>
          <w:szCs w:val="24"/>
        </w:rPr>
        <w:t>Generates very little road traffic noise or surface water spray.</w:t>
      </w:r>
    </w:p>
    <w:p w14:paraId="6A9222FB" w14:textId="77777777" w:rsidR="00A01DFE" w:rsidRPr="00EC5731" w:rsidRDefault="00A01DFE" w:rsidP="00EC5731">
      <w:pPr>
        <w:pStyle w:val="ListParagraph"/>
        <w:numPr>
          <w:ilvl w:val="0"/>
          <w:numId w:val="4"/>
        </w:numPr>
        <w:spacing w:after="0"/>
        <w:ind w:left="714" w:hanging="357"/>
        <w:jc w:val="both"/>
        <w:rPr>
          <w:rFonts w:ascii="Arial" w:hAnsi="Arial" w:cs="Arial"/>
          <w:sz w:val="24"/>
          <w:szCs w:val="24"/>
        </w:rPr>
      </w:pPr>
      <w:r w:rsidRPr="00EC5731">
        <w:rPr>
          <w:rFonts w:ascii="Arial" w:hAnsi="Arial" w:cs="Arial"/>
          <w:sz w:val="24"/>
          <w:szCs w:val="24"/>
        </w:rPr>
        <w:t>To provide good value for money.</w:t>
      </w:r>
    </w:p>
    <w:p w14:paraId="40F993AE" w14:textId="77777777" w:rsidR="00834DD6" w:rsidRDefault="00834DD6" w:rsidP="00D91AD3">
      <w:pPr>
        <w:pStyle w:val="Heading2"/>
      </w:pPr>
    </w:p>
    <w:p w14:paraId="667B0B0A" w14:textId="195DDD25" w:rsidR="00A01DFE" w:rsidRPr="005F5768" w:rsidRDefault="001B5F9E" w:rsidP="00D91AD3">
      <w:pPr>
        <w:pStyle w:val="Heading2"/>
      </w:pPr>
      <w:r w:rsidRPr="005F5768">
        <w:t>Typical Carriageway Resurfacing Materials used in Medway</w:t>
      </w:r>
    </w:p>
    <w:p w14:paraId="27E5F316" w14:textId="339CB439" w:rsidR="001B5F9E" w:rsidRPr="00EC5731" w:rsidRDefault="001B5F9E" w:rsidP="00202CFE">
      <w:pPr>
        <w:spacing w:after="0"/>
        <w:jc w:val="both"/>
        <w:rPr>
          <w:rFonts w:ascii="Arial" w:hAnsi="Arial" w:cs="Arial"/>
          <w:sz w:val="24"/>
          <w:szCs w:val="24"/>
        </w:rPr>
      </w:pPr>
      <w:r w:rsidRPr="00EC5731">
        <w:rPr>
          <w:rFonts w:ascii="Arial" w:hAnsi="Arial" w:cs="Arial"/>
          <w:sz w:val="24"/>
          <w:szCs w:val="24"/>
        </w:rPr>
        <w:t xml:space="preserve">Hot Rolled Asphalt (HRA) - HRA is one of the hardest wearing traditional asphalt surfaces and can have a lifespan of 20 years or more. HRA </w:t>
      </w:r>
      <w:r w:rsidR="00D750DB" w:rsidRPr="00EC5731">
        <w:rPr>
          <w:rFonts w:ascii="Arial" w:hAnsi="Arial" w:cs="Arial"/>
          <w:sz w:val="24"/>
          <w:szCs w:val="24"/>
        </w:rPr>
        <w:t>is</w:t>
      </w:r>
      <w:r w:rsidRPr="00EC5731">
        <w:rPr>
          <w:rFonts w:ascii="Arial" w:hAnsi="Arial" w:cs="Arial"/>
          <w:sz w:val="24"/>
          <w:szCs w:val="24"/>
        </w:rPr>
        <w:t xml:space="preserve"> almost impervious to water ingress, and resistant to surface cracking. HRA is an expensive form of surfacing material, and </w:t>
      </w:r>
      <w:r w:rsidRPr="00DE03E9">
        <w:rPr>
          <w:rFonts w:ascii="Arial" w:hAnsi="Arial" w:cs="Arial"/>
          <w:sz w:val="24"/>
          <w:szCs w:val="24"/>
        </w:rPr>
        <w:t>takes</w:t>
      </w:r>
      <w:r w:rsidR="00940A30" w:rsidRPr="00DE03E9">
        <w:rPr>
          <w:rFonts w:ascii="Arial" w:hAnsi="Arial" w:cs="Arial"/>
          <w:sz w:val="24"/>
          <w:szCs w:val="24"/>
        </w:rPr>
        <w:t xml:space="preserve"> a</w:t>
      </w:r>
      <w:r w:rsidRPr="00DE03E9">
        <w:rPr>
          <w:rFonts w:ascii="Arial" w:hAnsi="Arial" w:cs="Arial"/>
          <w:sz w:val="24"/>
          <w:szCs w:val="24"/>
        </w:rPr>
        <w:t xml:space="preserve"> </w:t>
      </w:r>
      <w:r w:rsidRPr="00EC5731">
        <w:rPr>
          <w:rFonts w:ascii="Arial" w:hAnsi="Arial" w:cs="Arial"/>
          <w:sz w:val="24"/>
          <w:szCs w:val="24"/>
        </w:rPr>
        <w:t xml:space="preserve">longer </w:t>
      </w:r>
      <w:r w:rsidR="00834DD6" w:rsidRPr="00EC5731">
        <w:rPr>
          <w:rFonts w:ascii="Arial" w:hAnsi="Arial" w:cs="Arial"/>
          <w:sz w:val="24"/>
          <w:szCs w:val="24"/>
        </w:rPr>
        <w:t>period</w:t>
      </w:r>
      <w:r w:rsidRPr="00EC5731">
        <w:rPr>
          <w:rFonts w:ascii="Arial" w:hAnsi="Arial" w:cs="Arial"/>
          <w:sz w:val="24"/>
          <w:szCs w:val="24"/>
        </w:rPr>
        <w:t xml:space="preserve"> to cure, meaning that road closures have to remain in place for a longer duration before the road can be trafficked again. </w:t>
      </w:r>
    </w:p>
    <w:p w14:paraId="131F8248" w14:textId="77777777" w:rsidR="0039778F" w:rsidRPr="00EC5731" w:rsidRDefault="0039778F" w:rsidP="00202CFE">
      <w:pPr>
        <w:spacing w:after="0"/>
        <w:jc w:val="both"/>
        <w:rPr>
          <w:rFonts w:ascii="Arial" w:hAnsi="Arial" w:cs="Arial"/>
          <w:sz w:val="24"/>
          <w:szCs w:val="24"/>
        </w:rPr>
      </w:pPr>
    </w:p>
    <w:p w14:paraId="46BF5505" w14:textId="1D3FE77D" w:rsidR="001B5F9E" w:rsidRPr="00EC5731" w:rsidRDefault="001B5F9E" w:rsidP="00202CFE">
      <w:pPr>
        <w:spacing w:after="0"/>
        <w:jc w:val="both"/>
        <w:rPr>
          <w:rFonts w:ascii="Arial" w:hAnsi="Arial" w:cs="Arial"/>
          <w:sz w:val="24"/>
          <w:szCs w:val="24"/>
        </w:rPr>
      </w:pPr>
      <w:r w:rsidRPr="00EC5731">
        <w:rPr>
          <w:rFonts w:ascii="Arial" w:hAnsi="Arial" w:cs="Arial"/>
          <w:sz w:val="24"/>
          <w:szCs w:val="24"/>
        </w:rPr>
        <w:t xml:space="preserve">Stone Mastic Asphalt (SMA) - SMA provides good texture and skid resistance properties, as well as surface water dispersion and spray reduction. SMA is fast curing and can be trafficked </w:t>
      </w:r>
      <w:r w:rsidR="00834DD6" w:rsidRPr="00EC5731">
        <w:rPr>
          <w:rFonts w:ascii="Arial" w:hAnsi="Arial" w:cs="Arial"/>
          <w:sz w:val="24"/>
          <w:szCs w:val="24"/>
        </w:rPr>
        <w:t>soon</w:t>
      </w:r>
      <w:r w:rsidRPr="00EC5731">
        <w:rPr>
          <w:rFonts w:ascii="Arial" w:hAnsi="Arial" w:cs="Arial"/>
          <w:sz w:val="24"/>
          <w:szCs w:val="24"/>
        </w:rPr>
        <w:t xml:space="preserve"> after laying, therefore saving time and inconvenience of lengthy road </w:t>
      </w:r>
      <w:r w:rsidR="006E502F" w:rsidRPr="006E502F">
        <w:rPr>
          <w:rFonts w:ascii="Arial" w:hAnsi="Arial" w:cs="Arial"/>
          <w:sz w:val="24"/>
          <w:szCs w:val="24"/>
        </w:rPr>
        <w:t>closures.</w:t>
      </w:r>
    </w:p>
    <w:p w14:paraId="0264E06F" w14:textId="77777777" w:rsidR="00EF10D3" w:rsidRPr="00EC5731" w:rsidRDefault="00EF10D3" w:rsidP="00202CFE">
      <w:pPr>
        <w:spacing w:after="0"/>
        <w:jc w:val="both"/>
        <w:rPr>
          <w:rFonts w:ascii="Arial" w:hAnsi="Arial" w:cs="Arial"/>
          <w:sz w:val="24"/>
          <w:szCs w:val="24"/>
        </w:rPr>
      </w:pPr>
    </w:p>
    <w:p w14:paraId="558945F1" w14:textId="1F711672" w:rsidR="001B5F9E" w:rsidRPr="00EC5731" w:rsidRDefault="001B5F9E" w:rsidP="00202CFE">
      <w:pPr>
        <w:spacing w:after="0"/>
        <w:jc w:val="both"/>
        <w:rPr>
          <w:rFonts w:ascii="Arial" w:hAnsi="Arial" w:cs="Arial"/>
          <w:sz w:val="24"/>
          <w:szCs w:val="24"/>
        </w:rPr>
      </w:pPr>
      <w:r w:rsidRPr="00EC5731">
        <w:rPr>
          <w:rFonts w:ascii="Arial" w:hAnsi="Arial" w:cs="Arial"/>
          <w:sz w:val="24"/>
          <w:szCs w:val="24"/>
        </w:rPr>
        <w:t xml:space="preserve">High Friction Surfacing (HFS) - HFS is typically applied on top of an existing surface </w:t>
      </w:r>
      <w:r w:rsidR="00834DD6" w:rsidRPr="00EC5731">
        <w:rPr>
          <w:rFonts w:ascii="Arial" w:hAnsi="Arial" w:cs="Arial"/>
          <w:sz w:val="24"/>
          <w:szCs w:val="24"/>
        </w:rPr>
        <w:t>to</w:t>
      </w:r>
      <w:r w:rsidRPr="00EC5731">
        <w:rPr>
          <w:rFonts w:ascii="Arial" w:hAnsi="Arial" w:cs="Arial"/>
          <w:sz w:val="24"/>
          <w:szCs w:val="24"/>
        </w:rPr>
        <w:t xml:space="preserve"> provide high levels of skid resistance in localised locations such as approaches to roundabouts, pedestrian crossing points and at certain junctions. This treatment is applied in </w:t>
      </w:r>
      <w:r w:rsidR="006E502F" w:rsidRPr="006E502F">
        <w:rPr>
          <w:rFonts w:ascii="Arial" w:hAnsi="Arial" w:cs="Arial"/>
          <w:sz w:val="24"/>
          <w:szCs w:val="24"/>
        </w:rPr>
        <w:t>high-risk</w:t>
      </w:r>
      <w:r w:rsidRPr="00EC5731">
        <w:rPr>
          <w:rFonts w:ascii="Arial" w:hAnsi="Arial" w:cs="Arial"/>
          <w:sz w:val="24"/>
          <w:szCs w:val="24"/>
        </w:rPr>
        <w:t xml:space="preserve"> areas to improve safety by reducing the likelihood of accidents caused by skidding. A range of coloured surfaces can be applied to help highlight areas to motorists or to enhance delineation.</w:t>
      </w:r>
    </w:p>
    <w:p w14:paraId="4C5B303F" w14:textId="77777777" w:rsidR="00EF10D3" w:rsidRPr="00EC5731" w:rsidRDefault="00EF10D3" w:rsidP="00202CFE">
      <w:pPr>
        <w:spacing w:after="0"/>
        <w:jc w:val="both"/>
        <w:rPr>
          <w:rFonts w:ascii="Arial" w:hAnsi="Arial" w:cs="Arial"/>
          <w:sz w:val="24"/>
          <w:szCs w:val="24"/>
        </w:rPr>
      </w:pPr>
    </w:p>
    <w:p w14:paraId="32B49A1E" w14:textId="0CBD8C4E" w:rsidR="001B5F9E" w:rsidRPr="005F5768" w:rsidRDefault="001B5F9E" w:rsidP="00D91AD3">
      <w:pPr>
        <w:pStyle w:val="Heading2"/>
      </w:pPr>
      <w:r w:rsidRPr="005F5768">
        <w:t>Footway Resurfacing Materials</w:t>
      </w:r>
    </w:p>
    <w:p w14:paraId="76AC82F2" w14:textId="7C537579" w:rsidR="001B5F9E" w:rsidRPr="00EC5731" w:rsidRDefault="00834DD6" w:rsidP="00202CFE">
      <w:pPr>
        <w:jc w:val="both"/>
        <w:rPr>
          <w:rFonts w:ascii="Arial" w:hAnsi="Arial" w:cs="Arial"/>
          <w:sz w:val="24"/>
          <w:szCs w:val="24"/>
        </w:rPr>
      </w:pPr>
      <w:r w:rsidRPr="00EC5731">
        <w:rPr>
          <w:rFonts w:ascii="Arial" w:hAnsi="Arial" w:cs="Arial"/>
          <w:sz w:val="24"/>
          <w:szCs w:val="24"/>
        </w:rPr>
        <w:t>Most</w:t>
      </w:r>
      <w:r w:rsidR="001B5F9E" w:rsidRPr="00EC5731">
        <w:rPr>
          <w:rFonts w:ascii="Arial" w:hAnsi="Arial" w:cs="Arial"/>
          <w:sz w:val="24"/>
          <w:szCs w:val="24"/>
        </w:rPr>
        <w:t xml:space="preserve"> surfacing materials used as part of planned footway schemes consist of conventional bituminous based materials. This is because it is one of the cheapest conventional surfacing materials, which is easily laid and easily sourced by contractors. Some of the specifications a footway surface material should include, consist of the following;</w:t>
      </w:r>
    </w:p>
    <w:p w14:paraId="5328877B" w14:textId="77777777" w:rsidR="001B5F9E" w:rsidRPr="00EC5731" w:rsidRDefault="001B5F9E" w:rsidP="00EC5731">
      <w:pPr>
        <w:pStyle w:val="ListParagraph"/>
        <w:numPr>
          <w:ilvl w:val="0"/>
          <w:numId w:val="4"/>
        </w:numPr>
        <w:jc w:val="both"/>
        <w:rPr>
          <w:rFonts w:ascii="Arial" w:hAnsi="Arial" w:cs="Arial"/>
          <w:sz w:val="24"/>
          <w:szCs w:val="24"/>
        </w:rPr>
      </w:pPr>
      <w:r w:rsidRPr="00EC5731">
        <w:rPr>
          <w:rFonts w:ascii="Arial" w:hAnsi="Arial" w:cs="Arial"/>
          <w:sz w:val="24"/>
          <w:szCs w:val="24"/>
        </w:rPr>
        <w:t>Having a uniform surface and be durable.</w:t>
      </w:r>
    </w:p>
    <w:p w14:paraId="54E26667" w14:textId="77777777" w:rsidR="001B5F9E" w:rsidRPr="00EC5731" w:rsidRDefault="001B5F9E" w:rsidP="00EC5731">
      <w:pPr>
        <w:pStyle w:val="ListParagraph"/>
        <w:numPr>
          <w:ilvl w:val="0"/>
          <w:numId w:val="4"/>
        </w:numPr>
        <w:jc w:val="both"/>
        <w:rPr>
          <w:rFonts w:ascii="Arial" w:hAnsi="Arial" w:cs="Arial"/>
          <w:sz w:val="24"/>
          <w:szCs w:val="24"/>
        </w:rPr>
      </w:pPr>
      <w:r w:rsidRPr="00EC5731">
        <w:rPr>
          <w:rFonts w:ascii="Arial" w:hAnsi="Arial" w:cs="Arial"/>
          <w:sz w:val="24"/>
          <w:szCs w:val="24"/>
        </w:rPr>
        <w:t>Resistant to deformation and cracking.</w:t>
      </w:r>
    </w:p>
    <w:p w14:paraId="0C7F6CC4" w14:textId="77777777" w:rsidR="001B5F9E" w:rsidRPr="00EC5731" w:rsidRDefault="001B5F9E" w:rsidP="00EC5731">
      <w:pPr>
        <w:pStyle w:val="ListParagraph"/>
        <w:numPr>
          <w:ilvl w:val="0"/>
          <w:numId w:val="4"/>
        </w:numPr>
        <w:jc w:val="both"/>
        <w:rPr>
          <w:rFonts w:ascii="Arial" w:hAnsi="Arial" w:cs="Arial"/>
          <w:sz w:val="24"/>
          <w:szCs w:val="24"/>
        </w:rPr>
      </w:pPr>
      <w:r w:rsidRPr="00EC5731">
        <w:rPr>
          <w:rFonts w:ascii="Arial" w:hAnsi="Arial" w:cs="Arial"/>
          <w:sz w:val="24"/>
          <w:szCs w:val="24"/>
        </w:rPr>
        <w:t>Easy to hand lay in small areas, especially after utility works.</w:t>
      </w:r>
    </w:p>
    <w:p w14:paraId="49AA4EAE" w14:textId="4D2157E6" w:rsidR="00202CFE" w:rsidRPr="00EC5731" w:rsidRDefault="001B5F9E" w:rsidP="00EC5731">
      <w:pPr>
        <w:pStyle w:val="ListParagraph"/>
        <w:numPr>
          <w:ilvl w:val="0"/>
          <w:numId w:val="4"/>
        </w:numPr>
        <w:spacing w:after="0"/>
        <w:ind w:left="714" w:hanging="357"/>
        <w:jc w:val="both"/>
        <w:rPr>
          <w:rFonts w:ascii="Arial" w:hAnsi="Arial" w:cs="Arial"/>
          <w:sz w:val="24"/>
          <w:szCs w:val="24"/>
        </w:rPr>
      </w:pPr>
      <w:r w:rsidRPr="00EC5731">
        <w:rPr>
          <w:rFonts w:ascii="Arial" w:hAnsi="Arial" w:cs="Arial"/>
          <w:sz w:val="24"/>
          <w:szCs w:val="24"/>
        </w:rPr>
        <w:t>To provide good value for money.</w:t>
      </w:r>
    </w:p>
    <w:p w14:paraId="5EBC3E3D" w14:textId="163122B4" w:rsidR="001B5F9E" w:rsidRPr="005F5768" w:rsidRDefault="001B5F9E" w:rsidP="00EC5731">
      <w:pPr>
        <w:pStyle w:val="ListParagraph"/>
        <w:spacing w:after="0"/>
        <w:ind w:left="714"/>
        <w:jc w:val="both"/>
      </w:pPr>
    </w:p>
    <w:p w14:paraId="6DFDF69C" w14:textId="2BA65E1F" w:rsidR="00EA69AA" w:rsidRPr="00202CFE" w:rsidRDefault="00EA69AA" w:rsidP="00D91AD3">
      <w:pPr>
        <w:pStyle w:val="Heading2"/>
        <w:rPr>
          <w:szCs w:val="32"/>
        </w:rPr>
      </w:pPr>
      <w:r w:rsidRPr="005F5768">
        <w:t xml:space="preserve">Typical Footway Resurfacing </w:t>
      </w:r>
      <w:r w:rsidRPr="0019697C">
        <w:rPr>
          <w:szCs w:val="32"/>
        </w:rPr>
        <w:t>Materials used in Medway</w:t>
      </w:r>
    </w:p>
    <w:p w14:paraId="58CF7E0F" w14:textId="4104EFB2" w:rsidR="00EA69AA" w:rsidRPr="00EC5731" w:rsidRDefault="00EA69AA" w:rsidP="00202CFE">
      <w:pPr>
        <w:spacing w:after="0"/>
        <w:jc w:val="both"/>
        <w:rPr>
          <w:rFonts w:ascii="Arial" w:hAnsi="Arial" w:cs="Arial"/>
          <w:sz w:val="24"/>
          <w:szCs w:val="24"/>
        </w:rPr>
      </w:pPr>
      <w:r w:rsidRPr="00EC5731">
        <w:rPr>
          <w:rFonts w:ascii="Arial" w:hAnsi="Arial" w:cs="Arial"/>
          <w:sz w:val="24"/>
          <w:szCs w:val="24"/>
        </w:rPr>
        <w:t>Asphalt Concrete (AC) - AC is commonly used as a conventional form of surfacing for footways. It provides a relatively quick and straightforward form of construction, which is usable soon after laying. The surface provides a durable, uniform appearance, which is easily sourced by contractors, and is easy to work with or patch in the future.</w:t>
      </w:r>
    </w:p>
    <w:p w14:paraId="2876A64A" w14:textId="77777777" w:rsidR="00EF10D3" w:rsidRPr="00EC5731" w:rsidRDefault="00EF10D3" w:rsidP="00202CFE">
      <w:pPr>
        <w:spacing w:after="0"/>
        <w:jc w:val="both"/>
        <w:rPr>
          <w:rFonts w:ascii="Arial" w:hAnsi="Arial" w:cs="Arial"/>
          <w:sz w:val="24"/>
          <w:szCs w:val="24"/>
        </w:rPr>
      </w:pPr>
    </w:p>
    <w:p w14:paraId="2C129971" w14:textId="06406315" w:rsidR="00EA69AA" w:rsidRPr="00EC5731" w:rsidRDefault="00EA69AA" w:rsidP="00202CFE">
      <w:pPr>
        <w:spacing w:after="0" w:line="240" w:lineRule="auto"/>
        <w:jc w:val="both"/>
        <w:rPr>
          <w:rFonts w:ascii="Arial" w:hAnsi="Arial" w:cs="Arial"/>
          <w:sz w:val="24"/>
          <w:szCs w:val="24"/>
        </w:rPr>
      </w:pPr>
      <w:r w:rsidRPr="00EC5731">
        <w:rPr>
          <w:rFonts w:ascii="Arial" w:hAnsi="Arial" w:cs="Arial"/>
          <w:sz w:val="24"/>
          <w:szCs w:val="24"/>
        </w:rPr>
        <w:t xml:space="preserve">Block or Flagged Paving - Block or flagged paving is an alternative form of footway construction, typically used to make a particular area look more aesthetically pleasing. </w:t>
      </w:r>
      <w:r w:rsidRPr="00EC5731">
        <w:rPr>
          <w:rFonts w:ascii="Arial" w:hAnsi="Arial" w:cs="Arial"/>
          <w:sz w:val="24"/>
          <w:szCs w:val="24"/>
        </w:rPr>
        <w:lastRenderedPageBreak/>
        <w:t xml:space="preserve">This form of construction is more frequently used in high streets and other main walkways. </w:t>
      </w:r>
    </w:p>
    <w:p w14:paraId="109BE4FD" w14:textId="352D8D3D" w:rsidR="001B5F9E" w:rsidRPr="00C827C6" w:rsidRDefault="001B5F9E" w:rsidP="00A3710B">
      <w:pPr>
        <w:spacing w:after="0" w:line="240" w:lineRule="auto"/>
        <w:jc w:val="both"/>
        <w:rPr>
          <w:rFonts w:ascii="Arial" w:hAnsi="Arial" w:cs="Arial"/>
          <w:sz w:val="24"/>
          <w:szCs w:val="24"/>
        </w:rPr>
      </w:pPr>
    </w:p>
    <w:p w14:paraId="59E3B708" w14:textId="77777777" w:rsidR="00A3710B" w:rsidRPr="00EC5731" w:rsidRDefault="00A3710B" w:rsidP="00D60B87">
      <w:pPr>
        <w:pStyle w:val="Heading2"/>
      </w:pPr>
      <w:r w:rsidRPr="00EC5731">
        <w:t>What should you do?</w:t>
      </w:r>
    </w:p>
    <w:p w14:paraId="0FF18EA4" w14:textId="02690248" w:rsidR="00A3710B" w:rsidRPr="00EC5731" w:rsidRDefault="00A3710B" w:rsidP="00EC5731">
      <w:pPr>
        <w:pStyle w:val="ListParagraph"/>
        <w:numPr>
          <w:ilvl w:val="0"/>
          <w:numId w:val="4"/>
        </w:numPr>
        <w:jc w:val="both"/>
        <w:rPr>
          <w:rFonts w:ascii="Arial" w:hAnsi="Arial" w:cs="Arial"/>
          <w:sz w:val="24"/>
          <w:szCs w:val="24"/>
        </w:rPr>
      </w:pPr>
      <w:r w:rsidRPr="00EC5731">
        <w:rPr>
          <w:rFonts w:ascii="Arial" w:hAnsi="Arial" w:cs="Arial"/>
          <w:sz w:val="24"/>
          <w:szCs w:val="24"/>
        </w:rPr>
        <w:t xml:space="preserve">Do not park your vehicle on that part of the road to be treated, during working hours. If you need advice, ask site </w:t>
      </w:r>
      <w:r w:rsidR="006E502F" w:rsidRPr="006E502F">
        <w:rPr>
          <w:rFonts w:ascii="Arial" w:hAnsi="Arial" w:cs="Arial"/>
          <w:sz w:val="24"/>
          <w:szCs w:val="24"/>
        </w:rPr>
        <w:t>staff,</w:t>
      </w:r>
      <w:r w:rsidRPr="00EC5731">
        <w:rPr>
          <w:rFonts w:ascii="Arial" w:hAnsi="Arial" w:cs="Arial"/>
          <w:sz w:val="24"/>
          <w:szCs w:val="24"/>
        </w:rPr>
        <w:t xml:space="preserve"> or alternatively call the Contact Centre on 01634 333333.</w:t>
      </w:r>
    </w:p>
    <w:p w14:paraId="40F9F029" w14:textId="77777777" w:rsidR="00A3710B" w:rsidRPr="00EC5731" w:rsidRDefault="00A3710B" w:rsidP="00EC5731">
      <w:pPr>
        <w:pStyle w:val="ListParagraph"/>
        <w:numPr>
          <w:ilvl w:val="0"/>
          <w:numId w:val="4"/>
        </w:numPr>
        <w:jc w:val="both"/>
        <w:rPr>
          <w:rFonts w:ascii="Arial" w:hAnsi="Arial" w:cs="Arial"/>
          <w:sz w:val="24"/>
          <w:szCs w:val="24"/>
        </w:rPr>
      </w:pPr>
      <w:r w:rsidRPr="00EC5731">
        <w:rPr>
          <w:rFonts w:ascii="Arial" w:hAnsi="Arial" w:cs="Arial"/>
          <w:sz w:val="24"/>
          <w:szCs w:val="24"/>
        </w:rPr>
        <w:t>During the planing process of resurfacing treatment, dust may be produced, particularly when windy. If possible, keep windows and doors closed.</w:t>
      </w:r>
    </w:p>
    <w:p w14:paraId="4F7F32C7" w14:textId="1246A7DE" w:rsidR="00A3710B" w:rsidRPr="00EC5731" w:rsidRDefault="00A3710B" w:rsidP="00EC5731">
      <w:pPr>
        <w:pStyle w:val="ListParagraph"/>
        <w:numPr>
          <w:ilvl w:val="0"/>
          <w:numId w:val="4"/>
        </w:numPr>
        <w:jc w:val="both"/>
        <w:rPr>
          <w:rFonts w:ascii="Arial" w:hAnsi="Arial" w:cs="Arial"/>
          <w:sz w:val="24"/>
          <w:szCs w:val="24"/>
        </w:rPr>
      </w:pPr>
      <w:r w:rsidRPr="00EC5731">
        <w:rPr>
          <w:rFonts w:ascii="Arial" w:hAnsi="Arial" w:cs="Arial"/>
          <w:sz w:val="24"/>
          <w:szCs w:val="24"/>
        </w:rPr>
        <w:t xml:space="preserve">When the bitumen spray coat is applied, it is very sticky, therefore DO NOT drive or walk through it, as it may be carried </w:t>
      </w:r>
      <w:r w:rsidRPr="00B150B8">
        <w:rPr>
          <w:rFonts w:ascii="Arial" w:hAnsi="Arial" w:cs="Arial"/>
          <w:sz w:val="24"/>
          <w:szCs w:val="24"/>
        </w:rPr>
        <w:t>on</w:t>
      </w:r>
      <w:r w:rsidR="00F16215" w:rsidRPr="00B150B8">
        <w:rPr>
          <w:rFonts w:ascii="Arial" w:hAnsi="Arial" w:cs="Arial"/>
          <w:sz w:val="24"/>
          <w:szCs w:val="24"/>
        </w:rPr>
        <w:t xml:space="preserve"> or into</w:t>
      </w:r>
      <w:r w:rsidRPr="00B150B8">
        <w:rPr>
          <w:rFonts w:ascii="Arial" w:hAnsi="Arial" w:cs="Arial"/>
          <w:sz w:val="24"/>
          <w:szCs w:val="24"/>
        </w:rPr>
        <w:t xml:space="preserve"> </w:t>
      </w:r>
      <w:r w:rsidRPr="00EC5731">
        <w:rPr>
          <w:rFonts w:ascii="Arial" w:hAnsi="Arial" w:cs="Arial"/>
          <w:sz w:val="24"/>
          <w:szCs w:val="24"/>
        </w:rPr>
        <w:t>your property. If you need access seek advice from site staff.</w:t>
      </w:r>
    </w:p>
    <w:p w14:paraId="5DCBECFC" w14:textId="77777777" w:rsidR="00A3710B" w:rsidRPr="00EC5731" w:rsidRDefault="00A3710B" w:rsidP="00EC5731">
      <w:pPr>
        <w:pStyle w:val="ListParagraph"/>
        <w:numPr>
          <w:ilvl w:val="0"/>
          <w:numId w:val="4"/>
        </w:numPr>
        <w:jc w:val="both"/>
        <w:rPr>
          <w:rFonts w:ascii="Arial" w:hAnsi="Arial" w:cs="Arial"/>
          <w:sz w:val="24"/>
          <w:szCs w:val="24"/>
        </w:rPr>
      </w:pPr>
      <w:r w:rsidRPr="00EC5731">
        <w:rPr>
          <w:rFonts w:ascii="Arial" w:hAnsi="Arial" w:cs="Arial"/>
          <w:sz w:val="24"/>
          <w:szCs w:val="24"/>
        </w:rPr>
        <w:t>Avoid driving or walking through the new surfacing until it has been compacted and the road has been re-opened to general traffic.</w:t>
      </w:r>
    </w:p>
    <w:p w14:paraId="734F6094" w14:textId="77777777" w:rsidR="00A3710B" w:rsidRPr="00EC5731" w:rsidRDefault="00A3710B" w:rsidP="00EC5731">
      <w:pPr>
        <w:pStyle w:val="ListParagraph"/>
        <w:numPr>
          <w:ilvl w:val="0"/>
          <w:numId w:val="4"/>
        </w:numPr>
        <w:jc w:val="both"/>
        <w:rPr>
          <w:rFonts w:ascii="Arial" w:hAnsi="Arial" w:cs="Arial"/>
          <w:sz w:val="24"/>
          <w:szCs w:val="24"/>
        </w:rPr>
      </w:pPr>
      <w:r w:rsidRPr="00EC5731">
        <w:rPr>
          <w:rFonts w:ascii="Arial" w:hAnsi="Arial" w:cs="Arial"/>
          <w:sz w:val="24"/>
          <w:szCs w:val="24"/>
        </w:rPr>
        <w:t>Restrict your speed to a maximum 5mph through the site during works and beware of ramps, raised manholes and gullies.</w:t>
      </w:r>
    </w:p>
    <w:p w14:paraId="4738F039" w14:textId="77777777" w:rsidR="00A3710B" w:rsidRPr="00EC5731" w:rsidRDefault="00A3710B" w:rsidP="00EC5731">
      <w:pPr>
        <w:pStyle w:val="ListParagraph"/>
        <w:numPr>
          <w:ilvl w:val="0"/>
          <w:numId w:val="4"/>
        </w:numPr>
        <w:jc w:val="both"/>
        <w:rPr>
          <w:rFonts w:ascii="Arial" w:hAnsi="Arial" w:cs="Arial"/>
          <w:sz w:val="24"/>
          <w:szCs w:val="24"/>
        </w:rPr>
      </w:pPr>
      <w:r w:rsidRPr="00EC5731">
        <w:rPr>
          <w:rFonts w:ascii="Arial" w:hAnsi="Arial" w:cs="Arial"/>
          <w:sz w:val="24"/>
          <w:szCs w:val="24"/>
        </w:rPr>
        <w:t>Take note of the directional flow of traffic through the site when coming out of driveways or side roads.</w:t>
      </w:r>
    </w:p>
    <w:p w14:paraId="6E648841" w14:textId="676E37FF" w:rsidR="00A3710B" w:rsidRPr="00EC5731" w:rsidRDefault="00A3710B" w:rsidP="00EC5731">
      <w:pPr>
        <w:pStyle w:val="ListParagraph"/>
        <w:numPr>
          <w:ilvl w:val="0"/>
          <w:numId w:val="4"/>
        </w:numPr>
        <w:jc w:val="both"/>
        <w:rPr>
          <w:rFonts w:ascii="Arial" w:hAnsi="Arial" w:cs="Arial"/>
          <w:sz w:val="24"/>
          <w:szCs w:val="24"/>
        </w:rPr>
      </w:pPr>
      <w:r w:rsidRPr="00EC5731">
        <w:rPr>
          <w:rFonts w:ascii="Arial" w:hAnsi="Arial" w:cs="Arial"/>
          <w:sz w:val="24"/>
          <w:szCs w:val="24"/>
        </w:rPr>
        <w:t xml:space="preserve">Some road surfacing involves the use of hot materials, and newly laid surfaces remain hot for some time. It is important that everybody, </w:t>
      </w:r>
      <w:r w:rsidR="00834DD6" w:rsidRPr="00EC5731">
        <w:rPr>
          <w:rFonts w:ascii="Arial" w:hAnsi="Arial" w:cs="Arial"/>
          <w:sz w:val="24"/>
          <w:szCs w:val="24"/>
        </w:rPr>
        <w:t>children,</w:t>
      </w:r>
      <w:r w:rsidRPr="00EC5731">
        <w:rPr>
          <w:rFonts w:ascii="Arial" w:hAnsi="Arial" w:cs="Arial"/>
          <w:sz w:val="24"/>
          <w:szCs w:val="24"/>
        </w:rPr>
        <w:t xml:space="preserve"> and pets in particular, be kept well away from the work, at the very least until the road is re-opened to traffic. </w:t>
      </w:r>
    </w:p>
    <w:p w14:paraId="310F8B19" w14:textId="3BAB56BA" w:rsidR="001B5F9E" w:rsidRPr="00EC5731" w:rsidRDefault="001B5F9E" w:rsidP="006F6122">
      <w:pPr>
        <w:spacing w:after="0" w:line="240" w:lineRule="auto"/>
        <w:rPr>
          <w:rFonts w:ascii="Arial" w:hAnsi="Arial" w:cs="Arial"/>
          <w:sz w:val="24"/>
          <w:szCs w:val="24"/>
        </w:rPr>
      </w:pPr>
    </w:p>
    <w:sectPr w:rsidR="001B5F9E" w:rsidRPr="00EC57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76A9" w14:textId="77777777" w:rsidR="00692999" w:rsidRDefault="00692999" w:rsidP="00B53813">
      <w:pPr>
        <w:spacing w:after="0" w:line="240" w:lineRule="auto"/>
      </w:pPr>
      <w:r>
        <w:separator/>
      </w:r>
    </w:p>
  </w:endnote>
  <w:endnote w:type="continuationSeparator" w:id="0">
    <w:p w14:paraId="1DB37342" w14:textId="77777777" w:rsidR="00692999" w:rsidRDefault="00692999" w:rsidP="00B53813">
      <w:pPr>
        <w:spacing w:after="0" w:line="240" w:lineRule="auto"/>
      </w:pPr>
      <w:r>
        <w:continuationSeparator/>
      </w:r>
    </w:p>
  </w:endnote>
  <w:endnote w:type="continuationNotice" w:id="1">
    <w:p w14:paraId="67559C23" w14:textId="77777777" w:rsidR="00692999" w:rsidRDefault="00692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75449" w14:textId="77777777" w:rsidR="00692999" w:rsidRDefault="00692999" w:rsidP="00B53813">
      <w:pPr>
        <w:spacing w:after="0" w:line="240" w:lineRule="auto"/>
      </w:pPr>
      <w:r>
        <w:separator/>
      </w:r>
    </w:p>
  </w:footnote>
  <w:footnote w:type="continuationSeparator" w:id="0">
    <w:p w14:paraId="26EE718E" w14:textId="77777777" w:rsidR="00692999" w:rsidRDefault="00692999" w:rsidP="00B53813">
      <w:pPr>
        <w:spacing w:after="0" w:line="240" w:lineRule="auto"/>
      </w:pPr>
      <w:r>
        <w:continuationSeparator/>
      </w:r>
    </w:p>
  </w:footnote>
  <w:footnote w:type="continuationNotice" w:id="1">
    <w:p w14:paraId="70C50080" w14:textId="77777777" w:rsidR="00692999" w:rsidRDefault="00692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3FD"/>
    <w:multiLevelType w:val="multilevel"/>
    <w:tmpl w:val="21DA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22B5D"/>
    <w:multiLevelType w:val="hybridMultilevel"/>
    <w:tmpl w:val="B3A2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122E"/>
    <w:multiLevelType w:val="hybridMultilevel"/>
    <w:tmpl w:val="571A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90488F"/>
    <w:multiLevelType w:val="hybridMultilevel"/>
    <w:tmpl w:val="03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129254">
    <w:abstractNumId w:val="3"/>
  </w:num>
  <w:num w:numId="2" w16cid:durableId="411974570">
    <w:abstractNumId w:val="2"/>
  </w:num>
  <w:num w:numId="3" w16cid:durableId="1418821004">
    <w:abstractNumId w:val="3"/>
  </w:num>
  <w:num w:numId="4" w16cid:durableId="852573959">
    <w:abstractNumId w:val="1"/>
  </w:num>
  <w:num w:numId="5" w16cid:durableId="163737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E2"/>
    <w:rsid w:val="0001479E"/>
    <w:rsid w:val="0004242A"/>
    <w:rsid w:val="00056006"/>
    <w:rsid w:val="000B5B3F"/>
    <w:rsid w:val="000F08DD"/>
    <w:rsid w:val="00101153"/>
    <w:rsid w:val="0011491C"/>
    <w:rsid w:val="00131F74"/>
    <w:rsid w:val="00150A83"/>
    <w:rsid w:val="0019697C"/>
    <w:rsid w:val="001B5F9E"/>
    <w:rsid w:val="00202CFE"/>
    <w:rsid w:val="00207FB4"/>
    <w:rsid w:val="002C06E7"/>
    <w:rsid w:val="002F56D1"/>
    <w:rsid w:val="00312400"/>
    <w:rsid w:val="00353B67"/>
    <w:rsid w:val="003559D1"/>
    <w:rsid w:val="00397429"/>
    <w:rsid w:val="0039778F"/>
    <w:rsid w:val="003A4DED"/>
    <w:rsid w:val="003F314D"/>
    <w:rsid w:val="00425793"/>
    <w:rsid w:val="004826BB"/>
    <w:rsid w:val="004B0841"/>
    <w:rsid w:val="00503AF3"/>
    <w:rsid w:val="005440E1"/>
    <w:rsid w:val="0056586C"/>
    <w:rsid w:val="005776D7"/>
    <w:rsid w:val="005B1F05"/>
    <w:rsid w:val="005C1BB3"/>
    <w:rsid w:val="005F13C5"/>
    <w:rsid w:val="005F151A"/>
    <w:rsid w:val="005F5768"/>
    <w:rsid w:val="006444D2"/>
    <w:rsid w:val="006446E2"/>
    <w:rsid w:val="00676BD3"/>
    <w:rsid w:val="00683EA1"/>
    <w:rsid w:val="00692999"/>
    <w:rsid w:val="0069594B"/>
    <w:rsid w:val="006C35A4"/>
    <w:rsid w:val="006E502F"/>
    <w:rsid w:val="006F6122"/>
    <w:rsid w:val="00720F60"/>
    <w:rsid w:val="007752D2"/>
    <w:rsid w:val="00775691"/>
    <w:rsid w:val="00794C74"/>
    <w:rsid w:val="007B188B"/>
    <w:rsid w:val="007C315B"/>
    <w:rsid w:val="00834DD6"/>
    <w:rsid w:val="00850862"/>
    <w:rsid w:val="00853F1B"/>
    <w:rsid w:val="0086730A"/>
    <w:rsid w:val="008A5DD2"/>
    <w:rsid w:val="008A6AA8"/>
    <w:rsid w:val="008E3619"/>
    <w:rsid w:val="008F4C74"/>
    <w:rsid w:val="00940A30"/>
    <w:rsid w:val="00980F36"/>
    <w:rsid w:val="00997430"/>
    <w:rsid w:val="009C0A2B"/>
    <w:rsid w:val="009C0B63"/>
    <w:rsid w:val="00A01DFE"/>
    <w:rsid w:val="00A3710B"/>
    <w:rsid w:val="00A57453"/>
    <w:rsid w:val="00AB0559"/>
    <w:rsid w:val="00AD4D51"/>
    <w:rsid w:val="00B150B8"/>
    <w:rsid w:val="00B477D5"/>
    <w:rsid w:val="00B53813"/>
    <w:rsid w:val="00B72E58"/>
    <w:rsid w:val="00B76A4A"/>
    <w:rsid w:val="00BD6E5C"/>
    <w:rsid w:val="00BF4CB1"/>
    <w:rsid w:val="00C23F95"/>
    <w:rsid w:val="00C35CCA"/>
    <w:rsid w:val="00C46455"/>
    <w:rsid w:val="00C827C6"/>
    <w:rsid w:val="00C964C6"/>
    <w:rsid w:val="00C97F47"/>
    <w:rsid w:val="00CA5D0F"/>
    <w:rsid w:val="00CA5F92"/>
    <w:rsid w:val="00D144B8"/>
    <w:rsid w:val="00D22F92"/>
    <w:rsid w:val="00D27530"/>
    <w:rsid w:val="00D60B87"/>
    <w:rsid w:val="00D750DB"/>
    <w:rsid w:val="00D91AD3"/>
    <w:rsid w:val="00D91CD1"/>
    <w:rsid w:val="00D977CB"/>
    <w:rsid w:val="00DB3120"/>
    <w:rsid w:val="00DB5383"/>
    <w:rsid w:val="00DD4401"/>
    <w:rsid w:val="00DE03E9"/>
    <w:rsid w:val="00E43018"/>
    <w:rsid w:val="00E75735"/>
    <w:rsid w:val="00E75CE4"/>
    <w:rsid w:val="00E9346A"/>
    <w:rsid w:val="00EA60EF"/>
    <w:rsid w:val="00EA69AA"/>
    <w:rsid w:val="00EC5731"/>
    <w:rsid w:val="00ED2F60"/>
    <w:rsid w:val="00EF1044"/>
    <w:rsid w:val="00EF10D3"/>
    <w:rsid w:val="00EF4128"/>
    <w:rsid w:val="00F06557"/>
    <w:rsid w:val="00F11946"/>
    <w:rsid w:val="00F16215"/>
    <w:rsid w:val="00F211A5"/>
    <w:rsid w:val="00F22B2B"/>
    <w:rsid w:val="00F24ED4"/>
    <w:rsid w:val="00F25E62"/>
    <w:rsid w:val="00F362D0"/>
    <w:rsid w:val="00FA1EEE"/>
    <w:rsid w:val="00FB4CF6"/>
    <w:rsid w:val="00FD086F"/>
    <w:rsid w:val="00FD0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049C5"/>
  <w15:chartTrackingRefBased/>
  <w15:docId w15:val="{B0619D26-190A-4243-A74B-216567A3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AD3"/>
    <w:pPr>
      <w:keepNext/>
      <w:keepLines/>
      <w:spacing w:before="24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D91AD3"/>
    <w:pPr>
      <w:spacing w:after="60" w:line="240" w:lineRule="auto"/>
      <w:jc w:val="both"/>
      <w:outlineLvl w:val="1"/>
    </w:pPr>
    <w:rPr>
      <w:rFonts w:ascii="Arial" w:hAnsi="Arial" w:cs="Arial"/>
      <w:b/>
      <w:bCs/>
      <w:color w:val="2F5496" w:themeColor="accent1" w:themeShade="BF"/>
      <w:sz w:val="24"/>
      <w:szCs w:val="24"/>
    </w:rPr>
  </w:style>
  <w:style w:type="paragraph" w:styleId="Heading3">
    <w:name w:val="heading 3"/>
    <w:basedOn w:val="Normal"/>
    <w:link w:val="Heading3Char"/>
    <w:uiPriority w:val="9"/>
    <w:qFormat/>
    <w:rsid w:val="00A371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E2"/>
    <w:rPr>
      <w:rFonts w:ascii="Segoe UI" w:hAnsi="Segoe UI" w:cs="Segoe UI"/>
      <w:sz w:val="18"/>
      <w:szCs w:val="18"/>
    </w:rPr>
  </w:style>
  <w:style w:type="paragraph" w:styleId="ListParagraph">
    <w:name w:val="List Paragraph"/>
    <w:basedOn w:val="Normal"/>
    <w:link w:val="ListParagraphChar"/>
    <w:uiPriority w:val="34"/>
    <w:qFormat/>
    <w:rsid w:val="006446E2"/>
    <w:pPr>
      <w:ind w:left="720"/>
      <w:contextualSpacing/>
    </w:pPr>
  </w:style>
  <w:style w:type="table" w:styleId="TableGrid">
    <w:name w:val="Table Grid"/>
    <w:basedOn w:val="TableNormal"/>
    <w:uiPriority w:val="39"/>
    <w:rsid w:val="0064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446E2"/>
  </w:style>
  <w:style w:type="character" w:styleId="Hyperlink">
    <w:name w:val="Hyperlink"/>
    <w:basedOn w:val="DefaultParagraphFont"/>
    <w:uiPriority w:val="99"/>
    <w:unhideWhenUsed/>
    <w:rsid w:val="00FB4CF6"/>
    <w:rPr>
      <w:color w:val="0563C1" w:themeColor="hyperlink"/>
      <w:u w:val="single"/>
    </w:rPr>
  </w:style>
  <w:style w:type="character" w:styleId="UnresolvedMention">
    <w:name w:val="Unresolved Mention"/>
    <w:basedOn w:val="DefaultParagraphFont"/>
    <w:uiPriority w:val="99"/>
    <w:semiHidden/>
    <w:unhideWhenUsed/>
    <w:rsid w:val="00FB4CF6"/>
    <w:rPr>
      <w:color w:val="605E5C"/>
      <w:shd w:val="clear" w:color="auto" w:fill="E1DFDD"/>
    </w:rPr>
  </w:style>
  <w:style w:type="character" w:styleId="FollowedHyperlink">
    <w:name w:val="FollowedHyperlink"/>
    <w:basedOn w:val="DefaultParagraphFont"/>
    <w:uiPriority w:val="99"/>
    <w:semiHidden/>
    <w:unhideWhenUsed/>
    <w:rsid w:val="005B1F05"/>
    <w:rPr>
      <w:color w:val="954F72" w:themeColor="followedHyperlink"/>
      <w:u w:val="single"/>
    </w:rPr>
  </w:style>
  <w:style w:type="character" w:customStyle="1" w:styleId="Heading3Char">
    <w:name w:val="Heading 3 Char"/>
    <w:basedOn w:val="DefaultParagraphFont"/>
    <w:link w:val="Heading3"/>
    <w:uiPriority w:val="9"/>
    <w:rsid w:val="00A3710B"/>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D91AD3"/>
    <w:rPr>
      <w:rFonts w:ascii="Arial" w:eastAsiaTheme="majorEastAsia" w:hAnsi="Arial" w:cstheme="majorBidi"/>
      <w:b/>
      <w:bCs/>
      <w:sz w:val="28"/>
      <w:szCs w:val="28"/>
    </w:rPr>
  </w:style>
  <w:style w:type="paragraph" w:styleId="Revision">
    <w:name w:val="Revision"/>
    <w:hidden/>
    <w:uiPriority w:val="99"/>
    <w:semiHidden/>
    <w:rsid w:val="0019697C"/>
    <w:pPr>
      <w:spacing w:after="0" w:line="240" w:lineRule="auto"/>
    </w:pPr>
  </w:style>
  <w:style w:type="character" w:customStyle="1" w:styleId="Heading2Char">
    <w:name w:val="Heading 2 Char"/>
    <w:basedOn w:val="DefaultParagraphFont"/>
    <w:link w:val="Heading2"/>
    <w:uiPriority w:val="9"/>
    <w:rsid w:val="00D91AD3"/>
    <w:rPr>
      <w:rFonts w:ascii="Arial" w:hAnsi="Arial" w:cs="Arial"/>
      <w:b/>
      <w:bCs/>
      <w:color w:val="2F5496" w:themeColor="accent1" w:themeShade="BF"/>
      <w:sz w:val="24"/>
      <w:szCs w:val="24"/>
    </w:rPr>
  </w:style>
  <w:style w:type="paragraph" w:styleId="Header">
    <w:name w:val="header"/>
    <w:basedOn w:val="Normal"/>
    <w:link w:val="HeaderChar"/>
    <w:uiPriority w:val="99"/>
    <w:semiHidden/>
    <w:unhideWhenUsed/>
    <w:rsid w:val="000424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242A"/>
  </w:style>
  <w:style w:type="paragraph" w:styleId="Footer">
    <w:name w:val="footer"/>
    <w:basedOn w:val="Normal"/>
    <w:link w:val="FooterChar"/>
    <w:uiPriority w:val="99"/>
    <w:semiHidden/>
    <w:unhideWhenUsed/>
    <w:rsid w:val="000424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242A"/>
  </w:style>
  <w:style w:type="character" w:styleId="CommentReference">
    <w:name w:val="annotation reference"/>
    <w:basedOn w:val="DefaultParagraphFont"/>
    <w:uiPriority w:val="99"/>
    <w:semiHidden/>
    <w:unhideWhenUsed/>
    <w:rsid w:val="00312400"/>
    <w:rPr>
      <w:sz w:val="16"/>
      <w:szCs w:val="16"/>
    </w:rPr>
  </w:style>
  <w:style w:type="paragraph" w:styleId="CommentText">
    <w:name w:val="annotation text"/>
    <w:basedOn w:val="Normal"/>
    <w:link w:val="CommentTextChar"/>
    <w:uiPriority w:val="99"/>
    <w:unhideWhenUsed/>
    <w:rsid w:val="00312400"/>
    <w:pPr>
      <w:spacing w:line="240" w:lineRule="auto"/>
    </w:pPr>
    <w:rPr>
      <w:sz w:val="20"/>
      <w:szCs w:val="20"/>
    </w:rPr>
  </w:style>
  <w:style w:type="character" w:customStyle="1" w:styleId="CommentTextChar">
    <w:name w:val="Comment Text Char"/>
    <w:basedOn w:val="DefaultParagraphFont"/>
    <w:link w:val="CommentText"/>
    <w:uiPriority w:val="99"/>
    <w:rsid w:val="00312400"/>
    <w:rPr>
      <w:sz w:val="20"/>
      <w:szCs w:val="20"/>
    </w:rPr>
  </w:style>
  <w:style w:type="paragraph" w:styleId="CommentSubject">
    <w:name w:val="annotation subject"/>
    <w:basedOn w:val="CommentText"/>
    <w:next w:val="CommentText"/>
    <w:link w:val="CommentSubjectChar"/>
    <w:uiPriority w:val="99"/>
    <w:semiHidden/>
    <w:unhideWhenUsed/>
    <w:rsid w:val="00312400"/>
    <w:rPr>
      <w:b/>
      <w:bCs/>
    </w:rPr>
  </w:style>
  <w:style w:type="character" w:customStyle="1" w:styleId="CommentSubjectChar">
    <w:name w:val="Comment Subject Char"/>
    <w:basedOn w:val="CommentTextChar"/>
    <w:link w:val="CommentSubject"/>
    <w:uiPriority w:val="99"/>
    <w:semiHidden/>
    <w:rsid w:val="00312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8019">
      <w:bodyDiv w:val="1"/>
      <w:marLeft w:val="0"/>
      <w:marRight w:val="0"/>
      <w:marTop w:val="0"/>
      <w:marBottom w:val="0"/>
      <w:divBdr>
        <w:top w:val="none" w:sz="0" w:space="0" w:color="auto"/>
        <w:left w:val="none" w:sz="0" w:space="0" w:color="auto"/>
        <w:bottom w:val="none" w:sz="0" w:space="0" w:color="auto"/>
        <w:right w:val="none" w:sz="0" w:space="0" w:color="auto"/>
      </w:divBdr>
    </w:div>
    <w:div w:id="10459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resurfac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dway.gov.uk/info/200225/report_a_road_problem/552/roads_and_poth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2E78-D5F8-4BF5-B206-DEA34D5D555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7</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jason</dc:creator>
  <cp:keywords/>
  <dc:description/>
  <cp:lastModifiedBy>richardson, kerrie</cp:lastModifiedBy>
  <cp:revision>4</cp:revision>
  <dcterms:created xsi:type="dcterms:W3CDTF">2024-02-28T14:33:00Z</dcterms:created>
  <dcterms:modified xsi:type="dcterms:W3CDTF">2024-02-29T15:34:00Z</dcterms:modified>
</cp:coreProperties>
</file>