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84D8" w14:textId="77777777" w:rsidR="00A3557F" w:rsidRPr="00E47CD2" w:rsidRDefault="00A3557F" w:rsidP="00A3557F">
      <w:pPr>
        <w:pStyle w:val="Heading1"/>
        <w:rPr>
          <w:b/>
          <w:sz w:val="88"/>
          <w:szCs w:val="88"/>
        </w:rPr>
      </w:pPr>
      <w:bookmarkStart w:id="0" w:name="_Hlk92265263"/>
      <w:bookmarkEnd w:id="0"/>
    </w:p>
    <w:p w14:paraId="7EC01141" w14:textId="77777777" w:rsidR="00A3557F" w:rsidRPr="00E47CD2" w:rsidRDefault="00A3557F" w:rsidP="00A3557F">
      <w:pPr>
        <w:pStyle w:val="Heading1"/>
        <w:rPr>
          <w:b/>
          <w:sz w:val="88"/>
          <w:szCs w:val="88"/>
        </w:rPr>
      </w:pPr>
    </w:p>
    <w:p w14:paraId="2962F30F" w14:textId="77777777" w:rsidR="00A3557F" w:rsidRPr="00E47CD2" w:rsidRDefault="00A3557F" w:rsidP="00A3557F">
      <w:pPr>
        <w:pStyle w:val="Heading1"/>
        <w:rPr>
          <w:b/>
          <w:sz w:val="88"/>
          <w:szCs w:val="88"/>
        </w:rPr>
      </w:pPr>
      <w:bookmarkStart w:id="1" w:name="_Toc153265070"/>
      <w:r w:rsidRPr="00E47CD2">
        <w:rPr>
          <w:b/>
          <w:sz w:val="88"/>
          <w:szCs w:val="88"/>
        </w:rPr>
        <w:t>Childcare Sufficiency Assessment (CSA)</w:t>
      </w:r>
      <w:bookmarkEnd w:id="1"/>
    </w:p>
    <w:p w14:paraId="54135772" w14:textId="78F47C8C" w:rsidR="00A3557F" w:rsidRPr="00E47CD2" w:rsidRDefault="00A3557F" w:rsidP="00A3557F">
      <w:pPr>
        <w:pStyle w:val="LONFPSubtitle"/>
        <w:rPr>
          <w:rFonts w:cs="Arial"/>
          <w:b/>
          <w:color w:val="auto"/>
          <w:sz w:val="40"/>
          <w:szCs w:val="40"/>
        </w:rPr>
      </w:pPr>
      <w:r w:rsidRPr="00E47CD2">
        <w:rPr>
          <w:rFonts w:cs="Arial"/>
          <w:b/>
          <w:color w:val="auto"/>
          <w:sz w:val="40"/>
          <w:szCs w:val="40"/>
        </w:rPr>
        <w:t>202</w:t>
      </w:r>
      <w:r w:rsidR="00B5582F" w:rsidRPr="00E47CD2">
        <w:rPr>
          <w:rFonts w:cs="Arial"/>
          <w:b/>
          <w:color w:val="auto"/>
          <w:sz w:val="40"/>
          <w:szCs w:val="40"/>
        </w:rPr>
        <w:t>3</w:t>
      </w:r>
      <w:r w:rsidRPr="00E47CD2">
        <w:rPr>
          <w:rFonts w:cs="Arial"/>
          <w:b/>
          <w:color w:val="auto"/>
          <w:sz w:val="40"/>
          <w:szCs w:val="40"/>
        </w:rPr>
        <w:t xml:space="preserve"> to 202</w:t>
      </w:r>
      <w:r w:rsidR="00B5582F" w:rsidRPr="00E47CD2">
        <w:rPr>
          <w:rFonts w:cs="Arial"/>
          <w:b/>
          <w:color w:val="auto"/>
          <w:sz w:val="40"/>
          <w:szCs w:val="40"/>
        </w:rPr>
        <w:t>4</w:t>
      </w:r>
    </w:p>
    <w:p w14:paraId="050E97D2" w14:textId="77777777" w:rsidR="00A3557F" w:rsidRPr="00E47CD2" w:rsidRDefault="00A3557F" w:rsidP="00A3557F">
      <w:pPr>
        <w:spacing w:after="160" w:line="259" w:lineRule="auto"/>
        <w:rPr>
          <w:rFonts w:ascii="Arial" w:hAnsi="Arial" w:cs="Arial"/>
          <w:color w:val="auto"/>
        </w:rPr>
      </w:pPr>
      <w:r w:rsidRPr="00E47CD2">
        <w:rPr>
          <w:rFonts w:ascii="Arial" w:hAnsi="Arial" w:cs="Arial"/>
          <w:color w:val="auto"/>
        </w:rPr>
        <w:br w:type="page"/>
      </w:r>
    </w:p>
    <w:p w14:paraId="1BE2F9E1" w14:textId="77777777" w:rsidR="00A3557F" w:rsidRPr="00E47CD2" w:rsidRDefault="00A3557F" w:rsidP="00A3557F">
      <w:pPr>
        <w:rPr>
          <w:rFonts w:ascii="Arial" w:hAnsi="Arial" w:cs="Arial"/>
          <w:color w:val="auto"/>
        </w:rPr>
      </w:pPr>
    </w:p>
    <w:sdt>
      <w:sdtPr>
        <w:rPr>
          <w:rFonts w:ascii="Foundry Form Sans" w:eastAsia="Times New Roman" w:hAnsi="Foundry Form Sans" w:cs="Times New Roman"/>
          <w:b w:val="0"/>
          <w:color w:val="313231"/>
          <w:sz w:val="56"/>
          <w:szCs w:val="56"/>
          <w:lang w:val="en-GB" w:eastAsia="en-GB"/>
        </w:rPr>
        <w:id w:val="-227530796"/>
        <w:docPartObj>
          <w:docPartGallery w:val="Table of Contents"/>
          <w:docPartUnique/>
        </w:docPartObj>
      </w:sdtPr>
      <w:sdtEndPr>
        <w:rPr>
          <w:bCs/>
          <w:noProof/>
          <w:sz w:val="24"/>
          <w:szCs w:val="24"/>
        </w:rPr>
      </w:sdtEndPr>
      <w:sdtContent>
        <w:p w14:paraId="6D98F51E" w14:textId="77777777" w:rsidR="00A3557F" w:rsidRPr="00E47CD2" w:rsidRDefault="00A3557F" w:rsidP="00A3557F">
          <w:pPr>
            <w:pStyle w:val="TOCHeading"/>
            <w:rPr>
              <w:sz w:val="56"/>
              <w:szCs w:val="56"/>
            </w:rPr>
          </w:pPr>
          <w:r w:rsidRPr="00E47CD2">
            <w:rPr>
              <w:sz w:val="56"/>
              <w:szCs w:val="56"/>
            </w:rPr>
            <w:t>Contents</w:t>
          </w:r>
        </w:p>
        <w:p w14:paraId="33C43159" w14:textId="407CA58F" w:rsidR="0010233A" w:rsidRPr="00E47CD2" w:rsidRDefault="00A3557F" w:rsidP="00770456">
          <w:pPr>
            <w:pStyle w:val="TOC1"/>
            <w:tabs>
              <w:tab w:val="clear" w:pos="8222"/>
              <w:tab w:val="decimal" w:pos="8364"/>
            </w:tabs>
            <w:rPr>
              <w:rFonts w:asciiTheme="minorHAnsi" w:eastAsiaTheme="minorEastAsia" w:hAnsiTheme="minorHAnsi" w:cstheme="minorBidi"/>
              <w:b w:val="0"/>
              <w:color w:val="auto"/>
              <w:kern w:val="2"/>
              <w:sz w:val="22"/>
              <w:szCs w:val="22"/>
              <w14:ligatures w14:val="standardContextual"/>
            </w:rPr>
          </w:pPr>
          <w:r w:rsidRPr="00E47CD2">
            <w:rPr>
              <w:color w:val="auto"/>
            </w:rPr>
            <w:fldChar w:fldCharType="begin"/>
          </w:r>
          <w:r w:rsidRPr="00E47CD2">
            <w:rPr>
              <w:color w:val="auto"/>
            </w:rPr>
            <w:instrText xml:space="preserve"> TOC \o "1-3" \h \z \u </w:instrText>
          </w:r>
          <w:r w:rsidRPr="00E47CD2">
            <w:rPr>
              <w:color w:val="auto"/>
            </w:rPr>
            <w:fldChar w:fldCharType="separate"/>
          </w:r>
          <w:hyperlink w:anchor="_Toc153265070" w:history="1">
            <w:r w:rsidR="0010233A" w:rsidRPr="00E47CD2">
              <w:rPr>
                <w:rStyle w:val="Hyperlink"/>
                <w:color w:val="auto"/>
              </w:rPr>
              <w:t>Childcare Sufficiency Assessment (CSA)</w:t>
            </w:r>
            <w:r w:rsidR="0010233A" w:rsidRPr="00E47CD2">
              <w:rPr>
                <w:webHidden/>
                <w:color w:val="auto"/>
              </w:rPr>
              <w:tab/>
            </w:r>
            <w:r w:rsidR="0010233A" w:rsidRPr="00E47CD2">
              <w:rPr>
                <w:webHidden/>
                <w:color w:val="auto"/>
              </w:rPr>
              <w:fldChar w:fldCharType="begin"/>
            </w:r>
            <w:r w:rsidR="0010233A" w:rsidRPr="00E47CD2">
              <w:rPr>
                <w:webHidden/>
                <w:color w:val="auto"/>
              </w:rPr>
              <w:instrText xml:space="preserve"> PAGEREF _Toc153265070 \h </w:instrText>
            </w:r>
            <w:r w:rsidR="0010233A" w:rsidRPr="00E47CD2">
              <w:rPr>
                <w:webHidden/>
                <w:color w:val="auto"/>
              </w:rPr>
            </w:r>
            <w:r w:rsidR="0010233A" w:rsidRPr="00E47CD2">
              <w:rPr>
                <w:webHidden/>
                <w:color w:val="auto"/>
              </w:rPr>
              <w:fldChar w:fldCharType="separate"/>
            </w:r>
            <w:r w:rsidR="00B366CF" w:rsidRPr="00E47CD2">
              <w:rPr>
                <w:webHidden/>
                <w:color w:val="auto"/>
              </w:rPr>
              <w:t>1</w:t>
            </w:r>
            <w:r w:rsidR="0010233A" w:rsidRPr="00E47CD2">
              <w:rPr>
                <w:webHidden/>
                <w:color w:val="auto"/>
              </w:rPr>
              <w:fldChar w:fldCharType="end"/>
            </w:r>
          </w:hyperlink>
        </w:p>
        <w:p w14:paraId="08A5FD66" w14:textId="4E0E639E"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71" w:history="1">
            <w:r w:rsidR="0010233A" w:rsidRPr="00E47CD2">
              <w:rPr>
                <w:rStyle w:val="Hyperlink"/>
                <w:noProof/>
                <w:color w:val="auto"/>
              </w:rPr>
              <w:t>1. Overall assessment and headlines summary</w:t>
            </w:r>
            <w:r w:rsidR="00B366CF"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_Toc153265071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3</w:t>
            </w:r>
            <w:r w:rsidR="0010233A" w:rsidRPr="00E47CD2">
              <w:rPr>
                <w:noProof/>
                <w:webHidden/>
                <w:color w:val="auto"/>
              </w:rPr>
              <w:fldChar w:fldCharType="end"/>
            </w:r>
          </w:hyperlink>
        </w:p>
        <w:p w14:paraId="62F6F244" w14:textId="292C574F"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2" w:history="1">
            <w:r w:rsidR="0010233A" w:rsidRPr="00E47CD2">
              <w:rPr>
                <w:rStyle w:val="Hyperlink"/>
                <w:noProof/>
                <w:color w:val="auto"/>
              </w:rPr>
              <w:t>Headlines summary</w:t>
            </w:r>
            <w:r w:rsidR="00B366CF"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_Toc153265072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4</w:t>
            </w:r>
            <w:r w:rsidR="0010233A" w:rsidRPr="00E47CD2">
              <w:rPr>
                <w:noProof/>
                <w:webHidden/>
                <w:color w:val="auto"/>
              </w:rPr>
              <w:fldChar w:fldCharType="end"/>
            </w:r>
          </w:hyperlink>
        </w:p>
        <w:p w14:paraId="36B90E18" w14:textId="11D551E4"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3" w:history="1">
            <w:r w:rsidR="0010233A" w:rsidRPr="00E47CD2">
              <w:rPr>
                <w:rStyle w:val="Hyperlink"/>
                <w:noProof/>
                <w:color w:val="auto"/>
              </w:rPr>
              <w:t>Sufficiency</w:t>
            </w:r>
            <w:r w:rsidR="00B366CF"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_Toc153265073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4</w:t>
            </w:r>
            <w:r w:rsidR="0010233A" w:rsidRPr="00E47CD2">
              <w:rPr>
                <w:noProof/>
                <w:webHidden/>
                <w:color w:val="auto"/>
              </w:rPr>
              <w:fldChar w:fldCharType="end"/>
            </w:r>
          </w:hyperlink>
        </w:p>
        <w:p w14:paraId="745E7E11" w14:textId="5EC6C533"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74" w:history="1">
            <w:r w:rsidR="0010233A" w:rsidRPr="00E47CD2">
              <w:rPr>
                <w:rStyle w:val="Hyperlink"/>
                <w:noProof/>
                <w:color w:val="auto"/>
              </w:rPr>
              <w:t>2. Demand for childcare</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_Toc153265074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5</w:t>
            </w:r>
            <w:r w:rsidR="0010233A" w:rsidRPr="00E47CD2">
              <w:rPr>
                <w:noProof/>
                <w:webHidden/>
                <w:color w:val="auto"/>
              </w:rPr>
              <w:fldChar w:fldCharType="end"/>
            </w:r>
          </w:hyperlink>
        </w:p>
        <w:p w14:paraId="681739B9" w14:textId="25E3FFB8"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5" w:history="1">
            <w:r w:rsidR="0010233A" w:rsidRPr="00E47CD2">
              <w:rPr>
                <w:rStyle w:val="Hyperlink"/>
                <w:noProof/>
                <w:color w:val="auto"/>
              </w:rPr>
              <w:t>Population of Early Years’ children</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_Toc153265075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5</w:t>
            </w:r>
            <w:r w:rsidR="0010233A" w:rsidRPr="00E47CD2">
              <w:rPr>
                <w:noProof/>
                <w:webHidden/>
                <w:color w:val="auto"/>
              </w:rPr>
              <w:fldChar w:fldCharType="end"/>
            </w:r>
          </w:hyperlink>
        </w:p>
        <w:p w14:paraId="5E0E6F9B" w14:textId="4C8C251A"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6" w:history="1">
            <w:r w:rsidR="0010233A" w:rsidRPr="00E47CD2">
              <w:rPr>
                <w:rStyle w:val="Hyperlink"/>
                <w:noProof/>
                <w:color w:val="auto"/>
              </w:rPr>
              <w:t>Childcare places</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_Toc153265076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5</w:t>
            </w:r>
            <w:r w:rsidR="0010233A" w:rsidRPr="00E47CD2">
              <w:rPr>
                <w:noProof/>
                <w:webHidden/>
                <w:color w:val="auto"/>
              </w:rPr>
              <w:fldChar w:fldCharType="end"/>
            </w:r>
          </w:hyperlink>
        </w:p>
        <w:p w14:paraId="6ADC81BF" w14:textId="170CA746"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7" w:history="1">
            <w:r w:rsidR="0010233A" w:rsidRPr="00E47CD2">
              <w:rPr>
                <w:rStyle w:val="Hyperlink"/>
                <w:noProof/>
                <w:color w:val="auto"/>
              </w:rPr>
              <w:t>Population projections - local authority based by single year of age</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_Toc153265077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7</w:t>
            </w:r>
            <w:r w:rsidR="0010233A" w:rsidRPr="00E47CD2">
              <w:rPr>
                <w:noProof/>
                <w:webHidden/>
                <w:color w:val="auto"/>
              </w:rPr>
              <w:fldChar w:fldCharType="end"/>
            </w:r>
          </w:hyperlink>
        </w:p>
        <w:p w14:paraId="286A6091" w14:textId="6FD323F9"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78" w:history="1">
            <w:r w:rsidR="0010233A" w:rsidRPr="00E47CD2">
              <w:rPr>
                <w:rStyle w:val="Hyperlink"/>
                <w:rFonts w:eastAsia="Calibri"/>
                <w:noProof/>
                <w:color w:val="auto"/>
                <w:lang w:eastAsia="en-US"/>
              </w:rPr>
              <w:t>3. Medway CSA Action Plan 2023 to 2024</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_Toc153265078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7</w:t>
            </w:r>
            <w:r w:rsidR="0010233A" w:rsidRPr="00E47CD2">
              <w:rPr>
                <w:noProof/>
                <w:webHidden/>
                <w:color w:val="auto"/>
              </w:rPr>
              <w:fldChar w:fldCharType="end"/>
            </w:r>
          </w:hyperlink>
        </w:p>
        <w:p w14:paraId="14076EF9" w14:textId="3C97AAD6"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79" w:history="1">
            <w:r w:rsidR="0010233A" w:rsidRPr="00E47CD2">
              <w:rPr>
                <w:rStyle w:val="Hyperlink"/>
                <w:noProof/>
                <w:color w:val="auto"/>
              </w:rPr>
              <w:t>Disability Access Funding</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_Toc153265079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9</w:t>
            </w:r>
            <w:r w:rsidR="0010233A" w:rsidRPr="00E47CD2">
              <w:rPr>
                <w:noProof/>
                <w:webHidden/>
                <w:color w:val="auto"/>
              </w:rPr>
              <w:fldChar w:fldCharType="end"/>
            </w:r>
          </w:hyperlink>
        </w:p>
        <w:p w14:paraId="7C390731" w14:textId="08378FEF"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80" w:history="1">
            <w:r w:rsidR="0010233A" w:rsidRPr="00E47CD2">
              <w:rPr>
                <w:rStyle w:val="Hyperlink"/>
                <w:noProof/>
                <w:color w:val="auto"/>
              </w:rPr>
              <w:t>4. Supply of childcare</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_Toc153265080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10</w:t>
            </w:r>
            <w:r w:rsidR="0010233A" w:rsidRPr="00E47CD2">
              <w:rPr>
                <w:noProof/>
                <w:webHidden/>
                <w:color w:val="auto"/>
              </w:rPr>
              <w:fldChar w:fldCharType="end"/>
            </w:r>
          </w:hyperlink>
        </w:p>
        <w:p w14:paraId="32D5E09B" w14:textId="56690ED4"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81" w:history="1">
            <w:r w:rsidR="0010233A" w:rsidRPr="00E47CD2">
              <w:rPr>
                <w:rStyle w:val="Hyperlink"/>
                <w:noProof/>
                <w:color w:val="auto"/>
              </w:rPr>
              <w:t>Number of Early Years’ providers and places</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_Toc153265081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10</w:t>
            </w:r>
            <w:r w:rsidR="0010233A" w:rsidRPr="00E47CD2">
              <w:rPr>
                <w:noProof/>
                <w:webHidden/>
                <w:color w:val="auto"/>
              </w:rPr>
              <w:fldChar w:fldCharType="end"/>
            </w:r>
          </w:hyperlink>
        </w:p>
        <w:p w14:paraId="5216733F" w14:textId="7419222F"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82" w:history="1">
            <w:r w:rsidR="0010233A" w:rsidRPr="00E47CD2">
              <w:rPr>
                <w:rStyle w:val="Hyperlink"/>
                <w:noProof/>
                <w:color w:val="auto"/>
              </w:rPr>
              <w:t>5. Funded early education</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_Toc153265082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12</w:t>
            </w:r>
            <w:r w:rsidR="0010233A" w:rsidRPr="00E47CD2">
              <w:rPr>
                <w:noProof/>
                <w:webHidden/>
                <w:color w:val="auto"/>
              </w:rPr>
              <w:fldChar w:fldCharType="end"/>
            </w:r>
          </w:hyperlink>
        </w:p>
        <w:p w14:paraId="42502907" w14:textId="7DAF13C8"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83" w:history="1">
            <w:r w:rsidR="0010233A" w:rsidRPr="00E47CD2">
              <w:rPr>
                <w:rStyle w:val="Hyperlink"/>
                <w:noProof/>
                <w:color w:val="auto"/>
              </w:rPr>
              <w:t>Take up of funded early education.</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_Toc153265083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13</w:t>
            </w:r>
            <w:r w:rsidR="0010233A" w:rsidRPr="00E47CD2">
              <w:rPr>
                <w:noProof/>
                <w:webHidden/>
                <w:color w:val="auto"/>
              </w:rPr>
              <w:fldChar w:fldCharType="end"/>
            </w:r>
          </w:hyperlink>
        </w:p>
        <w:p w14:paraId="1842D606" w14:textId="7764802D"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84" w:history="1">
            <w:r w:rsidR="0010233A" w:rsidRPr="00E47CD2">
              <w:rPr>
                <w:rStyle w:val="Hyperlink"/>
                <w:noProof/>
                <w:color w:val="auto"/>
              </w:rPr>
              <w:t>Providers offering 2-year-old funded early education places</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_Toc153265084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14</w:t>
            </w:r>
            <w:r w:rsidR="0010233A" w:rsidRPr="00E47CD2">
              <w:rPr>
                <w:noProof/>
                <w:webHidden/>
                <w:color w:val="auto"/>
              </w:rPr>
              <w:fldChar w:fldCharType="end"/>
            </w:r>
          </w:hyperlink>
        </w:p>
        <w:p w14:paraId="57196DE8" w14:textId="501B56B2"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85" w:history="1">
            <w:r w:rsidR="0010233A" w:rsidRPr="00E47CD2">
              <w:rPr>
                <w:rStyle w:val="Hyperlink"/>
                <w:noProof/>
                <w:color w:val="auto"/>
              </w:rPr>
              <w:t>Providers offering funded early education places</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_Toc153265085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14</w:t>
            </w:r>
            <w:r w:rsidR="0010233A" w:rsidRPr="00E47CD2">
              <w:rPr>
                <w:noProof/>
                <w:webHidden/>
                <w:color w:val="auto"/>
              </w:rPr>
              <w:fldChar w:fldCharType="end"/>
            </w:r>
          </w:hyperlink>
        </w:p>
        <w:p w14:paraId="059A534C" w14:textId="1542EFCE"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86" w:history="1">
            <w:r w:rsidR="0010233A" w:rsidRPr="00E47CD2">
              <w:rPr>
                <w:rStyle w:val="Hyperlink"/>
                <w:noProof/>
                <w:color w:val="auto"/>
              </w:rPr>
              <w:t>6. Cost of Early Years Childcare</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_Toc153265086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15</w:t>
            </w:r>
            <w:r w:rsidR="0010233A" w:rsidRPr="00E47CD2">
              <w:rPr>
                <w:noProof/>
                <w:webHidden/>
                <w:color w:val="auto"/>
              </w:rPr>
              <w:fldChar w:fldCharType="end"/>
            </w:r>
          </w:hyperlink>
        </w:p>
        <w:p w14:paraId="0C7A414F" w14:textId="5F03DAF3"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87" w:history="1">
            <w:r w:rsidR="0010233A" w:rsidRPr="00E47CD2">
              <w:rPr>
                <w:rStyle w:val="Hyperlink"/>
                <w:noProof/>
                <w:color w:val="auto"/>
              </w:rPr>
              <w:t>7. Quality of childcare in our area</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_Toc153265087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15</w:t>
            </w:r>
            <w:r w:rsidR="0010233A" w:rsidRPr="00E47CD2">
              <w:rPr>
                <w:noProof/>
                <w:webHidden/>
                <w:color w:val="auto"/>
              </w:rPr>
              <w:fldChar w:fldCharType="end"/>
            </w:r>
          </w:hyperlink>
        </w:p>
        <w:p w14:paraId="49283E1A" w14:textId="641B4DAA" w:rsidR="0010233A" w:rsidRPr="00E47CD2" w:rsidRDefault="00000000" w:rsidP="00770456">
          <w:pPr>
            <w:pStyle w:val="TOC2"/>
            <w:tabs>
              <w:tab w:val="clear" w:pos="8222"/>
              <w:tab w:val="decimal" w:pos="8364"/>
            </w:tabs>
            <w:spacing w:after="0" w:line="360" w:lineRule="auto"/>
            <w:rPr>
              <w:rFonts w:asciiTheme="minorHAnsi" w:eastAsiaTheme="minorEastAsia" w:hAnsiTheme="minorHAnsi" w:cstheme="minorBidi"/>
              <w:b w:val="0"/>
              <w:noProof/>
              <w:color w:val="auto"/>
              <w:kern w:val="2"/>
              <w:sz w:val="22"/>
              <w:szCs w:val="22"/>
              <w14:ligatures w14:val="standardContextual"/>
            </w:rPr>
          </w:pPr>
          <w:hyperlink w:anchor="_Toc153265088" w:history="1">
            <w:r w:rsidR="0010233A" w:rsidRPr="00E47CD2">
              <w:rPr>
                <w:rStyle w:val="Hyperlink"/>
                <w:noProof/>
                <w:color w:val="auto"/>
              </w:rPr>
              <w:t>8. Methodology</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_Toc153265088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16</w:t>
            </w:r>
            <w:r w:rsidR="0010233A" w:rsidRPr="00E47CD2">
              <w:rPr>
                <w:noProof/>
                <w:webHidden/>
                <w:color w:val="auto"/>
              </w:rPr>
              <w:fldChar w:fldCharType="end"/>
            </w:r>
          </w:hyperlink>
        </w:p>
        <w:p w14:paraId="27E35373" w14:textId="5E062B9B" w:rsidR="0010233A" w:rsidRPr="00E47CD2" w:rsidRDefault="00000000" w:rsidP="00770456">
          <w:pPr>
            <w:pStyle w:val="TOC3"/>
            <w:tabs>
              <w:tab w:val="clear" w:pos="8222"/>
              <w:tab w:val="decimal" w:pos="8364"/>
            </w:tabs>
            <w:spacing w:line="360" w:lineRule="auto"/>
            <w:rPr>
              <w:rFonts w:asciiTheme="minorHAnsi" w:eastAsiaTheme="minorEastAsia" w:hAnsiTheme="minorHAnsi" w:cstheme="minorBidi"/>
              <w:noProof/>
              <w:color w:val="auto"/>
              <w:kern w:val="2"/>
              <w:sz w:val="22"/>
              <w:szCs w:val="22"/>
              <w14:ligatures w14:val="standardContextual"/>
            </w:rPr>
          </w:pPr>
          <w:hyperlink w:anchor="_Toc153265089" w:history="1">
            <w:r w:rsidR="0010233A" w:rsidRPr="00E47CD2">
              <w:rPr>
                <w:rStyle w:val="Hyperlink"/>
                <w:noProof/>
                <w:color w:val="auto"/>
              </w:rPr>
              <w:t>Other formats and languages</w:t>
            </w:r>
            <w:r w:rsidR="0010233A" w:rsidRPr="00E47CD2">
              <w:rPr>
                <w:noProof/>
                <w:webHidden/>
                <w:color w:val="auto"/>
              </w:rPr>
              <w:tab/>
            </w:r>
            <w:r w:rsidR="0010233A" w:rsidRPr="00E47CD2">
              <w:rPr>
                <w:noProof/>
                <w:webHidden/>
                <w:color w:val="auto"/>
              </w:rPr>
              <w:fldChar w:fldCharType="begin"/>
            </w:r>
            <w:r w:rsidR="0010233A" w:rsidRPr="00E47CD2">
              <w:rPr>
                <w:noProof/>
                <w:webHidden/>
                <w:color w:val="auto"/>
              </w:rPr>
              <w:instrText xml:space="preserve"> PAGEREF _Toc153265089 \h </w:instrText>
            </w:r>
            <w:r w:rsidR="0010233A" w:rsidRPr="00E47CD2">
              <w:rPr>
                <w:noProof/>
                <w:webHidden/>
                <w:color w:val="auto"/>
              </w:rPr>
            </w:r>
            <w:r w:rsidR="0010233A" w:rsidRPr="00E47CD2">
              <w:rPr>
                <w:noProof/>
                <w:webHidden/>
                <w:color w:val="auto"/>
              </w:rPr>
              <w:fldChar w:fldCharType="separate"/>
            </w:r>
            <w:r w:rsidR="00B366CF" w:rsidRPr="00E47CD2">
              <w:rPr>
                <w:noProof/>
                <w:webHidden/>
                <w:color w:val="auto"/>
              </w:rPr>
              <w:t>16</w:t>
            </w:r>
            <w:r w:rsidR="0010233A" w:rsidRPr="00E47CD2">
              <w:rPr>
                <w:noProof/>
                <w:webHidden/>
                <w:color w:val="auto"/>
              </w:rPr>
              <w:fldChar w:fldCharType="end"/>
            </w:r>
          </w:hyperlink>
        </w:p>
        <w:p w14:paraId="4B1938E3" w14:textId="5CC0B5AC" w:rsidR="00A3557F" w:rsidRPr="00E47CD2" w:rsidRDefault="00A3557F" w:rsidP="005E0DAF">
          <w:pPr>
            <w:tabs>
              <w:tab w:val="decimal" w:pos="8505"/>
              <w:tab w:val="decimal" w:pos="8647"/>
              <w:tab w:val="decimal" w:pos="8789"/>
            </w:tabs>
            <w:spacing w:line="360" w:lineRule="auto"/>
            <w:rPr>
              <w:b/>
              <w:bCs/>
              <w:noProof/>
              <w:color w:val="auto"/>
            </w:rPr>
          </w:pPr>
          <w:r w:rsidRPr="00E47CD2">
            <w:rPr>
              <w:b/>
              <w:bCs/>
              <w:noProof/>
              <w:color w:val="auto"/>
            </w:rPr>
            <w:fldChar w:fldCharType="end"/>
          </w:r>
        </w:p>
      </w:sdtContent>
    </w:sdt>
    <w:p w14:paraId="4F85657F" w14:textId="77777777" w:rsidR="00A3557F" w:rsidRPr="00E47CD2" w:rsidRDefault="00A3557F" w:rsidP="00A3557F">
      <w:pPr>
        <w:spacing w:after="160" w:line="259" w:lineRule="auto"/>
        <w:rPr>
          <w:rFonts w:ascii="Arial" w:hAnsi="Arial" w:cs="Arial"/>
          <w:bCs/>
          <w:color w:val="auto"/>
          <w:sz w:val="56"/>
          <w:szCs w:val="72"/>
        </w:rPr>
        <w:sectPr w:rsidR="00A3557F" w:rsidRPr="00E47CD2" w:rsidSect="00824B5E">
          <w:headerReference w:type="default" r:id="rId11"/>
          <w:footerReference w:type="even" r:id="rId12"/>
          <w:footerReference w:type="default" r:id="rId13"/>
          <w:footerReference w:type="first" r:id="rId14"/>
          <w:pgSz w:w="11906" w:h="16838"/>
          <w:pgMar w:top="1440" w:right="1440" w:bottom="1440" w:left="1440" w:header="708" w:footer="567" w:gutter="0"/>
          <w:pgNumType w:start="1"/>
          <w:cols w:space="708"/>
          <w:titlePg/>
          <w:docGrid w:linePitch="360"/>
        </w:sectPr>
      </w:pPr>
      <w:bookmarkStart w:id="2" w:name="_Hlk494973462"/>
    </w:p>
    <w:p w14:paraId="4B9391B4" w14:textId="7BE4BDBA" w:rsidR="00A3557F" w:rsidRPr="00E47CD2" w:rsidRDefault="00A3557F" w:rsidP="00A3557F">
      <w:pPr>
        <w:pStyle w:val="Heading2"/>
      </w:pPr>
      <w:bookmarkStart w:id="3" w:name="_Toc153265071"/>
      <w:r w:rsidRPr="00E47CD2">
        <w:lastRenderedPageBreak/>
        <w:t>1. Overall assessment and headlines summary</w:t>
      </w:r>
      <w:bookmarkEnd w:id="3"/>
    </w:p>
    <w:p w14:paraId="774974B0" w14:textId="77777777" w:rsidR="00A3557F" w:rsidRPr="00E47CD2" w:rsidRDefault="00A3557F" w:rsidP="00A3557F">
      <w:pPr>
        <w:rPr>
          <w:rFonts w:ascii="Arial" w:eastAsia="Calibri" w:hAnsi="Arial" w:cs="Arial"/>
          <w:b/>
          <w:color w:val="auto"/>
          <w:lang w:eastAsia="en-US"/>
        </w:rPr>
      </w:pPr>
    </w:p>
    <w:p w14:paraId="580E7D05" w14:textId="77777777" w:rsidR="00A3557F" w:rsidRPr="00E47CD2" w:rsidRDefault="00A3557F" w:rsidP="00A3557F">
      <w:pPr>
        <w:pStyle w:val="Default"/>
        <w:rPr>
          <w:color w:val="auto"/>
        </w:rPr>
      </w:pPr>
      <w:r w:rsidRPr="00E47CD2">
        <w:rPr>
          <w:color w:val="auto"/>
        </w:rPr>
        <w:t>This document outlines the local authority’s work in meeting its childcare sufficiency duty.</w:t>
      </w:r>
      <w:r w:rsidRPr="00E47CD2">
        <w:rPr>
          <w:rStyle w:val="FootnoteReference"/>
          <w:color w:val="auto"/>
        </w:rPr>
        <w:footnoteReference w:id="1"/>
      </w:r>
      <w:r w:rsidRPr="00E47CD2">
        <w:rPr>
          <w:color w:val="auto"/>
        </w:rPr>
        <w:t xml:space="preserve"> </w:t>
      </w:r>
    </w:p>
    <w:p w14:paraId="3EDF1709" w14:textId="77777777" w:rsidR="00A3557F" w:rsidRPr="00E47CD2" w:rsidRDefault="00A3557F" w:rsidP="00A3557F">
      <w:pPr>
        <w:pStyle w:val="Default"/>
        <w:rPr>
          <w:color w:val="auto"/>
        </w:rPr>
      </w:pPr>
    </w:p>
    <w:p w14:paraId="0F839588" w14:textId="13D9EF36" w:rsidR="00A3557F" w:rsidRPr="00E47CD2" w:rsidRDefault="00A3557F" w:rsidP="00A3557F">
      <w:pPr>
        <w:pStyle w:val="Default"/>
        <w:rPr>
          <w:color w:val="auto"/>
        </w:rPr>
      </w:pPr>
      <w:r w:rsidRPr="00E47CD2">
        <w:rPr>
          <w:color w:val="auto"/>
        </w:rPr>
        <w:t>It outlines the work that is being undertaken to promote high quality Early Years provision for children with special educational needs and disabilities for two- three- and four-year-olds eligible for free childcare places</w:t>
      </w:r>
      <w:r w:rsidR="00F12CFB" w:rsidRPr="00E47CD2">
        <w:rPr>
          <w:color w:val="auto"/>
        </w:rPr>
        <w:t xml:space="preserve">. </w:t>
      </w:r>
    </w:p>
    <w:p w14:paraId="460C2D0A" w14:textId="77777777" w:rsidR="00A3557F" w:rsidRPr="00E47CD2" w:rsidRDefault="00A3557F" w:rsidP="00A3557F">
      <w:pPr>
        <w:pStyle w:val="Default"/>
        <w:rPr>
          <w:color w:val="auto"/>
        </w:rPr>
      </w:pPr>
    </w:p>
    <w:p w14:paraId="5C28C008" w14:textId="77777777" w:rsidR="00A3557F" w:rsidRPr="00E47CD2" w:rsidRDefault="00A3557F" w:rsidP="00A3557F">
      <w:pPr>
        <w:pStyle w:val="Default"/>
        <w:spacing w:after="260"/>
        <w:rPr>
          <w:color w:val="auto"/>
        </w:rPr>
      </w:pPr>
      <w:r w:rsidRPr="00E47CD2">
        <w:rPr>
          <w:color w:val="auto"/>
        </w:rPr>
        <w:t xml:space="preserve">Local authorities are required by legislation to secure sufficient childcare for children aged 0 to 14 (or up to 18 for disabled children) whose parents are working or parents who are studying or training for employment, this means that parents </w:t>
      </w:r>
      <w:proofErr w:type="gramStart"/>
      <w:r w:rsidRPr="00E47CD2">
        <w:rPr>
          <w:color w:val="auto"/>
        </w:rPr>
        <w:t>are able to</w:t>
      </w:r>
      <w:proofErr w:type="gramEnd"/>
      <w:r w:rsidRPr="00E47CD2">
        <w:rPr>
          <w:color w:val="auto"/>
        </w:rPr>
        <w:t xml:space="preserve"> work because childcare places are available, accessible and affordable and are delivered flexibly at a range of high-quality settings. </w:t>
      </w:r>
    </w:p>
    <w:p w14:paraId="225BE639" w14:textId="77777777" w:rsidR="00A3557F" w:rsidRPr="00E47CD2" w:rsidRDefault="00A3557F" w:rsidP="00A3557F">
      <w:pPr>
        <w:pStyle w:val="Default"/>
        <w:spacing w:after="260"/>
        <w:rPr>
          <w:color w:val="auto"/>
        </w:rPr>
      </w:pPr>
      <w:r w:rsidRPr="00E47CD2">
        <w:rPr>
          <w:color w:val="auto"/>
        </w:rPr>
        <w:t>An Early Years Education is critical to children becoming ready for school and to support their early social interactions and to form relationships with their peers.</w:t>
      </w:r>
    </w:p>
    <w:p w14:paraId="6ECF9E89" w14:textId="6D45F678" w:rsidR="00A3557F" w:rsidRPr="00E47CD2" w:rsidRDefault="00A3557F" w:rsidP="00A3557F">
      <w:pPr>
        <w:rPr>
          <w:rFonts w:ascii="Arial" w:hAnsi="Arial" w:cs="Arial"/>
          <w:color w:val="auto"/>
        </w:rPr>
      </w:pPr>
      <w:r w:rsidRPr="00E47CD2">
        <w:rPr>
          <w:rFonts w:ascii="Arial" w:hAnsi="Arial" w:cs="Arial"/>
          <w:color w:val="auto"/>
        </w:rPr>
        <w:t xml:space="preserve">This document will provide information about the current and projected supply and demand of childcare for </w:t>
      </w:r>
      <w:proofErr w:type="gramStart"/>
      <w:r w:rsidRPr="00E47CD2">
        <w:rPr>
          <w:rFonts w:ascii="Arial" w:hAnsi="Arial" w:cs="Arial"/>
          <w:color w:val="auto"/>
        </w:rPr>
        <w:t>particular age</w:t>
      </w:r>
      <w:proofErr w:type="gramEnd"/>
      <w:r w:rsidRPr="00E47CD2">
        <w:rPr>
          <w:rFonts w:ascii="Arial" w:hAnsi="Arial" w:cs="Arial"/>
          <w:color w:val="auto"/>
        </w:rPr>
        <w:t xml:space="preserve"> ranges of children, including the affordability, accessibility and quality of provision and details of how gaps in childcare provision will be addressed.</w:t>
      </w:r>
    </w:p>
    <w:p w14:paraId="0A0446D4" w14:textId="77777777" w:rsidR="005C0285" w:rsidRDefault="005C0285" w:rsidP="00A3557F">
      <w:pPr>
        <w:rPr>
          <w:rFonts w:ascii="Arial" w:hAnsi="Arial" w:cs="Arial"/>
          <w:color w:val="auto"/>
        </w:rPr>
      </w:pPr>
    </w:p>
    <w:p w14:paraId="2E01D386" w14:textId="300D51B5" w:rsidR="00A3557F" w:rsidRPr="00E47CD2" w:rsidRDefault="00A3557F" w:rsidP="00A3557F">
      <w:pPr>
        <w:rPr>
          <w:rFonts w:ascii="Arial" w:hAnsi="Arial" w:cs="Arial"/>
          <w:color w:val="auto"/>
        </w:rPr>
      </w:pPr>
      <w:r w:rsidRPr="00E47CD2">
        <w:rPr>
          <w:rFonts w:ascii="Arial" w:hAnsi="Arial" w:cs="Arial"/>
          <w:color w:val="auto"/>
        </w:rPr>
        <w:t>Medway Council and Early Years providers have continued to work together in partnership, to support the needs and preferences of parents and providers for delivery and use of childcare</w:t>
      </w:r>
      <w:r w:rsidR="00910319" w:rsidRPr="00E47CD2">
        <w:rPr>
          <w:rFonts w:ascii="Arial" w:hAnsi="Arial" w:cs="Arial"/>
          <w:color w:val="auto"/>
        </w:rPr>
        <w:t>.</w:t>
      </w:r>
      <w:r w:rsidRPr="00E47CD2">
        <w:rPr>
          <w:rFonts w:ascii="Arial" w:hAnsi="Arial" w:cs="Arial"/>
          <w:color w:val="auto"/>
        </w:rPr>
        <w:t xml:space="preserve"> </w:t>
      </w:r>
    </w:p>
    <w:p w14:paraId="171C88EF" w14:textId="77777777" w:rsidR="00A3557F" w:rsidRPr="00E47CD2" w:rsidRDefault="00A3557F" w:rsidP="00A3557F">
      <w:pPr>
        <w:rPr>
          <w:color w:val="auto"/>
        </w:rPr>
      </w:pPr>
    </w:p>
    <w:p w14:paraId="3C25C6FE" w14:textId="57B9CEE6" w:rsidR="005C0285" w:rsidRDefault="00A3557F" w:rsidP="001E298A">
      <w:pPr>
        <w:rPr>
          <w:sz w:val="36"/>
          <w:szCs w:val="36"/>
        </w:rPr>
      </w:pPr>
      <w:r w:rsidRPr="00E47CD2">
        <w:rPr>
          <w:rFonts w:ascii="Arial" w:hAnsi="Arial" w:cs="Arial"/>
          <w:color w:val="auto"/>
        </w:rPr>
        <w:t>The arrangements of childcare demand and staffing within provision, will continue to change and these new challenges will be supported through the childcare assessment as an informative document.</w:t>
      </w:r>
      <w:bookmarkStart w:id="4" w:name="_Toc153265072"/>
    </w:p>
    <w:p w14:paraId="74E8D0C9" w14:textId="77777777" w:rsidR="001E298A" w:rsidRDefault="001E298A">
      <w:pPr>
        <w:spacing w:after="160" w:line="259" w:lineRule="auto"/>
        <w:rPr>
          <w:rFonts w:ascii="Arial" w:hAnsi="Arial" w:cs="Arial"/>
          <w:bCs/>
          <w:iCs/>
          <w:color w:val="auto"/>
          <w:sz w:val="36"/>
          <w:szCs w:val="36"/>
        </w:rPr>
      </w:pPr>
      <w:r>
        <w:rPr>
          <w:sz w:val="36"/>
          <w:szCs w:val="36"/>
        </w:rPr>
        <w:br w:type="page"/>
      </w:r>
    </w:p>
    <w:p w14:paraId="4CE96B20" w14:textId="4D3E950C" w:rsidR="00A3557F" w:rsidRPr="00E47CD2" w:rsidRDefault="00A3557F" w:rsidP="00A3557F">
      <w:pPr>
        <w:pStyle w:val="Heading3"/>
        <w:rPr>
          <w:sz w:val="36"/>
          <w:szCs w:val="36"/>
        </w:rPr>
      </w:pPr>
      <w:r w:rsidRPr="00E47CD2">
        <w:rPr>
          <w:sz w:val="36"/>
          <w:szCs w:val="36"/>
        </w:rPr>
        <w:lastRenderedPageBreak/>
        <w:t>Headlines summary</w:t>
      </w:r>
      <w:bookmarkEnd w:id="4"/>
    </w:p>
    <w:p w14:paraId="31BF873D" w14:textId="77777777" w:rsidR="00A3557F" w:rsidRPr="00E47CD2" w:rsidRDefault="00A3557F" w:rsidP="00A3557F">
      <w:pPr>
        <w:rPr>
          <w:rFonts w:ascii="Arial" w:eastAsia="Calibri" w:hAnsi="Arial" w:cs="Arial"/>
          <w:color w:val="auto"/>
          <w:lang w:eastAsia="en-US"/>
        </w:rPr>
      </w:pPr>
    </w:p>
    <w:p w14:paraId="1BB3F61F" w14:textId="51AB5975" w:rsidR="00A3557F"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Medway Council ha</w:t>
      </w:r>
      <w:r w:rsidR="00BB1324" w:rsidRPr="00E47CD2">
        <w:rPr>
          <w:rFonts w:ascii="Arial" w:eastAsia="Calibri" w:hAnsi="Arial" w:cs="Arial"/>
          <w:color w:val="auto"/>
          <w:lang w:eastAsia="en-US"/>
        </w:rPr>
        <w:t>ve</w:t>
      </w:r>
      <w:r w:rsidRPr="00E47CD2">
        <w:rPr>
          <w:rFonts w:ascii="Arial" w:eastAsia="Calibri" w:hAnsi="Arial" w:cs="Arial"/>
          <w:color w:val="auto"/>
          <w:lang w:eastAsia="en-US"/>
        </w:rPr>
        <w:t xml:space="preserve"> met their Childcare Sufficiency duty in 202</w:t>
      </w:r>
      <w:r w:rsidR="00B5582F" w:rsidRPr="00E47CD2">
        <w:rPr>
          <w:rFonts w:ascii="Arial" w:eastAsia="Calibri" w:hAnsi="Arial" w:cs="Arial"/>
          <w:color w:val="auto"/>
          <w:lang w:eastAsia="en-US"/>
        </w:rPr>
        <w:t>3</w:t>
      </w:r>
      <w:r w:rsidRPr="00E47CD2">
        <w:rPr>
          <w:rFonts w:ascii="Arial" w:eastAsia="Calibri" w:hAnsi="Arial" w:cs="Arial"/>
          <w:color w:val="auto"/>
          <w:lang w:eastAsia="en-US"/>
        </w:rPr>
        <w:t xml:space="preserve"> by:</w:t>
      </w:r>
    </w:p>
    <w:p w14:paraId="61F5B743" w14:textId="77777777" w:rsidR="00A3557F" w:rsidRPr="00E47CD2" w:rsidRDefault="00A3557F" w:rsidP="00A3557F">
      <w:pPr>
        <w:rPr>
          <w:rFonts w:ascii="Arial" w:eastAsia="Calibri" w:hAnsi="Arial" w:cs="Arial"/>
          <w:color w:val="auto"/>
          <w:lang w:eastAsia="en-US"/>
        </w:rPr>
      </w:pPr>
    </w:p>
    <w:p w14:paraId="2A84616E" w14:textId="006A3821" w:rsidR="00A3557F" w:rsidRPr="00E47CD2" w:rsidRDefault="00A3557F" w:rsidP="00A3557F">
      <w:pPr>
        <w:pStyle w:val="ListParagraph"/>
        <w:numPr>
          <w:ilvl w:val="0"/>
          <w:numId w:val="2"/>
        </w:numPr>
        <w:rPr>
          <w:rFonts w:ascii="Arial" w:hAnsi="Arial" w:cs="Arial"/>
          <w:sz w:val="24"/>
          <w:szCs w:val="24"/>
        </w:rPr>
      </w:pPr>
      <w:r w:rsidRPr="00E47CD2">
        <w:rPr>
          <w:rFonts w:ascii="Arial" w:hAnsi="Arial" w:cs="Arial"/>
          <w:sz w:val="24"/>
          <w:szCs w:val="24"/>
        </w:rPr>
        <w:t xml:space="preserve">Ensuring there is enough accessible Early Years and childcare provision across Medway and addressing </w:t>
      </w:r>
      <w:r w:rsidR="00A3499C" w:rsidRPr="00E47CD2">
        <w:rPr>
          <w:rFonts w:ascii="Arial" w:hAnsi="Arial" w:cs="Arial"/>
          <w:sz w:val="24"/>
          <w:szCs w:val="24"/>
        </w:rPr>
        <w:t xml:space="preserve">any </w:t>
      </w:r>
      <w:r w:rsidRPr="00E47CD2">
        <w:rPr>
          <w:rFonts w:ascii="Arial" w:hAnsi="Arial" w:cs="Arial"/>
          <w:sz w:val="24"/>
          <w:szCs w:val="24"/>
        </w:rPr>
        <w:t>gaps in provision.</w:t>
      </w:r>
    </w:p>
    <w:p w14:paraId="339A7581" w14:textId="77777777" w:rsidR="00A3557F" w:rsidRPr="00E47CD2" w:rsidRDefault="00A3557F" w:rsidP="00A3557F">
      <w:pPr>
        <w:pStyle w:val="ListParagraph"/>
        <w:rPr>
          <w:rFonts w:ascii="Arial" w:hAnsi="Arial" w:cs="Arial"/>
          <w:sz w:val="24"/>
          <w:szCs w:val="24"/>
        </w:rPr>
      </w:pPr>
    </w:p>
    <w:p w14:paraId="479AA6B6" w14:textId="3052DC7F" w:rsidR="00A3557F" w:rsidRPr="00E47CD2" w:rsidRDefault="00A3557F" w:rsidP="00A3557F">
      <w:pPr>
        <w:pStyle w:val="ListParagraph"/>
        <w:numPr>
          <w:ilvl w:val="0"/>
          <w:numId w:val="2"/>
        </w:numPr>
        <w:rPr>
          <w:rFonts w:ascii="Arial" w:hAnsi="Arial" w:cs="Arial"/>
          <w:sz w:val="24"/>
          <w:szCs w:val="24"/>
        </w:rPr>
      </w:pPr>
      <w:r w:rsidRPr="00E47CD2">
        <w:rPr>
          <w:rFonts w:ascii="Arial" w:hAnsi="Arial" w:cs="Arial"/>
          <w:sz w:val="24"/>
          <w:szCs w:val="24"/>
        </w:rPr>
        <w:t>Ensuring high quality Early Years and childcare provision for children aged two, three and four</w:t>
      </w:r>
      <w:r w:rsidR="00C36A26" w:rsidRPr="00E47CD2">
        <w:rPr>
          <w:rFonts w:ascii="Arial" w:hAnsi="Arial" w:cs="Arial"/>
          <w:sz w:val="24"/>
          <w:szCs w:val="24"/>
        </w:rPr>
        <w:t xml:space="preserve"> years of age,</w:t>
      </w:r>
      <w:r w:rsidRPr="00E47CD2">
        <w:rPr>
          <w:rFonts w:ascii="Arial" w:hAnsi="Arial" w:cs="Arial"/>
          <w:sz w:val="24"/>
          <w:szCs w:val="24"/>
        </w:rPr>
        <w:t xml:space="preserve"> taking up the free Early Years education and childcare entitlements.</w:t>
      </w:r>
    </w:p>
    <w:p w14:paraId="12FA6D96" w14:textId="77777777" w:rsidR="00A3557F" w:rsidRPr="00E47CD2" w:rsidRDefault="00A3557F" w:rsidP="00A3557F">
      <w:pPr>
        <w:pStyle w:val="ListParagraph"/>
        <w:rPr>
          <w:rFonts w:ascii="Arial" w:hAnsi="Arial" w:cs="Arial"/>
          <w:sz w:val="24"/>
          <w:szCs w:val="24"/>
        </w:rPr>
      </w:pPr>
    </w:p>
    <w:p w14:paraId="2C4AC253" w14:textId="712461A7" w:rsidR="00A3557F" w:rsidRPr="00E47CD2" w:rsidRDefault="00A3557F" w:rsidP="00A3557F">
      <w:pPr>
        <w:pStyle w:val="ListParagraph"/>
        <w:numPr>
          <w:ilvl w:val="0"/>
          <w:numId w:val="2"/>
        </w:numPr>
        <w:rPr>
          <w:rFonts w:ascii="Arial" w:hAnsi="Arial" w:cs="Arial"/>
          <w:sz w:val="24"/>
          <w:szCs w:val="24"/>
        </w:rPr>
      </w:pPr>
      <w:r w:rsidRPr="00E47CD2">
        <w:rPr>
          <w:rFonts w:ascii="Arial" w:hAnsi="Arial" w:cs="Arial"/>
          <w:sz w:val="24"/>
          <w:szCs w:val="24"/>
        </w:rPr>
        <w:t>Continuing to support providers in offering the extended childcare entitlement to eligible families</w:t>
      </w:r>
      <w:r w:rsidR="00D35329" w:rsidRPr="00E47CD2">
        <w:rPr>
          <w:rFonts w:ascii="Arial" w:hAnsi="Arial" w:cs="Arial"/>
          <w:sz w:val="24"/>
          <w:szCs w:val="24"/>
        </w:rPr>
        <w:t xml:space="preserve"> and mapping prov</w:t>
      </w:r>
      <w:r w:rsidR="00A2773E" w:rsidRPr="00E47CD2">
        <w:rPr>
          <w:rFonts w:ascii="Arial" w:hAnsi="Arial" w:cs="Arial"/>
          <w:sz w:val="24"/>
          <w:szCs w:val="24"/>
        </w:rPr>
        <w:t>ision for future Government extended entitlements.</w:t>
      </w:r>
    </w:p>
    <w:p w14:paraId="4B0DB1C9" w14:textId="77777777" w:rsidR="00A3557F" w:rsidRPr="00E47CD2" w:rsidRDefault="00A3557F" w:rsidP="00A3557F">
      <w:pPr>
        <w:rPr>
          <w:rFonts w:ascii="Arial" w:hAnsi="Arial" w:cs="Arial"/>
          <w:color w:val="auto"/>
        </w:rPr>
      </w:pPr>
    </w:p>
    <w:p w14:paraId="676A385F" w14:textId="44A010A5" w:rsidR="00A3557F" w:rsidRPr="00E47CD2" w:rsidRDefault="00A3557F" w:rsidP="00A3557F">
      <w:pPr>
        <w:pStyle w:val="ListParagraph"/>
        <w:numPr>
          <w:ilvl w:val="0"/>
          <w:numId w:val="2"/>
        </w:numPr>
        <w:rPr>
          <w:rFonts w:ascii="Arial" w:hAnsi="Arial" w:cs="Arial"/>
          <w:sz w:val="24"/>
          <w:szCs w:val="24"/>
        </w:rPr>
      </w:pPr>
      <w:r w:rsidRPr="00E47CD2">
        <w:rPr>
          <w:rFonts w:ascii="Arial" w:hAnsi="Arial" w:cs="Arial"/>
          <w:sz w:val="24"/>
          <w:szCs w:val="24"/>
        </w:rPr>
        <w:t xml:space="preserve">Ensuring there is sufficient Early Years childcare provision for children </w:t>
      </w:r>
      <w:r w:rsidR="0082790C" w:rsidRPr="00E47CD2">
        <w:rPr>
          <w:rFonts w:ascii="Arial" w:hAnsi="Arial" w:cs="Arial"/>
          <w:sz w:val="24"/>
          <w:szCs w:val="24"/>
        </w:rPr>
        <w:t>and</w:t>
      </w:r>
      <w:r w:rsidRPr="00E47CD2">
        <w:rPr>
          <w:rFonts w:ascii="Arial" w:hAnsi="Arial" w:cs="Arial"/>
          <w:sz w:val="24"/>
          <w:szCs w:val="24"/>
        </w:rPr>
        <w:t xml:space="preserve"> families using the childcare element of working tax credits.</w:t>
      </w:r>
    </w:p>
    <w:p w14:paraId="710171DF" w14:textId="77777777" w:rsidR="00A3557F" w:rsidRPr="00E47CD2" w:rsidRDefault="00A3557F" w:rsidP="00A3557F">
      <w:pPr>
        <w:pStyle w:val="ListParagraph"/>
        <w:rPr>
          <w:rFonts w:ascii="Arial" w:hAnsi="Arial" w:cs="Arial"/>
          <w:sz w:val="24"/>
          <w:szCs w:val="24"/>
        </w:rPr>
      </w:pPr>
    </w:p>
    <w:p w14:paraId="03F39069" w14:textId="7B33D404" w:rsidR="00A3557F" w:rsidRPr="00E47CD2" w:rsidRDefault="00A3557F" w:rsidP="00171779">
      <w:pPr>
        <w:pStyle w:val="ListParagraph"/>
        <w:rPr>
          <w:rFonts w:ascii="Arial" w:hAnsi="Arial" w:cs="Arial"/>
          <w:sz w:val="24"/>
          <w:szCs w:val="24"/>
        </w:rPr>
      </w:pPr>
    </w:p>
    <w:p w14:paraId="25A96CF9" w14:textId="60BA771D" w:rsidR="00A3557F" w:rsidRPr="00E47CD2" w:rsidRDefault="00A3557F" w:rsidP="00A3557F">
      <w:pPr>
        <w:pStyle w:val="Heading3"/>
        <w:rPr>
          <w:sz w:val="36"/>
          <w:szCs w:val="36"/>
        </w:rPr>
      </w:pPr>
      <w:bookmarkStart w:id="5" w:name="_Toc153265073"/>
      <w:r w:rsidRPr="00E47CD2">
        <w:rPr>
          <w:sz w:val="36"/>
          <w:szCs w:val="36"/>
        </w:rPr>
        <w:t>Sufficiency</w:t>
      </w:r>
      <w:bookmarkEnd w:id="5"/>
    </w:p>
    <w:p w14:paraId="6FC65BE1" w14:textId="77777777" w:rsidR="00A3557F" w:rsidRPr="00E47CD2" w:rsidRDefault="00A3557F" w:rsidP="00A3557F">
      <w:pPr>
        <w:rPr>
          <w:rFonts w:ascii="Arial" w:eastAsia="Calibri" w:hAnsi="Arial" w:cs="Arial"/>
          <w:color w:val="auto"/>
          <w:lang w:eastAsia="en-US"/>
        </w:rPr>
      </w:pPr>
    </w:p>
    <w:p w14:paraId="00997BD3" w14:textId="314D2699" w:rsidR="00A3557F" w:rsidRDefault="00A3557F" w:rsidP="00A3557F">
      <w:pPr>
        <w:rPr>
          <w:rFonts w:ascii="Arial" w:eastAsia="Calibri" w:hAnsi="Arial" w:cs="Arial"/>
          <w:color w:val="auto"/>
          <w:lang w:eastAsia="en-US"/>
        </w:rPr>
      </w:pPr>
      <w:r w:rsidRPr="00E47CD2">
        <w:rPr>
          <w:rFonts w:ascii="Arial" w:eastAsia="Calibri" w:hAnsi="Arial" w:cs="Arial"/>
          <w:color w:val="auto"/>
          <w:lang w:eastAsia="en-US"/>
        </w:rPr>
        <w:t>Medway has been providing free/funded childcare spaces for disadvantaged two-year-olds since 2013. This offer was extended to over 40% of two-year-olds and in the current data provided by the Department for Work and Pensions (DWP) the number of potentially eligible two-year-olds is 44%.</w:t>
      </w:r>
    </w:p>
    <w:p w14:paraId="48B7BF64" w14:textId="77777777" w:rsidR="005C0285" w:rsidRPr="00E47CD2" w:rsidRDefault="005C0285" w:rsidP="00A3557F">
      <w:pPr>
        <w:rPr>
          <w:rFonts w:ascii="Arial" w:eastAsia="Calibri" w:hAnsi="Arial" w:cs="Arial"/>
          <w:color w:val="auto"/>
          <w:lang w:eastAsia="en-US"/>
        </w:rPr>
      </w:pPr>
    </w:p>
    <w:p w14:paraId="1B2FEEC6" w14:textId="438A484E" w:rsidR="00A3557F"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 xml:space="preserve">Medway is committed to supporting as many families as possible to take up the offer of free or funded places for an eligible two-year-old. </w:t>
      </w:r>
      <w:r w:rsidR="00D66DD1" w:rsidRPr="00E47CD2">
        <w:rPr>
          <w:rFonts w:ascii="Arial" w:eastAsia="Calibri" w:hAnsi="Arial" w:cs="Arial"/>
          <w:color w:val="auto"/>
          <w:lang w:eastAsia="en-US"/>
        </w:rPr>
        <w:t>Currently, t</w:t>
      </w:r>
      <w:r w:rsidRPr="00E47CD2">
        <w:rPr>
          <w:rFonts w:ascii="Arial" w:eastAsia="Calibri" w:hAnsi="Arial" w:cs="Arial"/>
          <w:color w:val="auto"/>
          <w:lang w:eastAsia="en-US"/>
        </w:rPr>
        <w:t xml:space="preserve">here are </w:t>
      </w:r>
      <w:r w:rsidR="00D66DD1" w:rsidRPr="00E47CD2">
        <w:rPr>
          <w:rFonts w:ascii="Arial" w:eastAsia="Calibri" w:hAnsi="Arial" w:cs="Arial"/>
          <w:color w:val="auto"/>
          <w:lang w:eastAsia="en-US"/>
        </w:rPr>
        <w:t>sufficient</w:t>
      </w:r>
      <w:r w:rsidRPr="00E47CD2">
        <w:rPr>
          <w:rFonts w:ascii="Arial" w:eastAsia="Calibri" w:hAnsi="Arial" w:cs="Arial"/>
          <w:color w:val="auto"/>
          <w:lang w:eastAsia="en-US"/>
        </w:rPr>
        <w:t xml:space="preserve"> registered places to accept </w:t>
      </w:r>
      <w:proofErr w:type="gramStart"/>
      <w:r w:rsidRPr="00E47CD2">
        <w:rPr>
          <w:rFonts w:ascii="Arial" w:eastAsia="Calibri" w:hAnsi="Arial" w:cs="Arial"/>
          <w:color w:val="auto"/>
          <w:lang w:eastAsia="en-US"/>
        </w:rPr>
        <w:t>all of</w:t>
      </w:r>
      <w:proofErr w:type="gramEnd"/>
      <w:r w:rsidRPr="00E47CD2">
        <w:rPr>
          <w:rFonts w:ascii="Arial" w:eastAsia="Calibri" w:hAnsi="Arial" w:cs="Arial"/>
          <w:color w:val="auto"/>
          <w:lang w:eastAsia="en-US"/>
        </w:rPr>
        <w:t xml:space="preserve"> the potentially eligible two-year-olds in Medway.</w:t>
      </w:r>
    </w:p>
    <w:p w14:paraId="18E7E059" w14:textId="77777777" w:rsidR="00A3557F" w:rsidRPr="00E47CD2" w:rsidRDefault="00A3557F" w:rsidP="00A3557F">
      <w:pPr>
        <w:rPr>
          <w:rFonts w:ascii="Arial" w:eastAsia="Calibri" w:hAnsi="Arial" w:cs="Arial"/>
          <w:color w:val="auto"/>
          <w:lang w:eastAsia="en-US"/>
        </w:rPr>
      </w:pPr>
    </w:p>
    <w:p w14:paraId="5392E6E4" w14:textId="25E16D6F" w:rsidR="00A93B86"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In the summer term 202</w:t>
      </w:r>
      <w:r w:rsidR="00D66DD1" w:rsidRPr="00E47CD2">
        <w:rPr>
          <w:rFonts w:ascii="Arial" w:eastAsia="Calibri" w:hAnsi="Arial" w:cs="Arial"/>
          <w:color w:val="auto"/>
          <w:lang w:eastAsia="en-US"/>
        </w:rPr>
        <w:t>3</w:t>
      </w:r>
      <w:r w:rsidRPr="00E47CD2">
        <w:rPr>
          <w:rFonts w:ascii="Arial" w:eastAsia="Calibri" w:hAnsi="Arial" w:cs="Arial"/>
          <w:color w:val="auto"/>
          <w:lang w:eastAsia="en-US"/>
        </w:rPr>
        <w:t xml:space="preserve">, there were vacancies in </w:t>
      </w:r>
      <w:proofErr w:type="gramStart"/>
      <w:r w:rsidRPr="00E47CD2">
        <w:rPr>
          <w:rFonts w:ascii="Arial" w:eastAsia="Calibri" w:hAnsi="Arial" w:cs="Arial"/>
          <w:color w:val="auto"/>
          <w:lang w:eastAsia="en-US"/>
        </w:rPr>
        <w:t>all of</w:t>
      </w:r>
      <w:proofErr w:type="gramEnd"/>
      <w:r w:rsidRPr="00E47CD2">
        <w:rPr>
          <w:rFonts w:ascii="Arial" w:eastAsia="Calibri" w:hAnsi="Arial" w:cs="Arial"/>
          <w:color w:val="auto"/>
          <w:lang w:eastAsia="en-US"/>
        </w:rPr>
        <w:t xml:space="preserve"> the childcare sectors for three- and four-year-olds and this include</w:t>
      </w:r>
      <w:r w:rsidR="00444795" w:rsidRPr="00E47CD2">
        <w:rPr>
          <w:rFonts w:ascii="Arial" w:eastAsia="Calibri" w:hAnsi="Arial" w:cs="Arial"/>
          <w:color w:val="auto"/>
          <w:lang w:eastAsia="en-US"/>
        </w:rPr>
        <w:t>d</w:t>
      </w:r>
      <w:r w:rsidR="00F405FA" w:rsidRPr="00E47CD2">
        <w:rPr>
          <w:rFonts w:ascii="Arial" w:eastAsia="Calibri" w:hAnsi="Arial" w:cs="Arial"/>
          <w:color w:val="auto"/>
          <w:lang w:eastAsia="en-US"/>
        </w:rPr>
        <w:t>13</w:t>
      </w:r>
      <w:r w:rsidRPr="00E47CD2">
        <w:rPr>
          <w:rFonts w:ascii="Arial" w:eastAsia="Calibri" w:hAnsi="Arial" w:cs="Arial"/>
          <w:color w:val="auto"/>
          <w:lang w:eastAsia="en-US"/>
        </w:rPr>
        <w:t xml:space="preserve"> new providers</w:t>
      </w:r>
      <w:r w:rsidR="00DC04A7" w:rsidRPr="00E47CD2">
        <w:rPr>
          <w:rFonts w:ascii="Arial" w:eastAsia="Calibri" w:hAnsi="Arial" w:cs="Arial"/>
          <w:color w:val="auto"/>
          <w:lang w:eastAsia="en-US"/>
        </w:rPr>
        <w:t xml:space="preserve"> who registered with Medway </w:t>
      </w:r>
      <w:r w:rsidR="00A93B86" w:rsidRPr="00E47CD2">
        <w:rPr>
          <w:rFonts w:ascii="Arial" w:eastAsia="Calibri" w:hAnsi="Arial" w:cs="Arial"/>
          <w:color w:val="auto"/>
          <w:lang w:eastAsia="en-US"/>
        </w:rPr>
        <w:t>as a funded childcare setting from January 202</w:t>
      </w:r>
      <w:r w:rsidR="004229AB" w:rsidRPr="00E47CD2">
        <w:rPr>
          <w:rFonts w:ascii="Arial" w:eastAsia="Calibri" w:hAnsi="Arial" w:cs="Arial"/>
          <w:color w:val="auto"/>
          <w:lang w:eastAsia="en-US"/>
        </w:rPr>
        <w:t>3.</w:t>
      </w:r>
    </w:p>
    <w:p w14:paraId="12968113" w14:textId="50E3F09F" w:rsidR="00A3557F"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 xml:space="preserve"> </w:t>
      </w:r>
    </w:p>
    <w:p w14:paraId="32E283B7" w14:textId="47EB5B9A" w:rsidR="00A3557F"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 xml:space="preserve">Since September 2017, Medway has provided funding for eligible families to access the 30 Hour entitlement. </w:t>
      </w:r>
      <w:r w:rsidR="00C77CC0" w:rsidRPr="00E47CD2">
        <w:rPr>
          <w:rFonts w:ascii="Arial" w:eastAsia="Calibri" w:hAnsi="Arial" w:cs="Arial"/>
          <w:color w:val="auto"/>
          <w:lang w:eastAsia="en-US"/>
        </w:rPr>
        <w:t>T</w:t>
      </w:r>
      <w:r w:rsidRPr="00E47CD2">
        <w:rPr>
          <w:rFonts w:ascii="Arial" w:eastAsia="Calibri" w:hAnsi="Arial" w:cs="Arial"/>
          <w:color w:val="auto"/>
          <w:lang w:eastAsia="en-US"/>
        </w:rPr>
        <w:t xml:space="preserve">he Department for Education (DfE) estimated that there would be </w:t>
      </w:r>
      <w:r w:rsidRPr="00E47CD2">
        <w:rPr>
          <w:rFonts w:ascii="Arial" w:eastAsia="Calibri" w:hAnsi="Arial" w:cs="Arial"/>
          <w:bCs/>
          <w:color w:val="auto"/>
          <w:lang w:eastAsia="en-US"/>
        </w:rPr>
        <w:t>2100</w:t>
      </w:r>
      <w:r w:rsidRPr="00E47CD2">
        <w:rPr>
          <w:rFonts w:ascii="Arial" w:eastAsia="Calibri" w:hAnsi="Arial" w:cs="Arial"/>
          <w:color w:val="auto"/>
          <w:lang w:eastAsia="en-US"/>
        </w:rPr>
        <w:t xml:space="preserve"> eligible families in Medway.  </w:t>
      </w:r>
    </w:p>
    <w:p w14:paraId="520B8407" w14:textId="7093B255" w:rsidR="00A3557F" w:rsidRPr="00E47CD2" w:rsidRDefault="00A3557F" w:rsidP="009236AD">
      <w:pPr>
        <w:rPr>
          <w:rFonts w:ascii="Arial" w:eastAsia="Calibri" w:hAnsi="Arial" w:cs="Arial"/>
          <w:color w:val="auto"/>
          <w:lang w:eastAsia="en-US"/>
        </w:rPr>
      </w:pPr>
      <w:r w:rsidRPr="00E47CD2">
        <w:rPr>
          <w:rFonts w:ascii="Arial" w:eastAsia="Calibri" w:hAnsi="Arial" w:cs="Arial"/>
          <w:color w:val="auto"/>
          <w:lang w:eastAsia="en-US"/>
        </w:rPr>
        <w:t xml:space="preserve">With an average take up of </w:t>
      </w:r>
      <w:r w:rsidRPr="00E47CD2">
        <w:rPr>
          <w:rFonts w:ascii="Arial" w:eastAsia="Calibri" w:hAnsi="Arial" w:cs="Arial"/>
          <w:bCs/>
          <w:color w:val="auto"/>
          <w:lang w:eastAsia="en-US"/>
        </w:rPr>
        <w:t>80%,</w:t>
      </w:r>
      <w:r w:rsidRPr="00E47CD2">
        <w:rPr>
          <w:rFonts w:ascii="Arial" w:eastAsia="Calibri" w:hAnsi="Arial" w:cs="Arial"/>
          <w:color w:val="auto"/>
          <w:lang w:eastAsia="en-US"/>
        </w:rPr>
        <w:t xml:space="preserve"> this would equate to approximately</w:t>
      </w:r>
      <w:r w:rsidRPr="00E47CD2">
        <w:rPr>
          <w:rFonts w:ascii="Arial" w:eastAsia="Calibri" w:hAnsi="Arial" w:cs="Arial"/>
          <w:bCs/>
          <w:color w:val="auto"/>
          <w:lang w:eastAsia="en-US"/>
        </w:rPr>
        <w:t xml:space="preserve"> </w:t>
      </w:r>
      <w:r w:rsidR="00E21314" w:rsidRPr="00E47CD2">
        <w:rPr>
          <w:rFonts w:ascii="Arial" w:eastAsia="Calibri" w:hAnsi="Arial" w:cs="Arial"/>
          <w:color w:val="auto"/>
          <w:lang w:eastAsia="en-US"/>
        </w:rPr>
        <w:t xml:space="preserve">1,680 </w:t>
      </w:r>
      <w:r w:rsidRPr="00E47CD2">
        <w:rPr>
          <w:rFonts w:ascii="Arial" w:eastAsia="Calibri" w:hAnsi="Arial" w:cs="Arial"/>
          <w:color w:val="auto"/>
          <w:lang w:eastAsia="en-US"/>
        </w:rPr>
        <w:t xml:space="preserve">children taking up a place across the year. </w:t>
      </w:r>
    </w:p>
    <w:p w14:paraId="0D1BD1F7" w14:textId="45A42FAD" w:rsidR="009236AD" w:rsidRPr="00E47CD2" w:rsidRDefault="009236AD" w:rsidP="009236AD">
      <w:pPr>
        <w:rPr>
          <w:rFonts w:ascii="Arial" w:hAnsi="Arial" w:cs="Arial"/>
          <w:color w:val="auto"/>
        </w:rPr>
      </w:pPr>
      <w:r w:rsidRPr="00E47CD2">
        <w:rPr>
          <w:rFonts w:ascii="Arial" w:hAnsi="Arial" w:cs="Arial"/>
          <w:color w:val="auto"/>
        </w:rPr>
        <w:t xml:space="preserve">In </w:t>
      </w:r>
      <w:r w:rsidR="005C453C" w:rsidRPr="00E47CD2">
        <w:rPr>
          <w:rFonts w:ascii="Arial" w:hAnsi="Arial" w:cs="Arial"/>
          <w:color w:val="auto"/>
        </w:rPr>
        <w:t xml:space="preserve">2023, </w:t>
      </w:r>
      <w:r w:rsidRPr="00E47CD2">
        <w:rPr>
          <w:rFonts w:ascii="Arial" w:hAnsi="Arial" w:cs="Arial"/>
          <w:color w:val="auto"/>
        </w:rPr>
        <w:t>Medway</w:t>
      </w:r>
      <w:r w:rsidR="005C453C" w:rsidRPr="00E47CD2">
        <w:rPr>
          <w:rFonts w:ascii="Arial" w:hAnsi="Arial" w:cs="Arial"/>
          <w:color w:val="auto"/>
        </w:rPr>
        <w:t xml:space="preserve"> </w:t>
      </w:r>
      <w:r w:rsidRPr="00E47CD2">
        <w:rPr>
          <w:rFonts w:ascii="Arial" w:hAnsi="Arial" w:cs="Arial"/>
          <w:color w:val="auto"/>
        </w:rPr>
        <w:t>have exceeded the expected take-up rate with 95% of children using their extended entitlement.</w:t>
      </w:r>
    </w:p>
    <w:p w14:paraId="57FE024C" w14:textId="77777777" w:rsidR="00A3557F" w:rsidRPr="00E47CD2" w:rsidRDefault="00A3557F" w:rsidP="00A3557F">
      <w:pPr>
        <w:rPr>
          <w:rFonts w:ascii="Arial" w:hAnsi="Arial" w:cs="Arial"/>
          <w:color w:val="auto"/>
        </w:rPr>
      </w:pPr>
    </w:p>
    <w:p w14:paraId="7AC4857D" w14:textId="1F60DDDD" w:rsidR="00D73E34" w:rsidRPr="00E47CD2" w:rsidRDefault="00A3557F" w:rsidP="00A3557F">
      <w:pPr>
        <w:rPr>
          <w:rFonts w:ascii="Arial" w:eastAsia="Calibri" w:hAnsi="Arial" w:cs="Arial"/>
          <w:color w:val="auto"/>
          <w:lang w:eastAsia="en-US"/>
        </w:rPr>
      </w:pPr>
      <w:r w:rsidRPr="00E47CD2">
        <w:rPr>
          <w:rFonts w:ascii="Arial" w:eastAsia="Calibri" w:hAnsi="Arial" w:cs="Arial"/>
          <w:color w:val="auto"/>
          <w:lang w:eastAsia="en-US"/>
        </w:rPr>
        <w:t xml:space="preserve">The Early Years Sufficiency Team have supported settings in sustainable </w:t>
      </w:r>
      <w:r w:rsidR="009236AD" w:rsidRPr="00E47CD2">
        <w:rPr>
          <w:rFonts w:ascii="Arial" w:eastAsia="Calibri" w:hAnsi="Arial" w:cs="Arial"/>
          <w:color w:val="auto"/>
          <w:lang w:eastAsia="en-US"/>
        </w:rPr>
        <w:t xml:space="preserve">quality </w:t>
      </w:r>
      <w:r w:rsidRPr="00E47CD2">
        <w:rPr>
          <w:rFonts w:ascii="Arial" w:eastAsia="Calibri" w:hAnsi="Arial" w:cs="Arial"/>
          <w:color w:val="auto"/>
          <w:lang w:eastAsia="en-US"/>
        </w:rPr>
        <w:t xml:space="preserve">provision </w:t>
      </w:r>
      <w:r w:rsidR="00471D37" w:rsidRPr="00E47CD2">
        <w:rPr>
          <w:rFonts w:ascii="Arial" w:eastAsia="Calibri" w:hAnsi="Arial" w:cs="Arial"/>
          <w:color w:val="auto"/>
          <w:lang w:eastAsia="en-US"/>
        </w:rPr>
        <w:t xml:space="preserve">through </w:t>
      </w:r>
      <w:r w:rsidR="009236AD" w:rsidRPr="00E47CD2">
        <w:rPr>
          <w:rFonts w:ascii="Arial" w:eastAsia="Calibri" w:hAnsi="Arial" w:cs="Arial"/>
          <w:color w:val="auto"/>
          <w:lang w:eastAsia="en-US"/>
        </w:rPr>
        <w:t>working in conjunction with the commissioned</w:t>
      </w:r>
      <w:r w:rsidR="00471D37" w:rsidRPr="00E47CD2">
        <w:rPr>
          <w:rFonts w:ascii="Arial" w:eastAsia="Calibri" w:hAnsi="Arial" w:cs="Arial"/>
          <w:color w:val="auto"/>
          <w:lang w:eastAsia="en-US"/>
        </w:rPr>
        <w:t xml:space="preserve"> service of Medway Early Years Limited (MEY).</w:t>
      </w:r>
    </w:p>
    <w:p w14:paraId="6EAA475C" w14:textId="1C89E7A7" w:rsidR="005B4C4D" w:rsidRDefault="00471D37" w:rsidP="00A3557F">
      <w:pPr>
        <w:rPr>
          <w:rFonts w:ascii="Arial" w:eastAsia="Calibri" w:hAnsi="Arial" w:cs="Arial"/>
          <w:color w:val="auto"/>
          <w:lang w:eastAsia="en-US"/>
        </w:rPr>
      </w:pPr>
      <w:r w:rsidRPr="00E47CD2">
        <w:rPr>
          <w:rFonts w:ascii="Arial" w:eastAsia="Calibri" w:hAnsi="Arial" w:cs="Arial"/>
          <w:color w:val="auto"/>
          <w:lang w:eastAsia="en-US"/>
        </w:rPr>
        <w:lastRenderedPageBreak/>
        <w:t>F</w:t>
      </w:r>
      <w:r w:rsidR="009236AD" w:rsidRPr="00E47CD2">
        <w:rPr>
          <w:rFonts w:ascii="Arial" w:eastAsia="Calibri" w:hAnsi="Arial" w:cs="Arial"/>
          <w:color w:val="auto"/>
          <w:lang w:eastAsia="en-US"/>
        </w:rPr>
        <w:t xml:space="preserve">amilies </w:t>
      </w:r>
      <w:r w:rsidRPr="00E47CD2">
        <w:rPr>
          <w:rFonts w:ascii="Arial" w:eastAsia="Calibri" w:hAnsi="Arial" w:cs="Arial"/>
          <w:color w:val="auto"/>
          <w:lang w:eastAsia="en-US"/>
        </w:rPr>
        <w:t>have been</w:t>
      </w:r>
      <w:r w:rsidR="00D73E34" w:rsidRPr="00E47CD2">
        <w:rPr>
          <w:rFonts w:ascii="Arial" w:eastAsia="Calibri" w:hAnsi="Arial" w:cs="Arial"/>
          <w:color w:val="auto"/>
          <w:lang w:eastAsia="en-US"/>
        </w:rPr>
        <w:t xml:space="preserve"> supported in</w:t>
      </w:r>
      <w:r w:rsidR="009236AD" w:rsidRPr="00E47CD2">
        <w:rPr>
          <w:rFonts w:ascii="Arial" w:eastAsia="Calibri" w:hAnsi="Arial" w:cs="Arial"/>
          <w:color w:val="auto"/>
          <w:lang w:eastAsia="en-US"/>
        </w:rPr>
        <w:t xml:space="preserve"> </w:t>
      </w:r>
      <w:r w:rsidR="00A3557F" w:rsidRPr="00E47CD2">
        <w:rPr>
          <w:rFonts w:ascii="Arial" w:eastAsia="Calibri" w:hAnsi="Arial" w:cs="Arial"/>
          <w:color w:val="auto"/>
          <w:lang w:eastAsia="en-US"/>
        </w:rPr>
        <w:t xml:space="preserve">seeking childcare places </w:t>
      </w:r>
      <w:r w:rsidR="00D73E34" w:rsidRPr="00E47CD2">
        <w:rPr>
          <w:rFonts w:ascii="Arial" w:eastAsia="Calibri" w:hAnsi="Arial" w:cs="Arial"/>
          <w:color w:val="auto"/>
          <w:lang w:eastAsia="en-US"/>
        </w:rPr>
        <w:t>through</w:t>
      </w:r>
      <w:r w:rsidR="00CD41C0" w:rsidRPr="00E47CD2">
        <w:rPr>
          <w:rFonts w:ascii="Arial" w:eastAsia="Calibri" w:hAnsi="Arial" w:cs="Arial"/>
          <w:color w:val="auto"/>
          <w:lang w:eastAsia="en-US"/>
        </w:rPr>
        <w:t xml:space="preserve"> the</w:t>
      </w:r>
      <w:r w:rsidR="00D73E34" w:rsidRPr="00E47CD2">
        <w:rPr>
          <w:rFonts w:ascii="Arial" w:eastAsia="Calibri" w:hAnsi="Arial" w:cs="Arial"/>
          <w:color w:val="auto"/>
          <w:lang w:eastAsia="en-US"/>
        </w:rPr>
        <w:t xml:space="preserve"> Family Information Service at Medway Council </w:t>
      </w:r>
      <w:r w:rsidR="00CD41C0" w:rsidRPr="00E47CD2">
        <w:rPr>
          <w:rFonts w:ascii="Arial" w:eastAsia="Calibri" w:hAnsi="Arial" w:cs="Arial"/>
          <w:color w:val="auto"/>
          <w:lang w:eastAsia="en-US"/>
        </w:rPr>
        <w:t>and Local Offer.</w:t>
      </w:r>
    </w:p>
    <w:p w14:paraId="23A43D90" w14:textId="77777777" w:rsidR="001E298A" w:rsidRPr="00E47CD2" w:rsidRDefault="001E298A" w:rsidP="00A3557F">
      <w:pPr>
        <w:rPr>
          <w:rFonts w:ascii="Arial" w:eastAsia="Calibri" w:hAnsi="Arial" w:cs="Arial"/>
          <w:color w:val="auto"/>
          <w:lang w:eastAsia="en-US"/>
        </w:rPr>
      </w:pPr>
    </w:p>
    <w:p w14:paraId="757126D0" w14:textId="2F60E602" w:rsidR="005B4C4D" w:rsidRPr="00E47CD2" w:rsidRDefault="005B4C4D" w:rsidP="00824B5E">
      <w:pPr>
        <w:pStyle w:val="Heading2"/>
        <w:rPr>
          <w:szCs w:val="56"/>
        </w:rPr>
      </w:pPr>
      <w:bookmarkStart w:id="6" w:name="_Toc153265074"/>
      <w:r w:rsidRPr="00E47CD2">
        <w:rPr>
          <w:szCs w:val="56"/>
        </w:rPr>
        <w:t>2. Demand for childcare</w:t>
      </w:r>
      <w:bookmarkEnd w:id="6"/>
      <w:r w:rsidRPr="00E47CD2">
        <w:rPr>
          <w:szCs w:val="56"/>
        </w:rPr>
        <w:t xml:space="preserve"> </w:t>
      </w:r>
    </w:p>
    <w:p w14:paraId="10EAEE3B" w14:textId="77777777" w:rsidR="005B4C4D" w:rsidRPr="00E47CD2" w:rsidRDefault="005B4C4D" w:rsidP="005B4C4D">
      <w:pPr>
        <w:rPr>
          <w:rFonts w:ascii="Arial" w:hAnsi="Arial" w:cs="Arial"/>
          <w:b/>
          <w:color w:val="auto"/>
        </w:rPr>
      </w:pPr>
    </w:p>
    <w:p w14:paraId="1FC1F9DE" w14:textId="77777777" w:rsidR="005B4C4D" w:rsidRPr="00E47CD2" w:rsidRDefault="005B4C4D" w:rsidP="00C06BE9">
      <w:pPr>
        <w:pStyle w:val="Heading3"/>
      </w:pPr>
      <w:bookmarkStart w:id="7" w:name="_Toc153265075"/>
      <w:r w:rsidRPr="00E47CD2">
        <w:t>Population of Early Years’ children</w:t>
      </w:r>
      <w:bookmarkEnd w:id="7"/>
      <w:r w:rsidRPr="00E47CD2">
        <w:t xml:space="preserve"> </w:t>
      </w:r>
    </w:p>
    <w:p w14:paraId="6F9B8878" w14:textId="77777777" w:rsidR="005B4C4D" w:rsidRPr="00E47CD2" w:rsidRDefault="005B4C4D" w:rsidP="005B4C4D">
      <w:pPr>
        <w:rPr>
          <w:rFonts w:ascii="Arial" w:hAnsi="Arial" w:cs="Arial"/>
          <w:i/>
          <w:color w:val="auto"/>
        </w:rPr>
      </w:pPr>
    </w:p>
    <w:p w14:paraId="3CCF6718" w14:textId="77777777" w:rsidR="005B4C4D" w:rsidRPr="00E47CD2" w:rsidRDefault="005B4C4D" w:rsidP="005B4C4D">
      <w:pPr>
        <w:rPr>
          <w:rFonts w:ascii="Arial" w:hAnsi="Arial" w:cs="Arial"/>
          <w:color w:val="auto"/>
        </w:rPr>
      </w:pPr>
      <w:r w:rsidRPr="00E47CD2">
        <w:rPr>
          <w:rFonts w:ascii="Arial" w:hAnsi="Arial" w:cs="Arial"/>
          <w:color w:val="auto"/>
        </w:rPr>
        <w:t xml:space="preserve">Numbers by age </w:t>
      </w:r>
      <w:r w:rsidRPr="00E47CD2">
        <w:rPr>
          <w:rFonts w:ascii="Arial" w:hAnsi="Arial" w:cs="Arial"/>
          <w:b/>
          <w:color w:val="auto"/>
        </w:rPr>
        <w:t>(birth data and school services forecast)</w:t>
      </w:r>
    </w:p>
    <w:p w14:paraId="16A8971C" w14:textId="3DF5759E" w:rsidR="005B4C4D" w:rsidRPr="00E47CD2" w:rsidRDefault="005B4C4D" w:rsidP="005B4C4D">
      <w:pPr>
        <w:rPr>
          <w:rFonts w:ascii="Arial" w:hAnsi="Arial" w:cs="Arial"/>
          <w:color w:val="auto"/>
        </w:rPr>
      </w:pPr>
      <w:r w:rsidRPr="00E47CD2">
        <w:rPr>
          <w:rFonts w:ascii="Arial" w:hAnsi="Arial" w:cs="Arial"/>
          <w:color w:val="auto"/>
        </w:rPr>
        <w:t xml:space="preserve">In total, there are </w:t>
      </w:r>
      <w:r w:rsidRPr="00E47CD2">
        <w:rPr>
          <w:rFonts w:ascii="Arial" w:hAnsi="Arial" w:cs="Arial"/>
          <w:b/>
          <w:color w:val="auto"/>
        </w:rPr>
        <w:t>17,2</w:t>
      </w:r>
      <w:r w:rsidR="00401083" w:rsidRPr="00E47CD2">
        <w:rPr>
          <w:rFonts w:ascii="Arial" w:hAnsi="Arial" w:cs="Arial"/>
          <w:b/>
          <w:color w:val="auto"/>
        </w:rPr>
        <w:t>72</w:t>
      </w:r>
      <w:r w:rsidRPr="00E47CD2">
        <w:rPr>
          <w:rFonts w:ascii="Arial" w:hAnsi="Arial" w:cs="Arial"/>
          <w:b/>
          <w:color w:val="auto"/>
        </w:rPr>
        <w:t xml:space="preserve"> </w:t>
      </w:r>
      <w:r w:rsidRPr="00E47CD2">
        <w:rPr>
          <w:rFonts w:ascii="Arial" w:hAnsi="Arial" w:cs="Arial"/>
          <w:color w:val="auto"/>
        </w:rPr>
        <w:t>children under the age of 5 years living in our local authority.</w:t>
      </w:r>
    </w:p>
    <w:p w14:paraId="5CB9C18C" w14:textId="77777777" w:rsidR="005B4C4D" w:rsidRPr="00E47CD2" w:rsidRDefault="005B4C4D" w:rsidP="005B4C4D">
      <w:pPr>
        <w:rPr>
          <w:rFonts w:ascii="Arial" w:hAnsi="Arial" w:cs="Arial"/>
          <w:color w:val="auto"/>
        </w:rPr>
      </w:pPr>
    </w:p>
    <w:tbl>
      <w:tblPr>
        <w:tblStyle w:val="ListTable4-Accent5"/>
        <w:tblW w:w="0" w:type="auto"/>
        <w:tblLook w:val="04A0" w:firstRow="1" w:lastRow="0" w:firstColumn="1" w:lastColumn="0" w:noHBand="0" w:noVBand="1"/>
        <w:tblDescription w:val="Table shows the population of early years children."/>
      </w:tblPr>
      <w:tblGrid>
        <w:gridCol w:w="1101"/>
        <w:gridCol w:w="2850"/>
      </w:tblGrid>
      <w:tr w:rsidR="00E47CD2" w:rsidRPr="00E47CD2" w14:paraId="7CB57146" w14:textId="77777777" w:rsidTr="006D43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5D42F06C"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w:t>
            </w:r>
          </w:p>
        </w:tc>
        <w:tc>
          <w:tcPr>
            <w:tcW w:w="2850" w:type="dxa"/>
            <w:vAlign w:val="center"/>
          </w:tcPr>
          <w:p w14:paraId="6C0E53E5" w14:textId="77777777" w:rsidR="005B4C4D" w:rsidRPr="00E47CD2" w:rsidRDefault="005B4C4D" w:rsidP="006D431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Number of children</w:t>
            </w:r>
          </w:p>
        </w:tc>
      </w:tr>
      <w:tr w:rsidR="00E47CD2" w:rsidRPr="00E47CD2" w14:paraId="49B79A2E" w14:textId="77777777" w:rsidTr="006D431D">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 w:type="dxa"/>
          </w:tcPr>
          <w:p w14:paraId="57C778A6"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 0</w:t>
            </w:r>
          </w:p>
        </w:tc>
        <w:tc>
          <w:tcPr>
            <w:tcW w:w="2850" w:type="dxa"/>
          </w:tcPr>
          <w:p w14:paraId="1A6C59A4" w14:textId="3CEE17A8" w:rsidR="005B4C4D" w:rsidRPr="00E47CD2" w:rsidRDefault="00F0641E" w:rsidP="006D431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3194</w:t>
            </w:r>
          </w:p>
        </w:tc>
      </w:tr>
      <w:tr w:rsidR="00E47CD2" w:rsidRPr="00E47CD2" w14:paraId="2DC462CE" w14:textId="77777777" w:rsidTr="006D431D">
        <w:trPr>
          <w:trHeight w:val="235"/>
        </w:trPr>
        <w:tc>
          <w:tcPr>
            <w:cnfStyle w:val="001000000000" w:firstRow="0" w:lastRow="0" w:firstColumn="1" w:lastColumn="0" w:oddVBand="0" w:evenVBand="0" w:oddHBand="0" w:evenHBand="0" w:firstRowFirstColumn="0" w:firstRowLastColumn="0" w:lastRowFirstColumn="0" w:lastRowLastColumn="0"/>
            <w:tcW w:w="1101" w:type="dxa"/>
          </w:tcPr>
          <w:p w14:paraId="23A2B9FE"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 1</w:t>
            </w:r>
          </w:p>
        </w:tc>
        <w:tc>
          <w:tcPr>
            <w:tcW w:w="2850" w:type="dxa"/>
          </w:tcPr>
          <w:p w14:paraId="34C6129A" w14:textId="50115E56" w:rsidR="005B4C4D" w:rsidRPr="00E47CD2" w:rsidRDefault="005B4C4D" w:rsidP="006D431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3</w:t>
            </w:r>
            <w:r w:rsidR="002C30E9" w:rsidRPr="00E47CD2">
              <w:rPr>
                <w:rFonts w:ascii="Arial" w:hAnsi="Arial" w:cs="Arial"/>
                <w:color w:val="auto"/>
              </w:rPr>
              <w:t>428</w:t>
            </w:r>
          </w:p>
        </w:tc>
      </w:tr>
      <w:tr w:rsidR="00E47CD2" w:rsidRPr="00E47CD2" w14:paraId="43CBE1C0" w14:textId="77777777" w:rsidTr="006D431D">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 w:type="dxa"/>
          </w:tcPr>
          <w:p w14:paraId="620F4FE7"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 2</w:t>
            </w:r>
          </w:p>
        </w:tc>
        <w:tc>
          <w:tcPr>
            <w:tcW w:w="2850" w:type="dxa"/>
          </w:tcPr>
          <w:p w14:paraId="00792D4F" w14:textId="0E644CEB" w:rsidR="005B4C4D" w:rsidRPr="00E47CD2" w:rsidRDefault="005B4C4D" w:rsidP="006D431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3</w:t>
            </w:r>
            <w:r w:rsidR="002C30E9" w:rsidRPr="00E47CD2">
              <w:rPr>
                <w:rFonts w:ascii="Arial" w:hAnsi="Arial" w:cs="Arial"/>
                <w:color w:val="auto"/>
              </w:rPr>
              <w:t>343</w:t>
            </w:r>
          </w:p>
        </w:tc>
      </w:tr>
      <w:tr w:rsidR="00E47CD2" w:rsidRPr="00E47CD2" w14:paraId="0FC8ABEB" w14:textId="77777777" w:rsidTr="006D431D">
        <w:trPr>
          <w:trHeight w:val="250"/>
        </w:trPr>
        <w:tc>
          <w:tcPr>
            <w:cnfStyle w:val="001000000000" w:firstRow="0" w:lastRow="0" w:firstColumn="1" w:lastColumn="0" w:oddVBand="0" w:evenVBand="0" w:oddHBand="0" w:evenHBand="0" w:firstRowFirstColumn="0" w:firstRowLastColumn="0" w:lastRowFirstColumn="0" w:lastRowLastColumn="0"/>
            <w:tcW w:w="1101" w:type="dxa"/>
          </w:tcPr>
          <w:p w14:paraId="7FA06979"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 3</w:t>
            </w:r>
          </w:p>
        </w:tc>
        <w:tc>
          <w:tcPr>
            <w:tcW w:w="2850" w:type="dxa"/>
          </w:tcPr>
          <w:p w14:paraId="47FB53BF" w14:textId="6659F9E3" w:rsidR="005B4C4D" w:rsidRPr="00E47CD2" w:rsidRDefault="005B4C4D" w:rsidP="006D431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3</w:t>
            </w:r>
            <w:r w:rsidR="00401083" w:rsidRPr="00E47CD2">
              <w:rPr>
                <w:rFonts w:ascii="Arial" w:hAnsi="Arial" w:cs="Arial"/>
                <w:color w:val="auto"/>
              </w:rPr>
              <w:t>620</w:t>
            </w:r>
          </w:p>
        </w:tc>
      </w:tr>
      <w:tr w:rsidR="00E47CD2" w:rsidRPr="00E47CD2" w14:paraId="2C948C5E" w14:textId="77777777" w:rsidTr="006D431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01" w:type="dxa"/>
          </w:tcPr>
          <w:p w14:paraId="20780E92" w14:textId="77777777" w:rsidR="005B4C4D" w:rsidRPr="00E47CD2" w:rsidRDefault="005B4C4D" w:rsidP="006D431D">
            <w:pPr>
              <w:spacing w:line="276" w:lineRule="auto"/>
              <w:rPr>
                <w:rFonts w:ascii="Arial" w:hAnsi="Arial" w:cs="Arial"/>
                <w:color w:val="auto"/>
              </w:rPr>
            </w:pPr>
            <w:r w:rsidRPr="00E47CD2">
              <w:rPr>
                <w:rFonts w:ascii="Arial" w:hAnsi="Arial" w:cs="Arial"/>
                <w:color w:val="auto"/>
              </w:rPr>
              <w:t>Age 4</w:t>
            </w:r>
          </w:p>
        </w:tc>
        <w:tc>
          <w:tcPr>
            <w:tcW w:w="2850" w:type="dxa"/>
          </w:tcPr>
          <w:p w14:paraId="38D3B35B" w14:textId="03DCA2DC" w:rsidR="005B4C4D" w:rsidRPr="00E47CD2" w:rsidRDefault="005B4C4D" w:rsidP="006D431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47CD2">
              <w:rPr>
                <w:rFonts w:ascii="Arial" w:hAnsi="Arial" w:cs="Arial"/>
                <w:color w:val="auto"/>
              </w:rPr>
              <w:t>3</w:t>
            </w:r>
            <w:r w:rsidR="00117DB0" w:rsidRPr="00E47CD2">
              <w:rPr>
                <w:rFonts w:ascii="Arial" w:hAnsi="Arial" w:cs="Arial"/>
                <w:color w:val="auto"/>
              </w:rPr>
              <w:t>68</w:t>
            </w:r>
            <w:r w:rsidR="00401083" w:rsidRPr="00E47CD2">
              <w:rPr>
                <w:rFonts w:ascii="Arial" w:hAnsi="Arial" w:cs="Arial"/>
                <w:color w:val="auto"/>
              </w:rPr>
              <w:t>7</w:t>
            </w:r>
          </w:p>
        </w:tc>
      </w:tr>
    </w:tbl>
    <w:p w14:paraId="40E05C00" w14:textId="77777777" w:rsidR="00AE65D6" w:rsidRPr="00E47CD2" w:rsidRDefault="00AE65D6" w:rsidP="00A3557F">
      <w:pPr>
        <w:rPr>
          <w:rFonts w:ascii="Arial" w:eastAsia="Calibri" w:hAnsi="Arial" w:cs="Arial"/>
          <w:color w:val="auto"/>
          <w:lang w:eastAsia="en-US"/>
        </w:rPr>
      </w:pPr>
    </w:p>
    <w:p w14:paraId="08803F25" w14:textId="3FDA63AB" w:rsidR="00A3557F" w:rsidRPr="00E47CD2" w:rsidRDefault="00A3557F" w:rsidP="00824B5E">
      <w:pPr>
        <w:pStyle w:val="Heading3"/>
        <w:rPr>
          <w:sz w:val="36"/>
          <w:szCs w:val="36"/>
        </w:rPr>
      </w:pPr>
      <w:bookmarkStart w:id="8" w:name="_Toc153265076"/>
      <w:r w:rsidRPr="00E47CD2">
        <w:rPr>
          <w:sz w:val="36"/>
          <w:szCs w:val="36"/>
        </w:rPr>
        <w:t>Childcare places</w:t>
      </w:r>
      <w:bookmarkEnd w:id="8"/>
    </w:p>
    <w:p w14:paraId="2257AE75" w14:textId="77777777" w:rsidR="002C3468" w:rsidRPr="00E47CD2" w:rsidRDefault="002C3468" w:rsidP="002C3468">
      <w:pPr>
        <w:rPr>
          <w:color w:val="auto"/>
        </w:rPr>
      </w:pPr>
    </w:p>
    <w:p w14:paraId="00E01591" w14:textId="6534C5E5" w:rsidR="00A3557F" w:rsidRPr="00E47CD2" w:rsidRDefault="00A3557F" w:rsidP="00A3557F">
      <w:pPr>
        <w:pStyle w:val="LONBodyText"/>
        <w:spacing w:after="0"/>
        <w:rPr>
          <w:color w:val="auto"/>
        </w:rPr>
      </w:pPr>
      <w:r w:rsidRPr="00E47CD2">
        <w:rPr>
          <w:color w:val="auto"/>
        </w:rPr>
        <w:t xml:space="preserve">The total number of full-time </w:t>
      </w:r>
      <w:r w:rsidR="00337641" w:rsidRPr="00E47CD2">
        <w:rPr>
          <w:color w:val="auto"/>
        </w:rPr>
        <w:t xml:space="preserve">(FTE) </w:t>
      </w:r>
      <w:r w:rsidRPr="00E47CD2">
        <w:rPr>
          <w:color w:val="auto"/>
        </w:rPr>
        <w:t>registered childcare places across Medway is 6</w:t>
      </w:r>
      <w:r w:rsidR="00703953" w:rsidRPr="00E47CD2">
        <w:rPr>
          <w:color w:val="auto"/>
        </w:rPr>
        <w:t>,092</w:t>
      </w:r>
    </w:p>
    <w:p w14:paraId="5CA7E4DC" w14:textId="5DF7DF6D" w:rsidR="00A3557F" w:rsidRPr="00E47CD2" w:rsidRDefault="00A3557F" w:rsidP="00A3557F">
      <w:pPr>
        <w:pStyle w:val="LONBodyText"/>
        <w:spacing w:after="0"/>
        <w:rPr>
          <w:color w:val="auto"/>
        </w:rPr>
      </w:pPr>
      <w:r w:rsidRPr="00E47CD2">
        <w:rPr>
          <w:color w:val="auto"/>
        </w:rPr>
        <w:t>There are approximately 1</w:t>
      </w:r>
      <w:r w:rsidR="0085601A" w:rsidRPr="00E47CD2">
        <w:rPr>
          <w:color w:val="auto"/>
        </w:rPr>
        <w:t>4,078</w:t>
      </w:r>
      <w:r w:rsidR="00AB1A6B" w:rsidRPr="00E47CD2">
        <w:rPr>
          <w:color w:val="auto"/>
        </w:rPr>
        <w:t xml:space="preserve"> </w:t>
      </w:r>
      <w:r w:rsidRPr="00E47CD2">
        <w:rPr>
          <w:color w:val="auto"/>
        </w:rPr>
        <w:t>children aged</w:t>
      </w:r>
      <w:r w:rsidR="001D4A06" w:rsidRPr="00E47CD2">
        <w:rPr>
          <w:color w:val="auto"/>
        </w:rPr>
        <w:t xml:space="preserve"> 1</w:t>
      </w:r>
      <w:r w:rsidR="00D80D1C" w:rsidRPr="00E47CD2">
        <w:rPr>
          <w:color w:val="auto"/>
        </w:rPr>
        <w:t>,</w:t>
      </w:r>
      <w:r w:rsidRPr="00E47CD2">
        <w:rPr>
          <w:color w:val="auto"/>
        </w:rPr>
        <w:t xml:space="preserve"> 2, 3 and 4 years of age in Medway.</w:t>
      </w:r>
    </w:p>
    <w:p w14:paraId="09C0BFAC" w14:textId="35A96E70" w:rsidR="003617B3" w:rsidRPr="00E47CD2" w:rsidRDefault="00A3557F" w:rsidP="00A3557F">
      <w:pPr>
        <w:pStyle w:val="LONBodyText"/>
        <w:spacing w:after="0"/>
        <w:rPr>
          <w:color w:val="auto"/>
        </w:rPr>
      </w:pPr>
      <w:r w:rsidRPr="00E47CD2">
        <w:rPr>
          <w:color w:val="auto"/>
        </w:rPr>
        <w:t xml:space="preserve">This is broken down as </w:t>
      </w:r>
      <w:r w:rsidR="0000637C" w:rsidRPr="00E47CD2">
        <w:rPr>
          <w:color w:val="auto"/>
        </w:rPr>
        <w:t xml:space="preserve">3428 </w:t>
      </w:r>
      <w:r w:rsidR="00D80D1C" w:rsidRPr="00E47CD2">
        <w:rPr>
          <w:color w:val="auto"/>
        </w:rPr>
        <w:t xml:space="preserve">children aged </w:t>
      </w:r>
      <w:r w:rsidR="003617B3" w:rsidRPr="00E47CD2">
        <w:rPr>
          <w:color w:val="auto"/>
        </w:rPr>
        <w:t xml:space="preserve">1 year, </w:t>
      </w:r>
      <w:r w:rsidRPr="00E47CD2">
        <w:rPr>
          <w:color w:val="auto"/>
        </w:rPr>
        <w:t>3,</w:t>
      </w:r>
      <w:r w:rsidR="0000637C" w:rsidRPr="00E47CD2">
        <w:rPr>
          <w:color w:val="auto"/>
        </w:rPr>
        <w:t>343</w:t>
      </w:r>
      <w:r w:rsidRPr="00E47CD2">
        <w:rPr>
          <w:color w:val="auto"/>
        </w:rPr>
        <w:t xml:space="preserve"> children aged 2 years and </w:t>
      </w:r>
      <w:r w:rsidR="00007DFB" w:rsidRPr="00E47CD2">
        <w:rPr>
          <w:color w:val="auto"/>
        </w:rPr>
        <w:t>7,307</w:t>
      </w:r>
      <w:r w:rsidRPr="00E47CD2">
        <w:rPr>
          <w:color w:val="auto"/>
        </w:rPr>
        <w:t xml:space="preserve"> children aged 3 and 4 years.</w:t>
      </w:r>
    </w:p>
    <w:p w14:paraId="22D6EDEC" w14:textId="77777777" w:rsidR="003617B3" w:rsidRPr="00E47CD2" w:rsidRDefault="003617B3" w:rsidP="00A3557F">
      <w:pPr>
        <w:pStyle w:val="LONBodyText"/>
        <w:spacing w:after="0"/>
        <w:rPr>
          <w:color w:val="auto"/>
        </w:rPr>
      </w:pPr>
    </w:p>
    <w:p w14:paraId="3E831F46" w14:textId="7C270C26" w:rsidR="003B2AC3" w:rsidRPr="00E47CD2" w:rsidRDefault="00B933ED" w:rsidP="00A3557F">
      <w:pPr>
        <w:pStyle w:val="LONBodyText"/>
        <w:spacing w:after="0"/>
        <w:rPr>
          <w:b/>
          <w:bCs/>
          <w:color w:val="auto"/>
        </w:rPr>
      </w:pPr>
      <w:r w:rsidRPr="00E47CD2">
        <w:rPr>
          <w:b/>
          <w:bCs/>
          <w:color w:val="auto"/>
        </w:rPr>
        <w:t>9 to 23 months</w:t>
      </w:r>
    </w:p>
    <w:p w14:paraId="25884A4E" w14:textId="0B1B7BEC" w:rsidR="00CB050D" w:rsidRPr="00E47CD2" w:rsidRDefault="003617B3" w:rsidP="00A3557F">
      <w:pPr>
        <w:pStyle w:val="LONBodyText"/>
        <w:spacing w:after="0"/>
        <w:rPr>
          <w:color w:val="auto"/>
        </w:rPr>
      </w:pPr>
      <w:r w:rsidRPr="00E47CD2">
        <w:rPr>
          <w:color w:val="auto"/>
        </w:rPr>
        <w:t xml:space="preserve">The new Government extended entitlement of 15 hours of free childcare for children aged 9 to 23 months will </w:t>
      </w:r>
      <w:r w:rsidR="00315486" w:rsidRPr="00E47CD2">
        <w:rPr>
          <w:color w:val="auto"/>
        </w:rPr>
        <w:t>start from September 2024</w:t>
      </w:r>
      <w:r w:rsidR="00CB050D" w:rsidRPr="00E47CD2">
        <w:rPr>
          <w:color w:val="auto"/>
        </w:rPr>
        <w:t>.</w:t>
      </w:r>
      <w:r w:rsidR="001F4DF1" w:rsidRPr="00E47CD2">
        <w:rPr>
          <w:color w:val="auto"/>
        </w:rPr>
        <w:t xml:space="preserve"> The Government expected take-up rate is 60%.</w:t>
      </w:r>
    </w:p>
    <w:p w14:paraId="16AECEFB" w14:textId="276D8812" w:rsidR="00A3557F" w:rsidRDefault="00CB050D" w:rsidP="001E298A">
      <w:pPr>
        <w:rPr>
          <w:rFonts w:ascii="Arial" w:eastAsia="Calibri" w:hAnsi="Arial" w:cs="Arial"/>
          <w:color w:val="auto"/>
        </w:rPr>
      </w:pPr>
      <w:r w:rsidRPr="00E47CD2">
        <w:rPr>
          <w:rFonts w:ascii="Arial" w:eastAsia="Calibri" w:hAnsi="Arial" w:cs="Arial"/>
          <w:color w:val="auto"/>
        </w:rPr>
        <w:t>Currently</w:t>
      </w:r>
      <w:r w:rsidR="00D73C9B" w:rsidRPr="00E47CD2">
        <w:rPr>
          <w:rFonts w:ascii="Arial" w:eastAsia="Calibri" w:hAnsi="Arial" w:cs="Arial"/>
          <w:color w:val="auto"/>
        </w:rPr>
        <w:t>,</w:t>
      </w:r>
      <w:r w:rsidRPr="00E47CD2">
        <w:rPr>
          <w:rFonts w:ascii="Arial" w:eastAsia="Calibri" w:hAnsi="Arial" w:cs="Arial"/>
          <w:color w:val="auto"/>
        </w:rPr>
        <w:t xml:space="preserve"> 880 children aged 9 to 23 months</w:t>
      </w:r>
      <w:r w:rsidR="00D73C9B" w:rsidRPr="00E47CD2">
        <w:rPr>
          <w:rFonts w:ascii="Arial" w:eastAsia="Calibri" w:hAnsi="Arial" w:cs="Arial"/>
          <w:color w:val="auto"/>
        </w:rPr>
        <w:t xml:space="preserve"> are already </w:t>
      </w:r>
      <w:r w:rsidRPr="00E47CD2">
        <w:rPr>
          <w:rFonts w:ascii="Arial" w:eastAsia="Calibri" w:hAnsi="Arial" w:cs="Arial"/>
          <w:color w:val="auto"/>
        </w:rPr>
        <w:t>in a</w:t>
      </w:r>
      <w:r w:rsidR="00D73C9B" w:rsidRPr="00E47CD2">
        <w:rPr>
          <w:rFonts w:ascii="Arial" w:eastAsia="Calibri" w:hAnsi="Arial" w:cs="Arial"/>
          <w:color w:val="auto"/>
        </w:rPr>
        <w:t xml:space="preserve"> private </w:t>
      </w:r>
      <w:r w:rsidR="007416BA" w:rsidRPr="00E47CD2">
        <w:rPr>
          <w:rFonts w:ascii="Arial" w:eastAsia="Calibri" w:hAnsi="Arial" w:cs="Arial"/>
          <w:color w:val="auto"/>
        </w:rPr>
        <w:t>fee-paying</w:t>
      </w:r>
      <w:r w:rsidR="00D73C9B" w:rsidRPr="00E47CD2">
        <w:rPr>
          <w:rFonts w:ascii="Arial" w:eastAsia="Calibri" w:hAnsi="Arial" w:cs="Arial"/>
          <w:color w:val="auto"/>
        </w:rPr>
        <w:t xml:space="preserve"> childcare</w:t>
      </w:r>
      <w:r w:rsidRPr="00E47CD2">
        <w:rPr>
          <w:rFonts w:ascii="Arial" w:eastAsia="Calibri" w:hAnsi="Arial" w:cs="Arial"/>
          <w:color w:val="auto"/>
        </w:rPr>
        <w:t xml:space="preserve"> placement</w:t>
      </w:r>
      <w:r w:rsidR="001F4DF1" w:rsidRPr="00E47CD2">
        <w:rPr>
          <w:rFonts w:ascii="Arial" w:eastAsia="Calibri" w:hAnsi="Arial" w:cs="Arial"/>
          <w:color w:val="auto"/>
        </w:rPr>
        <w:t xml:space="preserve"> </w:t>
      </w:r>
      <w:r w:rsidRPr="00E47CD2">
        <w:rPr>
          <w:rFonts w:ascii="Arial" w:eastAsia="Calibri" w:hAnsi="Arial" w:cs="Arial"/>
          <w:color w:val="auto"/>
        </w:rPr>
        <w:t xml:space="preserve">and </w:t>
      </w:r>
      <w:r w:rsidR="005C43CB" w:rsidRPr="00E47CD2">
        <w:rPr>
          <w:rFonts w:ascii="Arial" w:eastAsia="Calibri" w:hAnsi="Arial" w:cs="Arial"/>
          <w:color w:val="auto"/>
        </w:rPr>
        <w:t xml:space="preserve">are </w:t>
      </w:r>
      <w:r w:rsidR="001F4DF1" w:rsidRPr="00E47CD2">
        <w:rPr>
          <w:rFonts w:ascii="Arial" w:eastAsia="Calibri" w:hAnsi="Arial" w:cs="Arial"/>
          <w:color w:val="auto"/>
        </w:rPr>
        <w:t xml:space="preserve">therefore </w:t>
      </w:r>
      <w:r w:rsidRPr="00E47CD2">
        <w:rPr>
          <w:rFonts w:ascii="Arial" w:eastAsia="Calibri" w:hAnsi="Arial" w:cs="Arial"/>
          <w:color w:val="auto"/>
        </w:rPr>
        <w:t>deduct</w:t>
      </w:r>
      <w:r w:rsidR="001F4DF1" w:rsidRPr="00E47CD2">
        <w:rPr>
          <w:rFonts w:ascii="Arial" w:eastAsia="Calibri" w:hAnsi="Arial" w:cs="Arial"/>
          <w:color w:val="auto"/>
        </w:rPr>
        <w:t>ed from the expected 60</w:t>
      </w:r>
      <w:r w:rsidR="00063A97" w:rsidRPr="00E47CD2">
        <w:rPr>
          <w:rFonts w:ascii="Arial" w:eastAsia="Calibri" w:hAnsi="Arial" w:cs="Arial"/>
          <w:color w:val="auto"/>
        </w:rPr>
        <w:t>% take-up</w:t>
      </w:r>
      <w:r w:rsidR="00AC1D7A" w:rsidRPr="00E47CD2">
        <w:rPr>
          <w:rFonts w:ascii="Arial" w:eastAsia="Calibri" w:hAnsi="Arial" w:cs="Arial"/>
          <w:color w:val="auto"/>
        </w:rPr>
        <w:t>, the remaining</w:t>
      </w:r>
      <w:r w:rsidR="003E19A7" w:rsidRPr="00E47CD2">
        <w:rPr>
          <w:rFonts w:ascii="Arial" w:eastAsia="Calibri" w:hAnsi="Arial" w:cs="Arial"/>
          <w:color w:val="auto"/>
        </w:rPr>
        <w:t xml:space="preserve"> places potentially required will be,</w:t>
      </w:r>
      <w:r w:rsidR="0076380A" w:rsidRPr="00E47CD2">
        <w:rPr>
          <w:rFonts w:ascii="Arial" w:eastAsia="Calibri" w:hAnsi="Arial" w:cs="Arial"/>
          <w:color w:val="auto"/>
        </w:rPr>
        <w:t xml:space="preserve"> </w:t>
      </w:r>
      <w:r w:rsidR="0076380A" w:rsidRPr="00E47CD2">
        <w:rPr>
          <w:rFonts w:ascii="Arial" w:eastAsia="Calibri" w:hAnsi="Arial" w:cs="Arial"/>
          <w:b/>
          <w:bCs/>
          <w:color w:val="auto"/>
        </w:rPr>
        <w:t>588 FTE</w:t>
      </w:r>
      <w:r w:rsidR="0076380A" w:rsidRPr="00E47CD2">
        <w:rPr>
          <w:rFonts w:ascii="Arial" w:eastAsia="Calibri" w:hAnsi="Arial" w:cs="Arial"/>
          <w:color w:val="auto"/>
        </w:rPr>
        <w:t>.</w:t>
      </w:r>
    </w:p>
    <w:p w14:paraId="04C0CF27" w14:textId="77777777" w:rsidR="001E298A" w:rsidRPr="00E47CD2" w:rsidRDefault="001E298A" w:rsidP="001E298A">
      <w:pPr>
        <w:rPr>
          <w:color w:val="auto"/>
        </w:rPr>
      </w:pPr>
    </w:p>
    <w:p w14:paraId="76447D06" w14:textId="3D5FA0F6" w:rsidR="00B933ED" w:rsidRPr="00E47CD2" w:rsidRDefault="00B933ED" w:rsidP="00A3557F">
      <w:pPr>
        <w:pStyle w:val="LONBodyText"/>
        <w:spacing w:after="0"/>
        <w:rPr>
          <w:b/>
          <w:bCs/>
          <w:color w:val="auto"/>
        </w:rPr>
      </w:pPr>
      <w:r w:rsidRPr="00E47CD2">
        <w:rPr>
          <w:b/>
          <w:bCs/>
          <w:color w:val="auto"/>
        </w:rPr>
        <w:t>2 Year</w:t>
      </w:r>
      <w:r w:rsidR="007E3978" w:rsidRPr="00E47CD2">
        <w:rPr>
          <w:b/>
          <w:bCs/>
          <w:color w:val="auto"/>
        </w:rPr>
        <w:t>s of Age</w:t>
      </w:r>
    </w:p>
    <w:p w14:paraId="53C28E53" w14:textId="148B1CC9" w:rsidR="003825B3" w:rsidRPr="00E47CD2" w:rsidRDefault="003825B3" w:rsidP="00A3557F">
      <w:pPr>
        <w:pStyle w:val="LONBodyText"/>
        <w:spacing w:after="0"/>
        <w:rPr>
          <w:color w:val="auto"/>
        </w:rPr>
      </w:pPr>
      <w:r w:rsidRPr="00E47CD2">
        <w:rPr>
          <w:color w:val="auto"/>
        </w:rPr>
        <w:t xml:space="preserve">The </w:t>
      </w:r>
      <w:r w:rsidR="001057DB" w:rsidRPr="00E47CD2">
        <w:rPr>
          <w:color w:val="auto"/>
        </w:rPr>
        <w:t xml:space="preserve">new Government extended entitlement of 15 hours of free childcare for children aged 2 </w:t>
      </w:r>
      <w:r w:rsidR="001733D5" w:rsidRPr="00E47CD2">
        <w:rPr>
          <w:color w:val="auto"/>
        </w:rPr>
        <w:t xml:space="preserve">from working families, will </w:t>
      </w:r>
      <w:r w:rsidR="00C34365" w:rsidRPr="00E47CD2">
        <w:rPr>
          <w:color w:val="auto"/>
        </w:rPr>
        <w:t>start from April 2024.</w:t>
      </w:r>
      <w:r w:rsidR="0071046D" w:rsidRPr="00E47CD2">
        <w:rPr>
          <w:color w:val="auto"/>
        </w:rPr>
        <w:t xml:space="preserve"> The Government expected take-up of this new entitlement will be 75%</w:t>
      </w:r>
      <w:r w:rsidR="00253F78" w:rsidRPr="00E47CD2">
        <w:rPr>
          <w:color w:val="auto"/>
        </w:rPr>
        <w:t xml:space="preserve"> and equates to </w:t>
      </w:r>
      <w:r w:rsidR="00253F78" w:rsidRPr="00E47CD2">
        <w:rPr>
          <w:b/>
          <w:bCs/>
          <w:color w:val="auto"/>
        </w:rPr>
        <w:t>702 FTE</w:t>
      </w:r>
      <w:r w:rsidR="00253F78" w:rsidRPr="00E47CD2">
        <w:rPr>
          <w:color w:val="auto"/>
        </w:rPr>
        <w:t xml:space="preserve"> places.</w:t>
      </w:r>
    </w:p>
    <w:p w14:paraId="68F28EA1" w14:textId="370CEDDD" w:rsidR="0051114D" w:rsidRPr="00E47CD2" w:rsidRDefault="00C34365" w:rsidP="00B214CE">
      <w:pPr>
        <w:pStyle w:val="LONBodyText"/>
        <w:rPr>
          <w:color w:val="auto"/>
        </w:rPr>
      </w:pPr>
      <w:r w:rsidRPr="00E47CD2">
        <w:rPr>
          <w:color w:val="auto"/>
        </w:rPr>
        <w:t>Currently t</w:t>
      </w:r>
      <w:r w:rsidR="00A3557F" w:rsidRPr="00E47CD2">
        <w:rPr>
          <w:color w:val="auto"/>
        </w:rPr>
        <w:t xml:space="preserve">he government informs Medway Council that approximately 44% of 2-year-olds </w:t>
      </w:r>
      <w:r w:rsidR="00B214CE" w:rsidRPr="00E47CD2">
        <w:rPr>
          <w:color w:val="auto"/>
        </w:rPr>
        <w:t>from families receiving some additional forms of Government support</w:t>
      </w:r>
      <w:r w:rsidR="001E298A">
        <w:rPr>
          <w:color w:val="auto"/>
        </w:rPr>
        <w:t xml:space="preserve"> </w:t>
      </w:r>
      <w:r w:rsidR="00A3557F" w:rsidRPr="00E47CD2">
        <w:rPr>
          <w:color w:val="auto"/>
        </w:rPr>
        <w:t xml:space="preserve">will be eligible for a part- time funded childcare place </w:t>
      </w:r>
      <w:r w:rsidR="00F16796" w:rsidRPr="00E47CD2">
        <w:rPr>
          <w:color w:val="auto"/>
        </w:rPr>
        <w:t xml:space="preserve">and equates to </w:t>
      </w:r>
      <w:r w:rsidR="009A1566" w:rsidRPr="00E47CD2">
        <w:rPr>
          <w:b/>
          <w:bCs/>
          <w:color w:val="auto"/>
        </w:rPr>
        <w:t>735</w:t>
      </w:r>
      <w:r w:rsidR="00C42724" w:rsidRPr="00E47CD2">
        <w:rPr>
          <w:b/>
          <w:bCs/>
          <w:color w:val="auto"/>
        </w:rPr>
        <w:t xml:space="preserve"> </w:t>
      </w:r>
      <w:r w:rsidR="001134E1" w:rsidRPr="00E47CD2">
        <w:rPr>
          <w:b/>
          <w:bCs/>
          <w:color w:val="auto"/>
        </w:rPr>
        <w:t>FTE</w:t>
      </w:r>
      <w:r w:rsidR="001134E1" w:rsidRPr="00E47CD2">
        <w:rPr>
          <w:color w:val="auto"/>
        </w:rPr>
        <w:t>.</w:t>
      </w:r>
      <w:r w:rsidR="009A1566" w:rsidRPr="00E47CD2">
        <w:rPr>
          <w:color w:val="auto"/>
        </w:rPr>
        <w:t xml:space="preserve"> </w:t>
      </w:r>
      <w:r w:rsidR="00A17C19" w:rsidRPr="00E47CD2">
        <w:rPr>
          <w:color w:val="auto"/>
        </w:rPr>
        <w:t>The combine</w:t>
      </w:r>
      <w:r w:rsidR="006D6DD9" w:rsidRPr="00E47CD2">
        <w:rPr>
          <w:color w:val="auto"/>
        </w:rPr>
        <w:t>d</w:t>
      </w:r>
      <w:r w:rsidR="00A17C19" w:rsidRPr="00E47CD2">
        <w:rPr>
          <w:color w:val="auto"/>
        </w:rPr>
        <w:t xml:space="preserve"> total o</w:t>
      </w:r>
      <w:r w:rsidR="003B2AC3" w:rsidRPr="00E47CD2">
        <w:rPr>
          <w:color w:val="auto"/>
        </w:rPr>
        <w:t>f</w:t>
      </w:r>
      <w:r w:rsidR="00A17C19" w:rsidRPr="00E47CD2">
        <w:rPr>
          <w:color w:val="auto"/>
        </w:rPr>
        <w:t xml:space="preserve"> place</w:t>
      </w:r>
      <w:r w:rsidR="003B2AC3" w:rsidRPr="00E47CD2">
        <w:rPr>
          <w:color w:val="auto"/>
        </w:rPr>
        <w:t>s</w:t>
      </w:r>
      <w:r w:rsidR="00A17C19" w:rsidRPr="00E47CD2">
        <w:rPr>
          <w:color w:val="auto"/>
        </w:rPr>
        <w:t xml:space="preserve"> required for </w:t>
      </w:r>
      <w:r w:rsidR="007E3978" w:rsidRPr="00E47CD2">
        <w:rPr>
          <w:color w:val="auto"/>
        </w:rPr>
        <w:t>2-year-olds</w:t>
      </w:r>
      <w:r w:rsidR="00A17C19" w:rsidRPr="00E47CD2">
        <w:rPr>
          <w:color w:val="auto"/>
        </w:rPr>
        <w:t xml:space="preserve"> will be </w:t>
      </w:r>
      <w:r w:rsidR="003B2AC3" w:rsidRPr="00E47CD2">
        <w:rPr>
          <w:b/>
          <w:bCs/>
          <w:color w:val="auto"/>
        </w:rPr>
        <w:t>1437 FTE</w:t>
      </w:r>
      <w:r w:rsidR="003B2AC3" w:rsidRPr="00E47CD2">
        <w:rPr>
          <w:color w:val="auto"/>
        </w:rPr>
        <w:t>.</w:t>
      </w:r>
    </w:p>
    <w:p w14:paraId="0335B7FC" w14:textId="2ABB27CC" w:rsidR="00A3557F" w:rsidRPr="00E47CD2" w:rsidRDefault="00A779BB" w:rsidP="00A3557F">
      <w:pPr>
        <w:pStyle w:val="LONBodyText"/>
        <w:spacing w:after="0"/>
        <w:rPr>
          <w:color w:val="auto"/>
        </w:rPr>
      </w:pPr>
      <w:r w:rsidRPr="00E47CD2">
        <w:rPr>
          <w:color w:val="auto"/>
        </w:rPr>
        <w:t xml:space="preserve">The new extended offer of 30 hours childcare for all </w:t>
      </w:r>
      <w:r w:rsidR="008869D1" w:rsidRPr="00E47CD2">
        <w:rPr>
          <w:color w:val="auto"/>
        </w:rPr>
        <w:t>2-year-olds</w:t>
      </w:r>
      <w:r w:rsidRPr="00E47CD2">
        <w:rPr>
          <w:color w:val="auto"/>
        </w:rPr>
        <w:t xml:space="preserve"> of working families, will not </w:t>
      </w:r>
      <w:r w:rsidR="008869D1" w:rsidRPr="00E47CD2">
        <w:rPr>
          <w:color w:val="auto"/>
        </w:rPr>
        <w:t xml:space="preserve">be introduced </w:t>
      </w:r>
      <w:r w:rsidR="00C02FF5" w:rsidRPr="00E47CD2">
        <w:rPr>
          <w:color w:val="auto"/>
        </w:rPr>
        <w:t>until September 2025.</w:t>
      </w:r>
    </w:p>
    <w:p w14:paraId="769CC532" w14:textId="77777777" w:rsidR="003262F8" w:rsidRPr="00E47CD2" w:rsidRDefault="003262F8" w:rsidP="00A3557F">
      <w:pPr>
        <w:pStyle w:val="LONBodyText"/>
        <w:spacing w:after="0"/>
        <w:rPr>
          <w:color w:val="auto"/>
        </w:rPr>
      </w:pPr>
    </w:p>
    <w:p w14:paraId="538C548E" w14:textId="77777777" w:rsidR="003262F8" w:rsidRPr="00E47CD2" w:rsidRDefault="003262F8" w:rsidP="00A3557F">
      <w:pPr>
        <w:pStyle w:val="LONBodyText"/>
        <w:spacing w:after="0"/>
        <w:rPr>
          <w:color w:val="auto"/>
        </w:rPr>
      </w:pPr>
    </w:p>
    <w:p w14:paraId="3EDFF4B8" w14:textId="17845053" w:rsidR="00A3557F" w:rsidRPr="00E47CD2" w:rsidRDefault="0022193F" w:rsidP="00A3557F">
      <w:pPr>
        <w:pStyle w:val="LONBodyText"/>
        <w:spacing w:after="0"/>
        <w:rPr>
          <w:b/>
          <w:bCs/>
          <w:color w:val="auto"/>
        </w:rPr>
      </w:pPr>
      <w:r w:rsidRPr="00E47CD2">
        <w:rPr>
          <w:b/>
          <w:bCs/>
          <w:color w:val="auto"/>
        </w:rPr>
        <w:t>3 &amp; 4 Years of Age</w:t>
      </w:r>
    </w:p>
    <w:p w14:paraId="4F3AB29B" w14:textId="24B3427E" w:rsidR="00904E8F" w:rsidRPr="00E47CD2" w:rsidRDefault="00A3557F" w:rsidP="00904E8F">
      <w:pPr>
        <w:rPr>
          <w:rFonts w:ascii="Arial" w:hAnsi="Arial" w:cs="Arial"/>
          <w:color w:val="auto"/>
          <w:sz w:val="22"/>
          <w:szCs w:val="22"/>
        </w:rPr>
      </w:pPr>
      <w:r w:rsidRPr="00E47CD2">
        <w:rPr>
          <w:rFonts w:ascii="Arial" w:hAnsi="Arial" w:cs="Arial"/>
          <w:color w:val="auto"/>
        </w:rPr>
        <w:t>The government informs Medway Council that of the 7,</w:t>
      </w:r>
      <w:r w:rsidR="00FF6BA2" w:rsidRPr="00E47CD2">
        <w:rPr>
          <w:rFonts w:ascii="Arial" w:hAnsi="Arial" w:cs="Arial"/>
          <w:color w:val="auto"/>
        </w:rPr>
        <w:t>307</w:t>
      </w:r>
      <w:r w:rsidRPr="00E47CD2">
        <w:rPr>
          <w:rFonts w:ascii="Arial" w:hAnsi="Arial" w:cs="Arial"/>
          <w:color w:val="auto"/>
        </w:rPr>
        <w:t xml:space="preserve"> children aged 3 and 4 years, approximately 2,100 of these children will potentially be eligible for a funded 30-hour childcare place</w:t>
      </w:r>
      <w:r w:rsidR="006A7262" w:rsidRPr="00E47CD2">
        <w:rPr>
          <w:rFonts w:ascii="Arial" w:hAnsi="Arial" w:cs="Arial"/>
          <w:color w:val="auto"/>
        </w:rPr>
        <w:t xml:space="preserve"> of which the Government expect an 80% take up which </w:t>
      </w:r>
      <w:r w:rsidR="00603F5B" w:rsidRPr="00E47CD2">
        <w:rPr>
          <w:rFonts w:ascii="Arial" w:hAnsi="Arial" w:cs="Arial"/>
          <w:color w:val="auto"/>
        </w:rPr>
        <w:t xml:space="preserve">equates to </w:t>
      </w:r>
      <w:r w:rsidR="00E87216" w:rsidRPr="00E47CD2">
        <w:rPr>
          <w:rFonts w:ascii="Arial" w:hAnsi="Arial" w:cs="Arial"/>
          <w:b/>
          <w:bCs/>
          <w:color w:val="auto"/>
        </w:rPr>
        <w:t>1680</w:t>
      </w:r>
      <w:r w:rsidR="0053113D" w:rsidRPr="00E47CD2">
        <w:rPr>
          <w:rFonts w:ascii="Arial" w:hAnsi="Arial" w:cs="Arial"/>
          <w:color w:val="auto"/>
        </w:rPr>
        <w:t>.</w:t>
      </w:r>
    </w:p>
    <w:p w14:paraId="42C16550" w14:textId="3F79F35C" w:rsidR="00A3557F" w:rsidRPr="00E47CD2" w:rsidRDefault="00824B5E" w:rsidP="00A3557F">
      <w:pPr>
        <w:pStyle w:val="LONBodyText"/>
        <w:spacing w:after="0"/>
        <w:rPr>
          <w:color w:val="auto"/>
        </w:rPr>
      </w:pPr>
      <w:r w:rsidRPr="00E47CD2">
        <w:rPr>
          <w:color w:val="auto"/>
        </w:rPr>
        <w:br/>
      </w:r>
      <w:r w:rsidR="00A3557F" w:rsidRPr="00E47CD2">
        <w:rPr>
          <w:color w:val="auto"/>
        </w:rPr>
        <w:t>The remaining 5</w:t>
      </w:r>
      <w:r w:rsidR="00542270" w:rsidRPr="00E47CD2">
        <w:rPr>
          <w:color w:val="auto"/>
        </w:rPr>
        <w:t>,627</w:t>
      </w:r>
      <w:r w:rsidR="00A3557F" w:rsidRPr="00E47CD2">
        <w:rPr>
          <w:color w:val="auto"/>
        </w:rPr>
        <w:t xml:space="preserve"> children aged 3 and 4 years of </w:t>
      </w:r>
      <w:r w:rsidR="003F044D" w:rsidRPr="00E47CD2">
        <w:rPr>
          <w:color w:val="auto"/>
        </w:rPr>
        <w:t>age, are</w:t>
      </w:r>
      <w:r w:rsidR="00A3557F" w:rsidRPr="00E47CD2">
        <w:rPr>
          <w:color w:val="auto"/>
        </w:rPr>
        <w:t xml:space="preserve"> all eligible for a funded universal 15 hour part-time childcare place. This is calculated as </w:t>
      </w:r>
      <w:r w:rsidR="00662253" w:rsidRPr="00E47CD2">
        <w:rPr>
          <w:b/>
          <w:bCs/>
          <w:color w:val="auto"/>
        </w:rPr>
        <w:t>2</w:t>
      </w:r>
      <w:r w:rsidR="00B57258" w:rsidRPr="00E47CD2">
        <w:rPr>
          <w:b/>
          <w:bCs/>
          <w:color w:val="auto"/>
        </w:rPr>
        <w:t xml:space="preserve">,813 </w:t>
      </w:r>
      <w:proofErr w:type="gramStart"/>
      <w:r w:rsidR="00B57258" w:rsidRPr="00E47CD2">
        <w:rPr>
          <w:b/>
          <w:bCs/>
          <w:color w:val="auto"/>
        </w:rPr>
        <w:t>FTE</w:t>
      </w:r>
      <w:proofErr w:type="gramEnd"/>
    </w:p>
    <w:p w14:paraId="254ACB30" w14:textId="77777777" w:rsidR="00FB04AA" w:rsidRPr="00E47CD2" w:rsidRDefault="00FB04AA" w:rsidP="00A3557F">
      <w:pPr>
        <w:pStyle w:val="LONBodyText"/>
        <w:spacing w:after="0"/>
        <w:rPr>
          <w:color w:val="auto"/>
        </w:rPr>
      </w:pPr>
    </w:p>
    <w:p w14:paraId="0B41D6AD" w14:textId="3659AE9F" w:rsidR="00A3557F" w:rsidRPr="00E47CD2" w:rsidRDefault="00A3557F" w:rsidP="00A3557F">
      <w:pPr>
        <w:pStyle w:val="LONBodyText"/>
        <w:spacing w:after="0"/>
        <w:rPr>
          <w:color w:val="auto"/>
        </w:rPr>
      </w:pPr>
    </w:p>
    <w:tbl>
      <w:tblPr>
        <w:tblStyle w:val="TableGrid"/>
        <w:tblW w:w="0" w:type="auto"/>
        <w:tblLook w:val="04A0" w:firstRow="1" w:lastRow="0" w:firstColumn="1" w:lastColumn="0" w:noHBand="0" w:noVBand="1"/>
        <w:tblDescription w:val="Table shows information on childcare places."/>
      </w:tblPr>
      <w:tblGrid>
        <w:gridCol w:w="1921"/>
        <w:gridCol w:w="1801"/>
        <w:gridCol w:w="2174"/>
        <w:gridCol w:w="1527"/>
        <w:gridCol w:w="1593"/>
      </w:tblGrid>
      <w:tr w:rsidR="00E47CD2" w:rsidRPr="00E47CD2" w14:paraId="54157962" w14:textId="77777777" w:rsidTr="00032676">
        <w:trPr>
          <w:cnfStyle w:val="100000000000" w:firstRow="1" w:lastRow="0" w:firstColumn="0" w:lastColumn="0" w:oddVBand="0" w:evenVBand="0" w:oddHBand="0" w:evenHBand="0" w:firstRowFirstColumn="0" w:firstRowLastColumn="0" w:lastRowFirstColumn="0" w:lastRowLastColumn="0"/>
        </w:trPr>
        <w:tc>
          <w:tcPr>
            <w:tcW w:w="1921" w:type="dxa"/>
            <w:shd w:val="clear" w:color="auto" w:fill="D9E2F3"/>
          </w:tcPr>
          <w:p w14:paraId="77D56F67" w14:textId="77777777" w:rsidR="00032676" w:rsidRPr="00E47CD2" w:rsidRDefault="00032676" w:rsidP="0069579C">
            <w:pPr>
              <w:pStyle w:val="LONBodyText"/>
              <w:spacing w:after="0"/>
              <w:rPr>
                <w:color w:val="auto"/>
              </w:rPr>
            </w:pPr>
            <w:r w:rsidRPr="00E47CD2">
              <w:rPr>
                <w:color w:val="auto"/>
              </w:rPr>
              <w:t xml:space="preserve">Potential requirement of </w:t>
            </w:r>
          </w:p>
          <w:p w14:paraId="521FCA56" w14:textId="528DA0D0" w:rsidR="00032676" w:rsidRPr="00E47CD2" w:rsidRDefault="00032676" w:rsidP="0069579C">
            <w:pPr>
              <w:pStyle w:val="LONBodyText"/>
              <w:spacing w:after="0"/>
              <w:rPr>
                <w:color w:val="auto"/>
              </w:rPr>
            </w:pPr>
            <w:r w:rsidRPr="00E47CD2">
              <w:rPr>
                <w:color w:val="auto"/>
              </w:rPr>
              <w:t>full-time equivalent places for children aged 2 years</w:t>
            </w:r>
          </w:p>
        </w:tc>
        <w:tc>
          <w:tcPr>
            <w:tcW w:w="1801" w:type="dxa"/>
            <w:shd w:val="clear" w:color="auto" w:fill="D9E2F3"/>
          </w:tcPr>
          <w:p w14:paraId="28A23244" w14:textId="77777777" w:rsidR="00032676" w:rsidRPr="00E47CD2" w:rsidRDefault="00032676" w:rsidP="0069579C">
            <w:pPr>
              <w:pStyle w:val="LONBodyText"/>
              <w:spacing w:after="0"/>
              <w:rPr>
                <w:color w:val="auto"/>
              </w:rPr>
            </w:pPr>
            <w:r w:rsidRPr="00E47CD2">
              <w:rPr>
                <w:color w:val="auto"/>
              </w:rPr>
              <w:t>Potential requirement of 30-hour places for children aged 3 and 4 years</w:t>
            </w:r>
          </w:p>
        </w:tc>
        <w:tc>
          <w:tcPr>
            <w:tcW w:w="2174" w:type="dxa"/>
            <w:shd w:val="clear" w:color="auto" w:fill="D9E2F3"/>
          </w:tcPr>
          <w:p w14:paraId="716F1931" w14:textId="759C6D7E" w:rsidR="00032676" w:rsidRPr="00E47CD2" w:rsidRDefault="00032676" w:rsidP="0069579C">
            <w:pPr>
              <w:pStyle w:val="LONBodyText"/>
              <w:spacing w:after="0"/>
              <w:rPr>
                <w:color w:val="auto"/>
              </w:rPr>
            </w:pPr>
            <w:r w:rsidRPr="00E47CD2">
              <w:rPr>
                <w:color w:val="auto"/>
              </w:rPr>
              <w:t>Potential requirement of</w:t>
            </w:r>
            <w:r w:rsidR="003F41F4">
              <w:rPr>
                <w:color w:val="auto"/>
              </w:rPr>
              <w:t xml:space="preserve"> </w:t>
            </w:r>
            <w:r w:rsidRPr="00E47CD2">
              <w:rPr>
                <w:color w:val="auto"/>
              </w:rPr>
              <w:t>full-time equivalent universal offer places for children aged 3 and 4 years</w:t>
            </w:r>
          </w:p>
        </w:tc>
        <w:tc>
          <w:tcPr>
            <w:tcW w:w="1527" w:type="dxa"/>
            <w:shd w:val="clear" w:color="auto" w:fill="D9E2F3"/>
          </w:tcPr>
          <w:p w14:paraId="0DA24641" w14:textId="07A9C0AE" w:rsidR="00032676" w:rsidRPr="00E47CD2" w:rsidRDefault="002B2224" w:rsidP="0069579C">
            <w:pPr>
              <w:pStyle w:val="LONBodyText"/>
              <w:spacing w:after="0"/>
              <w:jc w:val="center"/>
              <w:rPr>
                <w:color w:val="auto"/>
              </w:rPr>
            </w:pPr>
            <w:r w:rsidRPr="00E47CD2">
              <w:rPr>
                <w:color w:val="auto"/>
              </w:rPr>
              <w:t xml:space="preserve">Potential requirement of </w:t>
            </w:r>
            <w:r w:rsidR="00F50A66" w:rsidRPr="00E47CD2">
              <w:rPr>
                <w:color w:val="auto"/>
              </w:rPr>
              <w:t>full-time equivalent place for children aged 9 to 23 months</w:t>
            </w:r>
            <w:r w:rsidR="00101CC6" w:rsidRPr="00E47CD2">
              <w:rPr>
                <w:color w:val="auto"/>
              </w:rPr>
              <w:t>.</w:t>
            </w:r>
          </w:p>
        </w:tc>
        <w:tc>
          <w:tcPr>
            <w:tcW w:w="1593" w:type="dxa"/>
            <w:shd w:val="clear" w:color="auto" w:fill="D9E2F3"/>
          </w:tcPr>
          <w:p w14:paraId="4E26595F" w14:textId="5D2272FD" w:rsidR="00032676" w:rsidRPr="00E47CD2" w:rsidRDefault="00032676" w:rsidP="0069579C">
            <w:pPr>
              <w:pStyle w:val="LONBodyText"/>
              <w:spacing w:after="0"/>
              <w:jc w:val="center"/>
              <w:rPr>
                <w:color w:val="auto"/>
              </w:rPr>
            </w:pPr>
          </w:p>
          <w:p w14:paraId="303F72FF" w14:textId="77777777" w:rsidR="00032676" w:rsidRPr="00E47CD2" w:rsidRDefault="00032676" w:rsidP="0069579C">
            <w:pPr>
              <w:pStyle w:val="LONBodyText"/>
              <w:spacing w:after="0"/>
              <w:jc w:val="center"/>
              <w:rPr>
                <w:color w:val="auto"/>
              </w:rPr>
            </w:pPr>
          </w:p>
          <w:p w14:paraId="0D2B602E" w14:textId="77777777" w:rsidR="00032676" w:rsidRPr="00E47CD2" w:rsidRDefault="00032676" w:rsidP="0069579C">
            <w:pPr>
              <w:pStyle w:val="LONBodyText"/>
              <w:spacing w:after="0"/>
              <w:jc w:val="center"/>
              <w:rPr>
                <w:color w:val="auto"/>
              </w:rPr>
            </w:pPr>
            <w:r w:rsidRPr="00E47CD2">
              <w:rPr>
                <w:color w:val="auto"/>
              </w:rPr>
              <w:t>Total</w:t>
            </w:r>
          </w:p>
        </w:tc>
      </w:tr>
      <w:tr w:rsidR="00E47CD2" w:rsidRPr="00E47CD2" w14:paraId="77035D2D" w14:textId="77777777" w:rsidTr="00032676">
        <w:tc>
          <w:tcPr>
            <w:tcW w:w="1921" w:type="dxa"/>
          </w:tcPr>
          <w:p w14:paraId="56DE990A" w14:textId="77777777" w:rsidR="00032676" w:rsidRPr="00E47CD2" w:rsidRDefault="00032676" w:rsidP="0069579C">
            <w:pPr>
              <w:pStyle w:val="LONBodyText"/>
              <w:spacing w:after="0"/>
              <w:rPr>
                <w:b/>
                <w:color w:val="auto"/>
              </w:rPr>
            </w:pPr>
          </w:p>
          <w:p w14:paraId="34A1F8D0" w14:textId="62179311" w:rsidR="00032676" w:rsidRPr="00E47CD2" w:rsidRDefault="00032676" w:rsidP="0069579C">
            <w:pPr>
              <w:pStyle w:val="LONBodyText"/>
              <w:spacing w:after="0"/>
              <w:rPr>
                <w:b/>
                <w:color w:val="auto"/>
              </w:rPr>
            </w:pPr>
            <w:r w:rsidRPr="00E47CD2">
              <w:rPr>
                <w:b/>
                <w:color w:val="auto"/>
              </w:rPr>
              <w:t>1,437</w:t>
            </w:r>
          </w:p>
        </w:tc>
        <w:tc>
          <w:tcPr>
            <w:tcW w:w="1801" w:type="dxa"/>
          </w:tcPr>
          <w:p w14:paraId="6E577111" w14:textId="77777777" w:rsidR="00032676" w:rsidRPr="00E47CD2" w:rsidRDefault="00032676" w:rsidP="005C209E">
            <w:pPr>
              <w:pStyle w:val="LONBodyText"/>
              <w:spacing w:after="0"/>
              <w:rPr>
                <w:b/>
                <w:color w:val="auto"/>
              </w:rPr>
            </w:pPr>
          </w:p>
          <w:p w14:paraId="35CEC78E" w14:textId="7F82AADC" w:rsidR="00032676" w:rsidRPr="00E47CD2" w:rsidRDefault="00032676" w:rsidP="00FB6849">
            <w:pPr>
              <w:pStyle w:val="LONBodyText"/>
              <w:spacing w:after="0"/>
              <w:rPr>
                <w:b/>
                <w:color w:val="auto"/>
              </w:rPr>
            </w:pPr>
            <w:r w:rsidRPr="00E47CD2">
              <w:rPr>
                <w:b/>
                <w:color w:val="auto"/>
              </w:rPr>
              <w:t>1680</w:t>
            </w:r>
          </w:p>
        </w:tc>
        <w:tc>
          <w:tcPr>
            <w:tcW w:w="2174" w:type="dxa"/>
          </w:tcPr>
          <w:p w14:paraId="58CA67DA" w14:textId="77777777" w:rsidR="00032676" w:rsidRPr="00E47CD2" w:rsidRDefault="00032676" w:rsidP="0069579C">
            <w:pPr>
              <w:pStyle w:val="LONBodyText"/>
              <w:spacing w:after="0"/>
              <w:jc w:val="center"/>
              <w:rPr>
                <w:b/>
                <w:color w:val="auto"/>
              </w:rPr>
            </w:pPr>
          </w:p>
          <w:p w14:paraId="67FF0B28" w14:textId="3A62AA88" w:rsidR="00032676" w:rsidRPr="00E47CD2" w:rsidRDefault="00032676" w:rsidP="0069579C">
            <w:pPr>
              <w:pStyle w:val="LONBodyText"/>
              <w:spacing w:after="0"/>
              <w:jc w:val="center"/>
              <w:rPr>
                <w:b/>
                <w:color w:val="auto"/>
              </w:rPr>
            </w:pPr>
            <w:r w:rsidRPr="00E47CD2">
              <w:rPr>
                <w:b/>
                <w:color w:val="auto"/>
              </w:rPr>
              <w:t>2,813</w:t>
            </w:r>
          </w:p>
        </w:tc>
        <w:tc>
          <w:tcPr>
            <w:tcW w:w="1527" w:type="dxa"/>
          </w:tcPr>
          <w:p w14:paraId="6B2DABB8" w14:textId="527283D7" w:rsidR="00032676" w:rsidRPr="00E47CD2" w:rsidRDefault="00032676" w:rsidP="0069579C">
            <w:pPr>
              <w:pStyle w:val="LONBodyText"/>
              <w:spacing w:after="0"/>
              <w:jc w:val="center"/>
              <w:rPr>
                <w:b/>
                <w:color w:val="auto"/>
              </w:rPr>
            </w:pPr>
          </w:p>
          <w:p w14:paraId="1197021D" w14:textId="4B2F044C" w:rsidR="00F0619A" w:rsidRPr="00E47CD2" w:rsidRDefault="00BC280C" w:rsidP="0069579C">
            <w:pPr>
              <w:pStyle w:val="LONBodyText"/>
              <w:spacing w:after="0"/>
              <w:jc w:val="center"/>
              <w:rPr>
                <w:b/>
                <w:color w:val="auto"/>
              </w:rPr>
            </w:pPr>
            <w:r w:rsidRPr="00E47CD2">
              <w:rPr>
                <w:b/>
                <w:color w:val="auto"/>
              </w:rPr>
              <w:t>588</w:t>
            </w:r>
            <w:r w:rsidR="00101CC6" w:rsidRPr="00E47CD2">
              <w:rPr>
                <w:b/>
                <w:color w:val="auto"/>
              </w:rPr>
              <w:t>-September 2024</w:t>
            </w:r>
          </w:p>
        </w:tc>
        <w:tc>
          <w:tcPr>
            <w:tcW w:w="1593" w:type="dxa"/>
          </w:tcPr>
          <w:p w14:paraId="3E5BEC20" w14:textId="39D092A8" w:rsidR="00032676" w:rsidRPr="00E47CD2" w:rsidRDefault="00032676" w:rsidP="0069579C">
            <w:pPr>
              <w:pStyle w:val="LONBodyText"/>
              <w:spacing w:after="0"/>
              <w:jc w:val="center"/>
              <w:rPr>
                <w:b/>
                <w:color w:val="auto"/>
              </w:rPr>
            </w:pPr>
          </w:p>
          <w:p w14:paraId="677E655C" w14:textId="5B59763B" w:rsidR="00032676" w:rsidRPr="00E47CD2" w:rsidRDefault="00BC280C" w:rsidP="0069579C">
            <w:pPr>
              <w:pStyle w:val="LONBodyText"/>
              <w:spacing w:after="0"/>
              <w:jc w:val="center"/>
              <w:rPr>
                <w:b/>
                <w:color w:val="auto"/>
              </w:rPr>
            </w:pPr>
            <w:r w:rsidRPr="00E47CD2">
              <w:rPr>
                <w:b/>
                <w:color w:val="auto"/>
              </w:rPr>
              <w:t>651</w:t>
            </w:r>
            <w:r w:rsidR="00EA39AF" w:rsidRPr="00E47CD2">
              <w:rPr>
                <w:b/>
                <w:color w:val="auto"/>
              </w:rPr>
              <w:t>8</w:t>
            </w:r>
          </w:p>
        </w:tc>
      </w:tr>
    </w:tbl>
    <w:p w14:paraId="307C2F28" w14:textId="5B55BE5A" w:rsidR="009F5580" w:rsidRPr="00E47CD2" w:rsidRDefault="000D14F9" w:rsidP="00C312D9">
      <w:pPr>
        <w:rPr>
          <w:rFonts w:ascii="Arial" w:eastAsia="Calibri" w:hAnsi="Arial" w:cs="Arial"/>
          <w:color w:val="auto"/>
        </w:rPr>
      </w:pPr>
      <w:r w:rsidRPr="00E47CD2">
        <w:rPr>
          <w:rFonts w:ascii="Arial" w:eastAsia="Calibri" w:hAnsi="Arial" w:cs="Arial"/>
          <w:color w:val="auto"/>
        </w:rPr>
        <w:br/>
      </w:r>
      <w:r w:rsidR="00A3557F" w:rsidRPr="00E47CD2">
        <w:rPr>
          <w:rFonts w:ascii="Arial" w:eastAsia="Calibri" w:hAnsi="Arial" w:cs="Arial"/>
          <w:color w:val="auto"/>
        </w:rPr>
        <w:t>The total number of full-time equivalent registered childcare places offered across Medway is 6</w:t>
      </w:r>
      <w:r w:rsidR="00EB0C9E" w:rsidRPr="00E47CD2">
        <w:rPr>
          <w:rFonts w:ascii="Arial" w:eastAsia="Calibri" w:hAnsi="Arial" w:cs="Arial"/>
          <w:color w:val="auto"/>
        </w:rPr>
        <w:t>,092</w:t>
      </w:r>
      <w:r w:rsidR="00DF26B0" w:rsidRPr="00E47CD2">
        <w:rPr>
          <w:rFonts w:ascii="Arial" w:eastAsia="Calibri" w:hAnsi="Arial" w:cs="Arial"/>
          <w:color w:val="auto"/>
        </w:rPr>
        <w:t>.</w:t>
      </w:r>
      <w:r w:rsidR="00A3557F" w:rsidRPr="00E47CD2">
        <w:rPr>
          <w:rFonts w:ascii="Arial" w:eastAsia="Calibri" w:hAnsi="Arial" w:cs="Arial"/>
          <w:color w:val="auto"/>
        </w:rPr>
        <w:t xml:space="preserve"> The number of full-time equivalent places </w:t>
      </w:r>
      <w:r w:rsidR="00155FE5" w:rsidRPr="00E47CD2">
        <w:rPr>
          <w:rFonts w:ascii="Arial" w:eastAsia="Calibri" w:hAnsi="Arial" w:cs="Arial"/>
          <w:color w:val="auto"/>
        </w:rPr>
        <w:t xml:space="preserve">currently </w:t>
      </w:r>
      <w:r w:rsidR="00A3557F" w:rsidRPr="00E47CD2">
        <w:rPr>
          <w:rFonts w:ascii="Arial" w:eastAsia="Calibri" w:hAnsi="Arial" w:cs="Arial"/>
          <w:color w:val="auto"/>
        </w:rPr>
        <w:t xml:space="preserve">required </w:t>
      </w:r>
      <w:r w:rsidR="00155FE5" w:rsidRPr="00E47CD2">
        <w:rPr>
          <w:rFonts w:ascii="Arial" w:eastAsia="Calibri" w:hAnsi="Arial" w:cs="Arial"/>
          <w:color w:val="auto"/>
        </w:rPr>
        <w:t xml:space="preserve">is </w:t>
      </w:r>
      <w:r w:rsidR="00834C5F" w:rsidRPr="00E47CD2">
        <w:rPr>
          <w:rFonts w:ascii="Arial" w:eastAsia="Calibri" w:hAnsi="Arial" w:cs="Arial"/>
          <w:color w:val="auto"/>
        </w:rPr>
        <w:t>5930, meaning there is full su</w:t>
      </w:r>
      <w:r w:rsidR="009F5580" w:rsidRPr="00E47CD2">
        <w:rPr>
          <w:rFonts w:ascii="Arial" w:eastAsia="Calibri" w:hAnsi="Arial" w:cs="Arial"/>
          <w:color w:val="auto"/>
        </w:rPr>
        <w:t>fficiency</w:t>
      </w:r>
      <w:r w:rsidR="00C238AF" w:rsidRPr="00E47CD2">
        <w:rPr>
          <w:rFonts w:ascii="Arial" w:eastAsia="Calibri" w:hAnsi="Arial" w:cs="Arial"/>
          <w:color w:val="auto"/>
        </w:rPr>
        <w:t xml:space="preserve"> projected until September 2024.</w:t>
      </w:r>
    </w:p>
    <w:p w14:paraId="26E2CDD5" w14:textId="77777777" w:rsidR="00C238AF" w:rsidRPr="00E47CD2" w:rsidRDefault="00C238AF" w:rsidP="00C312D9">
      <w:pPr>
        <w:rPr>
          <w:rFonts w:ascii="Arial" w:eastAsia="Calibri" w:hAnsi="Arial" w:cs="Arial"/>
          <w:color w:val="auto"/>
        </w:rPr>
      </w:pPr>
    </w:p>
    <w:p w14:paraId="2E7AD548" w14:textId="63EC80AB" w:rsidR="00E2738B" w:rsidRPr="00E47CD2" w:rsidRDefault="009F5580" w:rsidP="00C312D9">
      <w:pPr>
        <w:rPr>
          <w:rFonts w:ascii="Arial" w:eastAsia="Calibri" w:hAnsi="Arial" w:cs="Arial"/>
          <w:color w:val="auto"/>
        </w:rPr>
      </w:pPr>
      <w:r w:rsidRPr="00E47CD2">
        <w:rPr>
          <w:rFonts w:ascii="Arial" w:eastAsia="Calibri" w:hAnsi="Arial" w:cs="Arial"/>
          <w:color w:val="auto"/>
        </w:rPr>
        <w:t>The introduction of the</w:t>
      </w:r>
      <w:r w:rsidR="004F41F5" w:rsidRPr="00E47CD2">
        <w:rPr>
          <w:rFonts w:ascii="Arial" w:eastAsia="Calibri" w:hAnsi="Arial" w:cs="Arial"/>
          <w:color w:val="auto"/>
        </w:rPr>
        <w:t xml:space="preserve"> new 9 to 23 months </w:t>
      </w:r>
      <w:r w:rsidR="0019455D" w:rsidRPr="00E47CD2">
        <w:rPr>
          <w:rFonts w:ascii="Arial" w:eastAsia="Calibri" w:hAnsi="Arial" w:cs="Arial"/>
          <w:color w:val="auto"/>
        </w:rPr>
        <w:t xml:space="preserve">entitlement </w:t>
      </w:r>
      <w:r w:rsidR="00AC4516" w:rsidRPr="00E47CD2">
        <w:rPr>
          <w:rFonts w:ascii="Arial" w:eastAsia="Calibri" w:hAnsi="Arial" w:cs="Arial"/>
          <w:color w:val="auto"/>
        </w:rPr>
        <w:t>from</w:t>
      </w:r>
      <w:r w:rsidR="0019455D" w:rsidRPr="00E47CD2">
        <w:rPr>
          <w:rFonts w:ascii="Arial" w:eastAsia="Calibri" w:hAnsi="Arial" w:cs="Arial"/>
          <w:color w:val="auto"/>
        </w:rPr>
        <w:t xml:space="preserve"> September 2024</w:t>
      </w:r>
      <w:r w:rsidR="00946FDD" w:rsidRPr="00E47CD2">
        <w:rPr>
          <w:rFonts w:ascii="Arial" w:eastAsia="Calibri" w:hAnsi="Arial" w:cs="Arial"/>
          <w:color w:val="auto"/>
        </w:rPr>
        <w:t xml:space="preserve"> </w:t>
      </w:r>
      <w:r w:rsidR="00AC4516" w:rsidRPr="00E47CD2">
        <w:rPr>
          <w:rFonts w:ascii="Arial" w:eastAsia="Calibri" w:hAnsi="Arial" w:cs="Arial"/>
          <w:color w:val="auto"/>
        </w:rPr>
        <w:t xml:space="preserve">will </w:t>
      </w:r>
      <w:r w:rsidR="00EB21A8" w:rsidRPr="00E47CD2">
        <w:rPr>
          <w:rFonts w:ascii="Arial" w:eastAsia="Calibri" w:hAnsi="Arial" w:cs="Arial"/>
          <w:color w:val="auto"/>
        </w:rPr>
        <w:t>impact supply with</w:t>
      </w:r>
      <w:r w:rsidR="00AC4516" w:rsidRPr="00E47CD2">
        <w:rPr>
          <w:rFonts w:ascii="Arial" w:eastAsia="Calibri" w:hAnsi="Arial" w:cs="Arial"/>
          <w:color w:val="auto"/>
        </w:rPr>
        <w:t xml:space="preserve"> </w:t>
      </w:r>
      <w:r w:rsidR="00946FDD" w:rsidRPr="00E47CD2">
        <w:rPr>
          <w:rFonts w:ascii="Arial" w:eastAsia="Calibri" w:hAnsi="Arial" w:cs="Arial"/>
          <w:color w:val="auto"/>
        </w:rPr>
        <w:t xml:space="preserve">a shortfall of </w:t>
      </w:r>
      <w:r w:rsidR="0054245D" w:rsidRPr="00E47CD2">
        <w:rPr>
          <w:rFonts w:ascii="Arial" w:eastAsia="Calibri" w:hAnsi="Arial" w:cs="Arial"/>
          <w:color w:val="auto"/>
        </w:rPr>
        <w:t xml:space="preserve">426 FTE </w:t>
      </w:r>
      <w:r w:rsidR="00B73D69" w:rsidRPr="00E47CD2">
        <w:rPr>
          <w:rFonts w:ascii="Arial" w:eastAsia="Calibri" w:hAnsi="Arial" w:cs="Arial"/>
          <w:color w:val="auto"/>
        </w:rPr>
        <w:t>places</w:t>
      </w:r>
      <w:r w:rsidR="006E209D" w:rsidRPr="00E47CD2">
        <w:rPr>
          <w:rFonts w:ascii="Arial" w:eastAsia="Calibri" w:hAnsi="Arial" w:cs="Arial"/>
          <w:color w:val="auto"/>
        </w:rPr>
        <w:t xml:space="preserve"> when</w:t>
      </w:r>
      <w:r w:rsidR="00E2738B" w:rsidRPr="00E47CD2">
        <w:rPr>
          <w:rFonts w:ascii="Arial" w:eastAsia="Calibri" w:hAnsi="Arial" w:cs="Arial"/>
          <w:color w:val="auto"/>
        </w:rPr>
        <w:t xml:space="preserve"> using expected Government take-up rates.</w:t>
      </w:r>
      <w:r w:rsidR="001B72A8" w:rsidRPr="00E47CD2">
        <w:rPr>
          <w:rFonts w:ascii="Arial" w:eastAsia="Calibri" w:hAnsi="Arial" w:cs="Arial"/>
          <w:color w:val="auto"/>
        </w:rPr>
        <w:t xml:space="preserve"> Each provider </w:t>
      </w:r>
      <w:r w:rsidR="00D648E8" w:rsidRPr="00E47CD2">
        <w:rPr>
          <w:rFonts w:ascii="Arial" w:eastAsia="Calibri" w:hAnsi="Arial" w:cs="Arial"/>
          <w:color w:val="auto"/>
        </w:rPr>
        <w:t xml:space="preserve">would need to create a further </w:t>
      </w:r>
      <w:r w:rsidR="001B72A8" w:rsidRPr="00E47CD2">
        <w:rPr>
          <w:rFonts w:ascii="Arial" w:eastAsia="Calibri" w:hAnsi="Arial" w:cs="Arial"/>
          <w:color w:val="auto"/>
        </w:rPr>
        <w:t xml:space="preserve">3 </w:t>
      </w:r>
      <w:r w:rsidR="00D648E8" w:rsidRPr="00E47CD2">
        <w:rPr>
          <w:rFonts w:ascii="Arial" w:eastAsia="Calibri" w:hAnsi="Arial" w:cs="Arial"/>
          <w:color w:val="auto"/>
        </w:rPr>
        <w:t xml:space="preserve">FTE </w:t>
      </w:r>
      <w:r w:rsidR="001B72A8" w:rsidRPr="00E47CD2">
        <w:rPr>
          <w:rFonts w:ascii="Arial" w:eastAsia="Calibri" w:hAnsi="Arial" w:cs="Arial"/>
          <w:color w:val="auto"/>
        </w:rPr>
        <w:t>places</w:t>
      </w:r>
      <w:r w:rsidR="00D648E8" w:rsidRPr="00E47CD2">
        <w:rPr>
          <w:rFonts w:ascii="Arial" w:eastAsia="Calibri" w:hAnsi="Arial" w:cs="Arial"/>
          <w:color w:val="auto"/>
        </w:rPr>
        <w:t xml:space="preserve"> to </w:t>
      </w:r>
      <w:r w:rsidR="00105FD0" w:rsidRPr="00E47CD2">
        <w:rPr>
          <w:rFonts w:ascii="Arial" w:eastAsia="Calibri" w:hAnsi="Arial" w:cs="Arial"/>
          <w:color w:val="auto"/>
        </w:rPr>
        <w:t>meet expected take-up.</w:t>
      </w:r>
    </w:p>
    <w:p w14:paraId="162ECDE0" w14:textId="58B82623" w:rsidR="00C312D9" w:rsidRPr="00E47CD2" w:rsidRDefault="00A3557F" w:rsidP="00C312D9">
      <w:pPr>
        <w:rPr>
          <w:rFonts w:ascii="Arial" w:eastAsia="Calibri" w:hAnsi="Arial" w:cs="Arial"/>
          <w:color w:val="auto"/>
        </w:rPr>
      </w:pPr>
      <w:r w:rsidRPr="00E47CD2">
        <w:rPr>
          <w:rFonts w:ascii="Arial" w:eastAsia="Calibri" w:hAnsi="Arial" w:cs="Arial"/>
          <w:color w:val="auto"/>
        </w:rPr>
        <w:br/>
      </w:r>
      <w:r w:rsidR="00C312D9" w:rsidRPr="00E47CD2">
        <w:rPr>
          <w:rFonts w:ascii="Arial" w:hAnsi="Arial" w:cs="Arial"/>
          <w:color w:val="auto"/>
        </w:rPr>
        <w:t>Medway vacancy rates are a snapshot and often change rapidly. In some cases, providers may have a vacancy which is only available for a specific age group, or for a particular part time arrangement. In general, vacancy rates are higher in the autumn, when children move to school.</w:t>
      </w:r>
    </w:p>
    <w:p w14:paraId="02BE840D" w14:textId="77777777" w:rsidR="00440014" w:rsidRPr="00E47CD2" w:rsidRDefault="00440014" w:rsidP="00C312D9">
      <w:pPr>
        <w:rPr>
          <w:rFonts w:ascii="Arial" w:hAnsi="Arial" w:cs="Arial"/>
          <w:color w:val="auto"/>
        </w:rPr>
      </w:pPr>
    </w:p>
    <w:p w14:paraId="3D7FD4F8" w14:textId="397F6B2B" w:rsidR="00704171" w:rsidRDefault="00440014" w:rsidP="00704171">
      <w:pPr>
        <w:rPr>
          <w:rFonts w:ascii="Arial" w:eastAsia="Calibri" w:hAnsi="Arial" w:cs="Arial"/>
          <w:color w:val="auto"/>
          <w:lang w:eastAsia="en-US"/>
        </w:rPr>
      </w:pPr>
      <w:r w:rsidRPr="00E47CD2">
        <w:rPr>
          <w:rFonts w:ascii="Arial" w:eastAsia="Calibri" w:hAnsi="Arial" w:cs="Arial"/>
          <w:color w:val="auto"/>
          <w:lang w:eastAsia="en-US"/>
        </w:rPr>
        <w:t xml:space="preserve">Medway Council Early Years Sufficiency team have </w:t>
      </w:r>
      <w:r w:rsidR="003E6D9F" w:rsidRPr="00E47CD2">
        <w:rPr>
          <w:rFonts w:ascii="Arial" w:eastAsia="Calibri" w:hAnsi="Arial" w:cs="Arial"/>
          <w:color w:val="auto"/>
          <w:lang w:eastAsia="en-US"/>
        </w:rPr>
        <w:t xml:space="preserve">currently </w:t>
      </w:r>
      <w:r w:rsidRPr="00E47CD2">
        <w:rPr>
          <w:rFonts w:ascii="Arial" w:eastAsia="Calibri" w:hAnsi="Arial" w:cs="Arial"/>
          <w:color w:val="auto"/>
          <w:lang w:eastAsia="en-US"/>
        </w:rPr>
        <w:t>received no communications from parents/carers stating they are unable to find a universal or extended funded childcare place for their child.</w:t>
      </w:r>
    </w:p>
    <w:p w14:paraId="56C34B47" w14:textId="77777777" w:rsidR="003F41F4" w:rsidRDefault="003F41F4" w:rsidP="00704171">
      <w:pPr>
        <w:rPr>
          <w:rFonts w:ascii="Arial" w:eastAsia="Calibri" w:hAnsi="Arial" w:cs="Arial"/>
          <w:color w:val="auto"/>
          <w:lang w:eastAsia="en-US"/>
        </w:rPr>
      </w:pPr>
    </w:p>
    <w:p w14:paraId="3B4553B2" w14:textId="77777777" w:rsidR="00C333C0" w:rsidRDefault="00C333C0">
      <w:pPr>
        <w:spacing w:after="160" w:line="259" w:lineRule="auto"/>
        <w:rPr>
          <w:rFonts w:ascii="Arial" w:hAnsi="Arial" w:cs="Arial"/>
          <w:sz w:val="36"/>
          <w:szCs w:val="36"/>
        </w:rPr>
      </w:pPr>
      <w:r>
        <w:rPr>
          <w:rFonts w:ascii="Arial" w:hAnsi="Arial" w:cs="Arial"/>
          <w:sz w:val="36"/>
          <w:szCs w:val="36"/>
        </w:rPr>
        <w:br w:type="page"/>
      </w:r>
    </w:p>
    <w:p w14:paraId="62F0CD87" w14:textId="12E6CCA3" w:rsidR="0049412D" w:rsidRPr="0049412D" w:rsidRDefault="0049412D" w:rsidP="00704171">
      <w:pPr>
        <w:rPr>
          <w:rFonts w:ascii="Arial" w:eastAsia="Calibri" w:hAnsi="Arial" w:cs="Arial"/>
          <w:color w:val="auto"/>
          <w:lang w:eastAsia="en-US"/>
        </w:rPr>
      </w:pPr>
      <w:r w:rsidRPr="0049412D">
        <w:rPr>
          <w:rFonts w:ascii="Arial" w:hAnsi="Arial" w:cs="Arial"/>
          <w:sz w:val="36"/>
          <w:szCs w:val="36"/>
        </w:rPr>
        <w:lastRenderedPageBreak/>
        <w:t xml:space="preserve">Population projections - local authority based by single year of </w:t>
      </w:r>
      <w:proofErr w:type="gramStart"/>
      <w:r w:rsidRPr="0049412D">
        <w:rPr>
          <w:rFonts w:ascii="Arial" w:hAnsi="Arial" w:cs="Arial"/>
          <w:sz w:val="36"/>
          <w:szCs w:val="36"/>
        </w:rPr>
        <w:t>age</w:t>
      </w:r>
      <w:proofErr w:type="gramEnd"/>
    </w:p>
    <w:p w14:paraId="5C7A947C" w14:textId="77777777" w:rsidR="0049412D" w:rsidRDefault="0049412D" w:rsidP="0049412D">
      <w:pPr>
        <w:rPr>
          <w:rFonts w:ascii="Arial" w:eastAsia="Calibri" w:hAnsi="Arial" w:cs="Arial"/>
          <w:color w:val="auto"/>
          <w:lang w:eastAsia="en-US"/>
        </w:rPr>
      </w:pPr>
    </w:p>
    <w:p w14:paraId="1E091979" w14:textId="743CD314" w:rsidR="0049412D" w:rsidRPr="00E47CD2" w:rsidRDefault="0049412D" w:rsidP="0049412D">
      <w:pPr>
        <w:rPr>
          <w:rFonts w:ascii="Arial" w:eastAsia="Calibri" w:hAnsi="Arial" w:cs="Arial"/>
          <w:color w:val="auto"/>
          <w:lang w:eastAsia="en-US"/>
        </w:rPr>
      </w:pPr>
      <w:r w:rsidRPr="00E47CD2">
        <w:rPr>
          <w:rFonts w:ascii="Arial" w:eastAsia="Calibri" w:hAnsi="Arial" w:cs="Arial"/>
          <w:color w:val="auto"/>
          <w:lang w:eastAsia="en-US"/>
        </w:rPr>
        <w:t xml:space="preserve">The table below shows the population projections until </w:t>
      </w:r>
      <w:proofErr w:type="gramStart"/>
      <w:r w:rsidRPr="00E47CD2">
        <w:rPr>
          <w:rFonts w:ascii="Arial" w:eastAsia="Calibri" w:hAnsi="Arial" w:cs="Arial"/>
          <w:color w:val="auto"/>
          <w:lang w:eastAsia="en-US"/>
        </w:rPr>
        <w:t>2030</w:t>
      </w:r>
      <w:proofErr w:type="gramEnd"/>
    </w:p>
    <w:p w14:paraId="78C7A4C5" w14:textId="77777777" w:rsidR="0049412D" w:rsidRPr="00E47CD2" w:rsidRDefault="0049412D" w:rsidP="00704171">
      <w:pPr>
        <w:rPr>
          <w:rFonts w:ascii="Arial" w:eastAsia="Calibri" w:hAnsi="Arial" w:cs="Arial"/>
          <w:color w:val="auto"/>
          <w:lang w:eastAsia="en-US"/>
        </w:rPr>
      </w:pPr>
    </w:p>
    <w:tbl>
      <w:tblPr>
        <w:tblStyle w:val="TableGrid1"/>
        <w:tblW w:w="0" w:type="auto"/>
        <w:tblLook w:val="04A0" w:firstRow="1" w:lastRow="0" w:firstColumn="1" w:lastColumn="0" w:noHBand="0" w:noVBand="1"/>
        <w:tblDescription w:val="Table shows population projections until 2030."/>
      </w:tblPr>
      <w:tblGrid>
        <w:gridCol w:w="841"/>
        <w:gridCol w:w="707"/>
        <w:gridCol w:w="663"/>
        <w:gridCol w:w="663"/>
        <w:gridCol w:w="663"/>
        <w:gridCol w:w="663"/>
        <w:gridCol w:w="663"/>
        <w:gridCol w:w="663"/>
        <w:gridCol w:w="663"/>
      </w:tblGrid>
      <w:tr w:rsidR="00E47CD2" w:rsidRPr="00E47CD2" w14:paraId="0A482B7B" w14:textId="77777777" w:rsidTr="00824B5E">
        <w:tc>
          <w:tcPr>
            <w:tcW w:w="841" w:type="dxa"/>
          </w:tcPr>
          <w:p w14:paraId="6C1A08E8"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Age</w:t>
            </w:r>
          </w:p>
        </w:tc>
        <w:tc>
          <w:tcPr>
            <w:tcW w:w="707" w:type="dxa"/>
          </w:tcPr>
          <w:p w14:paraId="3DD48BD1"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2023</w:t>
            </w:r>
          </w:p>
        </w:tc>
        <w:tc>
          <w:tcPr>
            <w:tcW w:w="663" w:type="dxa"/>
          </w:tcPr>
          <w:p w14:paraId="1E049B2F"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2024</w:t>
            </w:r>
          </w:p>
        </w:tc>
        <w:tc>
          <w:tcPr>
            <w:tcW w:w="663" w:type="dxa"/>
          </w:tcPr>
          <w:p w14:paraId="31C20DC7"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2025</w:t>
            </w:r>
          </w:p>
        </w:tc>
        <w:tc>
          <w:tcPr>
            <w:tcW w:w="663" w:type="dxa"/>
          </w:tcPr>
          <w:p w14:paraId="7C974B81"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2026</w:t>
            </w:r>
          </w:p>
        </w:tc>
        <w:tc>
          <w:tcPr>
            <w:tcW w:w="663" w:type="dxa"/>
          </w:tcPr>
          <w:p w14:paraId="53388741"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2027</w:t>
            </w:r>
          </w:p>
        </w:tc>
        <w:tc>
          <w:tcPr>
            <w:tcW w:w="663" w:type="dxa"/>
          </w:tcPr>
          <w:p w14:paraId="3AA997F7"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2028</w:t>
            </w:r>
          </w:p>
        </w:tc>
        <w:tc>
          <w:tcPr>
            <w:tcW w:w="663" w:type="dxa"/>
          </w:tcPr>
          <w:p w14:paraId="17379FEC"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2029</w:t>
            </w:r>
          </w:p>
        </w:tc>
        <w:tc>
          <w:tcPr>
            <w:tcW w:w="663" w:type="dxa"/>
          </w:tcPr>
          <w:p w14:paraId="4BFED542"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2030</w:t>
            </w:r>
          </w:p>
        </w:tc>
      </w:tr>
      <w:tr w:rsidR="00E47CD2" w:rsidRPr="00E47CD2" w14:paraId="1D761399" w14:textId="77777777" w:rsidTr="00824B5E">
        <w:tc>
          <w:tcPr>
            <w:tcW w:w="841" w:type="dxa"/>
          </w:tcPr>
          <w:p w14:paraId="0DB8D3BF"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 Years</w:t>
            </w:r>
          </w:p>
        </w:tc>
        <w:tc>
          <w:tcPr>
            <w:tcW w:w="707" w:type="dxa"/>
          </w:tcPr>
          <w:p w14:paraId="069FF37F"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-19</w:t>
            </w:r>
          </w:p>
        </w:tc>
        <w:tc>
          <w:tcPr>
            <w:tcW w:w="663" w:type="dxa"/>
          </w:tcPr>
          <w:p w14:paraId="414D0FF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-28</w:t>
            </w:r>
          </w:p>
        </w:tc>
        <w:tc>
          <w:tcPr>
            <w:tcW w:w="663" w:type="dxa"/>
          </w:tcPr>
          <w:p w14:paraId="4469BBB0"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-31</w:t>
            </w:r>
          </w:p>
        </w:tc>
        <w:tc>
          <w:tcPr>
            <w:tcW w:w="663" w:type="dxa"/>
          </w:tcPr>
          <w:p w14:paraId="275223AF"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-10</w:t>
            </w:r>
          </w:p>
        </w:tc>
        <w:tc>
          <w:tcPr>
            <w:tcW w:w="663" w:type="dxa"/>
          </w:tcPr>
          <w:p w14:paraId="152FB4C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-12</w:t>
            </w:r>
          </w:p>
        </w:tc>
        <w:tc>
          <w:tcPr>
            <w:tcW w:w="663" w:type="dxa"/>
          </w:tcPr>
          <w:p w14:paraId="62365B8E"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-13</w:t>
            </w:r>
          </w:p>
        </w:tc>
        <w:tc>
          <w:tcPr>
            <w:tcW w:w="663" w:type="dxa"/>
          </w:tcPr>
          <w:p w14:paraId="5A6331B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-13</w:t>
            </w:r>
          </w:p>
        </w:tc>
        <w:tc>
          <w:tcPr>
            <w:tcW w:w="663" w:type="dxa"/>
          </w:tcPr>
          <w:p w14:paraId="2A76751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-12</w:t>
            </w:r>
          </w:p>
        </w:tc>
      </w:tr>
      <w:tr w:rsidR="00E47CD2" w:rsidRPr="00E47CD2" w14:paraId="7EFFB621" w14:textId="77777777" w:rsidTr="00824B5E">
        <w:tc>
          <w:tcPr>
            <w:tcW w:w="841" w:type="dxa"/>
          </w:tcPr>
          <w:p w14:paraId="55DAA92D"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3 Years</w:t>
            </w:r>
          </w:p>
        </w:tc>
        <w:tc>
          <w:tcPr>
            <w:tcW w:w="707" w:type="dxa"/>
          </w:tcPr>
          <w:p w14:paraId="4098FFF6"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+16</w:t>
            </w:r>
          </w:p>
        </w:tc>
        <w:tc>
          <w:tcPr>
            <w:tcW w:w="663" w:type="dxa"/>
          </w:tcPr>
          <w:p w14:paraId="48A0475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-19</w:t>
            </w:r>
          </w:p>
        </w:tc>
        <w:tc>
          <w:tcPr>
            <w:tcW w:w="663" w:type="dxa"/>
          </w:tcPr>
          <w:p w14:paraId="47DD1584"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-28</w:t>
            </w:r>
          </w:p>
        </w:tc>
        <w:tc>
          <w:tcPr>
            <w:tcW w:w="663" w:type="dxa"/>
          </w:tcPr>
          <w:p w14:paraId="078F450B"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-30</w:t>
            </w:r>
          </w:p>
        </w:tc>
        <w:tc>
          <w:tcPr>
            <w:tcW w:w="663" w:type="dxa"/>
          </w:tcPr>
          <w:p w14:paraId="1E58738A"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-10</w:t>
            </w:r>
          </w:p>
        </w:tc>
        <w:tc>
          <w:tcPr>
            <w:tcW w:w="663" w:type="dxa"/>
          </w:tcPr>
          <w:p w14:paraId="425545FB"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-12</w:t>
            </w:r>
          </w:p>
        </w:tc>
        <w:tc>
          <w:tcPr>
            <w:tcW w:w="663" w:type="dxa"/>
          </w:tcPr>
          <w:p w14:paraId="5C6A87A6"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-12</w:t>
            </w:r>
          </w:p>
        </w:tc>
        <w:tc>
          <w:tcPr>
            <w:tcW w:w="663" w:type="dxa"/>
          </w:tcPr>
          <w:p w14:paraId="7DE2C07F"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-12</w:t>
            </w:r>
          </w:p>
        </w:tc>
      </w:tr>
      <w:tr w:rsidR="00704171" w:rsidRPr="00E47CD2" w14:paraId="47B6410A" w14:textId="77777777" w:rsidTr="00824B5E">
        <w:tc>
          <w:tcPr>
            <w:tcW w:w="841" w:type="dxa"/>
          </w:tcPr>
          <w:p w14:paraId="32FB02B4"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4 Years</w:t>
            </w:r>
          </w:p>
        </w:tc>
        <w:tc>
          <w:tcPr>
            <w:tcW w:w="707" w:type="dxa"/>
          </w:tcPr>
          <w:p w14:paraId="62A390D3" w14:textId="77777777" w:rsidR="00704171" w:rsidRPr="00E47CD2" w:rsidRDefault="00704171" w:rsidP="006D431D">
            <w:pPr>
              <w:rPr>
                <w:rFonts w:asciiTheme="minorHAnsi" w:eastAsiaTheme="minorHAnsi" w:hAnsiTheme="minorHAnsi" w:cstheme="minorBidi"/>
                <w:b/>
                <w:bCs/>
                <w:color w:val="auto"/>
                <w:sz w:val="22"/>
                <w:szCs w:val="22"/>
                <w:lang w:eastAsia="en-US"/>
              </w:rPr>
            </w:pPr>
            <w:r w:rsidRPr="00E47CD2">
              <w:rPr>
                <w:rFonts w:asciiTheme="minorHAnsi" w:eastAsiaTheme="minorHAnsi" w:hAnsiTheme="minorHAnsi" w:cstheme="minorBidi"/>
                <w:b/>
                <w:bCs/>
                <w:color w:val="auto"/>
                <w:sz w:val="22"/>
                <w:szCs w:val="22"/>
                <w:lang w:eastAsia="en-US"/>
              </w:rPr>
              <w:t>-117</w:t>
            </w:r>
          </w:p>
        </w:tc>
        <w:tc>
          <w:tcPr>
            <w:tcW w:w="663" w:type="dxa"/>
          </w:tcPr>
          <w:p w14:paraId="37F7DBE6"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+17</w:t>
            </w:r>
          </w:p>
        </w:tc>
        <w:tc>
          <w:tcPr>
            <w:tcW w:w="663" w:type="dxa"/>
          </w:tcPr>
          <w:p w14:paraId="3ABBD9F3"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-20</w:t>
            </w:r>
          </w:p>
        </w:tc>
        <w:tc>
          <w:tcPr>
            <w:tcW w:w="663" w:type="dxa"/>
          </w:tcPr>
          <w:p w14:paraId="53A51F7C"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-27</w:t>
            </w:r>
          </w:p>
        </w:tc>
        <w:tc>
          <w:tcPr>
            <w:tcW w:w="663" w:type="dxa"/>
          </w:tcPr>
          <w:p w14:paraId="00B5BA95"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-29</w:t>
            </w:r>
          </w:p>
        </w:tc>
        <w:tc>
          <w:tcPr>
            <w:tcW w:w="663" w:type="dxa"/>
          </w:tcPr>
          <w:p w14:paraId="56C39422"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-10</w:t>
            </w:r>
          </w:p>
        </w:tc>
        <w:tc>
          <w:tcPr>
            <w:tcW w:w="663" w:type="dxa"/>
          </w:tcPr>
          <w:p w14:paraId="2816CA6D"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-11</w:t>
            </w:r>
          </w:p>
        </w:tc>
        <w:tc>
          <w:tcPr>
            <w:tcW w:w="663" w:type="dxa"/>
          </w:tcPr>
          <w:p w14:paraId="0D607006" w14:textId="77777777" w:rsidR="00704171" w:rsidRPr="00E47CD2" w:rsidRDefault="00704171" w:rsidP="006D431D">
            <w:pPr>
              <w:rPr>
                <w:rFonts w:asciiTheme="minorHAnsi" w:eastAsiaTheme="minorHAnsi" w:hAnsiTheme="minorHAnsi" w:cstheme="minorBidi"/>
                <w:color w:val="auto"/>
                <w:sz w:val="22"/>
                <w:szCs w:val="22"/>
                <w:lang w:eastAsia="en-US"/>
              </w:rPr>
            </w:pPr>
            <w:r w:rsidRPr="00E47CD2">
              <w:rPr>
                <w:rFonts w:asciiTheme="minorHAnsi" w:eastAsiaTheme="minorHAnsi" w:hAnsiTheme="minorHAnsi" w:cstheme="minorBidi"/>
                <w:color w:val="auto"/>
                <w:sz w:val="22"/>
                <w:szCs w:val="22"/>
                <w:lang w:eastAsia="en-US"/>
              </w:rPr>
              <w:t>-13</w:t>
            </w:r>
          </w:p>
        </w:tc>
      </w:tr>
    </w:tbl>
    <w:p w14:paraId="16A58E08" w14:textId="77777777" w:rsidR="003F41F4" w:rsidRDefault="003F41F4" w:rsidP="00824B5E">
      <w:pPr>
        <w:pStyle w:val="Heading2"/>
        <w:rPr>
          <w:rFonts w:eastAsia="Calibri"/>
          <w:szCs w:val="56"/>
          <w:lang w:eastAsia="en-US"/>
        </w:rPr>
      </w:pPr>
      <w:bookmarkStart w:id="9" w:name="_Toc31707490"/>
      <w:bookmarkStart w:id="10" w:name="_Toc153265078"/>
    </w:p>
    <w:p w14:paraId="2D6668BC" w14:textId="7C52FC4A" w:rsidR="00A3557F" w:rsidRPr="00E47CD2" w:rsidRDefault="00E11892" w:rsidP="00824B5E">
      <w:pPr>
        <w:pStyle w:val="Heading2"/>
        <w:rPr>
          <w:rFonts w:eastAsia="Calibri"/>
          <w:szCs w:val="56"/>
          <w:lang w:eastAsia="en-US"/>
        </w:rPr>
      </w:pPr>
      <w:r w:rsidRPr="00E47CD2">
        <w:rPr>
          <w:rFonts w:eastAsia="Calibri"/>
          <w:szCs w:val="56"/>
          <w:lang w:eastAsia="en-US"/>
        </w:rPr>
        <w:t>3</w:t>
      </w:r>
      <w:r w:rsidR="00A3557F" w:rsidRPr="00E47CD2">
        <w:rPr>
          <w:rFonts w:eastAsia="Calibri"/>
          <w:szCs w:val="56"/>
          <w:lang w:eastAsia="en-US"/>
        </w:rPr>
        <w:t>. Medway CSA Action Plan 202</w:t>
      </w:r>
      <w:r w:rsidR="003E6D9F" w:rsidRPr="00E47CD2">
        <w:rPr>
          <w:rFonts w:eastAsia="Calibri"/>
          <w:szCs w:val="56"/>
          <w:lang w:eastAsia="en-US"/>
        </w:rPr>
        <w:t>3</w:t>
      </w:r>
      <w:r w:rsidR="0016279E" w:rsidRPr="00E47CD2">
        <w:rPr>
          <w:rFonts w:eastAsia="Calibri"/>
          <w:szCs w:val="56"/>
          <w:lang w:eastAsia="en-US"/>
        </w:rPr>
        <w:t xml:space="preserve"> </w:t>
      </w:r>
      <w:r w:rsidR="00A3557F" w:rsidRPr="00E47CD2">
        <w:rPr>
          <w:rFonts w:eastAsia="Calibri"/>
          <w:szCs w:val="56"/>
          <w:lang w:eastAsia="en-US"/>
        </w:rPr>
        <w:t>to 202</w:t>
      </w:r>
      <w:bookmarkEnd w:id="9"/>
      <w:r w:rsidR="003E6D9F" w:rsidRPr="00E47CD2">
        <w:rPr>
          <w:rFonts w:eastAsia="Calibri"/>
          <w:szCs w:val="56"/>
          <w:lang w:eastAsia="en-US"/>
        </w:rPr>
        <w:t>4</w:t>
      </w:r>
      <w:bookmarkEnd w:id="10"/>
    </w:p>
    <w:p w14:paraId="656964C7" w14:textId="77777777" w:rsidR="00A3557F" w:rsidRPr="00E47CD2" w:rsidRDefault="00A3557F" w:rsidP="00A3557F">
      <w:pPr>
        <w:rPr>
          <w:color w:val="auto"/>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the Medway CSA Action Plan 2023 to 2024."/>
      </w:tblPr>
      <w:tblGrid>
        <w:gridCol w:w="2887"/>
        <w:gridCol w:w="3619"/>
        <w:gridCol w:w="2515"/>
      </w:tblGrid>
      <w:tr w:rsidR="00E47CD2" w:rsidRPr="00E47CD2" w14:paraId="67431464" w14:textId="77777777" w:rsidTr="0069579C">
        <w:trPr>
          <w:cnfStyle w:val="100000000000" w:firstRow="1" w:lastRow="0" w:firstColumn="0" w:lastColumn="0" w:oddVBand="0" w:evenVBand="0" w:oddHBand="0" w:evenHBand="0" w:firstRowFirstColumn="0" w:firstRowLastColumn="0" w:lastRowFirstColumn="0" w:lastRowLastColumn="0"/>
        </w:trPr>
        <w:tc>
          <w:tcPr>
            <w:tcW w:w="1600" w:type="pct"/>
            <w:tcBorders>
              <w:top w:val="nil"/>
              <w:left w:val="nil"/>
            </w:tcBorders>
            <w:shd w:val="clear" w:color="auto" w:fill="auto"/>
          </w:tcPr>
          <w:p w14:paraId="174C090D" w14:textId="77777777" w:rsidR="00A3557F" w:rsidRPr="00E47CD2" w:rsidRDefault="00A3557F" w:rsidP="0069579C">
            <w:pPr>
              <w:spacing w:line="276" w:lineRule="auto"/>
              <w:rPr>
                <w:rFonts w:ascii="Arial" w:hAnsi="Arial" w:cs="Arial"/>
                <w:b/>
                <w:bCs/>
                <w:color w:val="auto"/>
                <w:sz w:val="28"/>
                <w:szCs w:val="28"/>
              </w:rPr>
            </w:pPr>
            <w:r w:rsidRPr="00E47CD2">
              <w:rPr>
                <w:rFonts w:ascii="Arial" w:hAnsi="Arial" w:cs="Arial"/>
                <w:b/>
                <w:bCs/>
                <w:color w:val="auto"/>
                <w:sz w:val="28"/>
                <w:szCs w:val="28"/>
              </w:rPr>
              <w:t>Key</w:t>
            </w:r>
          </w:p>
        </w:tc>
        <w:tc>
          <w:tcPr>
            <w:tcW w:w="2006" w:type="pct"/>
            <w:tcBorders>
              <w:top w:val="nil"/>
            </w:tcBorders>
            <w:shd w:val="clear" w:color="auto" w:fill="auto"/>
          </w:tcPr>
          <w:p w14:paraId="5B03FAA2" w14:textId="77777777" w:rsidR="00A3557F" w:rsidRPr="00E47CD2" w:rsidRDefault="00A3557F" w:rsidP="0069579C">
            <w:pPr>
              <w:pStyle w:val="Default"/>
              <w:spacing w:line="276" w:lineRule="auto"/>
              <w:rPr>
                <w:b/>
                <w:bCs/>
                <w:color w:val="auto"/>
                <w:sz w:val="28"/>
                <w:szCs w:val="28"/>
              </w:rPr>
            </w:pPr>
            <w:r w:rsidRPr="00E47CD2">
              <w:rPr>
                <w:b/>
                <w:bCs/>
                <w:color w:val="auto"/>
                <w:sz w:val="28"/>
                <w:szCs w:val="28"/>
              </w:rPr>
              <w:t>Action required</w:t>
            </w:r>
          </w:p>
        </w:tc>
        <w:tc>
          <w:tcPr>
            <w:tcW w:w="1394" w:type="pct"/>
            <w:tcBorders>
              <w:top w:val="nil"/>
            </w:tcBorders>
            <w:shd w:val="clear" w:color="auto" w:fill="auto"/>
          </w:tcPr>
          <w:p w14:paraId="42B2FA8F" w14:textId="77777777" w:rsidR="00A3557F" w:rsidRPr="00E47CD2" w:rsidRDefault="00A3557F" w:rsidP="0069579C">
            <w:pPr>
              <w:pStyle w:val="Default"/>
              <w:spacing w:line="276" w:lineRule="auto"/>
              <w:ind w:right="-718"/>
              <w:rPr>
                <w:b/>
                <w:bCs/>
                <w:color w:val="auto"/>
                <w:sz w:val="28"/>
                <w:szCs w:val="28"/>
              </w:rPr>
            </w:pPr>
            <w:r w:rsidRPr="00E47CD2">
              <w:rPr>
                <w:b/>
                <w:bCs/>
                <w:color w:val="auto"/>
                <w:sz w:val="28"/>
                <w:szCs w:val="28"/>
              </w:rPr>
              <w:t>Timeline</w:t>
            </w:r>
          </w:p>
        </w:tc>
      </w:tr>
      <w:tr w:rsidR="00E47CD2" w:rsidRPr="00E47CD2" w14:paraId="5FD6F4A4" w14:textId="77777777" w:rsidTr="0069579C">
        <w:tc>
          <w:tcPr>
            <w:tcW w:w="1600" w:type="pct"/>
            <w:tcBorders>
              <w:top w:val="nil"/>
            </w:tcBorders>
            <w:shd w:val="clear" w:color="auto" w:fill="auto"/>
          </w:tcPr>
          <w:p w14:paraId="1372355F" w14:textId="77777777" w:rsidR="00A3557F" w:rsidRPr="00E47CD2" w:rsidRDefault="00A3557F" w:rsidP="0069579C">
            <w:pPr>
              <w:rPr>
                <w:rFonts w:ascii="Arial" w:hAnsi="Arial" w:cs="Arial"/>
                <w:color w:val="auto"/>
              </w:rPr>
            </w:pPr>
          </w:p>
          <w:p w14:paraId="6BD91FD5" w14:textId="77777777" w:rsidR="00147A2F" w:rsidRDefault="00A3557F" w:rsidP="00147A2F">
            <w:pPr>
              <w:rPr>
                <w:rFonts w:ascii="Arial" w:hAnsi="Arial" w:cs="Arial"/>
                <w:color w:val="auto"/>
              </w:rPr>
            </w:pPr>
            <w:r w:rsidRPr="00E47CD2">
              <w:rPr>
                <w:rFonts w:ascii="Arial" w:hAnsi="Arial" w:cs="Arial"/>
                <w:color w:val="auto"/>
              </w:rPr>
              <w:t>To sustai</w:t>
            </w:r>
            <w:r w:rsidR="00044C76" w:rsidRPr="00E47CD2">
              <w:rPr>
                <w:rFonts w:ascii="Arial" w:hAnsi="Arial" w:cs="Arial"/>
                <w:color w:val="auto"/>
              </w:rPr>
              <w:t>n</w:t>
            </w:r>
            <w:r w:rsidRPr="00E47CD2">
              <w:rPr>
                <w:rFonts w:ascii="Arial" w:hAnsi="Arial" w:cs="Arial"/>
                <w:color w:val="auto"/>
              </w:rPr>
              <w:t xml:space="preserve"> a high-quality childcare market.</w:t>
            </w:r>
          </w:p>
          <w:p w14:paraId="56E4013D" w14:textId="77777777" w:rsidR="00147A2F" w:rsidRDefault="00147A2F" w:rsidP="00147A2F">
            <w:pPr>
              <w:rPr>
                <w:rFonts w:ascii="Arial" w:hAnsi="Arial" w:cs="Arial"/>
                <w:color w:val="auto"/>
              </w:rPr>
            </w:pPr>
          </w:p>
          <w:p w14:paraId="1F76265A" w14:textId="55A3113C" w:rsidR="005B7154" w:rsidRPr="00E47CD2" w:rsidRDefault="006F4FE5" w:rsidP="00147A2F">
            <w:pPr>
              <w:spacing w:before="5600"/>
              <w:rPr>
                <w:rFonts w:ascii="Arial" w:hAnsi="Arial" w:cs="Arial"/>
                <w:color w:val="auto"/>
              </w:rPr>
            </w:pPr>
            <w:r w:rsidRPr="00E47CD2">
              <w:rPr>
                <w:rFonts w:ascii="Arial" w:hAnsi="Arial" w:cs="Arial"/>
                <w:color w:val="auto"/>
              </w:rPr>
              <w:t>A focus on Childminders</w:t>
            </w:r>
          </w:p>
        </w:tc>
        <w:tc>
          <w:tcPr>
            <w:tcW w:w="2006" w:type="pct"/>
            <w:tcBorders>
              <w:top w:val="nil"/>
            </w:tcBorders>
            <w:shd w:val="clear" w:color="auto" w:fill="auto"/>
          </w:tcPr>
          <w:p w14:paraId="12A9FDF3" w14:textId="77777777" w:rsidR="00A3557F" w:rsidRPr="00E47CD2" w:rsidRDefault="00A3557F" w:rsidP="0069579C">
            <w:pPr>
              <w:pStyle w:val="Default"/>
              <w:rPr>
                <w:bCs/>
                <w:color w:val="auto"/>
              </w:rPr>
            </w:pPr>
          </w:p>
          <w:p w14:paraId="1E80100C" w14:textId="77777777" w:rsidR="00A3557F" w:rsidRPr="00E47CD2" w:rsidRDefault="00A3557F" w:rsidP="0069579C">
            <w:pPr>
              <w:pStyle w:val="Default"/>
              <w:rPr>
                <w:bCs/>
                <w:color w:val="auto"/>
              </w:rPr>
            </w:pPr>
            <w:r w:rsidRPr="00E47CD2">
              <w:rPr>
                <w:bCs/>
                <w:color w:val="auto"/>
              </w:rPr>
              <w:t xml:space="preserve">Annual review of CSA </w:t>
            </w:r>
          </w:p>
          <w:p w14:paraId="31F45BC0" w14:textId="77777777" w:rsidR="00A3557F" w:rsidRPr="00E47CD2" w:rsidRDefault="00A3557F" w:rsidP="0069579C">
            <w:pPr>
              <w:pStyle w:val="Default"/>
              <w:rPr>
                <w:bCs/>
                <w:color w:val="auto"/>
              </w:rPr>
            </w:pPr>
          </w:p>
          <w:p w14:paraId="0670A1DB" w14:textId="77777777" w:rsidR="00A3557F" w:rsidRPr="00E47CD2" w:rsidRDefault="00A3557F" w:rsidP="0069579C">
            <w:pPr>
              <w:pStyle w:val="Default"/>
              <w:rPr>
                <w:bCs/>
                <w:color w:val="auto"/>
              </w:rPr>
            </w:pPr>
            <w:r w:rsidRPr="00E47CD2">
              <w:rPr>
                <w:bCs/>
                <w:color w:val="auto"/>
              </w:rPr>
              <w:t>Childcare occupancy and cost reports coming directly from providers using the sufficiency report on the provider portal.</w:t>
            </w:r>
          </w:p>
          <w:p w14:paraId="29FDFE84" w14:textId="77777777" w:rsidR="00A3557F" w:rsidRPr="00E47CD2" w:rsidRDefault="00A3557F" w:rsidP="0069579C">
            <w:pPr>
              <w:pStyle w:val="Default"/>
              <w:rPr>
                <w:bCs/>
                <w:color w:val="auto"/>
              </w:rPr>
            </w:pPr>
          </w:p>
          <w:p w14:paraId="1019CB06" w14:textId="77777777" w:rsidR="00A3557F" w:rsidRPr="00E47CD2" w:rsidRDefault="00A3557F" w:rsidP="0069579C">
            <w:pPr>
              <w:pStyle w:val="Default"/>
              <w:rPr>
                <w:bCs/>
                <w:color w:val="auto"/>
              </w:rPr>
            </w:pPr>
            <w:r w:rsidRPr="00E47CD2">
              <w:rPr>
                <w:bCs/>
                <w:color w:val="auto"/>
              </w:rPr>
              <w:t>Ofsted information on registered provision from download directly linked to the Synergy System.</w:t>
            </w:r>
          </w:p>
          <w:p w14:paraId="488E5A14" w14:textId="77777777" w:rsidR="00A3557F" w:rsidRPr="00E47CD2" w:rsidRDefault="00A3557F" w:rsidP="0069579C">
            <w:pPr>
              <w:pStyle w:val="Default"/>
              <w:rPr>
                <w:bCs/>
                <w:color w:val="auto"/>
              </w:rPr>
            </w:pPr>
          </w:p>
          <w:p w14:paraId="019E0CB5" w14:textId="565108D1" w:rsidR="00A3557F" w:rsidRDefault="00235803" w:rsidP="004B1DDC">
            <w:pPr>
              <w:spacing w:before="100"/>
              <w:rPr>
                <w:rFonts w:ascii="Arial" w:hAnsi="Arial" w:cs="Arial"/>
                <w:color w:val="auto"/>
              </w:rPr>
            </w:pPr>
            <w:r w:rsidRPr="00E47CD2">
              <w:rPr>
                <w:rFonts w:ascii="Arial" w:hAnsi="Arial" w:cs="Arial"/>
                <w:color w:val="auto"/>
              </w:rPr>
              <w:t>Work with existing providers to manage the market</w:t>
            </w:r>
            <w:r w:rsidR="009666C3" w:rsidRPr="00E47CD2">
              <w:rPr>
                <w:rFonts w:ascii="Arial" w:hAnsi="Arial" w:cs="Arial"/>
                <w:color w:val="auto"/>
              </w:rPr>
              <w:t xml:space="preserve"> through </w:t>
            </w:r>
            <w:r w:rsidR="00A3557F" w:rsidRPr="00E47CD2">
              <w:rPr>
                <w:rFonts w:ascii="Arial" w:hAnsi="Arial" w:cs="Arial"/>
                <w:color w:val="auto"/>
              </w:rPr>
              <w:t>support</w:t>
            </w:r>
            <w:r w:rsidR="009666C3" w:rsidRPr="00E47CD2">
              <w:rPr>
                <w:rFonts w:ascii="Arial" w:hAnsi="Arial" w:cs="Arial"/>
                <w:color w:val="auto"/>
              </w:rPr>
              <w:t xml:space="preserve"> offered to</w:t>
            </w:r>
            <w:r w:rsidR="00A3557F" w:rsidRPr="00E47CD2">
              <w:rPr>
                <w:rFonts w:ascii="Arial" w:hAnsi="Arial" w:cs="Arial"/>
                <w:color w:val="auto"/>
              </w:rPr>
              <w:t xml:space="preserve"> </w:t>
            </w:r>
            <w:r w:rsidR="009E3358" w:rsidRPr="00E47CD2">
              <w:rPr>
                <w:rFonts w:ascii="Arial" w:hAnsi="Arial" w:cs="Arial"/>
                <w:color w:val="auto"/>
              </w:rPr>
              <w:t>maintain</w:t>
            </w:r>
            <w:r w:rsidR="00A3557F" w:rsidRPr="00E47CD2">
              <w:rPr>
                <w:rFonts w:ascii="Arial" w:hAnsi="Arial" w:cs="Arial"/>
                <w:color w:val="auto"/>
              </w:rPr>
              <w:t xml:space="preserve"> </w:t>
            </w:r>
            <w:r w:rsidR="004F4433" w:rsidRPr="00E47CD2">
              <w:rPr>
                <w:rFonts w:ascii="Arial" w:hAnsi="Arial" w:cs="Arial"/>
                <w:color w:val="auto"/>
              </w:rPr>
              <w:t xml:space="preserve">a </w:t>
            </w:r>
            <w:r w:rsidR="00A3557F" w:rsidRPr="00E47CD2">
              <w:rPr>
                <w:rFonts w:ascii="Arial" w:hAnsi="Arial" w:cs="Arial"/>
                <w:color w:val="auto"/>
              </w:rPr>
              <w:t>robust business model that support</w:t>
            </w:r>
            <w:r w:rsidR="004F4433" w:rsidRPr="00E47CD2">
              <w:rPr>
                <w:rFonts w:ascii="Arial" w:hAnsi="Arial" w:cs="Arial"/>
                <w:color w:val="auto"/>
              </w:rPr>
              <w:t xml:space="preserve">s </w:t>
            </w:r>
            <w:r w:rsidR="00A3557F" w:rsidRPr="00E47CD2">
              <w:rPr>
                <w:rFonts w:ascii="Arial" w:hAnsi="Arial" w:cs="Arial"/>
                <w:color w:val="auto"/>
              </w:rPr>
              <w:t>childcare places in remaining sustainable</w:t>
            </w:r>
            <w:r w:rsidR="00AE6916" w:rsidRPr="00E47CD2">
              <w:rPr>
                <w:rFonts w:ascii="Arial" w:hAnsi="Arial" w:cs="Arial"/>
                <w:color w:val="auto"/>
              </w:rPr>
              <w:t xml:space="preserve"> and creating new places to meet the </w:t>
            </w:r>
            <w:r w:rsidR="009666C3" w:rsidRPr="00E47CD2">
              <w:rPr>
                <w:rFonts w:ascii="Arial" w:hAnsi="Arial" w:cs="Arial"/>
                <w:color w:val="auto"/>
              </w:rPr>
              <w:t xml:space="preserve">Government </w:t>
            </w:r>
            <w:r w:rsidR="00AE6916" w:rsidRPr="00E47CD2">
              <w:rPr>
                <w:rFonts w:ascii="Arial" w:hAnsi="Arial" w:cs="Arial"/>
                <w:color w:val="auto"/>
              </w:rPr>
              <w:t>extended entitlem</w:t>
            </w:r>
            <w:r w:rsidR="00306FED" w:rsidRPr="00E47CD2">
              <w:rPr>
                <w:rFonts w:ascii="Arial" w:hAnsi="Arial" w:cs="Arial"/>
                <w:color w:val="auto"/>
              </w:rPr>
              <w:t>ent.</w:t>
            </w:r>
          </w:p>
          <w:p w14:paraId="38212C84" w14:textId="77777777" w:rsidR="00E664C2" w:rsidRPr="00E47CD2" w:rsidRDefault="00E664C2" w:rsidP="004B1DDC">
            <w:pPr>
              <w:spacing w:before="100"/>
              <w:rPr>
                <w:rFonts w:ascii="Arial" w:hAnsi="Arial" w:cs="Arial"/>
                <w:color w:val="auto"/>
              </w:rPr>
            </w:pPr>
          </w:p>
          <w:p w14:paraId="275A2ABC" w14:textId="587704D6" w:rsidR="00A3557F" w:rsidRPr="00E47CD2" w:rsidRDefault="00A3557F" w:rsidP="0069579C">
            <w:pPr>
              <w:rPr>
                <w:rFonts w:ascii="Arial" w:hAnsi="Arial" w:cs="Arial"/>
                <w:color w:val="auto"/>
              </w:rPr>
            </w:pPr>
            <w:r w:rsidRPr="00E47CD2">
              <w:rPr>
                <w:rFonts w:ascii="Arial" w:hAnsi="Arial" w:cs="Arial"/>
                <w:color w:val="auto"/>
              </w:rPr>
              <w:t>Appropriate training opportunities and briefings offered to all Medway Childcare Providers</w:t>
            </w:r>
            <w:r w:rsidR="00306FED" w:rsidRPr="00E47CD2">
              <w:rPr>
                <w:rFonts w:ascii="Arial" w:hAnsi="Arial" w:cs="Arial"/>
                <w:color w:val="auto"/>
              </w:rPr>
              <w:t xml:space="preserve">, with a focus on </w:t>
            </w:r>
            <w:r w:rsidR="00306FED" w:rsidRPr="00E47CD2">
              <w:rPr>
                <w:rFonts w:ascii="Arial" w:hAnsi="Arial" w:cs="Arial"/>
                <w:color w:val="auto"/>
              </w:rPr>
              <w:lastRenderedPageBreak/>
              <w:t>Childminder support and updates</w:t>
            </w:r>
            <w:r w:rsidR="006F4FE5" w:rsidRPr="00E47CD2">
              <w:rPr>
                <w:rFonts w:ascii="Arial" w:hAnsi="Arial" w:cs="Arial"/>
                <w:color w:val="auto"/>
              </w:rPr>
              <w:t xml:space="preserve"> through briefings.</w:t>
            </w:r>
          </w:p>
          <w:p w14:paraId="492643DE" w14:textId="77777777" w:rsidR="00A3557F" w:rsidRPr="00E47CD2" w:rsidRDefault="00A3557F" w:rsidP="0069579C">
            <w:pPr>
              <w:rPr>
                <w:rFonts w:ascii="Arial" w:hAnsi="Arial" w:cs="Arial"/>
                <w:color w:val="auto"/>
              </w:rPr>
            </w:pPr>
          </w:p>
          <w:p w14:paraId="5C066B42" w14:textId="77777777" w:rsidR="00A3557F" w:rsidRPr="00E47CD2" w:rsidRDefault="00A3557F" w:rsidP="0069579C">
            <w:pPr>
              <w:rPr>
                <w:rFonts w:ascii="Arial" w:hAnsi="Arial" w:cs="Arial"/>
                <w:color w:val="auto"/>
              </w:rPr>
            </w:pPr>
            <w:r w:rsidRPr="00E47CD2">
              <w:rPr>
                <w:rFonts w:ascii="Arial" w:hAnsi="Arial" w:cs="Arial"/>
                <w:color w:val="auto"/>
              </w:rPr>
              <w:t xml:space="preserve">Quality of Childcare Provision supported and monitored by </w:t>
            </w:r>
            <w:proofErr w:type="gramStart"/>
            <w:r w:rsidRPr="00E47CD2">
              <w:rPr>
                <w:rFonts w:ascii="Arial" w:hAnsi="Arial" w:cs="Arial"/>
                <w:color w:val="auto"/>
              </w:rPr>
              <w:t>MEY</w:t>
            </w:r>
            <w:proofErr w:type="gramEnd"/>
          </w:p>
          <w:p w14:paraId="7D4DAFC5" w14:textId="77777777" w:rsidR="00A3557F" w:rsidRPr="00E47CD2" w:rsidRDefault="00A3557F" w:rsidP="0069579C">
            <w:pPr>
              <w:rPr>
                <w:rFonts w:ascii="Arial" w:hAnsi="Arial" w:cs="Arial"/>
                <w:color w:val="auto"/>
              </w:rPr>
            </w:pPr>
          </w:p>
        </w:tc>
        <w:tc>
          <w:tcPr>
            <w:tcW w:w="1394" w:type="pct"/>
            <w:tcBorders>
              <w:top w:val="nil"/>
            </w:tcBorders>
            <w:shd w:val="clear" w:color="auto" w:fill="auto"/>
          </w:tcPr>
          <w:p w14:paraId="285D0EE1" w14:textId="77777777" w:rsidR="00A3557F" w:rsidRPr="00E47CD2" w:rsidRDefault="00A3557F" w:rsidP="0069579C">
            <w:pPr>
              <w:pStyle w:val="Default"/>
              <w:ind w:right="-718"/>
              <w:rPr>
                <w:bCs/>
                <w:color w:val="auto"/>
              </w:rPr>
            </w:pPr>
          </w:p>
          <w:p w14:paraId="1510A063" w14:textId="6552CFB9" w:rsidR="00A3557F" w:rsidRPr="00E47CD2" w:rsidRDefault="00901221" w:rsidP="0069579C">
            <w:pPr>
              <w:pStyle w:val="Default"/>
              <w:ind w:right="-718"/>
              <w:rPr>
                <w:bCs/>
                <w:color w:val="auto"/>
              </w:rPr>
            </w:pPr>
            <w:r w:rsidRPr="00E47CD2">
              <w:rPr>
                <w:bCs/>
                <w:color w:val="auto"/>
              </w:rPr>
              <w:t>September 202</w:t>
            </w:r>
            <w:r w:rsidR="003E6D9F" w:rsidRPr="00E47CD2">
              <w:rPr>
                <w:bCs/>
                <w:color w:val="auto"/>
              </w:rPr>
              <w:t>3</w:t>
            </w:r>
          </w:p>
          <w:p w14:paraId="39E5B6DA" w14:textId="77777777" w:rsidR="00A3557F" w:rsidRPr="00E47CD2" w:rsidRDefault="00A3557F" w:rsidP="0069579C">
            <w:pPr>
              <w:pStyle w:val="Default"/>
              <w:ind w:right="-718"/>
              <w:rPr>
                <w:bCs/>
                <w:color w:val="auto"/>
              </w:rPr>
            </w:pPr>
          </w:p>
          <w:p w14:paraId="62CDA07C" w14:textId="4C817DE3" w:rsidR="00E664C2" w:rsidRPr="00E47CD2" w:rsidRDefault="00A3557F" w:rsidP="00B52031">
            <w:pPr>
              <w:pStyle w:val="Default"/>
              <w:spacing w:after="1200"/>
              <w:ind w:right="-142"/>
              <w:rPr>
                <w:bCs/>
                <w:color w:val="auto"/>
              </w:rPr>
            </w:pPr>
            <w:r w:rsidRPr="00E47CD2">
              <w:rPr>
                <w:bCs/>
                <w:color w:val="auto"/>
              </w:rPr>
              <w:t>September 202</w:t>
            </w:r>
            <w:r w:rsidR="00AE6916" w:rsidRPr="00E47CD2">
              <w:rPr>
                <w:bCs/>
                <w:color w:val="auto"/>
              </w:rPr>
              <w:t>3</w:t>
            </w:r>
          </w:p>
          <w:p w14:paraId="6D4C20A6" w14:textId="2A88E3E9" w:rsidR="00A3557F" w:rsidRPr="00E47CD2" w:rsidRDefault="00A3557F" w:rsidP="00B52031">
            <w:pPr>
              <w:pStyle w:val="Default"/>
              <w:spacing w:after="600" w:line="720" w:lineRule="auto"/>
              <w:ind w:right="-720"/>
              <w:rPr>
                <w:bCs/>
                <w:color w:val="auto"/>
              </w:rPr>
            </w:pPr>
            <w:r w:rsidRPr="00E47CD2">
              <w:rPr>
                <w:bCs/>
                <w:color w:val="auto"/>
              </w:rPr>
              <w:t>Daily</w:t>
            </w:r>
          </w:p>
          <w:p w14:paraId="24D2DAEF" w14:textId="78BF539B" w:rsidR="00306FED" w:rsidRPr="00E47CD2" w:rsidRDefault="00A3557F" w:rsidP="00B52031">
            <w:pPr>
              <w:pStyle w:val="Default"/>
              <w:spacing w:after="2480"/>
              <w:ind w:right="-720"/>
              <w:rPr>
                <w:bCs/>
                <w:color w:val="auto"/>
              </w:rPr>
            </w:pPr>
            <w:r w:rsidRPr="00E47CD2">
              <w:rPr>
                <w:bCs/>
                <w:color w:val="auto"/>
              </w:rPr>
              <w:t>Ongoing</w:t>
            </w:r>
          </w:p>
          <w:p w14:paraId="3F9EDC1E" w14:textId="77777777" w:rsidR="00B52031" w:rsidRDefault="00A3557F" w:rsidP="00B52031">
            <w:pPr>
              <w:pStyle w:val="Default"/>
              <w:spacing w:after="1240"/>
              <w:ind w:right="-720"/>
              <w:rPr>
                <w:bCs/>
                <w:color w:val="auto"/>
              </w:rPr>
            </w:pPr>
            <w:r w:rsidRPr="00E47CD2">
              <w:rPr>
                <w:bCs/>
                <w:color w:val="auto"/>
              </w:rPr>
              <w:t>Throughout the year</w:t>
            </w:r>
          </w:p>
          <w:p w14:paraId="33512220" w14:textId="77777777" w:rsidR="00147A2F" w:rsidRDefault="00147A2F" w:rsidP="00147A2F">
            <w:pPr>
              <w:pStyle w:val="Default"/>
              <w:spacing w:after="240"/>
              <w:ind w:right="-720"/>
              <w:rPr>
                <w:bCs/>
                <w:color w:val="auto"/>
              </w:rPr>
            </w:pPr>
          </w:p>
          <w:p w14:paraId="19699CBB" w14:textId="77777777" w:rsidR="00147A2F" w:rsidRDefault="00147A2F" w:rsidP="00147A2F">
            <w:pPr>
              <w:pStyle w:val="Default"/>
              <w:spacing w:after="240"/>
              <w:ind w:right="-720"/>
              <w:rPr>
                <w:bCs/>
                <w:color w:val="auto"/>
              </w:rPr>
            </w:pPr>
          </w:p>
          <w:p w14:paraId="048AE745" w14:textId="4A96E204" w:rsidR="00A3557F" w:rsidRPr="00E47CD2" w:rsidRDefault="00A3557F" w:rsidP="00147A2F">
            <w:pPr>
              <w:pStyle w:val="Default"/>
              <w:spacing w:after="240"/>
              <w:ind w:right="-720"/>
              <w:rPr>
                <w:color w:val="auto"/>
              </w:rPr>
            </w:pPr>
            <w:r w:rsidRPr="00E47CD2">
              <w:rPr>
                <w:bCs/>
                <w:color w:val="auto"/>
              </w:rPr>
              <w:t>Throughout the year</w:t>
            </w:r>
          </w:p>
        </w:tc>
      </w:tr>
    </w:tbl>
    <w:p w14:paraId="547428B8" w14:textId="7BB80125" w:rsidR="00A3557F" w:rsidRPr="00E47CD2" w:rsidRDefault="00A3557F" w:rsidP="00A3557F">
      <w:pPr>
        <w:rPr>
          <w:color w:val="auto"/>
        </w:rPr>
      </w:pPr>
    </w:p>
    <w:tbl>
      <w:tblPr>
        <w:tblStyle w:val="TableGrid"/>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Medway CSA Action Plan 2023 to 2024."/>
      </w:tblPr>
      <w:tblGrid>
        <w:gridCol w:w="2997"/>
        <w:gridCol w:w="3778"/>
        <w:gridCol w:w="2239"/>
      </w:tblGrid>
      <w:tr w:rsidR="00E47CD2" w:rsidRPr="00E47CD2" w14:paraId="20B021A3" w14:textId="77777777" w:rsidTr="0069579C">
        <w:trPr>
          <w:cnfStyle w:val="100000000000" w:firstRow="1" w:lastRow="0" w:firstColumn="0" w:lastColumn="0" w:oddVBand="0" w:evenVBand="0" w:oddHBand="0" w:evenHBand="0" w:firstRowFirstColumn="0" w:firstRowLastColumn="0" w:lastRowFirstColumn="0" w:lastRowLastColumn="0"/>
        </w:trPr>
        <w:tc>
          <w:tcPr>
            <w:tcW w:w="1662" w:type="pct"/>
            <w:shd w:val="clear" w:color="auto" w:fill="auto"/>
          </w:tcPr>
          <w:p w14:paraId="074AFF54" w14:textId="1DFF206B" w:rsidR="00A3557F" w:rsidRPr="00E47CD2" w:rsidRDefault="00A3557F" w:rsidP="0069579C">
            <w:pPr>
              <w:spacing w:before="100"/>
              <w:rPr>
                <w:rFonts w:ascii="Arial" w:hAnsi="Arial" w:cs="Arial"/>
                <w:color w:val="auto"/>
              </w:rPr>
            </w:pPr>
            <w:r w:rsidRPr="00E47CD2">
              <w:rPr>
                <w:rFonts w:ascii="Arial" w:hAnsi="Arial" w:cs="Arial"/>
                <w:color w:val="auto"/>
              </w:rPr>
              <w:t xml:space="preserve">To map and place plan </w:t>
            </w:r>
            <w:r w:rsidR="00666121" w:rsidRPr="00E47CD2">
              <w:rPr>
                <w:rFonts w:ascii="Arial" w:hAnsi="Arial" w:cs="Arial"/>
                <w:color w:val="auto"/>
              </w:rPr>
              <w:t xml:space="preserve">sustainable </w:t>
            </w:r>
            <w:r w:rsidRPr="00E47CD2">
              <w:rPr>
                <w:rFonts w:ascii="Arial" w:hAnsi="Arial" w:cs="Arial"/>
                <w:color w:val="auto"/>
              </w:rPr>
              <w:t>Early Years provision</w:t>
            </w:r>
            <w:r w:rsidR="00F97B1D" w:rsidRPr="00E47CD2">
              <w:rPr>
                <w:rFonts w:ascii="Arial" w:hAnsi="Arial" w:cs="Arial"/>
                <w:color w:val="auto"/>
              </w:rPr>
              <w:t xml:space="preserve"> </w:t>
            </w:r>
            <w:r w:rsidR="00B842E0" w:rsidRPr="00E47CD2">
              <w:rPr>
                <w:rFonts w:ascii="Arial" w:hAnsi="Arial" w:cs="Arial"/>
                <w:color w:val="auto"/>
              </w:rPr>
              <w:t xml:space="preserve">to meet demand </w:t>
            </w:r>
            <w:r w:rsidR="00DE4331" w:rsidRPr="00E47CD2">
              <w:rPr>
                <w:rFonts w:ascii="Arial" w:hAnsi="Arial" w:cs="Arial"/>
                <w:color w:val="auto"/>
              </w:rPr>
              <w:t>of</w:t>
            </w:r>
            <w:r w:rsidR="00B842E0" w:rsidRPr="00E47CD2">
              <w:rPr>
                <w:rFonts w:ascii="Arial" w:hAnsi="Arial" w:cs="Arial"/>
                <w:color w:val="auto"/>
              </w:rPr>
              <w:t xml:space="preserve"> the new Government </w:t>
            </w:r>
            <w:r w:rsidR="00DE4331" w:rsidRPr="00E47CD2">
              <w:rPr>
                <w:rFonts w:ascii="Arial" w:hAnsi="Arial" w:cs="Arial"/>
                <w:color w:val="auto"/>
              </w:rPr>
              <w:t>entitlements</w:t>
            </w:r>
            <w:r w:rsidR="00B842E0" w:rsidRPr="00E47CD2">
              <w:rPr>
                <w:rFonts w:ascii="Arial" w:hAnsi="Arial" w:cs="Arial"/>
                <w:color w:val="auto"/>
              </w:rPr>
              <w:t xml:space="preserve"> from April 2024</w:t>
            </w:r>
            <w:r w:rsidR="00DE4331" w:rsidRPr="00E47CD2">
              <w:rPr>
                <w:rFonts w:ascii="Arial" w:hAnsi="Arial" w:cs="Arial"/>
                <w:color w:val="auto"/>
              </w:rPr>
              <w:t>.</w:t>
            </w:r>
          </w:p>
          <w:p w14:paraId="6331DCE1" w14:textId="77777777" w:rsidR="00A3557F" w:rsidRPr="00E47CD2" w:rsidRDefault="00A3557F" w:rsidP="0069579C">
            <w:pPr>
              <w:spacing w:before="100"/>
              <w:rPr>
                <w:rFonts w:ascii="Arial" w:hAnsi="Arial" w:cs="Arial"/>
                <w:color w:val="auto"/>
              </w:rPr>
            </w:pPr>
          </w:p>
        </w:tc>
        <w:tc>
          <w:tcPr>
            <w:tcW w:w="2095" w:type="pct"/>
            <w:shd w:val="clear" w:color="auto" w:fill="auto"/>
          </w:tcPr>
          <w:p w14:paraId="534D1388" w14:textId="77777777" w:rsidR="006623AC" w:rsidRPr="00E47CD2" w:rsidRDefault="00A3557F" w:rsidP="0069579C">
            <w:pPr>
              <w:spacing w:before="100"/>
              <w:rPr>
                <w:rFonts w:ascii="Arial" w:hAnsi="Arial" w:cs="Arial"/>
                <w:color w:val="auto"/>
              </w:rPr>
            </w:pPr>
            <w:r w:rsidRPr="00E47CD2">
              <w:rPr>
                <w:rFonts w:ascii="Arial" w:hAnsi="Arial" w:cs="Arial"/>
                <w:color w:val="auto"/>
              </w:rPr>
              <w:t>Continue to work with the School Organisation team, to ensure that in wards where there are new housing developments planned, that potential childcare needs are considered.</w:t>
            </w:r>
            <w:r w:rsidRPr="00E47CD2">
              <w:rPr>
                <w:rFonts w:ascii="Arial" w:hAnsi="Arial" w:cs="Arial"/>
                <w:color w:val="auto"/>
              </w:rPr>
              <w:br/>
            </w:r>
          </w:p>
          <w:p w14:paraId="101C1BBC" w14:textId="77777777" w:rsidR="00A3557F" w:rsidRPr="00E47CD2" w:rsidRDefault="00A3557F" w:rsidP="0069579C">
            <w:pPr>
              <w:spacing w:before="100"/>
              <w:rPr>
                <w:rFonts w:ascii="Arial" w:hAnsi="Arial" w:cs="Arial"/>
                <w:color w:val="auto"/>
              </w:rPr>
            </w:pPr>
            <w:r w:rsidRPr="00E47CD2">
              <w:rPr>
                <w:rFonts w:ascii="Arial" w:hAnsi="Arial" w:cs="Arial"/>
                <w:color w:val="auto"/>
              </w:rPr>
              <w:t>Stimulate the market by signposting new potential developers/providers to ward areas that would benefit from additional childcare providers.</w:t>
            </w:r>
          </w:p>
          <w:p w14:paraId="2DF675D1" w14:textId="77777777" w:rsidR="00B35CA2" w:rsidRPr="00E47CD2" w:rsidRDefault="00A3557F" w:rsidP="0069579C">
            <w:pPr>
              <w:spacing w:before="100"/>
              <w:rPr>
                <w:rFonts w:ascii="Arial" w:hAnsi="Arial" w:cs="Arial"/>
                <w:color w:val="auto"/>
              </w:rPr>
            </w:pPr>
            <w:r w:rsidRPr="00E47CD2">
              <w:rPr>
                <w:rFonts w:ascii="Arial" w:hAnsi="Arial" w:cs="Arial"/>
                <w:color w:val="auto"/>
              </w:rPr>
              <w:t>Publish business support for potential new providers on the Family Information Service Directory.</w:t>
            </w:r>
          </w:p>
          <w:p w14:paraId="5443817B" w14:textId="0D08935F" w:rsidR="00B35CA2" w:rsidRPr="00E47CD2" w:rsidRDefault="00B35CA2" w:rsidP="0069579C">
            <w:pPr>
              <w:spacing w:before="100"/>
              <w:rPr>
                <w:rFonts w:ascii="Arial" w:hAnsi="Arial" w:cs="Arial"/>
                <w:color w:val="auto"/>
              </w:rPr>
            </w:pPr>
            <w:r w:rsidRPr="00E47CD2">
              <w:rPr>
                <w:rFonts w:ascii="Arial" w:hAnsi="Arial" w:cs="Arial"/>
                <w:color w:val="auto"/>
              </w:rPr>
              <w:t>Signpost to MEY</w:t>
            </w:r>
            <w:r w:rsidR="00666121" w:rsidRPr="00E47CD2">
              <w:rPr>
                <w:rFonts w:ascii="Arial" w:hAnsi="Arial" w:cs="Arial"/>
                <w:color w:val="auto"/>
              </w:rPr>
              <w:t xml:space="preserve"> business support</w:t>
            </w:r>
          </w:p>
          <w:p w14:paraId="15CA2BD8" w14:textId="37CF6F93" w:rsidR="00A3557F" w:rsidRPr="00E47CD2" w:rsidRDefault="00B35CA2" w:rsidP="0069579C">
            <w:pPr>
              <w:spacing w:before="100"/>
              <w:rPr>
                <w:rFonts w:ascii="Arial" w:hAnsi="Arial" w:cs="Arial"/>
                <w:color w:val="auto"/>
              </w:rPr>
            </w:pPr>
            <w:r w:rsidRPr="00E47CD2">
              <w:rPr>
                <w:rFonts w:ascii="Arial" w:hAnsi="Arial" w:cs="Arial"/>
                <w:color w:val="auto"/>
              </w:rPr>
              <w:t xml:space="preserve">Signpost providers to available funding streams to support </w:t>
            </w:r>
            <w:r w:rsidR="00666121" w:rsidRPr="00E47CD2">
              <w:rPr>
                <w:rFonts w:ascii="Arial" w:hAnsi="Arial" w:cs="Arial"/>
                <w:color w:val="auto"/>
              </w:rPr>
              <w:t>sustainability with the cost of living.</w:t>
            </w:r>
            <w:r w:rsidR="00A3557F" w:rsidRPr="00E47CD2">
              <w:rPr>
                <w:rFonts w:ascii="Arial" w:hAnsi="Arial" w:cs="Arial"/>
                <w:color w:val="auto"/>
              </w:rPr>
              <w:br/>
            </w:r>
          </w:p>
        </w:tc>
        <w:tc>
          <w:tcPr>
            <w:tcW w:w="1242" w:type="pct"/>
            <w:shd w:val="clear" w:color="auto" w:fill="auto"/>
          </w:tcPr>
          <w:p w14:paraId="0800C5C7" w14:textId="5080FACD" w:rsidR="00A3557F" w:rsidRPr="00E47CD2" w:rsidRDefault="00156B92" w:rsidP="0069579C">
            <w:pPr>
              <w:ind w:right="252"/>
              <w:rPr>
                <w:rFonts w:ascii="Arial" w:hAnsi="Arial" w:cs="Arial"/>
                <w:color w:val="auto"/>
              </w:rPr>
            </w:pPr>
            <w:r w:rsidRPr="00E47CD2">
              <w:rPr>
                <w:rFonts w:ascii="Arial" w:hAnsi="Arial" w:cs="Arial"/>
                <w:color w:val="auto"/>
              </w:rPr>
              <w:t>Ongoing</w:t>
            </w:r>
          </w:p>
        </w:tc>
      </w:tr>
    </w:tbl>
    <w:p w14:paraId="2007227D" w14:textId="77777777" w:rsidR="00A3557F" w:rsidRPr="00E47CD2" w:rsidRDefault="00A3557F" w:rsidP="00A3557F">
      <w:pPr>
        <w:rPr>
          <w:color w:val="auto"/>
        </w:rPr>
      </w:pPr>
    </w:p>
    <w:p w14:paraId="4CC2D8B2" w14:textId="77777777" w:rsidR="00A3557F" w:rsidRPr="00E47CD2" w:rsidRDefault="00A3557F" w:rsidP="00A3557F">
      <w:pPr>
        <w:rPr>
          <w:color w:val="auto"/>
        </w:rPr>
      </w:pPr>
    </w:p>
    <w:tbl>
      <w:tblPr>
        <w:tblStyle w:val="GridTable3-Accent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Description w:val="Table shows Medway CSA Action Plan 2023 to 2024."/>
      </w:tblPr>
      <w:tblGrid>
        <w:gridCol w:w="3006"/>
        <w:gridCol w:w="3736"/>
        <w:gridCol w:w="2279"/>
      </w:tblGrid>
      <w:tr w:rsidR="00E47CD2" w:rsidRPr="00E47CD2" w14:paraId="222036D3" w14:textId="77777777" w:rsidTr="000D14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6A0002D9" w14:textId="28CD7DAA" w:rsidR="00A3557F" w:rsidRPr="00E47CD2" w:rsidRDefault="00A3557F" w:rsidP="0069579C">
            <w:pPr>
              <w:pStyle w:val="Default"/>
              <w:jc w:val="left"/>
              <w:rPr>
                <w:b w:val="0"/>
                <w:bCs w:val="0"/>
                <w:i w:val="0"/>
                <w:iCs w:val="0"/>
                <w:color w:val="auto"/>
              </w:rPr>
            </w:pPr>
            <w:r w:rsidRPr="00E47CD2">
              <w:rPr>
                <w:b w:val="0"/>
                <w:bCs w:val="0"/>
                <w:i w:val="0"/>
                <w:iCs w:val="0"/>
                <w:color w:val="auto"/>
              </w:rPr>
              <w:t>2-year-old</w:t>
            </w:r>
            <w:r w:rsidR="006C0CB7" w:rsidRPr="00E47CD2">
              <w:rPr>
                <w:b w:val="0"/>
                <w:bCs w:val="0"/>
                <w:i w:val="0"/>
                <w:iCs w:val="0"/>
                <w:color w:val="auto"/>
              </w:rPr>
              <w:t xml:space="preserve"> provision</w:t>
            </w:r>
          </w:p>
        </w:tc>
        <w:tc>
          <w:tcPr>
            <w:tcW w:w="2071" w:type="pct"/>
            <w:tcBorders>
              <w:top w:val="single" w:sz="4" w:space="0" w:color="auto"/>
              <w:left w:val="single" w:sz="4" w:space="0" w:color="auto"/>
              <w:right w:val="single" w:sz="4" w:space="0" w:color="auto"/>
            </w:tcBorders>
            <w:shd w:val="clear" w:color="auto" w:fill="auto"/>
          </w:tcPr>
          <w:p w14:paraId="71EB2DD4" w14:textId="77777777" w:rsidR="00191FBC" w:rsidRPr="00E47CD2" w:rsidRDefault="00A3557F" w:rsidP="0069579C">
            <w:pPr>
              <w:pStyle w:val="Default"/>
              <w:ind w:right="174"/>
              <w:cnfStyle w:val="100000000000" w:firstRow="1" w:lastRow="0" w:firstColumn="0" w:lastColumn="0" w:oddVBand="0" w:evenVBand="0" w:oddHBand="0" w:evenHBand="0" w:firstRowFirstColumn="0" w:firstRowLastColumn="0" w:lastRowFirstColumn="0" w:lastRowLastColumn="0"/>
              <w:rPr>
                <w:color w:val="auto"/>
              </w:rPr>
            </w:pPr>
            <w:r w:rsidRPr="00E47CD2">
              <w:rPr>
                <w:b w:val="0"/>
                <w:bCs w:val="0"/>
                <w:color w:val="auto"/>
              </w:rPr>
              <w:t xml:space="preserve">FIS Outreach </w:t>
            </w:r>
            <w:r w:rsidR="00441B68" w:rsidRPr="00E47CD2">
              <w:rPr>
                <w:b w:val="0"/>
                <w:bCs w:val="0"/>
                <w:color w:val="auto"/>
              </w:rPr>
              <w:t xml:space="preserve">and Medway Media team </w:t>
            </w:r>
            <w:r w:rsidRPr="00E47CD2">
              <w:rPr>
                <w:b w:val="0"/>
                <w:bCs w:val="0"/>
                <w:color w:val="auto"/>
              </w:rPr>
              <w:t xml:space="preserve">to promote the </w:t>
            </w:r>
            <w:r w:rsidR="00415039" w:rsidRPr="00E47CD2">
              <w:rPr>
                <w:b w:val="0"/>
                <w:bCs w:val="0"/>
                <w:color w:val="auto"/>
              </w:rPr>
              <w:t xml:space="preserve">extended </w:t>
            </w:r>
            <w:r w:rsidRPr="00E47CD2">
              <w:rPr>
                <w:b w:val="0"/>
                <w:bCs w:val="0"/>
                <w:color w:val="auto"/>
              </w:rPr>
              <w:t>Government 2-year-old offer of funded childcare.</w:t>
            </w:r>
            <w:r w:rsidR="00290F90" w:rsidRPr="00E47CD2">
              <w:rPr>
                <w:b w:val="0"/>
                <w:bCs w:val="0"/>
                <w:color w:val="auto"/>
              </w:rPr>
              <w:t xml:space="preserve"> </w:t>
            </w:r>
          </w:p>
          <w:p w14:paraId="1D7A2509" w14:textId="61046982" w:rsidR="00A3557F" w:rsidRPr="00E47CD2" w:rsidRDefault="00191FBC" w:rsidP="0069579C">
            <w:pPr>
              <w:pStyle w:val="Default"/>
              <w:ind w:right="174"/>
              <w:cnfStyle w:val="100000000000" w:firstRow="1" w:lastRow="0" w:firstColumn="0" w:lastColumn="0" w:oddVBand="0" w:evenVBand="0" w:oddHBand="0" w:evenHBand="0" w:firstRowFirstColumn="0" w:firstRowLastColumn="0" w:lastRowFirstColumn="0" w:lastRowLastColumn="0"/>
              <w:rPr>
                <w:b w:val="0"/>
                <w:bCs w:val="0"/>
                <w:color w:val="auto"/>
              </w:rPr>
            </w:pPr>
            <w:r w:rsidRPr="00E47CD2">
              <w:rPr>
                <w:b w:val="0"/>
                <w:bCs w:val="0"/>
                <w:color w:val="auto"/>
              </w:rPr>
              <w:t>Work in partnership with Medway</w:t>
            </w:r>
            <w:r w:rsidR="009D220F" w:rsidRPr="00E47CD2">
              <w:rPr>
                <w:b w:val="0"/>
                <w:bCs w:val="0"/>
                <w:color w:val="auto"/>
              </w:rPr>
              <w:t xml:space="preserve"> digital</w:t>
            </w:r>
            <w:r w:rsidRPr="00E47CD2">
              <w:rPr>
                <w:b w:val="0"/>
                <w:bCs w:val="0"/>
                <w:color w:val="auto"/>
              </w:rPr>
              <w:t xml:space="preserve"> team</w:t>
            </w:r>
            <w:r w:rsidR="009D220F" w:rsidRPr="00E47CD2">
              <w:rPr>
                <w:b w:val="0"/>
                <w:bCs w:val="0"/>
                <w:color w:val="auto"/>
              </w:rPr>
              <w:t xml:space="preserve"> </w:t>
            </w:r>
            <w:r w:rsidR="00E36351" w:rsidRPr="00E47CD2">
              <w:rPr>
                <w:b w:val="0"/>
                <w:bCs w:val="0"/>
                <w:color w:val="auto"/>
              </w:rPr>
              <w:t>using the Government Toolkit</w:t>
            </w:r>
            <w:r w:rsidR="00642CBE" w:rsidRPr="00E47CD2">
              <w:rPr>
                <w:b w:val="0"/>
                <w:bCs w:val="0"/>
                <w:color w:val="auto"/>
              </w:rPr>
              <w:t xml:space="preserve">, </w:t>
            </w:r>
            <w:r w:rsidR="009D220F" w:rsidRPr="00E47CD2">
              <w:rPr>
                <w:b w:val="0"/>
                <w:bCs w:val="0"/>
                <w:color w:val="auto"/>
              </w:rPr>
              <w:t>to promote the</w:t>
            </w:r>
            <w:r w:rsidR="00331198" w:rsidRPr="00E47CD2">
              <w:rPr>
                <w:b w:val="0"/>
                <w:bCs w:val="0"/>
                <w:color w:val="auto"/>
              </w:rPr>
              <w:t xml:space="preserve"> </w:t>
            </w:r>
            <w:r w:rsidR="00642CBE" w:rsidRPr="00E47CD2">
              <w:rPr>
                <w:b w:val="0"/>
                <w:bCs w:val="0"/>
                <w:color w:val="auto"/>
              </w:rPr>
              <w:t xml:space="preserve">extended childcare </w:t>
            </w:r>
            <w:r w:rsidR="009D220F" w:rsidRPr="00E47CD2">
              <w:rPr>
                <w:b w:val="0"/>
                <w:bCs w:val="0"/>
                <w:color w:val="auto"/>
              </w:rPr>
              <w:t>offer through social media</w:t>
            </w:r>
            <w:r w:rsidR="00034FCA" w:rsidRPr="00E47CD2">
              <w:rPr>
                <w:b w:val="0"/>
                <w:bCs w:val="0"/>
                <w:color w:val="auto"/>
              </w:rPr>
              <w:t>, Radio Advertising, Electronic Med</w:t>
            </w:r>
            <w:r w:rsidR="00331198" w:rsidRPr="00E47CD2">
              <w:rPr>
                <w:b w:val="0"/>
                <w:bCs w:val="0"/>
                <w:color w:val="auto"/>
              </w:rPr>
              <w:t>ia Boards in town centres.</w:t>
            </w:r>
          </w:p>
        </w:tc>
        <w:tc>
          <w:tcPr>
            <w:tcW w:w="1263" w:type="pct"/>
            <w:tcBorders>
              <w:top w:val="single" w:sz="4" w:space="0" w:color="auto"/>
              <w:left w:val="single" w:sz="4" w:space="0" w:color="auto"/>
              <w:right w:val="single" w:sz="4" w:space="0" w:color="auto"/>
            </w:tcBorders>
            <w:shd w:val="clear" w:color="auto" w:fill="auto"/>
          </w:tcPr>
          <w:p w14:paraId="71EB9AD1" w14:textId="77777777" w:rsidR="00A3557F" w:rsidRPr="00E47CD2" w:rsidRDefault="00A3557F" w:rsidP="0069579C">
            <w:pPr>
              <w:pStyle w:val="Default"/>
              <w:cnfStyle w:val="100000000000" w:firstRow="1" w:lastRow="0" w:firstColumn="0" w:lastColumn="0" w:oddVBand="0" w:evenVBand="0" w:oddHBand="0" w:evenHBand="0" w:firstRowFirstColumn="0" w:firstRowLastColumn="0" w:lastRowFirstColumn="0" w:lastRowLastColumn="0"/>
              <w:rPr>
                <w:b w:val="0"/>
                <w:bCs w:val="0"/>
                <w:color w:val="auto"/>
              </w:rPr>
            </w:pPr>
            <w:r w:rsidRPr="00E47CD2">
              <w:rPr>
                <w:b w:val="0"/>
                <w:bCs w:val="0"/>
                <w:color w:val="auto"/>
              </w:rPr>
              <w:t>Ongoing</w:t>
            </w:r>
          </w:p>
          <w:p w14:paraId="769F27E1" w14:textId="77777777" w:rsidR="00A3557F" w:rsidRPr="00E47CD2" w:rsidRDefault="00A3557F" w:rsidP="0069579C">
            <w:pPr>
              <w:pStyle w:val="Default"/>
              <w:cnfStyle w:val="100000000000" w:firstRow="1" w:lastRow="0" w:firstColumn="0" w:lastColumn="0" w:oddVBand="0" w:evenVBand="0" w:oddHBand="0" w:evenHBand="0" w:firstRowFirstColumn="0" w:firstRowLastColumn="0" w:lastRowFirstColumn="0" w:lastRowLastColumn="0"/>
              <w:rPr>
                <w:b w:val="0"/>
                <w:bCs w:val="0"/>
                <w:color w:val="auto"/>
              </w:rPr>
            </w:pPr>
          </w:p>
          <w:p w14:paraId="086D4415" w14:textId="77777777" w:rsidR="00A3557F" w:rsidRPr="00E47CD2" w:rsidRDefault="00A3557F" w:rsidP="0069579C">
            <w:pPr>
              <w:pStyle w:val="Default"/>
              <w:cnfStyle w:val="100000000000" w:firstRow="1" w:lastRow="0" w:firstColumn="0" w:lastColumn="0" w:oddVBand="0" w:evenVBand="0" w:oddHBand="0" w:evenHBand="0" w:firstRowFirstColumn="0" w:firstRowLastColumn="0" w:lastRowFirstColumn="0" w:lastRowLastColumn="0"/>
              <w:rPr>
                <w:color w:val="auto"/>
              </w:rPr>
            </w:pPr>
          </w:p>
          <w:p w14:paraId="52C9C891" w14:textId="0349FA49" w:rsidR="00642CBE" w:rsidRPr="00E47CD2" w:rsidRDefault="00642CBE" w:rsidP="0069579C">
            <w:pPr>
              <w:pStyle w:val="Default"/>
              <w:cnfStyle w:val="100000000000" w:firstRow="1" w:lastRow="0" w:firstColumn="0" w:lastColumn="0" w:oddVBand="0" w:evenVBand="0" w:oddHBand="0" w:evenHBand="0" w:firstRowFirstColumn="0" w:firstRowLastColumn="0" w:lastRowFirstColumn="0" w:lastRowLastColumn="0"/>
              <w:rPr>
                <w:b w:val="0"/>
                <w:bCs w:val="0"/>
                <w:color w:val="auto"/>
              </w:rPr>
            </w:pPr>
            <w:r w:rsidRPr="00E47CD2">
              <w:rPr>
                <w:b w:val="0"/>
                <w:bCs w:val="0"/>
                <w:color w:val="auto"/>
              </w:rPr>
              <w:t>November 2023 through to spring.</w:t>
            </w:r>
          </w:p>
        </w:tc>
      </w:tr>
      <w:tr w:rsidR="00E47CD2" w:rsidRPr="00E47CD2" w14:paraId="488F2566" w14:textId="77777777" w:rsidTr="000D14F9">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tcBorders>
          </w:tcPr>
          <w:p w14:paraId="48E3EF74" w14:textId="634E5D75" w:rsidR="00A3557F" w:rsidRPr="00E47CD2" w:rsidRDefault="00A3557F" w:rsidP="0069579C">
            <w:pPr>
              <w:pStyle w:val="Default"/>
              <w:jc w:val="left"/>
              <w:rPr>
                <w:bCs/>
                <w:i w:val="0"/>
                <w:iCs w:val="0"/>
                <w:color w:val="auto"/>
              </w:rPr>
            </w:pPr>
            <w:r w:rsidRPr="00E47CD2">
              <w:rPr>
                <w:bCs/>
                <w:i w:val="0"/>
                <w:iCs w:val="0"/>
                <w:color w:val="auto"/>
              </w:rPr>
              <w:lastRenderedPageBreak/>
              <w:t>3- to 4-year-old</w:t>
            </w:r>
            <w:r w:rsidR="006C0CB7" w:rsidRPr="00E47CD2">
              <w:rPr>
                <w:bCs/>
                <w:i w:val="0"/>
                <w:iCs w:val="0"/>
                <w:color w:val="auto"/>
              </w:rPr>
              <w:t xml:space="preserve"> provision</w:t>
            </w:r>
          </w:p>
        </w:tc>
        <w:tc>
          <w:tcPr>
            <w:tcW w:w="2071" w:type="pct"/>
            <w:shd w:val="clear" w:color="auto" w:fill="auto"/>
          </w:tcPr>
          <w:p w14:paraId="6B6614D2" w14:textId="6587BBD5" w:rsidR="00A3557F" w:rsidRPr="00E47CD2" w:rsidRDefault="00A3557F" w:rsidP="0069579C">
            <w:pPr>
              <w:pStyle w:val="Default"/>
              <w:ind w:right="174"/>
              <w:cnfStyle w:val="000000100000" w:firstRow="0" w:lastRow="0" w:firstColumn="0" w:lastColumn="0" w:oddVBand="0" w:evenVBand="0" w:oddHBand="1" w:evenHBand="0" w:firstRowFirstColumn="0" w:firstRowLastColumn="0" w:lastRowFirstColumn="0" w:lastRowLastColumn="0"/>
              <w:rPr>
                <w:bCs/>
                <w:color w:val="auto"/>
              </w:rPr>
            </w:pPr>
            <w:r w:rsidRPr="00E47CD2">
              <w:rPr>
                <w:bCs/>
                <w:color w:val="auto"/>
              </w:rPr>
              <w:t xml:space="preserve">Monitor the fluctuation </w:t>
            </w:r>
            <w:r w:rsidR="00174B84" w:rsidRPr="00E47CD2">
              <w:rPr>
                <w:bCs/>
                <w:color w:val="auto"/>
              </w:rPr>
              <w:t>in the housing market with</w:t>
            </w:r>
            <w:r w:rsidRPr="00E47CD2">
              <w:rPr>
                <w:bCs/>
                <w:color w:val="auto"/>
              </w:rPr>
              <w:t>in wards to ensure that changes to demographics are being supported by changes to provision.</w:t>
            </w:r>
            <w:r w:rsidRPr="00E47CD2">
              <w:rPr>
                <w:bCs/>
                <w:color w:val="auto"/>
              </w:rPr>
              <w:br/>
            </w:r>
          </w:p>
        </w:tc>
        <w:tc>
          <w:tcPr>
            <w:tcW w:w="1263" w:type="pct"/>
            <w:shd w:val="clear" w:color="auto" w:fill="auto"/>
          </w:tcPr>
          <w:p w14:paraId="4639BAC5" w14:textId="55DAE8AF" w:rsidR="00A3557F" w:rsidRPr="00E47CD2" w:rsidRDefault="00A3557F" w:rsidP="0069579C">
            <w:pPr>
              <w:pStyle w:val="Default"/>
              <w:cnfStyle w:val="000000100000" w:firstRow="0" w:lastRow="0" w:firstColumn="0" w:lastColumn="0" w:oddVBand="0" w:evenVBand="0" w:oddHBand="1" w:evenHBand="0" w:firstRowFirstColumn="0" w:firstRowLastColumn="0" w:lastRowFirstColumn="0" w:lastRowLastColumn="0"/>
              <w:rPr>
                <w:bCs/>
                <w:color w:val="auto"/>
              </w:rPr>
            </w:pPr>
            <w:r w:rsidRPr="00E47CD2">
              <w:rPr>
                <w:bCs/>
                <w:color w:val="auto"/>
              </w:rPr>
              <w:t>Sept 202</w:t>
            </w:r>
            <w:r w:rsidR="008E209A" w:rsidRPr="00E47CD2">
              <w:rPr>
                <w:bCs/>
                <w:color w:val="auto"/>
              </w:rPr>
              <w:t>3 t</w:t>
            </w:r>
            <w:r w:rsidRPr="00E47CD2">
              <w:rPr>
                <w:bCs/>
                <w:color w:val="auto"/>
              </w:rPr>
              <w:t>o Sept 202</w:t>
            </w:r>
            <w:r w:rsidR="00287178" w:rsidRPr="00E47CD2">
              <w:rPr>
                <w:bCs/>
                <w:color w:val="auto"/>
              </w:rPr>
              <w:t>4</w:t>
            </w:r>
          </w:p>
          <w:p w14:paraId="2FBEE26C" w14:textId="77777777" w:rsidR="00A3557F" w:rsidRPr="00E47CD2" w:rsidRDefault="00A3557F" w:rsidP="0069579C">
            <w:pPr>
              <w:pStyle w:val="Default"/>
              <w:cnfStyle w:val="000000100000" w:firstRow="0" w:lastRow="0" w:firstColumn="0" w:lastColumn="0" w:oddVBand="0" w:evenVBand="0" w:oddHBand="1" w:evenHBand="0" w:firstRowFirstColumn="0" w:firstRowLastColumn="0" w:lastRowFirstColumn="0" w:lastRowLastColumn="0"/>
              <w:rPr>
                <w:bCs/>
                <w:color w:val="auto"/>
              </w:rPr>
            </w:pPr>
          </w:p>
          <w:p w14:paraId="49010E51" w14:textId="77777777" w:rsidR="00A3557F" w:rsidRPr="00E47CD2" w:rsidRDefault="00A3557F" w:rsidP="0069579C">
            <w:pPr>
              <w:pStyle w:val="Default"/>
              <w:cnfStyle w:val="000000100000" w:firstRow="0" w:lastRow="0" w:firstColumn="0" w:lastColumn="0" w:oddVBand="0" w:evenVBand="0" w:oddHBand="1" w:evenHBand="0" w:firstRowFirstColumn="0" w:firstRowLastColumn="0" w:lastRowFirstColumn="0" w:lastRowLastColumn="0"/>
              <w:rPr>
                <w:bCs/>
                <w:color w:val="auto"/>
              </w:rPr>
            </w:pPr>
          </w:p>
        </w:tc>
      </w:tr>
      <w:tr w:rsidR="00E47CD2" w:rsidRPr="00E47CD2" w14:paraId="1C6EFC83" w14:textId="77777777" w:rsidTr="0069579C">
        <w:trPr>
          <w:trHeight w:val="1412"/>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tcBorders>
          </w:tcPr>
          <w:p w14:paraId="369A8A14" w14:textId="09E0444B" w:rsidR="00A3557F" w:rsidRPr="00E47CD2" w:rsidRDefault="008E209A" w:rsidP="0069579C">
            <w:pPr>
              <w:pStyle w:val="Default"/>
              <w:jc w:val="left"/>
              <w:rPr>
                <w:bCs/>
                <w:i w:val="0"/>
                <w:iCs w:val="0"/>
                <w:color w:val="auto"/>
              </w:rPr>
            </w:pPr>
            <w:r w:rsidRPr="00E47CD2">
              <w:rPr>
                <w:i w:val="0"/>
                <w:iCs w:val="0"/>
                <w:color w:val="auto"/>
              </w:rPr>
              <w:t xml:space="preserve">Sufficient </w:t>
            </w:r>
            <w:r w:rsidR="000261E8" w:rsidRPr="00E47CD2">
              <w:rPr>
                <w:i w:val="0"/>
                <w:iCs w:val="0"/>
                <w:color w:val="auto"/>
              </w:rPr>
              <w:t>Wraparound Care</w:t>
            </w:r>
            <w:r w:rsidR="00A3557F" w:rsidRPr="00E47CD2">
              <w:rPr>
                <w:i w:val="0"/>
                <w:iCs w:val="0"/>
                <w:color w:val="auto"/>
              </w:rPr>
              <w:t xml:space="preserve"> available </w:t>
            </w:r>
            <w:r w:rsidRPr="00E47CD2">
              <w:rPr>
                <w:i w:val="0"/>
                <w:iCs w:val="0"/>
                <w:color w:val="auto"/>
              </w:rPr>
              <w:t>to families.</w:t>
            </w:r>
          </w:p>
        </w:tc>
        <w:tc>
          <w:tcPr>
            <w:tcW w:w="2071" w:type="pct"/>
            <w:shd w:val="clear" w:color="auto" w:fill="auto"/>
          </w:tcPr>
          <w:p w14:paraId="10395017" w14:textId="422A3935" w:rsidR="00DF5CC3" w:rsidRPr="00E47CD2" w:rsidRDefault="00A9052E" w:rsidP="0069579C">
            <w:pPr>
              <w:pStyle w:val="Default"/>
              <w:ind w:right="174"/>
              <w:cnfStyle w:val="000000000000" w:firstRow="0" w:lastRow="0" w:firstColumn="0" w:lastColumn="0" w:oddVBand="0" w:evenVBand="0" w:oddHBand="0" w:evenHBand="0" w:firstRowFirstColumn="0" w:firstRowLastColumn="0" w:lastRowFirstColumn="0" w:lastRowLastColumn="0"/>
              <w:rPr>
                <w:color w:val="auto"/>
              </w:rPr>
            </w:pPr>
            <w:r w:rsidRPr="00E47CD2">
              <w:rPr>
                <w:color w:val="auto"/>
              </w:rPr>
              <w:t xml:space="preserve">Advertise </w:t>
            </w:r>
            <w:r w:rsidR="00B85797" w:rsidRPr="00E47CD2">
              <w:rPr>
                <w:color w:val="auto"/>
              </w:rPr>
              <w:t>and promote Wraparound Care</w:t>
            </w:r>
            <w:r w:rsidR="003B7124" w:rsidRPr="00E47CD2">
              <w:rPr>
                <w:color w:val="auto"/>
              </w:rPr>
              <w:t xml:space="preserve"> on the Family Information Service Directory</w:t>
            </w:r>
            <w:r w:rsidR="006623AC" w:rsidRPr="00E47CD2">
              <w:rPr>
                <w:color w:val="auto"/>
              </w:rPr>
              <w:t xml:space="preserve"> (FISD)</w:t>
            </w:r>
            <w:r w:rsidR="003B7124" w:rsidRPr="00E47CD2">
              <w:rPr>
                <w:color w:val="auto"/>
              </w:rPr>
              <w:t xml:space="preserve"> to support families </w:t>
            </w:r>
            <w:r w:rsidR="007F0809" w:rsidRPr="00E47CD2">
              <w:rPr>
                <w:color w:val="auto"/>
              </w:rPr>
              <w:t xml:space="preserve">in seeking </w:t>
            </w:r>
            <w:r w:rsidR="00A3557F" w:rsidRPr="00E47CD2">
              <w:rPr>
                <w:color w:val="auto"/>
              </w:rPr>
              <w:t>provision</w:t>
            </w:r>
            <w:r w:rsidR="007F0809" w:rsidRPr="00E47CD2">
              <w:rPr>
                <w:color w:val="auto"/>
              </w:rPr>
              <w:t>.</w:t>
            </w:r>
          </w:p>
          <w:p w14:paraId="61AFFACE" w14:textId="58EB5599" w:rsidR="00A3557F" w:rsidRPr="00E47CD2" w:rsidRDefault="005F18B2" w:rsidP="0069579C">
            <w:pPr>
              <w:pStyle w:val="Default"/>
              <w:ind w:right="174"/>
              <w:cnfStyle w:val="000000000000" w:firstRow="0" w:lastRow="0" w:firstColumn="0" w:lastColumn="0" w:oddVBand="0" w:evenVBand="0" w:oddHBand="0" w:evenHBand="0" w:firstRowFirstColumn="0" w:firstRowLastColumn="0" w:lastRowFirstColumn="0" w:lastRowLastColumn="0"/>
              <w:rPr>
                <w:bCs/>
                <w:color w:val="auto"/>
              </w:rPr>
            </w:pPr>
            <w:r w:rsidRPr="00E47CD2">
              <w:rPr>
                <w:color w:val="auto"/>
              </w:rPr>
              <w:t>C</w:t>
            </w:r>
            <w:r w:rsidR="00A3557F" w:rsidRPr="00E47CD2">
              <w:rPr>
                <w:color w:val="auto"/>
              </w:rPr>
              <w:t>omplete annual survey returns issued through Coram</w:t>
            </w:r>
            <w:r w:rsidRPr="00E47CD2">
              <w:rPr>
                <w:color w:val="auto"/>
              </w:rPr>
              <w:t xml:space="preserve"> to highlight the average cost of </w:t>
            </w:r>
            <w:r w:rsidR="00CE2997" w:rsidRPr="00E47CD2">
              <w:rPr>
                <w:color w:val="auto"/>
              </w:rPr>
              <w:t>Wraparound Care</w:t>
            </w:r>
            <w:r w:rsidR="004D3077" w:rsidRPr="00E47CD2">
              <w:rPr>
                <w:color w:val="auto"/>
              </w:rPr>
              <w:t xml:space="preserve"> and</w:t>
            </w:r>
            <w:r w:rsidR="004D3077" w:rsidRPr="00E47CD2">
              <w:rPr>
                <w:bCs/>
                <w:color w:val="auto"/>
              </w:rPr>
              <w:t xml:space="preserve"> use the survey results to implement a consistent information audit</w:t>
            </w:r>
            <w:r w:rsidR="006623AC" w:rsidRPr="00E47CD2">
              <w:rPr>
                <w:bCs/>
                <w:color w:val="auto"/>
              </w:rPr>
              <w:t xml:space="preserve"> on the FISD.</w:t>
            </w:r>
            <w:r w:rsidR="004D3077" w:rsidRPr="00E47CD2">
              <w:rPr>
                <w:bCs/>
                <w:color w:val="auto"/>
              </w:rPr>
              <w:t xml:space="preserve"> </w:t>
            </w:r>
          </w:p>
        </w:tc>
        <w:tc>
          <w:tcPr>
            <w:tcW w:w="1263" w:type="pct"/>
            <w:shd w:val="clear" w:color="auto" w:fill="auto"/>
          </w:tcPr>
          <w:p w14:paraId="37358D00" w14:textId="4FB7A703" w:rsidR="00DF5CC3" w:rsidRPr="00E47CD2" w:rsidRDefault="00DF5CC3" w:rsidP="00E664C2">
            <w:pPr>
              <w:pStyle w:val="Default"/>
              <w:cnfStyle w:val="000000000000" w:firstRow="0" w:lastRow="0" w:firstColumn="0" w:lastColumn="0" w:oddVBand="0" w:evenVBand="0" w:oddHBand="0" w:evenHBand="0" w:firstRowFirstColumn="0" w:firstRowLastColumn="0" w:lastRowFirstColumn="0" w:lastRowLastColumn="0"/>
              <w:rPr>
                <w:bCs/>
                <w:color w:val="auto"/>
              </w:rPr>
            </w:pPr>
            <w:r w:rsidRPr="00E47CD2">
              <w:rPr>
                <w:bCs/>
                <w:color w:val="auto"/>
              </w:rPr>
              <w:t>On-going</w:t>
            </w:r>
          </w:p>
        </w:tc>
      </w:tr>
      <w:tr w:rsidR="00E47CD2" w:rsidRPr="00E47CD2" w14:paraId="593B148B" w14:textId="77777777" w:rsidTr="0069579C">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tcBorders>
          </w:tcPr>
          <w:p w14:paraId="5F20FCFD" w14:textId="644B981E" w:rsidR="00D56ADD" w:rsidRPr="00E47CD2" w:rsidRDefault="00D56ADD" w:rsidP="00D56ADD">
            <w:pPr>
              <w:jc w:val="left"/>
              <w:rPr>
                <w:rFonts w:ascii="Arial" w:hAnsi="Arial" w:cs="Arial"/>
                <w:bCs/>
                <w:color w:val="auto"/>
              </w:rPr>
            </w:pPr>
            <w:r w:rsidRPr="00E47CD2">
              <w:rPr>
                <w:rFonts w:ascii="Arial" w:hAnsi="Arial" w:cs="Arial"/>
                <w:bCs/>
                <w:i w:val="0"/>
                <w:iCs w:val="0"/>
                <w:color w:val="auto"/>
              </w:rPr>
              <w:t xml:space="preserve">To ensure that SEN children and those with additional needs can access their </w:t>
            </w:r>
            <w:r w:rsidR="0035640B" w:rsidRPr="00E47CD2">
              <w:rPr>
                <w:rFonts w:ascii="Arial" w:hAnsi="Arial" w:cs="Arial"/>
                <w:bCs/>
                <w:i w:val="0"/>
                <w:iCs w:val="0"/>
                <w:color w:val="auto"/>
              </w:rPr>
              <w:t xml:space="preserve">childcare </w:t>
            </w:r>
            <w:r w:rsidRPr="00E47CD2">
              <w:rPr>
                <w:rFonts w:ascii="Arial" w:hAnsi="Arial" w:cs="Arial"/>
                <w:bCs/>
                <w:i w:val="0"/>
                <w:iCs w:val="0"/>
                <w:color w:val="auto"/>
              </w:rPr>
              <w:t>entitlement</w:t>
            </w:r>
            <w:r w:rsidR="0035640B" w:rsidRPr="00E47CD2">
              <w:rPr>
                <w:rFonts w:ascii="Arial" w:hAnsi="Arial" w:cs="Arial"/>
                <w:bCs/>
                <w:i w:val="0"/>
                <w:iCs w:val="0"/>
                <w:color w:val="auto"/>
              </w:rPr>
              <w:t>s.</w:t>
            </w:r>
          </w:p>
          <w:p w14:paraId="2A30FAB7" w14:textId="77777777" w:rsidR="00D56ADD" w:rsidRPr="00E47CD2" w:rsidRDefault="00D56ADD" w:rsidP="0069579C">
            <w:pPr>
              <w:pStyle w:val="Default"/>
              <w:rPr>
                <w:color w:val="auto"/>
              </w:rPr>
            </w:pPr>
          </w:p>
        </w:tc>
        <w:tc>
          <w:tcPr>
            <w:tcW w:w="2071" w:type="pct"/>
            <w:shd w:val="clear" w:color="auto" w:fill="auto"/>
          </w:tcPr>
          <w:p w14:paraId="340F085C" w14:textId="3CEB996F" w:rsidR="00D56ADD" w:rsidRPr="00E47CD2" w:rsidRDefault="00D56ADD" w:rsidP="0069579C">
            <w:pPr>
              <w:pStyle w:val="Default"/>
              <w:ind w:right="174"/>
              <w:cnfStyle w:val="000000100000" w:firstRow="0" w:lastRow="0" w:firstColumn="0" w:lastColumn="0" w:oddVBand="0" w:evenVBand="0" w:oddHBand="1" w:evenHBand="0" w:firstRowFirstColumn="0" w:firstRowLastColumn="0" w:lastRowFirstColumn="0" w:lastRowLastColumn="0"/>
              <w:rPr>
                <w:color w:val="auto"/>
              </w:rPr>
            </w:pPr>
            <w:r w:rsidRPr="00E47CD2">
              <w:rPr>
                <w:rFonts w:eastAsia="Calibri"/>
                <w:color w:val="auto"/>
                <w:lang w:eastAsia="en-US"/>
              </w:rPr>
              <w:t xml:space="preserve"> Ensure that providers are aware of funding they can potentially access to support and adapt to meet children’s needs.</w:t>
            </w:r>
          </w:p>
        </w:tc>
        <w:tc>
          <w:tcPr>
            <w:tcW w:w="1263" w:type="pct"/>
            <w:shd w:val="clear" w:color="auto" w:fill="auto"/>
          </w:tcPr>
          <w:p w14:paraId="3FC08F02" w14:textId="19CA74BC" w:rsidR="00D56ADD" w:rsidRPr="00E47CD2" w:rsidRDefault="00847A8E" w:rsidP="0069579C">
            <w:pPr>
              <w:pStyle w:val="Default"/>
              <w:cnfStyle w:val="000000100000" w:firstRow="0" w:lastRow="0" w:firstColumn="0" w:lastColumn="0" w:oddVBand="0" w:evenVBand="0" w:oddHBand="1" w:evenHBand="0" w:firstRowFirstColumn="0" w:firstRowLastColumn="0" w:lastRowFirstColumn="0" w:lastRowLastColumn="0"/>
              <w:rPr>
                <w:bCs/>
                <w:color w:val="auto"/>
              </w:rPr>
            </w:pPr>
            <w:r w:rsidRPr="00E47CD2">
              <w:rPr>
                <w:bCs/>
                <w:color w:val="auto"/>
              </w:rPr>
              <w:t>On-going</w:t>
            </w:r>
          </w:p>
        </w:tc>
      </w:tr>
    </w:tbl>
    <w:p w14:paraId="047F1843" w14:textId="77777777" w:rsidR="00E664C2" w:rsidRDefault="00E664C2" w:rsidP="00C06BE9">
      <w:pPr>
        <w:pStyle w:val="Heading3"/>
      </w:pPr>
      <w:bookmarkStart w:id="11" w:name="_Toc153265079"/>
      <w:bookmarkEnd w:id="2"/>
    </w:p>
    <w:p w14:paraId="3717B618" w14:textId="68E3C164" w:rsidR="00A3557F" w:rsidRPr="00E47CD2" w:rsidRDefault="00A3557F" w:rsidP="00C06BE9">
      <w:pPr>
        <w:pStyle w:val="Heading3"/>
      </w:pPr>
      <w:r w:rsidRPr="00E47CD2">
        <w:t>Disability Access Funding</w:t>
      </w:r>
      <w:bookmarkEnd w:id="11"/>
    </w:p>
    <w:p w14:paraId="23B18219" w14:textId="77777777" w:rsidR="00A3557F" w:rsidRPr="00E47CD2" w:rsidRDefault="00A3557F" w:rsidP="00A3557F">
      <w:pPr>
        <w:rPr>
          <w:rFonts w:ascii="Arial" w:hAnsi="Arial" w:cs="Arial"/>
          <w:color w:val="auto"/>
        </w:rPr>
      </w:pPr>
    </w:p>
    <w:p w14:paraId="614FF624" w14:textId="3064E121" w:rsidR="00004D8D" w:rsidRPr="00E47CD2" w:rsidRDefault="00A3557F" w:rsidP="00A3557F">
      <w:pPr>
        <w:rPr>
          <w:rFonts w:ascii="Arial" w:hAnsi="Arial" w:cs="Arial"/>
          <w:color w:val="auto"/>
        </w:rPr>
      </w:pPr>
      <w:r w:rsidRPr="00E47CD2">
        <w:rPr>
          <w:rFonts w:ascii="Arial" w:hAnsi="Arial" w:cs="Arial"/>
          <w:color w:val="auto"/>
        </w:rPr>
        <w:t>In 202</w:t>
      </w:r>
      <w:r w:rsidR="00316647" w:rsidRPr="00E47CD2">
        <w:rPr>
          <w:rFonts w:ascii="Arial" w:hAnsi="Arial" w:cs="Arial"/>
          <w:color w:val="auto"/>
        </w:rPr>
        <w:t>3</w:t>
      </w:r>
      <w:r w:rsidRPr="00E47CD2">
        <w:rPr>
          <w:rFonts w:ascii="Arial" w:hAnsi="Arial" w:cs="Arial"/>
          <w:color w:val="auto"/>
        </w:rPr>
        <w:t xml:space="preserve">, there have been </w:t>
      </w:r>
      <w:r w:rsidR="005F250F" w:rsidRPr="00E47CD2">
        <w:rPr>
          <w:rFonts w:ascii="Arial" w:hAnsi="Arial" w:cs="Arial"/>
          <w:color w:val="auto"/>
        </w:rPr>
        <w:t>59</w:t>
      </w:r>
      <w:r w:rsidRPr="00E47CD2">
        <w:rPr>
          <w:rFonts w:ascii="Arial" w:hAnsi="Arial" w:cs="Arial"/>
          <w:color w:val="auto"/>
        </w:rPr>
        <w:t xml:space="preserve"> children qualifying for Disability Access Funding (DAF) and these children have accessed the funding at</w:t>
      </w:r>
      <w:r w:rsidR="00EC233E" w:rsidRPr="00E47CD2">
        <w:rPr>
          <w:rFonts w:ascii="Arial" w:hAnsi="Arial" w:cs="Arial"/>
          <w:color w:val="auto"/>
        </w:rPr>
        <w:t xml:space="preserve"> </w:t>
      </w:r>
      <w:r w:rsidR="00B60D38" w:rsidRPr="00E47CD2">
        <w:rPr>
          <w:rFonts w:ascii="Arial" w:hAnsi="Arial" w:cs="Arial"/>
          <w:color w:val="auto"/>
        </w:rPr>
        <w:t>37</w:t>
      </w:r>
      <w:r w:rsidR="009844BC" w:rsidRPr="00E47CD2">
        <w:rPr>
          <w:rFonts w:ascii="Arial" w:hAnsi="Arial" w:cs="Arial"/>
          <w:color w:val="auto"/>
        </w:rPr>
        <w:t xml:space="preserve"> </w:t>
      </w:r>
      <w:r w:rsidRPr="00E47CD2">
        <w:rPr>
          <w:rFonts w:ascii="Arial" w:hAnsi="Arial" w:cs="Arial"/>
          <w:color w:val="auto"/>
        </w:rPr>
        <w:t>different providers.</w:t>
      </w:r>
    </w:p>
    <w:p w14:paraId="3E64EC94" w14:textId="77777777" w:rsidR="00004D8D" w:rsidRPr="00E47CD2" w:rsidRDefault="00004D8D" w:rsidP="00A3557F">
      <w:pPr>
        <w:rPr>
          <w:rFonts w:ascii="Arial" w:hAnsi="Arial" w:cs="Arial"/>
          <w:color w:val="auto"/>
        </w:rPr>
      </w:pPr>
    </w:p>
    <w:p w14:paraId="108156FC" w14:textId="33CE7C47" w:rsidR="00C14051" w:rsidRDefault="00A3557F" w:rsidP="00E664C2">
      <w:pPr>
        <w:rPr>
          <w:rFonts w:ascii="Arial" w:hAnsi="Arial" w:cs="Arial"/>
          <w:color w:val="auto"/>
        </w:rPr>
      </w:pPr>
      <w:r w:rsidRPr="00E47CD2">
        <w:rPr>
          <w:rFonts w:ascii="Arial" w:hAnsi="Arial" w:cs="Arial"/>
          <w:color w:val="auto"/>
        </w:rPr>
        <w:t xml:space="preserve">The Ofsted outcomes for providers that have been inspected, show that </w:t>
      </w:r>
      <w:r w:rsidR="003A644F" w:rsidRPr="00E47CD2">
        <w:rPr>
          <w:rFonts w:ascii="Arial" w:hAnsi="Arial" w:cs="Arial"/>
          <w:color w:val="auto"/>
        </w:rPr>
        <w:t>91</w:t>
      </w:r>
      <w:r w:rsidR="0015580B" w:rsidRPr="00E47CD2">
        <w:rPr>
          <w:rFonts w:ascii="Arial" w:hAnsi="Arial" w:cs="Arial"/>
          <w:color w:val="auto"/>
        </w:rPr>
        <w:t>% of settings</w:t>
      </w:r>
      <w:r w:rsidR="007B6DF6" w:rsidRPr="00E47CD2">
        <w:rPr>
          <w:rFonts w:ascii="Arial" w:hAnsi="Arial" w:cs="Arial"/>
          <w:color w:val="auto"/>
        </w:rPr>
        <w:t xml:space="preserve"> with</w:t>
      </w:r>
      <w:r w:rsidRPr="00E47CD2">
        <w:rPr>
          <w:rFonts w:ascii="Arial" w:hAnsi="Arial" w:cs="Arial"/>
          <w:color w:val="auto"/>
        </w:rPr>
        <w:t xml:space="preserve"> children </w:t>
      </w:r>
      <w:r w:rsidR="007B6DF6" w:rsidRPr="00E47CD2">
        <w:rPr>
          <w:rFonts w:ascii="Arial" w:hAnsi="Arial" w:cs="Arial"/>
          <w:color w:val="auto"/>
        </w:rPr>
        <w:t xml:space="preserve">who </w:t>
      </w:r>
      <w:r w:rsidRPr="00E47CD2">
        <w:rPr>
          <w:rFonts w:ascii="Arial" w:hAnsi="Arial" w:cs="Arial"/>
          <w:color w:val="auto"/>
        </w:rPr>
        <w:t>are accessing DAF funding</w:t>
      </w:r>
      <w:r w:rsidR="007B6DF6" w:rsidRPr="00E47CD2">
        <w:rPr>
          <w:rFonts w:ascii="Arial" w:hAnsi="Arial" w:cs="Arial"/>
          <w:color w:val="auto"/>
        </w:rPr>
        <w:t>, have a</w:t>
      </w:r>
      <w:r w:rsidR="00E01DA1" w:rsidRPr="00E47CD2">
        <w:rPr>
          <w:rFonts w:ascii="Arial" w:hAnsi="Arial" w:cs="Arial"/>
          <w:color w:val="auto"/>
        </w:rPr>
        <w:t>n inspection grading of Good or Outstanding.</w:t>
      </w:r>
    </w:p>
    <w:p w14:paraId="10F28885" w14:textId="77777777" w:rsidR="00E664C2" w:rsidRPr="00E47CD2" w:rsidRDefault="00E664C2" w:rsidP="00E664C2"/>
    <w:p w14:paraId="0C428818" w14:textId="77777777" w:rsidR="00561BD1" w:rsidRDefault="00561BD1">
      <w:pPr>
        <w:spacing w:after="160" w:line="259" w:lineRule="auto"/>
        <w:rPr>
          <w:rFonts w:ascii="Arial" w:hAnsi="Arial" w:cs="Arial"/>
          <w:bCs/>
          <w:color w:val="auto"/>
          <w:sz w:val="56"/>
          <w:szCs w:val="72"/>
        </w:rPr>
      </w:pPr>
      <w:bookmarkStart w:id="12" w:name="_Toc153265080"/>
      <w:r>
        <w:br w:type="page"/>
      </w:r>
    </w:p>
    <w:p w14:paraId="77927E4D" w14:textId="6482E2C5" w:rsidR="00A3557F" w:rsidRPr="00E47CD2" w:rsidRDefault="00A3557F" w:rsidP="00A3557F">
      <w:pPr>
        <w:pStyle w:val="Heading2"/>
      </w:pPr>
      <w:r w:rsidRPr="00E47CD2">
        <w:lastRenderedPageBreak/>
        <w:t>4. Supply of childcare</w:t>
      </w:r>
      <w:bookmarkEnd w:id="12"/>
    </w:p>
    <w:p w14:paraId="4A043C52" w14:textId="77777777" w:rsidR="00A3557F" w:rsidRPr="00E47CD2" w:rsidRDefault="00A3557F" w:rsidP="00A3557F">
      <w:pPr>
        <w:pStyle w:val="LONChapterheading"/>
        <w:numPr>
          <w:ilvl w:val="0"/>
          <w:numId w:val="0"/>
        </w:numPr>
        <w:spacing w:line="240" w:lineRule="exact"/>
        <w:rPr>
          <w:rFonts w:cs="Arial"/>
          <w:color w:val="auto"/>
          <w:sz w:val="24"/>
        </w:rPr>
      </w:pPr>
    </w:p>
    <w:p w14:paraId="1F8AE271" w14:textId="77777777" w:rsidR="00A3557F" w:rsidRPr="00E47CD2" w:rsidRDefault="00A3557F" w:rsidP="000D14F9">
      <w:pPr>
        <w:pStyle w:val="Heading3"/>
        <w:rPr>
          <w:sz w:val="36"/>
          <w:szCs w:val="36"/>
        </w:rPr>
      </w:pPr>
      <w:bookmarkStart w:id="13" w:name="_Toc153265081"/>
      <w:r w:rsidRPr="00E47CD2">
        <w:rPr>
          <w:sz w:val="36"/>
          <w:szCs w:val="36"/>
        </w:rPr>
        <w:t>Number of Early Years’ providers and places</w:t>
      </w:r>
      <w:bookmarkEnd w:id="13"/>
    </w:p>
    <w:p w14:paraId="2E1DDBEC" w14:textId="77777777" w:rsidR="00A3557F" w:rsidRPr="00E47CD2" w:rsidRDefault="00A3557F" w:rsidP="00A3557F">
      <w:pPr>
        <w:pStyle w:val="LONHeadingOne"/>
        <w:rPr>
          <w:rFonts w:cs="Arial"/>
          <w:color w:val="auto"/>
          <w:sz w:val="24"/>
        </w:rPr>
      </w:pPr>
    </w:p>
    <w:p w14:paraId="647972BF" w14:textId="77777777" w:rsidR="00284344" w:rsidRPr="00E47CD2" w:rsidRDefault="00284344" w:rsidP="00A3557F">
      <w:pPr>
        <w:rPr>
          <w:rFonts w:ascii="Arial" w:hAnsi="Arial" w:cs="Arial"/>
          <w:color w:val="auto"/>
        </w:rPr>
      </w:pPr>
    </w:p>
    <w:p w14:paraId="56741DE6" w14:textId="0FB518FC" w:rsidR="00284344" w:rsidRDefault="00A3557F" w:rsidP="00A3557F">
      <w:pPr>
        <w:rPr>
          <w:rFonts w:ascii="Arial" w:hAnsi="Arial" w:cs="Arial"/>
          <w:color w:val="auto"/>
        </w:rPr>
      </w:pPr>
      <w:r w:rsidRPr="00E47CD2">
        <w:rPr>
          <w:rFonts w:ascii="Arial" w:hAnsi="Arial" w:cs="Arial"/>
          <w:color w:val="auto"/>
        </w:rPr>
        <w:t xml:space="preserve">In total, there are </w:t>
      </w:r>
      <w:r w:rsidRPr="00E47CD2">
        <w:rPr>
          <w:rFonts w:ascii="Arial" w:hAnsi="Arial" w:cs="Arial"/>
          <w:bCs/>
          <w:color w:val="auto"/>
        </w:rPr>
        <w:t>2</w:t>
      </w:r>
      <w:r w:rsidR="00E5587C" w:rsidRPr="00E47CD2">
        <w:rPr>
          <w:rFonts w:ascii="Arial" w:hAnsi="Arial" w:cs="Arial"/>
          <w:bCs/>
          <w:color w:val="auto"/>
        </w:rPr>
        <w:t>29</w:t>
      </w:r>
      <w:r w:rsidR="00B735A3" w:rsidRPr="00E47CD2">
        <w:rPr>
          <w:rFonts w:ascii="Arial" w:hAnsi="Arial" w:cs="Arial"/>
          <w:bCs/>
          <w:color w:val="auto"/>
        </w:rPr>
        <w:t xml:space="preserve"> active</w:t>
      </w:r>
      <w:r w:rsidRPr="00E47CD2">
        <w:rPr>
          <w:rFonts w:ascii="Arial" w:hAnsi="Arial" w:cs="Arial"/>
          <w:color w:val="auto"/>
        </w:rPr>
        <w:t xml:space="preserve"> Early Years’ childcare providers in our local authority, offering a maximum of </w:t>
      </w:r>
      <w:r w:rsidR="004D73BA" w:rsidRPr="00E47CD2">
        <w:rPr>
          <w:rFonts w:ascii="Arial" w:hAnsi="Arial" w:cs="Arial"/>
          <w:bCs/>
          <w:color w:val="auto"/>
        </w:rPr>
        <w:t xml:space="preserve">6,092 </w:t>
      </w:r>
      <w:r w:rsidRPr="00E47CD2">
        <w:rPr>
          <w:rFonts w:ascii="Arial" w:hAnsi="Arial" w:cs="Arial"/>
          <w:color w:val="auto"/>
        </w:rPr>
        <w:t>full-time Early Years’ childcare places:</w:t>
      </w:r>
    </w:p>
    <w:p w14:paraId="6AB5622F" w14:textId="77777777" w:rsidR="00E664C2" w:rsidRPr="00E47CD2" w:rsidRDefault="00E664C2" w:rsidP="00A3557F">
      <w:pPr>
        <w:rPr>
          <w:rFonts w:ascii="Arial" w:hAnsi="Arial" w:cs="Arial"/>
          <w:color w:val="auto"/>
        </w:rPr>
      </w:pPr>
    </w:p>
    <w:tbl>
      <w:tblPr>
        <w:tblStyle w:val="GridTable4-Accent5"/>
        <w:tblW w:w="7054" w:type="dxa"/>
        <w:tblLook w:val="04A0" w:firstRow="1" w:lastRow="0" w:firstColumn="1" w:lastColumn="0" w:noHBand="0" w:noVBand="1"/>
        <w:tblDescription w:val="Table shows the number of Early Years’ providers and places."/>
      </w:tblPr>
      <w:tblGrid>
        <w:gridCol w:w="4503"/>
        <w:gridCol w:w="2551"/>
      </w:tblGrid>
      <w:tr w:rsidR="00E47CD2" w:rsidRPr="00E47CD2" w14:paraId="4F7823C8" w14:textId="77777777" w:rsidTr="0069579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503" w:type="dxa"/>
          </w:tcPr>
          <w:p w14:paraId="1537A733" w14:textId="77777777" w:rsidR="00A3557F" w:rsidRPr="00E47CD2" w:rsidRDefault="00A3557F" w:rsidP="0069579C">
            <w:pPr>
              <w:spacing w:line="276" w:lineRule="auto"/>
              <w:rPr>
                <w:rFonts w:ascii="Arial" w:hAnsi="Arial" w:cs="Arial"/>
                <w:iCs/>
                <w:color w:val="auto"/>
              </w:rPr>
            </w:pPr>
            <w:r w:rsidRPr="00E47CD2">
              <w:rPr>
                <w:rFonts w:ascii="Arial" w:hAnsi="Arial" w:cs="Arial"/>
                <w:iCs/>
                <w:color w:val="auto"/>
              </w:rPr>
              <w:t>Type of provision</w:t>
            </w:r>
          </w:p>
        </w:tc>
        <w:tc>
          <w:tcPr>
            <w:tcW w:w="2551" w:type="dxa"/>
          </w:tcPr>
          <w:p w14:paraId="13160986" w14:textId="77777777" w:rsidR="00A3557F" w:rsidRPr="00E47CD2" w:rsidRDefault="00A3557F" w:rsidP="00695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auto"/>
              </w:rPr>
            </w:pPr>
            <w:r w:rsidRPr="00E47CD2">
              <w:rPr>
                <w:rFonts w:ascii="Arial" w:hAnsi="Arial" w:cs="Arial"/>
                <w:iCs/>
                <w:color w:val="auto"/>
              </w:rPr>
              <w:t>Number of providers</w:t>
            </w:r>
          </w:p>
        </w:tc>
      </w:tr>
      <w:tr w:rsidR="00E47CD2" w:rsidRPr="00E47CD2" w14:paraId="49CB5A9E" w14:textId="77777777" w:rsidTr="0069579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03" w:type="dxa"/>
          </w:tcPr>
          <w:p w14:paraId="4F01A225" w14:textId="77777777" w:rsidR="00A3557F" w:rsidRPr="00E47CD2" w:rsidRDefault="00A3557F" w:rsidP="000D14F9">
            <w:pPr>
              <w:spacing w:after="120" w:line="276" w:lineRule="auto"/>
              <w:rPr>
                <w:rFonts w:ascii="Arial" w:hAnsi="Arial" w:cs="Arial"/>
                <w:color w:val="auto"/>
              </w:rPr>
            </w:pPr>
            <w:r w:rsidRPr="00E47CD2">
              <w:rPr>
                <w:rFonts w:ascii="Arial" w:hAnsi="Arial" w:cs="Arial"/>
                <w:color w:val="auto"/>
              </w:rPr>
              <w:t>Childminders</w:t>
            </w:r>
          </w:p>
        </w:tc>
        <w:tc>
          <w:tcPr>
            <w:tcW w:w="2551" w:type="dxa"/>
          </w:tcPr>
          <w:p w14:paraId="0CB65444" w14:textId="6FDF9F77" w:rsidR="00A3557F" w:rsidRPr="00E47CD2" w:rsidRDefault="00E5587C" w:rsidP="000D14F9">
            <w:pPr>
              <w:tabs>
                <w:tab w:val="decimal" w:pos="1334"/>
              </w:tabs>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E47CD2">
              <w:rPr>
                <w:rFonts w:ascii="Arial" w:hAnsi="Arial" w:cs="Arial"/>
                <w:b/>
                <w:bCs/>
                <w:color w:val="auto"/>
              </w:rPr>
              <w:t>100</w:t>
            </w:r>
          </w:p>
        </w:tc>
      </w:tr>
      <w:tr w:rsidR="00E47CD2" w:rsidRPr="00E47CD2" w14:paraId="617F7FCC" w14:textId="77777777" w:rsidTr="0069579C">
        <w:trPr>
          <w:trHeight w:val="340"/>
        </w:trPr>
        <w:tc>
          <w:tcPr>
            <w:cnfStyle w:val="001000000000" w:firstRow="0" w:lastRow="0" w:firstColumn="1" w:lastColumn="0" w:oddVBand="0" w:evenVBand="0" w:oddHBand="0" w:evenHBand="0" w:firstRowFirstColumn="0" w:firstRowLastColumn="0" w:lastRowFirstColumn="0" w:lastRowLastColumn="0"/>
            <w:tcW w:w="4503" w:type="dxa"/>
          </w:tcPr>
          <w:p w14:paraId="196035CB" w14:textId="77777777" w:rsidR="00A3557F" w:rsidRPr="00E47CD2" w:rsidRDefault="00A3557F" w:rsidP="000D14F9">
            <w:pPr>
              <w:spacing w:after="120" w:line="276" w:lineRule="auto"/>
              <w:rPr>
                <w:rFonts w:ascii="Arial" w:hAnsi="Arial" w:cs="Arial"/>
                <w:color w:val="auto"/>
              </w:rPr>
            </w:pPr>
            <w:r w:rsidRPr="00E47CD2">
              <w:rPr>
                <w:rFonts w:ascii="Arial" w:hAnsi="Arial" w:cs="Arial"/>
                <w:color w:val="auto"/>
              </w:rPr>
              <w:t>Nursery classes in schools</w:t>
            </w:r>
          </w:p>
        </w:tc>
        <w:tc>
          <w:tcPr>
            <w:tcW w:w="2551" w:type="dxa"/>
          </w:tcPr>
          <w:p w14:paraId="1AFC70C9" w14:textId="77777777" w:rsidR="00A3557F" w:rsidRPr="00E47CD2" w:rsidRDefault="00A3557F" w:rsidP="000D14F9">
            <w:pPr>
              <w:tabs>
                <w:tab w:val="decimal" w:pos="1334"/>
              </w:tabs>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E47CD2">
              <w:rPr>
                <w:rFonts w:ascii="Arial" w:hAnsi="Arial" w:cs="Arial"/>
                <w:b/>
                <w:bCs/>
                <w:color w:val="auto"/>
              </w:rPr>
              <w:t>41</w:t>
            </w:r>
          </w:p>
        </w:tc>
      </w:tr>
      <w:tr w:rsidR="00E47CD2" w:rsidRPr="00E47CD2" w14:paraId="678FB8DB" w14:textId="77777777" w:rsidTr="0069579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03" w:type="dxa"/>
          </w:tcPr>
          <w:p w14:paraId="73569876" w14:textId="77777777" w:rsidR="00A3557F" w:rsidRPr="00E47CD2" w:rsidRDefault="00A3557F" w:rsidP="000D14F9">
            <w:pPr>
              <w:spacing w:after="120" w:line="276" w:lineRule="auto"/>
              <w:rPr>
                <w:rFonts w:ascii="Arial" w:hAnsi="Arial" w:cs="Arial"/>
                <w:color w:val="auto"/>
              </w:rPr>
            </w:pPr>
            <w:r w:rsidRPr="00E47CD2">
              <w:rPr>
                <w:rFonts w:ascii="Arial" w:hAnsi="Arial" w:cs="Arial"/>
                <w:color w:val="auto"/>
              </w:rPr>
              <w:t>Private, voluntary, and independent Day Nurseries and Preschools</w:t>
            </w:r>
          </w:p>
        </w:tc>
        <w:tc>
          <w:tcPr>
            <w:tcW w:w="2551" w:type="dxa"/>
          </w:tcPr>
          <w:p w14:paraId="5C23E186" w14:textId="18029637" w:rsidR="00A3557F" w:rsidRPr="00E47CD2" w:rsidRDefault="00A3557F" w:rsidP="000D14F9">
            <w:pPr>
              <w:tabs>
                <w:tab w:val="decimal" w:pos="1334"/>
              </w:tabs>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E47CD2">
              <w:rPr>
                <w:rFonts w:ascii="Arial" w:hAnsi="Arial" w:cs="Arial"/>
                <w:b/>
                <w:bCs/>
                <w:color w:val="auto"/>
              </w:rPr>
              <w:t>8</w:t>
            </w:r>
            <w:r w:rsidR="00E5587C" w:rsidRPr="00E47CD2">
              <w:rPr>
                <w:rFonts w:ascii="Arial" w:hAnsi="Arial" w:cs="Arial"/>
                <w:b/>
                <w:bCs/>
                <w:color w:val="auto"/>
              </w:rPr>
              <w:t>8</w:t>
            </w:r>
          </w:p>
        </w:tc>
      </w:tr>
      <w:tr w:rsidR="00E47CD2" w:rsidRPr="00E47CD2" w14:paraId="7FAA4149" w14:textId="77777777" w:rsidTr="0069579C">
        <w:trPr>
          <w:trHeight w:val="340"/>
        </w:trPr>
        <w:tc>
          <w:tcPr>
            <w:cnfStyle w:val="001000000000" w:firstRow="0" w:lastRow="0" w:firstColumn="1" w:lastColumn="0" w:oddVBand="0" w:evenVBand="0" w:oddHBand="0" w:evenHBand="0" w:firstRowFirstColumn="0" w:firstRowLastColumn="0" w:lastRowFirstColumn="0" w:lastRowLastColumn="0"/>
            <w:tcW w:w="4503" w:type="dxa"/>
          </w:tcPr>
          <w:p w14:paraId="0FB387F9" w14:textId="77777777" w:rsidR="00A3557F" w:rsidRPr="00E47CD2" w:rsidRDefault="00A3557F" w:rsidP="000D14F9">
            <w:pPr>
              <w:spacing w:after="120" w:line="276" w:lineRule="auto"/>
              <w:rPr>
                <w:rFonts w:ascii="Arial" w:hAnsi="Arial" w:cs="Arial"/>
                <w:color w:val="auto"/>
              </w:rPr>
            </w:pPr>
            <w:r w:rsidRPr="00E47CD2">
              <w:rPr>
                <w:rFonts w:ascii="Arial" w:hAnsi="Arial" w:cs="Arial"/>
                <w:color w:val="auto"/>
              </w:rPr>
              <w:t>Total</w:t>
            </w:r>
          </w:p>
        </w:tc>
        <w:tc>
          <w:tcPr>
            <w:tcW w:w="2551" w:type="dxa"/>
          </w:tcPr>
          <w:p w14:paraId="757409D6" w14:textId="42DB425C" w:rsidR="00A3557F" w:rsidRPr="00E47CD2" w:rsidRDefault="00A3557F" w:rsidP="000D14F9">
            <w:pPr>
              <w:tabs>
                <w:tab w:val="decimal" w:pos="1334"/>
              </w:tabs>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E47CD2">
              <w:rPr>
                <w:rFonts w:ascii="Arial" w:hAnsi="Arial" w:cs="Arial"/>
                <w:b/>
                <w:bCs/>
                <w:color w:val="auto"/>
              </w:rPr>
              <w:t>2</w:t>
            </w:r>
            <w:r w:rsidR="00E5587C" w:rsidRPr="00E47CD2">
              <w:rPr>
                <w:rFonts w:ascii="Arial" w:hAnsi="Arial" w:cs="Arial"/>
                <w:b/>
                <w:bCs/>
                <w:color w:val="auto"/>
              </w:rPr>
              <w:t>29</w:t>
            </w:r>
          </w:p>
        </w:tc>
      </w:tr>
    </w:tbl>
    <w:p w14:paraId="68585B41" w14:textId="77777777" w:rsidR="00E664C2" w:rsidRDefault="00E664C2" w:rsidP="00A3557F">
      <w:pPr>
        <w:rPr>
          <w:rFonts w:ascii="Arial" w:hAnsi="Arial" w:cs="Arial"/>
          <w:color w:val="auto"/>
        </w:rPr>
      </w:pPr>
    </w:p>
    <w:p w14:paraId="058661C5" w14:textId="2638B3D9" w:rsidR="00A3557F" w:rsidRDefault="00A3557F" w:rsidP="00A3557F">
      <w:pPr>
        <w:rPr>
          <w:rFonts w:ascii="Arial" w:hAnsi="Arial" w:cs="Arial"/>
          <w:color w:val="auto"/>
        </w:rPr>
      </w:pPr>
      <w:r w:rsidRPr="00E47CD2">
        <w:rPr>
          <w:rFonts w:ascii="Arial" w:hAnsi="Arial" w:cs="Arial"/>
          <w:color w:val="auto"/>
        </w:rPr>
        <w:t>Children may attend childcare full time or part time. In some cases, two or more children attending part time may use one full time equivalent place. For example, one child may attend in the morning and one child may attend in the afternoon.</w:t>
      </w:r>
    </w:p>
    <w:p w14:paraId="4A8D971C" w14:textId="77777777" w:rsidR="00E664C2" w:rsidRPr="00E47CD2" w:rsidRDefault="00E664C2" w:rsidP="00A3557F">
      <w:pPr>
        <w:rPr>
          <w:rFonts w:ascii="Arial" w:hAnsi="Arial" w:cs="Arial"/>
          <w:color w:val="auto"/>
        </w:rPr>
      </w:pPr>
    </w:p>
    <w:p w14:paraId="0F616A35" w14:textId="77777777" w:rsidR="00A3557F" w:rsidRPr="00E47CD2" w:rsidRDefault="00A3557F" w:rsidP="00A3557F">
      <w:pPr>
        <w:rPr>
          <w:rFonts w:ascii="Arial" w:hAnsi="Arial" w:cs="Arial"/>
          <w:color w:val="auto"/>
        </w:rPr>
      </w:pPr>
      <w:r w:rsidRPr="00E47CD2">
        <w:rPr>
          <w:rFonts w:ascii="Arial" w:hAnsi="Arial" w:cs="Arial"/>
          <w:color w:val="auto"/>
        </w:rPr>
        <w:t>This results in more children accessing places than is noted as the setting’s maximum registered number.</w:t>
      </w:r>
    </w:p>
    <w:p w14:paraId="27342A1A" w14:textId="77777777" w:rsidR="00A3557F" w:rsidRPr="00E47CD2" w:rsidRDefault="00A3557F" w:rsidP="00A3557F">
      <w:pPr>
        <w:pStyle w:val="LONHeadingOne"/>
        <w:rPr>
          <w:rFonts w:cs="Arial"/>
          <w:i/>
          <w:color w:val="auto"/>
        </w:rPr>
      </w:pPr>
    </w:p>
    <w:p w14:paraId="4FA8BB04" w14:textId="77777777" w:rsidR="00284344" w:rsidRPr="00E47CD2" w:rsidRDefault="00284344" w:rsidP="006B39CA">
      <w:pPr>
        <w:pStyle w:val="Heading4"/>
      </w:pPr>
    </w:p>
    <w:p w14:paraId="173FFFCA" w14:textId="3D1AFEAB" w:rsidR="00A3557F" w:rsidRPr="00E47CD2" w:rsidRDefault="00A3557F" w:rsidP="006B39CA">
      <w:pPr>
        <w:pStyle w:val="Heading4"/>
      </w:pPr>
      <w:r w:rsidRPr="00E47CD2">
        <w:t>Access to providers</w:t>
      </w:r>
    </w:p>
    <w:p w14:paraId="0D44A1C8" w14:textId="77777777" w:rsidR="00A3557F" w:rsidRPr="00E47CD2" w:rsidRDefault="00A3557F" w:rsidP="00A3557F">
      <w:pPr>
        <w:rPr>
          <w:color w:val="auto"/>
        </w:rPr>
      </w:pPr>
    </w:p>
    <w:p w14:paraId="0E8B7D14" w14:textId="00F94F7E" w:rsidR="00BC0600" w:rsidRDefault="00A3557F" w:rsidP="00E664C2">
      <w:pPr>
        <w:pStyle w:val="LONBodyText"/>
        <w:spacing w:after="0"/>
        <w:rPr>
          <w:rFonts w:cs="Arial"/>
          <w:color w:val="auto"/>
        </w:rPr>
      </w:pPr>
      <w:r w:rsidRPr="00E47CD2">
        <w:rPr>
          <w:rFonts w:cs="Arial"/>
          <w:color w:val="auto"/>
        </w:rPr>
        <w:t>Parents in Medway employ a variety of models for accessing childcare including provision close to home,</w:t>
      </w:r>
      <w:r w:rsidR="00B37FBC" w:rsidRPr="00E47CD2">
        <w:rPr>
          <w:rFonts w:cs="Arial"/>
          <w:color w:val="auto"/>
        </w:rPr>
        <w:t xml:space="preserve"> parental preference</w:t>
      </w:r>
      <w:r w:rsidR="00356325" w:rsidRPr="00E47CD2">
        <w:rPr>
          <w:rFonts w:cs="Arial"/>
          <w:color w:val="auto"/>
        </w:rPr>
        <w:t>,</w:t>
      </w:r>
      <w:r w:rsidRPr="00E47CD2">
        <w:rPr>
          <w:rFonts w:cs="Arial"/>
          <w:color w:val="auto"/>
        </w:rPr>
        <w:t xml:space="preserve"> provision on key work routes, public transport routes and provision in relation to school locations.</w:t>
      </w:r>
    </w:p>
    <w:p w14:paraId="68B71CD2" w14:textId="77777777" w:rsidR="00E664C2" w:rsidRDefault="00E664C2" w:rsidP="00E664C2">
      <w:pPr>
        <w:pStyle w:val="LONBodyText"/>
        <w:spacing w:after="0"/>
      </w:pPr>
    </w:p>
    <w:p w14:paraId="3BD04D0C" w14:textId="77777777" w:rsidR="00A51AAC" w:rsidRDefault="00A51AAC">
      <w:pPr>
        <w:spacing w:after="160" w:line="259" w:lineRule="auto"/>
        <w:rPr>
          <w:rFonts w:ascii="Arial" w:hAnsi="Arial" w:cs="Arial"/>
          <w:bCs/>
          <w:iCs/>
          <w:color w:val="auto"/>
          <w:sz w:val="36"/>
          <w:szCs w:val="36"/>
        </w:rPr>
      </w:pPr>
      <w:r>
        <w:br w:type="page"/>
      </w:r>
    </w:p>
    <w:p w14:paraId="00E1367A" w14:textId="617AB721" w:rsidR="00A3557F" w:rsidRPr="00E47CD2" w:rsidRDefault="00A3557F" w:rsidP="006B39CA">
      <w:pPr>
        <w:pStyle w:val="Heading4"/>
      </w:pPr>
      <w:r w:rsidRPr="00E47CD2">
        <w:lastRenderedPageBreak/>
        <w:t>Location of childcare across Medway</w:t>
      </w:r>
    </w:p>
    <w:p w14:paraId="4D50E0A5" w14:textId="32C6FA27" w:rsidR="00A3557F" w:rsidRPr="00E47CD2" w:rsidRDefault="00A3557F" w:rsidP="00A3557F">
      <w:pPr>
        <w:rPr>
          <w:color w:val="auto"/>
        </w:rPr>
      </w:pPr>
    </w:p>
    <w:p w14:paraId="16776657" w14:textId="7D842465" w:rsidR="00A3557F" w:rsidRPr="00E47CD2" w:rsidRDefault="00905B94" w:rsidP="00A3557F">
      <w:pPr>
        <w:rPr>
          <w:color w:val="auto"/>
        </w:rPr>
      </w:pPr>
      <w:r w:rsidRPr="00E47CD2">
        <w:rPr>
          <w:noProof/>
          <w:color w:val="auto"/>
        </w:rPr>
        <w:drawing>
          <wp:inline distT="0" distB="0" distL="0" distR="0" wp14:anchorId="51752968" wp14:editId="480F45D3">
            <wp:extent cx="5731510" cy="2743200"/>
            <wp:effectExtent l="0" t="0" r="2540" b="0"/>
            <wp:docPr id="473146219" name="Chart 1" descr="Chart shows 82 registered childcare providers in Chatham, 82 in Gillingham, and 65 in Rochester and Strood.">
              <a:extLst xmlns:a="http://schemas.openxmlformats.org/drawingml/2006/main">
                <a:ext uri="{FF2B5EF4-FFF2-40B4-BE49-F238E27FC236}">
                  <a16:creationId xmlns:a16="http://schemas.microsoft.com/office/drawing/2014/main" id="{298CE73D-76C8-2A68-D274-5237C088E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3AC405" w14:textId="77777777" w:rsidR="000038DA" w:rsidRPr="00E47CD2" w:rsidRDefault="000038DA" w:rsidP="00A3557F">
      <w:pPr>
        <w:rPr>
          <w:b/>
          <w:iCs/>
          <w:color w:val="auto"/>
        </w:rPr>
      </w:pPr>
    </w:p>
    <w:p w14:paraId="1041AE8B" w14:textId="4F949430" w:rsidR="00A3557F" w:rsidRPr="00E47CD2" w:rsidRDefault="000038DA" w:rsidP="006B39CA">
      <w:pPr>
        <w:pStyle w:val="Heading4"/>
      </w:pPr>
      <w:r w:rsidRPr="00E47CD2">
        <w:t>Registered childcare provider types by area</w:t>
      </w:r>
    </w:p>
    <w:p w14:paraId="1205DF77" w14:textId="065A8C89" w:rsidR="000038DA" w:rsidRPr="00E47CD2" w:rsidRDefault="000038DA" w:rsidP="000038DA">
      <w:pPr>
        <w:rPr>
          <w:color w:val="auto"/>
        </w:rPr>
      </w:pPr>
    </w:p>
    <w:p w14:paraId="5ACE0F00" w14:textId="0ECDEC51" w:rsidR="000038DA" w:rsidRPr="00E47CD2" w:rsidRDefault="0070717D" w:rsidP="000038DA">
      <w:pPr>
        <w:rPr>
          <w:color w:val="auto"/>
        </w:rPr>
      </w:pPr>
      <w:r w:rsidRPr="00E47CD2">
        <w:rPr>
          <w:noProof/>
          <w:color w:val="auto"/>
        </w:rPr>
        <w:drawing>
          <wp:inline distT="0" distB="0" distL="0" distR="0" wp14:anchorId="0CEF9A19" wp14:editId="560B3AF3">
            <wp:extent cx="5709037" cy="2743200"/>
            <wp:effectExtent l="0" t="0" r="6350" b="0"/>
            <wp:docPr id="1194488784" name="Chart 1" descr="Chart shows 35 registered childminders in Chatham, 36 in Gillingham, and 29 in Rochester and Strood.">
              <a:extLst xmlns:a="http://schemas.openxmlformats.org/drawingml/2006/main">
                <a:ext uri="{FF2B5EF4-FFF2-40B4-BE49-F238E27FC236}">
                  <a16:creationId xmlns:a16="http://schemas.microsoft.com/office/drawing/2014/main" id="{96849A21-FD00-14B8-3BE8-7B2344CB3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47034F" w14:textId="0D3CCDB0" w:rsidR="000038DA" w:rsidRPr="00E47CD2" w:rsidRDefault="000038DA" w:rsidP="000038DA">
      <w:pPr>
        <w:rPr>
          <w:color w:val="auto"/>
        </w:rPr>
      </w:pPr>
    </w:p>
    <w:p w14:paraId="70AB8405" w14:textId="7D479025" w:rsidR="000038DA" w:rsidRPr="00E47CD2" w:rsidRDefault="000038DA" w:rsidP="000038DA">
      <w:pPr>
        <w:rPr>
          <w:color w:val="auto"/>
        </w:rPr>
      </w:pPr>
    </w:p>
    <w:p w14:paraId="01864D64" w14:textId="61309764" w:rsidR="00577ECA" w:rsidRPr="00E47CD2" w:rsidRDefault="00212C54" w:rsidP="000038DA">
      <w:pPr>
        <w:rPr>
          <w:color w:val="auto"/>
        </w:rPr>
      </w:pPr>
      <w:r w:rsidRPr="00E47CD2">
        <w:rPr>
          <w:noProof/>
          <w:color w:val="auto"/>
        </w:rPr>
        <w:lastRenderedPageBreak/>
        <w:drawing>
          <wp:inline distT="0" distB="0" distL="0" distR="0" wp14:anchorId="202CB01F" wp14:editId="6D6BF8F0">
            <wp:extent cx="5731510" cy="2524125"/>
            <wp:effectExtent l="0" t="0" r="2540" b="9525"/>
            <wp:docPr id="6" name="Chart 6" descr="Chart shows 14 nursery classes in schools in Chatham, 15 in Gillingham, and 12 in Rochester and Strood.">
              <a:extLst xmlns:a="http://schemas.openxmlformats.org/drawingml/2006/main">
                <a:ext uri="{FF2B5EF4-FFF2-40B4-BE49-F238E27FC236}">
                  <a16:creationId xmlns:a16="http://schemas.microsoft.com/office/drawing/2014/main" id="{A8EAD4D0-4547-41D6-8946-FDAA76F6B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DE3D38" w14:textId="274C3462" w:rsidR="00577ECA" w:rsidRPr="00E47CD2" w:rsidRDefault="00577ECA" w:rsidP="000038DA">
      <w:pPr>
        <w:rPr>
          <w:noProof/>
          <w:color w:val="auto"/>
        </w:rPr>
      </w:pPr>
    </w:p>
    <w:p w14:paraId="318254CA" w14:textId="77777777" w:rsidR="005B2458" w:rsidRPr="00E47CD2" w:rsidRDefault="005B2458" w:rsidP="000038DA">
      <w:pPr>
        <w:rPr>
          <w:noProof/>
          <w:color w:val="auto"/>
        </w:rPr>
      </w:pPr>
    </w:p>
    <w:p w14:paraId="048C2143" w14:textId="128DEBA6" w:rsidR="005B2458" w:rsidRPr="00E47CD2" w:rsidRDefault="004A4B52" w:rsidP="000038DA">
      <w:pPr>
        <w:rPr>
          <w:color w:val="auto"/>
        </w:rPr>
      </w:pPr>
      <w:r w:rsidRPr="00E47CD2">
        <w:rPr>
          <w:noProof/>
          <w:color w:val="auto"/>
        </w:rPr>
        <w:drawing>
          <wp:inline distT="0" distB="0" distL="0" distR="0" wp14:anchorId="6996068F" wp14:editId="15DA09DF">
            <wp:extent cx="5748793" cy="2743200"/>
            <wp:effectExtent l="0" t="0" r="4445" b="0"/>
            <wp:docPr id="66889498" name="Chart 1" descr="Chart shows 33 private, voluntary, independent nurseries and preschools in Chatham, 31 in Gillingham, and 24 in Rochester and Strood.">
              <a:extLst xmlns:a="http://schemas.openxmlformats.org/drawingml/2006/main">
                <a:ext uri="{FF2B5EF4-FFF2-40B4-BE49-F238E27FC236}">
                  <a16:creationId xmlns:a16="http://schemas.microsoft.com/office/drawing/2014/main" id="{81889FA7-639B-2E98-CEEB-5D77A974A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B8C592" w14:textId="577B548A" w:rsidR="00577ECA" w:rsidRPr="00E47CD2" w:rsidRDefault="00577ECA" w:rsidP="000038DA">
      <w:pPr>
        <w:rPr>
          <w:color w:val="auto"/>
        </w:rPr>
      </w:pPr>
    </w:p>
    <w:p w14:paraId="31671A6F" w14:textId="77777777" w:rsidR="006B39CA" w:rsidRPr="00E47CD2" w:rsidRDefault="006B39CA" w:rsidP="000038DA">
      <w:pPr>
        <w:rPr>
          <w:color w:val="auto"/>
        </w:rPr>
      </w:pPr>
    </w:p>
    <w:p w14:paraId="061813D1" w14:textId="77777777" w:rsidR="00577ECA" w:rsidRPr="00E47CD2" w:rsidRDefault="00577ECA" w:rsidP="000D14F9">
      <w:pPr>
        <w:pStyle w:val="Heading2"/>
      </w:pPr>
      <w:bookmarkStart w:id="14" w:name="_Toc153265082"/>
      <w:r w:rsidRPr="00E47CD2">
        <w:t>5. Funded early education</w:t>
      </w:r>
      <w:bookmarkEnd w:id="14"/>
    </w:p>
    <w:p w14:paraId="64BCEA27" w14:textId="77777777" w:rsidR="00577ECA" w:rsidRPr="00E47CD2" w:rsidRDefault="00577ECA" w:rsidP="00577ECA">
      <w:pPr>
        <w:pStyle w:val="Style2"/>
        <w:numPr>
          <w:ilvl w:val="0"/>
          <w:numId w:val="0"/>
        </w:numPr>
        <w:ind w:left="357"/>
        <w:rPr>
          <w:rFonts w:cs="Arial"/>
          <w:color w:val="auto"/>
        </w:rPr>
      </w:pPr>
    </w:p>
    <w:p w14:paraId="3E6FC0F8" w14:textId="3A8A7327" w:rsidR="00577ECA" w:rsidRPr="00E47CD2" w:rsidRDefault="00577ECA" w:rsidP="008B45FB">
      <w:pPr>
        <w:pStyle w:val="Heading3"/>
      </w:pPr>
      <w:r w:rsidRPr="00E47CD2">
        <w:t xml:space="preserve">Introduction to funded early </w:t>
      </w:r>
      <w:proofErr w:type="gramStart"/>
      <w:r w:rsidR="001C6C6B" w:rsidRPr="00E47CD2">
        <w:t>education</w:t>
      </w:r>
      <w:proofErr w:type="gramEnd"/>
    </w:p>
    <w:p w14:paraId="604ACC06" w14:textId="77777777" w:rsidR="00577ECA" w:rsidRPr="00E47CD2" w:rsidRDefault="00577ECA" w:rsidP="00577ECA">
      <w:pPr>
        <w:pStyle w:val="LONHeadingOne"/>
        <w:rPr>
          <w:rFonts w:cs="Arial"/>
          <w:color w:val="auto"/>
          <w:sz w:val="24"/>
        </w:rPr>
      </w:pPr>
    </w:p>
    <w:p w14:paraId="3081EB88" w14:textId="77777777" w:rsidR="00577ECA" w:rsidRPr="00E47CD2" w:rsidRDefault="00577ECA" w:rsidP="00577ECA">
      <w:pPr>
        <w:rPr>
          <w:rFonts w:ascii="Arial" w:hAnsi="Arial" w:cs="Arial"/>
          <w:color w:val="auto"/>
        </w:rPr>
      </w:pPr>
      <w:r w:rsidRPr="00E47CD2">
        <w:rPr>
          <w:rFonts w:ascii="Arial" w:hAnsi="Arial" w:cs="Arial"/>
          <w:color w:val="auto"/>
        </w:rPr>
        <w:t>Some children are entitled to free childcare, funded by the government. These entitlements are for 38 weeks per year.</w:t>
      </w:r>
    </w:p>
    <w:p w14:paraId="033582B9" w14:textId="249603C9" w:rsidR="00577ECA" w:rsidRPr="00E47CD2" w:rsidRDefault="00577ECA" w:rsidP="00577ECA">
      <w:pPr>
        <w:rPr>
          <w:rFonts w:ascii="Arial" w:hAnsi="Arial" w:cs="Arial"/>
          <w:b/>
          <w:bCs/>
          <w:color w:val="auto"/>
        </w:rPr>
      </w:pPr>
    </w:p>
    <w:p w14:paraId="0ECD7CCD" w14:textId="442A1D62" w:rsidR="00FA0118" w:rsidRPr="00E47CD2" w:rsidRDefault="00FA0118" w:rsidP="00577ECA">
      <w:pPr>
        <w:rPr>
          <w:rFonts w:ascii="Arial" w:hAnsi="Arial" w:cs="Arial"/>
          <w:b/>
          <w:bCs/>
          <w:color w:val="auto"/>
        </w:rPr>
      </w:pPr>
      <w:r w:rsidRPr="00E47CD2">
        <w:rPr>
          <w:rFonts w:ascii="Arial" w:hAnsi="Arial" w:cs="Arial"/>
          <w:b/>
          <w:bCs/>
          <w:color w:val="auto"/>
        </w:rPr>
        <w:t>Cur</w:t>
      </w:r>
      <w:r w:rsidR="008B700C" w:rsidRPr="00E47CD2">
        <w:rPr>
          <w:rFonts w:ascii="Arial" w:hAnsi="Arial" w:cs="Arial"/>
          <w:b/>
          <w:bCs/>
          <w:color w:val="auto"/>
        </w:rPr>
        <w:t>rent Offer</w:t>
      </w:r>
    </w:p>
    <w:p w14:paraId="4BE27438" w14:textId="77777777" w:rsidR="008B700C" w:rsidRPr="00E47CD2" w:rsidRDefault="008B700C" w:rsidP="00577ECA">
      <w:pPr>
        <w:rPr>
          <w:rFonts w:ascii="Arial" w:hAnsi="Arial" w:cs="Arial"/>
          <w:b/>
          <w:bCs/>
          <w:color w:val="auto"/>
        </w:rPr>
      </w:pPr>
    </w:p>
    <w:p w14:paraId="36E49D2B" w14:textId="0961567D" w:rsidR="00577ECA" w:rsidRPr="00E47CD2" w:rsidRDefault="00577ECA" w:rsidP="00577ECA">
      <w:pPr>
        <w:pStyle w:val="ListParagraph"/>
        <w:numPr>
          <w:ilvl w:val="0"/>
          <w:numId w:val="4"/>
        </w:numPr>
        <w:spacing w:after="0"/>
        <w:rPr>
          <w:rFonts w:ascii="Arial" w:hAnsi="Arial" w:cs="Arial"/>
          <w:sz w:val="24"/>
          <w:szCs w:val="24"/>
        </w:rPr>
      </w:pPr>
      <w:r w:rsidRPr="00E47CD2">
        <w:rPr>
          <w:rFonts w:ascii="Arial" w:hAnsi="Arial" w:cs="Arial"/>
          <w:sz w:val="24"/>
          <w:szCs w:val="24"/>
        </w:rPr>
        <w:t>Children aged 2</w:t>
      </w:r>
      <w:r w:rsidR="001C6C6B" w:rsidRPr="00E47CD2">
        <w:rPr>
          <w:rFonts w:ascii="Arial" w:hAnsi="Arial" w:cs="Arial"/>
          <w:sz w:val="24"/>
          <w:szCs w:val="24"/>
        </w:rPr>
        <w:t>,</w:t>
      </w:r>
      <w:r w:rsidRPr="00E47CD2">
        <w:rPr>
          <w:rFonts w:ascii="Arial" w:hAnsi="Arial" w:cs="Arial"/>
          <w:sz w:val="24"/>
          <w:szCs w:val="24"/>
        </w:rPr>
        <w:t xml:space="preserve"> whose families receive certain benefits (including low-income families in receipt of in-work benefits), or those who meet additional non-economic criteria, are entitled to 15 hours per week. Nationally, about 40% of 2-year-olds are entitled to this offer, but the proportion varies by </w:t>
      </w:r>
      <w:r w:rsidR="00C70756" w:rsidRPr="00E47CD2">
        <w:rPr>
          <w:rFonts w:ascii="Arial" w:hAnsi="Arial" w:cs="Arial"/>
          <w:sz w:val="24"/>
          <w:szCs w:val="24"/>
        </w:rPr>
        <w:t>area.</w:t>
      </w:r>
    </w:p>
    <w:p w14:paraId="7B6E49AB" w14:textId="77D973EF" w:rsidR="00577ECA" w:rsidRPr="00E47CD2" w:rsidRDefault="00577ECA" w:rsidP="00577ECA">
      <w:pPr>
        <w:pStyle w:val="ListParagraph"/>
        <w:numPr>
          <w:ilvl w:val="0"/>
          <w:numId w:val="4"/>
        </w:numPr>
        <w:spacing w:after="0"/>
        <w:rPr>
          <w:rFonts w:ascii="Arial" w:hAnsi="Arial" w:cs="Arial"/>
          <w:sz w:val="24"/>
          <w:szCs w:val="24"/>
        </w:rPr>
      </w:pPr>
      <w:r w:rsidRPr="00E47CD2">
        <w:rPr>
          <w:rFonts w:ascii="Arial" w:hAnsi="Arial" w:cs="Arial"/>
          <w:sz w:val="24"/>
          <w:szCs w:val="24"/>
        </w:rPr>
        <w:lastRenderedPageBreak/>
        <w:t>All children aged 3 and 4 are entitled to 15 hours per week until they start reception class in school</w:t>
      </w:r>
      <w:r w:rsidR="009D574A" w:rsidRPr="00E47CD2">
        <w:rPr>
          <w:rFonts w:ascii="Arial" w:hAnsi="Arial" w:cs="Arial"/>
          <w:sz w:val="24"/>
          <w:szCs w:val="24"/>
        </w:rPr>
        <w:t>.</w:t>
      </w:r>
    </w:p>
    <w:p w14:paraId="510D2E2A" w14:textId="6C418BF6" w:rsidR="00577ECA" w:rsidRPr="00E47CD2" w:rsidRDefault="00577ECA" w:rsidP="00577ECA">
      <w:pPr>
        <w:pStyle w:val="ListParagraph"/>
        <w:numPr>
          <w:ilvl w:val="0"/>
          <w:numId w:val="4"/>
        </w:numPr>
        <w:spacing w:after="0"/>
        <w:rPr>
          <w:rFonts w:ascii="Arial" w:hAnsi="Arial" w:cs="Arial"/>
          <w:sz w:val="24"/>
          <w:szCs w:val="24"/>
        </w:rPr>
      </w:pPr>
      <w:r w:rsidRPr="00E47CD2">
        <w:rPr>
          <w:rFonts w:ascii="Arial" w:hAnsi="Arial" w:cs="Arial"/>
          <w:sz w:val="24"/>
          <w:szCs w:val="24"/>
        </w:rPr>
        <w:t>Children aged 3 and 4 where both parents are working, or from lone parent families where that parent is working, are entitled to 30 hours per week until they start reception class in school</w:t>
      </w:r>
      <w:r w:rsidR="009D574A" w:rsidRPr="00E47CD2">
        <w:rPr>
          <w:rFonts w:ascii="Arial" w:hAnsi="Arial" w:cs="Arial"/>
          <w:sz w:val="24"/>
          <w:szCs w:val="24"/>
        </w:rPr>
        <w:t>.</w:t>
      </w:r>
    </w:p>
    <w:p w14:paraId="27A25EDA" w14:textId="77777777" w:rsidR="00C20A27" w:rsidRPr="00E47CD2" w:rsidRDefault="00C20A27" w:rsidP="009D574A">
      <w:pPr>
        <w:rPr>
          <w:rFonts w:ascii="Arial" w:hAnsi="Arial" w:cs="Arial"/>
          <w:b/>
          <w:bCs/>
          <w:color w:val="auto"/>
        </w:rPr>
      </w:pPr>
    </w:p>
    <w:p w14:paraId="509BF925" w14:textId="47F77CFA" w:rsidR="00184001" w:rsidRPr="00E47CD2" w:rsidRDefault="009D574A" w:rsidP="00184001">
      <w:pPr>
        <w:rPr>
          <w:rFonts w:ascii="Arial" w:hAnsi="Arial" w:cs="Arial"/>
          <w:b/>
          <w:bCs/>
          <w:color w:val="auto"/>
        </w:rPr>
      </w:pPr>
      <w:r w:rsidRPr="00E47CD2">
        <w:rPr>
          <w:rFonts w:ascii="Arial" w:hAnsi="Arial" w:cs="Arial"/>
          <w:b/>
          <w:bCs/>
          <w:color w:val="auto"/>
        </w:rPr>
        <w:t>New Extended Offer from</w:t>
      </w:r>
      <w:r w:rsidR="00C20A27" w:rsidRPr="00E47CD2">
        <w:rPr>
          <w:rFonts w:ascii="Arial" w:hAnsi="Arial" w:cs="Arial"/>
          <w:b/>
          <w:bCs/>
          <w:color w:val="auto"/>
        </w:rPr>
        <w:t xml:space="preserve"> April 2024</w:t>
      </w:r>
    </w:p>
    <w:p w14:paraId="0AB1EF30" w14:textId="4CCCB044" w:rsidR="00184001" w:rsidRPr="00E47CD2" w:rsidRDefault="00184001" w:rsidP="00184001">
      <w:pPr>
        <w:shd w:val="clear" w:color="auto" w:fill="FFFFFF"/>
        <w:spacing w:before="240" w:after="240"/>
        <w:rPr>
          <w:rFonts w:ascii="Arial" w:hAnsi="Arial" w:cs="Arial"/>
          <w:color w:val="auto"/>
        </w:rPr>
      </w:pPr>
      <w:r w:rsidRPr="00E47CD2">
        <w:rPr>
          <w:rFonts w:ascii="Arial" w:hAnsi="Arial" w:cs="Arial"/>
          <w:color w:val="auto"/>
        </w:rPr>
        <w:t>Starting from April 2024, existing childcare support will be expanded in phases.</w:t>
      </w:r>
      <w:r w:rsidR="003722FE" w:rsidRPr="00E47CD2">
        <w:rPr>
          <w:rFonts w:ascii="Arial" w:hAnsi="Arial" w:cs="Arial"/>
          <w:color w:val="auto"/>
        </w:rPr>
        <w:t xml:space="preserve"> </w:t>
      </w:r>
      <w:r w:rsidRPr="00E47CD2">
        <w:rPr>
          <w:rFonts w:ascii="Arial" w:hAnsi="Arial" w:cs="Arial"/>
          <w:color w:val="auto"/>
        </w:rPr>
        <w:t>By September 2025, most working families with children under the age of 5 will be entitled to 30 hours of childcare support.</w:t>
      </w:r>
    </w:p>
    <w:p w14:paraId="6731C9BE" w14:textId="77777777" w:rsidR="00184001" w:rsidRPr="00E47CD2" w:rsidRDefault="00184001" w:rsidP="00184001">
      <w:pPr>
        <w:shd w:val="clear" w:color="auto" w:fill="FFFFFF"/>
        <w:spacing w:before="240" w:after="240"/>
        <w:rPr>
          <w:rFonts w:ascii="Arial" w:hAnsi="Arial" w:cs="Arial"/>
          <w:color w:val="auto"/>
        </w:rPr>
      </w:pPr>
      <w:r w:rsidRPr="00E47CD2">
        <w:rPr>
          <w:rFonts w:ascii="Arial" w:hAnsi="Arial" w:cs="Arial"/>
          <w:color w:val="auto"/>
        </w:rPr>
        <w:t>The changes are being introduced gradually to make sure that providers can meet the needs of more families. This means that:</w:t>
      </w:r>
    </w:p>
    <w:p w14:paraId="7C157EE6" w14:textId="77777777" w:rsidR="00184001" w:rsidRPr="00E47CD2" w:rsidRDefault="00184001" w:rsidP="00184001">
      <w:pPr>
        <w:shd w:val="clear" w:color="auto" w:fill="FFFFFF"/>
        <w:spacing w:before="240" w:after="240"/>
        <w:rPr>
          <w:rFonts w:ascii="Arial" w:hAnsi="Arial" w:cs="Arial"/>
          <w:color w:val="auto"/>
        </w:rPr>
      </w:pPr>
      <w:r w:rsidRPr="00E47CD2">
        <w:rPr>
          <w:rFonts w:ascii="Arial" w:hAnsi="Arial" w:cs="Arial"/>
          <w:color w:val="auto"/>
        </w:rPr>
        <w:t>From </w:t>
      </w:r>
      <w:r w:rsidRPr="00E47CD2">
        <w:rPr>
          <w:rFonts w:ascii="Arial" w:hAnsi="Arial" w:cs="Arial"/>
          <w:b/>
          <w:bCs/>
          <w:color w:val="auto"/>
        </w:rPr>
        <w:t>April 2024</w:t>
      </w:r>
      <w:r w:rsidRPr="00E47CD2">
        <w:rPr>
          <w:rFonts w:ascii="Arial" w:hAnsi="Arial" w:cs="Arial"/>
          <w:color w:val="auto"/>
        </w:rPr>
        <w:t>, eligible working parents of 2-year-olds will be able to access 15 hours childcare support.</w:t>
      </w:r>
    </w:p>
    <w:p w14:paraId="5FB22794" w14:textId="77777777" w:rsidR="00184001" w:rsidRPr="00E47CD2" w:rsidRDefault="00184001" w:rsidP="00184001">
      <w:pPr>
        <w:shd w:val="clear" w:color="auto" w:fill="FFFFFF"/>
        <w:spacing w:before="240" w:after="240"/>
        <w:rPr>
          <w:rFonts w:ascii="Arial" w:hAnsi="Arial" w:cs="Arial"/>
          <w:color w:val="auto"/>
        </w:rPr>
      </w:pPr>
      <w:r w:rsidRPr="00E47CD2">
        <w:rPr>
          <w:rFonts w:ascii="Arial" w:hAnsi="Arial" w:cs="Arial"/>
          <w:color w:val="auto"/>
        </w:rPr>
        <w:t>From </w:t>
      </w:r>
      <w:r w:rsidRPr="00E47CD2">
        <w:rPr>
          <w:rFonts w:ascii="Arial" w:hAnsi="Arial" w:cs="Arial"/>
          <w:b/>
          <w:bCs/>
          <w:color w:val="auto"/>
        </w:rPr>
        <w:t>September 2024</w:t>
      </w:r>
      <w:r w:rsidRPr="00E47CD2">
        <w:rPr>
          <w:rFonts w:ascii="Arial" w:hAnsi="Arial" w:cs="Arial"/>
          <w:color w:val="auto"/>
        </w:rPr>
        <w:t>, 15 hours childcare support will be extended to eligible working parents of children from the age of 9 months to 3-year-olds.</w:t>
      </w:r>
    </w:p>
    <w:p w14:paraId="61FA220E" w14:textId="4D36F0F3" w:rsidR="00C20A27" w:rsidRPr="00E47CD2" w:rsidRDefault="00184001" w:rsidP="003722FE">
      <w:pPr>
        <w:shd w:val="clear" w:color="auto" w:fill="FFFFFF"/>
        <w:spacing w:before="240" w:after="240"/>
        <w:rPr>
          <w:rFonts w:ascii="Arial" w:hAnsi="Arial" w:cs="Arial"/>
          <w:color w:val="auto"/>
        </w:rPr>
      </w:pPr>
      <w:r w:rsidRPr="00E47CD2">
        <w:rPr>
          <w:rFonts w:ascii="Arial" w:hAnsi="Arial" w:cs="Arial"/>
          <w:color w:val="auto"/>
        </w:rPr>
        <w:t>From </w:t>
      </w:r>
      <w:r w:rsidRPr="00E47CD2">
        <w:rPr>
          <w:rFonts w:ascii="Arial" w:hAnsi="Arial" w:cs="Arial"/>
          <w:b/>
          <w:bCs/>
          <w:color w:val="auto"/>
        </w:rPr>
        <w:t>September 2025</w:t>
      </w:r>
      <w:r w:rsidRPr="00E47CD2">
        <w:rPr>
          <w:rFonts w:ascii="Arial" w:hAnsi="Arial" w:cs="Arial"/>
          <w:color w:val="auto"/>
        </w:rPr>
        <w:t>, eligible working parents of children under the age of 5 will be entitled to 30 hours of childcare a week.</w:t>
      </w:r>
    </w:p>
    <w:p w14:paraId="541332E2" w14:textId="77777777" w:rsidR="0060705E" w:rsidRPr="00E47CD2" w:rsidRDefault="0060705E" w:rsidP="00577ECA">
      <w:pPr>
        <w:rPr>
          <w:rFonts w:ascii="Arial" w:hAnsi="Arial" w:cs="Arial"/>
          <w:color w:val="auto"/>
        </w:rPr>
      </w:pPr>
    </w:p>
    <w:p w14:paraId="7A19D102" w14:textId="68444F98" w:rsidR="00577ECA" w:rsidRPr="00E47CD2" w:rsidRDefault="00577ECA" w:rsidP="00577ECA">
      <w:pPr>
        <w:rPr>
          <w:rFonts w:ascii="Arial" w:hAnsi="Arial" w:cs="Arial"/>
          <w:color w:val="auto"/>
        </w:rPr>
      </w:pPr>
      <w:r w:rsidRPr="00E47CD2">
        <w:rPr>
          <w:rFonts w:ascii="Arial" w:hAnsi="Arial" w:cs="Arial"/>
          <w:color w:val="auto"/>
        </w:rPr>
        <w:t xml:space="preserve">Parents do not have to use </w:t>
      </w:r>
      <w:proofErr w:type="gramStart"/>
      <w:r w:rsidRPr="00E47CD2">
        <w:rPr>
          <w:rFonts w:ascii="Arial" w:hAnsi="Arial" w:cs="Arial"/>
          <w:color w:val="auto"/>
        </w:rPr>
        <w:t xml:space="preserve">all </w:t>
      </w:r>
      <w:r w:rsidR="00C47F0D" w:rsidRPr="00E47CD2">
        <w:rPr>
          <w:rFonts w:ascii="Arial" w:hAnsi="Arial" w:cs="Arial"/>
          <w:color w:val="auto"/>
        </w:rPr>
        <w:t>of</w:t>
      </w:r>
      <w:proofErr w:type="gramEnd"/>
      <w:r w:rsidR="00C47F0D" w:rsidRPr="00E47CD2">
        <w:rPr>
          <w:rFonts w:ascii="Arial" w:hAnsi="Arial" w:cs="Arial"/>
          <w:color w:val="auto"/>
        </w:rPr>
        <w:t xml:space="preserve"> </w:t>
      </w:r>
      <w:r w:rsidRPr="00E47CD2">
        <w:rPr>
          <w:rFonts w:ascii="Arial" w:hAnsi="Arial" w:cs="Arial"/>
          <w:color w:val="auto"/>
        </w:rPr>
        <w:t xml:space="preserve">the hours of their funded entitlement. They may choose to split the hours between providers. </w:t>
      </w:r>
    </w:p>
    <w:p w14:paraId="4363D935" w14:textId="77777777" w:rsidR="00577ECA" w:rsidRPr="00E47CD2" w:rsidRDefault="00577ECA" w:rsidP="00577ECA">
      <w:pPr>
        <w:rPr>
          <w:rFonts w:ascii="Arial" w:hAnsi="Arial" w:cs="Arial"/>
          <w:color w:val="auto"/>
        </w:rPr>
      </w:pPr>
      <w:r w:rsidRPr="00E47CD2">
        <w:rPr>
          <w:rFonts w:ascii="Arial" w:hAnsi="Arial" w:cs="Arial"/>
          <w:color w:val="auto"/>
        </w:rPr>
        <w:t>With the agreement of their provider, parents may also spread hours across the year. For example, rather than taking 15 hours for 38 weeks a year they could take just under 12 hours for 48 weeks a year.</w:t>
      </w:r>
    </w:p>
    <w:p w14:paraId="68909D78" w14:textId="77777777" w:rsidR="00577ECA" w:rsidRPr="00E47CD2" w:rsidRDefault="00577ECA" w:rsidP="00577ECA">
      <w:pPr>
        <w:rPr>
          <w:rFonts w:ascii="Arial" w:hAnsi="Arial" w:cs="Arial"/>
          <w:color w:val="auto"/>
        </w:rPr>
      </w:pPr>
    </w:p>
    <w:p w14:paraId="61BCEB93" w14:textId="77777777" w:rsidR="00AC5A31" w:rsidRPr="00E47CD2" w:rsidRDefault="00AC5A31" w:rsidP="006B39CA">
      <w:pPr>
        <w:pStyle w:val="Heading3"/>
        <w:rPr>
          <w:sz w:val="36"/>
          <w:szCs w:val="36"/>
        </w:rPr>
      </w:pPr>
    </w:p>
    <w:p w14:paraId="73B84897" w14:textId="4AA508F2" w:rsidR="00577ECA" w:rsidRPr="00E47CD2" w:rsidRDefault="00577ECA" w:rsidP="006B39CA">
      <w:pPr>
        <w:pStyle w:val="Heading3"/>
        <w:rPr>
          <w:bCs w:val="0"/>
          <w:iCs w:val="0"/>
          <w:sz w:val="36"/>
          <w:szCs w:val="36"/>
        </w:rPr>
      </w:pPr>
      <w:bookmarkStart w:id="15" w:name="_Toc153265083"/>
      <w:r w:rsidRPr="00E47CD2">
        <w:rPr>
          <w:sz w:val="36"/>
          <w:szCs w:val="36"/>
        </w:rPr>
        <w:t xml:space="preserve">Take up of funded early </w:t>
      </w:r>
      <w:r w:rsidR="00AC5A31" w:rsidRPr="00E47CD2">
        <w:rPr>
          <w:sz w:val="36"/>
          <w:szCs w:val="36"/>
        </w:rPr>
        <w:t>education.</w:t>
      </w:r>
      <w:bookmarkEnd w:id="15"/>
    </w:p>
    <w:p w14:paraId="7FC5CBC0" w14:textId="467B5387" w:rsidR="00577ECA" w:rsidRPr="00E47CD2" w:rsidRDefault="006B39CA" w:rsidP="00577ECA">
      <w:pPr>
        <w:pStyle w:val="LONHeadingThree"/>
        <w:rPr>
          <w:rFonts w:cs="Arial"/>
          <w:color w:val="auto"/>
        </w:rPr>
      </w:pPr>
      <w:r w:rsidRPr="00E47CD2">
        <w:rPr>
          <w:rFonts w:cs="Arial"/>
          <w:color w:val="auto"/>
        </w:rPr>
        <w:br/>
      </w:r>
      <w:r w:rsidR="00577ECA" w:rsidRPr="00E47CD2">
        <w:rPr>
          <w:rFonts w:cs="Arial"/>
          <w:color w:val="auto"/>
        </w:rPr>
        <w:t xml:space="preserve">The </w:t>
      </w:r>
      <w:r w:rsidR="0001440C" w:rsidRPr="00E47CD2">
        <w:rPr>
          <w:rFonts w:cs="Arial"/>
          <w:color w:val="auto"/>
        </w:rPr>
        <w:t>number of indiv</w:t>
      </w:r>
      <w:r w:rsidR="00AF7359" w:rsidRPr="00E47CD2">
        <w:rPr>
          <w:rFonts w:cs="Arial"/>
          <w:color w:val="auto"/>
        </w:rPr>
        <w:t>idual children attending an Early Years setting at some time throughout the year</w:t>
      </w:r>
      <w:r w:rsidR="00825659" w:rsidRPr="00E47CD2">
        <w:rPr>
          <w:rFonts w:cs="Arial"/>
          <w:color w:val="auto"/>
        </w:rPr>
        <w:t xml:space="preserve">. </w:t>
      </w:r>
    </w:p>
    <w:p w14:paraId="6226918A" w14:textId="77777777" w:rsidR="00577ECA" w:rsidRPr="00E47CD2" w:rsidRDefault="00577ECA" w:rsidP="00577ECA">
      <w:pPr>
        <w:rPr>
          <w:rFonts w:ascii="Arial" w:hAnsi="Arial" w:cs="Arial"/>
          <w:color w:val="auto"/>
        </w:rPr>
      </w:pPr>
    </w:p>
    <w:tbl>
      <w:tblPr>
        <w:tblStyle w:val="GridTable4-Accent5"/>
        <w:tblW w:w="0" w:type="auto"/>
        <w:tblLook w:val="04A0" w:firstRow="1" w:lastRow="0" w:firstColumn="1" w:lastColumn="0" w:noHBand="0" w:noVBand="1"/>
        <w:tblDescription w:val="Table shows take up of funded early education."/>
      </w:tblPr>
      <w:tblGrid>
        <w:gridCol w:w="3539"/>
        <w:gridCol w:w="2410"/>
      </w:tblGrid>
      <w:tr w:rsidR="00E47CD2" w:rsidRPr="00E47CD2" w14:paraId="76438078" w14:textId="77777777" w:rsidTr="0069579C">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539" w:type="dxa"/>
          </w:tcPr>
          <w:p w14:paraId="7CAA40A8" w14:textId="77777777" w:rsidR="00577ECA" w:rsidRPr="00E47CD2" w:rsidRDefault="00577ECA" w:rsidP="0069579C">
            <w:pPr>
              <w:rPr>
                <w:rFonts w:ascii="Arial" w:hAnsi="Arial" w:cs="Arial"/>
                <w:b w:val="0"/>
                <w:bCs w:val="0"/>
                <w:color w:val="auto"/>
              </w:rPr>
            </w:pPr>
            <w:r w:rsidRPr="00E47CD2">
              <w:rPr>
                <w:rFonts w:ascii="Arial" w:hAnsi="Arial" w:cs="Arial"/>
                <w:b w:val="0"/>
                <w:bCs w:val="0"/>
                <w:color w:val="auto"/>
              </w:rPr>
              <w:t>Age</w:t>
            </w:r>
          </w:p>
        </w:tc>
        <w:tc>
          <w:tcPr>
            <w:tcW w:w="2410" w:type="dxa"/>
          </w:tcPr>
          <w:p w14:paraId="2A7F71F5"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E47CD2">
              <w:rPr>
                <w:rFonts w:ascii="Arial" w:hAnsi="Arial" w:cs="Arial"/>
                <w:b w:val="0"/>
                <w:bCs w:val="0"/>
                <w:color w:val="auto"/>
              </w:rPr>
              <w:t>Medway</w:t>
            </w:r>
          </w:p>
        </w:tc>
      </w:tr>
      <w:tr w:rsidR="00E47CD2" w:rsidRPr="00E47CD2" w14:paraId="25030114" w14:textId="77777777" w:rsidTr="0069579C">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539" w:type="dxa"/>
          </w:tcPr>
          <w:p w14:paraId="16A46BD7" w14:textId="77777777" w:rsidR="00577ECA" w:rsidRPr="00E47CD2" w:rsidRDefault="00577ECA" w:rsidP="000D14F9">
            <w:pPr>
              <w:spacing w:after="120"/>
              <w:rPr>
                <w:rFonts w:ascii="Arial" w:hAnsi="Arial" w:cs="Arial"/>
                <w:color w:val="auto"/>
              </w:rPr>
            </w:pPr>
            <w:r w:rsidRPr="00E47CD2">
              <w:rPr>
                <w:rFonts w:ascii="Arial" w:hAnsi="Arial" w:cs="Arial"/>
                <w:color w:val="auto"/>
              </w:rPr>
              <w:t xml:space="preserve">Age 2 </w:t>
            </w:r>
          </w:p>
        </w:tc>
        <w:tc>
          <w:tcPr>
            <w:tcW w:w="2410" w:type="dxa"/>
          </w:tcPr>
          <w:p w14:paraId="3CC9CE7A" w14:textId="4F16FB53" w:rsidR="00577ECA" w:rsidRPr="00E47CD2" w:rsidRDefault="00091DB3" w:rsidP="000D14F9">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w:t>
            </w:r>
            <w:r w:rsidR="009B4D96" w:rsidRPr="00E47CD2">
              <w:rPr>
                <w:rFonts w:ascii="Arial" w:hAnsi="Arial" w:cs="Arial"/>
                <w:color w:val="auto"/>
              </w:rPr>
              <w:t>207</w:t>
            </w:r>
          </w:p>
        </w:tc>
      </w:tr>
      <w:tr w:rsidR="00E47CD2" w:rsidRPr="00E47CD2" w14:paraId="5F606487" w14:textId="77777777" w:rsidTr="0069579C">
        <w:trPr>
          <w:trHeight w:val="150"/>
        </w:trPr>
        <w:tc>
          <w:tcPr>
            <w:cnfStyle w:val="001000000000" w:firstRow="0" w:lastRow="0" w:firstColumn="1" w:lastColumn="0" w:oddVBand="0" w:evenVBand="0" w:oddHBand="0" w:evenHBand="0" w:firstRowFirstColumn="0" w:firstRowLastColumn="0" w:lastRowFirstColumn="0" w:lastRowLastColumn="0"/>
            <w:tcW w:w="3539" w:type="dxa"/>
          </w:tcPr>
          <w:p w14:paraId="7F4D1F2C" w14:textId="77777777" w:rsidR="00577ECA" w:rsidRPr="00E47CD2" w:rsidRDefault="00577ECA" w:rsidP="000D14F9">
            <w:pPr>
              <w:spacing w:after="120"/>
              <w:rPr>
                <w:rFonts w:ascii="Arial" w:hAnsi="Arial" w:cs="Arial"/>
                <w:color w:val="auto"/>
              </w:rPr>
            </w:pPr>
            <w:r w:rsidRPr="00E47CD2">
              <w:rPr>
                <w:rFonts w:ascii="Arial" w:hAnsi="Arial" w:cs="Arial"/>
                <w:color w:val="auto"/>
              </w:rPr>
              <w:t xml:space="preserve">Age 3 and 4 </w:t>
            </w:r>
          </w:p>
        </w:tc>
        <w:tc>
          <w:tcPr>
            <w:tcW w:w="2410" w:type="dxa"/>
          </w:tcPr>
          <w:p w14:paraId="4CB1E30E" w14:textId="4B7F0151" w:rsidR="00577ECA" w:rsidRPr="00E47CD2" w:rsidRDefault="00734245" w:rsidP="000D14F9">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69</w:t>
            </w:r>
            <w:r w:rsidR="009B4D96" w:rsidRPr="00E47CD2">
              <w:rPr>
                <w:rFonts w:ascii="Arial" w:hAnsi="Arial" w:cs="Arial"/>
                <w:color w:val="auto"/>
              </w:rPr>
              <w:t>08</w:t>
            </w:r>
          </w:p>
        </w:tc>
      </w:tr>
      <w:tr w:rsidR="00E47CD2" w:rsidRPr="00E47CD2" w14:paraId="02B0E6A2" w14:textId="77777777" w:rsidTr="0069579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39" w:type="dxa"/>
          </w:tcPr>
          <w:p w14:paraId="0FFD8416" w14:textId="77777777" w:rsidR="00577ECA" w:rsidRPr="00E47CD2" w:rsidRDefault="00577ECA" w:rsidP="000D14F9">
            <w:pPr>
              <w:spacing w:after="120"/>
              <w:rPr>
                <w:rFonts w:ascii="Arial" w:hAnsi="Arial" w:cs="Arial"/>
                <w:color w:val="auto"/>
              </w:rPr>
            </w:pPr>
            <w:r w:rsidRPr="00E47CD2">
              <w:rPr>
                <w:rFonts w:ascii="Arial" w:hAnsi="Arial" w:cs="Arial"/>
                <w:color w:val="auto"/>
              </w:rPr>
              <w:t>Age 3 and 4 (30 Hour Place)</w:t>
            </w:r>
          </w:p>
        </w:tc>
        <w:tc>
          <w:tcPr>
            <w:tcW w:w="2410" w:type="dxa"/>
          </w:tcPr>
          <w:p w14:paraId="0BC0E8D5" w14:textId="0D492737" w:rsidR="00577ECA" w:rsidRPr="00E47CD2" w:rsidRDefault="00CD2C30" w:rsidP="000D14F9">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3195</w:t>
            </w:r>
          </w:p>
        </w:tc>
      </w:tr>
    </w:tbl>
    <w:p w14:paraId="4D493A29" w14:textId="77777777" w:rsidR="00E664C2" w:rsidRDefault="00E664C2" w:rsidP="00C622D6">
      <w:pPr>
        <w:rPr>
          <w:rFonts w:ascii="Arial" w:hAnsi="Arial" w:cs="Arial"/>
          <w:color w:val="auto"/>
        </w:rPr>
      </w:pPr>
    </w:p>
    <w:p w14:paraId="14DC1FA5" w14:textId="1F02E649" w:rsidR="00C622D6" w:rsidRPr="00E47CD2" w:rsidRDefault="00C622D6" w:rsidP="00C622D6">
      <w:pPr>
        <w:rPr>
          <w:rFonts w:ascii="Arial" w:hAnsi="Arial" w:cs="Arial"/>
          <w:b/>
          <w:bCs/>
          <w:color w:val="auto"/>
        </w:rPr>
      </w:pPr>
      <w:r w:rsidRPr="00E47CD2">
        <w:rPr>
          <w:rFonts w:ascii="Arial" w:hAnsi="Arial" w:cs="Arial"/>
          <w:color w:val="auto"/>
        </w:rPr>
        <w:t>The maximum number of children attending an Early Years setting at any one time in the largest term (Summer 202</w:t>
      </w:r>
      <w:r w:rsidR="00CD2C30" w:rsidRPr="00E47CD2">
        <w:rPr>
          <w:rFonts w:ascii="Arial" w:hAnsi="Arial" w:cs="Arial"/>
          <w:color w:val="auto"/>
        </w:rPr>
        <w:t>3</w:t>
      </w:r>
      <w:r w:rsidRPr="00E47CD2">
        <w:rPr>
          <w:rFonts w:ascii="Arial" w:hAnsi="Arial" w:cs="Arial"/>
          <w:color w:val="auto"/>
        </w:rPr>
        <w:t>)</w:t>
      </w:r>
    </w:p>
    <w:p w14:paraId="2221BA3B" w14:textId="77777777" w:rsidR="00C622D6" w:rsidRPr="00E47CD2" w:rsidRDefault="00C622D6">
      <w:pPr>
        <w:rPr>
          <w:b/>
          <w:bCs/>
          <w:color w:val="auto"/>
        </w:rPr>
      </w:pPr>
    </w:p>
    <w:tbl>
      <w:tblPr>
        <w:tblStyle w:val="GridTable4-Accent5"/>
        <w:tblW w:w="0" w:type="auto"/>
        <w:tblLook w:val="04A0" w:firstRow="1" w:lastRow="0" w:firstColumn="1" w:lastColumn="0" w:noHBand="0" w:noVBand="1"/>
        <w:tblDescription w:val="Table shows the maximum number of children attending an Early Years setting at any one time in the largest term (Summer 2023)."/>
      </w:tblPr>
      <w:tblGrid>
        <w:gridCol w:w="3539"/>
        <w:gridCol w:w="2410"/>
      </w:tblGrid>
      <w:tr w:rsidR="00E47CD2" w:rsidRPr="00E47CD2" w14:paraId="685A90BB" w14:textId="77777777" w:rsidTr="00DD37E6">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539" w:type="dxa"/>
          </w:tcPr>
          <w:p w14:paraId="014E0CC8" w14:textId="77777777" w:rsidR="0083683A" w:rsidRPr="00E47CD2" w:rsidRDefault="0083683A" w:rsidP="00DD37E6">
            <w:pPr>
              <w:rPr>
                <w:rFonts w:ascii="Arial" w:hAnsi="Arial" w:cs="Arial"/>
                <w:b w:val="0"/>
                <w:bCs w:val="0"/>
                <w:color w:val="auto"/>
              </w:rPr>
            </w:pPr>
            <w:r w:rsidRPr="00E47CD2">
              <w:rPr>
                <w:rFonts w:ascii="Arial" w:hAnsi="Arial" w:cs="Arial"/>
                <w:b w:val="0"/>
                <w:bCs w:val="0"/>
                <w:color w:val="auto"/>
              </w:rPr>
              <w:t>Age</w:t>
            </w:r>
          </w:p>
        </w:tc>
        <w:tc>
          <w:tcPr>
            <w:tcW w:w="2410" w:type="dxa"/>
          </w:tcPr>
          <w:p w14:paraId="2A4D08E2" w14:textId="77777777" w:rsidR="0083683A" w:rsidRPr="00E47CD2" w:rsidRDefault="0083683A" w:rsidP="00DD37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E47CD2">
              <w:rPr>
                <w:rFonts w:ascii="Arial" w:hAnsi="Arial" w:cs="Arial"/>
                <w:b w:val="0"/>
                <w:bCs w:val="0"/>
                <w:color w:val="auto"/>
              </w:rPr>
              <w:t>Medway</w:t>
            </w:r>
          </w:p>
        </w:tc>
      </w:tr>
      <w:tr w:rsidR="00E47CD2" w:rsidRPr="00E47CD2" w14:paraId="2221E791" w14:textId="77777777" w:rsidTr="000F0A4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3BDF48D" w14:textId="770082C9" w:rsidR="00C862F2" w:rsidRPr="00E47CD2" w:rsidRDefault="009C4E65" w:rsidP="0069579C">
            <w:pPr>
              <w:rPr>
                <w:rFonts w:ascii="Arial" w:hAnsi="Arial" w:cs="Arial"/>
                <w:color w:val="auto"/>
              </w:rPr>
            </w:pPr>
            <w:r w:rsidRPr="00E47CD2">
              <w:rPr>
                <w:rFonts w:ascii="Arial" w:hAnsi="Arial" w:cs="Arial"/>
                <w:color w:val="auto"/>
              </w:rPr>
              <w:t>Age 2</w:t>
            </w:r>
          </w:p>
          <w:p w14:paraId="517A75CE" w14:textId="695B99BD" w:rsidR="00C862F2" w:rsidRPr="00E47CD2" w:rsidRDefault="00C862F2" w:rsidP="0069579C">
            <w:pPr>
              <w:rPr>
                <w:rFonts w:ascii="Arial" w:hAnsi="Arial" w:cs="Arial"/>
                <w:b w:val="0"/>
                <w:bCs w:val="0"/>
                <w:color w:val="auto"/>
              </w:rPr>
            </w:pPr>
          </w:p>
        </w:tc>
        <w:tc>
          <w:tcPr>
            <w:tcW w:w="2410" w:type="dxa"/>
            <w:shd w:val="clear" w:color="auto" w:fill="auto"/>
          </w:tcPr>
          <w:p w14:paraId="62062E0F" w14:textId="20A9530C" w:rsidR="00C862F2" w:rsidRPr="00E47CD2" w:rsidRDefault="00CD2C30"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631</w:t>
            </w:r>
          </w:p>
        </w:tc>
      </w:tr>
      <w:tr w:rsidR="00E47CD2" w:rsidRPr="00E47CD2" w14:paraId="2B908331" w14:textId="77777777" w:rsidTr="0069579C">
        <w:trPr>
          <w:trHeight w:val="150"/>
        </w:trPr>
        <w:tc>
          <w:tcPr>
            <w:cnfStyle w:val="001000000000" w:firstRow="0" w:lastRow="0" w:firstColumn="1" w:lastColumn="0" w:oddVBand="0" w:evenVBand="0" w:oddHBand="0" w:evenHBand="0" w:firstRowFirstColumn="0" w:firstRowLastColumn="0" w:lastRowFirstColumn="0" w:lastRowLastColumn="0"/>
            <w:tcW w:w="3539" w:type="dxa"/>
          </w:tcPr>
          <w:p w14:paraId="1CEB69F5" w14:textId="3165BD53" w:rsidR="009C4E65" w:rsidRPr="00E47CD2" w:rsidRDefault="009C4E65" w:rsidP="0069579C">
            <w:pPr>
              <w:rPr>
                <w:rFonts w:ascii="Arial" w:hAnsi="Arial" w:cs="Arial"/>
                <w:color w:val="auto"/>
              </w:rPr>
            </w:pPr>
            <w:r w:rsidRPr="00E47CD2">
              <w:rPr>
                <w:rFonts w:ascii="Arial" w:hAnsi="Arial" w:cs="Arial"/>
                <w:color w:val="auto"/>
              </w:rPr>
              <w:lastRenderedPageBreak/>
              <w:t>Age 3 and 4</w:t>
            </w:r>
          </w:p>
        </w:tc>
        <w:tc>
          <w:tcPr>
            <w:tcW w:w="2410" w:type="dxa"/>
          </w:tcPr>
          <w:p w14:paraId="0E4C98D9" w14:textId="0FBFEC60" w:rsidR="009C4E65" w:rsidRPr="00E47CD2" w:rsidRDefault="00A934BD"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53</w:t>
            </w:r>
            <w:r w:rsidR="00CD2C30" w:rsidRPr="00E47CD2">
              <w:rPr>
                <w:rFonts w:ascii="Arial" w:hAnsi="Arial" w:cs="Arial"/>
                <w:color w:val="auto"/>
              </w:rPr>
              <w:t>37</w:t>
            </w:r>
            <w:r w:rsidRPr="00E47CD2">
              <w:rPr>
                <w:rFonts w:ascii="Arial" w:hAnsi="Arial" w:cs="Arial"/>
                <w:color w:val="auto"/>
              </w:rPr>
              <w:t xml:space="preserve"> </w:t>
            </w:r>
            <w:r w:rsidR="003E36BC" w:rsidRPr="00E47CD2">
              <w:rPr>
                <w:rFonts w:ascii="Arial" w:hAnsi="Arial" w:cs="Arial"/>
                <w:color w:val="auto"/>
              </w:rPr>
              <w:t xml:space="preserve">Equivalent to </w:t>
            </w:r>
            <w:r w:rsidR="00883FB4" w:rsidRPr="00E47CD2">
              <w:rPr>
                <w:rFonts w:ascii="Arial" w:hAnsi="Arial" w:cs="Arial"/>
                <w:color w:val="auto"/>
              </w:rPr>
              <w:t>(26</w:t>
            </w:r>
            <w:r w:rsidR="0071221E" w:rsidRPr="00E47CD2">
              <w:rPr>
                <w:rFonts w:ascii="Arial" w:hAnsi="Arial" w:cs="Arial"/>
                <w:color w:val="auto"/>
              </w:rPr>
              <w:t>69</w:t>
            </w:r>
            <w:r w:rsidR="00883FB4" w:rsidRPr="00E47CD2">
              <w:rPr>
                <w:rFonts w:ascii="Arial" w:hAnsi="Arial" w:cs="Arial"/>
                <w:color w:val="auto"/>
              </w:rPr>
              <w:t xml:space="preserve"> FTE)</w:t>
            </w:r>
          </w:p>
        </w:tc>
      </w:tr>
      <w:tr w:rsidR="00E47CD2" w:rsidRPr="00E47CD2" w14:paraId="6DE9CE90" w14:textId="77777777" w:rsidTr="0069579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39" w:type="dxa"/>
          </w:tcPr>
          <w:p w14:paraId="0BF9183E" w14:textId="0388E50E" w:rsidR="009C4E65" w:rsidRPr="00E47CD2" w:rsidRDefault="009C4E65" w:rsidP="0069579C">
            <w:pPr>
              <w:rPr>
                <w:rFonts w:ascii="Arial" w:hAnsi="Arial" w:cs="Arial"/>
                <w:color w:val="auto"/>
              </w:rPr>
            </w:pPr>
            <w:r w:rsidRPr="00E47CD2">
              <w:rPr>
                <w:rFonts w:ascii="Arial" w:hAnsi="Arial" w:cs="Arial"/>
                <w:color w:val="auto"/>
              </w:rPr>
              <w:t>Age 3 and 4 (30 Hour Place)</w:t>
            </w:r>
          </w:p>
        </w:tc>
        <w:tc>
          <w:tcPr>
            <w:tcW w:w="2410" w:type="dxa"/>
          </w:tcPr>
          <w:p w14:paraId="6E23C92E" w14:textId="25A8FE06" w:rsidR="009C4E65" w:rsidRPr="00E47CD2" w:rsidRDefault="0071221E"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2315</w:t>
            </w:r>
          </w:p>
        </w:tc>
      </w:tr>
    </w:tbl>
    <w:p w14:paraId="00AA6BE8" w14:textId="77777777" w:rsidR="00E664C2" w:rsidRDefault="00E664C2" w:rsidP="00C414E5">
      <w:pPr>
        <w:pStyle w:val="Heading3"/>
        <w:rPr>
          <w:sz w:val="36"/>
          <w:szCs w:val="36"/>
        </w:rPr>
      </w:pPr>
      <w:bookmarkStart w:id="16" w:name="_Toc153265084"/>
    </w:p>
    <w:p w14:paraId="1898FC46" w14:textId="54273F0B" w:rsidR="00577ECA" w:rsidRPr="00E47CD2" w:rsidRDefault="00577ECA" w:rsidP="00C414E5">
      <w:pPr>
        <w:pStyle w:val="Heading3"/>
        <w:rPr>
          <w:sz w:val="36"/>
          <w:szCs w:val="36"/>
        </w:rPr>
      </w:pPr>
      <w:r w:rsidRPr="00E47CD2">
        <w:rPr>
          <w:sz w:val="36"/>
          <w:szCs w:val="36"/>
        </w:rPr>
        <w:t xml:space="preserve">Providers offering 2-year-old funded early education </w:t>
      </w:r>
      <w:proofErr w:type="gramStart"/>
      <w:r w:rsidRPr="00E47CD2">
        <w:rPr>
          <w:sz w:val="36"/>
          <w:szCs w:val="36"/>
        </w:rPr>
        <w:t>places</w:t>
      </w:r>
      <w:bookmarkEnd w:id="16"/>
      <w:proofErr w:type="gramEnd"/>
    </w:p>
    <w:p w14:paraId="4012D6AE" w14:textId="77777777" w:rsidR="00577ECA" w:rsidRPr="00E47CD2" w:rsidRDefault="00577ECA" w:rsidP="00577ECA">
      <w:pPr>
        <w:rPr>
          <w:color w:val="auto"/>
        </w:rPr>
      </w:pPr>
    </w:p>
    <w:tbl>
      <w:tblPr>
        <w:tblStyle w:val="GridTable4-Accent5"/>
        <w:tblW w:w="9464" w:type="dxa"/>
        <w:tblLayout w:type="fixed"/>
        <w:tblLook w:val="04A0" w:firstRow="1" w:lastRow="0" w:firstColumn="1" w:lastColumn="0" w:noHBand="0" w:noVBand="1"/>
        <w:tblDescription w:val="Table shows the number of providers offering 2-year-old funded early education places."/>
      </w:tblPr>
      <w:tblGrid>
        <w:gridCol w:w="3713"/>
        <w:gridCol w:w="1396"/>
        <w:gridCol w:w="2087"/>
        <w:gridCol w:w="2268"/>
      </w:tblGrid>
      <w:tr w:rsidR="00E47CD2" w:rsidRPr="00E47CD2" w14:paraId="08891F9B" w14:textId="77777777" w:rsidTr="0069579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713" w:type="dxa"/>
          </w:tcPr>
          <w:p w14:paraId="2DC2B577" w14:textId="77777777" w:rsidR="00577ECA" w:rsidRPr="00E47CD2" w:rsidRDefault="00577ECA" w:rsidP="0069579C">
            <w:pPr>
              <w:rPr>
                <w:rFonts w:ascii="Arial" w:hAnsi="Arial" w:cs="Arial"/>
                <w:b w:val="0"/>
                <w:bCs w:val="0"/>
                <w:iCs/>
                <w:color w:val="auto"/>
              </w:rPr>
            </w:pPr>
            <w:r w:rsidRPr="00E47CD2">
              <w:rPr>
                <w:rFonts w:ascii="Arial" w:hAnsi="Arial" w:cs="Arial"/>
                <w:b w:val="0"/>
                <w:bCs w:val="0"/>
                <w:iCs/>
                <w:color w:val="auto"/>
              </w:rPr>
              <w:t>Type of provision</w:t>
            </w:r>
          </w:p>
        </w:tc>
        <w:tc>
          <w:tcPr>
            <w:tcW w:w="1396" w:type="dxa"/>
          </w:tcPr>
          <w:p w14:paraId="21B8716C"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Number of providers in Medway</w:t>
            </w:r>
          </w:p>
        </w:tc>
        <w:tc>
          <w:tcPr>
            <w:tcW w:w="2087" w:type="dxa"/>
          </w:tcPr>
          <w:p w14:paraId="3BE3F1E2"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Number of Providers offering two-year-old places</w:t>
            </w:r>
          </w:p>
        </w:tc>
        <w:tc>
          <w:tcPr>
            <w:tcW w:w="2268" w:type="dxa"/>
          </w:tcPr>
          <w:p w14:paraId="32C3470A"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Percentage of Providers offering two-year-old places</w:t>
            </w:r>
          </w:p>
        </w:tc>
      </w:tr>
      <w:tr w:rsidR="00E47CD2" w:rsidRPr="00E47CD2" w14:paraId="1C62981C"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713" w:type="dxa"/>
          </w:tcPr>
          <w:p w14:paraId="0F8E300A" w14:textId="77777777" w:rsidR="00577ECA" w:rsidRPr="00E47CD2" w:rsidRDefault="00577ECA" w:rsidP="0069579C">
            <w:pPr>
              <w:rPr>
                <w:rFonts w:ascii="Arial" w:hAnsi="Arial" w:cs="Arial"/>
                <w:color w:val="auto"/>
              </w:rPr>
            </w:pPr>
            <w:r w:rsidRPr="00E47CD2">
              <w:rPr>
                <w:rFonts w:ascii="Arial" w:hAnsi="Arial" w:cs="Arial"/>
                <w:color w:val="auto"/>
              </w:rPr>
              <w:t>Childminders</w:t>
            </w:r>
          </w:p>
        </w:tc>
        <w:tc>
          <w:tcPr>
            <w:tcW w:w="1396" w:type="dxa"/>
          </w:tcPr>
          <w:p w14:paraId="5CD5A1FC" w14:textId="796F88CD" w:rsidR="00577ECA" w:rsidRPr="00E47CD2" w:rsidRDefault="00577ECA" w:rsidP="0069579C">
            <w:pPr>
              <w:tabs>
                <w:tab w:val="decimal" w:pos="712"/>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w:t>
            </w:r>
            <w:r w:rsidR="00586F37" w:rsidRPr="00E47CD2">
              <w:rPr>
                <w:rFonts w:ascii="Arial" w:hAnsi="Arial" w:cs="Arial"/>
                <w:color w:val="auto"/>
              </w:rPr>
              <w:t>0</w:t>
            </w:r>
            <w:r w:rsidR="003009BA" w:rsidRPr="00E47CD2">
              <w:rPr>
                <w:rFonts w:ascii="Arial" w:hAnsi="Arial" w:cs="Arial"/>
                <w:color w:val="auto"/>
              </w:rPr>
              <w:t>0</w:t>
            </w:r>
          </w:p>
        </w:tc>
        <w:tc>
          <w:tcPr>
            <w:tcW w:w="2087" w:type="dxa"/>
          </w:tcPr>
          <w:p w14:paraId="0AB41CCA" w14:textId="11E82187" w:rsidR="00577ECA" w:rsidRPr="00E47CD2" w:rsidRDefault="00B00291" w:rsidP="0069579C">
            <w:pPr>
              <w:tabs>
                <w:tab w:val="decimal" w:pos="1160"/>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p>
        </w:tc>
        <w:tc>
          <w:tcPr>
            <w:tcW w:w="2268" w:type="dxa"/>
          </w:tcPr>
          <w:p w14:paraId="3AC11580" w14:textId="12242B90" w:rsidR="00577ECA" w:rsidRPr="00E47CD2" w:rsidRDefault="00B00291" w:rsidP="0069579C">
            <w:pPr>
              <w:tabs>
                <w:tab w:val="decimal" w:pos="1060"/>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r w:rsidR="008A08AD" w:rsidRPr="00E47CD2">
              <w:rPr>
                <w:rFonts w:ascii="Arial" w:hAnsi="Arial" w:cs="Arial"/>
                <w:color w:val="auto"/>
              </w:rPr>
              <w:t>%</w:t>
            </w:r>
          </w:p>
        </w:tc>
      </w:tr>
      <w:tr w:rsidR="00E47CD2" w:rsidRPr="00E47CD2" w14:paraId="3D5641CF" w14:textId="77777777" w:rsidTr="0069579C">
        <w:trPr>
          <w:trHeight w:val="188"/>
        </w:trPr>
        <w:tc>
          <w:tcPr>
            <w:cnfStyle w:val="001000000000" w:firstRow="0" w:lastRow="0" w:firstColumn="1" w:lastColumn="0" w:oddVBand="0" w:evenVBand="0" w:oddHBand="0" w:evenHBand="0" w:firstRowFirstColumn="0" w:firstRowLastColumn="0" w:lastRowFirstColumn="0" w:lastRowLastColumn="0"/>
            <w:tcW w:w="3713" w:type="dxa"/>
          </w:tcPr>
          <w:p w14:paraId="0D721E07" w14:textId="2BDC1CC5" w:rsidR="00577ECA" w:rsidRPr="00E47CD2" w:rsidRDefault="00577ECA" w:rsidP="0069579C">
            <w:pPr>
              <w:rPr>
                <w:rFonts w:ascii="Arial" w:hAnsi="Arial" w:cs="Arial"/>
                <w:color w:val="auto"/>
              </w:rPr>
            </w:pPr>
            <w:r w:rsidRPr="00E47CD2">
              <w:rPr>
                <w:rFonts w:ascii="Arial" w:hAnsi="Arial" w:cs="Arial"/>
                <w:color w:val="auto"/>
              </w:rPr>
              <w:t>Nursery classes in schools</w:t>
            </w:r>
            <w:r w:rsidR="00B00291" w:rsidRPr="00E47CD2">
              <w:rPr>
                <w:rFonts w:ascii="Arial" w:hAnsi="Arial" w:cs="Arial"/>
                <w:color w:val="auto"/>
              </w:rPr>
              <w:t>/</w:t>
            </w:r>
            <w:proofErr w:type="spellStart"/>
            <w:r w:rsidR="00B00291" w:rsidRPr="00E47CD2">
              <w:rPr>
                <w:rFonts w:ascii="Arial" w:hAnsi="Arial" w:cs="Arial"/>
                <w:color w:val="auto"/>
              </w:rPr>
              <w:t>Acad</w:t>
            </w:r>
            <w:proofErr w:type="spellEnd"/>
          </w:p>
        </w:tc>
        <w:tc>
          <w:tcPr>
            <w:tcW w:w="1396" w:type="dxa"/>
          </w:tcPr>
          <w:p w14:paraId="6DF69A54" w14:textId="77777777" w:rsidR="00577ECA" w:rsidRPr="00E47CD2" w:rsidRDefault="00577ECA" w:rsidP="0069579C">
            <w:pPr>
              <w:tabs>
                <w:tab w:val="decimal" w:pos="712"/>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41</w:t>
            </w:r>
          </w:p>
        </w:tc>
        <w:tc>
          <w:tcPr>
            <w:tcW w:w="2087" w:type="dxa"/>
          </w:tcPr>
          <w:p w14:paraId="288B73AA" w14:textId="58804F7E" w:rsidR="00577ECA" w:rsidRPr="00E47CD2" w:rsidRDefault="00A64AB2" w:rsidP="0069579C">
            <w:pPr>
              <w:tabs>
                <w:tab w:val="decimal" w:pos="11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9</w:t>
            </w:r>
          </w:p>
        </w:tc>
        <w:tc>
          <w:tcPr>
            <w:tcW w:w="2268" w:type="dxa"/>
          </w:tcPr>
          <w:p w14:paraId="08E11102" w14:textId="22B09C99" w:rsidR="00577ECA" w:rsidRPr="00E47CD2" w:rsidRDefault="00A64AB2" w:rsidP="0069579C">
            <w:pPr>
              <w:tabs>
                <w:tab w:val="decimal" w:pos="1060"/>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2</w:t>
            </w:r>
            <w:r w:rsidR="002D7577" w:rsidRPr="00E47CD2">
              <w:rPr>
                <w:rFonts w:ascii="Arial" w:hAnsi="Arial" w:cs="Arial"/>
                <w:color w:val="auto"/>
              </w:rPr>
              <w:t>2</w:t>
            </w:r>
            <w:r w:rsidR="008A08AD" w:rsidRPr="00E47CD2">
              <w:rPr>
                <w:rFonts w:ascii="Arial" w:hAnsi="Arial" w:cs="Arial"/>
                <w:color w:val="auto"/>
              </w:rPr>
              <w:t>%</w:t>
            </w:r>
          </w:p>
        </w:tc>
      </w:tr>
      <w:tr w:rsidR="00E47CD2" w:rsidRPr="00E47CD2" w14:paraId="2287DD6B"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713" w:type="dxa"/>
          </w:tcPr>
          <w:p w14:paraId="31277200" w14:textId="15BC3941" w:rsidR="00577ECA" w:rsidRPr="00E47CD2" w:rsidRDefault="00577ECA" w:rsidP="0069579C">
            <w:pPr>
              <w:rPr>
                <w:rFonts w:ascii="Arial" w:hAnsi="Arial" w:cs="Arial"/>
                <w:color w:val="auto"/>
              </w:rPr>
            </w:pPr>
            <w:r w:rsidRPr="00E47CD2">
              <w:rPr>
                <w:rFonts w:ascii="Arial" w:hAnsi="Arial" w:cs="Arial"/>
                <w:color w:val="auto"/>
              </w:rPr>
              <w:t xml:space="preserve">Private, </w:t>
            </w:r>
            <w:proofErr w:type="gramStart"/>
            <w:r w:rsidRPr="00E47CD2">
              <w:rPr>
                <w:rFonts w:ascii="Arial" w:hAnsi="Arial" w:cs="Arial"/>
                <w:color w:val="auto"/>
              </w:rPr>
              <w:t>voluntar</w:t>
            </w:r>
            <w:r w:rsidR="000D14F9" w:rsidRPr="00E47CD2">
              <w:rPr>
                <w:rFonts w:ascii="Arial" w:hAnsi="Arial" w:cs="Arial"/>
                <w:color w:val="auto"/>
              </w:rPr>
              <w:t>y</w:t>
            </w:r>
            <w:proofErr w:type="gramEnd"/>
            <w:r w:rsidRPr="00E47CD2">
              <w:rPr>
                <w:rFonts w:ascii="Arial" w:hAnsi="Arial" w:cs="Arial"/>
                <w:color w:val="auto"/>
              </w:rPr>
              <w:t xml:space="preserve"> and independent nurseries</w:t>
            </w:r>
          </w:p>
        </w:tc>
        <w:tc>
          <w:tcPr>
            <w:tcW w:w="1396" w:type="dxa"/>
          </w:tcPr>
          <w:p w14:paraId="514D2EA2" w14:textId="1DBA30F6" w:rsidR="00577ECA" w:rsidRPr="00E47CD2" w:rsidRDefault="00577ECA" w:rsidP="0069579C">
            <w:pPr>
              <w:tabs>
                <w:tab w:val="decimal" w:pos="712"/>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8</w:t>
            </w:r>
            <w:r w:rsidR="003009BA" w:rsidRPr="00E47CD2">
              <w:rPr>
                <w:rFonts w:ascii="Arial" w:hAnsi="Arial" w:cs="Arial"/>
                <w:color w:val="auto"/>
              </w:rPr>
              <w:t>8</w:t>
            </w:r>
          </w:p>
        </w:tc>
        <w:tc>
          <w:tcPr>
            <w:tcW w:w="2087" w:type="dxa"/>
          </w:tcPr>
          <w:p w14:paraId="1902E561" w14:textId="1E0B8094" w:rsidR="00577ECA" w:rsidRPr="00E47CD2" w:rsidRDefault="00A64AB2" w:rsidP="0069579C">
            <w:pPr>
              <w:tabs>
                <w:tab w:val="decimal" w:pos="1160"/>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88</w:t>
            </w:r>
          </w:p>
        </w:tc>
        <w:tc>
          <w:tcPr>
            <w:tcW w:w="2268" w:type="dxa"/>
          </w:tcPr>
          <w:p w14:paraId="1F267CA1" w14:textId="144644F4" w:rsidR="00577ECA" w:rsidRPr="00E47CD2" w:rsidRDefault="00A64AB2" w:rsidP="0069579C">
            <w:pPr>
              <w:tabs>
                <w:tab w:val="decimal" w:pos="1060"/>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r w:rsidR="008A08AD" w:rsidRPr="00E47CD2">
              <w:rPr>
                <w:rFonts w:ascii="Arial" w:hAnsi="Arial" w:cs="Arial"/>
                <w:color w:val="auto"/>
              </w:rPr>
              <w:t>%</w:t>
            </w:r>
          </w:p>
        </w:tc>
      </w:tr>
    </w:tbl>
    <w:p w14:paraId="51461CCC" w14:textId="77777777" w:rsidR="00577ECA" w:rsidRPr="00E47CD2" w:rsidRDefault="00577ECA" w:rsidP="00577ECA">
      <w:pPr>
        <w:rPr>
          <w:color w:val="auto"/>
        </w:rPr>
      </w:pPr>
    </w:p>
    <w:p w14:paraId="09CBB087" w14:textId="77777777" w:rsidR="00577ECA" w:rsidRPr="00E47CD2" w:rsidRDefault="00577ECA" w:rsidP="006B39CA">
      <w:pPr>
        <w:pStyle w:val="Heading4"/>
      </w:pPr>
      <w:r w:rsidRPr="00E47CD2">
        <w:t>3- and 4-year-old funded entitlement applications</w:t>
      </w:r>
    </w:p>
    <w:p w14:paraId="663FEC87" w14:textId="77777777" w:rsidR="00577ECA" w:rsidRPr="00E47CD2" w:rsidRDefault="00577ECA" w:rsidP="00577ECA">
      <w:pPr>
        <w:pStyle w:val="LONBodyText"/>
        <w:spacing w:after="0"/>
        <w:rPr>
          <w:color w:val="auto"/>
        </w:rPr>
      </w:pPr>
    </w:p>
    <w:p w14:paraId="3D61EDCE" w14:textId="77777777" w:rsidR="00577ECA" w:rsidRPr="00E47CD2" w:rsidRDefault="00577ECA" w:rsidP="00577ECA">
      <w:pPr>
        <w:rPr>
          <w:rFonts w:ascii="Arial" w:hAnsi="Arial" w:cs="Arial"/>
          <w:color w:val="auto"/>
        </w:rPr>
      </w:pPr>
      <w:r w:rsidRPr="00E47CD2">
        <w:rPr>
          <w:rFonts w:ascii="Arial" w:hAnsi="Arial" w:cs="Arial"/>
          <w:color w:val="auto"/>
        </w:rPr>
        <w:t xml:space="preserve">Parents who think they are entitled to a 30 hour extended hours place apply for this online through the Government’s Childcare Support </w:t>
      </w:r>
      <w:hyperlink r:id="rId19" w:history="1">
        <w:r w:rsidRPr="00E47CD2">
          <w:rPr>
            <w:rStyle w:val="Hyperlink"/>
            <w:rFonts w:ascii="Arial" w:hAnsi="Arial" w:cs="Arial"/>
            <w:color w:val="auto"/>
          </w:rPr>
          <w:t>website</w:t>
        </w:r>
      </w:hyperlink>
      <w:r w:rsidRPr="00E47CD2">
        <w:rPr>
          <w:rFonts w:ascii="Arial" w:hAnsi="Arial" w:cs="Arial"/>
          <w:color w:val="auto"/>
        </w:rPr>
        <w:t xml:space="preserve">. </w:t>
      </w:r>
    </w:p>
    <w:p w14:paraId="70ECCDDA" w14:textId="77777777" w:rsidR="00577ECA" w:rsidRPr="00E47CD2" w:rsidRDefault="00577ECA" w:rsidP="00577ECA">
      <w:pPr>
        <w:rPr>
          <w:rFonts w:ascii="Arial" w:hAnsi="Arial" w:cs="Arial"/>
          <w:color w:val="auto"/>
        </w:rPr>
      </w:pPr>
    </w:p>
    <w:p w14:paraId="47A2121D" w14:textId="77777777" w:rsidR="00577ECA" w:rsidRPr="00E47CD2" w:rsidRDefault="00577ECA" w:rsidP="00577ECA">
      <w:pPr>
        <w:rPr>
          <w:rFonts w:ascii="Arial" w:hAnsi="Arial" w:cs="Arial"/>
          <w:color w:val="auto"/>
        </w:rPr>
      </w:pPr>
      <w:r w:rsidRPr="00E47CD2">
        <w:rPr>
          <w:rFonts w:ascii="Arial" w:hAnsi="Arial" w:cs="Arial"/>
          <w:color w:val="auto"/>
        </w:rPr>
        <w:t>The same website is used to apply for tax free childcare and parents can apply for either or both.</w:t>
      </w:r>
    </w:p>
    <w:p w14:paraId="2F9DCE5C" w14:textId="77777777" w:rsidR="00577ECA" w:rsidRPr="00E47CD2" w:rsidRDefault="00577ECA" w:rsidP="00577ECA">
      <w:pPr>
        <w:rPr>
          <w:rFonts w:ascii="Arial" w:hAnsi="Arial" w:cs="Arial"/>
          <w:color w:val="auto"/>
        </w:rPr>
      </w:pPr>
    </w:p>
    <w:p w14:paraId="54026182" w14:textId="77777777" w:rsidR="00577ECA" w:rsidRPr="00E47CD2" w:rsidRDefault="00577ECA" w:rsidP="00577ECA">
      <w:pPr>
        <w:rPr>
          <w:rFonts w:ascii="Arial" w:hAnsi="Arial" w:cs="Arial"/>
          <w:color w:val="auto"/>
        </w:rPr>
      </w:pPr>
      <w:r w:rsidRPr="00E47CD2">
        <w:rPr>
          <w:rFonts w:ascii="Arial" w:hAnsi="Arial" w:cs="Arial"/>
          <w:color w:val="auto"/>
        </w:rPr>
        <w:t>If a parent is eligible, the system creates a code which they can use with their chosen childcare provider. If they are ineligible, they will still be entitled to the universal 15 hours of early education and childcare.</w:t>
      </w:r>
    </w:p>
    <w:p w14:paraId="7A639A01" w14:textId="77777777" w:rsidR="00577ECA" w:rsidRPr="00E47CD2" w:rsidRDefault="00577ECA" w:rsidP="00577ECA">
      <w:pPr>
        <w:pStyle w:val="LONBulletOne"/>
        <w:numPr>
          <w:ilvl w:val="0"/>
          <w:numId w:val="0"/>
        </w:numPr>
        <w:rPr>
          <w:rFonts w:cs="Arial"/>
          <w:iCs/>
          <w:color w:val="auto"/>
        </w:rPr>
      </w:pPr>
    </w:p>
    <w:p w14:paraId="5A181A23" w14:textId="34AC53DD" w:rsidR="00577ECA" w:rsidRPr="00E47CD2" w:rsidRDefault="00577ECA" w:rsidP="00C414E5">
      <w:pPr>
        <w:pStyle w:val="Heading3"/>
        <w:rPr>
          <w:sz w:val="36"/>
          <w:szCs w:val="36"/>
        </w:rPr>
      </w:pPr>
      <w:bookmarkStart w:id="17" w:name="_Toc153265085"/>
      <w:r w:rsidRPr="00E47CD2">
        <w:rPr>
          <w:sz w:val="36"/>
          <w:szCs w:val="36"/>
        </w:rPr>
        <w:t xml:space="preserve">Providers offering funded early education </w:t>
      </w:r>
      <w:proofErr w:type="gramStart"/>
      <w:r w:rsidRPr="00E47CD2">
        <w:rPr>
          <w:sz w:val="36"/>
          <w:szCs w:val="36"/>
        </w:rPr>
        <w:t>places</w:t>
      </w:r>
      <w:bookmarkEnd w:id="17"/>
      <w:proofErr w:type="gramEnd"/>
    </w:p>
    <w:p w14:paraId="521A165B" w14:textId="77777777" w:rsidR="0078100F" w:rsidRPr="00E47CD2" w:rsidRDefault="0078100F" w:rsidP="0078100F">
      <w:pPr>
        <w:rPr>
          <w:color w:val="auto"/>
        </w:rPr>
      </w:pPr>
    </w:p>
    <w:p w14:paraId="69AFA1A1" w14:textId="77777777" w:rsidR="00577ECA" w:rsidRPr="00E47CD2" w:rsidRDefault="00577ECA" w:rsidP="00577ECA">
      <w:pPr>
        <w:pStyle w:val="LONBulletOne"/>
        <w:numPr>
          <w:ilvl w:val="0"/>
          <w:numId w:val="0"/>
        </w:numPr>
        <w:rPr>
          <w:rFonts w:cs="Arial"/>
          <w:color w:val="auto"/>
        </w:rPr>
      </w:pPr>
      <w:r w:rsidRPr="00E47CD2">
        <w:rPr>
          <w:rFonts w:cs="Arial"/>
          <w:color w:val="auto"/>
        </w:rPr>
        <w:t xml:space="preserve">Providers are paid using government funds for delivering funded early education. They are not required to offer the Government funded hours to parents, but of course parents may choose to use a different provider if they do not. </w:t>
      </w:r>
    </w:p>
    <w:p w14:paraId="6BA6AC47" w14:textId="608A1B20" w:rsidR="00577ECA" w:rsidRPr="00E47CD2" w:rsidRDefault="00577ECA" w:rsidP="0078100F">
      <w:pPr>
        <w:spacing w:after="160" w:line="259" w:lineRule="auto"/>
        <w:rPr>
          <w:rFonts w:ascii="Arial" w:hAnsi="Arial" w:cs="Arial"/>
          <w:color w:val="auto"/>
        </w:rPr>
      </w:pPr>
      <w:r w:rsidRPr="00E47CD2">
        <w:rPr>
          <w:rFonts w:ascii="Arial" w:hAnsi="Arial" w:cs="Arial"/>
          <w:color w:val="auto"/>
        </w:rPr>
        <w:t>The percentages show the total percentage of providers offering funded places for</w:t>
      </w:r>
      <w:r w:rsidR="0078100F" w:rsidRPr="00E47CD2">
        <w:rPr>
          <w:rFonts w:ascii="Arial" w:hAnsi="Arial" w:cs="Arial"/>
          <w:color w:val="auto"/>
        </w:rPr>
        <w:t xml:space="preserve"> </w:t>
      </w:r>
      <w:r w:rsidRPr="00E47CD2">
        <w:rPr>
          <w:rFonts w:ascii="Arial" w:hAnsi="Arial" w:cs="Arial"/>
          <w:color w:val="auto"/>
        </w:rPr>
        <w:t xml:space="preserve">specified ages.  </w:t>
      </w:r>
    </w:p>
    <w:tbl>
      <w:tblPr>
        <w:tblStyle w:val="GridTable4-Accent5"/>
        <w:tblW w:w="9300" w:type="dxa"/>
        <w:tblLayout w:type="fixed"/>
        <w:tblLook w:val="04A0" w:firstRow="1" w:lastRow="0" w:firstColumn="1" w:lastColumn="0" w:noHBand="0" w:noVBand="1"/>
        <w:tblDescription w:val="Table shows the total percentage of providers offering funded places for specified ages.  "/>
      </w:tblPr>
      <w:tblGrid>
        <w:gridCol w:w="3592"/>
        <w:gridCol w:w="1427"/>
        <w:gridCol w:w="1427"/>
        <w:gridCol w:w="1427"/>
        <w:gridCol w:w="1427"/>
      </w:tblGrid>
      <w:tr w:rsidR="00E47CD2" w:rsidRPr="00E47CD2" w14:paraId="54B1AFAE" w14:textId="77777777" w:rsidTr="0069579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592" w:type="dxa"/>
          </w:tcPr>
          <w:p w14:paraId="57481FD6" w14:textId="77777777" w:rsidR="00577ECA" w:rsidRPr="00E47CD2" w:rsidRDefault="00577ECA" w:rsidP="0069579C">
            <w:pPr>
              <w:rPr>
                <w:rFonts w:ascii="Arial" w:hAnsi="Arial" w:cs="Arial"/>
                <w:b w:val="0"/>
                <w:bCs w:val="0"/>
                <w:iCs/>
                <w:color w:val="auto"/>
              </w:rPr>
            </w:pPr>
            <w:r w:rsidRPr="00E47CD2">
              <w:rPr>
                <w:rFonts w:ascii="Arial" w:hAnsi="Arial" w:cs="Arial"/>
                <w:b w:val="0"/>
                <w:bCs w:val="0"/>
                <w:iCs/>
                <w:color w:val="auto"/>
              </w:rPr>
              <w:t>Type of provision</w:t>
            </w:r>
          </w:p>
        </w:tc>
        <w:tc>
          <w:tcPr>
            <w:tcW w:w="1427" w:type="dxa"/>
          </w:tcPr>
          <w:p w14:paraId="04FA2931" w14:textId="77777777" w:rsidR="00577ECA" w:rsidRPr="00E47CD2" w:rsidRDefault="00577ECA" w:rsidP="0069579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Number of providers</w:t>
            </w:r>
          </w:p>
        </w:tc>
        <w:tc>
          <w:tcPr>
            <w:tcW w:w="1427" w:type="dxa"/>
          </w:tcPr>
          <w:p w14:paraId="0C0AE51E" w14:textId="77777777" w:rsidR="00577ECA" w:rsidRPr="00E47CD2" w:rsidRDefault="00577ECA" w:rsidP="0069579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Offering Age 2 targeted</w:t>
            </w:r>
          </w:p>
        </w:tc>
        <w:tc>
          <w:tcPr>
            <w:tcW w:w="1427" w:type="dxa"/>
          </w:tcPr>
          <w:p w14:paraId="190458BD" w14:textId="77777777" w:rsidR="00577ECA" w:rsidRPr="00E47CD2" w:rsidRDefault="00577ECA" w:rsidP="0069579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Offering Age 3 and 4 universal 15 hours</w:t>
            </w:r>
          </w:p>
        </w:tc>
        <w:tc>
          <w:tcPr>
            <w:tcW w:w="1427" w:type="dxa"/>
          </w:tcPr>
          <w:p w14:paraId="56CCFDE9" w14:textId="77777777" w:rsidR="00577ECA" w:rsidRPr="00E47CD2" w:rsidRDefault="00577ECA" w:rsidP="0069579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Offering</w:t>
            </w:r>
          </w:p>
          <w:p w14:paraId="1135B6C7" w14:textId="77777777" w:rsidR="00577ECA" w:rsidRPr="00E47CD2" w:rsidRDefault="00577ECA" w:rsidP="0069579C">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 xml:space="preserve">Age 3 and 4 – extended 30 hours </w:t>
            </w:r>
          </w:p>
        </w:tc>
      </w:tr>
      <w:tr w:rsidR="00E47CD2" w:rsidRPr="00E47CD2" w14:paraId="4CEA8B5D"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92" w:type="dxa"/>
          </w:tcPr>
          <w:p w14:paraId="3FAD99AD" w14:textId="77777777" w:rsidR="00577ECA" w:rsidRPr="00E47CD2" w:rsidRDefault="00577ECA" w:rsidP="0069579C">
            <w:pPr>
              <w:rPr>
                <w:rFonts w:ascii="Arial" w:hAnsi="Arial" w:cs="Arial"/>
                <w:color w:val="auto"/>
              </w:rPr>
            </w:pPr>
            <w:r w:rsidRPr="00E47CD2">
              <w:rPr>
                <w:rFonts w:ascii="Arial" w:hAnsi="Arial" w:cs="Arial"/>
                <w:color w:val="auto"/>
              </w:rPr>
              <w:t>Childminders</w:t>
            </w:r>
          </w:p>
        </w:tc>
        <w:tc>
          <w:tcPr>
            <w:tcW w:w="1427" w:type="dxa"/>
          </w:tcPr>
          <w:p w14:paraId="01ED582B" w14:textId="0A23C4C8" w:rsidR="00577ECA" w:rsidRPr="00E47CD2" w:rsidRDefault="00577ECA"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w:t>
            </w:r>
            <w:r w:rsidR="00950637" w:rsidRPr="00E47CD2">
              <w:rPr>
                <w:rFonts w:ascii="Arial" w:hAnsi="Arial" w:cs="Arial"/>
                <w:color w:val="auto"/>
              </w:rPr>
              <w:t>0</w:t>
            </w:r>
            <w:r w:rsidR="008A5B6F" w:rsidRPr="00E47CD2">
              <w:rPr>
                <w:rFonts w:ascii="Arial" w:hAnsi="Arial" w:cs="Arial"/>
                <w:color w:val="auto"/>
              </w:rPr>
              <w:t>0</w:t>
            </w:r>
          </w:p>
        </w:tc>
        <w:tc>
          <w:tcPr>
            <w:tcW w:w="1427" w:type="dxa"/>
          </w:tcPr>
          <w:p w14:paraId="095C26B1" w14:textId="7E33FC32" w:rsidR="00577ECA" w:rsidRPr="00E47CD2" w:rsidRDefault="008A5B6F"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r w:rsidR="00577ECA" w:rsidRPr="00E47CD2">
              <w:rPr>
                <w:rFonts w:ascii="Arial" w:hAnsi="Arial" w:cs="Arial"/>
                <w:color w:val="auto"/>
              </w:rPr>
              <w:t>%</w:t>
            </w:r>
          </w:p>
        </w:tc>
        <w:tc>
          <w:tcPr>
            <w:tcW w:w="1427" w:type="dxa"/>
          </w:tcPr>
          <w:p w14:paraId="2F450934" w14:textId="77777777" w:rsidR="00577ECA" w:rsidRPr="00E47CD2" w:rsidRDefault="00577ECA"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p>
        </w:tc>
        <w:tc>
          <w:tcPr>
            <w:tcW w:w="1427" w:type="dxa"/>
          </w:tcPr>
          <w:p w14:paraId="067EE381" w14:textId="77777777" w:rsidR="00577ECA" w:rsidRPr="00E47CD2" w:rsidRDefault="00577ECA"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p>
        </w:tc>
      </w:tr>
      <w:tr w:rsidR="00E47CD2" w:rsidRPr="00E47CD2" w14:paraId="60360C37" w14:textId="77777777" w:rsidTr="0069579C">
        <w:trPr>
          <w:trHeight w:val="188"/>
        </w:trPr>
        <w:tc>
          <w:tcPr>
            <w:cnfStyle w:val="001000000000" w:firstRow="0" w:lastRow="0" w:firstColumn="1" w:lastColumn="0" w:oddVBand="0" w:evenVBand="0" w:oddHBand="0" w:evenHBand="0" w:firstRowFirstColumn="0" w:firstRowLastColumn="0" w:lastRowFirstColumn="0" w:lastRowLastColumn="0"/>
            <w:tcW w:w="3592" w:type="dxa"/>
          </w:tcPr>
          <w:p w14:paraId="5CF15985" w14:textId="77777777" w:rsidR="00577ECA" w:rsidRPr="00E47CD2" w:rsidRDefault="00577ECA" w:rsidP="0069579C">
            <w:pPr>
              <w:rPr>
                <w:rFonts w:ascii="Arial" w:hAnsi="Arial" w:cs="Arial"/>
                <w:color w:val="auto"/>
              </w:rPr>
            </w:pPr>
            <w:r w:rsidRPr="00E47CD2">
              <w:rPr>
                <w:rFonts w:ascii="Arial" w:hAnsi="Arial" w:cs="Arial"/>
                <w:color w:val="auto"/>
              </w:rPr>
              <w:t>Nursery classes in schools</w:t>
            </w:r>
          </w:p>
        </w:tc>
        <w:tc>
          <w:tcPr>
            <w:tcW w:w="1427" w:type="dxa"/>
          </w:tcPr>
          <w:p w14:paraId="320426AC" w14:textId="77777777" w:rsidR="00577ECA" w:rsidRPr="00E47CD2" w:rsidRDefault="00577ECA"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41</w:t>
            </w:r>
          </w:p>
        </w:tc>
        <w:tc>
          <w:tcPr>
            <w:tcW w:w="1427" w:type="dxa"/>
          </w:tcPr>
          <w:p w14:paraId="644C68C7" w14:textId="1A5820BB" w:rsidR="00577ECA" w:rsidRPr="00E47CD2" w:rsidRDefault="00577ECA"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2</w:t>
            </w:r>
            <w:r w:rsidR="00286803" w:rsidRPr="00E47CD2">
              <w:rPr>
                <w:rFonts w:ascii="Arial" w:hAnsi="Arial" w:cs="Arial"/>
                <w:color w:val="auto"/>
              </w:rPr>
              <w:t>2</w:t>
            </w:r>
            <w:r w:rsidRPr="00E47CD2">
              <w:rPr>
                <w:rFonts w:ascii="Arial" w:hAnsi="Arial" w:cs="Arial"/>
                <w:color w:val="auto"/>
              </w:rPr>
              <w:t>%</w:t>
            </w:r>
          </w:p>
        </w:tc>
        <w:tc>
          <w:tcPr>
            <w:tcW w:w="1427" w:type="dxa"/>
          </w:tcPr>
          <w:p w14:paraId="625C8164" w14:textId="77777777" w:rsidR="00577ECA" w:rsidRPr="00E47CD2" w:rsidRDefault="00577ECA"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100%</w:t>
            </w:r>
          </w:p>
        </w:tc>
        <w:tc>
          <w:tcPr>
            <w:tcW w:w="1427" w:type="dxa"/>
          </w:tcPr>
          <w:p w14:paraId="11DCD723" w14:textId="5C1C603B" w:rsidR="00577ECA" w:rsidRPr="00E47CD2" w:rsidRDefault="00062ADB" w:rsidP="000C6C7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100</w:t>
            </w:r>
            <w:r w:rsidR="00577ECA" w:rsidRPr="00E47CD2">
              <w:rPr>
                <w:rFonts w:ascii="Arial" w:hAnsi="Arial" w:cs="Arial"/>
                <w:color w:val="auto"/>
              </w:rPr>
              <w:t>%</w:t>
            </w:r>
          </w:p>
        </w:tc>
      </w:tr>
      <w:tr w:rsidR="00E47CD2" w:rsidRPr="00E47CD2" w14:paraId="1082A9DD"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92" w:type="dxa"/>
          </w:tcPr>
          <w:p w14:paraId="147F8428" w14:textId="77777777" w:rsidR="00577ECA" w:rsidRPr="00E47CD2" w:rsidRDefault="00577ECA" w:rsidP="0069579C">
            <w:pPr>
              <w:rPr>
                <w:rFonts w:ascii="Arial" w:hAnsi="Arial" w:cs="Arial"/>
                <w:color w:val="auto"/>
              </w:rPr>
            </w:pPr>
            <w:r w:rsidRPr="00E47CD2">
              <w:rPr>
                <w:rFonts w:ascii="Arial" w:hAnsi="Arial" w:cs="Arial"/>
                <w:color w:val="auto"/>
              </w:rPr>
              <w:lastRenderedPageBreak/>
              <w:t>Private, voluntary, and independent nurseries</w:t>
            </w:r>
          </w:p>
        </w:tc>
        <w:tc>
          <w:tcPr>
            <w:tcW w:w="1427" w:type="dxa"/>
          </w:tcPr>
          <w:p w14:paraId="7AFDB4C4" w14:textId="120C4358" w:rsidR="00577ECA" w:rsidRPr="00E47CD2" w:rsidRDefault="00577ECA"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8</w:t>
            </w:r>
            <w:r w:rsidR="00B76BBB" w:rsidRPr="00E47CD2">
              <w:rPr>
                <w:rFonts w:ascii="Arial" w:hAnsi="Arial" w:cs="Arial"/>
                <w:color w:val="auto"/>
              </w:rPr>
              <w:t>8</w:t>
            </w:r>
          </w:p>
        </w:tc>
        <w:tc>
          <w:tcPr>
            <w:tcW w:w="1427" w:type="dxa"/>
          </w:tcPr>
          <w:p w14:paraId="720CB2EB" w14:textId="33626C82" w:rsidR="00577ECA" w:rsidRPr="00E47CD2" w:rsidRDefault="00286803"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r w:rsidR="00577ECA" w:rsidRPr="00E47CD2">
              <w:rPr>
                <w:rFonts w:ascii="Arial" w:hAnsi="Arial" w:cs="Arial"/>
                <w:color w:val="auto"/>
              </w:rPr>
              <w:t>%</w:t>
            </w:r>
          </w:p>
        </w:tc>
        <w:tc>
          <w:tcPr>
            <w:tcW w:w="1427" w:type="dxa"/>
          </w:tcPr>
          <w:p w14:paraId="6C38DAFA" w14:textId="77777777" w:rsidR="00577ECA" w:rsidRPr="00E47CD2" w:rsidRDefault="00577ECA"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p>
        </w:tc>
        <w:tc>
          <w:tcPr>
            <w:tcW w:w="1427" w:type="dxa"/>
          </w:tcPr>
          <w:p w14:paraId="5C35A187" w14:textId="064C8DCF" w:rsidR="00577ECA" w:rsidRPr="00E47CD2" w:rsidRDefault="00DC1074"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100</w:t>
            </w:r>
            <w:r w:rsidR="00577ECA" w:rsidRPr="00E47CD2">
              <w:rPr>
                <w:rFonts w:ascii="Arial" w:hAnsi="Arial" w:cs="Arial"/>
                <w:color w:val="auto"/>
              </w:rPr>
              <w:t>%</w:t>
            </w:r>
          </w:p>
        </w:tc>
      </w:tr>
    </w:tbl>
    <w:p w14:paraId="7FBB3363" w14:textId="77777777" w:rsidR="00577ECA" w:rsidRPr="00E47CD2" w:rsidRDefault="00577ECA" w:rsidP="00577ECA">
      <w:pPr>
        <w:rPr>
          <w:rFonts w:ascii="Arial" w:hAnsi="Arial" w:cs="Arial"/>
          <w:color w:val="auto"/>
          <w:sz w:val="56"/>
          <w:szCs w:val="72"/>
        </w:rPr>
      </w:pPr>
    </w:p>
    <w:p w14:paraId="1F5CE5FA" w14:textId="12E78226" w:rsidR="00577ECA" w:rsidRPr="00E47CD2" w:rsidRDefault="00577ECA" w:rsidP="000D14F9">
      <w:pPr>
        <w:pStyle w:val="Heading2"/>
      </w:pPr>
      <w:bookmarkStart w:id="18" w:name="_Toc153265086"/>
      <w:r w:rsidRPr="00E47CD2">
        <w:t>6. Cost</w:t>
      </w:r>
      <w:r w:rsidR="00DB7C45" w:rsidRPr="00E47CD2">
        <w:t xml:space="preserve"> of Early Years Childcare</w:t>
      </w:r>
      <w:bookmarkEnd w:id="18"/>
    </w:p>
    <w:p w14:paraId="49EF6C28" w14:textId="77777777" w:rsidR="00577ECA" w:rsidRPr="00E47CD2" w:rsidRDefault="00577ECA" w:rsidP="00577ECA">
      <w:pPr>
        <w:rPr>
          <w:color w:val="auto"/>
        </w:rPr>
      </w:pPr>
    </w:p>
    <w:p w14:paraId="01150730" w14:textId="77777777" w:rsidR="00577ECA" w:rsidRPr="00E47CD2" w:rsidRDefault="00577ECA" w:rsidP="00577ECA">
      <w:pPr>
        <w:rPr>
          <w:rFonts w:ascii="Arial" w:hAnsi="Arial" w:cs="Arial"/>
          <w:color w:val="auto"/>
        </w:rPr>
      </w:pPr>
      <w:r w:rsidRPr="00E47CD2">
        <w:rPr>
          <w:rFonts w:ascii="Arial" w:hAnsi="Arial" w:cs="Arial"/>
          <w:color w:val="auto"/>
        </w:rPr>
        <w:t xml:space="preserve">For early years childcare outside the funded entitlements, we report on average prices per hour, reported to us by settings. </w:t>
      </w:r>
    </w:p>
    <w:p w14:paraId="1EC168F2" w14:textId="77777777" w:rsidR="00577ECA" w:rsidRPr="00E47CD2" w:rsidRDefault="00577ECA" w:rsidP="00577ECA">
      <w:pPr>
        <w:rPr>
          <w:rFonts w:ascii="Arial" w:hAnsi="Arial" w:cs="Arial"/>
          <w:color w:val="auto"/>
        </w:rPr>
      </w:pPr>
    </w:p>
    <w:p w14:paraId="7CE3E1B4" w14:textId="77777777" w:rsidR="00577ECA" w:rsidRPr="00E47CD2" w:rsidRDefault="00577ECA" w:rsidP="00577ECA">
      <w:pPr>
        <w:rPr>
          <w:rFonts w:ascii="Arial" w:hAnsi="Arial" w:cs="Arial"/>
          <w:color w:val="auto"/>
        </w:rPr>
      </w:pPr>
      <w:r w:rsidRPr="00E47CD2">
        <w:rPr>
          <w:rFonts w:ascii="Arial" w:hAnsi="Arial" w:cs="Arial"/>
          <w:color w:val="auto"/>
        </w:rPr>
        <w:t xml:space="preserve">There may be variations to prices based on the number of hours a family uses, with reductions for longer hours, or discounts for sibling groups. </w:t>
      </w:r>
    </w:p>
    <w:p w14:paraId="4D56C145" w14:textId="77777777" w:rsidR="00577ECA" w:rsidRPr="00E47CD2" w:rsidRDefault="00577ECA" w:rsidP="00577ECA">
      <w:pPr>
        <w:rPr>
          <w:rFonts w:ascii="Arial" w:hAnsi="Arial" w:cs="Arial"/>
          <w:color w:val="auto"/>
        </w:rPr>
      </w:pPr>
    </w:p>
    <w:p w14:paraId="14415481" w14:textId="77777777" w:rsidR="00577ECA" w:rsidRPr="00E47CD2" w:rsidRDefault="00577ECA" w:rsidP="00577ECA">
      <w:pPr>
        <w:rPr>
          <w:rFonts w:ascii="Arial" w:hAnsi="Arial" w:cs="Arial"/>
          <w:color w:val="auto"/>
        </w:rPr>
      </w:pPr>
      <w:r w:rsidRPr="00E47CD2">
        <w:rPr>
          <w:rFonts w:ascii="Arial" w:hAnsi="Arial" w:cs="Arial"/>
          <w:color w:val="auto"/>
        </w:rPr>
        <w:t>There may be additional payments for additional services such as lunch and other meals which are not included in these prices.</w:t>
      </w:r>
    </w:p>
    <w:p w14:paraId="29538393" w14:textId="77777777" w:rsidR="00577ECA" w:rsidRPr="00E47CD2" w:rsidRDefault="00577ECA" w:rsidP="00577ECA">
      <w:pPr>
        <w:rPr>
          <w:rFonts w:ascii="Arial" w:hAnsi="Arial" w:cs="Arial"/>
          <w:color w:val="auto"/>
        </w:rPr>
      </w:pPr>
    </w:p>
    <w:tbl>
      <w:tblPr>
        <w:tblStyle w:val="GridTable4-Accent5"/>
        <w:tblW w:w="0" w:type="auto"/>
        <w:tblLook w:val="04A0" w:firstRow="1" w:lastRow="0" w:firstColumn="1" w:lastColumn="0" w:noHBand="0" w:noVBand="1"/>
        <w:tblDescription w:val="Table shows the Cost of Early Years Childcare."/>
      </w:tblPr>
      <w:tblGrid>
        <w:gridCol w:w="2310"/>
        <w:gridCol w:w="2310"/>
        <w:gridCol w:w="2311"/>
      </w:tblGrid>
      <w:tr w:rsidR="00E47CD2" w:rsidRPr="00E47CD2" w14:paraId="51DE74A0" w14:textId="77777777" w:rsidTr="006957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3EB666A" w14:textId="77777777" w:rsidR="00577ECA" w:rsidRPr="00E47CD2" w:rsidRDefault="00577ECA" w:rsidP="0069579C">
            <w:pPr>
              <w:rPr>
                <w:rFonts w:ascii="Arial" w:hAnsi="Arial" w:cs="Arial"/>
                <w:color w:val="auto"/>
              </w:rPr>
            </w:pPr>
            <w:r w:rsidRPr="00E47CD2">
              <w:rPr>
                <w:rFonts w:ascii="Arial" w:hAnsi="Arial" w:cs="Arial"/>
                <w:color w:val="auto"/>
              </w:rPr>
              <w:t>Price per hour</w:t>
            </w:r>
          </w:p>
        </w:tc>
        <w:tc>
          <w:tcPr>
            <w:tcW w:w="2310" w:type="dxa"/>
          </w:tcPr>
          <w:p w14:paraId="78C492F9" w14:textId="279F6160"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 xml:space="preserve">Private, </w:t>
            </w:r>
            <w:proofErr w:type="gramStart"/>
            <w:r w:rsidRPr="00E47CD2">
              <w:rPr>
                <w:rFonts w:ascii="Arial" w:hAnsi="Arial" w:cs="Arial"/>
                <w:color w:val="auto"/>
              </w:rPr>
              <w:t>voluntar</w:t>
            </w:r>
            <w:r w:rsidR="006B39CA" w:rsidRPr="00E47CD2">
              <w:rPr>
                <w:rFonts w:ascii="Arial" w:hAnsi="Arial" w:cs="Arial"/>
                <w:color w:val="auto"/>
              </w:rPr>
              <w:t>y</w:t>
            </w:r>
            <w:proofErr w:type="gramEnd"/>
            <w:r w:rsidRPr="00E47CD2">
              <w:rPr>
                <w:rFonts w:ascii="Arial" w:hAnsi="Arial" w:cs="Arial"/>
                <w:color w:val="auto"/>
              </w:rPr>
              <w:t xml:space="preserve"> and independent nurseries</w:t>
            </w:r>
          </w:p>
        </w:tc>
        <w:tc>
          <w:tcPr>
            <w:tcW w:w="2311" w:type="dxa"/>
          </w:tcPr>
          <w:p w14:paraId="28474994"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Childminders</w:t>
            </w:r>
          </w:p>
        </w:tc>
      </w:tr>
      <w:tr w:rsidR="00E47CD2" w:rsidRPr="00E47CD2" w14:paraId="216A402B" w14:textId="77777777" w:rsidTr="00695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E2D115D" w14:textId="77777777" w:rsidR="00577ECA" w:rsidRPr="00E47CD2" w:rsidRDefault="00577ECA" w:rsidP="0069579C">
            <w:pPr>
              <w:rPr>
                <w:rFonts w:ascii="Arial" w:hAnsi="Arial" w:cs="Arial"/>
                <w:color w:val="auto"/>
              </w:rPr>
            </w:pPr>
            <w:proofErr w:type="gramStart"/>
            <w:r w:rsidRPr="00E47CD2">
              <w:rPr>
                <w:rFonts w:ascii="Arial" w:hAnsi="Arial" w:cs="Arial"/>
                <w:color w:val="auto"/>
              </w:rPr>
              <w:t>0 and 1 year</w:t>
            </w:r>
            <w:proofErr w:type="gramEnd"/>
            <w:r w:rsidRPr="00E47CD2">
              <w:rPr>
                <w:rFonts w:ascii="Arial" w:hAnsi="Arial" w:cs="Arial"/>
                <w:color w:val="auto"/>
              </w:rPr>
              <w:t xml:space="preserve"> olds</w:t>
            </w:r>
          </w:p>
        </w:tc>
        <w:tc>
          <w:tcPr>
            <w:tcW w:w="2310" w:type="dxa"/>
          </w:tcPr>
          <w:p w14:paraId="02000491" w14:textId="7D0AF6B2" w:rsidR="00577ECA" w:rsidRPr="00E47CD2" w:rsidRDefault="00577ECA" w:rsidP="0069579C">
            <w:pPr>
              <w:tabs>
                <w:tab w:val="decimal" w:pos="1066"/>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w:t>
            </w:r>
            <w:r w:rsidR="00A54300" w:rsidRPr="00E47CD2">
              <w:rPr>
                <w:rFonts w:ascii="Arial" w:hAnsi="Arial" w:cs="Arial"/>
                <w:color w:val="auto"/>
              </w:rPr>
              <w:t>6.72</w:t>
            </w:r>
          </w:p>
        </w:tc>
        <w:tc>
          <w:tcPr>
            <w:tcW w:w="2311" w:type="dxa"/>
          </w:tcPr>
          <w:p w14:paraId="55BBD1BE" w14:textId="392C7723" w:rsidR="00577ECA" w:rsidRPr="00E47CD2" w:rsidRDefault="00577ECA" w:rsidP="0069579C">
            <w:pPr>
              <w:tabs>
                <w:tab w:val="decimal" w:pos="931"/>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£4.</w:t>
            </w:r>
            <w:r w:rsidR="004A1995" w:rsidRPr="00E47CD2">
              <w:rPr>
                <w:rFonts w:ascii="Arial" w:hAnsi="Arial" w:cs="Arial"/>
                <w:color w:val="auto"/>
              </w:rPr>
              <w:t>96</w:t>
            </w:r>
            <w:r w:rsidR="00E96814" w:rsidRPr="00E47CD2">
              <w:rPr>
                <w:rFonts w:ascii="Arial" w:hAnsi="Arial" w:cs="Arial"/>
                <w:color w:val="auto"/>
              </w:rPr>
              <w:t xml:space="preserve"> </w:t>
            </w:r>
          </w:p>
        </w:tc>
      </w:tr>
      <w:tr w:rsidR="00E47CD2" w:rsidRPr="00E47CD2" w14:paraId="58EBE8D9" w14:textId="77777777" w:rsidTr="0069579C">
        <w:tc>
          <w:tcPr>
            <w:cnfStyle w:val="001000000000" w:firstRow="0" w:lastRow="0" w:firstColumn="1" w:lastColumn="0" w:oddVBand="0" w:evenVBand="0" w:oddHBand="0" w:evenHBand="0" w:firstRowFirstColumn="0" w:firstRowLastColumn="0" w:lastRowFirstColumn="0" w:lastRowLastColumn="0"/>
            <w:tcW w:w="2310" w:type="dxa"/>
          </w:tcPr>
          <w:p w14:paraId="042C6972" w14:textId="77777777" w:rsidR="00577ECA" w:rsidRPr="00E47CD2" w:rsidRDefault="00577ECA" w:rsidP="0069579C">
            <w:pPr>
              <w:rPr>
                <w:rFonts w:ascii="Arial" w:hAnsi="Arial" w:cs="Arial"/>
                <w:color w:val="auto"/>
              </w:rPr>
            </w:pPr>
            <w:proofErr w:type="gramStart"/>
            <w:r w:rsidRPr="00E47CD2">
              <w:rPr>
                <w:rFonts w:ascii="Arial" w:hAnsi="Arial" w:cs="Arial"/>
                <w:color w:val="auto"/>
              </w:rPr>
              <w:t>2 year olds</w:t>
            </w:r>
            <w:proofErr w:type="gramEnd"/>
          </w:p>
        </w:tc>
        <w:tc>
          <w:tcPr>
            <w:tcW w:w="2310" w:type="dxa"/>
          </w:tcPr>
          <w:p w14:paraId="36D5FA41" w14:textId="28AD8CAA" w:rsidR="00577ECA" w:rsidRPr="00E47CD2" w:rsidRDefault="00577ECA" w:rsidP="0069579C">
            <w:pPr>
              <w:tabs>
                <w:tab w:val="decimal" w:pos="1066"/>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w:t>
            </w:r>
            <w:r w:rsidR="005022FF" w:rsidRPr="00E47CD2">
              <w:rPr>
                <w:rFonts w:ascii="Arial" w:hAnsi="Arial" w:cs="Arial"/>
                <w:color w:val="auto"/>
              </w:rPr>
              <w:t>6.72</w:t>
            </w:r>
          </w:p>
        </w:tc>
        <w:tc>
          <w:tcPr>
            <w:tcW w:w="2311" w:type="dxa"/>
          </w:tcPr>
          <w:p w14:paraId="49EE6029" w14:textId="1F002D72" w:rsidR="00577ECA" w:rsidRPr="00E47CD2" w:rsidRDefault="00577ECA" w:rsidP="0069579C">
            <w:pPr>
              <w:tabs>
                <w:tab w:val="decimal" w:pos="931"/>
              </w:tabs>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£4.</w:t>
            </w:r>
            <w:r w:rsidR="004A1995" w:rsidRPr="00E47CD2">
              <w:rPr>
                <w:rFonts w:ascii="Arial" w:hAnsi="Arial" w:cs="Arial"/>
                <w:color w:val="auto"/>
              </w:rPr>
              <w:t>96</w:t>
            </w:r>
          </w:p>
        </w:tc>
      </w:tr>
      <w:tr w:rsidR="00E47CD2" w:rsidRPr="00E47CD2" w14:paraId="73D45CFE" w14:textId="77777777" w:rsidTr="00695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D50B282" w14:textId="77777777" w:rsidR="00577ECA" w:rsidRPr="00E47CD2" w:rsidRDefault="00577ECA" w:rsidP="0069579C">
            <w:pPr>
              <w:rPr>
                <w:rFonts w:ascii="Arial" w:hAnsi="Arial" w:cs="Arial"/>
                <w:color w:val="auto"/>
              </w:rPr>
            </w:pPr>
            <w:proofErr w:type="gramStart"/>
            <w:r w:rsidRPr="00E47CD2">
              <w:rPr>
                <w:rFonts w:ascii="Arial" w:hAnsi="Arial" w:cs="Arial"/>
                <w:color w:val="auto"/>
              </w:rPr>
              <w:t>3 and 4 year olds</w:t>
            </w:r>
            <w:proofErr w:type="gramEnd"/>
          </w:p>
        </w:tc>
        <w:tc>
          <w:tcPr>
            <w:tcW w:w="2310" w:type="dxa"/>
          </w:tcPr>
          <w:p w14:paraId="4BDD11B9" w14:textId="05DE09AD" w:rsidR="00577ECA" w:rsidRPr="00E47CD2" w:rsidRDefault="00577ECA" w:rsidP="0069579C">
            <w:pPr>
              <w:tabs>
                <w:tab w:val="decimal" w:pos="1066"/>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w:t>
            </w:r>
            <w:r w:rsidR="005022FF" w:rsidRPr="00E47CD2">
              <w:rPr>
                <w:rFonts w:ascii="Arial" w:hAnsi="Arial" w:cs="Arial"/>
                <w:color w:val="auto"/>
              </w:rPr>
              <w:t>6.04</w:t>
            </w:r>
          </w:p>
        </w:tc>
        <w:tc>
          <w:tcPr>
            <w:tcW w:w="2311" w:type="dxa"/>
          </w:tcPr>
          <w:p w14:paraId="7AFDC0A4" w14:textId="6573D408" w:rsidR="00577ECA" w:rsidRPr="00E47CD2" w:rsidRDefault="00577ECA" w:rsidP="0069579C">
            <w:pPr>
              <w:tabs>
                <w:tab w:val="decimal" w:pos="931"/>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£4.</w:t>
            </w:r>
            <w:r w:rsidR="00A54300" w:rsidRPr="00E47CD2">
              <w:rPr>
                <w:rFonts w:ascii="Arial" w:hAnsi="Arial" w:cs="Arial"/>
                <w:color w:val="auto"/>
              </w:rPr>
              <w:t>96</w:t>
            </w:r>
          </w:p>
        </w:tc>
      </w:tr>
    </w:tbl>
    <w:p w14:paraId="6F779D45" w14:textId="015ED8C4" w:rsidR="00577ECA" w:rsidRPr="00E47CD2" w:rsidRDefault="00577ECA" w:rsidP="00577ECA">
      <w:pPr>
        <w:rPr>
          <w:color w:val="auto"/>
        </w:rPr>
      </w:pPr>
    </w:p>
    <w:p w14:paraId="32AA55FE" w14:textId="77777777" w:rsidR="00D9560F" w:rsidRPr="00E47CD2" w:rsidRDefault="00D9560F" w:rsidP="00577ECA">
      <w:pPr>
        <w:rPr>
          <w:color w:val="auto"/>
        </w:rPr>
      </w:pPr>
    </w:p>
    <w:p w14:paraId="5AD95B19" w14:textId="77777777" w:rsidR="00577ECA" w:rsidRPr="00E47CD2" w:rsidRDefault="00577ECA" w:rsidP="00577ECA">
      <w:pPr>
        <w:pStyle w:val="Heading2"/>
      </w:pPr>
      <w:bookmarkStart w:id="19" w:name="_Toc153265087"/>
      <w:r w:rsidRPr="00E47CD2">
        <w:t>7. Quality of childcare in our area</w:t>
      </w:r>
      <w:bookmarkEnd w:id="19"/>
    </w:p>
    <w:p w14:paraId="1A1A4956" w14:textId="77777777" w:rsidR="00577ECA" w:rsidRPr="00E47CD2" w:rsidRDefault="00577ECA" w:rsidP="008B45FB">
      <w:pPr>
        <w:pStyle w:val="Heading3"/>
      </w:pPr>
      <w:r w:rsidRPr="00E47CD2">
        <w:t>Ofsted inspection grades</w:t>
      </w:r>
    </w:p>
    <w:p w14:paraId="7D7C3ABC" w14:textId="77777777" w:rsidR="00577ECA" w:rsidRPr="00E47CD2" w:rsidRDefault="00577ECA" w:rsidP="00577ECA">
      <w:pPr>
        <w:rPr>
          <w:color w:val="auto"/>
        </w:rPr>
      </w:pPr>
    </w:p>
    <w:p w14:paraId="21E63DFA" w14:textId="77777777" w:rsidR="00577ECA" w:rsidRPr="00E47CD2" w:rsidRDefault="00577ECA" w:rsidP="00577ECA">
      <w:pPr>
        <w:rPr>
          <w:rFonts w:ascii="Arial" w:hAnsi="Arial" w:cs="Arial"/>
          <w:color w:val="auto"/>
        </w:rPr>
      </w:pPr>
      <w:r w:rsidRPr="00E47CD2">
        <w:rPr>
          <w:rFonts w:ascii="Arial" w:hAnsi="Arial" w:cs="Arial"/>
          <w:color w:val="auto"/>
        </w:rPr>
        <w:t xml:space="preserve">All childcare providers must register with and be inspected by Ofsted, who give them an overall grade for the quality of their provision. </w:t>
      </w:r>
    </w:p>
    <w:p w14:paraId="18E46714" w14:textId="77777777" w:rsidR="00577ECA" w:rsidRPr="00E47CD2" w:rsidRDefault="00577ECA" w:rsidP="00577ECA">
      <w:pPr>
        <w:rPr>
          <w:rFonts w:ascii="Arial" w:hAnsi="Arial" w:cs="Arial"/>
          <w:color w:val="auto"/>
        </w:rPr>
      </w:pPr>
    </w:p>
    <w:p w14:paraId="0D533A25" w14:textId="77777777" w:rsidR="00577ECA" w:rsidRPr="00E47CD2" w:rsidRDefault="00577ECA" w:rsidP="00577ECA">
      <w:pPr>
        <w:rPr>
          <w:rFonts w:ascii="Arial" w:hAnsi="Arial" w:cs="Arial"/>
          <w:color w:val="auto"/>
        </w:rPr>
      </w:pPr>
      <w:r w:rsidRPr="00E47CD2">
        <w:rPr>
          <w:rFonts w:ascii="Arial" w:hAnsi="Arial" w:cs="Arial"/>
          <w:color w:val="auto"/>
        </w:rPr>
        <w:t xml:space="preserve">Childminders and private and voluntary providers are on the Early Years Register, and schools and standalone maintained nursery schools are on the schools’ register. The grades for both registers are equivalent. </w:t>
      </w:r>
    </w:p>
    <w:p w14:paraId="4CEA42AE" w14:textId="77777777" w:rsidR="00577ECA" w:rsidRPr="00E47CD2" w:rsidRDefault="00577ECA" w:rsidP="00577ECA">
      <w:pPr>
        <w:rPr>
          <w:rFonts w:ascii="Arial" w:hAnsi="Arial" w:cs="Arial"/>
          <w:color w:val="auto"/>
        </w:rPr>
      </w:pPr>
    </w:p>
    <w:p w14:paraId="520CF19D" w14:textId="77777777" w:rsidR="00577ECA" w:rsidRPr="00E47CD2" w:rsidRDefault="00577ECA" w:rsidP="00577ECA">
      <w:pPr>
        <w:rPr>
          <w:rFonts w:ascii="Arial" w:hAnsi="Arial" w:cs="Arial"/>
          <w:color w:val="auto"/>
        </w:rPr>
      </w:pPr>
      <w:r w:rsidRPr="00E47CD2">
        <w:rPr>
          <w:rFonts w:ascii="Arial" w:hAnsi="Arial" w:cs="Arial"/>
          <w:color w:val="auto"/>
        </w:rPr>
        <w:t>Schools with nurseries have an overall inspection grade for the whole school and most also have a separate early year’s grade.</w:t>
      </w:r>
    </w:p>
    <w:p w14:paraId="559DFD29" w14:textId="77777777" w:rsidR="00577ECA" w:rsidRPr="00E47CD2" w:rsidRDefault="00577ECA" w:rsidP="00577ECA">
      <w:pPr>
        <w:rPr>
          <w:rFonts w:ascii="Arial" w:hAnsi="Arial" w:cs="Arial"/>
          <w:color w:val="auto"/>
        </w:rPr>
      </w:pPr>
    </w:p>
    <w:p w14:paraId="2905E1AB" w14:textId="77777777" w:rsidR="00577ECA" w:rsidRPr="00E47CD2" w:rsidRDefault="00577ECA" w:rsidP="00577ECA">
      <w:pPr>
        <w:rPr>
          <w:rFonts w:ascii="Arial" w:hAnsi="Arial" w:cs="Arial"/>
          <w:color w:val="auto"/>
        </w:rPr>
      </w:pPr>
      <w:r w:rsidRPr="00E47CD2">
        <w:rPr>
          <w:rFonts w:ascii="Arial" w:hAnsi="Arial" w:cs="Arial"/>
          <w:color w:val="auto"/>
        </w:rPr>
        <w:t xml:space="preserve">Both schools and early years providers have four possible Ofsted grades: ‘outstanding’, ‘good’, ‘requires improvement’, and ‘inadequate’. </w:t>
      </w:r>
    </w:p>
    <w:p w14:paraId="61AF1371" w14:textId="77777777" w:rsidR="00577ECA" w:rsidRPr="00E47CD2" w:rsidRDefault="00577ECA" w:rsidP="00577ECA">
      <w:pPr>
        <w:rPr>
          <w:rFonts w:ascii="Arial" w:hAnsi="Arial" w:cs="Arial"/>
          <w:color w:val="auto"/>
        </w:rPr>
      </w:pPr>
    </w:p>
    <w:p w14:paraId="036E62A2" w14:textId="4A61BA61" w:rsidR="00577ECA" w:rsidRPr="00E47CD2" w:rsidRDefault="00577ECA" w:rsidP="00577ECA">
      <w:pPr>
        <w:rPr>
          <w:rFonts w:ascii="Arial" w:hAnsi="Arial" w:cs="Arial"/>
          <w:color w:val="auto"/>
        </w:rPr>
      </w:pPr>
      <w:r w:rsidRPr="00E47CD2">
        <w:rPr>
          <w:rFonts w:ascii="Arial" w:hAnsi="Arial" w:cs="Arial"/>
          <w:color w:val="auto"/>
        </w:rPr>
        <w:t>Some providers are still awaiting their first full inspection. These providers are excluded from our calculation</w:t>
      </w:r>
      <w:r w:rsidR="00D9560F" w:rsidRPr="00E47CD2">
        <w:rPr>
          <w:rFonts w:ascii="Arial" w:hAnsi="Arial" w:cs="Arial"/>
          <w:color w:val="auto"/>
        </w:rPr>
        <w:t xml:space="preserve"> below.</w:t>
      </w:r>
    </w:p>
    <w:p w14:paraId="6296A95B" w14:textId="77777777" w:rsidR="00370E90" w:rsidRPr="00E47CD2" w:rsidRDefault="00370E90" w:rsidP="00577ECA">
      <w:pPr>
        <w:rPr>
          <w:rFonts w:ascii="Arial" w:hAnsi="Arial" w:cs="Arial"/>
          <w:color w:val="auto"/>
        </w:rPr>
      </w:pPr>
    </w:p>
    <w:tbl>
      <w:tblPr>
        <w:tblStyle w:val="ListTable4-Accent5"/>
        <w:tblW w:w="0" w:type="auto"/>
        <w:tblLayout w:type="fixed"/>
        <w:tblLook w:val="04A0" w:firstRow="1" w:lastRow="0" w:firstColumn="1" w:lastColumn="0" w:noHBand="0" w:noVBand="1"/>
        <w:tblDescription w:val="Table shows the number of providers inspected."/>
      </w:tblPr>
      <w:tblGrid>
        <w:gridCol w:w="3515"/>
        <w:gridCol w:w="1559"/>
        <w:gridCol w:w="1843"/>
      </w:tblGrid>
      <w:tr w:rsidR="00E47CD2" w:rsidRPr="00E47CD2" w14:paraId="7D2068F6" w14:textId="77777777" w:rsidTr="0069579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515" w:type="dxa"/>
          </w:tcPr>
          <w:p w14:paraId="3CCA9D18" w14:textId="77777777" w:rsidR="00577ECA" w:rsidRPr="00E47CD2" w:rsidRDefault="00577ECA" w:rsidP="0069579C">
            <w:pPr>
              <w:rPr>
                <w:rFonts w:ascii="Arial" w:hAnsi="Arial" w:cs="Arial"/>
                <w:b w:val="0"/>
                <w:bCs w:val="0"/>
                <w:iCs/>
                <w:color w:val="auto"/>
              </w:rPr>
            </w:pPr>
            <w:r w:rsidRPr="00E47CD2">
              <w:rPr>
                <w:rFonts w:ascii="Arial" w:hAnsi="Arial" w:cs="Arial"/>
                <w:b w:val="0"/>
                <w:bCs w:val="0"/>
                <w:iCs/>
                <w:color w:val="auto"/>
              </w:rPr>
              <w:t>Type of provision</w:t>
            </w:r>
          </w:p>
        </w:tc>
        <w:tc>
          <w:tcPr>
            <w:tcW w:w="1559" w:type="dxa"/>
          </w:tcPr>
          <w:p w14:paraId="43F97D0E"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Total number of providers inspected</w:t>
            </w:r>
          </w:p>
        </w:tc>
        <w:tc>
          <w:tcPr>
            <w:tcW w:w="1843" w:type="dxa"/>
          </w:tcPr>
          <w:p w14:paraId="553F6C09" w14:textId="77777777" w:rsidR="00577ECA" w:rsidRPr="00E47CD2" w:rsidRDefault="00577ECA" w:rsidP="0069579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color w:val="auto"/>
              </w:rPr>
            </w:pPr>
            <w:r w:rsidRPr="00E47CD2">
              <w:rPr>
                <w:rFonts w:ascii="Arial" w:hAnsi="Arial" w:cs="Arial"/>
                <w:b w:val="0"/>
                <w:bCs w:val="0"/>
                <w:iCs/>
                <w:color w:val="auto"/>
              </w:rPr>
              <w:t>% achieving good or outstanding</w:t>
            </w:r>
          </w:p>
        </w:tc>
      </w:tr>
      <w:tr w:rsidR="00E47CD2" w:rsidRPr="00E47CD2" w14:paraId="467E4C4D"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15" w:type="dxa"/>
            <w:tcBorders>
              <w:right w:val="single" w:sz="4" w:space="0" w:color="5B9BD5" w:themeColor="accent5"/>
            </w:tcBorders>
          </w:tcPr>
          <w:p w14:paraId="5F67A172" w14:textId="77777777" w:rsidR="00577ECA" w:rsidRPr="00E47CD2" w:rsidRDefault="00577ECA" w:rsidP="0069579C">
            <w:pPr>
              <w:rPr>
                <w:rFonts w:ascii="Arial" w:hAnsi="Arial" w:cs="Arial"/>
                <w:color w:val="auto"/>
              </w:rPr>
            </w:pPr>
            <w:r w:rsidRPr="00E47CD2">
              <w:rPr>
                <w:rFonts w:ascii="Arial" w:hAnsi="Arial" w:cs="Arial"/>
                <w:color w:val="auto"/>
              </w:rPr>
              <w:t>Childminders</w:t>
            </w:r>
          </w:p>
        </w:tc>
        <w:tc>
          <w:tcPr>
            <w:tcW w:w="1559" w:type="dxa"/>
            <w:tcBorders>
              <w:top w:val="single" w:sz="4" w:space="0" w:color="5B9BD5" w:themeColor="accent5"/>
              <w:left w:val="single" w:sz="4" w:space="0" w:color="5B9BD5" w:themeColor="accent5"/>
              <w:right w:val="single" w:sz="4" w:space="0" w:color="5B9BD5" w:themeColor="accent5"/>
            </w:tcBorders>
          </w:tcPr>
          <w:p w14:paraId="25A98AD3" w14:textId="5D57BA0E" w:rsidR="00577ECA" w:rsidRPr="00E47CD2" w:rsidRDefault="00E77BFD"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95</w:t>
            </w:r>
          </w:p>
        </w:tc>
        <w:tc>
          <w:tcPr>
            <w:tcW w:w="1843" w:type="dxa"/>
            <w:tcBorders>
              <w:left w:val="single" w:sz="4" w:space="0" w:color="5B9BD5" w:themeColor="accent5"/>
            </w:tcBorders>
          </w:tcPr>
          <w:p w14:paraId="743F9684" w14:textId="25DF4069" w:rsidR="00577ECA" w:rsidRPr="00E47CD2" w:rsidRDefault="000A5828"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9</w:t>
            </w:r>
            <w:r w:rsidR="00070AC2" w:rsidRPr="00E47CD2">
              <w:rPr>
                <w:rFonts w:ascii="Arial" w:hAnsi="Arial" w:cs="Arial"/>
                <w:color w:val="auto"/>
              </w:rPr>
              <w:t>1</w:t>
            </w:r>
            <w:r w:rsidR="00577ECA" w:rsidRPr="00E47CD2">
              <w:rPr>
                <w:rFonts w:ascii="Arial" w:hAnsi="Arial" w:cs="Arial"/>
                <w:color w:val="auto"/>
              </w:rPr>
              <w:t>%</w:t>
            </w:r>
          </w:p>
        </w:tc>
      </w:tr>
      <w:tr w:rsidR="00E47CD2" w:rsidRPr="00E47CD2" w14:paraId="3776F9D1" w14:textId="77777777" w:rsidTr="0069579C">
        <w:trPr>
          <w:trHeight w:val="188"/>
        </w:trPr>
        <w:tc>
          <w:tcPr>
            <w:cnfStyle w:val="001000000000" w:firstRow="0" w:lastRow="0" w:firstColumn="1" w:lastColumn="0" w:oddVBand="0" w:evenVBand="0" w:oddHBand="0" w:evenHBand="0" w:firstRowFirstColumn="0" w:firstRowLastColumn="0" w:lastRowFirstColumn="0" w:lastRowLastColumn="0"/>
            <w:tcW w:w="3515" w:type="dxa"/>
            <w:tcBorders>
              <w:right w:val="single" w:sz="4" w:space="0" w:color="5B9BD5" w:themeColor="accent5"/>
            </w:tcBorders>
          </w:tcPr>
          <w:p w14:paraId="7641F3AC" w14:textId="77777777" w:rsidR="00577ECA" w:rsidRPr="00E47CD2" w:rsidRDefault="00577ECA" w:rsidP="0069579C">
            <w:pPr>
              <w:rPr>
                <w:rFonts w:ascii="Arial" w:hAnsi="Arial" w:cs="Arial"/>
                <w:color w:val="auto"/>
              </w:rPr>
            </w:pPr>
            <w:r w:rsidRPr="00E47CD2">
              <w:rPr>
                <w:rFonts w:ascii="Arial" w:hAnsi="Arial" w:cs="Arial"/>
                <w:color w:val="auto"/>
              </w:rPr>
              <w:lastRenderedPageBreak/>
              <w:t>Nursery classes in schools</w:t>
            </w:r>
          </w:p>
        </w:tc>
        <w:tc>
          <w:tcPr>
            <w:tcW w:w="1559" w:type="dxa"/>
            <w:tcBorders>
              <w:left w:val="single" w:sz="4" w:space="0" w:color="5B9BD5" w:themeColor="accent5"/>
              <w:right w:val="single" w:sz="4" w:space="0" w:color="5B9BD5" w:themeColor="accent5"/>
            </w:tcBorders>
          </w:tcPr>
          <w:p w14:paraId="5B2DF52F" w14:textId="6408DFEE" w:rsidR="00577ECA" w:rsidRPr="00E47CD2" w:rsidRDefault="00577ECA"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4</w:t>
            </w:r>
            <w:r w:rsidR="00F43660" w:rsidRPr="00E47CD2">
              <w:rPr>
                <w:rFonts w:ascii="Arial" w:hAnsi="Arial" w:cs="Arial"/>
                <w:color w:val="auto"/>
              </w:rPr>
              <w:t>0</w:t>
            </w:r>
          </w:p>
        </w:tc>
        <w:tc>
          <w:tcPr>
            <w:tcW w:w="1843" w:type="dxa"/>
            <w:tcBorders>
              <w:left w:val="single" w:sz="4" w:space="0" w:color="5B9BD5" w:themeColor="accent5"/>
            </w:tcBorders>
          </w:tcPr>
          <w:p w14:paraId="0D23F4E7" w14:textId="2BC45A4A" w:rsidR="00577ECA" w:rsidRPr="00E47CD2" w:rsidRDefault="00F43660" w:rsidP="006957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47CD2">
              <w:rPr>
                <w:rFonts w:ascii="Arial" w:hAnsi="Arial" w:cs="Arial"/>
                <w:color w:val="auto"/>
              </w:rPr>
              <w:t>98</w:t>
            </w:r>
            <w:r w:rsidR="00577ECA" w:rsidRPr="00E47CD2">
              <w:rPr>
                <w:rFonts w:ascii="Arial" w:hAnsi="Arial" w:cs="Arial"/>
                <w:color w:val="auto"/>
              </w:rPr>
              <w:t>%</w:t>
            </w:r>
          </w:p>
        </w:tc>
      </w:tr>
      <w:tr w:rsidR="00E47CD2" w:rsidRPr="00E47CD2" w14:paraId="235FEBED" w14:textId="77777777" w:rsidTr="0069579C">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15" w:type="dxa"/>
            <w:tcBorders>
              <w:right w:val="single" w:sz="4" w:space="0" w:color="5B9BD5" w:themeColor="accent5"/>
            </w:tcBorders>
          </w:tcPr>
          <w:p w14:paraId="6A5A8DBB" w14:textId="77777777" w:rsidR="00577ECA" w:rsidRPr="00E47CD2" w:rsidRDefault="00577ECA" w:rsidP="0069579C">
            <w:pPr>
              <w:rPr>
                <w:rFonts w:ascii="Arial" w:hAnsi="Arial" w:cs="Arial"/>
                <w:color w:val="auto"/>
              </w:rPr>
            </w:pPr>
            <w:r w:rsidRPr="00E47CD2">
              <w:rPr>
                <w:rFonts w:ascii="Arial" w:hAnsi="Arial" w:cs="Arial"/>
                <w:color w:val="auto"/>
              </w:rPr>
              <w:t>Private and voluntary nurseries</w:t>
            </w:r>
          </w:p>
        </w:tc>
        <w:tc>
          <w:tcPr>
            <w:tcW w:w="1559" w:type="dxa"/>
            <w:tcBorders>
              <w:left w:val="single" w:sz="4" w:space="0" w:color="5B9BD5" w:themeColor="accent5"/>
              <w:right w:val="single" w:sz="4" w:space="0" w:color="5B9BD5" w:themeColor="accent5"/>
            </w:tcBorders>
          </w:tcPr>
          <w:p w14:paraId="2EFC31BA" w14:textId="04DDF07C" w:rsidR="00577ECA" w:rsidRPr="00E47CD2" w:rsidRDefault="006013A8"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80</w:t>
            </w:r>
          </w:p>
        </w:tc>
        <w:tc>
          <w:tcPr>
            <w:tcW w:w="1843" w:type="dxa"/>
            <w:tcBorders>
              <w:left w:val="single" w:sz="4" w:space="0" w:color="5B9BD5" w:themeColor="accent5"/>
            </w:tcBorders>
          </w:tcPr>
          <w:p w14:paraId="1C0C6A8A" w14:textId="5626C3C8" w:rsidR="00577ECA" w:rsidRPr="00E47CD2" w:rsidRDefault="00ED75D7" w:rsidP="006957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47CD2">
              <w:rPr>
                <w:rFonts w:ascii="Arial" w:hAnsi="Arial" w:cs="Arial"/>
                <w:color w:val="auto"/>
              </w:rPr>
              <w:t>9</w:t>
            </w:r>
            <w:r w:rsidR="006013A8" w:rsidRPr="00E47CD2">
              <w:rPr>
                <w:rFonts w:ascii="Arial" w:hAnsi="Arial" w:cs="Arial"/>
                <w:color w:val="auto"/>
              </w:rPr>
              <w:t>1</w:t>
            </w:r>
            <w:r w:rsidR="00577ECA" w:rsidRPr="00E47CD2">
              <w:rPr>
                <w:rFonts w:ascii="Arial" w:hAnsi="Arial" w:cs="Arial"/>
                <w:color w:val="auto"/>
              </w:rPr>
              <w:t>%</w:t>
            </w:r>
          </w:p>
        </w:tc>
      </w:tr>
    </w:tbl>
    <w:p w14:paraId="0A38059E" w14:textId="62A51E0A" w:rsidR="007B5660" w:rsidRPr="00E47CD2" w:rsidRDefault="006F292A" w:rsidP="006B39CA">
      <w:pPr>
        <w:spacing w:before="240"/>
        <w:rPr>
          <w:rFonts w:ascii="Arial" w:hAnsi="Arial" w:cs="Arial"/>
          <w:color w:val="auto"/>
          <w:sz w:val="22"/>
          <w:szCs w:val="22"/>
        </w:rPr>
      </w:pPr>
      <w:r w:rsidRPr="00E47CD2">
        <w:rPr>
          <w:rFonts w:ascii="Arial" w:hAnsi="Arial" w:cs="Arial"/>
          <w:color w:val="auto"/>
          <w:sz w:val="22"/>
          <w:szCs w:val="22"/>
        </w:rPr>
        <w:t xml:space="preserve">Total number of providers </w:t>
      </w:r>
      <w:r w:rsidR="00D33AD4" w:rsidRPr="00E47CD2">
        <w:rPr>
          <w:rFonts w:ascii="Arial" w:hAnsi="Arial" w:cs="Arial"/>
          <w:color w:val="auto"/>
          <w:sz w:val="22"/>
          <w:szCs w:val="22"/>
        </w:rPr>
        <w:t xml:space="preserve">achieving a good or outstanding Ofsted grade is </w:t>
      </w:r>
      <w:r w:rsidR="00763712" w:rsidRPr="00E47CD2">
        <w:rPr>
          <w:rFonts w:ascii="Arial" w:hAnsi="Arial" w:cs="Arial"/>
          <w:color w:val="auto"/>
          <w:sz w:val="22"/>
          <w:szCs w:val="22"/>
        </w:rPr>
        <w:t>9</w:t>
      </w:r>
      <w:r w:rsidR="00D63AE8" w:rsidRPr="00E47CD2">
        <w:rPr>
          <w:rFonts w:ascii="Arial" w:hAnsi="Arial" w:cs="Arial"/>
          <w:color w:val="auto"/>
          <w:sz w:val="22"/>
          <w:szCs w:val="22"/>
        </w:rPr>
        <w:t>4</w:t>
      </w:r>
      <w:r w:rsidR="000F4C21" w:rsidRPr="00E47CD2">
        <w:rPr>
          <w:rFonts w:ascii="Arial" w:hAnsi="Arial" w:cs="Arial"/>
          <w:color w:val="auto"/>
          <w:sz w:val="22"/>
          <w:szCs w:val="22"/>
        </w:rPr>
        <w:t>%</w:t>
      </w:r>
    </w:p>
    <w:p w14:paraId="70255123" w14:textId="77777777" w:rsidR="007B5660" w:rsidRPr="00E47CD2" w:rsidRDefault="007B5660" w:rsidP="00577ECA">
      <w:pPr>
        <w:rPr>
          <w:color w:val="auto"/>
        </w:rPr>
      </w:pPr>
    </w:p>
    <w:p w14:paraId="2D9C890D" w14:textId="77777777" w:rsidR="00577ECA" w:rsidRPr="00E47CD2" w:rsidRDefault="00577ECA" w:rsidP="00577ECA">
      <w:pPr>
        <w:pStyle w:val="Heading2"/>
      </w:pPr>
      <w:bookmarkStart w:id="20" w:name="_Toc153265088"/>
      <w:r w:rsidRPr="00E47CD2">
        <w:t>8. Methodology</w:t>
      </w:r>
      <w:bookmarkEnd w:id="20"/>
    </w:p>
    <w:p w14:paraId="6942892B" w14:textId="77777777" w:rsidR="00577ECA" w:rsidRPr="00E47CD2" w:rsidRDefault="00577ECA" w:rsidP="00577ECA">
      <w:pPr>
        <w:pStyle w:val="LONFPSubtitle"/>
        <w:spacing w:before="0" w:after="0" w:line="240" w:lineRule="auto"/>
        <w:rPr>
          <w:rFonts w:cs="Arial"/>
          <w:b/>
          <w:color w:val="auto"/>
          <w:sz w:val="24"/>
        </w:rPr>
      </w:pPr>
    </w:p>
    <w:p w14:paraId="38952178" w14:textId="64D0FA32"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Unless otherwise stated the data comes from the Summer Term 202</w:t>
      </w:r>
      <w:r w:rsidR="003058C0" w:rsidRPr="00E47CD2">
        <w:rPr>
          <w:rFonts w:ascii="Arial" w:hAnsi="Arial" w:cs="Arial"/>
        </w:rPr>
        <w:t>3</w:t>
      </w:r>
      <w:r w:rsidRPr="00E47CD2">
        <w:rPr>
          <w:rFonts w:ascii="Arial" w:hAnsi="Arial" w:cs="Arial"/>
        </w:rPr>
        <w:t xml:space="preserve">. This is generated from the data provided in the May Headcount and data held in the Medway Family Information Service Directory. </w:t>
      </w:r>
    </w:p>
    <w:p w14:paraId="4C31D32E" w14:textId="77777777"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Number of children: based on Medway population projections and the ONS.</w:t>
      </w:r>
    </w:p>
    <w:p w14:paraId="6BDFDBEE" w14:textId="77777777"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 xml:space="preserve">Supply of childcare: based on data provided to us by Ofsted, who regulate Early Years’ provision in schools and childcare provision. </w:t>
      </w:r>
    </w:p>
    <w:p w14:paraId="060531CD" w14:textId="77777777"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Vacancy rates: based on the number of registered places against actual places filled by children across Medway in the different childcare sectors.</w:t>
      </w:r>
    </w:p>
    <w:p w14:paraId="10542E29" w14:textId="77777777"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 xml:space="preserve">Funded early education: data on take up of funded early education entitlements is based on the Early Years and Schools Census, which are taken every January and published by the Department for Education in the statistical collection </w:t>
      </w:r>
      <w:r w:rsidRPr="00E47CD2">
        <w:rPr>
          <w:rFonts w:ascii="Arial" w:hAnsi="Arial" w:cs="Arial"/>
          <w:i/>
        </w:rPr>
        <w:t xml:space="preserve">Education provision: children under five years of age. </w:t>
      </w:r>
      <w:r w:rsidRPr="00E47CD2">
        <w:rPr>
          <w:rFonts w:ascii="Arial" w:hAnsi="Arial" w:cs="Arial"/>
        </w:rPr>
        <w:t>Data on entitlement to a funded early education place for 2-year-olds is provided by the Department for Work and Pensions.</w:t>
      </w:r>
    </w:p>
    <w:p w14:paraId="087BA693" w14:textId="77777777"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Price of childcare: based on the data held in the Medway Family Information Service Directory</w:t>
      </w:r>
    </w:p>
    <w:p w14:paraId="30E7D1AE" w14:textId="45ECA526" w:rsidR="00577ECA" w:rsidRPr="00E47CD2" w:rsidRDefault="00577ECA" w:rsidP="00C414E5">
      <w:pPr>
        <w:pStyle w:val="ListParagraph"/>
        <w:numPr>
          <w:ilvl w:val="0"/>
          <w:numId w:val="6"/>
        </w:numPr>
        <w:spacing w:after="240" w:line="240" w:lineRule="auto"/>
        <w:ind w:left="714" w:hanging="357"/>
        <w:contextualSpacing w:val="0"/>
        <w:rPr>
          <w:rFonts w:ascii="Arial" w:hAnsi="Arial" w:cs="Arial"/>
        </w:rPr>
      </w:pPr>
      <w:r w:rsidRPr="00E47CD2">
        <w:rPr>
          <w:rFonts w:ascii="Arial" w:hAnsi="Arial" w:cs="Arial"/>
        </w:rPr>
        <w:t>Quality of childcare: data on childcare quality is provided by Ofsted and collated in the Synergy data base</w:t>
      </w:r>
      <w:r w:rsidR="001F2FB6" w:rsidRPr="00E47CD2">
        <w:rPr>
          <w:rFonts w:ascii="Arial" w:hAnsi="Arial" w:cs="Arial"/>
        </w:rPr>
        <w:t>.</w:t>
      </w:r>
      <w:r w:rsidR="00C414E5" w:rsidRPr="00E47CD2">
        <w:rPr>
          <w:rFonts w:ascii="Arial" w:hAnsi="Arial" w:cs="Arial"/>
        </w:rPr>
        <w:br/>
      </w:r>
      <w:r w:rsidR="00C414E5" w:rsidRPr="00E47CD2">
        <w:rPr>
          <w:rFonts w:ascii="Arial" w:hAnsi="Arial" w:cs="Arial"/>
        </w:rPr>
        <w:br/>
      </w:r>
    </w:p>
    <w:p w14:paraId="3BA6179D" w14:textId="77777777" w:rsidR="00577ECA" w:rsidRPr="00E47CD2" w:rsidRDefault="00577ECA" w:rsidP="00577ECA">
      <w:pPr>
        <w:pStyle w:val="Heading3"/>
        <w:rPr>
          <w:sz w:val="36"/>
          <w:szCs w:val="36"/>
        </w:rPr>
      </w:pPr>
      <w:bookmarkStart w:id="21" w:name="_Toc153265089"/>
      <w:r w:rsidRPr="00E47CD2">
        <w:rPr>
          <w:sz w:val="36"/>
          <w:szCs w:val="36"/>
        </w:rPr>
        <w:t>Other formats and languages</w:t>
      </w:r>
      <w:bookmarkEnd w:id="21"/>
    </w:p>
    <w:p w14:paraId="6DE4C1DE" w14:textId="77777777" w:rsidR="00577ECA" w:rsidRPr="00E47CD2" w:rsidRDefault="00577ECA" w:rsidP="00577ECA">
      <w:pPr>
        <w:pStyle w:val="LONTransText"/>
        <w:rPr>
          <w:rFonts w:cs="Arial"/>
          <w:color w:val="auto"/>
          <w:sz w:val="28"/>
          <w:szCs w:val="22"/>
        </w:rPr>
      </w:pPr>
      <w:r w:rsidRPr="00E47CD2">
        <w:rPr>
          <w:rFonts w:cs="Arial"/>
          <w:color w:val="auto"/>
          <w:sz w:val="28"/>
          <w:szCs w:val="22"/>
        </w:rPr>
        <w:t>For other languages, large print, braille, disc, sign language video or audio-tape version of this document, please contact us at the address below:</w:t>
      </w:r>
    </w:p>
    <w:p w14:paraId="7BEE47B3" w14:textId="77777777" w:rsidR="00577ECA" w:rsidRPr="00E47CD2" w:rsidRDefault="00577ECA" w:rsidP="00577ECA">
      <w:pPr>
        <w:pStyle w:val="LONTransText"/>
        <w:rPr>
          <w:rFonts w:cs="Arial"/>
          <w:color w:val="auto"/>
          <w:sz w:val="28"/>
          <w:szCs w:val="22"/>
        </w:rPr>
      </w:pPr>
      <w:r w:rsidRPr="00E47CD2">
        <w:rPr>
          <w:rFonts w:cs="Arial"/>
          <w:color w:val="auto"/>
          <w:sz w:val="28"/>
          <w:szCs w:val="22"/>
        </w:rPr>
        <w:t>Telephone 01634 335 577</w:t>
      </w:r>
    </w:p>
    <w:p w14:paraId="7F418726" w14:textId="77777777" w:rsidR="00577ECA" w:rsidRPr="00E47CD2" w:rsidRDefault="00577ECA" w:rsidP="00577ECA">
      <w:pPr>
        <w:rPr>
          <w:rFonts w:ascii="Arial" w:hAnsi="Arial" w:cs="Arial"/>
          <w:color w:val="auto"/>
        </w:rPr>
      </w:pPr>
      <w:r w:rsidRPr="00E47CD2">
        <w:rPr>
          <w:rFonts w:ascii="Arial" w:hAnsi="Arial" w:cs="Arial"/>
          <w:color w:val="auto"/>
          <w:sz w:val="28"/>
          <w:szCs w:val="22"/>
        </w:rPr>
        <w:t>You will need to supply your name, your postal address and state the format and title of the publication you require.</w:t>
      </w:r>
    </w:p>
    <w:p w14:paraId="17DC0EB7" w14:textId="77777777" w:rsidR="00577ECA" w:rsidRPr="000038DA" w:rsidRDefault="00577ECA" w:rsidP="000038DA"/>
    <w:sectPr w:rsidR="00577ECA" w:rsidRPr="000038DA" w:rsidSect="006B39CA">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1BDF" w14:textId="77777777" w:rsidR="006A6283" w:rsidRDefault="006A6283" w:rsidP="00A3557F">
      <w:r>
        <w:separator/>
      </w:r>
    </w:p>
  </w:endnote>
  <w:endnote w:type="continuationSeparator" w:id="0">
    <w:p w14:paraId="14C37049" w14:textId="77777777" w:rsidR="006A6283" w:rsidRDefault="006A6283" w:rsidP="00A3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Bell MT"/>
    <w:charset w:val="00"/>
    <w:family w:val="auto"/>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7342" w14:textId="77777777" w:rsidR="00A3557F" w:rsidRPr="00360D6D" w:rsidRDefault="00A3557F" w:rsidP="00FA7857">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464581"/>
      <w:docPartObj>
        <w:docPartGallery w:val="Page Numbers (Bottom of Page)"/>
        <w:docPartUnique/>
      </w:docPartObj>
    </w:sdtPr>
    <w:sdtEndPr>
      <w:rPr>
        <w:rFonts w:ascii="Arial" w:hAnsi="Arial" w:cs="Arial"/>
        <w:noProof/>
        <w:sz w:val="20"/>
        <w:szCs w:val="20"/>
      </w:rPr>
    </w:sdtEndPr>
    <w:sdtContent>
      <w:p w14:paraId="46F8D04E" w14:textId="1F17D023" w:rsidR="00824B5E" w:rsidRPr="00824B5E" w:rsidRDefault="00824B5E">
        <w:pPr>
          <w:pStyle w:val="Footer"/>
          <w:rPr>
            <w:rFonts w:ascii="Arial" w:hAnsi="Arial" w:cs="Arial"/>
            <w:sz w:val="20"/>
            <w:szCs w:val="20"/>
          </w:rPr>
        </w:pPr>
        <w:r w:rsidRPr="00824B5E">
          <w:rPr>
            <w:rFonts w:ascii="Arial" w:hAnsi="Arial" w:cs="Arial"/>
            <w:sz w:val="20"/>
            <w:szCs w:val="20"/>
          </w:rPr>
          <w:fldChar w:fldCharType="begin"/>
        </w:r>
        <w:r w:rsidRPr="00824B5E">
          <w:rPr>
            <w:rFonts w:ascii="Arial" w:hAnsi="Arial" w:cs="Arial"/>
            <w:sz w:val="20"/>
            <w:szCs w:val="20"/>
          </w:rPr>
          <w:instrText xml:space="preserve"> PAGE   \* MERGEFORMAT </w:instrText>
        </w:r>
        <w:r w:rsidRPr="00824B5E">
          <w:rPr>
            <w:rFonts w:ascii="Arial" w:hAnsi="Arial" w:cs="Arial"/>
            <w:sz w:val="20"/>
            <w:szCs w:val="20"/>
          </w:rPr>
          <w:fldChar w:fldCharType="separate"/>
        </w:r>
        <w:r w:rsidRPr="00824B5E">
          <w:rPr>
            <w:rFonts w:ascii="Arial" w:hAnsi="Arial" w:cs="Arial"/>
            <w:noProof/>
            <w:sz w:val="20"/>
            <w:szCs w:val="20"/>
          </w:rPr>
          <w:t>2</w:t>
        </w:r>
        <w:r w:rsidRPr="00824B5E">
          <w:rPr>
            <w:rFonts w:ascii="Arial" w:hAnsi="Arial" w:cs="Arial"/>
            <w:noProof/>
            <w:sz w:val="20"/>
            <w:szCs w:val="20"/>
          </w:rPr>
          <w:fldChar w:fldCharType="end"/>
        </w:r>
      </w:p>
    </w:sdtContent>
  </w:sdt>
  <w:p w14:paraId="54D118B0" w14:textId="77777777" w:rsidR="00A3557F" w:rsidRDefault="00A35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08894"/>
      <w:docPartObj>
        <w:docPartGallery w:val="Page Numbers (Bottom of Page)"/>
        <w:docPartUnique/>
      </w:docPartObj>
    </w:sdtPr>
    <w:sdtEndPr>
      <w:rPr>
        <w:rFonts w:ascii="Arial" w:hAnsi="Arial" w:cs="Arial"/>
        <w:noProof/>
        <w:sz w:val="20"/>
      </w:rPr>
    </w:sdtEndPr>
    <w:sdtContent>
      <w:p w14:paraId="6877BD00" w14:textId="042E521A" w:rsidR="00A3557F" w:rsidRPr="00D13EE4" w:rsidRDefault="00000000">
        <w:pPr>
          <w:pStyle w:val="Footer"/>
          <w:jc w:val="center"/>
          <w:rPr>
            <w:rFonts w:ascii="Arial" w:hAnsi="Arial" w:cs="Arial"/>
            <w:sz w:val="20"/>
          </w:rPr>
        </w:pPr>
      </w:p>
    </w:sdtContent>
  </w:sdt>
  <w:p w14:paraId="549A9F76" w14:textId="77777777" w:rsidR="00A3557F" w:rsidRDefault="00A3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450A" w14:textId="77777777" w:rsidR="006A6283" w:rsidRDefault="006A6283" w:rsidP="00A3557F">
      <w:r>
        <w:separator/>
      </w:r>
    </w:p>
  </w:footnote>
  <w:footnote w:type="continuationSeparator" w:id="0">
    <w:p w14:paraId="1AD044C7" w14:textId="77777777" w:rsidR="006A6283" w:rsidRDefault="006A6283" w:rsidP="00A3557F">
      <w:r>
        <w:continuationSeparator/>
      </w:r>
    </w:p>
  </w:footnote>
  <w:footnote w:id="1">
    <w:p w14:paraId="7D28E6EA" w14:textId="63AF2F36" w:rsidR="00A3557F" w:rsidRDefault="00A3557F" w:rsidP="005C0285">
      <w:pPr>
        <w:pStyle w:val="Default"/>
      </w:pPr>
      <w:r w:rsidRPr="002672E2">
        <w:rPr>
          <w:rStyle w:val="FootnoteReference"/>
          <w:color w:val="auto"/>
          <w:sz w:val="20"/>
          <w:szCs w:val="20"/>
        </w:rPr>
        <w:footnoteRef/>
      </w:r>
      <w:r w:rsidRPr="002672E2">
        <w:rPr>
          <w:color w:val="auto"/>
          <w:sz w:val="20"/>
          <w:szCs w:val="20"/>
        </w:rPr>
        <w:t xml:space="preserve"> Sufficiency is defined as meeting the needs of local parents who require childcare </w:t>
      </w:r>
      <w:proofErr w:type="gramStart"/>
      <w:r w:rsidRPr="002672E2">
        <w:rPr>
          <w:color w:val="auto"/>
          <w:sz w:val="20"/>
          <w:szCs w:val="20"/>
        </w:rPr>
        <w:t>in order to</w:t>
      </w:r>
      <w:proofErr w:type="gramEnd"/>
      <w:r w:rsidRPr="002672E2">
        <w:rPr>
          <w:color w:val="auto"/>
          <w:sz w:val="20"/>
          <w:szCs w:val="20"/>
        </w:rPr>
        <w:t xml:space="preserve"> enable them to take up or remain in work or undertake training or education that will lead to work.</w:t>
      </w:r>
    </w:p>
    <w:p w14:paraId="252F8776" w14:textId="77777777" w:rsidR="00A3557F" w:rsidRDefault="00A3557F" w:rsidP="00A355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B29" w14:textId="77777777" w:rsidR="00A3557F" w:rsidRDefault="00A3557F" w:rsidP="00B47D30">
    <w:pPr>
      <w:pStyle w:val="Header"/>
      <w:tabs>
        <w:tab w:val="clear" w:pos="8306"/>
        <w:tab w:val="right" w:pos="9618"/>
      </w:tabs>
      <w:rPr>
        <w:rFonts w:ascii="Arial" w:hAnsi="Arial"/>
        <w:b/>
        <w:color w:val="999999"/>
        <w:sz w:val="20"/>
      </w:rPr>
    </w:pPr>
    <w:r w:rsidRPr="00E51DE6">
      <w:rPr>
        <w:rFonts w:ascii="Arial" w:hAnsi="Arial"/>
        <w:b/>
        <w:noProof/>
        <w:color w:val="44546A" w:themeColor="text2"/>
        <w:sz w:val="20"/>
        <w:szCs w:val="20"/>
      </w:rPr>
      <w:t>Medway Childcare Sufficiency Assessment</w:t>
    </w:r>
    <w:r>
      <w:rPr>
        <w:rFonts w:ascii="Arial" w:hAnsi="Arial"/>
        <w:b/>
        <w:color w:val="999999"/>
        <w:sz w:val="20"/>
      </w:rPr>
      <w:tab/>
    </w:r>
  </w:p>
  <w:p w14:paraId="0871F44C" w14:textId="77777777" w:rsidR="00A3557F" w:rsidRDefault="00A3557F" w:rsidP="00B47D30">
    <w:pPr>
      <w:pStyle w:val="Header"/>
      <w:pBdr>
        <w:bottom w:val="single" w:sz="4" w:space="1" w:color="BFBFBF" w:themeColor="background1" w:themeShade="BF"/>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BC3"/>
    <w:multiLevelType w:val="hybridMultilevel"/>
    <w:tmpl w:val="82BC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1A20"/>
    <w:multiLevelType w:val="hybridMultilevel"/>
    <w:tmpl w:val="E062B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10BA3"/>
    <w:multiLevelType w:val="hybridMultilevel"/>
    <w:tmpl w:val="18943DBC"/>
    <w:lvl w:ilvl="0" w:tplc="357E9C92">
      <w:start w:val="1"/>
      <w:numFmt w:val="decimal"/>
      <w:pStyle w:val="LONChapterheading"/>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092B5F"/>
    <w:multiLevelType w:val="hybridMultilevel"/>
    <w:tmpl w:val="33EE7B86"/>
    <w:lvl w:ilvl="0" w:tplc="58CE67A0">
      <w:start w:val="1"/>
      <w:numFmt w:val="decimal"/>
      <w:pStyle w:val="Styl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1D29B7"/>
    <w:multiLevelType w:val="hybridMultilevel"/>
    <w:tmpl w:val="2E4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47670"/>
    <w:multiLevelType w:val="hybridMultilevel"/>
    <w:tmpl w:val="DE2A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390539">
    <w:abstractNumId w:val="3"/>
  </w:num>
  <w:num w:numId="2" w16cid:durableId="1048453088">
    <w:abstractNumId w:val="0"/>
  </w:num>
  <w:num w:numId="3" w16cid:durableId="889152643">
    <w:abstractNumId w:val="2"/>
  </w:num>
  <w:num w:numId="4" w16cid:durableId="739909461">
    <w:abstractNumId w:val="1"/>
  </w:num>
  <w:num w:numId="5" w16cid:durableId="1118060870">
    <w:abstractNumId w:val="4"/>
  </w:num>
  <w:num w:numId="6" w16cid:durableId="2059622129">
    <w:abstractNumId w:val="6"/>
  </w:num>
  <w:num w:numId="7" w16cid:durableId="2108960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7F"/>
    <w:rsid w:val="000038DA"/>
    <w:rsid w:val="00004D8D"/>
    <w:rsid w:val="0000637C"/>
    <w:rsid w:val="00007DFB"/>
    <w:rsid w:val="00011B53"/>
    <w:rsid w:val="0001440C"/>
    <w:rsid w:val="00021479"/>
    <w:rsid w:val="00022271"/>
    <w:rsid w:val="0002450A"/>
    <w:rsid w:val="00024BF6"/>
    <w:rsid w:val="000261E8"/>
    <w:rsid w:val="00026BBF"/>
    <w:rsid w:val="00027400"/>
    <w:rsid w:val="00032676"/>
    <w:rsid w:val="00034FCA"/>
    <w:rsid w:val="00043C93"/>
    <w:rsid w:val="00044C76"/>
    <w:rsid w:val="00054EE1"/>
    <w:rsid w:val="00055874"/>
    <w:rsid w:val="00055B25"/>
    <w:rsid w:val="000603B3"/>
    <w:rsid w:val="00062ADB"/>
    <w:rsid w:val="00063A97"/>
    <w:rsid w:val="00070AC2"/>
    <w:rsid w:val="00071507"/>
    <w:rsid w:val="00091DB3"/>
    <w:rsid w:val="00091E07"/>
    <w:rsid w:val="000942E8"/>
    <w:rsid w:val="000972EE"/>
    <w:rsid w:val="000A281F"/>
    <w:rsid w:val="000A5467"/>
    <w:rsid w:val="000A5828"/>
    <w:rsid w:val="000B4B71"/>
    <w:rsid w:val="000B5008"/>
    <w:rsid w:val="000B643D"/>
    <w:rsid w:val="000C313E"/>
    <w:rsid w:val="000C3D74"/>
    <w:rsid w:val="000C6C7E"/>
    <w:rsid w:val="000C74C9"/>
    <w:rsid w:val="000D14F9"/>
    <w:rsid w:val="000D2EB2"/>
    <w:rsid w:val="000F0A4F"/>
    <w:rsid w:val="000F4C21"/>
    <w:rsid w:val="0010188C"/>
    <w:rsid w:val="00101CC6"/>
    <w:rsid w:val="0010233A"/>
    <w:rsid w:val="00104193"/>
    <w:rsid w:val="001057DB"/>
    <w:rsid w:val="00105F08"/>
    <w:rsid w:val="00105FD0"/>
    <w:rsid w:val="00107DE0"/>
    <w:rsid w:val="001108FE"/>
    <w:rsid w:val="001134E1"/>
    <w:rsid w:val="00113A3A"/>
    <w:rsid w:val="00117DB0"/>
    <w:rsid w:val="00122E14"/>
    <w:rsid w:val="001345D6"/>
    <w:rsid w:val="001351BE"/>
    <w:rsid w:val="0014163B"/>
    <w:rsid w:val="0014494F"/>
    <w:rsid w:val="00147463"/>
    <w:rsid w:val="00147A2F"/>
    <w:rsid w:val="00151B49"/>
    <w:rsid w:val="0015580B"/>
    <w:rsid w:val="00155FE5"/>
    <w:rsid w:val="00156B92"/>
    <w:rsid w:val="0016279E"/>
    <w:rsid w:val="00163518"/>
    <w:rsid w:val="00171779"/>
    <w:rsid w:val="001733D5"/>
    <w:rsid w:val="00174B84"/>
    <w:rsid w:val="00181F86"/>
    <w:rsid w:val="00184001"/>
    <w:rsid w:val="00184936"/>
    <w:rsid w:val="00190067"/>
    <w:rsid w:val="00190354"/>
    <w:rsid w:val="00191FBC"/>
    <w:rsid w:val="0019455D"/>
    <w:rsid w:val="001B0520"/>
    <w:rsid w:val="001B72A8"/>
    <w:rsid w:val="001C3D2A"/>
    <w:rsid w:val="001C3E7B"/>
    <w:rsid w:val="001C6C6B"/>
    <w:rsid w:val="001D0D1F"/>
    <w:rsid w:val="001D4A06"/>
    <w:rsid w:val="001D6D82"/>
    <w:rsid w:val="001D758C"/>
    <w:rsid w:val="001E298A"/>
    <w:rsid w:val="001E6489"/>
    <w:rsid w:val="001F2FB6"/>
    <w:rsid w:val="001F4DF1"/>
    <w:rsid w:val="001F73A4"/>
    <w:rsid w:val="0020139A"/>
    <w:rsid w:val="002031B6"/>
    <w:rsid w:val="00212AE5"/>
    <w:rsid w:val="00212C54"/>
    <w:rsid w:val="00213152"/>
    <w:rsid w:val="00217158"/>
    <w:rsid w:val="0022193F"/>
    <w:rsid w:val="002223BD"/>
    <w:rsid w:val="00231E4E"/>
    <w:rsid w:val="00235803"/>
    <w:rsid w:val="002534F3"/>
    <w:rsid w:val="00253F78"/>
    <w:rsid w:val="002540A1"/>
    <w:rsid w:val="00255D7B"/>
    <w:rsid w:val="002625D9"/>
    <w:rsid w:val="002754F5"/>
    <w:rsid w:val="00283496"/>
    <w:rsid w:val="00284344"/>
    <w:rsid w:val="00286803"/>
    <w:rsid w:val="00287178"/>
    <w:rsid w:val="00290F90"/>
    <w:rsid w:val="00294D68"/>
    <w:rsid w:val="002A4813"/>
    <w:rsid w:val="002B2224"/>
    <w:rsid w:val="002C09BE"/>
    <w:rsid w:val="002C30E9"/>
    <w:rsid w:val="002C3468"/>
    <w:rsid w:val="002D2569"/>
    <w:rsid w:val="002D7118"/>
    <w:rsid w:val="002D7577"/>
    <w:rsid w:val="002F14F8"/>
    <w:rsid w:val="002F3810"/>
    <w:rsid w:val="003009BA"/>
    <w:rsid w:val="00301E00"/>
    <w:rsid w:val="003058C0"/>
    <w:rsid w:val="00306FED"/>
    <w:rsid w:val="0031091E"/>
    <w:rsid w:val="00312295"/>
    <w:rsid w:val="00314F7E"/>
    <w:rsid w:val="00315486"/>
    <w:rsid w:val="003164A9"/>
    <w:rsid w:val="00316647"/>
    <w:rsid w:val="00321BAE"/>
    <w:rsid w:val="00324B80"/>
    <w:rsid w:val="003262F8"/>
    <w:rsid w:val="003306B6"/>
    <w:rsid w:val="00331198"/>
    <w:rsid w:val="00337641"/>
    <w:rsid w:val="00337654"/>
    <w:rsid w:val="0034025E"/>
    <w:rsid w:val="0035573F"/>
    <w:rsid w:val="00356325"/>
    <w:rsid w:val="0035640B"/>
    <w:rsid w:val="003617B3"/>
    <w:rsid w:val="00370E90"/>
    <w:rsid w:val="003722FE"/>
    <w:rsid w:val="003759E1"/>
    <w:rsid w:val="003825B3"/>
    <w:rsid w:val="00383E1E"/>
    <w:rsid w:val="003955E8"/>
    <w:rsid w:val="003A644F"/>
    <w:rsid w:val="003A6549"/>
    <w:rsid w:val="003B2AC3"/>
    <w:rsid w:val="003B7124"/>
    <w:rsid w:val="003B72D5"/>
    <w:rsid w:val="003C5799"/>
    <w:rsid w:val="003D0691"/>
    <w:rsid w:val="003D146C"/>
    <w:rsid w:val="003E19A7"/>
    <w:rsid w:val="003E36BC"/>
    <w:rsid w:val="003E6D9F"/>
    <w:rsid w:val="003F044D"/>
    <w:rsid w:val="003F41C4"/>
    <w:rsid w:val="003F41F4"/>
    <w:rsid w:val="003F50C7"/>
    <w:rsid w:val="00401083"/>
    <w:rsid w:val="004020F3"/>
    <w:rsid w:val="00415039"/>
    <w:rsid w:val="004229AB"/>
    <w:rsid w:val="0042745F"/>
    <w:rsid w:val="00427B43"/>
    <w:rsid w:val="004304E2"/>
    <w:rsid w:val="00430B61"/>
    <w:rsid w:val="00433197"/>
    <w:rsid w:val="00440014"/>
    <w:rsid w:val="0044152C"/>
    <w:rsid w:val="00441B68"/>
    <w:rsid w:val="004427AE"/>
    <w:rsid w:val="00444795"/>
    <w:rsid w:val="00451CCC"/>
    <w:rsid w:val="004657EF"/>
    <w:rsid w:val="00471B9E"/>
    <w:rsid w:val="00471D37"/>
    <w:rsid w:val="00480053"/>
    <w:rsid w:val="00483389"/>
    <w:rsid w:val="0049412D"/>
    <w:rsid w:val="00494918"/>
    <w:rsid w:val="00494A04"/>
    <w:rsid w:val="00494E5C"/>
    <w:rsid w:val="004A1995"/>
    <w:rsid w:val="004A4B52"/>
    <w:rsid w:val="004B1754"/>
    <w:rsid w:val="004B1DDC"/>
    <w:rsid w:val="004C1735"/>
    <w:rsid w:val="004C3E7F"/>
    <w:rsid w:val="004C7BE2"/>
    <w:rsid w:val="004D0188"/>
    <w:rsid w:val="004D3077"/>
    <w:rsid w:val="004D3109"/>
    <w:rsid w:val="004D5A35"/>
    <w:rsid w:val="004D60D0"/>
    <w:rsid w:val="004D73BA"/>
    <w:rsid w:val="004E0502"/>
    <w:rsid w:val="004E4286"/>
    <w:rsid w:val="004E4AD7"/>
    <w:rsid w:val="004F41F5"/>
    <w:rsid w:val="004F4433"/>
    <w:rsid w:val="005022FF"/>
    <w:rsid w:val="0051114D"/>
    <w:rsid w:val="00513771"/>
    <w:rsid w:val="0052395E"/>
    <w:rsid w:val="0053113D"/>
    <w:rsid w:val="0053549C"/>
    <w:rsid w:val="00535A23"/>
    <w:rsid w:val="00536D8A"/>
    <w:rsid w:val="00536E90"/>
    <w:rsid w:val="00540288"/>
    <w:rsid w:val="00542270"/>
    <w:rsid w:val="0054245D"/>
    <w:rsid w:val="0054730F"/>
    <w:rsid w:val="00551C67"/>
    <w:rsid w:val="0055751A"/>
    <w:rsid w:val="00560997"/>
    <w:rsid w:val="00561BD1"/>
    <w:rsid w:val="00577ECA"/>
    <w:rsid w:val="005854E8"/>
    <w:rsid w:val="00586F37"/>
    <w:rsid w:val="005927B7"/>
    <w:rsid w:val="005932D1"/>
    <w:rsid w:val="005A6D9E"/>
    <w:rsid w:val="005B2140"/>
    <w:rsid w:val="005B2458"/>
    <w:rsid w:val="005B4C4D"/>
    <w:rsid w:val="005B7154"/>
    <w:rsid w:val="005C0285"/>
    <w:rsid w:val="005C209E"/>
    <w:rsid w:val="005C43CB"/>
    <w:rsid w:val="005C453C"/>
    <w:rsid w:val="005C4981"/>
    <w:rsid w:val="005C79AD"/>
    <w:rsid w:val="005D58BD"/>
    <w:rsid w:val="005D73CF"/>
    <w:rsid w:val="005E0DAF"/>
    <w:rsid w:val="005F18B2"/>
    <w:rsid w:val="005F250F"/>
    <w:rsid w:val="005F5F2B"/>
    <w:rsid w:val="005F62E9"/>
    <w:rsid w:val="00600A5F"/>
    <w:rsid w:val="00600BC9"/>
    <w:rsid w:val="006013A8"/>
    <w:rsid w:val="00601453"/>
    <w:rsid w:val="00603F5B"/>
    <w:rsid w:val="00606271"/>
    <w:rsid w:val="0060705E"/>
    <w:rsid w:val="00614445"/>
    <w:rsid w:val="006156DD"/>
    <w:rsid w:val="00624981"/>
    <w:rsid w:val="006256D4"/>
    <w:rsid w:val="00642CBE"/>
    <w:rsid w:val="0065023D"/>
    <w:rsid w:val="00651353"/>
    <w:rsid w:val="0065310B"/>
    <w:rsid w:val="00662253"/>
    <w:rsid w:val="006623AC"/>
    <w:rsid w:val="00662A18"/>
    <w:rsid w:val="00663CF1"/>
    <w:rsid w:val="00665125"/>
    <w:rsid w:val="00666121"/>
    <w:rsid w:val="006937F9"/>
    <w:rsid w:val="006A6283"/>
    <w:rsid w:val="006A6776"/>
    <w:rsid w:val="006A7262"/>
    <w:rsid w:val="006B39CA"/>
    <w:rsid w:val="006B69E1"/>
    <w:rsid w:val="006B750F"/>
    <w:rsid w:val="006C0CB7"/>
    <w:rsid w:val="006C7BAA"/>
    <w:rsid w:val="006D688B"/>
    <w:rsid w:val="006D6DD9"/>
    <w:rsid w:val="006D75ED"/>
    <w:rsid w:val="006E209D"/>
    <w:rsid w:val="006E2BB6"/>
    <w:rsid w:val="006E3605"/>
    <w:rsid w:val="006E3B14"/>
    <w:rsid w:val="006F1C9E"/>
    <w:rsid w:val="006F1D15"/>
    <w:rsid w:val="006F292A"/>
    <w:rsid w:val="006F4FE5"/>
    <w:rsid w:val="006F7CA6"/>
    <w:rsid w:val="0070218A"/>
    <w:rsid w:val="00703953"/>
    <w:rsid w:val="00704171"/>
    <w:rsid w:val="00705F2E"/>
    <w:rsid w:val="0070717D"/>
    <w:rsid w:val="0071046D"/>
    <w:rsid w:val="0071221E"/>
    <w:rsid w:val="00724F52"/>
    <w:rsid w:val="007255EA"/>
    <w:rsid w:val="00733C75"/>
    <w:rsid w:val="00733DB1"/>
    <w:rsid w:val="00733E16"/>
    <w:rsid w:val="00734245"/>
    <w:rsid w:val="00740ACA"/>
    <w:rsid w:val="007416BA"/>
    <w:rsid w:val="00743915"/>
    <w:rsid w:val="007527DA"/>
    <w:rsid w:val="00754D9B"/>
    <w:rsid w:val="00763712"/>
    <w:rsid w:val="0076380A"/>
    <w:rsid w:val="00766FC7"/>
    <w:rsid w:val="00770456"/>
    <w:rsid w:val="00776E7C"/>
    <w:rsid w:val="0077718B"/>
    <w:rsid w:val="0078100F"/>
    <w:rsid w:val="00781B7F"/>
    <w:rsid w:val="00786506"/>
    <w:rsid w:val="00793673"/>
    <w:rsid w:val="00794594"/>
    <w:rsid w:val="0079682A"/>
    <w:rsid w:val="007B1173"/>
    <w:rsid w:val="007B5660"/>
    <w:rsid w:val="007B64B2"/>
    <w:rsid w:val="007B6DF6"/>
    <w:rsid w:val="007C01D4"/>
    <w:rsid w:val="007C2D07"/>
    <w:rsid w:val="007D0F8A"/>
    <w:rsid w:val="007D1571"/>
    <w:rsid w:val="007D45AB"/>
    <w:rsid w:val="007E3978"/>
    <w:rsid w:val="007F0552"/>
    <w:rsid w:val="007F0809"/>
    <w:rsid w:val="007F1382"/>
    <w:rsid w:val="007F2C36"/>
    <w:rsid w:val="00801693"/>
    <w:rsid w:val="00807B7B"/>
    <w:rsid w:val="00817D1D"/>
    <w:rsid w:val="00824B5E"/>
    <w:rsid w:val="00824B8C"/>
    <w:rsid w:val="00825630"/>
    <w:rsid w:val="00825659"/>
    <w:rsid w:val="0082790C"/>
    <w:rsid w:val="00827C92"/>
    <w:rsid w:val="00834C5F"/>
    <w:rsid w:val="0083683A"/>
    <w:rsid w:val="00844DD2"/>
    <w:rsid w:val="00847A8E"/>
    <w:rsid w:val="00854DAD"/>
    <w:rsid w:val="0085601A"/>
    <w:rsid w:val="0087141D"/>
    <w:rsid w:val="00876203"/>
    <w:rsid w:val="008812DD"/>
    <w:rsid w:val="00883FB4"/>
    <w:rsid w:val="008869D1"/>
    <w:rsid w:val="00886C18"/>
    <w:rsid w:val="00893015"/>
    <w:rsid w:val="0089531B"/>
    <w:rsid w:val="00895C91"/>
    <w:rsid w:val="008A08AD"/>
    <w:rsid w:val="008A5B6F"/>
    <w:rsid w:val="008B45FB"/>
    <w:rsid w:val="008B700C"/>
    <w:rsid w:val="008C0BA2"/>
    <w:rsid w:val="008C6C9B"/>
    <w:rsid w:val="008E12E7"/>
    <w:rsid w:val="008E1AED"/>
    <w:rsid w:val="008E209A"/>
    <w:rsid w:val="008E50F5"/>
    <w:rsid w:val="00901221"/>
    <w:rsid w:val="00904E8F"/>
    <w:rsid w:val="00905B94"/>
    <w:rsid w:val="00910319"/>
    <w:rsid w:val="00911AE1"/>
    <w:rsid w:val="009157CF"/>
    <w:rsid w:val="00921A0D"/>
    <w:rsid w:val="009236AD"/>
    <w:rsid w:val="00924CEC"/>
    <w:rsid w:val="00925C9C"/>
    <w:rsid w:val="009371A2"/>
    <w:rsid w:val="0094352E"/>
    <w:rsid w:val="00946FDD"/>
    <w:rsid w:val="00950637"/>
    <w:rsid w:val="00955906"/>
    <w:rsid w:val="00964539"/>
    <w:rsid w:val="009666C3"/>
    <w:rsid w:val="0096703D"/>
    <w:rsid w:val="009844BC"/>
    <w:rsid w:val="00984A06"/>
    <w:rsid w:val="00993052"/>
    <w:rsid w:val="0099724C"/>
    <w:rsid w:val="009A1566"/>
    <w:rsid w:val="009A36EC"/>
    <w:rsid w:val="009A4E9F"/>
    <w:rsid w:val="009A7315"/>
    <w:rsid w:val="009B3745"/>
    <w:rsid w:val="009B3AC8"/>
    <w:rsid w:val="009B3F44"/>
    <w:rsid w:val="009B4D96"/>
    <w:rsid w:val="009B73F0"/>
    <w:rsid w:val="009C3FBA"/>
    <w:rsid w:val="009C41E3"/>
    <w:rsid w:val="009C4E65"/>
    <w:rsid w:val="009D220F"/>
    <w:rsid w:val="009D35E2"/>
    <w:rsid w:val="009D574A"/>
    <w:rsid w:val="009E3358"/>
    <w:rsid w:val="009F0A7C"/>
    <w:rsid w:val="009F5580"/>
    <w:rsid w:val="00A00C8D"/>
    <w:rsid w:val="00A121CE"/>
    <w:rsid w:val="00A1641B"/>
    <w:rsid w:val="00A16CF1"/>
    <w:rsid w:val="00A17C19"/>
    <w:rsid w:val="00A2773E"/>
    <w:rsid w:val="00A30157"/>
    <w:rsid w:val="00A33B74"/>
    <w:rsid w:val="00A3499C"/>
    <w:rsid w:val="00A3557F"/>
    <w:rsid w:val="00A368D4"/>
    <w:rsid w:val="00A370E1"/>
    <w:rsid w:val="00A40192"/>
    <w:rsid w:val="00A4076B"/>
    <w:rsid w:val="00A41A62"/>
    <w:rsid w:val="00A51611"/>
    <w:rsid w:val="00A51AAC"/>
    <w:rsid w:val="00A54300"/>
    <w:rsid w:val="00A648E2"/>
    <w:rsid w:val="00A64AB2"/>
    <w:rsid w:val="00A67E87"/>
    <w:rsid w:val="00A7502E"/>
    <w:rsid w:val="00A779BB"/>
    <w:rsid w:val="00A9052E"/>
    <w:rsid w:val="00A934BD"/>
    <w:rsid w:val="00A93B7B"/>
    <w:rsid w:val="00A93B86"/>
    <w:rsid w:val="00AA62D8"/>
    <w:rsid w:val="00AB0D2A"/>
    <w:rsid w:val="00AB1A6B"/>
    <w:rsid w:val="00AB49CE"/>
    <w:rsid w:val="00AC1D7A"/>
    <w:rsid w:val="00AC4516"/>
    <w:rsid w:val="00AC5A31"/>
    <w:rsid w:val="00AC6E5B"/>
    <w:rsid w:val="00AD46D7"/>
    <w:rsid w:val="00AD6E9C"/>
    <w:rsid w:val="00AE35CC"/>
    <w:rsid w:val="00AE65D6"/>
    <w:rsid w:val="00AE6916"/>
    <w:rsid w:val="00AF2B0D"/>
    <w:rsid w:val="00AF7359"/>
    <w:rsid w:val="00B00291"/>
    <w:rsid w:val="00B02B66"/>
    <w:rsid w:val="00B071DB"/>
    <w:rsid w:val="00B20191"/>
    <w:rsid w:val="00B214CE"/>
    <w:rsid w:val="00B22012"/>
    <w:rsid w:val="00B22929"/>
    <w:rsid w:val="00B24031"/>
    <w:rsid w:val="00B247FE"/>
    <w:rsid w:val="00B25117"/>
    <w:rsid w:val="00B30DE3"/>
    <w:rsid w:val="00B35CA2"/>
    <w:rsid w:val="00B366CF"/>
    <w:rsid w:val="00B37FBC"/>
    <w:rsid w:val="00B40212"/>
    <w:rsid w:val="00B41801"/>
    <w:rsid w:val="00B47BE0"/>
    <w:rsid w:val="00B52031"/>
    <w:rsid w:val="00B5582F"/>
    <w:rsid w:val="00B57258"/>
    <w:rsid w:val="00B60D38"/>
    <w:rsid w:val="00B62B49"/>
    <w:rsid w:val="00B62F04"/>
    <w:rsid w:val="00B7178F"/>
    <w:rsid w:val="00B735A3"/>
    <w:rsid w:val="00B73D69"/>
    <w:rsid w:val="00B76BBB"/>
    <w:rsid w:val="00B83AC3"/>
    <w:rsid w:val="00B842E0"/>
    <w:rsid w:val="00B85797"/>
    <w:rsid w:val="00B933ED"/>
    <w:rsid w:val="00BB1324"/>
    <w:rsid w:val="00BC0600"/>
    <w:rsid w:val="00BC1599"/>
    <w:rsid w:val="00BC280C"/>
    <w:rsid w:val="00BC3A56"/>
    <w:rsid w:val="00BC5726"/>
    <w:rsid w:val="00BD5838"/>
    <w:rsid w:val="00BE0EFC"/>
    <w:rsid w:val="00BE2DCE"/>
    <w:rsid w:val="00BE53E1"/>
    <w:rsid w:val="00C023AD"/>
    <w:rsid w:val="00C02FF5"/>
    <w:rsid w:val="00C04396"/>
    <w:rsid w:val="00C04544"/>
    <w:rsid w:val="00C06BE9"/>
    <w:rsid w:val="00C14051"/>
    <w:rsid w:val="00C20A27"/>
    <w:rsid w:val="00C238AF"/>
    <w:rsid w:val="00C30A30"/>
    <w:rsid w:val="00C312D9"/>
    <w:rsid w:val="00C333C0"/>
    <w:rsid w:val="00C34365"/>
    <w:rsid w:val="00C35020"/>
    <w:rsid w:val="00C36A26"/>
    <w:rsid w:val="00C414E5"/>
    <w:rsid w:val="00C41ED0"/>
    <w:rsid w:val="00C42724"/>
    <w:rsid w:val="00C47F0D"/>
    <w:rsid w:val="00C622D6"/>
    <w:rsid w:val="00C70756"/>
    <w:rsid w:val="00C77CC0"/>
    <w:rsid w:val="00C862F2"/>
    <w:rsid w:val="00C87DC6"/>
    <w:rsid w:val="00C9293B"/>
    <w:rsid w:val="00C92ADD"/>
    <w:rsid w:val="00C95716"/>
    <w:rsid w:val="00C97F5A"/>
    <w:rsid w:val="00CB050D"/>
    <w:rsid w:val="00CB5FBE"/>
    <w:rsid w:val="00CB7B96"/>
    <w:rsid w:val="00CC4703"/>
    <w:rsid w:val="00CD2C30"/>
    <w:rsid w:val="00CD41C0"/>
    <w:rsid w:val="00CE2997"/>
    <w:rsid w:val="00CE32FD"/>
    <w:rsid w:val="00CE39CE"/>
    <w:rsid w:val="00CE6204"/>
    <w:rsid w:val="00D02684"/>
    <w:rsid w:val="00D03370"/>
    <w:rsid w:val="00D2179E"/>
    <w:rsid w:val="00D24443"/>
    <w:rsid w:val="00D33AD4"/>
    <w:rsid w:val="00D35329"/>
    <w:rsid w:val="00D46D0E"/>
    <w:rsid w:val="00D50AB0"/>
    <w:rsid w:val="00D51069"/>
    <w:rsid w:val="00D52B76"/>
    <w:rsid w:val="00D56ADD"/>
    <w:rsid w:val="00D63AE8"/>
    <w:rsid w:val="00D648E8"/>
    <w:rsid w:val="00D66DD1"/>
    <w:rsid w:val="00D71E9E"/>
    <w:rsid w:val="00D7251C"/>
    <w:rsid w:val="00D73C9B"/>
    <w:rsid w:val="00D73E34"/>
    <w:rsid w:val="00D80D1C"/>
    <w:rsid w:val="00D8356F"/>
    <w:rsid w:val="00D9528A"/>
    <w:rsid w:val="00D9560F"/>
    <w:rsid w:val="00D96441"/>
    <w:rsid w:val="00D97B76"/>
    <w:rsid w:val="00DB79CC"/>
    <w:rsid w:val="00DB7C45"/>
    <w:rsid w:val="00DC04A7"/>
    <w:rsid w:val="00DC0D9F"/>
    <w:rsid w:val="00DC1074"/>
    <w:rsid w:val="00DC305E"/>
    <w:rsid w:val="00DC6A98"/>
    <w:rsid w:val="00DE4331"/>
    <w:rsid w:val="00DE7E55"/>
    <w:rsid w:val="00DF26B0"/>
    <w:rsid w:val="00DF5CC3"/>
    <w:rsid w:val="00E01DA1"/>
    <w:rsid w:val="00E032EE"/>
    <w:rsid w:val="00E05139"/>
    <w:rsid w:val="00E11892"/>
    <w:rsid w:val="00E12C66"/>
    <w:rsid w:val="00E21314"/>
    <w:rsid w:val="00E2738B"/>
    <w:rsid w:val="00E36351"/>
    <w:rsid w:val="00E47CD2"/>
    <w:rsid w:val="00E528C2"/>
    <w:rsid w:val="00E5587C"/>
    <w:rsid w:val="00E56AE1"/>
    <w:rsid w:val="00E62C02"/>
    <w:rsid w:val="00E664C2"/>
    <w:rsid w:val="00E67265"/>
    <w:rsid w:val="00E74282"/>
    <w:rsid w:val="00E77BFD"/>
    <w:rsid w:val="00E81263"/>
    <w:rsid w:val="00E87216"/>
    <w:rsid w:val="00E91C18"/>
    <w:rsid w:val="00E92CBB"/>
    <w:rsid w:val="00E96814"/>
    <w:rsid w:val="00EA39AF"/>
    <w:rsid w:val="00EA597E"/>
    <w:rsid w:val="00EB0C9E"/>
    <w:rsid w:val="00EB21A8"/>
    <w:rsid w:val="00EB4B74"/>
    <w:rsid w:val="00EB78C9"/>
    <w:rsid w:val="00EC233E"/>
    <w:rsid w:val="00EC397D"/>
    <w:rsid w:val="00ED3BBC"/>
    <w:rsid w:val="00ED4280"/>
    <w:rsid w:val="00ED75D7"/>
    <w:rsid w:val="00EE2E21"/>
    <w:rsid w:val="00EF1ECC"/>
    <w:rsid w:val="00F04E8F"/>
    <w:rsid w:val="00F0619A"/>
    <w:rsid w:val="00F0641E"/>
    <w:rsid w:val="00F12CFB"/>
    <w:rsid w:val="00F13BB8"/>
    <w:rsid w:val="00F1425C"/>
    <w:rsid w:val="00F15B52"/>
    <w:rsid w:val="00F16796"/>
    <w:rsid w:val="00F25179"/>
    <w:rsid w:val="00F30B29"/>
    <w:rsid w:val="00F32326"/>
    <w:rsid w:val="00F35BE9"/>
    <w:rsid w:val="00F35C5E"/>
    <w:rsid w:val="00F37BA6"/>
    <w:rsid w:val="00F405FA"/>
    <w:rsid w:val="00F4205B"/>
    <w:rsid w:val="00F43660"/>
    <w:rsid w:val="00F47667"/>
    <w:rsid w:val="00F50A66"/>
    <w:rsid w:val="00F519BC"/>
    <w:rsid w:val="00F579A2"/>
    <w:rsid w:val="00F62572"/>
    <w:rsid w:val="00F6722A"/>
    <w:rsid w:val="00F83656"/>
    <w:rsid w:val="00F87C71"/>
    <w:rsid w:val="00F95B91"/>
    <w:rsid w:val="00F97B1D"/>
    <w:rsid w:val="00FA0118"/>
    <w:rsid w:val="00FA0A0B"/>
    <w:rsid w:val="00FA1181"/>
    <w:rsid w:val="00FB04AA"/>
    <w:rsid w:val="00FB6849"/>
    <w:rsid w:val="00FD1386"/>
    <w:rsid w:val="00FD2BC9"/>
    <w:rsid w:val="00FD3C8D"/>
    <w:rsid w:val="00FE4421"/>
    <w:rsid w:val="00FE5C88"/>
    <w:rsid w:val="00FF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6B5"/>
  <w15:chartTrackingRefBased/>
  <w15:docId w15:val="{DB5E2333-C144-43E2-B215-492F8EC7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7F"/>
    <w:pPr>
      <w:spacing w:after="0" w:line="240" w:lineRule="auto"/>
    </w:pPr>
    <w:rPr>
      <w:rFonts w:ascii="Foundry Form Sans" w:eastAsia="Times New Roman" w:hAnsi="Foundry Form Sans" w:cs="Times New Roman"/>
      <w:color w:val="313231"/>
      <w:sz w:val="24"/>
      <w:szCs w:val="24"/>
      <w:lang w:eastAsia="en-GB"/>
    </w:rPr>
  </w:style>
  <w:style w:type="paragraph" w:styleId="Heading1">
    <w:name w:val="heading 1"/>
    <w:basedOn w:val="Normal"/>
    <w:next w:val="Normal"/>
    <w:link w:val="Heading1Char"/>
    <w:autoRedefine/>
    <w:qFormat/>
    <w:rsid w:val="00A3557F"/>
    <w:pPr>
      <w:spacing w:line="1040" w:lineRule="exact"/>
      <w:outlineLvl w:val="0"/>
    </w:pPr>
    <w:rPr>
      <w:rFonts w:ascii="Arial" w:hAnsi="Arial" w:cs="Arial"/>
      <w:bCs/>
      <w:color w:val="auto"/>
      <w:sz w:val="96"/>
    </w:rPr>
  </w:style>
  <w:style w:type="paragraph" w:styleId="Heading2">
    <w:name w:val="heading 2"/>
    <w:basedOn w:val="Heading1"/>
    <w:next w:val="Normal"/>
    <w:link w:val="Heading2Char"/>
    <w:qFormat/>
    <w:rsid w:val="00A3557F"/>
    <w:pPr>
      <w:spacing w:line="240" w:lineRule="auto"/>
      <w:outlineLvl w:val="1"/>
    </w:pPr>
    <w:rPr>
      <w:sz w:val="56"/>
      <w:szCs w:val="72"/>
    </w:rPr>
  </w:style>
  <w:style w:type="paragraph" w:styleId="Heading3">
    <w:name w:val="heading 3"/>
    <w:basedOn w:val="Normal"/>
    <w:next w:val="Normal"/>
    <w:link w:val="Heading3Char"/>
    <w:qFormat/>
    <w:rsid w:val="00A3557F"/>
    <w:pPr>
      <w:outlineLvl w:val="2"/>
    </w:pPr>
    <w:rPr>
      <w:rFonts w:ascii="Arial" w:hAnsi="Arial" w:cs="Arial"/>
      <w:bCs/>
      <w:iCs/>
      <w:color w:val="auto"/>
      <w:sz w:val="40"/>
      <w:szCs w:val="32"/>
    </w:rPr>
  </w:style>
  <w:style w:type="paragraph" w:styleId="Heading4">
    <w:name w:val="heading 4"/>
    <w:basedOn w:val="Normal"/>
    <w:next w:val="Normal"/>
    <w:link w:val="Heading4Char"/>
    <w:autoRedefine/>
    <w:qFormat/>
    <w:rsid w:val="006B39CA"/>
    <w:pPr>
      <w:outlineLvl w:val="3"/>
    </w:pPr>
    <w:rPr>
      <w:rFonts w:ascii="Arial" w:hAnsi="Arial" w:cs="Arial"/>
      <w:bCs/>
      <w:i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57F"/>
    <w:rPr>
      <w:rFonts w:ascii="Arial" w:eastAsia="Times New Roman" w:hAnsi="Arial" w:cs="Arial"/>
      <w:bCs/>
      <w:sz w:val="96"/>
      <w:szCs w:val="24"/>
      <w:lang w:eastAsia="en-GB"/>
    </w:rPr>
  </w:style>
  <w:style w:type="character" w:customStyle="1" w:styleId="Heading2Char">
    <w:name w:val="Heading 2 Char"/>
    <w:basedOn w:val="DefaultParagraphFont"/>
    <w:link w:val="Heading2"/>
    <w:rsid w:val="00A3557F"/>
    <w:rPr>
      <w:rFonts w:ascii="Arial" w:eastAsia="Times New Roman" w:hAnsi="Arial" w:cs="Arial"/>
      <w:bCs/>
      <w:sz w:val="56"/>
      <w:szCs w:val="72"/>
      <w:lang w:eastAsia="en-GB"/>
    </w:rPr>
  </w:style>
  <w:style w:type="character" w:customStyle="1" w:styleId="Heading3Char">
    <w:name w:val="Heading 3 Char"/>
    <w:basedOn w:val="DefaultParagraphFont"/>
    <w:link w:val="Heading3"/>
    <w:rsid w:val="00A3557F"/>
    <w:rPr>
      <w:rFonts w:ascii="Arial" w:eastAsia="Times New Roman" w:hAnsi="Arial" w:cs="Arial"/>
      <w:bCs/>
      <w:iCs/>
      <w:sz w:val="40"/>
      <w:szCs w:val="32"/>
      <w:lang w:eastAsia="en-GB"/>
    </w:rPr>
  </w:style>
  <w:style w:type="character" w:customStyle="1" w:styleId="Heading4Char">
    <w:name w:val="Heading 4 Char"/>
    <w:basedOn w:val="DefaultParagraphFont"/>
    <w:link w:val="Heading4"/>
    <w:rsid w:val="006B39CA"/>
    <w:rPr>
      <w:rFonts w:ascii="Arial" w:eastAsia="Times New Roman" w:hAnsi="Arial" w:cs="Arial"/>
      <w:bCs/>
      <w:iCs/>
      <w:sz w:val="36"/>
      <w:szCs w:val="36"/>
      <w:lang w:eastAsia="en-GB"/>
    </w:rPr>
  </w:style>
  <w:style w:type="paragraph" w:customStyle="1" w:styleId="LONBodyText">
    <w:name w:val="LON_Body Text"/>
    <w:basedOn w:val="Normal"/>
    <w:rsid w:val="00A3557F"/>
    <w:pPr>
      <w:spacing w:after="300" w:line="300" w:lineRule="exact"/>
    </w:pPr>
    <w:rPr>
      <w:rFonts w:ascii="Arial" w:hAnsi="Arial"/>
    </w:rPr>
  </w:style>
  <w:style w:type="paragraph" w:styleId="Header">
    <w:name w:val="header"/>
    <w:basedOn w:val="Normal"/>
    <w:link w:val="HeaderChar"/>
    <w:uiPriority w:val="99"/>
    <w:rsid w:val="00A3557F"/>
    <w:pPr>
      <w:tabs>
        <w:tab w:val="center" w:pos="4153"/>
        <w:tab w:val="right" w:pos="8306"/>
      </w:tabs>
    </w:pPr>
  </w:style>
  <w:style w:type="character" w:customStyle="1" w:styleId="HeaderChar">
    <w:name w:val="Header Char"/>
    <w:basedOn w:val="DefaultParagraphFont"/>
    <w:link w:val="Header"/>
    <w:uiPriority w:val="99"/>
    <w:rsid w:val="00A3557F"/>
    <w:rPr>
      <w:rFonts w:ascii="Foundry Form Sans" w:eastAsia="Times New Roman" w:hAnsi="Foundry Form Sans" w:cs="Times New Roman"/>
      <w:color w:val="313231"/>
      <w:sz w:val="24"/>
      <w:szCs w:val="24"/>
      <w:lang w:eastAsia="en-GB"/>
    </w:rPr>
  </w:style>
  <w:style w:type="paragraph" w:styleId="Footer">
    <w:name w:val="footer"/>
    <w:basedOn w:val="Normal"/>
    <w:link w:val="FooterChar"/>
    <w:uiPriority w:val="99"/>
    <w:rsid w:val="00A3557F"/>
    <w:pPr>
      <w:tabs>
        <w:tab w:val="center" w:pos="4153"/>
        <w:tab w:val="right" w:pos="8306"/>
      </w:tabs>
    </w:pPr>
  </w:style>
  <w:style w:type="character" w:customStyle="1" w:styleId="FooterChar">
    <w:name w:val="Footer Char"/>
    <w:basedOn w:val="DefaultParagraphFont"/>
    <w:link w:val="Footer"/>
    <w:uiPriority w:val="99"/>
    <w:rsid w:val="00A3557F"/>
    <w:rPr>
      <w:rFonts w:ascii="Foundry Form Sans" w:eastAsia="Times New Roman" w:hAnsi="Foundry Form Sans" w:cs="Times New Roman"/>
      <w:color w:val="313231"/>
      <w:sz w:val="24"/>
      <w:szCs w:val="24"/>
      <w:lang w:eastAsia="en-GB"/>
    </w:rPr>
  </w:style>
  <w:style w:type="paragraph" w:customStyle="1" w:styleId="LONHeadingOne">
    <w:name w:val="LON_Heading One"/>
    <w:basedOn w:val="Normal"/>
    <w:rsid w:val="00A3557F"/>
    <w:pPr>
      <w:spacing w:line="320" w:lineRule="exact"/>
    </w:pPr>
    <w:rPr>
      <w:rFonts w:ascii="Arial" w:hAnsi="Arial"/>
      <w:b/>
      <w:sz w:val="26"/>
    </w:rPr>
  </w:style>
  <w:style w:type="paragraph" w:customStyle="1" w:styleId="LONFPSubtitle">
    <w:name w:val="LON_FP_Subtitle"/>
    <w:basedOn w:val="Normal"/>
    <w:rsid w:val="00A3557F"/>
    <w:pPr>
      <w:spacing w:before="40" w:after="200" w:line="400" w:lineRule="exact"/>
    </w:pPr>
    <w:rPr>
      <w:rFonts w:ascii="Arial" w:hAnsi="Arial"/>
      <w:color w:val="811644"/>
      <w:sz w:val="36"/>
    </w:rPr>
  </w:style>
  <w:style w:type="character" w:styleId="Hyperlink">
    <w:name w:val="Hyperlink"/>
    <w:uiPriority w:val="99"/>
    <w:rsid w:val="00A3557F"/>
    <w:rPr>
      <w:color w:val="0062A3"/>
      <w:u w:val="none"/>
    </w:rPr>
  </w:style>
  <w:style w:type="paragraph" w:styleId="TOC1">
    <w:name w:val="toc 1"/>
    <w:basedOn w:val="Normal"/>
    <w:next w:val="Normal"/>
    <w:uiPriority w:val="39"/>
    <w:rsid w:val="00A3557F"/>
    <w:pPr>
      <w:tabs>
        <w:tab w:val="left" w:pos="0"/>
        <w:tab w:val="left" w:pos="567"/>
        <w:tab w:val="left" w:pos="8222"/>
      </w:tabs>
      <w:spacing w:after="120" w:line="300" w:lineRule="exact"/>
    </w:pPr>
    <w:rPr>
      <w:rFonts w:ascii="Arial" w:hAnsi="Arial"/>
      <w:b/>
      <w:noProof/>
      <w:color w:val="000000"/>
    </w:rPr>
  </w:style>
  <w:style w:type="paragraph" w:styleId="TOC2">
    <w:name w:val="toc 2"/>
    <w:basedOn w:val="Normal"/>
    <w:next w:val="Normal"/>
    <w:uiPriority w:val="39"/>
    <w:rsid w:val="00A3557F"/>
    <w:pPr>
      <w:tabs>
        <w:tab w:val="left" w:pos="0"/>
        <w:tab w:val="left" w:pos="8222"/>
      </w:tabs>
      <w:spacing w:after="120" w:line="300" w:lineRule="exact"/>
      <w:ind w:left="567"/>
    </w:pPr>
    <w:rPr>
      <w:rFonts w:ascii="Arial" w:hAnsi="Arial"/>
      <w:b/>
      <w:color w:val="000000"/>
    </w:rPr>
  </w:style>
  <w:style w:type="paragraph" w:styleId="TOC3">
    <w:name w:val="toc 3"/>
    <w:basedOn w:val="Normal"/>
    <w:next w:val="Normal"/>
    <w:uiPriority w:val="39"/>
    <w:rsid w:val="00A3557F"/>
    <w:pPr>
      <w:tabs>
        <w:tab w:val="left" w:pos="0"/>
        <w:tab w:val="left" w:pos="720"/>
        <w:tab w:val="left" w:pos="8222"/>
      </w:tabs>
      <w:spacing w:line="300" w:lineRule="exact"/>
      <w:ind w:left="567"/>
    </w:pPr>
    <w:rPr>
      <w:rFonts w:ascii="Arial" w:hAnsi="Arial"/>
      <w:color w:val="000000"/>
    </w:rPr>
  </w:style>
  <w:style w:type="character" w:styleId="FootnoteReference">
    <w:name w:val="footnote reference"/>
    <w:uiPriority w:val="99"/>
    <w:semiHidden/>
    <w:rsid w:val="00A3557F"/>
    <w:rPr>
      <w:color w:val="313231"/>
      <w:vertAlign w:val="superscript"/>
    </w:rPr>
  </w:style>
  <w:style w:type="paragraph" w:styleId="FootnoteText">
    <w:name w:val="footnote text"/>
    <w:basedOn w:val="Normal"/>
    <w:link w:val="FootnoteTextChar"/>
    <w:uiPriority w:val="99"/>
    <w:semiHidden/>
    <w:rsid w:val="00A3557F"/>
    <w:rPr>
      <w:sz w:val="20"/>
      <w:szCs w:val="20"/>
    </w:rPr>
  </w:style>
  <w:style w:type="character" w:customStyle="1" w:styleId="FootnoteTextChar">
    <w:name w:val="Footnote Text Char"/>
    <w:basedOn w:val="DefaultParagraphFont"/>
    <w:link w:val="FootnoteText"/>
    <w:uiPriority w:val="99"/>
    <w:semiHidden/>
    <w:rsid w:val="00A3557F"/>
    <w:rPr>
      <w:rFonts w:ascii="Foundry Form Sans" w:eastAsia="Times New Roman" w:hAnsi="Foundry Form Sans" w:cs="Times New Roman"/>
      <w:color w:val="313231"/>
      <w:sz w:val="20"/>
      <w:szCs w:val="20"/>
      <w:lang w:eastAsia="en-GB"/>
    </w:rPr>
  </w:style>
  <w:style w:type="paragraph" w:customStyle="1" w:styleId="LONChapterheading">
    <w:name w:val="LON_Chapter heading"/>
    <w:basedOn w:val="Normal"/>
    <w:link w:val="LONChapterheadingChar"/>
    <w:rsid w:val="00A3557F"/>
    <w:pPr>
      <w:numPr>
        <w:numId w:val="1"/>
      </w:numPr>
      <w:spacing w:line="1040" w:lineRule="exact"/>
    </w:pPr>
    <w:rPr>
      <w:rFonts w:ascii="Arial" w:hAnsi="Arial"/>
      <w:b/>
      <w:color w:val="811644"/>
      <w:sz w:val="96"/>
    </w:rPr>
  </w:style>
  <w:style w:type="table" w:styleId="TableGrid">
    <w:name w:val="Table Grid"/>
    <w:aliases w:val="Lon_MoF_Table"/>
    <w:basedOn w:val="TableNormal"/>
    <w:uiPriority w:val="59"/>
    <w:rsid w:val="00A3557F"/>
    <w:pPr>
      <w:spacing w:after="0" w:line="240" w:lineRule="auto"/>
    </w:pPr>
    <w:rPr>
      <w:rFonts w:ascii="Arial" w:eastAsia="Times New Roman" w:hAnsi="Arial" w:cs="Times New Roman"/>
      <w:sz w:val="20"/>
      <w:szCs w:val="20"/>
      <w:lang w:eastAsia="en-GB"/>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DFC2C3"/>
      </w:tcPr>
    </w:tblStylePr>
  </w:style>
  <w:style w:type="paragraph" w:styleId="ListParagraph">
    <w:name w:val="List Paragraph"/>
    <w:basedOn w:val="Normal"/>
    <w:uiPriority w:val="34"/>
    <w:qFormat/>
    <w:rsid w:val="00A3557F"/>
    <w:pPr>
      <w:spacing w:after="200" w:line="276" w:lineRule="auto"/>
      <w:ind w:left="720"/>
      <w:contextualSpacing/>
    </w:pPr>
    <w:rPr>
      <w:rFonts w:ascii="Calibri" w:eastAsia="Calibri" w:hAnsi="Calibri"/>
      <w:color w:val="auto"/>
      <w:sz w:val="22"/>
      <w:szCs w:val="22"/>
      <w:lang w:eastAsia="en-US"/>
    </w:rPr>
  </w:style>
  <w:style w:type="character" w:customStyle="1" w:styleId="LONChapterheadingChar">
    <w:name w:val="LON_Chapter heading Char"/>
    <w:basedOn w:val="DefaultParagraphFont"/>
    <w:link w:val="LONChapterheading"/>
    <w:rsid w:val="00A3557F"/>
    <w:rPr>
      <w:rFonts w:ascii="Arial" w:eastAsia="Times New Roman" w:hAnsi="Arial" w:cs="Times New Roman"/>
      <w:b/>
      <w:color w:val="811644"/>
      <w:sz w:val="96"/>
      <w:szCs w:val="24"/>
      <w:lang w:eastAsia="en-GB"/>
    </w:rPr>
  </w:style>
  <w:style w:type="paragraph" w:styleId="TOCHeading">
    <w:name w:val="TOC Heading"/>
    <w:basedOn w:val="Heading1"/>
    <w:next w:val="Normal"/>
    <w:uiPriority w:val="39"/>
    <w:unhideWhenUsed/>
    <w:qFormat/>
    <w:rsid w:val="00A3557F"/>
    <w:pPr>
      <w:keepLines/>
      <w:spacing w:line="259" w:lineRule="auto"/>
      <w:outlineLvl w:val="9"/>
    </w:pPr>
    <w:rPr>
      <w:rFonts w:asciiTheme="majorHAnsi" w:eastAsiaTheme="majorEastAsia" w:hAnsiTheme="majorHAnsi" w:cstheme="majorBidi"/>
      <w:b/>
      <w:bCs w:val="0"/>
      <w:lang w:val="en-US" w:eastAsia="en-US"/>
    </w:rPr>
  </w:style>
  <w:style w:type="paragraph" w:customStyle="1" w:styleId="Default">
    <w:name w:val="Default"/>
    <w:rsid w:val="00A3557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GridTable3-Accent1">
    <w:name w:val="Grid Table 3 Accent 1"/>
    <w:basedOn w:val="TableNormal"/>
    <w:uiPriority w:val="48"/>
    <w:rsid w:val="00A3557F"/>
    <w:pPr>
      <w:spacing w:before="100" w:after="0" w:line="240" w:lineRule="auto"/>
    </w:pPr>
    <w:rPr>
      <w:rFonts w:eastAsiaTheme="minorEastAsia"/>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5">
    <w:name w:val="Grid Table 4 Accent 5"/>
    <w:basedOn w:val="TableNormal"/>
    <w:uiPriority w:val="49"/>
    <w:rsid w:val="00A355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A355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LONHeadingThree">
    <w:name w:val="LON_Heading Three"/>
    <w:basedOn w:val="Normal"/>
    <w:next w:val="LONBodyText"/>
    <w:rsid w:val="00577ECA"/>
    <w:pPr>
      <w:spacing w:line="300" w:lineRule="exact"/>
    </w:pPr>
    <w:rPr>
      <w:rFonts w:ascii="Arial" w:hAnsi="Arial"/>
      <w:color w:val="000000"/>
    </w:rPr>
  </w:style>
  <w:style w:type="paragraph" w:customStyle="1" w:styleId="LONBulletOne">
    <w:name w:val="LON_Bullet One"/>
    <w:basedOn w:val="Normal"/>
    <w:rsid w:val="00577ECA"/>
    <w:pPr>
      <w:numPr>
        <w:numId w:val="3"/>
      </w:numPr>
      <w:spacing w:after="300" w:line="300" w:lineRule="exact"/>
      <w:contextualSpacing/>
    </w:pPr>
    <w:rPr>
      <w:rFonts w:ascii="Arial" w:hAnsi="Arial"/>
    </w:rPr>
  </w:style>
  <w:style w:type="paragraph" w:customStyle="1" w:styleId="LONTransText">
    <w:name w:val="LON_Trans_Text"/>
    <w:basedOn w:val="Normal"/>
    <w:rsid w:val="00577ECA"/>
    <w:pPr>
      <w:spacing w:after="240" w:line="380" w:lineRule="exact"/>
    </w:pPr>
    <w:rPr>
      <w:rFonts w:ascii="Arial" w:hAnsi="Arial"/>
      <w:color w:val="000000"/>
      <w:sz w:val="32"/>
    </w:rPr>
  </w:style>
  <w:style w:type="paragraph" w:customStyle="1" w:styleId="Style1">
    <w:name w:val="Style1"/>
    <w:basedOn w:val="LONChapterheading"/>
    <w:qFormat/>
    <w:rsid w:val="00577ECA"/>
    <w:pPr>
      <w:numPr>
        <w:numId w:val="5"/>
      </w:numPr>
      <w:spacing w:line="240" w:lineRule="exact"/>
      <w:ind w:left="357" w:hanging="357"/>
    </w:pPr>
    <w:rPr>
      <w:sz w:val="24"/>
    </w:rPr>
  </w:style>
  <w:style w:type="paragraph" w:customStyle="1" w:styleId="Style2">
    <w:name w:val="Style2"/>
    <w:basedOn w:val="Style1"/>
    <w:link w:val="Style2Char"/>
    <w:qFormat/>
    <w:rsid w:val="00577ECA"/>
  </w:style>
  <w:style w:type="character" w:customStyle="1" w:styleId="Style2Char">
    <w:name w:val="Style2 Char"/>
    <w:basedOn w:val="DefaultParagraphFont"/>
    <w:link w:val="Style2"/>
    <w:rsid w:val="00577ECA"/>
    <w:rPr>
      <w:rFonts w:ascii="Arial" w:eastAsia="Times New Roman" w:hAnsi="Arial" w:cs="Times New Roman"/>
      <w:b/>
      <w:color w:val="811644"/>
      <w:sz w:val="24"/>
      <w:szCs w:val="24"/>
      <w:lang w:eastAsia="en-GB"/>
    </w:rPr>
  </w:style>
  <w:style w:type="table" w:customStyle="1" w:styleId="TableGrid1">
    <w:name w:val="Table Grid1"/>
    <w:basedOn w:val="TableNormal"/>
    <w:next w:val="TableGrid"/>
    <w:uiPriority w:val="39"/>
    <w:rsid w:val="00A3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4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7054">
      <w:bodyDiv w:val="1"/>
      <w:marLeft w:val="0"/>
      <w:marRight w:val="0"/>
      <w:marTop w:val="0"/>
      <w:marBottom w:val="0"/>
      <w:divBdr>
        <w:top w:val="none" w:sz="0" w:space="0" w:color="auto"/>
        <w:left w:val="none" w:sz="0" w:space="0" w:color="auto"/>
        <w:bottom w:val="none" w:sz="0" w:space="0" w:color="auto"/>
        <w:right w:val="none" w:sz="0" w:space="0" w:color="auto"/>
      </w:divBdr>
    </w:div>
    <w:div w:id="914777866">
      <w:bodyDiv w:val="1"/>
      <w:marLeft w:val="0"/>
      <w:marRight w:val="0"/>
      <w:marTop w:val="0"/>
      <w:marBottom w:val="0"/>
      <w:divBdr>
        <w:top w:val="none" w:sz="0" w:space="0" w:color="auto"/>
        <w:left w:val="none" w:sz="0" w:space="0" w:color="auto"/>
        <w:bottom w:val="none" w:sz="0" w:space="0" w:color="auto"/>
        <w:right w:val="none" w:sz="0" w:space="0" w:color="auto"/>
      </w:divBdr>
    </w:div>
    <w:div w:id="962003052">
      <w:bodyDiv w:val="1"/>
      <w:marLeft w:val="0"/>
      <w:marRight w:val="0"/>
      <w:marTop w:val="0"/>
      <w:marBottom w:val="0"/>
      <w:divBdr>
        <w:top w:val="none" w:sz="0" w:space="0" w:color="auto"/>
        <w:left w:val="none" w:sz="0" w:space="0" w:color="auto"/>
        <w:bottom w:val="none" w:sz="0" w:space="0" w:color="auto"/>
        <w:right w:val="none" w:sz="0" w:space="0" w:color="auto"/>
      </w:divBdr>
    </w:div>
    <w:div w:id="984237117">
      <w:bodyDiv w:val="1"/>
      <w:marLeft w:val="0"/>
      <w:marRight w:val="0"/>
      <w:marTop w:val="0"/>
      <w:marBottom w:val="0"/>
      <w:divBdr>
        <w:top w:val="none" w:sz="0" w:space="0" w:color="auto"/>
        <w:left w:val="none" w:sz="0" w:space="0" w:color="auto"/>
        <w:bottom w:val="none" w:sz="0" w:space="0" w:color="auto"/>
        <w:right w:val="none" w:sz="0" w:space="0" w:color="auto"/>
      </w:divBdr>
    </w:div>
    <w:div w:id="1098981522">
      <w:bodyDiv w:val="1"/>
      <w:marLeft w:val="0"/>
      <w:marRight w:val="0"/>
      <w:marTop w:val="0"/>
      <w:marBottom w:val="0"/>
      <w:divBdr>
        <w:top w:val="none" w:sz="0" w:space="0" w:color="auto"/>
        <w:left w:val="none" w:sz="0" w:space="0" w:color="auto"/>
        <w:bottom w:val="none" w:sz="0" w:space="0" w:color="auto"/>
        <w:right w:val="none" w:sz="0" w:space="0" w:color="auto"/>
      </w:divBdr>
    </w:div>
    <w:div w:id="1482112251">
      <w:bodyDiv w:val="1"/>
      <w:marLeft w:val="0"/>
      <w:marRight w:val="0"/>
      <w:marTop w:val="0"/>
      <w:marBottom w:val="0"/>
      <w:divBdr>
        <w:top w:val="none" w:sz="0" w:space="0" w:color="auto"/>
        <w:left w:val="none" w:sz="0" w:space="0" w:color="auto"/>
        <w:bottom w:val="none" w:sz="0" w:space="0" w:color="auto"/>
        <w:right w:val="none" w:sz="0" w:space="0" w:color="auto"/>
      </w:divBdr>
    </w:div>
    <w:div w:id="1624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s://www.childcare-support.tax.service.gov.uk/par/app/invitedtotr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l.gay\OneDrive%20-%20Medway%20Council\CSA%2023%2024%20graph%20workin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l.gay\OneDrive%20-%20Medway%20Council\CSA%2023%2024%20graph%20workin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edway2-my.sharepoint.com/personal/gill_gay_medway_gov_uk/Documents/CSA%2022%2023%20graph%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ill.gay\OneDrive%20-%20Medway%20Council\CSA%2023%2024%20graph%20working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Registered Childcare Providers by Area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8F1-4E6B-9EA5-372BF73BFCEB}"/>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8F1-4E6B-9EA5-372BF73BFCEB}"/>
              </c:ext>
            </c:extLst>
          </c:dPt>
          <c:dPt>
            <c:idx val="2"/>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8F1-4E6B-9EA5-372BF73BFCE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Workings!$A$5:$A$7</c:f>
              <c:strCache>
                <c:ptCount val="3"/>
                <c:pt idx="0">
                  <c:v>Chatham</c:v>
                </c:pt>
                <c:pt idx="1">
                  <c:v>Gillingham</c:v>
                </c:pt>
                <c:pt idx="2">
                  <c:v>Rochester/Strood</c:v>
                </c:pt>
              </c:strCache>
            </c:strRef>
          </c:cat>
          <c:val>
            <c:numRef>
              <c:f>Workings!$B$5:$B$7</c:f>
              <c:numCache>
                <c:formatCode>General</c:formatCode>
                <c:ptCount val="3"/>
                <c:pt idx="0">
                  <c:v>65</c:v>
                </c:pt>
                <c:pt idx="1">
                  <c:v>82</c:v>
                </c:pt>
                <c:pt idx="2">
                  <c:v>82</c:v>
                </c:pt>
              </c:numCache>
            </c:numRef>
          </c:val>
          <c:extLst>
            <c:ext xmlns:c16="http://schemas.microsoft.com/office/drawing/2014/chart" uri="{C3380CC4-5D6E-409C-BE32-E72D297353CC}">
              <c16:uniqueId val="{00000006-38F1-4E6B-9EA5-372BF73BFC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1">
                <a:solidFill>
                  <a:sysClr val="windowText" lastClr="000000"/>
                </a:solidFill>
              </a:rPr>
              <a:t>Registered Childminders by area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30-4612-961A-0FB91F7091E9}"/>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30-4612-961A-0FB91F7091E9}"/>
              </c:ext>
            </c:extLst>
          </c:dPt>
          <c:dPt>
            <c:idx val="2"/>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30-4612-961A-0FB91F7091E9}"/>
              </c:ext>
            </c:extLst>
          </c:dPt>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230-4612-961A-0FB91F7091E9}"/>
                </c:ext>
              </c:extLst>
            </c:dLbl>
            <c:dLbl>
              <c:idx val="1"/>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230-4612-961A-0FB91F7091E9}"/>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230-4612-961A-0FB91F7091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Workings!$A$23:$A$25</c:f>
              <c:strCache>
                <c:ptCount val="3"/>
                <c:pt idx="0">
                  <c:v>Chatham</c:v>
                </c:pt>
                <c:pt idx="1">
                  <c:v>Gillingham</c:v>
                </c:pt>
                <c:pt idx="2">
                  <c:v>Rochester/Strood</c:v>
                </c:pt>
              </c:strCache>
            </c:strRef>
          </c:cat>
          <c:val>
            <c:numRef>
              <c:f>Workings!$B$23:$B$25</c:f>
              <c:numCache>
                <c:formatCode>General</c:formatCode>
                <c:ptCount val="3"/>
                <c:pt idx="0">
                  <c:v>30</c:v>
                </c:pt>
                <c:pt idx="1">
                  <c:v>37</c:v>
                </c:pt>
                <c:pt idx="2">
                  <c:v>36</c:v>
                </c:pt>
              </c:numCache>
            </c:numRef>
          </c:val>
          <c:extLst>
            <c:ext xmlns:c16="http://schemas.microsoft.com/office/drawing/2014/chart" uri="{C3380CC4-5D6E-409C-BE32-E72D297353CC}">
              <c16:uniqueId val="{00000006-0230-4612-961A-0FB91F7091E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1">
                <a:solidFill>
                  <a:sysClr val="windowText" lastClr="000000"/>
                </a:solidFill>
                <a:latin typeface="+mn-lt"/>
              </a:rPr>
              <a:t>Nursery Classes in Schools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CE-4E3F-8481-0DA39F173DFC}"/>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CE-4E3F-8481-0DA39F173D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4CE-4E3F-8481-0DA39F173DF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CE-4E3F-8481-0DA39F173DF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CE-4E3F-8481-0DA39F173DF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CE-4E3F-8481-0DA39F173D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Workings!$A$34:$A$36</c:f>
              <c:strCache>
                <c:ptCount val="3"/>
                <c:pt idx="0">
                  <c:v>Chatham</c:v>
                </c:pt>
                <c:pt idx="1">
                  <c:v>Gillingham</c:v>
                </c:pt>
                <c:pt idx="2">
                  <c:v>Rochester/Strood</c:v>
                </c:pt>
              </c:strCache>
            </c:strRef>
          </c:cat>
          <c:val>
            <c:numRef>
              <c:f>Workings!$B$34:$B$36</c:f>
              <c:numCache>
                <c:formatCode>General</c:formatCode>
                <c:ptCount val="3"/>
                <c:pt idx="0">
                  <c:v>12</c:v>
                </c:pt>
                <c:pt idx="1">
                  <c:v>15</c:v>
                </c:pt>
                <c:pt idx="2">
                  <c:v>14</c:v>
                </c:pt>
              </c:numCache>
            </c:numRef>
          </c:val>
          <c:extLst>
            <c:ext xmlns:c16="http://schemas.microsoft.com/office/drawing/2014/chart" uri="{C3380CC4-5D6E-409C-BE32-E72D297353CC}">
              <c16:uniqueId val="{00000006-94CE-4E3F-8481-0DA39F173DF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1">
                <a:solidFill>
                  <a:sysClr val="windowText" lastClr="000000"/>
                </a:solidFill>
              </a:rPr>
              <a:t>Private, Voluntary, Independent Nurseries and Preschools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678-4ADD-A2B3-9E565A787316}"/>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8678-4ADD-A2B3-9E565A7873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678-4ADD-A2B3-9E565A787316}"/>
              </c:ext>
            </c:extLst>
          </c:dPt>
          <c:dLbls>
            <c:dLbl>
              <c:idx val="0"/>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678-4ADD-A2B3-9E565A787316}"/>
                </c:ext>
              </c:extLst>
            </c:dLbl>
            <c:dLbl>
              <c:idx val="1"/>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678-4ADD-A2B3-9E565A787316}"/>
                </c:ext>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678-4ADD-A2B3-9E565A7873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Workings!$A$44:$A$46</c:f>
              <c:strCache>
                <c:ptCount val="3"/>
                <c:pt idx="0">
                  <c:v>Chatham</c:v>
                </c:pt>
                <c:pt idx="1">
                  <c:v>Gillingham</c:v>
                </c:pt>
                <c:pt idx="2">
                  <c:v>Rochester/Strood</c:v>
                </c:pt>
              </c:strCache>
            </c:strRef>
          </c:cat>
          <c:val>
            <c:numRef>
              <c:f>Workings!$B$44:$B$46</c:f>
              <c:numCache>
                <c:formatCode>General</c:formatCode>
                <c:ptCount val="3"/>
                <c:pt idx="0">
                  <c:v>23</c:v>
                </c:pt>
                <c:pt idx="1">
                  <c:v>29</c:v>
                </c:pt>
                <c:pt idx="2">
                  <c:v>32</c:v>
                </c:pt>
              </c:numCache>
            </c:numRef>
          </c:val>
          <c:extLst>
            <c:ext xmlns:c16="http://schemas.microsoft.com/office/drawing/2014/chart" uri="{C3380CC4-5D6E-409C-BE32-E72D297353CC}">
              <c16:uniqueId val="{00000006-8678-4ADD-A2B3-9E565A78731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a62248-902a-44d1-9b52-28ac06b424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949D5F8AA754E8ACC9865701C7783" ma:contentTypeVersion="15" ma:contentTypeDescription="Create a new document." ma:contentTypeScope="" ma:versionID="781faa0b2561a9e06d10cc35ea538d5c">
  <xsd:schema xmlns:xsd="http://www.w3.org/2001/XMLSchema" xmlns:xs="http://www.w3.org/2001/XMLSchema" xmlns:p="http://schemas.microsoft.com/office/2006/metadata/properties" xmlns:ns3="5ba62248-902a-44d1-9b52-28ac06b42455" xmlns:ns4="c4508e2c-6468-4e00-93f4-0cf6ccdc176b" targetNamespace="http://schemas.microsoft.com/office/2006/metadata/properties" ma:root="true" ma:fieldsID="92eb1e8d50a15d93860bcc8dcc4b03ee" ns3:_="" ns4:_="">
    <xsd:import namespace="5ba62248-902a-44d1-9b52-28ac06b42455"/>
    <xsd:import namespace="c4508e2c-6468-4e00-93f4-0cf6ccdc17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2248-902a-44d1-9b52-28ac06b42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08e2c-6468-4e00-93f4-0cf6ccdc17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7DBB-089F-49C0-B1C7-4E9CA2F3DB84}">
  <ds:schemaRefs>
    <ds:schemaRef ds:uri="http://schemas.microsoft.com/office/2006/metadata/properties"/>
    <ds:schemaRef ds:uri="http://schemas.microsoft.com/office/infopath/2007/PartnerControls"/>
    <ds:schemaRef ds:uri="5ba62248-902a-44d1-9b52-28ac06b42455"/>
  </ds:schemaRefs>
</ds:datastoreItem>
</file>

<file path=customXml/itemProps2.xml><?xml version="1.0" encoding="utf-8"?>
<ds:datastoreItem xmlns:ds="http://schemas.openxmlformats.org/officeDocument/2006/customXml" ds:itemID="{45F30397-C609-4124-85DE-0D62ACF898CF}">
  <ds:schemaRefs>
    <ds:schemaRef ds:uri="http://schemas.microsoft.com/sharepoint/v3/contenttype/forms"/>
  </ds:schemaRefs>
</ds:datastoreItem>
</file>

<file path=customXml/itemProps3.xml><?xml version="1.0" encoding="utf-8"?>
<ds:datastoreItem xmlns:ds="http://schemas.openxmlformats.org/officeDocument/2006/customXml" ds:itemID="{31DFEBD5-346F-4A8D-A9EA-13B0800F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2248-902a-44d1-9b52-28ac06b42455"/>
    <ds:schemaRef ds:uri="c4508e2c-6468-4e00-93f4-0cf6ccdc1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73930-A094-4597-BA90-B34236EDB533}">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44</TotalTime>
  <Pages>16</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cadwallader, amie</cp:lastModifiedBy>
  <cp:revision>20</cp:revision>
  <cp:lastPrinted>2022-12-20T15:22:00Z</cp:lastPrinted>
  <dcterms:created xsi:type="dcterms:W3CDTF">2024-01-04T09:21:00Z</dcterms:created>
  <dcterms:modified xsi:type="dcterms:W3CDTF">2024-01-04T11:54:00Z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0x01010048B949D5F8AA754E8ACC9865701C7783</vt:lpwstr>
  </property>
</Properties>
</file>