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57CA1" w14:textId="3CFBA764" w:rsidR="00B34D0A" w:rsidRPr="00B717F0" w:rsidRDefault="000C013A" w:rsidP="00B34D0A">
      <w:pPr>
        <w:pStyle w:val="Caption"/>
        <w:jc w:val="center"/>
        <w:rPr>
          <w:b w:val="0"/>
          <w:bCs w:val="0"/>
          <w:color w:val="FF0000"/>
        </w:rPr>
      </w:pPr>
      <w:r>
        <w:rPr>
          <w:noProof/>
        </w:rPr>
        <w:drawing>
          <wp:inline distT="0" distB="0" distL="0" distR="0" wp14:anchorId="1D517854" wp14:editId="0DA7309E">
            <wp:extent cx="3053751" cy="1680846"/>
            <wp:effectExtent l="0" t="0" r="0" b="0"/>
            <wp:docPr id="1" name="Picture 1" descr="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dway Council logo"/>
                    <pic:cNvPicPr/>
                  </pic:nvPicPr>
                  <pic:blipFill>
                    <a:blip r:embed="rId13"/>
                    <a:stretch>
                      <a:fillRect/>
                    </a:stretch>
                  </pic:blipFill>
                  <pic:spPr>
                    <a:xfrm>
                      <a:off x="0" y="0"/>
                      <a:ext cx="3071836" cy="1690800"/>
                    </a:xfrm>
                    <a:prstGeom prst="rect">
                      <a:avLst/>
                    </a:prstGeom>
                  </pic:spPr>
                </pic:pic>
              </a:graphicData>
            </a:graphic>
          </wp:inline>
        </w:drawing>
      </w:r>
      <w:r w:rsidR="00391D23">
        <w:rPr>
          <w:b w:val="0"/>
          <w:bCs w:val="0"/>
          <w:color w:val="FF0000"/>
        </w:rPr>
        <w:tab/>
      </w:r>
      <w:r w:rsidR="00391D23">
        <w:rPr>
          <w:b w:val="0"/>
          <w:bCs w:val="0"/>
          <w:color w:val="FF0000"/>
        </w:rPr>
        <w:tab/>
      </w:r>
    </w:p>
    <w:p w14:paraId="743A107D" w14:textId="6A4DEB44" w:rsidR="00092C52" w:rsidRPr="00462BDD" w:rsidRDefault="000C013A" w:rsidP="0046508E">
      <w:pPr>
        <w:pStyle w:val="Header"/>
        <w:tabs>
          <w:tab w:val="clear" w:pos="9072"/>
          <w:tab w:val="center" w:pos="4153"/>
          <w:tab w:val="right" w:pos="8306"/>
        </w:tabs>
        <w:rPr>
          <w:iCs/>
          <w:color w:val="006600"/>
          <w:kern w:val="72"/>
          <w:sz w:val="48"/>
          <w:szCs w:val="48"/>
        </w:rPr>
      </w:pPr>
      <w:r w:rsidRPr="00462BDD">
        <w:rPr>
          <w:iCs/>
          <w:color w:val="006600"/>
          <w:kern w:val="72"/>
          <w:sz w:val="48"/>
          <w:szCs w:val="48"/>
        </w:rPr>
        <w:t xml:space="preserve">Medway </w:t>
      </w:r>
      <w:r w:rsidR="00A21795" w:rsidRPr="00462BDD">
        <w:rPr>
          <w:iCs/>
          <w:color w:val="006600"/>
          <w:kern w:val="72"/>
          <w:sz w:val="48"/>
          <w:szCs w:val="48"/>
        </w:rPr>
        <w:t>Council</w:t>
      </w:r>
    </w:p>
    <w:p w14:paraId="2950DF7B" w14:textId="7A437196" w:rsidR="00A21795" w:rsidRPr="00462BDD" w:rsidRDefault="00A21795" w:rsidP="0046508E">
      <w:pPr>
        <w:pStyle w:val="Header"/>
        <w:tabs>
          <w:tab w:val="clear" w:pos="9072"/>
          <w:tab w:val="center" w:pos="4153"/>
          <w:tab w:val="right" w:pos="8306"/>
        </w:tabs>
        <w:rPr>
          <w:color w:val="006600"/>
          <w:kern w:val="72"/>
          <w:sz w:val="48"/>
          <w:szCs w:val="48"/>
        </w:rPr>
      </w:pPr>
      <w:r w:rsidRPr="00462BDD">
        <w:rPr>
          <w:color w:val="006600"/>
          <w:kern w:val="72"/>
          <w:sz w:val="48"/>
          <w:szCs w:val="48"/>
        </w:rPr>
        <w:t>Pier Road, Gillingham, High Street, Rainham, and Central Medway</w:t>
      </w:r>
    </w:p>
    <w:p w14:paraId="3813978B" w14:textId="3F1F2811" w:rsidR="00A63313" w:rsidRPr="00462BDD" w:rsidRDefault="00092C52" w:rsidP="0046508E">
      <w:pPr>
        <w:pStyle w:val="Header"/>
        <w:tabs>
          <w:tab w:val="clear" w:pos="9072"/>
          <w:tab w:val="center" w:pos="4153"/>
          <w:tab w:val="right" w:pos="8306"/>
        </w:tabs>
        <w:rPr>
          <w:color w:val="006600"/>
          <w:kern w:val="72"/>
          <w:sz w:val="48"/>
          <w:szCs w:val="48"/>
        </w:rPr>
      </w:pPr>
      <w:r w:rsidRPr="00462BDD">
        <w:rPr>
          <w:color w:val="006600"/>
          <w:kern w:val="72"/>
          <w:sz w:val="48"/>
          <w:szCs w:val="48"/>
        </w:rPr>
        <w:t>Air Quality Action Plan</w:t>
      </w:r>
      <w:r w:rsidR="00DB26BC" w:rsidRPr="00462BDD">
        <w:rPr>
          <w:color w:val="006600"/>
          <w:kern w:val="72"/>
          <w:sz w:val="48"/>
          <w:szCs w:val="48"/>
        </w:rPr>
        <w:t xml:space="preserve"> </w:t>
      </w:r>
      <w:bookmarkStart w:id="0" w:name="_Hlk153888033"/>
      <w:r w:rsidR="00DB26BC" w:rsidRPr="00462BDD">
        <w:rPr>
          <w:color w:val="006600"/>
          <w:kern w:val="72"/>
          <w:sz w:val="48"/>
          <w:szCs w:val="48"/>
        </w:rPr>
        <w:t>2024-2029</w:t>
      </w:r>
      <w:bookmarkEnd w:id="0"/>
    </w:p>
    <w:p w14:paraId="78CB69F3" w14:textId="77777777" w:rsidR="00B717F0" w:rsidRPr="00462BDD" w:rsidRDefault="00A63313" w:rsidP="0046508E">
      <w:pPr>
        <w:pStyle w:val="Header"/>
        <w:tabs>
          <w:tab w:val="clear" w:pos="9072"/>
          <w:tab w:val="center" w:pos="4153"/>
          <w:tab w:val="right" w:pos="8306"/>
        </w:tabs>
        <w:rPr>
          <w:color w:val="006600"/>
          <w:kern w:val="72"/>
          <w:sz w:val="36"/>
          <w:szCs w:val="72"/>
        </w:rPr>
      </w:pPr>
      <w:r w:rsidRPr="00462BDD">
        <w:rPr>
          <w:color w:val="006600"/>
          <w:kern w:val="72"/>
          <w:sz w:val="36"/>
          <w:szCs w:val="72"/>
        </w:rPr>
        <w:t xml:space="preserve">In </w:t>
      </w:r>
      <w:r w:rsidR="001420D6" w:rsidRPr="00462BDD">
        <w:rPr>
          <w:color w:val="006600"/>
          <w:kern w:val="72"/>
          <w:sz w:val="36"/>
          <w:szCs w:val="72"/>
        </w:rPr>
        <w:t>fulfilment</w:t>
      </w:r>
      <w:r w:rsidRPr="00462BDD">
        <w:rPr>
          <w:color w:val="006600"/>
          <w:kern w:val="72"/>
          <w:sz w:val="36"/>
          <w:szCs w:val="72"/>
        </w:rPr>
        <w:t xml:space="preserve"> of Part IV of the</w:t>
      </w:r>
      <w:r w:rsidR="00B717F0" w:rsidRPr="00462BDD">
        <w:rPr>
          <w:color w:val="006600"/>
          <w:kern w:val="72"/>
          <w:sz w:val="36"/>
          <w:szCs w:val="72"/>
        </w:rPr>
        <w:t xml:space="preserve"> </w:t>
      </w:r>
      <w:r w:rsidRPr="00462BDD">
        <w:rPr>
          <w:color w:val="006600"/>
          <w:kern w:val="72"/>
          <w:sz w:val="36"/>
          <w:szCs w:val="72"/>
        </w:rPr>
        <w:t>Environment Act 1995</w:t>
      </w:r>
    </w:p>
    <w:p w14:paraId="46957837" w14:textId="2D1A72A8" w:rsidR="00A63313" w:rsidRPr="00462BDD" w:rsidRDefault="00A63313" w:rsidP="0046508E">
      <w:pPr>
        <w:pStyle w:val="Header"/>
        <w:tabs>
          <w:tab w:val="clear" w:pos="9072"/>
          <w:tab w:val="center" w:pos="4153"/>
          <w:tab w:val="right" w:pos="8306"/>
        </w:tabs>
        <w:rPr>
          <w:color w:val="006600"/>
          <w:kern w:val="72"/>
          <w:sz w:val="36"/>
          <w:szCs w:val="72"/>
        </w:rPr>
      </w:pPr>
      <w:r w:rsidRPr="00462BDD">
        <w:rPr>
          <w:color w:val="006600"/>
          <w:kern w:val="72"/>
          <w:sz w:val="36"/>
          <w:szCs w:val="72"/>
        </w:rPr>
        <w:t>Local Air Quality Management</w:t>
      </w:r>
    </w:p>
    <w:p w14:paraId="6177C157" w14:textId="044CB0FE" w:rsidR="00B34D0A" w:rsidRPr="00462BDD" w:rsidRDefault="000C013A" w:rsidP="00B34D0A">
      <w:pPr>
        <w:pStyle w:val="Header"/>
        <w:tabs>
          <w:tab w:val="clear" w:pos="9072"/>
          <w:tab w:val="center" w:pos="4153"/>
          <w:tab w:val="right" w:pos="8306"/>
        </w:tabs>
        <w:rPr>
          <w:color w:val="006600"/>
          <w:kern w:val="72"/>
          <w:sz w:val="36"/>
          <w:szCs w:val="72"/>
        </w:rPr>
      </w:pPr>
      <w:r w:rsidRPr="00462BDD">
        <w:rPr>
          <w:color w:val="006600"/>
          <w:kern w:val="72"/>
          <w:sz w:val="36"/>
          <w:szCs w:val="72"/>
        </w:rPr>
        <w:t>2024</w:t>
      </w:r>
    </w:p>
    <w:p w14:paraId="142A5FE0" w14:textId="77777777" w:rsidR="00A556EF" w:rsidRDefault="00A63313" w:rsidP="0046508E">
      <w:r w:rsidRPr="00E3664B">
        <w:br w:type="page"/>
      </w:r>
    </w:p>
    <w:tbl>
      <w:tblPr>
        <w:tblStyle w:val="LAQMReporting"/>
        <w:tblW w:w="0" w:type="auto"/>
        <w:tblLook w:val="04A0" w:firstRow="1" w:lastRow="0" w:firstColumn="1" w:lastColumn="0" w:noHBand="0" w:noVBand="1"/>
        <w:tblCaption w:val="Table"/>
        <w:tblDescription w:val="A table showing contact details for responsibel Mdway Council Office and general project information."/>
      </w:tblPr>
      <w:tblGrid>
        <w:gridCol w:w="4541"/>
        <w:gridCol w:w="4519"/>
      </w:tblGrid>
      <w:tr w:rsidR="00B34D0A" w:rsidRPr="00116356" w14:paraId="6847B388" w14:textId="77777777" w:rsidTr="003577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38ACC0A9" w14:textId="77777777" w:rsidR="00B34D0A" w:rsidRPr="00D877E3" w:rsidRDefault="00B34D0A" w:rsidP="00B34D0A">
            <w:pPr>
              <w:spacing w:line="240" w:lineRule="auto"/>
              <w:rPr>
                <w:bCs/>
                <w:sz w:val="28"/>
              </w:rPr>
            </w:pPr>
            <w:r w:rsidRPr="00D877E3">
              <w:rPr>
                <w:bCs/>
                <w:sz w:val="28"/>
              </w:rPr>
              <w:lastRenderedPageBreak/>
              <w:t>Information</w:t>
            </w:r>
          </w:p>
        </w:tc>
        <w:tc>
          <w:tcPr>
            <w:tcW w:w="4519" w:type="dxa"/>
            <w:vAlign w:val="top"/>
          </w:tcPr>
          <w:p w14:paraId="5667D448" w14:textId="19199BB5" w:rsidR="00B34D0A" w:rsidRPr="00D877E3" w:rsidRDefault="000C013A" w:rsidP="00B34D0A">
            <w:pPr>
              <w:spacing w:line="240" w:lineRule="auto"/>
              <w:cnfStyle w:val="100000000000" w:firstRow="1" w:lastRow="0" w:firstColumn="0" w:lastColumn="0" w:oddVBand="0" w:evenVBand="0" w:oddHBand="0" w:evenHBand="0" w:firstRowFirstColumn="0" w:firstRowLastColumn="0" w:lastRowFirstColumn="0" w:lastRowLastColumn="0"/>
              <w:rPr>
                <w:rFonts w:cs="Arial"/>
                <w:bCs/>
                <w:sz w:val="28"/>
              </w:rPr>
            </w:pPr>
            <w:r w:rsidRPr="000C013A">
              <w:rPr>
                <w:color w:val="FFFFFF" w:themeColor="background1"/>
              </w:rPr>
              <w:t>Medway</w:t>
            </w:r>
            <w:r w:rsidR="00B34D0A" w:rsidRPr="000C013A">
              <w:rPr>
                <w:color w:val="FFFFFF" w:themeColor="background1"/>
              </w:rPr>
              <w:t xml:space="preserve"> </w:t>
            </w:r>
            <w:r w:rsidR="00B34D0A" w:rsidRPr="0063005C">
              <w:t>Details</w:t>
            </w:r>
          </w:p>
        </w:tc>
      </w:tr>
      <w:tr w:rsidR="00B34D0A" w:rsidRPr="00116356" w14:paraId="41E7FACF" w14:textId="77777777" w:rsidTr="003577E7">
        <w:tc>
          <w:tcPr>
            <w:cnfStyle w:val="001000000000" w:firstRow="0" w:lastRow="0" w:firstColumn="1" w:lastColumn="0" w:oddVBand="0" w:evenVBand="0" w:oddHBand="0" w:evenHBand="0" w:firstRowFirstColumn="0" w:firstRowLastColumn="0" w:lastRowFirstColumn="0" w:lastRowLastColumn="0"/>
            <w:tcW w:w="4541" w:type="dxa"/>
          </w:tcPr>
          <w:p w14:paraId="21BF5F65" w14:textId="77777777" w:rsidR="00B34D0A" w:rsidRPr="00CE2D05" w:rsidRDefault="00B34D0A" w:rsidP="00B34D0A">
            <w:pPr>
              <w:spacing w:line="240" w:lineRule="auto"/>
              <w:rPr>
                <w:b/>
                <w:bCs/>
                <w:u w:color="FFFFFF"/>
              </w:rPr>
            </w:pPr>
            <w:r w:rsidRPr="00CE2D05">
              <w:rPr>
                <w:b/>
                <w:bCs/>
              </w:rPr>
              <w:t>Local Authority Officer</w:t>
            </w:r>
          </w:p>
        </w:tc>
        <w:tc>
          <w:tcPr>
            <w:tcW w:w="4519" w:type="dxa"/>
            <w:vAlign w:val="top"/>
          </w:tcPr>
          <w:p w14:paraId="45BB6A40" w14:textId="55105DDB" w:rsidR="00B34D0A" w:rsidRPr="00695165" w:rsidRDefault="00F2510F"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695165">
              <w:rPr>
                <w:rFonts w:cs="Arial"/>
              </w:rPr>
              <w:t>Stuart Steed</w:t>
            </w:r>
          </w:p>
        </w:tc>
      </w:tr>
      <w:tr w:rsidR="00B34D0A" w:rsidRPr="00116356" w14:paraId="194837F0" w14:textId="77777777" w:rsidTr="003577E7">
        <w:tc>
          <w:tcPr>
            <w:cnfStyle w:val="001000000000" w:firstRow="0" w:lastRow="0" w:firstColumn="1" w:lastColumn="0" w:oddVBand="0" w:evenVBand="0" w:oddHBand="0" w:evenHBand="0" w:firstRowFirstColumn="0" w:firstRowLastColumn="0" w:lastRowFirstColumn="0" w:lastRowLastColumn="0"/>
            <w:tcW w:w="4541" w:type="dxa"/>
          </w:tcPr>
          <w:p w14:paraId="7B8D9DB4" w14:textId="77777777" w:rsidR="00B34D0A" w:rsidRPr="00CE2D05" w:rsidRDefault="00B34D0A" w:rsidP="00B34D0A">
            <w:pPr>
              <w:spacing w:line="240" w:lineRule="auto"/>
              <w:rPr>
                <w:b/>
                <w:u w:color="FFFFFF"/>
              </w:rPr>
            </w:pPr>
            <w:r w:rsidRPr="00CE2D05">
              <w:rPr>
                <w:b/>
                <w:u w:color="FFFFFF"/>
              </w:rPr>
              <w:t>Department</w:t>
            </w:r>
          </w:p>
        </w:tc>
        <w:tc>
          <w:tcPr>
            <w:tcW w:w="4519" w:type="dxa"/>
            <w:vAlign w:val="top"/>
          </w:tcPr>
          <w:p w14:paraId="02E7FFAD" w14:textId="4027213A" w:rsidR="00B34D0A" w:rsidRPr="00695165" w:rsidRDefault="00F2510F"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695165">
              <w:t>Environmental Protection</w:t>
            </w:r>
          </w:p>
        </w:tc>
      </w:tr>
      <w:tr w:rsidR="00B34D0A" w:rsidRPr="00116356" w14:paraId="38BB3DB3" w14:textId="77777777" w:rsidTr="003577E7">
        <w:tc>
          <w:tcPr>
            <w:cnfStyle w:val="001000000000" w:firstRow="0" w:lastRow="0" w:firstColumn="1" w:lastColumn="0" w:oddVBand="0" w:evenVBand="0" w:oddHBand="0" w:evenHBand="0" w:firstRowFirstColumn="0" w:firstRowLastColumn="0" w:lastRowFirstColumn="0" w:lastRowLastColumn="0"/>
            <w:tcW w:w="4541" w:type="dxa"/>
          </w:tcPr>
          <w:p w14:paraId="0296AC7D" w14:textId="77777777" w:rsidR="00B34D0A" w:rsidRPr="00CE2D05" w:rsidRDefault="00B34D0A" w:rsidP="00B34D0A">
            <w:pPr>
              <w:spacing w:line="240" w:lineRule="auto"/>
              <w:rPr>
                <w:b/>
                <w:u w:color="FFFFFF"/>
              </w:rPr>
            </w:pPr>
            <w:r w:rsidRPr="00CE2D05">
              <w:rPr>
                <w:b/>
                <w:u w:color="FFFFFF"/>
              </w:rPr>
              <w:t>Address</w:t>
            </w:r>
          </w:p>
        </w:tc>
        <w:tc>
          <w:tcPr>
            <w:tcW w:w="4519" w:type="dxa"/>
            <w:vAlign w:val="top"/>
          </w:tcPr>
          <w:p w14:paraId="6963E7A9" w14:textId="50BFBF81" w:rsidR="00B34D0A" w:rsidRPr="00695165" w:rsidRDefault="00F2510F"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695165">
              <w:t>Medway Council, Dock Road, Chatham, ME4 4TR</w:t>
            </w:r>
          </w:p>
        </w:tc>
      </w:tr>
      <w:tr w:rsidR="00B34D0A" w:rsidRPr="00116356" w14:paraId="15B53698" w14:textId="77777777" w:rsidTr="003577E7">
        <w:tc>
          <w:tcPr>
            <w:cnfStyle w:val="001000000000" w:firstRow="0" w:lastRow="0" w:firstColumn="1" w:lastColumn="0" w:oddVBand="0" w:evenVBand="0" w:oddHBand="0" w:evenHBand="0" w:firstRowFirstColumn="0" w:firstRowLastColumn="0" w:lastRowFirstColumn="0" w:lastRowLastColumn="0"/>
            <w:tcW w:w="4541" w:type="dxa"/>
          </w:tcPr>
          <w:p w14:paraId="023ADDD0" w14:textId="77777777" w:rsidR="00B34D0A" w:rsidRPr="00CE2D05" w:rsidRDefault="00B34D0A" w:rsidP="00B34D0A">
            <w:pPr>
              <w:spacing w:line="240" w:lineRule="auto"/>
              <w:rPr>
                <w:b/>
                <w:u w:color="FFFFFF"/>
              </w:rPr>
            </w:pPr>
            <w:r w:rsidRPr="00CE2D05">
              <w:rPr>
                <w:b/>
                <w:u w:color="FFFFFF"/>
              </w:rPr>
              <w:t>Telephone</w:t>
            </w:r>
          </w:p>
        </w:tc>
        <w:tc>
          <w:tcPr>
            <w:tcW w:w="4519" w:type="dxa"/>
            <w:vAlign w:val="top"/>
          </w:tcPr>
          <w:p w14:paraId="275C299D" w14:textId="30C05708" w:rsidR="00B34D0A" w:rsidRPr="00695165" w:rsidRDefault="00F2510F"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695165">
              <w:t>01634 331105</w:t>
            </w:r>
          </w:p>
        </w:tc>
      </w:tr>
      <w:tr w:rsidR="00B34D0A" w:rsidRPr="00116356" w14:paraId="168FAC0C" w14:textId="77777777" w:rsidTr="003577E7">
        <w:tc>
          <w:tcPr>
            <w:cnfStyle w:val="001000000000" w:firstRow="0" w:lastRow="0" w:firstColumn="1" w:lastColumn="0" w:oddVBand="0" w:evenVBand="0" w:oddHBand="0" w:evenHBand="0" w:firstRowFirstColumn="0" w:firstRowLastColumn="0" w:lastRowFirstColumn="0" w:lastRowLastColumn="0"/>
            <w:tcW w:w="4541" w:type="dxa"/>
          </w:tcPr>
          <w:p w14:paraId="63FC256E" w14:textId="77777777" w:rsidR="00B34D0A" w:rsidRPr="00CE2D05" w:rsidRDefault="00B34D0A" w:rsidP="00B34D0A">
            <w:pPr>
              <w:spacing w:line="240" w:lineRule="auto"/>
              <w:rPr>
                <w:b/>
                <w:u w:color="FFFFFF"/>
              </w:rPr>
            </w:pPr>
            <w:r w:rsidRPr="00CE2D05">
              <w:rPr>
                <w:b/>
                <w:u w:color="FFFFFF"/>
              </w:rPr>
              <w:t>E-mail</w:t>
            </w:r>
          </w:p>
        </w:tc>
        <w:tc>
          <w:tcPr>
            <w:tcW w:w="4519" w:type="dxa"/>
            <w:vAlign w:val="top"/>
          </w:tcPr>
          <w:p w14:paraId="5B34E059" w14:textId="0159D284" w:rsidR="00B34D0A" w:rsidRPr="00695165" w:rsidRDefault="00A709E7"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695165">
              <w:t>stuart.steed@medway.gov.uk</w:t>
            </w:r>
          </w:p>
        </w:tc>
      </w:tr>
      <w:tr w:rsidR="00B34D0A" w:rsidRPr="00116356" w14:paraId="1EC5F7E4" w14:textId="77777777" w:rsidTr="00D44D81">
        <w:tc>
          <w:tcPr>
            <w:cnfStyle w:val="001000000000" w:firstRow="0" w:lastRow="0" w:firstColumn="1" w:lastColumn="0" w:oddVBand="0" w:evenVBand="0" w:oddHBand="0" w:evenHBand="0" w:firstRowFirstColumn="0" w:firstRowLastColumn="0" w:lastRowFirstColumn="0" w:lastRowLastColumn="0"/>
            <w:tcW w:w="4541" w:type="dxa"/>
          </w:tcPr>
          <w:p w14:paraId="20C8098D" w14:textId="77777777" w:rsidR="00B34D0A" w:rsidRPr="00CE2D05" w:rsidRDefault="00B34D0A" w:rsidP="00D44D81">
            <w:pPr>
              <w:spacing w:line="240" w:lineRule="auto"/>
              <w:rPr>
                <w:b/>
                <w:u w:color="FFFFFF"/>
              </w:rPr>
            </w:pPr>
            <w:r w:rsidRPr="00CE2D05">
              <w:rPr>
                <w:b/>
                <w:u w:color="FFFFFF"/>
              </w:rPr>
              <w:t>Report Reference Number</w:t>
            </w:r>
          </w:p>
        </w:tc>
        <w:tc>
          <w:tcPr>
            <w:tcW w:w="4519" w:type="dxa"/>
            <w:vAlign w:val="top"/>
          </w:tcPr>
          <w:p w14:paraId="35231AC0" w14:textId="473712FE" w:rsidR="00B34D0A" w:rsidRPr="00B34D0A" w:rsidRDefault="00A21795"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A21795">
              <w:t>ED19190</w:t>
            </w:r>
          </w:p>
        </w:tc>
      </w:tr>
      <w:tr w:rsidR="00B34D0A" w:rsidRPr="00116356" w14:paraId="55FF1600" w14:textId="77777777" w:rsidTr="003577E7">
        <w:tc>
          <w:tcPr>
            <w:cnfStyle w:val="001000000000" w:firstRow="0" w:lastRow="0" w:firstColumn="1" w:lastColumn="0" w:oddVBand="0" w:evenVBand="0" w:oddHBand="0" w:evenHBand="0" w:firstRowFirstColumn="0" w:firstRowLastColumn="0" w:lastRowFirstColumn="0" w:lastRowLastColumn="0"/>
            <w:tcW w:w="4541" w:type="dxa"/>
          </w:tcPr>
          <w:p w14:paraId="2BC3ABE3" w14:textId="77777777" w:rsidR="00B34D0A" w:rsidRPr="00CE2D05" w:rsidRDefault="00B34D0A" w:rsidP="00B34D0A">
            <w:pPr>
              <w:spacing w:line="240" w:lineRule="auto"/>
              <w:rPr>
                <w:b/>
                <w:u w:color="FFFFFF"/>
              </w:rPr>
            </w:pPr>
            <w:r w:rsidRPr="00CE2D05">
              <w:rPr>
                <w:b/>
                <w:u w:color="FFFFFF"/>
              </w:rPr>
              <w:t>Date</w:t>
            </w:r>
          </w:p>
        </w:tc>
        <w:tc>
          <w:tcPr>
            <w:tcW w:w="4519" w:type="dxa"/>
            <w:vAlign w:val="top"/>
          </w:tcPr>
          <w:p w14:paraId="0CA5F6F0" w14:textId="2B9F6266" w:rsidR="00B34D0A" w:rsidRPr="00B34D0A" w:rsidRDefault="007C064B"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t>31</w:t>
            </w:r>
            <w:r w:rsidR="00FF3A73">
              <w:t xml:space="preserve"> May</w:t>
            </w:r>
            <w:r w:rsidR="00F2510F" w:rsidRPr="00695165">
              <w:t xml:space="preserve"> 2024</w:t>
            </w:r>
          </w:p>
        </w:tc>
      </w:tr>
    </w:tbl>
    <w:p w14:paraId="63E8E799" w14:textId="2ACEDDD5" w:rsidR="00DB26BC" w:rsidRPr="00DB26BC" w:rsidRDefault="00DB26BC" w:rsidP="00DB26BC">
      <w:pPr>
        <w:sectPr w:rsidR="00DB26BC" w:rsidRPr="00DB26BC" w:rsidSect="00272BE7">
          <w:headerReference w:type="default" r:id="rId14"/>
          <w:footerReference w:type="default" r:id="rId15"/>
          <w:pgSz w:w="11906" w:h="16838" w:code="9"/>
          <w:pgMar w:top="1474" w:right="1418" w:bottom="1134" w:left="1418" w:header="964" w:footer="454" w:gutter="0"/>
          <w:pgNumType w:fmt="lowerRoman" w:start="1"/>
          <w:cols w:space="708"/>
          <w:docGrid w:linePitch="360"/>
        </w:sectPr>
      </w:pPr>
    </w:p>
    <w:p w14:paraId="7909D256" w14:textId="77777777" w:rsidR="004B569D" w:rsidRPr="00462BDD" w:rsidRDefault="004B569D" w:rsidP="007440B2">
      <w:pPr>
        <w:pStyle w:val="Heading1"/>
      </w:pPr>
      <w:bookmarkStart w:id="1" w:name="_Toc88485991"/>
      <w:bookmarkStart w:id="2" w:name="_Toc168046010"/>
      <w:r w:rsidRPr="00462BDD">
        <w:lastRenderedPageBreak/>
        <w:t>Executive Summary</w:t>
      </w:r>
      <w:bookmarkEnd w:id="1"/>
      <w:bookmarkEnd w:id="2"/>
    </w:p>
    <w:p w14:paraId="08D733D1" w14:textId="10A7B3B3" w:rsidR="00CC1F9E" w:rsidRPr="001336ED" w:rsidRDefault="00CC1F9E" w:rsidP="001336ED">
      <w:r w:rsidRPr="001336ED">
        <w:t xml:space="preserve">This Air Quality Action Plan (AQAP) has been produced as part of our </w:t>
      </w:r>
      <w:r w:rsidR="00621F03" w:rsidRPr="001336ED">
        <w:t xml:space="preserve">statutory </w:t>
      </w:r>
      <w:r w:rsidR="0085709B" w:rsidRPr="001336ED">
        <w:t>duties required by the</w:t>
      </w:r>
      <w:r w:rsidRPr="001336ED">
        <w:t xml:space="preserve"> </w:t>
      </w:r>
      <w:r w:rsidR="00CD1DEB" w:rsidRPr="001336ED">
        <w:t>Local Air Quality Management</w:t>
      </w:r>
      <w:r w:rsidR="0085709B" w:rsidRPr="001336ED">
        <w:t xml:space="preserve"> framework</w:t>
      </w:r>
      <w:r w:rsidR="00CD1DEB" w:rsidRPr="001336ED">
        <w:t>.</w:t>
      </w:r>
      <w:r w:rsidRPr="001336ED">
        <w:t xml:space="preserve"> It outlines the action we will take to improve air quality </w:t>
      </w:r>
      <w:r w:rsidR="00C86D26" w:rsidRPr="001336ED">
        <w:t xml:space="preserve">between 2024-2029 </w:t>
      </w:r>
      <w:r w:rsidR="00F2510F" w:rsidRPr="001336ED">
        <w:t xml:space="preserve">within the three Air Quality Management Areas (AQMAs) </w:t>
      </w:r>
      <w:r w:rsidR="00C86D26" w:rsidRPr="001336ED">
        <w:t>declared in 2010: Central Medway</w:t>
      </w:r>
      <w:r w:rsidR="00AC2B0D" w:rsidRPr="001336ED">
        <w:t xml:space="preserve"> AQMA</w:t>
      </w:r>
      <w:r w:rsidR="00C86D26" w:rsidRPr="001336ED">
        <w:t xml:space="preserve">, </w:t>
      </w:r>
      <w:r w:rsidR="00A21795">
        <w:t xml:space="preserve">Pier Road, </w:t>
      </w:r>
      <w:r w:rsidR="00C86D26" w:rsidRPr="001336ED">
        <w:t>Gillingham</w:t>
      </w:r>
      <w:r w:rsidR="00AC2B0D" w:rsidRPr="001336ED">
        <w:t xml:space="preserve"> AQMA</w:t>
      </w:r>
      <w:r w:rsidR="00C86D26" w:rsidRPr="001336ED">
        <w:t xml:space="preserve">, and </w:t>
      </w:r>
      <w:r w:rsidR="00A21795">
        <w:t xml:space="preserve">High Street, </w:t>
      </w:r>
      <w:r w:rsidR="00C86D26" w:rsidRPr="001336ED">
        <w:t>Rainham</w:t>
      </w:r>
      <w:r w:rsidR="00AC2B0D" w:rsidRPr="001336ED">
        <w:t xml:space="preserve"> AQMA</w:t>
      </w:r>
      <w:r w:rsidRPr="001336ED">
        <w:t>.</w:t>
      </w:r>
      <w:r w:rsidR="00834D2C" w:rsidRPr="001336ED">
        <w:t xml:space="preserve"> Further details on the declared AQMAs are presented on Defra’s UK AIR website</w:t>
      </w:r>
      <w:r w:rsidR="00834D2C" w:rsidRPr="001336ED">
        <w:rPr>
          <w:rStyle w:val="FootnoteReference"/>
        </w:rPr>
        <w:footnoteReference w:id="2"/>
      </w:r>
      <w:r w:rsidR="00912703" w:rsidRPr="001336ED">
        <w:t>.</w:t>
      </w:r>
    </w:p>
    <w:p w14:paraId="552CC48F" w14:textId="77777777" w:rsidR="00DB26BC" w:rsidRPr="001336ED" w:rsidRDefault="00CC1F9E" w:rsidP="001336ED">
      <w:r w:rsidRPr="001336ED">
        <w:t xml:space="preserve">This action plan replaces the previous action plan which ran from </w:t>
      </w:r>
      <w:r w:rsidR="00DB26BC" w:rsidRPr="001336ED">
        <w:t>2015-2020</w:t>
      </w:r>
      <w:r w:rsidRPr="001336ED">
        <w:t xml:space="preserve">. </w:t>
      </w:r>
      <w:r w:rsidR="00C51F09" w:rsidRPr="001336ED">
        <w:t>Projects</w:t>
      </w:r>
      <w:r w:rsidRPr="001336ED">
        <w:t xml:space="preserve"> delivered through the past action plan include: </w:t>
      </w:r>
    </w:p>
    <w:p w14:paraId="4E316E62" w14:textId="023FC50D" w:rsidR="00DD0EE2" w:rsidRDefault="00DD0EE2" w:rsidP="00766E36">
      <w:pPr>
        <w:pStyle w:val="ListParagraph"/>
        <w:numPr>
          <w:ilvl w:val="0"/>
          <w:numId w:val="38"/>
        </w:numPr>
      </w:pPr>
      <w:r>
        <w:t>Review Regional Freight Strategy: Medway Council worked with Kent County Council on a draft revised regional Freight Action Plan (including Medway). Consultation and adoption to be undertaken during 2017. Movement of freight also tackled locally through the Medway draft Network Management Plan for 2017-2020. The draft plan aims to tackle road congestion, and performance indicators, such as journey times, traffic data, cycle count data. Air quality monitoring data can be used as a means of measuring the plans impact against a baseline scenario.</w:t>
      </w:r>
    </w:p>
    <w:p w14:paraId="596483C9" w14:textId="0026B551" w:rsidR="00DD0EE2" w:rsidRDefault="00DD0EE2" w:rsidP="00766E36">
      <w:pPr>
        <w:pStyle w:val="ListParagraph"/>
        <w:numPr>
          <w:ilvl w:val="0"/>
          <w:numId w:val="37"/>
        </w:numPr>
      </w:pPr>
      <w:r>
        <w:t xml:space="preserve">Development of an </w:t>
      </w:r>
      <w:r w:rsidR="00A21795">
        <w:t>Air Quality Communication Strategy</w:t>
      </w:r>
      <w:r>
        <w:t>.</w:t>
      </w:r>
    </w:p>
    <w:p w14:paraId="42EB9518" w14:textId="1AB26711" w:rsidR="00CC1F9E" w:rsidRDefault="00DD0EE2" w:rsidP="00766E36">
      <w:pPr>
        <w:pStyle w:val="ListParagraph"/>
        <w:numPr>
          <w:ilvl w:val="0"/>
          <w:numId w:val="37"/>
        </w:numPr>
      </w:pPr>
      <w:r>
        <w:t>Setting up of AQAP Steering Group and book 6</w:t>
      </w:r>
      <w:r w:rsidR="00E31E5F">
        <w:t>-</w:t>
      </w:r>
      <w:r>
        <w:t>monthly meetings with stakeholders.</w:t>
      </w:r>
    </w:p>
    <w:p w14:paraId="2AC6A930" w14:textId="2AEBE77F" w:rsidR="00DD0EE2" w:rsidRPr="00E3664B" w:rsidRDefault="00F07580" w:rsidP="00766E36">
      <w:pPr>
        <w:pStyle w:val="ListParagraph"/>
        <w:numPr>
          <w:ilvl w:val="0"/>
          <w:numId w:val="37"/>
        </w:numPr>
      </w:pPr>
      <w:r w:rsidRPr="00F07580">
        <w:t>Develop and continue walk or cycle to school scheme and events</w:t>
      </w:r>
      <w:r>
        <w:t>.</w:t>
      </w:r>
    </w:p>
    <w:p w14:paraId="62C38E16" w14:textId="77777777" w:rsidR="00CC1F9E" w:rsidRPr="00E3664B" w:rsidRDefault="00CC1F9E" w:rsidP="001336ED">
      <w:r w:rsidRPr="00E3664B">
        <w:t xml:space="preserve">Air pollution is associated with </w:t>
      </w:r>
      <w:proofErr w:type="gramStart"/>
      <w:r w:rsidRPr="00E3664B">
        <w:t>a number of</w:t>
      </w:r>
      <w:proofErr w:type="gramEnd"/>
      <w:r w:rsidRPr="00E3664B">
        <w:t xml:space="preserve"> adverse health impacts</w:t>
      </w:r>
      <w:r w:rsidR="00CD1DEB" w:rsidRPr="00E3664B">
        <w:t>. I</w:t>
      </w:r>
      <w:r w:rsidRPr="00E3664B">
        <w:t xml:space="preserve">t is recognised as a contributing factor in the onset of heart disease and cancer. Additionally, air pollution particularly affects the most vulnerable in society: children and older people, and those with heart and lung conditions. There is also often a strong correlation with </w:t>
      </w:r>
      <w:r w:rsidRPr="00E3664B">
        <w:lastRenderedPageBreak/>
        <w:t>equalities issues, because areas with poor air quality are also often the less affluent areas</w:t>
      </w:r>
      <w:r w:rsidRPr="00E3664B">
        <w:rPr>
          <w:vertAlign w:val="superscript"/>
        </w:rPr>
        <w:footnoteReference w:id="3"/>
      </w:r>
      <w:r w:rsidRPr="00E3664B">
        <w:rPr>
          <w:vertAlign w:val="superscript"/>
        </w:rPr>
        <w:t>,</w:t>
      </w:r>
      <w:r w:rsidRPr="00E3664B">
        <w:rPr>
          <w:vertAlign w:val="superscript"/>
        </w:rPr>
        <w:footnoteReference w:id="4"/>
      </w:r>
      <w:r w:rsidRPr="00E3664B">
        <w:t>.</w:t>
      </w:r>
    </w:p>
    <w:p w14:paraId="032ED011" w14:textId="13E1C257" w:rsidR="00CC1F9E" w:rsidRPr="001255C9" w:rsidRDefault="00CC1F9E" w:rsidP="001336ED">
      <w:r w:rsidRPr="001255C9">
        <w:t xml:space="preserve">The annual health cost to society of the impacts of </w:t>
      </w:r>
      <w:r w:rsidR="00C41C0D" w:rsidRPr="001255C9">
        <w:t xml:space="preserve">particulate matter alone </w:t>
      </w:r>
      <w:r w:rsidRPr="001255C9">
        <w:t xml:space="preserve">in the UK is estimated to be </w:t>
      </w:r>
      <w:r w:rsidR="005F0AD5" w:rsidRPr="001255C9">
        <w:t xml:space="preserve">around </w:t>
      </w:r>
      <w:r w:rsidRPr="001255C9">
        <w:t>£</w:t>
      </w:r>
      <w:r w:rsidR="00C41C0D" w:rsidRPr="001255C9">
        <w:t xml:space="preserve">16 </w:t>
      </w:r>
      <w:r w:rsidRPr="001255C9">
        <w:t>billion</w:t>
      </w:r>
      <w:r w:rsidRPr="001255C9">
        <w:rPr>
          <w:vertAlign w:val="superscript"/>
        </w:rPr>
        <w:footnoteReference w:id="5"/>
      </w:r>
      <w:r w:rsidRPr="001255C9">
        <w:t xml:space="preserve">. </w:t>
      </w:r>
      <w:r w:rsidR="00DB26BC" w:rsidRPr="001255C9">
        <w:t>Medway Council</w:t>
      </w:r>
      <w:r w:rsidR="00B34D0A" w:rsidRPr="001255C9">
        <w:t xml:space="preserve"> is committed to reducing the exposure of people in </w:t>
      </w:r>
      <w:r w:rsidR="00DB26BC" w:rsidRPr="001255C9">
        <w:t>Medway</w:t>
      </w:r>
      <w:r w:rsidR="00B34D0A" w:rsidRPr="001255C9">
        <w:t xml:space="preserve"> </w:t>
      </w:r>
      <w:r w:rsidRPr="001255C9">
        <w:t xml:space="preserve">to poor air quality </w:t>
      </w:r>
      <w:proofErr w:type="gramStart"/>
      <w:r w:rsidRPr="001255C9">
        <w:t>in order to</w:t>
      </w:r>
      <w:proofErr w:type="gramEnd"/>
      <w:r w:rsidRPr="001255C9">
        <w:t xml:space="preserve"> improve health.</w:t>
      </w:r>
    </w:p>
    <w:p w14:paraId="35F0C922" w14:textId="7F9CDC90" w:rsidR="00CC1F9E" w:rsidRPr="00D83172" w:rsidRDefault="00CC1F9E" w:rsidP="001336ED">
      <w:r w:rsidRPr="00D83172">
        <w:t xml:space="preserve">We have developed actions that can be considered under </w:t>
      </w:r>
      <w:r w:rsidR="00D83172" w:rsidRPr="00D83172">
        <w:t>seven</w:t>
      </w:r>
      <w:r w:rsidR="008562F1" w:rsidRPr="00D83172">
        <w:t xml:space="preserve"> </w:t>
      </w:r>
      <w:r w:rsidRPr="00D83172">
        <w:t>broad topics:</w:t>
      </w:r>
    </w:p>
    <w:p w14:paraId="019BB7C4" w14:textId="0703D694" w:rsidR="00B34D0A" w:rsidRPr="00D83172" w:rsidRDefault="00B34D0A" w:rsidP="00766E36">
      <w:pPr>
        <w:numPr>
          <w:ilvl w:val="0"/>
          <w:numId w:val="6"/>
        </w:numPr>
      </w:pPr>
      <w:r w:rsidRPr="00D83172">
        <w:t>Freight and delivery management</w:t>
      </w:r>
    </w:p>
    <w:p w14:paraId="4DE57F98" w14:textId="2B540DB8" w:rsidR="00B34D0A" w:rsidRPr="00D83172" w:rsidRDefault="00B34D0A" w:rsidP="00766E36">
      <w:pPr>
        <w:numPr>
          <w:ilvl w:val="0"/>
          <w:numId w:val="6"/>
        </w:numPr>
      </w:pPr>
      <w:r w:rsidRPr="00D83172">
        <w:t>Policy guidance and development control</w:t>
      </w:r>
    </w:p>
    <w:p w14:paraId="17C68883" w14:textId="59844EF9" w:rsidR="00B34D0A" w:rsidRPr="00D83172" w:rsidRDefault="00B34D0A" w:rsidP="00766E36">
      <w:pPr>
        <w:numPr>
          <w:ilvl w:val="0"/>
          <w:numId w:val="6"/>
        </w:numPr>
      </w:pPr>
      <w:r w:rsidRPr="00D83172">
        <w:t>Promoting low emission transport</w:t>
      </w:r>
    </w:p>
    <w:p w14:paraId="366FD63E" w14:textId="185DA5C4" w:rsidR="00B34D0A" w:rsidRPr="00D83172" w:rsidRDefault="00B34D0A" w:rsidP="00766E36">
      <w:pPr>
        <w:numPr>
          <w:ilvl w:val="0"/>
          <w:numId w:val="6"/>
        </w:numPr>
      </w:pPr>
      <w:r w:rsidRPr="00D83172">
        <w:t>Promoting travel alternatives</w:t>
      </w:r>
    </w:p>
    <w:p w14:paraId="7B7ADB64" w14:textId="1802B56B" w:rsidR="00B34D0A" w:rsidRPr="00D83172" w:rsidRDefault="00B34D0A" w:rsidP="00766E36">
      <w:pPr>
        <w:numPr>
          <w:ilvl w:val="0"/>
          <w:numId w:val="6"/>
        </w:numPr>
      </w:pPr>
      <w:r w:rsidRPr="00D83172">
        <w:t>Public information</w:t>
      </w:r>
    </w:p>
    <w:p w14:paraId="333F877C" w14:textId="428D56F3" w:rsidR="00B34D0A" w:rsidRPr="00D83172" w:rsidRDefault="00B34D0A" w:rsidP="00766E36">
      <w:pPr>
        <w:numPr>
          <w:ilvl w:val="0"/>
          <w:numId w:val="6"/>
        </w:numPr>
      </w:pPr>
      <w:r w:rsidRPr="00D83172">
        <w:t>Transport planning and infrastructure</w:t>
      </w:r>
    </w:p>
    <w:p w14:paraId="273D7923" w14:textId="2BDC9AE5" w:rsidR="00B34D0A" w:rsidRPr="00D83172" w:rsidRDefault="00B34D0A" w:rsidP="00766E36">
      <w:pPr>
        <w:numPr>
          <w:ilvl w:val="0"/>
          <w:numId w:val="6"/>
        </w:numPr>
      </w:pPr>
      <w:r w:rsidRPr="00D83172">
        <w:t>Traffic management</w:t>
      </w:r>
    </w:p>
    <w:p w14:paraId="0C08C533" w14:textId="5F44A25E" w:rsidR="00406A32" w:rsidRDefault="00CC1F9E" w:rsidP="001336ED">
      <w:r w:rsidRPr="00E3664B">
        <w:t xml:space="preserve">Our </w:t>
      </w:r>
      <w:proofErr w:type="gramStart"/>
      <w:r w:rsidR="00F77DA7">
        <w:t xml:space="preserve">first </w:t>
      </w:r>
      <w:r w:rsidRPr="00E3664B">
        <w:t>priorit</w:t>
      </w:r>
      <w:r w:rsidR="00F77DA7">
        <w:t>y</w:t>
      </w:r>
      <w:proofErr w:type="gramEnd"/>
      <w:r w:rsidRPr="00E3664B">
        <w:t xml:space="preserve"> </w:t>
      </w:r>
      <w:r w:rsidR="00F77DA7">
        <w:t>is</w:t>
      </w:r>
      <w:r w:rsidR="00CA3A69">
        <w:t xml:space="preserve"> to bring about compliance</w:t>
      </w:r>
      <w:r w:rsidR="00760E34">
        <w:t xml:space="preserve"> </w:t>
      </w:r>
      <w:r w:rsidR="00CA3A69">
        <w:t>with the Air Quality Strategy objectives</w:t>
      </w:r>
      <w:r w:rsidR="00F31435" w:rsidRPr="00F31435">
        <w:t xml:space="preserve"> </w:t>
      </w:r>
      <w:r w:rsidR="00F31435">
        <w:t>across Medway</w:t>
      </w:r>
      <w:r w:rsidR="00F77DA7">
        <w:t xml:space="preserve">, </w:t>
      </w:r>
      <w:r w:rsidR="00F31435">
        <w:t>focusing</w:t>
      </w:r>
      <w:r w:rsidR="00F77DA7">
        <w:t xml:space="preserve"> </w:t>
      </w:r>
      <w:r w:rsidR="00F31435">
        <w:t>o</w:t>
      </w:r>
      <w:r w:rsidR="00F77DA7">
        <w:t xml:space="preserve">n </w:t>
      </w:r>
      <w:r w:rsidR="00B030D1">
        <w:t>NO</w:t>
      </w:r>
      <w:r w:rsidR="00B030D1" w:rsidRPr="00A21795">
        <w:rPr>
          <w:vertAlign w:val="subscript"/>
        </w:rPr>
        <w:t>2</w:t>
      </w:r>
      <w:r w:rsidR="00B030D1">
        <w:t xml:space="preserve"> concentrations within </w:t>
      </w:r>
      <w:r w:rsidR="00F77DA7">
        <w:t>the Central Medway, Gillingham, and Rainham AQMAs</w:t>
      </w:r>
      <w:r w:rsidR="00DD6482">
        <w:t xml:space="preserve"> (as well as the Four Elms Hill AQMA, which is addressed</w:t>
      </w:r>
      <w:r w:rsidR="0040119F">
        <w:t xml:space="preserve"> in a separate AQAP). </w:t>
      </w:r>
      <w:r w:rsidR="00794F0F">
        <w:t xml:space="preserve">To achieve this, we have included measures in the AQAP which target the key sources of emissions in the borough: diesel and petrol cars, light and heavy goods vehicles, and buses. </w:t>
      </w:r>
      <w:r w:rsidR="002311EB">
        <w:t>Medway</w:t>
      </w:r>
      <w:r w:rsidR="00B75AFB">
        <w:t xml:space="preserve"> is also committed to </w:t>
      </w:r>
      <w:r w:rsidR="00521B35" w:rsidRPr="00521B35">
        <w:t>work</w:t>
      </w:r>
      <w:r w:rsidR="009B79DC">
        <w:t>ing</w:t>
      </w:r>
      <w:r w:rsidR="00521B35" w:rsidRPr="00521B35">
        <w:t xml:space="preserve"> towards reducing emissions and concentrations of</w:t>
      </w:r>
      <w:r w:rsidR="00521B35">
        <w:t xml:space="preserve"> PM</w:t>
      </w:r>
      <w:r w:rsidR="00521B35" w:rsidRPr="004B6A3B">
        <w:rPr>
          <w:vertAlign w:val="subscript"/>
        </w:rPr>
        <w:t>2.5</w:t>
      </w:r>
      <w:r w:rsidR="000D22FA">
        <w:t xml:space="preserve"> across the borough</w:t>
      </w:r>
      <w:r w:rsidR="005D0A7B">
        <w:t xml:space="preserve"> and has included measures to achieve this</w:t>
      </w:r>
      <w:r w:rsidR="00973E34">
        <w:t xml:space="preserve"> in the AQAP</w:t>
      </w:r>
      <w:r w:rsidR="000D22FA">
        <w:t>.</w:t>
      </w:r>
      <w:r w:rsidRPr="00E3664B">
        <w:t xml:space="preserve"> </w:t>
      </w:r>
    </w:p>
    <w:p w14:paraId="74DDCDF2" w14:textId="5C2ADDB4" w:rsidR="00CC1F9E" w:rsidRPr="001255C9" w:rsidRDefault="00CC1F9E" w:rsidP="001336ED">
      <w:r w:rsidRPr="001255C9">
        <w:t>In this AQAP we outline how we plan to effectively tackle air quality issues within our control.</w:t>
      </w:r>
      <w:r w:rsidR="00F740BA" w:rsidRPr="001255C9">
        <w:t xml:space="preserve"> </w:t>
      </w:r>
      <w:r w:rsidRPr="001255C9">
        <w:t xml:space="preserve">However, we recognise that there are </w:t>
      </w:r>
      <w:proofErr w:type="gramStart"/>
      <w:r w:rsidRPr="001255C9">
        <w:t>a large number of</w:t>
      </w:r>
      <w:proofErr w:type="gramEnd"/>
      <w:r w:rsidRPr="001255C9">
        <w:t xml:space="preserve"> air quality policy areas that are outside of our influence (such as </w:t>
      </w:r>
      <w:r w:rsidR="00360F4A" w:rsidRPr="001255C9">
        <w:t xml:space="preserve">vehicle emissions standards agreed </w:t>
      </w:r>
      <w:r w:rsidR="00360F4A" w:rsidRPr="001255C9">
        <w:lastRenderedPageBreak/>
        <w:t>in Europe</w:t>
      </w:r>
      <w:r w:rsidR="00C41C0D" w:rsidRPr="001255C9">
        <w:t>)</w:t>
      </w:r>
      <w:r w:rsidR="00386918" w:rsidRPr="001255C9">
        <w:t>,</w:t>
      </w:r>
      <w:r w:rsidR="00C41C0D" w:rsidRPr="001255C9">
        <w:t xml:space="preserve"> but for which we may have useful evidence</w:t>
      </w:r>
      <w:r w:rsidRPr="001255C9">
        <w:t xml:space="preserve">, and so we will continue to work with regional and central government on policies and issues beyond </w:t>
      </w:r>
      <w:r w:rsidR="00DB26BC" w:rsidRPr="001255C9">
        <w:t>Medway Council</w:t>
      </w:r>
      <w:r w:rsidRPr="001255C9">
        <w:t>’s</w:t>
      </w:r>
      <w:r w:rsidR="00C41C0D" w:rsidRPr="001255C9">
        <w:t xml:space="preserve"> direct</w:t>
      </w:r>
      <w:r w:rsidRPr="001255C9">
        <w:t xml:space="preserve"> influence.</w:t>
      </w:r>
    </w:p>
    <w:p w14:paraId="7C32BC5D" w14:textId="1D6D435F" w:rsidR="00CC1F9E" w:rsidRPr="00462BDD" w:rsidRDefault="008C1620" w:rsidP="0046508E">
      <w:pPr>
        <w:pStyle w:val="Heading2"/>
        <w:numPr>
          <w:ilvl w:val="0"/>
          <w:numId w:val="0"/>
        </w:numPr>
        <w:ind w:left="1134" w:hanging="1131"/>
        <w:rPr>
          <w:color w:val="006600"/>
        </w:rPr>
      </w:pPr>
      <w:bookmarkStart w:id="3" w:name="_Toc88485992"/>
      <w:bookmarkStart w:id="4" w:name="_Toc168046011"/>
      <w:r w:rsidRPr="00462BDD">
        <w:rPr>
          <w:color w:val="006600"/>
        </w:rPr>
        <w:t>Responsibilities and Commitment</w:t>
      </w:r>
      <w:bookmarkEnd w:id="3"/>
      <w:bookmarkEnd w:id="4"/>
    </w:p>
    <w:p w14:paraId="41713AF0" w14:textId="07B3DBA4" w:rsidR="00CC1F9E" w:rsidRDefault="00CC1F9E" w:rsidP="002F6093">
      <w:r w:rsidRPr="001255C9">
        <w:t xml:space="preserve">This AQAP was prepared by the </w:t>
      </w:r>
      <w:r w:rsidR="00834D2C" w:rsidRPr="001255C9">
        <w:t xml:space="preserve">Environmental Protection </w:t>
      </w:r>
      <w:r w:rsidR="002F4F4E">
        <w:t>Team</w:t>
      </w:r>
      <w:r w:rsidR="00B34D0A" w:rsidRPr="001255C9">
        <w:t xml:space="preserve"> of </w:t>
      </w:r>
      <w:r w:rsidR="00834D2C" w:rsidRPr="001255C9">
        <w:t>Medway</w:t>
      </w:r>
      <w:r w:rsidR="00B34D0A" w:rsidRPr="001255C9">
        <w:t xml:space="preserve"> </w:t>
      </w:r>
      <w:r w:rsidRPr="001255C9">
        <w:t>Council with the support and agreement of the following officers and departments:</w:t>
      </w:r>
    </w:p>
    <w:p w14:paraId="49009CF0" w14:textId="4C98BB24" w:rsidR="0098369E" w:rsidRDefault="0098369E" w:rsidP="00766E36">
      <w:pPr>
        <w:pStyle w:val="ListParagraph"/>
        <w:numPr>
          <w:ilvl w:val="0"/>
          <w:numId w:val="39"/>
        </w:numPr>
      </w:pPr>
      <w:r>
        <w:t>Environmental Protection</w:t>
      </w:r>
    </w:p>
    <w:p w14:paraId="11ECF750" w14:textId="5C15BBE4" w:rsidR="0098369E" w:rsidRDefault="0043724A" w:rsidP="00766E36">
      <w:pPr>
        <w:pStyle w:val="ListParagraph"/>
        <w:numPr>
          <w:ilvl w:val="0"/>
          <w:numId w:val="39"/>
        </w:numPr>
      </w:pPr>
      <w:r>
        <w:t>Tra</w:t>
      </w:r>
      <w:r w:rsidR="006E3E42">
        <w:t>nsport and Parking</w:t>
      </w:r>
    </w:p>
    <w:p w14:paraId="07D44031" w14:textId="6FA1C83C" w:rsidR="00851690" w:rsidRDefault="00851690" w:rsidP="00766E36">
      <w:pPr>
        <w:pStyle w:val="ListParagraph"/>
        <w:numPr>
          <w:ilvl w:val="0"/>
          <w:numId w:val="39"/>
        </w:numPr>
      </w:pPr>
      <w:r>
        <w:t>Public Health</w:t>
      </w:r>
    </w:p>
    <w:p w14:paraId="0307AFCA" w14:textId="6E49BB3C" w:rsidR="00851690" w:rsidRDefault="00D02BAC" w:rsidP="00766E36">
      <w:pPr>
        <w:pStyle w:val="ListParagraph"/>
        <w:numPr>
          <w:ilvl w:val="0"/>
          <w:numId w:val="39"/>
        </w:numPr>
      </w:pPr>
      <w:r>
        <w:t>Sustainable Transport</w:t>
      </w:r>
    </w:p>
    <w:p w14:paraId="41800D05" w14:textId="68069FD8" w:rsidR="00D02BAC" w:rsidRDefault="00E24463" w:rsidP="00766E36">
      <w:pPr>
        <w:pStyle w:val="ListParagraph"/>
        <w:numPr>
          <w:ilvl w:val="0"/>
          <w:numId w:val="39"/>
        </w:numPr>
      </w:pPr>
      <w:r>
        <w:t>Regeneration</w:t>
      </w:r>
    </w:p>
    <w:p w14:paraId="5C4726DF" w14:textId="4FA26A2C" w:rsidR="00E24463" w:rsidRDefault="008B1965" w:rsidP="00766E36">
      <w:pPr>
        <w:pStyle w:val="ListParagraph"/>
        <w:numPr>
          <w:ilvl w:val="0"/>
          <w:numId w:val="39"/>
        </w:numPr>
      </w:pPr>
      <w:r>
        <w:t>Licensing</w:t>
      </w:r>
    </w:p>
    <w:p w14:paraId="10BC59B0" w14:textId="2A7E23BC" w:rsidR="008B5D55" w:rsidRDefault="008B5D55" w:rsidP="00766E36">
      <w:pPr>
        <w:pStyle w:val="ListParagraph"/>
        <w:numPr>
          <w:ilvl w:val="0"/>
          <w:numId w:val="39"/>
        </w:numPr>
      </w:pPr>
      <w:r>
        <w:t>Public Transport Planning</w:t>
      </w:r>
    </w:p>
    <w:p w14:paraId="3C69035C" w14:textId="2C386EB3" w:rsidR="006B7437" w:rsidRDefault="00C31CE8" w:rsidP="00766E36">
      <w:pPr>
        <w:pStyle w:val="ListParagraph"/>
        <w:numPr>
          <w:ilvl w:val="0"/>
          <w:numId w:val="39"/>
        </w:numPr>
      </w:pPr>
      <w:r w:rsidRPr="00C31CE8">
        <w:t>Green Spaces and Rights of Way and Access</w:t>
      </w:r>
    </w:p>
    <w:p w14:paraId="4DC1060C" w14:textId="5C15AD0E" w:rsidR="00C31CE8" w:rsidRPr="001255C9" w:rsidRDefault="00C31CE8" w:rsidP="00766E36">
      <w:pPr>
        <w:pStyle w:val="ListParagraph"/>
        <w:numPr>
          <w:ilvl w:val="0"/>
          <w:numId w:val="39"/>
        </w:numPr>
      </w:pPr>
      <w:r>
        <w:t>Climate Response</w:t>
      </w:r>
    </w:p>
    <w:p w14:paraId="7BF284EB" w14:textId="6243C6F1" w:rsidR="00CC1F9E" w:rsidRPr="00E3664B" w:rsidRDefault="00A21795" w:rsidP="002F6093">
      <w:r w:rsidRPr="00A21795">
        <w:t>Cabinet will be asked to approve adoption of this AQAP following Statutory Consultation and subsequent finalisation</w:t>
      </w:r>
      <w:r w:rsidR="00FE6DAA">
        <w:t xml:space="preserve"> of the plan.</w:t>
      </w:r>
    </w:p>
    <w:p w14:paraId="79899C5B" w14:textId="722FCF92" w:rsidR="00CC1F9E" w:rsidRPr="001255C9" w:rsidRDefault="00CC1F9E" w:rsidP="002F6093">
      <w:r w:rsidRPr="001255C9">
        <w:t xml:space="preserve">Progress each year will be reported in the Annual Status Reports </w:t>
      </w:r>
      <w:r w:rsidR="00360F4A" w:rsidRPr="001255C9">
        <w:t xml:space="preserve">(ASRs) </w:t>
      </w:r>
      <w:r w:rsidRPr="001255C9">
        <w:t xml:space="preserve">produced by </w:t>
      </w:r>
      <w:r w:rsidR="00DB26BC" w:rsidRPr="001255C9">
        <w:t>Medway Council</w:t>
      </w:r>
      <w:r w:rsidRPr="001255C9">
        <w:t>, as part of our statutory Local Air Quality Management duties.</w:t>
      </w:r>
    </w:p>
    <w:p w14:paraId="107AC513" w14:textId="15B2130F" w:rsidR="00B34D0A" w:rsidRPr="00912703" w:rsidRDefault="00CC1F9E" w:rsidP="00912703">
      <w:r w:rsidRPr="001255C9">
        <w:t xml:space="preserve">If you have any comments on this AQAP </w:t>
      </w:r>
      <w:r w:rsidRPr="00E3664B">
        <w:t>please send them to</w:t>
      </w:r>
      <w:r w:rsidR="00912703">
        <w:t xml:space="preserve">: </w:t>
      </w:r>
      <w:hyperlink r:id="rId16" w:history="1">
        <w:proofErr w:type="gramStart"/>
        <w:r w:rsidR="000325D8" w:rsidRPr="00D03521">
          <w:rPr>
            <w:rStyle w:val="Hyperlink"/>
          </w:rPr>
          <w:t>en</w:t>
        </w:r>
        <w:r w:rsidR="002F4F4E">
          <w:rPr>
            <w:rStyle w:val="Hyperlink"/>
          </w:rPr>
          <w:t>v,planning</w:t>
        </w:r>
        <w:r w:rsidR="000325D8" w:rsidRPr="00D03521">
          <w:rPr>
            <w:rStyle w:val="Hyperlink"/>
          </w:rPr>
          <w:t>@medway.gov.uk</w:t>
        </w:r>
        <w:proofErr w:type="gramEnd"/>
      </w:hyperlink>
      <w:r w:rsidR="000325D8">
        <w:rPr>
          <w:color w:val="FF0000"/>
        </w:rPr>
        <w:t xml:space="preserve"> </w:t>
      </w:r>
    </w:p>
    <w:p w14:paraId="35FC71AA" w14:textId="5E967357" w:rsidR="004B569D" w:rsidRPr="00462BDD" w:rsidRDefault="004B569D" w:rsidP="00CE2D05">
      <w:pPr>
        <w:pStyle w:val="Contents"/>
        <w:rPr>
          <w:color w:val="006600"/>
        </w:rPr>
      </w:pPr>
      <w:r w:rsidRPr="00E3664B">
        <w:br w:type="page"/>
      </w:r>
      <w:r w:rsidRPr="00462BDD">
        <w:rPr>
          <w:color w:val="006600"/>
        </w:rPr>
        <w:lastRenderedPageBreak/>
        <w:t xml:space="preserve">Table of </w:t>
      </w:r>
      <w:r w:rsidR="003D650D" w:rsidRPr="00462BDD">
        <w:rPr>
          <w:color w:val="006600"/>
        </w:rPr>
        <w:t>C</w:t>
      </w:r>
      <w:r w:rsidRPr="00462BDD">
        <w:rPr>
          <w:color w:val="006600"/>
        </w:rPr>
        <w:t>ontents</w:t>
      </w:r>
    </w:p>
    <w:p w14:paraId="4C5A267C" w14:textId="054A8866" w:rsidR="00293814" w:rsidRPr="00462BDD" w:rsidRDefault="00085ADD">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r w:rsidRPr="00462BDD">
        <w:rPr>
          <w:color w:val="006600"/>
        </w:rPr>
        <w:fldChar w:fldCharType="begin"/>
      </w:r>
      <w:r w:rsidRPr="00462BDD">
        <w:rPr>
          <w:color w:val="006600"/>
        </w:rPr>
        <w:instrText xml:space="preserve"> TOC \o "1-3" \h \z \u </w:instrText>
      </w:r>
      <w:r w:rsidRPr="00462BDD">
        <w:rPr>
          <w:color w:val="006600"/>
        </w:rPr>
        <w:fldChar w:fldCharType="separate"/>
      </w:r>
      <w:hyperlink w:anchor="_Toc168046010" w:history="1">
        <w:r w:rsidR="00293814" w:rsidRPr="00462BDD">
          <w:rPr>
            <w:rStyle w:val="Hyperlink"/>
            <w:noProof/>
            <w:color w:val="006600"/>
          </w:rPr>
          <w:t>Executive Summary</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_Toc168046010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i</w:t>
        </w:r>
        <w:r w:rsidR="00293814" w:rsidRPr="00462BDD">
          <w:rPr>
            <w:noProof/>
            <w:webHidden/>
            <w:color w:val="006600"/>
          </w:rPr>
          <w:fldChar w:fldCharType="end"/>
        </w:r>
      </w:hyperlink>
    </w:p>
    <w:p w14:paraId="3983419B" w14:textId="39CCF4B5" w:rsidR="00293814" w:rsidRPr="00462BDD" w:rsidRDefault="00000000">
      <w:pPr>
        <w:pStyle w:val="TOC2"/>
        <w:tabs>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11" w:history="1">
        <w:r w:rsidR="00293814" w:rsidRPr="00462BDD">
          <w:rPr>
            <w:rStyle w:val="Hyperlink"/>
            <w:b/>
            <w:noProof/>
            <w:color w:val="006600"/>
          </w:rPr>
          <w:t>Responsibilities and Commitment</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_Toc168046011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iii</w:t>
        </w:r>
        <w:r w:rsidR="00293814" w:rsidRPr="00462BDD">
          <w:rPr>
            <w:b/>
            <w:noProof/>
            <w:webHidden/>
            <w:color w:val="006600"/>
          </w:rPr>
          <w:fldChar w:fldCharType="end"/>
        </w:r>
      </w:hyperlink>
    </w:p>
    <w:p w14:paraId="7B78B9FC" w14:textId="72A82CC4"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12" w:history="1">
        <w:r w:rsidR="00293814" w:rsidRPr="00462BDD">
          <w:rPr>
            <w:rStyle w:val="Hyperlink"/>
            <w:noProof/>
            <w:color w:val="006600"/>
          </w:rPr>
          <w:t>Introduction</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_Toc168046012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1</w:t>
        </w:r>
        <w:r w:rsidR="00293814" w:rsidRPr="00462BDD">
          <w:rPr>
            <w:noProof/>
            <w:webHidden/>
            <w:color w:val="006600"/>
          </w:rPr>
          <w:fldChar w:fldCharType="end"/>
        </w:r>
      </w:hyperlink>
    </w:p>
    <w:p w14:paraId="61840137" w14:textId="511AB1B1"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13" w:history="1">
        <w:r w:rsidR="00293814" w:rsidRPr="00462BDD">
          <w:rPr>
            <w:rStyle w:val="Hyperlink"/>
            <w:noProof/>
            <w:color w:val="006600"/>
          </w:rPr>
          <w:t>Summary of Current Air Quality in Medway</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_Toc168046013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2</w:t>
        </w:r>
        <w:r w:rsidR="00293814" w:rsidRPr="00462BDD">
          <w:rPr>
            <w:noProof/>
            <w:webHidden/>
            <w:color w:val="006600"/>
          </w:rPr>
          <w:fldChar w:fldCharType="end"/>
        </w:r>
      </w:hyperlink>
    </w:p>
    <w:p w14:paraId="202F80CF" w14:textId="5574E029"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14" w:history="1">
        <w:r w:rsidR="00293814" w:rsidRPr="00462BDD">
          <w:rPr>
            <w:rStyle w:val="Hyperlink"/>
            <w:b/>
            <w:noProof/>
            <w:color w:val="006600"/>
          </w:rPr>
          <w:t>1.1</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Summary of Current Air Quality in the Pier Road, Gillingham AQMA</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_Toc168046014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3</w:t>
        </w:r>
        <w:r w:rsidR="00293814" w:rsidRPr="00462BDD">
          <w:rPr>
            <w:b/>
            <w:noProof/>
            <w:webHidden/>
            <w:color w:val="006600"/>
          </w:rPr>
          <w:fldChar w:fldCharType="end"/>
        </w:r>
      </w:hyperlink>
    </w:p>
    <w:p w14:paraId="596D5944" w14:textId="65AC2F14"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15" w:history="1">
        <w:r w:rsidR="00293814" w:rsidRPr="00462BDD">
          <w:rPr>
            <w:rStyle w:val="Hyperlink"/>
            <w:b/>
            <w:noProof/>
            <w:color w:val="006600"/>
          </w:rPr>
          <w:t>1.2</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Summary of Current Air Quality in the High Street, Rainham AQMA</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_Toc168046015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4</w:t>
        </w:r>
        <w:r w:rsidR="00293814" w:rsidRPr="00462BDD">
          <w:rPr>
            <w:b/>
            <w:noProof/>
            <w:webHidden/>
            <w:color w:val="006600"/>
          </w:rPr>
          <w:fldChar w:fldCharType="end"/>
        </w:r>
      </w:hyperlink>
    </w:p>
    <w:p w14:paraId="53067E43" w14:textId="4B0252F7"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16" w:history="1">
        <w:r w:rsidR="00293814" w:rsidRPr="00462BDD">
          <w:rPr>
            <w:rStyle w:val="Hyperlink"/>
            <w:b/>
            <w:noProof/>
            <w:color w:val="006600"/>
          </w:rPr>
          <w:t>1.3</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Summary of Current Air Quality in the Central Medway AQMA</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_Toc168046016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6</w:t>
        </w:r>
        <w:r w:rsidR="00293814" w:rsidRPr="00462BDD">
          <w:rPr>
            <w:b/>
            <w:noProof/>
            <w:webHidden/>
            <w:color w:val="006600"/>
          </w:rPr>
          <w:fldChar w:fldCharType="end"/>
        </w:r>
      </w:hyperlink>
    </w:p>
    <w:p w14:paraId="3B26B425" w14:textId="0189558C"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17" w:history="1">
        <w:r w:rsidR="00293814" w:rsidRPr="00462BDD">
          <w:rPr>
            <w:rStyle w:val="Hyperlink"/>
            <w:noProof/>
            <w:color w:val="006600"/>
          </w:rPr>
          <w:t>Medway’s Air Quality Priorities</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_Toc168046017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8</w:t>
        </w:r>
        <w:r w:rsidR="00293814" w:rsidRPr="00462BDD">
          <w:rPr>
            <w:noProof/>
            <w:webHidden/>
            <w:color w:val="006600"/>
          </w:rPr>
          <w:fldChar w:fldCharType="end"/>
        </w:r>
      </w:hyperlink>
    </w:p>
    <w:p w14:paraId="56D9C72E" w14:textId="79AC72F4"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18" w:history="1">
        <w:r w:rsidR="00293814" w:rsidRPr="00462BDD">
          <w:rPr>
            <w:rStyle w:val="Hyperlink"/>
            <w:b/>
            <w:noProof/>
            <w:color w:val="006600"/>
          </w:rPr>
          <w:t>1.4</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Public Health Context</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_Toc168046018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8</w:t>
        </w:r>
        <w:r w:rsidR="00293814" w:rsidRPr="00462BDD">
          <w:rPr>
            <w:b/>
            <w:noProof/>
            <w:webHidden/>
            <w:color w:val="006600"/>
          </w:rPr>
          <w:fldChar w:fldCharType="end"/>
        </w:r>
      </w:hyperlink>
    </w:p>
    <w:p w14:paraId="7BBB2472" w14:textId="189500E7"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19" w:history="1">
        <w:r w:rsidR="00293814" w:rsidRPr="00462BDD">
          <w:rPr>
            <w:rStyle w:val="Hyperlink"/>
            <w:b/>
            <w:noProof/>
            <w:color w:val="006600"/>
          </w:rPr>
          <w:t>1.5</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Planning and Policy Context</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_Toc168046019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9</w:t>
        </w:r>
        <w:r w:rsidR="00293814" w:rsidRPr="00462BDD">
          <w:rPr>
            <w:b/>
            <w:noProof/>
            <w:webHidden/>
            <w:color w:val="006600"/>
          </w:rPr>
          <w:fldChar w:fldCharType="end"/>
        </w:r>
      </w:hyperlink>
    </w:p>
    <w:p w14:paraId="55722977" w14:textId="706BA659"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0" w:history="1">
        <w:r w:rsidR="00293814" w:rsidRPr="00462BDD">
          <w:rPr>
            <w:rStyle w:val="Hyperlink"/>
            <w:rFonts w:eastAsia="Arial"/>
            <w:b/>
            <w:noProof/>
            <w:color w:val="006600"/>
          </w:rPr>
          <w:t>1.5.1</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rFonts w:eastAsia="Arial"/>
            <w:b/>
            <w:noProof/>
            <w:color w:val="006600"/>
          </w:rPr>
          <w:t>National policy</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_Toc168046020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9</w:t>
        </w:r>
        <w:r w:rsidR="00293814" w:rsidRPr="00462BDD">
          <w:rPr>
            <w:b/>
            <w:noProof/>
            <w:webHidden/>
            <w:color w:val="006600"/>
          </w:rPr>
          <w:fldChar w:fldCharType="end"/>
        </w:r>
      </w:hyperlink>
    </w:p>
    <w:p w14:paraId="17ADA468" w14:textId="678B701A"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1" w:history="1">
        <w:r w:rsidR="00293814" w:rsidRPr="00462BDD">
          <w:rPr>
            <w:rStyle w:val="Hyperlink"/>
            <w:rFonts w:eastAsia="Arial"/>
            <w:b/>
            <w:noProof/>
            <w:color w:val="006600"/>
          </w:rPr>
          <w:t>1.5.2</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rFonts w:eastAsia="Arial"/>
            <w:b/>
            <w:noProof/>
            <w:color w:val="006600"/>
          </w:rPr>
          <w:t>One Medway Council Plan</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_Toc168046021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10</w:t>
        </w:r>
        <w:r w:rsidR="00293814" w:rsidRPr="00462BDD">
          <w:rPr>
            <w:b/>
            <w:noProof/>
            <w:webHidden/>
            <w:color w:val="006600"/>
          </w:rPr>
          <w:fldChar w:fldCharType="end"/>
        </w:r>
      </w:hyperlink>
    </w:p>
    <w:p w14:paraId="7B88EC04" w14:textId="76E1848F"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2" w:history="1">
        <w:r w:rsidR="00293814" w:rsidRPr="00462BDD">
          <w:rPr>
            <w:rStyle w:val="Hyperlink"/>
            <w:rFonts w:eastAsia="Arial"/>
            <w:b/>
            <w:noProof/>
            <w:color w:val="006600"/>
          </w:rPr>
          <w:t>1.5.3</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rFonts w:eastAsia="Arial"/>
            <w:b/>
            <w:noProof/>
            <w:color w:val="006600"/>
          </w:rPr>
          <w:t>Local Plan</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_Toc168046022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11</w:t>
        </w:r>
        <w:r w:rsidR="00293814" w:rsidRPr="00462BDD">
          <w:rPr>
            <w:b/>
            <w:noProof/>
            <w:webHidden/>
            <w:color w:val="006600"/>
          </w:rPr>
          <w:fldChar w:fldCharType="end"/>
        </w:r>
      </w:hyperlink>
    </w:p>
    <w:p w14:paraId="4ED3452C" w14:textId="3D1E0B6C"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3" w:history="1">
        <w:r w:rsidR="00293814" w:rsidRPr="00462BDD">
          <w:rPr>
            <w:rStyle w:val="Hyperlink"/>
            <w:rFonts w:eastAsia="Arial"/>
            <w:b/>
            <w:noProof/>
            <w:color w:val="006600"/>
          </w:rPr>
          <w:t>1.5.4</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rFonts w:eastAsia="Arial"/>
            <w:b/>
            <w:noProof/>
            <w:color w:val="006600"/>
          </w:rPr>
          <w:t>Air Quality Planning Guidance</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_Toc168046023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11</w:t>
        </w:r>
        <w:r w:rsidR="00293814" w:rsidRPr="00462BDD">
          <w:rPr>
            <w:b/>
            <w:noProof/>
            <w:webHidden/>
            <w:color w:val="006600"/>
          </w:rPr>
          <w:fldChar w:fldCharType="end"/>
        </w:r>
      </w:hyperlink>
    </w:p>
    <w:p w14:paraId="1A117C3B" w14:textId="7A2B5ED3"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4" w:history="1">
        <w:r w:rsidR="00293814" w:rsidRPr="00462BDD">
          <w:rPr>
            <w:rStyle w:val="Hyperlink"/>
            <w:rFonts w:eastAsia="Arial"/>
            <w:b/>
            <w:noProof/>
            <w:color w:val="006600"/>
          </w:rPr>
          <w:t>1.5.5</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rFonts w:eastAsia="Arial"/>
            <w:b/>
            <w:noProof/>
            <w:color w:val="006600"/>
          </w:rPr>
          <w:t>Climate Change Action Plan</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_Toc168046024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12</w:t>
        </w:r>
        <w:r w:rsidR="00293814" w:rsidRPr="00462BDD">
          <w:rPr>
            <w:b/>
            <w:noProof/>
            <w:webHidden/>
            <w:color w:val="006600"/>
          </w:rPr>
          <w:fldChar w:fldCharType="end"/>
        </w:r>
      </w:hyperlink>
    </w:p>
    <w:p w14:paraId="2BD7B5B5" w14:textId="70131FC6"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5" w:history="1">
        <w:r w:rsidR="00293814" w:rsidRPr="00462BDD">
          <w:rPr>
            <w:rStyle w:val="Hyperlink"/>
            <w:rFonts w:eastAsia="Arial"/>
            <w:b/>
            <w:noProof/>
            <w:color w:val="006600"/>
          </w:rPr>
          <w:t>1.5.6</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rFonts w:eastAsia="Arial"/>
            <w:b/>
            <w:noProof/>
            <w:color w:val="006600"/>
          </w:rPr>
          <w:t>Bus Service Improvement Plan</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_Toc168046025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12</w:t>
        </w:r>
        <w:r w:rsidR="00293814" w:rsidRPr="00462BDD">
          <w:rPr>
            <w:b/>
            <w:noProof/>
            <w:webHidden/>
            <w:color w:val="006600"/>
          </w:rPr>
          <w:fldChar w:fldCharType="end"/>
        </w:r>
      </w:hyperlink>
    </w:p>
    <w:p w14:paraId="0D62A52B" w14:textId="4F861B7A"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6" w:history="1">
        <w:r w:rsidR="00293814" w:rsidRPr="00462BDD">
          <w:rPr>
            <w:rStyle w:val="Hyperlink"/>
            <w:b/>
            <w:noProof/>
            <w:color w:val="006600"/>
          </w:rPr>
          <w:t>1.5.7</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b/>
            <w:noProof/>
            <w:color w:val="006600"/>
          </w:rPr>
          <w:t>Local Transport Plan</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_Toc168046026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13</w:t>
        </w:r>
        <w:r w:rsidR="00293814" w:rsidRPr="00462BDD">
          <w:rPr>
            <w:b/>
            <w:noProof/>
            <w:webHidden/>
            <w:color w:val="006600"/>
          </w:rPr>
          <w:fldChar w:fldCharType="end"/>
        </w:r>
      </w:hyperlink>
    </w:p>
    <w:p w14:paraId="1C670FE1" w14:textId="6D1B1F80"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7" w:history="1">
        <w:r w:rsidR="00293814" w:rsidRPr="00462BDD">
          <w:rPr>
            <w:rStyle w:val="Hyperlink"/>
            <w:b/>
            <w:noProof/>
            <w:color w:val="006600"/>
          </w:rPr>
          <w:t>1.5.8</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b/>
            <w:noProof/>
            <w:color w:val="006600"/>
          </w:rPr>
          <w:t>Air Quality Communication Strategy</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_Toc168046027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13</w:t>
        </w:r>
        <w:r w:rsidR="00293814" w:rsidRPr="00462BDD">
          <w:rPr>
            <w:b/>
            <w:noProof/>
            <w:webHidden/>
            <w:color w:val="006600"/>
          </w:rPr>
          <w:fldChar w:fldCharType="end"/>
        </w:r>
      </w:hyperlink>
    </w:p>
    <w:p w14:paraId="38D8F97D" w14:textId="48E6F77B"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28" w:history="1">
        <w:r w:rsidR="00293814" w:rsidRPr="00462BDD">
          <w:rPr>
            <w:rStyle w:val="Hyperlink"/>
            <w:b/>
            <w:noProof/>
            <w:color w:val="006600"/>
          </w:rPr>
          <w:t>1.5.9</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b/>
            <w:noProof/>
            <w:color w:val="006600"/>
          </w:rPr>
          <w:t>Local Cycling and Walking Infrastructure Plan</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_Toc168046028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13</w:t>
        </w:r>
        <w:r w:rsidR="00293814" w:rsidRPr="00462BDD">
          <w:rPr>
            <w:b/>
            <w:noProof/>
            <w:webHidden/>
            <w:color w:val="006600"/>
          </w:rPr>
          <w:fldChar w:fldCharType="end"/>
        </w:r>
      </w:hyperlink>
    </w:p>
    <w:p w14:paraId="76E80693" w14:textId="3CA675F0"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29" w:history="1">
        <w:r w:rsidR="00293814" w:rsidRPr="00462BDD">
          <w:rPr>
            <w:rStyle w:val="Hyperlink"/>
            <w:b/>
            <w:noProof/>
            <w:color w:val="006600"/>
          </w:rPr>
          <w:t>1.6</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Source Apportionment</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_Toc168046029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14</w:t>
        </w:r>
        <w:r w:rsidR="00293814" w:rsidRPr="00462BDD">
          <w:rPr>
            <w:b/>
            <w:noProof/>
            <w:webHidden/>
            <w:color w:val="006600"/>
          </w:rPr>
          <w:fldChar w:fldCharType="end"/>
        </w:r>
      </w:hyperlink>
    </w:p>
    <w:p w14:paraId="3E513142" w14:textId="2B7A2D4C"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30" w:history="1">
        <w:r w:rsidR="00293814" w:rsidRPr="00462BDD">
          <w:rPr>
            <w:rStyle w:val="Hyperlink"/>
            <w:b/>
            <w:noProof/>
            <w:color w:val="006600"/>
          </w:rPr>
          <w:t>1.7</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Required Reduction in Emissions</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_Toc168046030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19</w:t>
        </w:r>
        <w:r w:rsidR="00293814" w:rsidRPr="00462BDD">
          <w:rPr>
            <w:b/>
            <w:noProof/>
            <w:webHidden/>
            <w:color w:val="006600"/>
          </w:rPr>
          <w:fldChar w:fldCharType="end"/>
        </w:r>
      </w:hyperlink>
    </w:p>
    <w:p w14:paraId="4BDB948E" w14:textId="228DFD5C"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31" w:history="1">
        <w:r w:rsidR="00293814" w:rsidRPr="00462BDD">
          <w:rPr>
            <w:rStyle w:val="Hyperlink"/>
            <w:b/>
            <w:noProof/>
            <w:color w:val="006600"/>
          </w:rPr>
          <w:t>1.7.1</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b/>
            <w:noProof/>
            <w:color w:val="006600"/>
          </w:rPr>
          <w:t>NOx and NO</w:t>
        </w:r>
        <w:r w:rsidR="00293814" w:rsidRPr="00462BDD">
          <w:rPr>
            <w:rStyle w:val="Hyperlink"/>
            <w:b/>
            <w:noProof/>
            <w:color w:val="006600"/>
            <w:vertAlign w:val="subscript"/>
          </w:rPr>
          <w:t>2</w:t>
        </w:r>
        <w:r w:rsidR="00293814" w:rsidRPr="00462BDD">
          <w:rPr>
            <w:rStyle w:val="Hyperlink"/>
            <w:b/>
            <w:noProof/>
            <w:color w:val="006600"/>
          </w:rPr>
          <w:t xml:space="preserve"> emissions reductions</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_Toc168046031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19</w:t>
        </w:r>
        <w:r w:rsidR="00293814" w:rsidRPr="00462BDD">
          <w:rPr>
            <w:b/>
            <w:noProof/>
            <w:webHidden/>
            <w:color w:val="006600"/>
          </w:rPr>
          <w:fldChar w:fldCharType="end"/>
        </w:r>
      </w:hyperlink>
    </w:p>
    <w:p w14:paraId="41DEF4C9" w14:textId="4283C7F8" w:rsidR="00293814" w:rsidRPr="00462BDD" w:rsidRDefault="00000000">
      <w:pPr>
        <w:pStyle w:val="TOC3"/>
        <w:tabs>
          <w:tab w:val="left" w:pos="1400"/>
          <w:tab w:val="right" w:leader="dot" w:pos="9060"/>
        </w:tabs>
        <w:rPr>
          <w:rFonts w:asciiTheme="minorHAnsi" w:eastAsiaTheme="minorEastAsia" w:hAnsiTheme="minorHAnsi" w:cstheme="minorBidi"/>
          <w:b/>
          <w:noProof/>
          <w:color w:val="006600"/>
          <w:kern w:val="2"/>
          <w:sz w:val="22"/>
          <w:szCs w:val="22"/>
          <w:lang w:eastAsia="en-GB"/>
          <w14:ligatures w14:val="standardContextual"/>
        </w:rPr>
      </w:pPr>
      <w:hyperlink w:anchor="_Toc168046032" w:history="1">
        <w:r w:rsidR="00293814" w:rsidRPr="00462BDD">
          <w:rPr>
            <w:rStyle w:val="Hyperlink"/>
            <w:b/>
            <w:noProof/>
            <w:color w:val="006600"/>
          </w:rPr>
          <w:t>1.7.2</w:t>
        </w:r>
        <w:r w:rsidR="00293814" w:rsidRPr="00462BDD">
          <w:rPr>
            <w:rFonts w:asciiTheme="minorHAnsi" w:eastAsiaTheme="minorEastAsia" w:hAnsiTheme="minorHAnsi" w:cstheme="minorBidi"/>
            <w:b/>
            <w:noProof/>
            <w:color w:val="006600"/>
            <w:kern w:val="2"/>
            <w:sz w:val="22"/>
            <w:szCs w:val="22"/>
            <w:lang w:eastAsia="en-GB"/>
            <w14:ligatures w14:val="standardContextual"/>
          </w:rPr>
          <w:tab/>
        </w:r>
        <w:r w:rsidR="00293814" w:rsidRPr="00462BDD">
          <w:rPr>
            <w:rStyle w:val="Hyperlink"/>
            <w:b/>
            <w:noProof/>
            <w:color w:val="006600"/>
          </w:rPr>
          <w:t>Scenario Modelling</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_Toc168046032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20</w:t>
        </w:r>
        <w:r w:rsidR="00293814" w:rsidRPr="00462BDD">
          <w:rPr>
            <w:b/>
            <w:noProof/>
            <w:webHidden/>
            <w:color w:val="006600"/>
          </w:rPr>
          <w:fldChar w:fldCharType="end"/>
        </w:r>
      </w:hyperlink>
    </w:p>
    <w:p w14:paraId="21619DC3" w14:textId="153D465D"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33" w:history="1">
        <w:r w:rsidR="00293814" w:rsidRPr="00462BDD">
          <w:rPr>
            <w:rStyle w:val="Hyperlink"/>
            <w:b/>
            <w:noProof/>
            <w:color w:val="006600"/>
          </w:rPr>
          <w:t>1.8</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Key Priorities</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_Toc168046033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21</w:t>
        </w:r>
        <w:r w:rsidR="00293814" w:rsidRPr="00462BDD">
          <w:rPr>
            <w:b/>
            <w:noProof/>
            <w:webHidden/>
            <w:color w:val="006600"/>
          </w:rPr>
          <w:fldChar w:fldCharType="end"/>
        </w:r>
      </w:hyperlink>
    </w:p>
    <w:p w14:paraId="38EDF40B" w14:textId="07261004"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34" w:history="1">
        <w:r w:rsidR="00293814" w:rsidRPr="00462BDD">
          <w:rPr>
            <w:rStyle w:val="Hyperlink"/>
            <w:noProof/>
            <w:color w:val="006600"/>
          </w:rPr>
          <w:t>Development and Implementation of Medway’s AQAP</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_Toc168046034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22</w:t>
        </w:r>
        <w:r w:rsidR="00293814" w:rsidRPr="00462BDD">
          <w:rPr>
            <w:noProof/>
            <w:webHidden/>
            <w:color w:val="006600"/>
          </w:rPr>
          <w:fldChar w:fldCharType="end"/>
        </w:r>
      </w:hyperlink>
    </w:p>
    <w:p w14:paraId="1BB8184C" w14:textId="0246E586"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35" w:history="1">
        <w:r w:rsidR="00293814" w:rsidRPr="00462BDD">
          <w:rPr>
            <w:rStyle w:val="Hyperlink"/>
            <w:b/>
            <w:noProof/>
            <w:color w:val="006600"/>
          </w:rPr>
          <w:t>1.9</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Consultation and Stakeholder Engagement</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_Toc168046035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22</w:t>
        </w:r>
        <w:r w:rsidR="00293814" w:rsidRPr="00462BDD">
          <w:rPr>
            <w:b/>
            <w:noProof/>
            <w:webHidden/>
            <w:color w:val="006600"/>
          </w:rPr>
          <w:fldChar w:fldCharType="end"/>
        </w:r>
      </w:hyperlink>
    </w:p>
    <w:p w14:paraId="0088EE56" w14:textId="70F572E9" w:rsidR="00293814" w:rsidRPr="00462BDD" w:rsidRDefault="00000000">
      <w:pPr>
        <w:pStyle w:val="TOC2"/>
        <w:tabs>
          <w:tab w:val="left" w:pos="1000"/>
          <w:tab w:val="right" w:leader="dot" w:pos="9060"/>
        </w:tabs>
        <w:rPr>
          <w:rFonts w:asciiTheme="minorHAnsi" w:eastAsiaTheme="minorEastAsia" w:hAnsiTheme="minorHAnsi" w:cstheme="minorBidi"/>
          <w:b/>
          <w:noProof/>
          <w:color w:val="006600"/>
          <w:kern w:val="2"/>
          <w:szCs w:val="22"/>
          <w:lang w:eastAsia="en-GB"/>
          <w14:ligatures w14:val="standardContextual"/>
        </w:rPr>
      </w:pPr>
      <w:hyperlink w:anchor="_Toc168046036" w:history="1">
        <w:r w:rsidR="00293814" w:rsidRPr="00462BDD">
          <w:rPr>
            <w:rStyle w:val="Hyperlink"/>
            <w:b/>
            <w:noProof/>
            <w:color w:val="006600"/>
          </w:rPr>
          <w:t>1.10</w:t>
        </w:r>
        <w:r w:rsidR="00293814" w:rsidRPr="00462BDD">
          <w:rPr>
            <w:rFonts w:asciiTheme="minorHAnsi" w:eastAsiaTheme="minorEastAsia" w:hAnsiTheme="minorHAnsi" w:cstheme="minorBidi"/>
            <w:b/>
            <w:noProof/>
            <w:color w:val="006600"/>
            <w:kern w:val="2"/>
            <w:szCs w:val="22"/>
            <w:lang w:eastAsia="en-GB"/>
            <w14:ligatures w14:val="standardContextual"/>
          </w:rPr>
          <w:tab/>
        </w:r>
        <w:r w:rsidR="00293814" w:rsidRPr="00462BDD">
          <w:rPr>
            <w:rStyle w:val="Hyperlink"/>
            <w:b/>
            <w:noProof/>
            <w:color w:val="006600"/>
          </w:rPr>
          <w:t>Steering Group</w:t>
        </w:r>
        <w:r w:rsidR="00293814" w:rsidRPr="00462BDD">
          <w:rPr>
            <w:b/>
            <w:noProof/>
            <w:webHidden/>
            <w:color w:val="006600"/>
          </w:rPr>
          <w:tab/>
        </w:r>
        <w:r w:rsidR="00293814" w:rsidRPr="00462BDD">
          <w:rPr>
            <w:b/>
            <w:noProof/>
            <w:webHidden/>
            <w:color w:val="006600"/>
          </w:rPr>
          <w:fldChar w:fldCharType="begin"/>
        </w:r>
        <w:r w:rsidR="00293814" w:rsidRPr="00462BDD">
          <w:rPr>
            <w:b/>
            <w:noProof/>
            <w:webHidden/>
            <w:color w:val="006600"/>
          </w:rPr>
          <w:instrText xml:space="preserve"> PAGEREF _Toc168046036 \h </w:instrText>
        </w:r>
        <w:r w:rsidR="00293814" w:rsidRPr="00462BDD">
          <w:rPr>
            <w:b/>
            <w:noProof/>
            <w:webHidden/>
            <w:color w:val="006600"/>
          </w:rPr>
        </w:r>
        <w:r w:rsidR="00293814" w:rsidRPr="00462BDD">
          <w:rPr>
            <w:b/>
            <w:noProof/>
            <w:webHidden/>
            <w:color w:val="006600"/>
          </w:rPr>
          <w:fldChar w:fldCharType="separate"/>
        </w:r>
        <w:r w:rsidR="00661338">
          <w:rPr>
            <w:b/>
            <w:noProof/>
            <w:webHidden/>
            <w:color w:val="006600"/>
          </w:rPr>
          <w:t>23</w:t>
        </w:r>
        <w:r w:rsidR="00293814" w:rsidRPr="00462BDD">
          <w:rPr>
            <w:b/>
            <w:noProof/>
            <w:webHidden/>
            <w:color w:val="006600"/>
          </w:rPr>
          <w:fldChar w:fldCharType="end"/>
        </w:r>
      </w:hyperlink>
    </w:p>
    <w:p w14:paraId="202BFABD" w14:textId="37500652"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37" w:history="1">
        <w:r w:rsidR="00293814" w:rsidRPr="00462BDD">
          <w:rPr>
            <w:rStyle w:val="Hyperlink"/>
            <w:noProof/>
            <w:color w:val="006600"/>
          </w:rPr>
          <w:t>AQAP Measures</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_Toc168046037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24</w:t>
        </w:r>
        <w:r w:rsidR="00293814" w:rsidRPr="00462BDD">
          <w:rPr>
            <w:noProof/>
            <w:webHidden/>
            <w:color w:val="006600"/>
          </w:rPr>
          <w:fldChar w:fldCharType="end"/>
        </w:r>
      </w:hyperlink>
    </w:p>
    <w:p w14:paraId="523EDF8E" w14:textId="02D18436"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38" w:history="1">
        <w:r w:rsidR="00293814" w:rsidRPr="00462BDD">
          <w:rPr>
            <w:rStyle w:val="Hyperlink"/>
            <w:noProof/>
            <w:color w:val="006600"/>
          </w:rPr>
          <w:t>Appendix A: Response to Consultation</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_Toc168046038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29</w:t>
        </w:r>
        <w:r w:rsidR="00293814" w:rsidRPr="00462BDD">
          <w:rPr>
            <w:noProof/>
            <w:webHidden/>
            <w:color w:val="006600"/>
          </w:rPr>
          <w:fldChar w:fldCharType="end"/>
        </w:r>
      </w:hyperlink>
    </w:p>
    <w:p w14:paraId="51132716" w14:textId="2CB09F1C"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39" w:history="1">
        <w:r w:rsidR="00293814" w:rsidRPr="00462BDD">
          <w:rPr>
            <w:rStyle w:val="Hyperlink"/>
            <w:noProof/>
            <w:color w:val="006600"/>
          </w:rPr>
          <w:t>Appendix B: Reasons for Not Pursuing Action Plan Measures</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_Toc168046039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30</w:t>
        </w:r>
        <w:r w:rsidR="00293814" w:rsidRPr="00462BDD">
          <w:rPr>
            <w:noProof/>
            <w:webHidden/>
            <w:color w:val="006600"/>
          </w:rPr>
          <w:fldChar w:fldCharType="end"/>
        </w:r>
      </w:hyperlink>
    </w:p>
    <w:p w14:paraId="66CF46B7" w14:textId="5FD10B28"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40" w:history="1">
        <w:r w:rsidR="00293814" w:rsidRPr="00462BDD">
          <w:rPr>
            <w:rStyle w:val="Hyperlink"/>
            <w:noProof/>
            <w:color w:val="006600"/>
          </w:rPr>
          <w:t>Appendix C: 2022 Baseline Model, Source Apportionment and Scenario Modelling Study</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_Toc168046040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37</w:t>
        </w:r>
        <w:r w:rsidR="00293814" w:rsidRPr="00462BDD">
          <w:rPr>
            <w:noProof/>
            <w:webHidden/>
            <w:color w:val="006600"/>
          </w:rPr>
          <w:fldChar w:fldCharType="end"/>
        </w:r>
      </w:hyperlink>
    </w:p>
    <w:p w14:paraId="288639C1" w14:textId="40398330"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66" w:history="1">
        <w:r w:rsidR="00293814" w:rsidRPr="00462BDD">
          <w:rPr>
            <w:rStyle w:val="Hyperlink"/>
            <w:noProof/>
            <w:color w:val="006600"/>
          </w:rPr>
          <w:t>Appendix D: Steering Group Workshop Meeting Minutes</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_Toc168046066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89</w:t>
        </w:r>
        <w:r w:rsidR="00293814" w:rsidRPr="00462BDD">
          <w:rPr>
            <w:noProof/>
            <w:webHidden/>
            <w:color w:val="006600"/>
          </w:rPr>
          <w:fldChar w:fldCharType="end"/>
        </w:r>
      </w:hyperlink>
    </w:p>
    <w:p w14:paraId="40625ACF" w14:textId="1570A752" w:rsidR="00293814" w:rsidRPr="00462BDD" w:rsidRDefault="00000000">
      <w:pPr>
        <w:pStyle w:val="TOC1"/>
        <w:tabs>
          <w:tab w:val="right" w:leader="dot" w:pos="9060"/>
        </w:tabs>
        <w:rPr>
          <w:rFonts w:asciiTheme="minorHAnsi" w:eastAsiaTheme="minorEastAsia" w:hAnsiTheme="minorHAnsi" w:cstheme="minorBidi"/>
          <w:noProof/>
          <w:color w:val="006600"/>
          <w:kern w:val="2"/>
          <w:sz w:val="22"/>
          <w:szCs w:val="22"/>
          <w:lang w:eastAsia="en-GB"/>
          <w14:ligatures w14:val="standardContextual"/>
        </w:rPr>
      </w:pPr>
      <w:hyperlink w:anchor="_Toc168046067" w:history="1">
        <w:r w:rsidR="00293814" w:rsidRPr="00462BDD">
          <w:rPr>
            <w:rStyle w:val="Hyperlink"/>
            <w:noProof/>
            <w:color w:val="006600"/>
          </w:rPr>
          <w:t>Glossary of Terms</w:t>
        </w:r>
        <w:r w:rsidR="00293814" w:rsidRPr="00462BDD">
          <w:rPr>
            <w:noProof/>
            <w:webHidden/>
            <w:color w:val="006600"/>
          </w:rPr>
          <w:tab/>
        </w:r>
        <w:r w:rsidR="00293814" w:rsidRPr="00462BDD">
          <w:rPr>
            <w:noProof/>
            <w:webHidden/>
            <w:color w:val="006600"/>
          </w:rPr>
          <w:fldChar w:fldCharType="begin"/>
        </w:r>
        <w:r w:rsidR="00293814" w:rsidRPr="00462BDD">
          <w:rPr>
            <w:noProof/>
            <w:webHidden/>
            <w:color w:val="006600"/>
          </w:rPr>
          <w:instrText xml:space="preserve"> PAGEREF _Toc168046067 \h </w:instrText>
        </w:r>
        <w:r w:rsidR="00293814" w:rsidRPr="00462BDD">
          <w:rPr>
            <w:noProof/>
            <w:webHidden/>
            <w:color w:val="006600"/>
          </w:rPr>
        </w:r>
        <w:r w:rsidR="00293814" w:rsidRPr="00462BDD">
          <w:rPr>
            <w:noProof/>
            <w:webHidden/>
            <w:color w:val="006600"/>
          </w:rPr>
          <w:fldChar w:fldCharType="separate"/>
        </w:r>
        <w:r w:rsidR="00661338">
          <w:rPr>
            <w:noProof/>
            <w:webHidden/>
            <w:color w:val="006600"/>
          </w:rPr>
          <w:t>106</w:t>
        </w:r>
        <w:r w:rsidR="00293814" w:rsidRPr="00462BDD">
          <w:rPr>
            <w:noProof/>
            <w:webHidden/>
            <w:color w:val="006600"/>
          </w:rPr>
          <w:fldChar w:fldCharType="end"/>
        </w:r>
      </w:hyperlink>
    </w:p>
    <w:p w14:paraId="0A002A83" w14:textId="18428BCC" w:rsidR="00914C16" w:rsidRDefault="00085ADD" w:rsidP="00C46D0A">
      <w:pPr>
        <w:tabs>
          <w:tab w:val="left" w:pos="1407"/>
        </w:tabs>
        <w:rPr>
          <w:b/>
          <w:bCs/>
          <w:noProof/>
        </w:rPr>
        <w:sectPr w:rsidR="00914C16" w:rsidSect="00272BE7">
          <w:footerReference w:type="default" r:id="rId17"/>
          <w:pgSz w:w="11906" w:h="16838" w:code="9"/>
          <w:pgMar w:top="1474" w:right="1418" w:bottom="1134" w:left="1418" w:header="964" w:footer="454" w:gutter="0"/>
          <w:pgNumType w:fmt="lowerRoman" w:start="1"/>
          <w:cols w:space="708"/>
          <w:docGrid w:linePitch="360"/>
        </w:sectPr>
      </w:pPr>
      <w:r w:rsidRPr="00462BDD">
        <w:rPr>
          <w:b/>
          <w:noProof/>
          <w:color w:val="006600"/>
        </w:rPr>
        <w:fldChar w:fldCharType="end"/>
      </w:r>
      <w:r w:rsidR="00C46D0A">
        <w:rPr>
          <w:b/>
          <w:bCs/>
          <w:noProof/>
        </w:rPr>
        <w:tab/>
      </w:r>
    </w:p>
    <w:p w14:paraId="414BE1B2" w14:textId="77777777" w:rsidR="00E80D30" w:rsidRPr="00462BDD" w:rsidRDefault="00E80D30" w:rsidP="00914C16">
      <w:pPr>
        <w:pStyle w:val="Contents"/>
        <w:rPr>
          <w:color w:val="006600"/>
        </w:rPr>
      </w:pPr>
      <w:r w:rsidRPr="00462BDD">
        <w:rPr>
          <w:color w:val="006600"/>
        </w:rPr>
        <w:lastRenderedPageBreak/>
        <w:t>List of Tables</w:t>
      </w:r>
    </w:p>
    <w:p w14:paraId="38F44879" w14:textId="55B8F121" w:rsidR="00876FB3" w:rsidRDefault="00BE428E">
      <w:pPr>
        <w:pStyle w:val="TableofFigure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\h \z \c "Table" </w:instrText>
      </w:r>
      <w:r>
        <w:fldChar w:fldCharType="separate"/>
      </w:r>
      <w:hyperlink w:anchor="_Toc166753855" w:history="1">
        <w:r w:rsidR="00876FB3" w:rsidRPr="00CE41FF">
          <w:rPr>
            <w:rStyle w:val="Hyperlink"/>
            <w:noProof/>
          </w:rPr>
          <w:t>Table 1 – Annual Mean NO</w:t>
        </w:r>
        <w:r w:rsidR="00876FB3" w:rsidRPr="00CE41FF">
          <w:rPr>
            <w:rStyle w:val="Hyperlink"/>
            <w:noProof/>
            <w:vertAlign w:val="subscript"/>
          </w:rPr>
          <w:t>2</w:t>
        </w:r>
        <w:r w:rsidR="00876FB3" w:rsidRPr="00CE41FF">
          <w:rPr>
            <w:rStyle w:val="Hyperlink"/>
            <w:noProof/>
          </w:rPr>
          <w:t xml:space="preserve"> Concentrations at point of declaration for AQMAs in Medway</w:t>
        </w:r>
        <w:r w:rsidR="00876FB3">
          <w:rPr>
            <w:noProof/>
            <w:webHidden/>
          </w:rPr>
          <w:tab/>
        </w:r>
        <w:r w:rsidR="00876FB3">
          <w:rPr>
            <w:noProof/>
            <w:webHidden/>
          </w:rPr>
          <w:fldChar w:fldCharType="begin"/>
        </w:r>
        <w:r w:rsidR="00876FB3">
          <w:rPr>
            <w:noProof/>
            <w:webHidden/>
          </w:rPr>
          <w:instrText xml:space="preserve"> PAGEREF _Toc166753855 \h </w:instrText>
        </w:r>
        <w:r w:rsidR="00876FB3">
          <w:rPr>
            <w:noProof/>
            <w:webHidden/>
          </w:rPr>
        </w:r>
        <w:r w:rsidR="00876FB3">
          <w:rPr>
            <w:noProof/>
            <w:webHidden/>
          </w:rPr>
          <w:fldChar w:fldCharType="separate"/>
        </w:r>
        <w:r w:rsidR="00661338">
          <w:rPr>
            <w:noProof/>
            <w:webHidden/>
          </w:rPr>
          <w:t>2</w:t>
        </w:r>
        <w:r w:rsidR="00876FB3">
          <w:rPr>
            <w:noProof/>
            <w:webHidden/>
          </w:rPr>
          <w:fldChar w:fldCharType="end"/>
        </w:r>
      </w:hyperlink>
    </w:p>
    <w:p w14:paraId="0E8D217A" w14:textId="523F3838"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56" w:history="1">
        <w:r w:rsidR="00876FB3" w:rsidRPr="00CE41FF">
          <w:rPr>
            <w:rStyle w:val="Hyperlink"/>
            <w:noProof/>
          </w:rPr>
          <w:t>Table 2 – Improvement in Annual Mean NO</w:t>
        </w:r>
        <w:r w:rsidR="00876FB3" w:rsidRPr="00CE41FF">
          <w:rPr>
            <w:rStyle w:val="Hyperlink"/>
            <w:noProof/>
            <w:vertAlign w:val="subscript"/>
          </w:rPr>
          <w:t>2</w:t>
        </w:r>
        <w:r w:rsidR="00876FB3" w:rsidRPr="00CE41FF">
          <w:rPr>
            <w:rStyle w:val="Hyperlink"/>
            <w:noProof/>
          </w:rPr>
          <w:t xml:space="preserve"> Concentrations and road NOx Concentration Required to Meet the Objective</w:t>
        </w:r>
        <w:r w:rsidR="00876FB3">
          <w:rPr>
            <w:noProof/>
            <w:webHidden/>
          </w:rPr>
          <w:tab/>
        </w:r>
        <w:r w:rsidR="00876FB3">
          <w:rPr>
            <w:noProof/>
            <w:webHidden/>
          </w:rPr>
          <w:fldChar w:fldCharType="begin"/>
        </w:r>
        <w:r w:rsidR="00876FB3">
          <w:rPr>
            <w:noProof/>
            <w:webHidden/>
          </w:rPr>
          <w:instrText xml:space="preserve"> PAGEREF _Toc166753856 \h </w:instrText>
        </w:r>
        <w:r w:rsidR="00876FB3">
          <w:rPr>
            <w:noProof/>
            <w:webHidden/>
          </w:rPr>
        </w:r>
        <w:r w:rsidR="00876FB3">
          <w:rPr>
            <w:noProof/>
            <w:webHidden/>
          </w:rPr>
          <w:fldChar w:fldCharType="separate"/>
        </w:r>
        <w:r w:rsidR="00661338">
          <w:rPr>
            <w:noProof/>
            <w:webHidden/>
          </w:rPr>
          <w:t>19</w:t>
        </w:r>
        <w:r w:rsidR="00876FB3">
          <w:rPr>
            <w:noProof/>
            <w:webHidden/>
          </w:rPr>
          <w:fldChar w:fldCharType="end"/>
        </w:r>
      </w:hyperlink>
    </w:p>
    <w:p w14:paraId="5749FECA" w14:textId="696CB057"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57" w:history="1">
        <w:r w:rsidR="00876FB3" w:rsidRPr="00CE41FF">
          <w:rPr>
            <w:rStyle w:val="Hyperlink"/>
            <w:noProof/>
          </w:rPr>
          <w:t>Table 3 ‒ Consultation Undertaken</w:t>
        </w:r>
        <w:r w:rsidR="00876FB3">
          <w:rPr>
            <w:noProof/>
            <w:webHidden/>
          </w:rPr>
          <w:tab/>
        </w:r>
        <w:r w:rsidR="00876FB3">
          <w:rPr>
            <w:noProof/>
            <w:webHidden/>
          </w:rPr>
          <w:fldChar w:fldCharType="begin"/>
        </w:r>
        <w:r w:rsidR="00876FB3">
          <w:rPr>
            <w:noProof/>
            <w:webHidden/>
          </w:rPr>
          <w:instrText xml:space="preserve"> PAGEREF _Toc166753857 \h </w:instrText>
        </w:r>
        <w:r w:rsidR="00876FB3">
          <w:rPr>
            <w:noProof/>
            <w:webHidden/>
          </w:rPr>
        </w:r>
        <w:r w:rsidR="00876FB3">
          <w:rPr>
            <w:noProof/>
            <w:webHidden/>
          </w:rPr>
          <w:fldChar w:fldCharType="separate"/>
        </w:r>
        <w:r w:rsidR="00661338">
          <w:rPr>
            <w:noProof/>
            <w:webHidden/>
          </w:rPr>
          <w:t>22</w:t>
        </w:r>
        <w:r w:rsidR="00876FB3">
          <w:rPr>
            <w:noProof/>
            <w:webHidden/>
          </w:rPr>
          <w:fldChar w:fldCharType="end"/>
        </w:r>
      </w:hyperlink>
    </w:p>
    <w:p w14:paraId="4CC0716F" w14:textId="0C37A8E3"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58" w:history="1">
        <w:r w:rsidR="00876FB3" w:rsidRPr="00CE41FF">
          <w:rPr>
            <w:rStyle w:val="Hyperlink"/>
            <w:noProof/>
          </w:rPr>
          <w:t>Table 4 – Air Quality Action Plan Measures</w:t>
        </w:r>
        <w:r w:rsidR="00876FB3">
          <w:rPr>
            <w:noProof/>
            <w:webHidden/>
          </w:rPr>
          <w:tab/>
        </w:r>
        <w:r w:rsidR="00876FB3">
          <w:rPr>
            <w:noProof/>
            <w:webHidden/>
          </w:rPr>
          <w:fldChar w:fldCharType="begin"/>
        </w:r>
        <w:r w:rsidR="00876FB3">
          <w:rPr>
            <w:noProof/>
            <w:webHidden/>
          </w:rPr>
          <w:instrText xml:space="preserve"> PAGEREF _Toc166753858 \h </w:instrText>
        </w:r>
        <w:r w:rsidR="00876FB3">
          <w:rPr>
            <w:noProof/>
            <w:webHidden/>
          </w:rPr>
        </w:r>
        <w:r w:rsidR="00876FB3">
          <w:rPr>
            <w:noProof/>
            <w:webHidden/>
          </w:rPr>
          <w:fldChar w:fldCharType="separate"/>
        </w:r>
        <w:r w:rsidR="00661338">
          <w:rPr>
            <w:noProof/>
            <w:webHidden/>
          </w:rPr>
          <w:t>25</w:t>
        </w:r>
        <w:r w:rsidR="00876FB3">
          <w:rPr>
            <w:noProof/>
            <w:webHidden/>
          </w:rPr>
          <w:fldChar w:fldCharType="end"/>
        </w:r>
      </w:hyperlink>
    </w:p>
    <w:p w14:paraId="0EE9610B" w14:textId="0DCC984D" w:rsidR="00876FB3" w:rsidRDefault="00BE428E" w:rsidP="00E80EEA">
      <w:pPr>
        <w:pStyle w:val="TableofFigures"/>
        <w:rPr>
          <w:noProof/>
        </w:rPr>
      </w:pPr>
      <w:r>
        <w:fldChar w:fldCharType="end"/>
      </w:r>
      <w:r w:rsidR="00E80EEA">
        <w:fldChar w:fldCharType="begin"/>
      </w:r>
      <w:r w:rsidR="00E80EEA">
        <w:instrText xml:space="preserve"> TOC \h \z \c "Table A-" </w:instrText>
      </w:r>
      <w:r w:rsidR="00E80EEA">
        <w:fldChar w:fldCharType="separate"/>
      </w:r>
    </w:p>
    <w:p w14:paraId="2A3CA2D6" w14:textId="5AE75EEB"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38" w:history="1">
        <w:r w:rsidR="00876FB3" w:rsidRPr="0009511D">
          <w:rPr>
            <w:rStyle w:val="Hyperlink"/>
            <w:noProof/>
          </w:rPr>
          <w:t>Table A- 1 – Breakdown of modelled NOx emissions at diffusion tube locations within AQMAs (% of total modelled NOx emissions) by source</w:t>
        </w:r>
        <w:r w:rsidR="00876FB3">
          <w:rPr>
            <w:noProof/>
            <w:webHidden/>
          </w:rPr>
          <w:tab/>
        </w:r>
        <w:r w:rsidR="00876FB3">
          <w:rPr>
            <w:noProof/>
            <w:webHidden/>
          </w:rPr>
          <w:fldChar w:fldCharType="begin"/>
        </w:r>
        <w:r w:rsidR="00876FB3">
          <w:rPr>
            <w:noProof/>
            <w:webHidden/>
          </w:rPr>
          <w:instrText xml:space="preserve"> PAGEREF _Toc166753838 \h </w:instrText>
        </w:r>
        <w:r w:rsidR="00876FB3">
          <w:rPr>
            <w:noProof/>
            <w:webHidden/>
          </w:rPr>
        </w:r>
        <w:r w:rsidR="00876FB3">
          <w:rPr>
            <w:noProof/>
            <w:webHidden/>
          </w:rPr>
          <w:fldChar w:fldCharType="separate"/>
        </w:r>
        <w:r w:rsidR="00661338">
          <w:rPr>
            <w:noProof/>
            <w:webHidden/>
          </w:rPr>
          <w:t>50</w:t>
        </w:r>
        <w:r w:rsidR="00876FB3">
          <w:rPr>
            <w:noProof/>
            <w:webHidden/>
          </w:rPr>
          <w:fldChar w:fldCharType="end"/>
        </w:r>
      </w:hyperlink>
    </w:p>
    <w:p w14:paraId="733FBC4A" w14:textId="3114262F"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39" w:history="1">
        <w:r w:rsidR="00876FB3" w:rsidRPr="0009511D">
          <w:rPr>
            <w:rStyle w:val="Hyperlink"/>
            <w:noProof/>
          </w:rPr>
          <w:t>Table A- 2 – Breakdown of measured NO</w:t>
        </w:r>
        <w:r w:rsidR="00876FB3" w:rsidRPr="0009511D">
          <w:rPr>
            <w:rStyle w:val="Hyperlink"/>
            <w:noProof/>
            <w:vertAlign w:val="subscript"/>
          </w:rPr>
          <w:t>2</w:t>
        </w:r>
        <w:r w:rsidR="00876FB3" w:rsidRPr="0009511D">
          <w:rPr>
            <w:rStyle w:val="Hyperlink"/>
            <w:noProof/>
          </w:rPr>
          <w:t xml:space="preserve"> concentrations (2022) at diffusion tube locations within AQMAs µg/m</w:t>
        </w:r>
        <w:r w:rsidR="00876FB3" w:rsidRPr="0009511D">
          <w:rPr>
            <w:rStyle w:val="Hyperlink"/>
            <w:noProof/>
            <w:vertAlign w:val="superscript"/>
          </w:rPr>
          <w:t>3</w:t>
        </w:r>
        <w:r w:rsidR="00876FB3" w:rsidRPr="0009511D">
          <w:rPr>
            <w:rStyle w:val="Hyperlink"/>
            <w:noProof/>
          </w:rPr>
          <w:t>) by source</w:t>
        </w:r>
        <w:r w:rsidR="00876FB3">
          <w:rPr>
            <w:noProof/>
            <w:webHidden/>
          </w:rPr>
          <w:tab/>
        </w:r>
        <w:r w:rsidR="00876FB3">
          <w:rPr>
            <w:noProof/>
            <w:webHidden/>
          </w:rPr>
          <w:fldChar w:fldCharType="begin"/>
        </w:r>
        <w:r w:rsidR="00876FB3">
          <w:rPr>
            <w:noProof/>
            <w:webHidden/>
          </w:rPr>
          <w:instrText xml:space="preserve"> PAGEREF _Toc166753839 \h </w:instrText>
        </w:r>
        <w:r w:rsidR="00876FB3">
          <w:rPr>
            <w:noProof/>
            <w:webHidden/>
          </w:rPr>
        </w:r>
        <w:r w:rsidR="00876FB3">
          <w:rPr>
            <w:noProof/>
            <w:webHidden/>
          </w:rPr>
          <w:fldChar w:fldCharType="separate"/>
        </w:r>
        <w:r w:rsidR="00661338">
          <w:rPr>
            <w:noProof/>
            <w:webHidden/>
          </w:rPr>
          <w:t>52</w:t>
        </w:r>
        <w:r w:rsidR="00876FB3">
          <w:rPr>
            <w:noProof/>
            <w:webHidden/>
          </w:rPr>
          <w:fldChar w:fldCharType="end"/>
        </w:r>
      </w:hyperlink>
    </w:p>
    <w:p w14:paraId="6F2746D6" w14:textId="7CA6A373"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0" w:history="1">
        <w:r w:rsidR="00876FB3" w:rsidRPr="0009511D">
          <w:rPr>
            <w:rStyle w:val="Hyperlink"/>
            <w:noProof/>
          </w:rPr>
          <w:t>Table A- 3 – Breakdown of modelled PM</w:t>
        </w:r>
        <w:r w:rsidR="00876FB3" w:rsidRPr="0009511D">
          <w:rPr>
            <w:rStyle w:val="Hyperlink"/>
            <w:noProof/>
            <w:vertAlign w:val="subscript"/>
          </w:rPr>
          <w:t>10</w:t>
        </w:r>
        <w:r w:rsidR="00876FB3" w:rsidRPr="0009511D">
          <w:rPr>
            <w:rStyle w:val="Hyperlink"/>
            <w:noProof/>
          </w:rPr>
          <w:t xml:space="preserve"> emissions at diffusion tube locations within AQMAs (% of total modelled NOx emissions) by source</w:t>
        </w:r>
        <w:r w:rsidR="00876FB3">
          <w:rPr>
            <w:noProof/>
            <w:webHidden/>
          </w:rPr>
          <w:tab/>
        </w:r>
        <w:r w:rsidR="00876FB3">
          <w:rPr>
            <w:noProof/>
            <w:webHidden/>
          </w:rPr>
          <w:fldChar w:fldCharType="begin"/>
        </w:r>
        <w:r w:rsidR="00876FB3">
          <w:rPr>
            <w:noProof/>
            <w:webHidden/>
          </w:rPr>
          <w:instrText xml:space="preserve"> PAGEREF _Toc166753840 \h </w:instrText>
        </w:r>
        <w:r w:rsidR="00876FB3">
          <w:rPr>
            <w:noProof/>
            <w:webHidden/>
          </w:rPr>
        </w:r>
        <w:r w:rsidR="00876FB3">
          <w:rPr>
            <w:noProof/>
            <w:webHidden/>
          </w:rPr>
          <w:fldChar w:fldCharType="separate"/>
        </w:r>
        <w:r w:rsidR="00661338">
          <w:rPr>
            <w:noProof/>
            <w:webHidden/>
          </w:rPr>
          <w:t>56</w:t>
        </w:r>
        <w:r w:rsidR="00876FB3">
          <w:rPr>
            <w:noProof/>
            <w:webHidden/>
          </w:rPr>
          <w:fldChar w:fldCharType="end"/>
        </w:r>
      </w:hyperlink>
    </w:p>
    <w:p w14:paraId="50D56592" w14:textId="3988E406"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1" w:history="1">
        <w:r w:rsidR="00876FB3" w:rsidRPr="0009511D">
          <w:rPr>
            <w:rStyle w:val="Hyperlink"/>
            <w:noProof/>
          </w:rPr>
          <w:t>Table A- 4 – Breakdown of modelled PM</w:t>
        </w:r>
        <w:r w:rsidR="00876FB3" w:rsidRPr="0009511D">
          <w:rPr>
            <w:rStyle w:val="Hyperlink"/>
            <w:noProof/>
            <w:vertAlign w:val="subscript"/>
          </w:rPr>
          <w:t>2.5</w:t>
        </w:r>
        <w:r w:rsidR="00876FB3" w:rsidRPr="0009511D">
          <w:rPr>
            <w:rStyle w:val="Hyperlink"/>
            <w:noProof/>
          </w:rPr>
          <w:t xml:space="preserve"> emissions at diffusion tube locations within AQMAs (% of total modelled NOx emissions) by source</w:t>
        </w:r>
        <w:r w:rsidR="00876FB3">
          <w:rPr>
            <w:noProof/>
            <w:webHidden/>
          </w:rPr>
          <w:tab/>
        </w:r>
        <w:r w:rsidR="00876FB3">
          <w:rPr>
            <w:noProof/>
            <w:webHidden/>
          </w:rPr>
          <w:fldChar w:fldCharType="begin"/>
        </w:r>
        <w:r w:rsidR="00876FB3">
          <w:rPr>
            <w:noProof/>
            <w:webHidden/>
          </w:rPr>
          <w:instrText xml:space="preserve"> PAGEREF _Toc166753841 \h </w:instrText>
        </w:r>
        <w:r w:rsidR="00876FB3">
          <w:rPr>
            <w:noProof/>
            <w:webHidden/>
          </w:rPr>
        </w:r>
        <w:r w:rsidR="00876FB3">
          <w:rPr>
            <w:noProof/>
            <w:webHidden/>
          </w:rPr>
          <w:fldChar w:fldCharType="separate"/>
        </w:r>
        <w:r w:rsidR="00661338">
          <w:rPr>
            <w:noProof/>
            <w:webHidden/>
          </w:rPr>
          <w:t>60</w:t>
        </w:r>
        <w:r w:rsidR="00876FB3">
          <w:rPr>
            <w:noProof/>
            <w:webHidden/>
          </w:rPr>
          <w:fldChar w:fldCharType="end"/>
        </w:r>
      </w:hyperlink>
    </w:p>
    <w:p w14:paraId="25A6662F" w14:textId="39D10887"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2" w:history="1">
        <w:r w:rsidR="00876FB3" w:rsidRPr="0009511D">
          <w:rPr>
            <w:rStyle w:val="Hyperlink"/>
            <w:noProof/>
          </w:rPr>
          <w:t>Table A- 5 – Summary of AQAP measures modelled and associated modelling scenarios</w:t>
        </w:r>
        <w:r w:rsidR="00876FB3">
          <w:rPr>
            <w:noProof/>
            <w:webHidden/>
          </w:rPr>
          <w:tab/>
        </w:r>
        <w:r w:rsidR="00876FB3">
          <w:rPr>
            <w:noProof/>
            <w:webHidden/>
          </w:rPr>
          <w:fldChar w:fldCharType="begin"/>
        </w:r>
        <w:r w:rsidR="00876FB3">
          <w:rPr>
            <w:noProof/>
            <w:webHidden/>
          </w:rPr>
          <w:instrText xml:space="preserve"> PAGEREF _Toc166753842 \h </w:instrText>
        </w:r>
        <w:r w:rsidR="00876FB3">
          <w:rPr>
            <w:noProof/>
            <w:webHidden/>
          </w:rPr>
        </w:r>
        <w:r w:rsidR="00876FB3">
          <w:rPr>
            <w:noProof/>
            <w:webHidden/>
          </w:rPr>
          <w:fldChar w:fldCharType="separate"/>
        </w:r>
        <w:r w:rsidR="00661338">
          <w:rPr>
            <w:noProof/>
            <w:webHidden/>
          </w:rPr>
          <w:t>64</w:t>
        </w:r>
        <w:r w:rsidR="00876FB3">
          <w:rPr>
            <w:noProof/>
            <w:webHidden/>
          </w:rPr>
          <w:fldChar w:fldCharType="end"/>
        </w:r>
      </w:hyperlink>
    </w:p>
    <w:p w14:paraId="7BAAF23C" w14:textId="695EED6E"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3" w:history="1">
        <w:r w:rsidR="00876FB3" w:rsidRPr="0009511D">
          <w:rPr>
            <w:rStyle w:val="Hyperlink"/>
            <w:noProof/>
          </w:rPr>
          <w:t>Table A- 6 – Comparison of modelled total annual NOx, PM</w:t>
        </w:r>
        <w:r w:rsidR="00876FB3" w:rsidRPr="0009511D">
          <w:rPr>
            <w:rStyle w:val="Hyperlink"/>
            <w:noProof/>
            <w:vertAlign w:val="subscript"/>
          </w:rPr>
          <w:t>10</w:t>
        </w:r>
        <w:r w:rsidR="00876FB3" w:rsidRPr="0009511D">
          <w:rPr>
            <w:rStyle w:val="Hyperlink"/>
            <w:noProof/>
          </w:rPr>
          <w:t>, PM</w:t>
        </w:r>
        <w:r w:rsidR="00876FB3" w:rsidRPr="0009511D">
          <w:rPr>
            <w:rStyle w:val="Hyperlink"/>
            <w:noProof/>
            <w:vertAlign w:val="subscript"/>
          </w:rPr>
          <w:t>2.5</w:t>
        </w:r>
        <w:r w:rsidR="00876FB3" w:rsidRPr="0009511D">
          <w:rPr>
            <w:rStyle w:val="Hyperlink"/>
            <w:noProof/>
          </w:rPr>
          <w:t xml:space="preserve"> and CO</w:t>
        </w:r>
        <w:r w:rsidR="00876FB3" w:rsidRPr="0009511D">
          <w:rPr>
            <w:rStyle w:val="Hyperlink"/>
            <w:noProof/>
            <w:vertAlign w:val="subscript"/>
          </w:rPr>
          <w:t>2</w:t>
        </w:r>
        <w:r w:rsidR="00876FB3" w:rsidRPr="0009511D">
          <w:rPr>
            <w:rStyle w:val="Hyperlink"/>
            <w:noProof/>
          </w:rPr>
          <w:t xml:space="preserve"> emissions from road transport (tonnes/yr), across Medway, for the Bus Modelling Scenario</w:t>
        </w:r>
        <w:r w:rsidR="00876FB3">
          <w:rPr>
            <w:noProof/>
            <w:webHidden/>
          </w:rPr>
          <w:tab/>
        </w:r>
        <w:r w:rsidR="00876FB3">
          <w:rPr>
            <w:noProof/>
            <w:webHidden/>
          </w:rPr>
          <w:fldChar w:fldCharType="begin"/>
        </w:r>
        <w:r w:rsidR="00876FB3">
          <w:rPr>
            <w:noProof/>
            <w:webHidden/>
          </w:rPr>
          <w:instrText xml:space="preserve"> PAGEREF _Toc166753843 \h </w:instrText>
        </w:r>
        <w:r w:rsidR="00876FB3">
          <w:rPr>
            <w:noProof/>
            <w:webHidden/>
          </w:rPr>
        </w:r>
        <w:r w:rsidR="00876FB3">
          <w:rPr>
            <w:noProof/>
            <w:webHidden/>
          </w:rPr>
          <w:fldChar w:fldCharType="separate"/>
        </w:r>
        <w:r w:rsidR="00661338">
          <w:rPr>
            <w:noProof/>
            <w:webHidden/>
          </w:rPr>
          <w:t>70</w:t>
        </w:r>
        <w:r w:rsidR="00876FB3">
          <w:rPr>
            <w:noProof/>
            <w:webHidden/>
          </w:rPr>
          <w:fldChar w:fldCharType="end"/>
        </w:r>
      </w:hyperlink>
    </w:p>
    <w:p w14:paraId="681BEDD7" w14:textId="7CBF4459"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4" w:history="1">
        <w:r w:rsidR="00876FB3" w:rsidRPr="0009511D">
          <w:rPr>
            <w:rStyle w:val="Hyperlink"/>
            <w:noProof/>
          </w:rPr>
          <w:t>Table A- 7 – Comparison of modelled total annual NOx, PM</w:t>
        </w:r>
        <w:r w:rsidR="00876FB3" w:rsidRPr="0009511D">
          <w:rPr>
            <w:rStyle w:val="Hyperlink"/>
            <w:noProof/>
            <w:vertAlign w:val="subscript"/>
          </w:rPr>
          <w:t>10</w:t>
        </w:r>
        <w:r w:rsidR="00876FB3" w:rsidRPr="0009511D">
          <w:rPr>
            <w:rStyle w:val="Hyperlink"/>
            <w:noProof/>
          </w:rPr>
          <w:t>, PM</w:t>
        </w:r>
        <w:r w:rsidR="00876FB3" w:rsidRPr="0009511D">
          <w:rPr>
            <w:rStyle w:val="Hyperlink"/>
            <w:noProof/>
            <w:vertAlign w:val="subscript"/>
          </w:rPr>
          <w:t>2.5</w:t>
        </w:r>
        <w:r w:rsidR="00876FB3" w:rsidRPr="0009511D">
          <w:rPr>
            <w:rStyle w:val="Hyperlink"/>
            <w:noProof/>
          </w:rPr>
          <w:t xml:space="preserve"> and CO</w:t>
        </w:r>
        <w:r w:rsidR="00876FB3" w:rsidRPr="0009511D">
          <w:rPr>
            <w:rStyle w:val="Hyperlink"/>
            <w:noProof/>
            <w:vertAlign w:val="subscript"/>
          </w:rPr>
          <w:t>2</w:t>
        </w:r>
        <w:r w:rsidR="00876FB3" w:rsidRPr="0009511D">
          <w:rPr>
            <w:rStyle w:val="Hyperlink"/>
            <w:noProof/>
          </w:rPr>
          <w:t xml:space="preserve"> emissions from road transport (tonnes/yr), across Medway, for the EV Modelling Scenario</w:t>
        </w:r>
        <w:r w:rsidR="00876FB3">
          <w:rPr>
            <w:noProof/>
            <w:webHidden/>
          </w:rPr>
          <w:tab/>
        </w:r>
        <w:r w:rsidR="00876FB3">
          <w:rPr>
            <w:noProof/>
            <w:webHidden/>
          </w:rPr>
          <w:fldChar w:fldCharType="begin"/>
        </w:r>
        <w:r w:rsidR="00876FB3">
          <w:rPr>
            <w:noProof/>
            <w:webHidden/>
          </w:rPr>
          <w:instrText xml:space="preserve"> PAGEREF _Toc166753844 \h </w:instrText>
        </w:r>
        <w:r w:rsidR="00876FB3">
          <w:rPr>
            <w:noProof/>
            <w:webHidden/>
          </w:rPr>
        </w:r>
        <w:r w:rsidR="00876FB3">
          <w:rPr>
            <w:noProof/>
            <w:webHidden/>
          </w:rPr>
          <w:fldChar w:fldCharType="separate"/>
        </w:r>
        <w:r w:rsidR="00661338">
          <w:rPr>
            <w:noProof/>
            <w:webHidden/>
          </w:rPr>
          <w:t>70</w:t>
        </w:r>
        <w:r w:rsidR="00876FB3">
          <w:rPr>
            <w:noProof/>
            <w:webHidden/>
          </w:rPr>
          <w:fldChar w:fldCharType="end"/>
        </w:r>
      </w:hyperlink>
    </w:p>
    <w:p w14:paraId="12804FAA" w14:textId="15101984"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5" w:history="1">
        <w:r w:rsidR="00876FB3" w:rsidRPr="0009511D">
          <w:rPr>
            <w:rStyle w:val="Hyperlink"/>
            <w:noProof/>
          </w:rPr>
          <w:t>Table A- 8 – Comparison of modelled annual NOx, PM</w:t>
        </w:r>
        <w:r w:rsidR="00876FB3" w:rsidRPr="0009511D">
          <w:rPr>
            <w:rStyle w:val="Hyperlink"/>
            <w:noProof/>
            <w:vertAlign w:val="subscript"/>
          </w:rPr>
          <w:t>10</w:t>
        </w:r>
        <w:r w:rsidR="00876FB3" w:rsidRPr="0009511D">
          <w:rPr>
            <w:rStyle w:val="Hyperlink"/>
            <w:noProof/>
          </w:rPr>
          <w:t>, PM</w:t>
        </w:r>
        <w:r w:rsidR="00876FB3" w:rsidRPr="0009511D">
          <w:rPr>
            <w:rStyle w:val="Hyperlink"/>
            <w:noProof/>
            <w:vertAlign w:val="subscript"/>
          </w:rPr>
          <w:t>2.5</w:t>
        </w:r>
        <w:r w:rsidR="00876FB3" w:rsidRPr="0009511D">
          <w:rPr>
            <w:rStyle w:val="Hyperlink"/>
            <w:noProof/>
          </w:rPr>
          <w:t xml:space="preserve"> and CO</w:t>
        </w:r>
        <w:r w:rsidR="00876FB3" w:rsidRPr="0009511D">
          <w:rPr>
            <w:rStyle w:val="Hyperlink"/>
            <w:noProof/>
            <w:vertAlign w:val="subscript"/>
          </w:rPr>
          <w:t>2</w:t>
        </w:r>
        <w:r w:rsidR="00876FB3" w:rsidRPr="0009511D">
          <w:rPr>
            <w:rStyle w:val="Hyperlink"/>
            <w:noProof/>
          </w:rPr>
          <w:t xml:space="preserve"> emissions from road transport (tonnes/yr), across Medway, for the Freight Modelling Scenario</w:t>
        </w:r>
        <w:r w:rsidR="00876FB3">
          <w:rPr>
            <w:noProof/>
            <w:webHidden/>
          </w:rPr>
          <w:tab/>
        </w:r>
        <w:r w:rsidR="00876FB3">
          <w:rPr>
            <w:noProof/>
            <w:webHidden/>
          </w:rPr>
          <w:fldChar w:fldCharType="begin"/>
        </w:r>
        <w:r w:rsidR="00876FB3">
          <w:rPr>
            <w:noProof/>
            <w:webHidden/>
          </w:rPr>
          <w:instrText xml:space="preserve"> PAGEREF _Toc166753845 \h </w:instrText>
        </w:r>
        <w:r w:rsidR="00876FB3">
          <w:rPr>
            <w:noProof/>
            <w:webHidden/>
          </w:rPr>
        </w:r>
        <w:r w:rsidR="00876FB3">
          <w:rPr>
            <w:noProof/>
            <w:webHidden/>
          </w:rPr>
          <w:fldChar w:fldCharType="separate"/>
        </w:r>
        <w:r w:rsidR="00661338">
          <w:rPr>
            <w:noProof/>
            <w:webHidden/>
          </w:rPr>
          <w:t>70</w:t>
        </w:r>
        <w:r w:rsidR="00876FB3">
          <w:rPr>
            <w:noProof/>
            <w:webHidden/>
          </w:rPr>
          <w:fldChar w:fldCharType="end"/>
        </w:r>
      </w:hyperlink>
    </w:p>
    <w:p w14:paraId="5F7CD837" w14:textId="4F2BBC1B"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6" w:history="1">
        <w:r w:rsidR="00876FB3" w:rsidRPr="0009511D">
          <w:rPr>
            <w:rStyle w:val="Hyperlink"/>
            <w:noProof/>
          </w:rPr>
          <w:t>Table A- 9 – Comparison of modelled NO</w:t>
        </w:r>
        <w:r w:rsidR="00876FB3" w:rsidRPr="0009511D">
          <w:rPr>
            <w:rStyle w:val="Hyperlink"/>
            <w:noProof/>
            <w:vertAlign w:val="subscript"/>
          </w:rPr>
          <w:t>2</w:t>
        </w:r>
        <w:r w:rsidR="00876FB3" w:rsidRPr="0009511D">
          <w:rPr>
            <w:rStyle w:val="Hyperlink"/>
            <w:noProof/>
          </w:rPr>
          <w:t xml:space="preserve"> concentrations across Medway for the Bus Modelling Scenario</w:t>
        </w:r>
        <w:r w:rsidR="00876FB3">
          <w:rPr>
            <w:noProof/>
            <w:webHidden/>
          </w:rPr>
          <w:tab/>
        </w:r>
        <w:r w:rsidR="00876FB3">
          <w:rPr>
            <w:noProof/>
            <w:webHidden/>
          </w:rPr>
          <w:fldChar w:fldCharType="begin"/>
        </w:r>
        <w:r w:rsidR="00876FB3">
          <w:rPr>
            <w:noProof/>
            <w:webHidden/>
          </w:rPr>
          <w:instrText xml:space="preserve"> PAGEREF _Toc166753846 \h </w:instrText>
        </w:r>
        <w:r w:rsidR="00876FB3">
          <w:rPr>
            <w:noProof/>
            <w:webHidden/>
          </w:rPr>
        </w:r>
        <w:r w:rsidR="00876FB3">
          <w:rPr>
            <w:noProof/>
            <w:webHidden/>
          </w:rPr>
          <w:fldChar w:fldCharType="separate"/>
        </w:r>
        <w:r w:rsidR="00661338">
          <w:rPr>
            <w:noProof/>
            <w:webHidden/>
          </w:rPr>
          <w:t>73</w:t>
        </w:r>
        <w:r w:rsidR="00876FB3">
          <w:rPr>
            <w:noProof/>
            <w:webHidden/>
          </w:rPr>
          <w:fldChar w:fldCharType="end"/>
        </w:r>
      </w:hyperlink>
    </w:p>
    <w:p w14:paraId="537F9D4E" w14:textId="74E18452"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7" w:history="1">
        <w:r w:rsidR="00876FB3" w:rsidRPr="0009511D">
          <w:rPr>
            <w:rStyle w:val="Hyperlink"/>
            <w:noProof/>
          </w:rPr>
          <w:t>Table A- 10 – Comparison of modelled NO</w:t>
        </w:r>
        <w:r w:rsidR="00876FB3" w:rsidRPr="0009511D">
          <w:rPr>
            <w:rStyle w:val="Hyperlink"/>
            <w:noProof/>
            <w:vertAlign w:val="subscript"/>
          </w:rPr>
          <w:t>2</w:t>
        </w:r>
        <w:r w:rsidR="00876FB3" w:rsidRPr="0009511D">
          <w:rPr>
            <w:rStyle w:val="Hyperlink"/>
            <w:noProof/>
          </w:rPr>
          <w:t xml:space="preserve"> concentrations across Medway for the EV Modelling Scenario</w:t>
        </w:r>
        <w:r w:rsidR="00876FB3">
          <w:rPr>
            <w:noProof/>
            <w:webHidden/>
          </w:rPr>
          <w:tab/>
        </w:r>
        <w:r w:rsidR="00876FB3">
          <w:rPr>
            <w:noProof/>
            <w:webHidden/>
          </w:rPr>
          <w:fldChar w:fldCharType="begin"/>
        </w:r>
        <w:r w:rsidR="00876FB3">
          <w:rPr>
            <w:noProof/>
            <w:webHidden/>
          </w:rPr>
          <w:instrText xml:space="preserve"> PAGEREF _Toc166753847 \h </w:instrText>
        </w:r>
        <w:r w:rsidR="00876FB3">
          <w:rPr>
            <w:noProof/>
            <w:webHidden/>
          </w:rPr>
        </w:r>
        <w:r w:rsidR="00876FB3">
          <w:rPr>
            <w:noProof/>
            <w:webHidden/>
          </w:rPr>
          <w:fldChar w:fldCharType="separate"/>
        </w:r>
        <w:r w:rsidR="00661338">
          <w:rPr>
            <w:noProof/>
            <w:webHidden/>
          </w:rPr>
          <w:t>74</w:t>
        </w:r>
        <w:r w:rsidR="00876FB3">
          <w:rPr>
            <w:noProof/>
            <w:webHidden/>
          </w:rPr>
          <w:fldChar w:fldCharType="end"/>
        </w:r>
      </w:hyperlink>
    </w:p>
    <w:p w14:paraId="61C2A5AE" w14:textId="6B11B175"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8" w:history="1">
        <w:r w:rsidR="00876FB3" w:rsidRPr="0009511D">
          <w:rPr>
            <w:rStyle w:val="Hyperlink"/>
            <w:noProof/>
          </w:rPr>
          <w:t>Table A- 11 – Comparison of modelled NO</w:t>
        </w:r>
        <w:r w:rsidR="00876FB3" w:rsidRPr="0009511D">
          <w:rPr>
            <w:rStyle w:val="Hyperlink"/>
            <w:noProof/>
            <w:vertAlign w:val="subscript"/>
          </w:rPr>
          <w:t>2</w:t>
        </w:r>
        <w:r w:rsidR="00876FB3" w:rsidRPr="0009511D">
          <w:rPr>
            <w:rStyle w:val="Hyperlink"/>
            <w:noProof/>
          </w:rPr>
          <w:t xml:space="preserve"> concentrations across Medway for the Freight Modelling Scenario</w:t>
        </w:r>
        <w:r w:rsidR="00876FB3">
          <w:rPr>
            <w:noProof/>
            <w:webHidden/>
          </w:rPr>
          <w:tab/>
        </w:r>
        <w:r w:rsidR="00876FB3">
          <w:rPr>
            <w:noProof/>
            <w:webHidden/>
          </w:rPr>
          <w:fldChar w:fldCharType="begin"/>
        </w:r>
        <w:r w:rsidR="00876FB3">
          <w:rPr>
            <w:noProof/>
            <w:webHidden/>
          </w:rPr>
          <w:instrText xml:space="preserve"> PAGEREF _Toc166753848 \h </w:instrText>
        </w:r>
        <w:r w:rsidR="00876FB3">
          <w:rPr>
            <w:noProof/>
            <w:webHidden/>
          </w:rPr>
        </w:r>
        <w:r w:rsidR="00876FB3">
          <w:rPr>
            <w:noProof/>
            <w:webHidden/>
          </w:rPr>
          <w:fldChar w:fldCharType="separate"/>
        </w:r>
        <w:r w:rsidR="00661338">
          <w:rPr>
            <w:noProof/>
            <w:webHidden/>
          </w:rPr>
          <w:t>75</w:t>
        </w:r>
        <w:r w:rsidR="00876FB3">
          <w:rPr>
            <w:noProof/>
            <w:webHidden/>
          </w:rPr>
          <w:fldChar w:fldCharType="end"/>
        </w:r>
      </w:hyperlink>
    </w:p>
    <w:p w14:paraId="035AF714" w14:textId="372B092C"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49" w:history="1">
        <w:r w:rsidR="00876FB3" w:rsidRPr="0009511D">
          <w:rPr>
            <w:rStyle w:val="Hyperlink"/>
            <w:noProof/>
          </w:rPr>
          <w:t>Table A- 12 – Comparison of modelled PM</w:t>
        </w:r>
        <w:r w:rsidR="00876FB3" w:rsidRPr="0009511D">
          <w:rPr>
            <w:rStyle w:val="Hyperlink"/>
            <w:noProof/>
            <w:vertAlign w:val="subscript"/>
          </w:rPr>
          <w:t>10</w:t>
        </w:r>
        <w:r w:rsidR="00876FB3" w:rsidRPr="0009511D">
          <w:rPr>
            <w:rStyle w:val="Hyperlink"/>
            <w:noProof/>
          </w:rPr>
          <w:t xml:space="preserve"> concentrations across Medway for the Bus Modelling Scenario</w:t>
        </w:r>
        <w:r w:rsidR="00876FB3">
          <w:rPr>
            <w:noProof/>
            <w:webHidden/>
          </w:rPr>
          <w:tab/>
        </w:r>
        <w:r w:rsidR="00876FB3">
          <w:rPr>
            <w:noProof/>
            <w:webHidden/>
          </w:rPr>
          <w:fldChar w:fldCharType="begin"/>
        </w:r>
        <w:r w:rsidR="00876FB3">
          <w:rPr>
            <w:noProof/>
            <w:webHidden/>
          </w:rPr>
          <w:instrText xml:space="preserve"> PAGEREF _Toc166753849 \h </w:instrText>
        </w:r>
        <w:r w:rsidR="00876FB3">
          <w:rPr>
            <w:noProof/>
            <w:webHidden/>
          </w:rPr>
        </w:r>
        <w:r w:rsidR="00876FB3">
          <w:rPr>
            <w:noProof/>
            <w:webHidden/>
          </w:rPr>
          <w:fldChar w:fldCharType="separate"/>
        </w:r>
        <w:r w:rsidR="00661338">
          <w:rPr>
            <w:noProof/>
            <w:webHidden/>
          </w:rPr>
          <w:t>79</w:t>
        </w:r>
        <w:r w:rsidR="00876FB3">
          <w:rPr>
            <w:noProof/>
            <w:webHidden/>
          </w:rPr>
          <w:fldChar w:fldCharType="end"/>
        </w:r>
      </w:hyperlink>
    </w:p>
    <w:p w14:paraId="53C57F33" w14:textId="0F8443A4"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50" w:history="1">
        <w:r w:rsidR="00876FB3" w:rsidRPr="0009511D">
          <w:rPr>
            <w:rStyle w:val="Hyperlink"/>
            <w:noProof/>
          </w:rPr>
          <w:t>Table A- 13 – Comparison of modelled PM</w:t>
        </w:r>
        <w:r w:rsidR="00876FB3" w:rsidRPr="0009511D">
          <w:rPr>
            <w:rStyle w:val="Hyperlink"/>
            <w:noProof/>
            <w:vertAlign w:val="subscript"/>
          </w:rPr>
          <w:t>10</w:t>
        </w:r>
        <w:r w:rsidR="00876FB3" w:rsidRPr="0009511D">
          <w:rPr>
            <w:rStyle w:val="Hyperlink"/>
            <w:noProof/>
          </w:rPr>
          <w:t xml:space="preserve"> concentrations across Medway for the EV Modelling Scenario</w:t>
        </w:r>
        <w:r w:rsidR="00876FB3">
          <w:rPr>
            <w:noProof/>
            <w:webHidden/>
          </w:rPr>
          <w:tab/>
        </w:r>
        <w:r w:rsidR="00876FB3">
          <w:rPr>
            <w:noProof/>
            <w:webHidden/>
          </w:rPr>
          <w:fldChar w:fldCharType="begin"/>
        </w:r>
        <w:r w:rsidR="00876FB3">
          <w:rPr>
            <w:noProof/>
            <w:webHidden/>
          </w:rPr>
          <w:instrText xml:space="preserve"> PAGEREF _Toc166753850 \h </w:instrText>
        </w:r>
        <w:r w:rsidR="00876FB3">
          <w:rPr>
            <w:noProof/>
            <w:webHidden/>
          </w:rPr>
        </w:r>
        <w:r w:rsidR="00876FB3">
          <w:rPr>
            <w:noProof/>
            <w:webHidden/>
          </w:rPr>
          <w:fldChar w:fldCharType="separate"/>
        </w:r>
        <w:r w:rsidR="00661338">
          <w:rPr>
            <w:noProof/>
            <w:webHidden/>
          </w:rPr>
          <w:t>80</w:t>
        </w:r>
        <w:r w:rsidR="00876FB3">
          <w:rPr>
            <w:noProof/>
            <w:webHidden/>
          </w:rPr>
          <w:fldChar w:fldCharType="end"/>
        </w:r>
      </w:hyperlink>
    </w:p>
    <w:p w14:paraId="5AADA590" w14:textId="7DB171B4"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51" w:history="1">
        <w:r w:rsidR="00876FB3" w:rsidRPr="0009511D">
          <w:rPr>
            <w:rStyle w:val="Hyperlink"/>
            <w:noProof/>
          </w:rPr>
          <w:t>Table A- 14 – Comparison of modelled PM</w:t>
        </w:r>
        <w:r w:rsidR="00876FB3" w:rsidRPr="0009511D">
          <w:rPr>
            <w:rStyle w:val="Hyperlink"/>
            <w:noProof/>
            <w:vertAlign w:val="subscript"/>
          </w:rPr>
          <w:t>10</w:t>
        </w:r>
        <w:r w:rsidR="00876FB3" w:rsidRPr="0009511D">
          <w:rPr>
            <w:rStyle w:val="Hyperlink"/>
            <w:noProof/>
          </w:rPr>
          <w:t xml:space="preserve"> concentrations across Medway for the Freight Modelling Scenario</w:t>
        </w:r>
        <w:r w:rsidR="00876FB3">
          <w:rPr>
            <w:noProof/>
            <w:webHidden/>
          </w:rPr>
          <w:tab/>
        </w:r>
        <w:r w:rsidR="00876FB3">
          <w:rPr>
            <w:noProof/>
            <w:webHidden/>
          </w:rPr>
          <w:fldChar w:fldCharType="begin"/>
        </w:r>
        <w:r w:rsidR="00876FB3">
          <w:rPr>
            <w:noProof/>
            <w:webHidden/>
          </w:rPr>
          <w:instrText xml:space="preserve"> PAGEREF _Toc166753851 \h </w:instrText>
        </w:r>
        <w:r w:rsidR="00876FB3">
          <w:rPr>
            <w:noProof/>
            <w:webHidden/>
          </w:rPr>
        </w:r>
        <w:r w:rsidR="00876FB3">
          <w:rPr>
            <w:noProof/>
            <w:webHidden/>
          </w:rPr>
          <w:fldChar w:fldCharType="separate"/>
        </w:r>
        <w:r w:rsidR="00661338">
          <w:rPr>
            <w:noProof/>
            <w:webHidden/>
          </w:rPr>
          <w:t>81</w:t>
        </w:r>
        <w:r w:rsidR="00876FB3">
          <w:rPr>
            <w:noProof/>
            <w:webHidden/>
          </w:rPr>
          <w:fldChar w:fldCharType="end"/>
        </w:r>
      </w:hyperlink>
    </w:p>
    <w:p w14:paraId="52B55D94" w14:textId="79D23D92"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52" w:history="1">
        <w:r w:rsidR="00876FB3" w:rsidRPr="0009511D">
          <w:rPr>
            <w:rStyle w:val="Hyperlink"/>
            <w:noProof/>
          </w:rPr>
          <w:t>Table A- 15 – Comparison of modelled PM</w:t>
        </w:r>
        <w:r w:rsidR="00876FB3" w:rsidRPr="0009511D">
          <w:rPr>
            <w:rStyle w:val="Hyperlink"/>
            <w:noProof/>
            <w:vertAlign w:val="subscript"/>
          </w:rPr>
          <w:t>2.5</w:t>
        </w:r>
        <w:r w:rsidR="00876FB3" w:rsidRPr="0009511D">
          <w:rPr>
            <w:rStyle w:val="Hyperlink"/>
            <w:noProof/>
          </w:rPr>
          <w:t xml:space="preserve"> concentrations across Medway for the Bus Modelling Scenario</w:t>
        </w:r>
        <w:r w:rsidR="00876FB3">
          <w:rPr>
            <w:noProof/>
            <w:webHidden/>
          </w:rPr>
          <w:tab/>
        </w:r>
        <w:r w:rsidR="00876FB3">
          <w:rPr>
            <w:noProof/>
            <w:webHidden/>
          </w:rPr>
          <w:fldChar w:fldCharType="begin"/>
        </w:r>
        <w:r w:rsidR="00876FB3">
          <w:rPr>
            <w:noProof/>
            <w:webHidden/>
          </w:rPr>
          <w:instrText xml:space="preserve"> PAGEREF _Toc166753852 \h </w:instrText>
        </w:r>
        <w:r w:rsidR="00876FB3">
          <w:rPr>
            <w:noProof/>
            <w:webHidden/>
          </w:rPr>
        </w:r>
        <w:r w:rsidR="00876FB3">
          <w:rPr>
            <w:noProof/>
            <w:webHidden/>
          </w:rPr>
          <w:fldChar w:fldCharType="separate"/>
        </w:r>
        <w:r w:rsidR="00661338">
          <w:rPr>
            <w:noProof/>
            <w:webHidden/>
          </w:rPr>
          <w:t>85</w:t>
        </w:r>
        <w:r w:rsidR="00876FB3">
          <w:rPr>
            <w:noProof/>
            <w:webHidden/>
          </w:rPr>
          <w:fldChar w:fldCharType="end"/>
        </w:r>
      </w:hyperlink>
    </w:p>
    <w:p w14:paraId="12D3CF8F" w14:textId="5FCA350B"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53" w:history="1">
        <w:r w:rsidR="00876FB3" w:rsidRPr="0009511D">
          <w:rPr>
            <w:rStyle w:val="Hyperlink"/>
            <w:noProof/>
          </w:rPr>
          <w:t>Table A- 16 – Comparison of modelled PM</w:t>
        </w:r>
        <w:r w:rsidR="00876FB3" w:rsidRPr="0009511D">
          <w:rPr>
            <w:rStyle w:val="Hyperlink"/>
            <w:noProof/>
            <w:vertAlign w:val="subscript"/>
          </w:rPr>
          <w:t>2.5</w:t>
        </w:r>
        <w:r w:rsidR="00876FB3" w:rsidRPr="0009511D">
          <w:rPr>
            <w:rStyle w:val="Hyperlink"/>
            <w:noProof/>
          </w:rPr>
          <w:t xml:space="preserve"> concentrations across Medway for the EV Modelling Scenario</w:t>
        </w:r>
        <w:r w:rsidR="00876FB3">
          <w:rPr>
            <w:noProof/>
            <w:webHidden/>
          </w:rPr>
          <w:tab/>
        </w:r>
        <w:r w:rsidR="00876FB3">
          <w:rPr>
            <w:noProof/>
            <w:webHidden/>
          </w:rPr>
          <w:fldChar w:fldCharType="begin"/>
        </w:r>
        <w:r w:rsidR="00876FB3">
          <w:rPr>
            <w:noProof/>
            <w:webHidden/>
          </w:rPr>
          <w:instrText xml:space="preserve"> PAGEREF _Toc166753853 \h </w:instrText>
        </w:r>
        <w:r w:rsidR="00876FB3">
          <w:rPr>
            <w:noProof/>
            <w:webHidden/>
          </w:rPr>
        </w:r>
        <w:r w:rsidR="00876FB3">
          <w:rPr>
            <w:noProof/>
            <w:webHidden/>
          </w:rPr>
          <w:fldChar w:fldCharType="separate"/>
        </w:r>
        <w:r w:rsidR="00661338">
          <w:rPr>
            <w:noProof/>
            <w:webHidden/>
          </w:rPr>
          <w:t>86</w:t>
        </w:r>
        <w:r w:rsidR="00876FB3">
          <w:rPr>
            <w:noProof/>
            <w:webHidden/>
          </w:rPr>
          <w:fldChar w:fldCharType="end"/>
        </w:r>
      </w:hyperlink>
    </w:p>
    <w:p w14:paraId="62CE5DCA" w14:textId="3EBDFEAD"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54" w:history="1">
        <w:r w:rsidR="00876FB3" w:rsidRPr="0009511D">
          <w:rPr>
            <w:rStyle w:val="Hyperlink"/>
            <w:noProof/>
          </w:rPr>
          <w:t>Table A- 17 – Comparison of modelled PM</w:t>
        </w:r>
        <w:r w:rsidR="00876FB3" w:rsidRPr="0009511D">
          <w:rPr>
            <w:rStyle w:val="Hyperlink"/>
            <w:noProof/>
            <w:vertAlign w:val="subscript"/>
          </w:rPr>
          <w:t>2.5</w:t>
        </w:r>
        <w:r w:rsidR="00876FB3" w:rsidRPr="0009511D">
          <w:rPr>
            <w:rStyle w:val="Hyperlink"/>
            <w:noProof/>
          </w:rPr>
          <w:t xml:space="preserve"> concentrations across Medway for the Freight Modelling Scenario</w:t>
        </w:r>
        <w:r w:rsidR="00876FB3">
          <w:rPr>
            <w:noProof/>
            <w:webHidden/>
          </w:rPr>
          <w:tab/>
        </w:r>
        <w:r w:rsidR="00876FB3">
          <w:rPr>
            <w:noProof/>
            <w:webHidden/>
          </w:rPr>
          <w:fldChar w:fldCharType="begin"/>
        </w:r>
        <w:r w:rsidR="00876FB3">
          <w:rPr>
            <w:noProof/>
            <w:webHidden/>
          </w:rPr>
          <w:instrText xml:space="preserve"> PAGEREF _Toc166753854 \h </w:instrText>
        </w:r>
        <w:r w:rsidR="00876FB3">
          <w:rPr>
            <w:noProof/>
            <w:webHidden/>
          </w:rPr>
        </w:r>
        <w:r w:rsidR="00876FB3">
          <w:rPr>
            <w:noProof/>
            <w:webHidden/>
          </w:rPr>
          <w:fldChar w:fldCharType="separate"/>
        </w:r>
        <w:r w:rsidR="00661338">
          <w:rPr>
            <w:noProof/>
            <w:webHidden/>
          </w:rPr>
          <w:t>87</w:t>
        </w:r>
        <w:r w:rsidR="00876FB3">
          <w:rPr>
            <w:noProof/>
            <w:webHidden/>
          </w:rPr>
          <w:fldChar w:fldCharType="end"/>
        </w:r>
      </w:hyperlink>
    </w:p>
    <w:p w14:paraId="29F05EDB" w14:textId="4F6FE3C9" w:rsidR="00E80D30" w:rsidRPr="00462BDD" w:rsidRDefault="00E80EEA" w:rsidP="00914C16">
      <w:pPr>
        <w:pStyle w:val="Contents"/>
        <w:rPr>
          <w:color w:val="006600"/>
        </w:rPr>
      </w:pPr>
      <w:r>
        <w:rPr>
          <w:szCs w:val="20"/>
        </w:rPr>
        <w:fldChar w:fldCharType="end"/>
      </w:r>
      <w:r w:rsidR="00E80D30" w:rsidRPr="00462BDD">
        <w:rPr>
          <w:color w:val="006600"/>
        </w:rPr>
        <w:t>List of Figures</w:t>
      </w:r>
    </w:p>
    <w:p w14:paraId="50C0C9CF" w14:textId="293BA51A" w:rsidR="00876FB3" w:rsidRDefault="00E80EEA">
      <w:pPr>
        <w:pStyle w:val="TableofFigures"/>
        <w:rPr>
          <w:rFonts w:asciiTheme="minorHAnsi" w:eastAsiaTheme="minorEastAsia" w:hAnsiTheme="minorHAnsi" w:cstheme="minorBidi"/>
          <w:noProof/>
          <w:kern w:val="2"/>
          <w:sz w:val="22"/>
          <w:szCs w:val="22"/>
          <w:lang w:eastAsia="en-GB"/>
          <w14:ligatures w14:val="standardContextual"/>
        </w:rPr>
      </w:pPr>
      <w:r>
        <w:rPr>
          <w:color w:val="FF0000"/>
        </w:rPr>
        <w:fldChar w:fldCharType="begin"/>
      </w:r>
      <w:r>
        <w:rPr>
          <w:color w:val="FF0000"/>
        </w:rPr>
        <w:instrText xml:space="preserve"> TOC \h \z \c "Figure" </w:instrText>
      </w:r>
      <w:r>
        <w:rPr>
          <w:color w:val="FF0000"/>
        </w:rPr>
        <w:fldChar w:fldCharType="separate"/>
      </w:r>
      <w:hyperlink w:anchor="_Toc166753832" w:history="1">
        <w:r w:rsidR="00876FB3" w:rsidRPr="00603420">
          <w:rPr>
            <w:rStyle w:val="Hyperlink"/>
            <w:noProof/>
          </w:rPr>
          <w:t>Figure 1 – Summary of air quality monitoring (annual mean NO</w:t>
        </w:r>
        <w:r w:rsidR="00876FB3" w:rsidRPr="00603420">
          <w:rPr>
            <w:rStyle w:val="Hyperlink"/>
            <w:noProof/>
            <w:vertAlign w:val="subscript"/>
          </w:rPr>
          <w:t>2</w:t>
        </w:r>
        <w:r w:rsidR="00876FB3" w:rsidRPr="00603420">
          <w:rPr>
            <w:rStyle w:val="Hyperlink"/>
            <w:noProof/>
          </w:rPr>
          <w:t xml:space="preserve"> concentrations) at diffusion tube locations within Pier Road, Gillingham AQMA over the last five years</w:t>
        </w:r>
        <w:r w:rsidR="00876FB3">
          <w:rPr>
            <w:noProof/>
            <w:webHidden/>
          </w:rPr>
          <w:tab/>
        </w:r>
        <w:r w:rsidR="00876FB3">
          <w:rPr>
            <w:noProof/>
            <w:webHidden/>
          </w:rPr>
          <w:fldChar w:fldCharType="begin"/>
        </w:r>
        <w:r w:rsidR="00876FB3">
          <w:rPr>
            <w:noProof/>
            <w:webHidden/>
          </w:rPr>
          <w:instrText xml:space="preserve"> PAGEREF _Toc166753832 \h </w:instrText>
        </w:r>
        <w:r w:rsidR="00876FB3">
          <w:rPr>
            <w:noProof/>
            <w:webHidden/>
          </w:rPr>
        </w:r>
        <w:r w:rsidR="00876FB3">
          <w:rPr>
            <w:noProof/>
            <w:webHidden/>
          </w:rPr>
          <w:fldChar w:fldCharType="separate"/>
        </w:r>
        <w:r w:rsidR="00661338">
          <w:rPr>
            <w:noProof/>
            <w:webHidden/>
          </w:rPr>
          <w:t>4</w:t>
        </w:r>
        <w:r w:rsidR="00876FB3">
          <w:rPr>
            <w:noProof/>
            <w:webHidden/>
          </w:rPr>
          <w:fldChar w:fldCharType="end"/>
        </w:r>
      </w:hyperlink>
    </w:p>
    <w:p w14:paraId="0F0AFA98" w14:textId="26F1DA60"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33" w:history="1">
        <w:r w:rsidR="00876FB3" w:rsidRPr="00603420">
          <w:rPr>
            <w:rStyle w:val="Hyperlink"/>
            <w:noProof/>
          </w:rPr>
          <w:t>Figure 2 – Summary of air quality monitoring (annual mean NO</w:t>
        </w:r>
        <w:r w:rsidR="00876FB3" w:rsidRPr="00603420">
          <w:rPr>
            <w:rStyle w:val="Hyperlink"/>
            <w:noProof/>
            <w:vertAlign w:val="subscript"/>
          </w:rPr>
          <w:t>2</w:t>
        </w:r>
        <w:r w:rsidR="00876FB3" w:rsidRPr="00603420">
          <w:rPr>
            <w:rStyle w:val="Hyperlink"/>
            <w:noProof/>
          </w:rPr>
          <w:t xml:space="preserve"> concentrations) at diffusion tube locations within High Street, Rainham AQMA over the last five years</w:t>
        </w:r>
        <w:r w:rsidR="00876FB3">
          <w:rPr>
            <w:noProof/>
            <w:webHidden/>
          </w:rPr>
          <w:tab/>
        </w:r>
        <w:r w:rsidR="00876FB3">
          <w:rPr>
            <w:noProof/>
            <w:webHidden/>
          </w:rPr>
          <w:fldChar w:fldCharType="begin"/>
        </w:r>
        <w:r w:rsidR="00876FB3">
          <w:rPr>
            <w:noProof/>
            <w:webHidden/>
          </w:rPr>
          <w:instrText xml:space="preserve"> PAGEREF _Toc166753833 \h </w:instrText>
        </w:r>
        <w:r w:rsidR="00876FB3">
          <w:rPr>
            <w:noProof/>
            <w:webHidden/>
          </w:rPr>
        </w:r>
        <w:r w:rsidR="00876FB3">
          <w:rPr>
            <w:noProof/>
            <w:webHidden/>
          </w:rPr>
          <w:fldChar w:fldCharType="separate"/>
        </w:r>
        <w:r w:rsidR="00661338">
          <w:rPr>
            <w:noProof/>
            <w:webHidden/>
          </w:rPr>
          <w:t>5</w:t>
        </w:r>
        <w:r w:rsidR="00876FB3">
          <w:rPr>
            <w:noProof/>
            <w:webHidden/>
          </w:rPr>
          <w:fldChar w:fldCharType="end"/>
        </w:r>
      </w:hyperlink>
    </w:p>
    <w:p w14:paraId="333C5E61" w14:textId="57CA91C3"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34" w:history="1">
        <w:r w:rsidR="00876FB3" w:rsidRPr="00603420">
          <w:rPr>
            <w:rStyle w:val="Hyperlink"/>
            <w:noProof/>
          </w:rPr>
          <w:t>Figure 3 – Summary of air quality monitoring (annual mean NO</w:t>
        </w:r>
        <w:r w:rsidR="00876FB3" w:rsidRPr="00603420">
          <w:rPr>
            <w:rStyle w:val="Hyperlink"/>
            <w:noProof/>
            <w:vertAlign w:val="subscript"/>
          </w:rPr>
          <w:t>2</w:t>
        </w:r>
        <w:r w:rsidR="00876FB3" w:rsidRPr="00603420">
          <w:rPr>
            <w:rStyle w:val="Hyperlink"/>
            <w:noProof/>
          </w:rPr>
          <w:t xml:space="preserve"> concentrations) at diffusion tube locations within Central Medway AQMA over the last five years</w:t>
        </w:r>
        <w:r w:rsidR="00876FB3">
          <w:rPr>
            <w:noProof/>
            <w:webHidden/>
          </w:rPr>
          <w:tab/>
        </w:r>
        <w:r w:rsidR="00876FB3">
          <w:rPr>
            <w:noProof/>
            <w:webHidden/>
          </w:rPr>
          <w:fldChar w:fldCharType="begin"/>
        </w:r>
        <w:r w:rsidR="00876FB3">
          <w:rPr>
            <w:noProof/>
            <w:webHidden/>
          </w:rPr>
          <w:instrText xml:space="preserve"> PAGEREF _Toc166753834 \h </w:instrText>
        </w:r>
        <w:r w:rsidR="00876FB3">
          <w:rPr>
            <w:noProof/>
            <w:webHidden/>
          </w:rPr>
        </w:r>
        <w:r w:rsidR="00876FB3">
          <w:rPr>
            <w:noProof/>
            <w:webHidden/>
          </w:rPr>
          <w:fldChar w:fldCharType="separate"/>
        </w:r>
        <w:r w:rsidR="00661338">
          <w:rPr>
            <w:noProof/>
            <w:webHidden/>
          </w:rPr>
          <w:t>7</w:t>
        </w:r>
        <w:r w:rsidR="00876FB3">
          <w:rPr>
            <w:noProof/>
            <w:webHidden/>
          </w:rPr>
          <w:fldChar w:fldCharType="end"/>
        </w:r>
      </w:hyperlink>
    </w:p>
    <w:p w14:paraId="2DFD7BD1" w14:textId="1481D0F4"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35" w:history="1">
        <w:r w:rsidR="00876FB3" w:rsidRPr="00603420">
          <w:rPr>
            <w:rStyle w:val="Hyperlink"/>
            <w:noProof/>
          </w:rPr>
          <w:t>Figure 4 – Stacked bar chart showing NOx source apportionment for road transport and background sources for monitoring locations within Medway’s AQMAs (%), for the baseline fleet, 2022</w:t>
        </w:r>
        <w:r w:rsidR="00876FB3">
          <w:rPr>
            <w:noProof/>
            <w:webHidden/>
          </w:rPr>
          <w:tab/>
        </w:r>
        <w:r w:rsidR="00876FB3">
          <w:rPr>
            <w:noProof/>
            <w:webHidden/>
          </w:rPr>
          <w:fldChar w:fldCharType="begin"/>
        </w:r>
        <w:r w:rsidR="00876FB3">
          <w:rPr>
            <w:noProof/>
            <w:webHidden/>
          </w:rPr>
          <w:instrText xml:space="preserve"> PAGEREF _Toc166753835 \h </w:instrText>
        </w:r>
        <w:r w:rsidR="00876FB3">
          <w:rPr>
            <w:noProof/>
            <w:webHidden/>
          </w:rPr>
        </w:r>
        <w:r w:rsidR="00876FB3">
          <w:rPr>
            <w:noProof/>
            <w:webHidden/>
          </w:rPr>
          <w:fldChar w:fldCharType="separate"/>
        </w:r>
        <w:r w:rsidR="00661338">
          <w:rPr>
            <w:noProof/>
            <w:webHidden/>
          </w:rPr>
          <w:t>16</w:t>
        </w:r>
        <w:r w:rsidR="00876FB3">
          <w:rPr>
            <w:noProof/>
            <w:webHidden/>
          </w:rPr>
          <w:fldChar w:fldCharType="end"/>
        </w:r>
      </w:hyperlink>
    </w:p>
    <w:p w14:paraId="7083CCD3" w14:textId="447CA6D7"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r:id="rId18" w:anchor="_Toc166753836" w:history="1">
        <w:r w:rsidR="00876FB3" w:rsidRPr="00603420">
          <w:rPr>
            <w:rStyle w:val="Hyperlink"/>
            <w:noProof/>
          </w:rPr>
          <w:t>Figure 5 – Stacked bar chart showing PM</w:t>
        </w:r>
        <w:r w:rsidR="00876FB3" w:rsidRPr="00603420">
          <w:rPr>
            <w:rStyle w:val="Hyperlink"/>
            <w:noProof/>
            <w:vertAlign w:val="subscript"/>
          </w:rPr>
          <w:t>2.5</w:t>
        </w:r>
        <w:r w:rsidR="00876FB3" w:rsidRPr="00603420">
          <w:rPr>
            <w:rStyle w:val="Hyperlink"/>
            <w:noProof/>
          </w:rPr>
          <w:t xml:space="preserve"> source apportionment for road transport and background sources for monitoring locations within Medway’s AQMAs (%), for the baseline fleet, 2022</w:t>
        </w:r>
        <w:r w:rsidR="00876FB3">
          <w:rPr>
            <w:noProof/>
            <w:webHidden/>
          </w:rPr>
          <w:tab/>
        </w:r>
        <w:r w:rsidR="00876FB3">
          <w:rPr>
            <w:noProof/>
            <w:webHidden/>
          </w:rPr>
          <w:fldChar w:fldCharType="begin"/>
        </w:r>
        <w:r w:rsidR="00876FB3">
          <w:rPr>
            <w:noProof/>
            <w:webHidden/>
          </w:rPr>
          <w:instrText xml:space="preserve"> PAGEREF _Toc166753836 \h </w:instrText>
        </w:r>
        <w:r w:rsidR="00876FB3">
          <w:rPr>
            <w:noProof/>
            <w:webHidden/>
          </w:rPr>
        </w:r>
        <w:r w:rsidR="00876FB3">
          <w:rPr>
            <w:noProof/>
            <w:webHidden/>
          </w:rPr>
          <w:fldChar w:fldCharType="separate"/>
        </w:r>
        <w:r w:rsidR="00661338">
          <w:rPr>
            <w:noProof/>
            <w:webHidden/>
          </w:rPr>
          <w:t>17</w:t>
        </w:r>
        <w:r w:rsidR="00876FB3">
          <w:rPr>
            <w:noProof/>
            <w:webHidden/>
          </w:rPr>
          <w:fldChar w:fldCharType="end"/>
        </w:r>
      </w:hyperlink>
    </w:p>
    <w:p w14:paraId="0B55BAEF" w14:textId="3C7F465A"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37" w:history="1">
        <w:r w:rsidR="00876FB3" w:rsidRPr="00603420">
          <w:rPr>
            <w:rStyle w:val="Hyperlink"/>
            <w:noProof/>
          </w:rPr>
          <w:t>Figure 6 – Stacked bar chart showing PM</w:t>
        </w:r>
        <w:r w:rsidR="00876FB3" w:rsidRPr="00603420">
          <w:rPr>
            <w:rStyle w:val="Hyperlink"/>
            <w:noProof/>
            <w:vertAlign w:val="subscript"/>
          </w:rPr>
          <w:t>10</w:t>
        </w:r>
        <w:r w:rsidR="00876FB3" w:rsidRPr="00603420">
          <w:rPr>
            <w:rStyle w:val="Hyperlink"/>
            <w:noProof/>
          </w:rPr>
          <w:t xml:space="preserve"> source apportionment for road transport and background sources for monitoring locations within Medway’s AQMAs (%), for the baseline fleet, 2022</w:t>
        </w:r>
        <w:r w:rsidR="00876FB3">
          <w:rPr>
            <w:noProof/>
            <w:webHidden/>
          </w:rPr>
          <w:tab/>
        </w:r>
        <w:r w:rsidR="00876FB3">
          <w:rPr>
            <w:noProof/>
            <w:webHidden/>
          </w:rPr>
          <w:fldChar w:fldCharType="begin"/>
        </w:r>
        <w:r w:rsidR="00876FB3">
          <w:rPr>
            <w:noProof/>
            <w:webHidden/>
          </w:rPr>
          <w:instrText xml:space="preserve"> PAGEREF _Toc166753837 \h </w:instrText>
        </w:r>
        <w:r w:rsidR="00876FB3">
          <w:rPr>
            <w:noProof/>
            <w:webHidden/>
          </w:rPr>
        </w:r>
        <w:r w:rsidR="00876FB3">
          <w:rPr>
            <w:noProof/>
            <w:webHidden/>
          </w:rPr>
          <w:fldChar w:fldCharType="separate"/>
        </w:r>
        <w:r w:rsidR="00661338">
          <w:rPr>
            <w:noProof/>
            <w:webHidden/>
          </w:rPr>
          <w:t>18</w:t>
        </w:r>
        <w:r w:rsidR="00876FB3">
          <w:rPr>
            <w:noProof/>
            <w:webHidden/>
          </w:rPr>
          <w:fldChar w:fldCharType="end"/>
        </w:r>
      </w:hyperlink>
    </w:p>
    <w:p w14:paraId="7D701F80" w14:textId="72F11519" w:rsidR="00876FB3" w:rsidRDefault="00E80EEA" w:rsidP="00556837">
      <w:pPr>
        <w:pStyle w:val="TableofFigures"/>
        <w:ind w:left="0" w:firstLine="0"/>
        <w:rPr>
          <w:noProof/>
        </w:rPr>
      </w:pPr>
      <w:r>
        <w:rPr>
          <w:color w:val="FF0000"/>
        </w:rPr>
        <w:fldChar w:fldCharType="end"/>
      </w:r>
      <w:r>
        <w:rPr>
          <w:color w:val="FF0000"/>
        </w:rPr>
        <w:fldChar w:fldCharType="begin"/>
      </w:r>
      <w:r>
        <w:rPr>
          <w:color w:val="FF0000"/>
        </w:rPr>
        <w:instrText xml:space="preserve"> TOC \h \z \c "Figure A-" </w:instrText>
      </w:r>
      <w:r>
        <w:rPr>
          <w:color w:val="FF0000"/>
        </w:rPr>
        <w:fldChar w:fldCharType="separate"/>
      </w:r>
    </w:p>
    <w:p w14:paraId="51757513" w14:textId="156AE3AE"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23" w:history="1">
        <w:r w:rsidR="00876FB3" w:rsidRPr="008419BD">
          <w:rPr>
            <w:rStyle w:val="Hyperlink"/>
            <w:noProof/>
          </w:rPr>
          <w:t>Figure A- 1 – Model domain and monitoring locations used in the assessment</w:t>
        </w:r>
        <w:r w:rsidR="00876FB3">
          <w:rPr>
            <w:noProof/>
            <w:webHidden/>
          </w:rPr>
          <w:tab/>
        </w:r>
        <w:r w:rsidR="00876FB3">
          <w:rPr>
            <w:noProof/>
            <w:webHidden/>
          </w:rPr>
          <w:fldChar w:fldCharType="begin"/>
        </w:r>
        <w:r w:rsidR="00876FB3">
          <w:rPr>
            <w:noProof/>
            <w:webHidden/>
          </w:rPr>
          <w:instrText xml:space="preserve"> PAGEREF _Toc166753823 \h </w:instrText>
        </w:r>
        <w:r w:rsidR="00876FB3">
          <w:rPr>
            <w:noProof/>
            <w:webHidden/>
          </w:rPr>
        </w:r>
        <w:r w:rsidR="00876FB3">
          <w:rPr>
            <w:noProof/>
            <w:webHidden/>
          </w:rPr>
          <w:fldChar w:fldCharType="separate"/>
        </w:r>
        <w:r w:rsidR="00661338">
          <w:rPr>
            <w:noProof/>
            <w:webHidden/>
          </w:rPr>
          <w:t>38</w:t>
        </w:r>
        <w:r w:rsidR="00876FB3">
          <w:rPr>
            <w:noProof/>
            <w:webHidden/>
          </w:rPr>
          <w:fldChar w:fldCharType="end"/>
        </w:r>
      </w:hyperlink>
    </w:p>
    <w:p w14:paraId="2219323F" w14:textId="2ACC1211"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r:id="rId19" w:anchor="_Toc166753824" w:history="1">
        <w:r w:rsidR="00876FB3" w:rsidRPr="008419BD">
          <w:rPr>
            <w:rStyle w:val="Hyperlink"/>
            <w:noProof/>
          </w:rPr>
          <w:t>Figure A- 2 – Modelled NO</w:t>
        </w:r>
        <w:r w:rsidR="00876FB3" w:rsidRPr="008419BD">
          <w:rPr>
            <w:rStyle w:val="Hyperlink"/>
            <w:noProof/>
            <w:vertAlign w:val="subscript"/>
          </w:rPr>
          <w:t>2</w:t>
        </w:r>
        <w:r w:rsidR="00876FB3" w:rsidRPr="008419BD">
          <w:rPr>
            <w:rStyle w:val="Hyperlink"/>
            <w:noProof/>
          </w:rPr>
          <w:t xml:space="preserve"> concentrations across Medway in 2022</w:t>
        </w:r>
        <w:r w:rsidR="00876FB3">
          <w:rPr>
            <w:noProof/>
            <w:webHidden/>
          </w:rPr>
          <w:tab/>
        </w:r>
        <w:r w:rsidR="00876FB3">
          <w:rPr>
            <w:noProof/>
            <w:webHidden/>
          </w:rPr>
          <w:fldChar w:fldCharType="begin"/>
        </w:r>
        <w:r w:rsidR="00876FB3">
          <w:rPr>
            <w:noProof/>
            <w:webHidden/>
          </w:rPr>
          <w:instrText xml:space="preserve"> PAGEREF _Toc166753824 \h </w:instrText>
        </w:r>
        <w:r w:rsidR="00876FB3">
          <w:rPr>
            <w:noProof/>
            <w:webHidden/>
          </w:rPr>
        </w:r>
        <w:r w:rsidR="00876FB3">
          <w:rPr>
            <w:noProof/>
            <w:webHidden/>
          </w:rPr>
          <w:fldChar w:fldCharType="separate"/>
        </w:r>
        <w:r w:rsidR="00661338">
          <w:rPr>
            <w:noProof/>
            <w:webHidden/>
          </w:rPr>
          <w:t>43</w:t>
        </w:r>
        <w:r w:rsidR="00876FB3">
          <w:rPr>
            <w:noProof/>
            <w:webHidden/>
          </w:rPr>
          <w:fldChar w:fldCharType="end"/>
        </w:r>
      </w:hyperlink>
    </w:p>
    <w:p w14:paraId="3BA95448" w14:textId="14CC4E14"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r:id="rId20" w:anchor="_Toc166753825" w:history="1">
        <w:r w:rsidR="00876FB3" w:rsidRPr="008419BD">
          <w:rPr>
            <w:rStyle w:val="Hyperlink"/>
            <w:noProof/>
          </w:rPr>
          <w:t>Figure A- 3 Modelled NO</w:t>
        </w:r>
        <w:r w:rsidR="00876FB3" w:rsidRPr="008419BD">
          <w:rPr>
            <w:rStyle w:val="Hyperlink"/>
            <w:noProof/>
            <w:vertAlign w:val="subscript"/>
          </w:rPr>
          <w:t>2</w:t>
        </w:r>
        <w:r w:rsidR="00876FB3" w:rsidRPr="008419BD">
          <w:rPr>
            <w:rStyle w:val="Hyperlink"/>
            <w:noProof/>
          </w:rPr>
          <w:t xml:space="preserve"> concentrations across Central Medway AQMA in 2022</w:t>
        </w:r>
        <w:r w:rsidR="00876FB3">
          <w:rPr>
            <w:noProof/>
            <w:webHidden/>
          </w:rPr>
          <w:tab/>
        </w:r>
        <w:r w:rsidR="00876FB3">
          <w:rPr>
            <w:noProof/>
            <w:webHidden/>
          </w:rPr>
          <w:fldChar w:fldCharType="begin"/>
        </w:r>
        <w:r w:rsidR="00876FB3">
          <w:rPr>
            <w:noProof/>
            <w:webHidden/>
          </w:rPr>
          <w:instrText xml:space="preserve"> PAGEREF _Toc166753825 \h </w:instrText>
        </w:r>
        <w:r w:rsidR="00876FB3">
          <w:rPr>
            <w:noProof/>
            <w:webHidden/>
          </w:rPr>
        </w:r>
        <w:r w:rsidR="00876FB3">
          <w:rPr>
            <w:noProof/>
            <w:webHidden/>
          </w:rPr>
          <w:fldChar w:fldCharType="separate"/>
        </w:r>
        <w:r w:rsidR="00661338">
          <w:rPr>
            <w:noProof/>
            <w:webHidden/>
          </w:rPr>
          <w:t>44</w:t>
        </w:r>
        <w:r w:rsidR="00876FB3">
          <w:rPr>
            <w:noProof/>
            <w:webHidden/>
          </w:rPr>
          <w:fldChar w:fldCharType="end"/>
        </w:r>
      </w:hyperlink>
    </w:p>
    <w:p w14:paraId="6A132D3D" w14:textId="05457AF7"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r:id="rId21" w:anchor="_Toc166753826" w:history="1">
        <w:r w:rsidR="00876FB3" w:rsidRPr="008419BD">
          <w:rPr>
            <w:rStyle w:val="Hyperlink"/>
            <w:noProof/>
          </w:rPr>
          <w:t>Figure A- 4 – Modelled NO</w:t>
        </w:r>
        <w:r w:rsidR="00876FB3" w:rsidRPr="008419BD">
          <w:rPr>
            <w:rStyle w:val="Hyperlink"/>
            <w:noProof/>
            <w:vertAlign w:val="subscript"/>
          </w:rPr>
          <w:t>2</w:t>
        </w:r>
        <w:r w:rsidR="00876FB3" w:rsidRPr="008419BD">
          <w:rPr>
            <w:rStyle w:val="Hyperlink"/>
            <w:noProof/>
          </w:rPr>
          <w:t xml:space="preserve"> concentrations across Pier Road, Gillingham AQMA in 2022</w:t>
        </w:r>
        <w:r w:rsidR="00876FB3">
          <w:rPr>
            <w:noProof/>
            <w:webHidden/>
          </w:rPr>
          <w:tab/>
        </w:r>
        <w:r w:rsidR="00876FB3">
          <w:rPr>
            <w:noProof/>
            <w:webHidden/>
          </w:rPr>
          <w:fldChar w:fldCharType="begin"/>
        </w:r>
        <w:r w:rsidR="00876FB3">
          <w:rPr>
            <w:noProof/>
            <w:webHidden/>
          </w:rPr>
          <w:instrText xml:space="preserve"> PAGEREF _Toc166753826 \h </w:instrText>
        </w:r>
        <w:r w:rsidR="00876FB3">
          <w:rPr>
            <w:noProof/>
            <w:webHidden/>
          </w:rPr>
        </w:r>
        <w:r w:rsidR="00876FB3">
          <w:rPr>
            <w:noProof/>
            <w:webHidden/>
          </w:rPr>
          <w:fldChar w:fldCharType="separate"/>
        </w:r>
        <w:r w:rsidR="00661338">
          <w:rPr>
            <w:noProof/>
            <w:webHidden/>
          </w:rPr>
          <w:t>45</w:t>
        </w:r>
        <w:r w:rsidR="00876FB3">
          <w:rPr>
            <w:noProof/>
            <w:webHidden/>
          </w:rPr>
          <w:fldChar w:fldCharType="end"/>
        </w:r>
      </w:hyperlink>
    </w:p>
    <w:p w14:paraId="7CBB6A41" w14:textId="12C9AF9C"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27" w:history="1">
        <w:r w:rsidR="00876FB3" w:rsidRPr="008419BD">
          <w:rPr>
            <w:rStyle w:val="Hyperlink"/>
            <w:noProof/>
          </w:rPr>
          <w:t>Figure A- 5 – Modelled NO</w:t>
        </w:r>
        <w:r w:rsidR="00876FB3" w:rsidRPr="008419BD">
          <w:rPr>
            <w:rStyle w:val="Hyperlink"/>
            <w:noProof/>
            <w:vertAlign w:val="subscript"/>
          </w:rPr>
          <w:t>2</w:t>
        </w:r>
        <w:r w:rsidR="00876FB3" w:rsidRPr="008419BD">
          <w:rPr>
            <w:rStyle w:val="Hyperlink"/>
            <w:noProof/>
          </w:rPr>
          <w:t xml:space="preserve"> concentrations across High Street, Rainham AQMA in 2022</w:t>
        </w:r>
        <w:r w:rsidR="00876FB3">
          <w:rPr>
            <w:noProof/>
            <w:webHidden/>
          </w:rPr>
          <w:tab/>
        </w:r>
        <w:r w:rsidR="00876FB3">
          <w:rPr>
            <w:noProof/>
            <w:webHidden/>
          </w:rPr>
          <w:fldChar w:fldCharType="begin"/>
        </w:r>
        <w:r w:rsidR="00876FB3">
          <w:rPr>
            <w:noProof/>
            <w:webHidden/>
          </w:rPr>
          <w:instrText xml:space="preserve"> PAGEREF _Toc166753827 \h </w:instrText>
        </w:r>
        <w:r w:rsidR="00876FB3">
          <w:rPr>
            <w:noProof/>
            <w:webHidden/>
          </w:rPr>
        </w:r>
        <w:r w:rsidR="00876FB3">
          <w:rPr>
            <w:noProof/>
            <w:webHidden/>
          </w:rPr>
          <w:fldChar w:fldCharType="separate"/>
        </w:r>
        <w:r w:rsidR="00661338">
          <w:rPr>
            <w:noProof/>
            <w:webHidden/>
          </w:rPr>
          <w:t>46</w:t>
        </w:r>
        <w:r w:rsidR="00876FB3">
          <w:rPr>
            <w:noProof/>
            <w:webHidden/>
          </w:rPr>
          <w:fldChar w:fldCharType="end"/>
        </w:r>
      </w:hyperlink>
    </w:p>
    <w:p w14:paraId="3CE82B70" w14:textId="6F128885"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r:id="rId22" w:anchor="_Toc166753828" w:history="1">
        <w:r w:rsidR="00876FB3" w:rsidRPr="008419BD">
          <w:rPr>
            <w:rStyle w:val="Hyperlink"/>
            <w:noProof/>
          </w:rPr>
          <w:t>Figure A- 6 Workflow and data used to calculate source apportionment</w:t>
        </w:r>
        <w:r w:rsidR="00876FB3">
          <w:rPr>
            <w:noProof/>
            <w:webHidden/>
          </w:rPr>
          <w:tab/>
        </w:r>
        <w:r w:rsidR="00876FB3">
          <w:rPr>
            <w:noProof/>
            <w:webHidden/>
          </w:rPr>
          <w:fldChar w:fldCharType="begin"/>
        </w:r>
        <w:r w:rsidR="00876FB3">
          <w:rPr>
            <w:noProof/>
            <w:webHidden/>
          </w:rPr>
          <w:instrText xml:space="preserve"> PAGEREF _Toc166753828 \h </w:instrText>
        </w:r>
        <w:r w:rsidR="00876FB3">
          <w:rPr>
            <w:noProof/>
            <w:webHidden/>
          </w:rPr>
        </w:r>
        <w:r w:rsidR="00876FB3">
          <w:rPr>
            <w:noProof/>
            <w:webHidden/>
          </w:rPr>
          <w:fldChar w:fldCharType="separate"/>
        </w:r>
        <w:r w:rsidR="00661338">
          <w:rPr>
            <w:noProof/>
            <w:webHidden/>
          </w:rPr>
          <w:t>48</w:t>
        </w:r>
        <w:r w:rsidR="00876FB3">
          <w:rPr>
            <w:noProof/>
            <w:webHidden/>
          </w:rPr>
          <w:fldChar w:fldCharType="end"/>
        </w:r>
      </w:hyperlink>
    </w:p>
    <w:p w14:paraId="31D729DA" w14:textId="502783BA"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r:id="rId23" w:anchor="_Toc166753829" w:history="1">
        <w:r w:rsidR="00876FB3" w:rsidRPr="008419BD">
          <w:rPr>
            <w:rStyle w:val="Hyperlink"/>
            <w:noProof/>
          </w:rPr>
          <w:t>Figure A- 7 – Stacked bar chart showing NOx source apportionment for all road transport and background for monitoring locations within Medway’s AQMAs (%), for the baseline fleet, 2022</w:t>
        </w:r>
        <w:r w:rsidR="00876FB3">
          <w:rPr>
            <w:noProof/>
            <w:webHidden/>
          </w:rPr>
          <w:tab/>
        </w:r>
        <w:r w:rsidR="00876FB3">
          <w:rPr>
            <w:noProof/>
            <w:webHidden/>
          </w:rPr>
          <w:fldChar w:fldCharType="begin"/>
        </w:r>
        <w:r w:rsidR="00876FB3">
          <w:rPr>
            <w:noProof/>
            <w:webHidden/>
          </w:rPr>
          <w:instrText xml:space="preserve"> PAGEREF _Toc166753829 \h </w:instrText>
        </w:r>
        <w:r w:rsidR="00876FB3">
          <w:rPr>
            <w:noProof/>
            <w:webHidden/>
          </w:rPr>
        </w:r>
        <w:r w:rsidR="00876FB3">
          <w:rPr>
            <w:noProof/>
            <w:webHidden/>
          </w:rPr>
          <w:fldChar w:fldCharType="separate"/>
        </w:r>
        <w:r w:rsidR="00661338">
          <w:rPr>
            <w:noProof/>
            <w:webHidden/>
          </w:rPr>
          <w:t>49</w:t>
        </w:r>
        <w:r w:rsidR="00876FB3">
          <w:rPr>
            <w:noProof/>
            <w:webHidden/>
          </w:rPr>
          <w:fldChar w:fldCharType="end"/>
        </w:r>
      </w:hyperlink>
    </w:p>
    <w:p w14:paraId="266D5295" w14:textId="6F454177"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r:id="rId24" w:anchor="_Toc166753830" w:history="1">
        <w:r w:rsidR="00876FB3" w:rsidRPr="008419BD">
          <w:rPr>
            <w:rStyle w:val="Hyperlink"/>
            <w:noProof/>
          </w:rPr>
          <w:t>Figure A- 8 – Stacked bar chart showing PM</w:t>
        </w:r>
        <w:r w:rsidR="00876FB3" w:rsidRPr="008419BD">
          <w:rPr>
            <w:rStyle w:val="Hyperlink"/>
            <w:noProof/>
            <w:vertAlign w:val="subscript"/>
          </w:rPr>
          <w:t>10</w:t>
        </w:r>
        <w:r w:rsidR="00876FB3" w:rsidRPr="008419BD">
          <w:rPr>
            <w:rStyle w:val="Hyperlink"/>
            <w:noProof/>
          </w:rPr>
          <w:t xml:space="preserve"> source apportionment for all road transport and background for monitoring locations within Medway’s AQMAs (%), for the baseline fleet, 2022</w:t>
        </w:r>
        <w:r w:rsidR="00876FB3">
          <w:rPr>
            <w:noProof/>
            <w:webHidden/>
          </w:rPr>
          <w:tab/>
        </w:r>
        <w:r w:rsidR="00876FB3">
          <w:rPr>
            <w:noProof/>
            <w:webHidden/>
          </w:rPr>
          <w:fldChar w:fldCharType="begin"/>
        </w:r>
        <w:r w:rsidR="00876FB3">
          <w:rPr>
            <w:noProof/>
            <w:webHidden/>
          </w:rPr>
          <w:instrText xml:space="preserve"> PAGEREF _Toc166753830 \h </w:instrText>
        </w:r>
        <w:r w:rsidR="00876FB3">
          <w:rPr>
            <w:noProof/>
            <w:webHidden/>
          </w:rPr>
        </w:r>
        <w:r w:rsidR="00876FB3">
          <w:rPr>
            <w:noProof/>
            <w:webHidden/>
          </w:rPr>
          <w:fldChar w:fldCharType="separate"/>
        </w:r>
        <w:r w:rsidR="00661338">
          <w:rPr>
            <w:noProof/>
            <w:webHidden/>
          </w:rPr>
          <w:t>55</w:t>
        </w:r>
        <w:r w:rsidR="00876FB3">
          <w:rPr>
            <w:noProof/>
            <w:webHidden/>
          </w:rPr>
          <w:fldChar w:fldCharType="end"/>
        </w:r>
      </w:hyperlink>
    </w:p>
    <w:p w14:paraId="4B05F56C" w14:textId="50FD451D" w:rsidR="00876FB3" w:rsidRDefault="00000000">
      <w:pPr>
        <w:pStyle w:val="TableofFigures"/>
        <w:rPr>
          <w:rFonts w:asciiTheme="minorHAnsi" w:eastAsiaTheme="minorEastAsia" w:hAnsiTheme="minorHAnsi" w:cstheme="minorBidi"/>
          <w:noProof/>
          <w:kern w:val="2"/>
          <w:sz w:val="22"/>
          <w:szCs w:val="22"/>
          <w:lang w:eastAsia="en-GB"/>
          <w14:ligatures w14:val="standardContextual"/>
        </w:rPr>
      </w:pPr>
      <w:hyperlink w:anchor="_Toc166753831" w:history="1">
        <w:r w:rsidR="00876FB3" w:rsidRPr="008419BD">
          <w:rPr>
            <w:rStyle w:val="Hyperlink"/>
            <w:noProof/>
          </w:rPr>
          <w:t>Figure A- 9 – Stacked bar chart showing PM</w:t>
        </w:r>
        <w:r w:rsidR="00876FB3" w:rsidRPr="008419BD">
          <w:rPr>
            <w:rStyle w:val="Hyperlink"/>
            <w:noProof/>
            <w:vertAlign w:val="subscript"/>
          </w:rPr>
          <w:t>2.5</w:t>
        </w:r>
        <w:r w:rsidR="00876FB3" w:rsidRPr="008419BD">
          <w:rPr>
            <w:rStyle w:val="Hyperlink"/>
            <w:noProof/>
          </w:rPr>
          <w:t xml:space="preserve"> source apportionment for all road transport and background for monitoring locations within Medway’s AQMAs (%), for the baseline fleet, 2022</w:t>
        </w:r>
        <w:r w:rsidR="00876FB3">
          <w:rPr>
            <w:noProof/>
            <w:webHidden/>
          </w:rPr>
          <w:tab/>
        </w:r>
        <w:r w:rsidR="00876FB3">
          <w:rPr>
            <w:noProof/>
            <w:webHidden/>
          </w:rPr>
          <w:fldChar w:fldCharType="begin"/>
        </w:r>
        <w:r w:rsidR="00876FB3">
          <w:rPr>
            <w:noProof/>
            <w:webHidden/>
          </w:rPr>
          <w:instrText xml:space="preserve"> PAGEREF _Toc166753831 \h </w:instrText>
        </w:r>
        <w:r w:rsidR="00876FB3">
          <w:rPr>
            <w:noProof/>
            <w:webHidden/>
          </w:rPr>
        </w:r>
        <w:r w:rsidR="00876FB3">
          <w:rPr>
            <w:noProof/>
            <w:webHidden/>
          </w:rPr>
          <w:fldChar w:fldCharType="separate"/>
        </w:r>
        <w:r w:rsidR="00661338">
          <w:rPr>
            <w:noProof/>
            <w:webHidden/>
          </w:rPr>
          <w:t>59</w:t>
        </w:r>
        <w:r w:rsidR="00876FB3">
          <w:rPr>
            <w:noProof/>
            <w:webHidden/>
          </w:rPr>
          <w:fldChar w:fldCharType="end"/>
        </w:r>
      </w:hyperlink>
    </w:p>
    <w:p w14:paraId="268E891A" w14:textId="2C791411" w:rsidR="00B34D0A" w:rsidRDefault="00E80EEA" w:rsidP="00B34D0A">
      <w:pPr>
        <w:pStyle w:val="BodyText"/>
        <w:rPr>
          <w:color w:val="FF0000"/>
        </w:rPr>
      </w:pPr>
      <w:r>
        <w:rPr>
          <w:color w:val="FF0000"/>
        </w:rPr>
        <w:fldChar w:fldCharType="end"/>
      </w:r>
    </w:p>
    <w:p w14:paraId="43D98E65" w14:textId="3402DFFF" w:rsidR="00397124" w:rsidRPr="00E3664B" w:rsidRDefault="00397124" w:rsidP="00397124">
      <w:pPr>
        <w:pStyle w:val="BodyText"/>
        <w:sectPr w:rsidR="00397124" w:rsidRPr="00E3664B" w:rsidSect="00CE1E50">
          <w:pgSz w:w="11906" w:h="16838" w:code="9"/>
          <w:pgMar w:top="1474" w:right="1418" w:bottom="1134" w:left="1418" w:header="964" w:footer="454" w:gutter="0"/>
          <w:pgNumType w:fmt="lowerRoman"/>
          <w:cols w:space="708"/>
          <w:docGrid w:linePitch="360"/>
        </w:sectPr>
      </w:pPr>
    </w:p>
    <w:p w14:paraId="0C3896A8" w14:textId="77777777" w:rsidR="00C51F09" w:rsidRPr="00462BDD" w:rsidRDefault="00C51F09" w:rsidP="007440B2">
      <w:pPr>
        <w:pStyle w:val="Heading1"/>
      </w:pPr>
      <w:bookmarkStart w:id="5" w:name="_Toc88485993"/>
      <w:bookmarkStart w:id="6" w:name="_Toc168046012"/>
      <w:r w:rsidRPr="00462BDD">
        <w:lastRenderedPageBreak/>
        <w:t>Introduction</w:t>
      </w:r>
      <w:bookmarkEnd w:id="5"/>
      <w:bookmarkEnd w:id="6"/>
    </w:p>
    <w:p w14:paraId="71F855F6" w14:textId="10173E0D" w:rsidR="00C90040" w:rsidRPr="004B5D6C" w:rsidRDefault="00C90040" w:rsidP="00397124">
      <w:r w:rsidRPr="004B5D6C">
        <w:t xml:space="preserve">This report outlines the actions that </w:t>
      </w:r>
      <w:r w:rsidR="00DB26BC" w:rsidRPr="004B5D6C">
        <w:t>Medway Council</w:t>
      </w:r>
      <w:r w:rsidR="00B34D0A" w:rsidRPr="004B5D6C">
        <w:t xml:space="preserve"> </w:t>
      </w:r>
      <w:r w:rsidRPr="004B5D6C">
        <w:t xml:space="preserve">will deliver between </w:t>
      </w:r>
      <w:r w:rsidR="00DB26BC" w:rsidRPr="004B5D6C">
        <w:t>2024-2029</w:t>
      </w:r>
      <w:r w:rsidRPr="004B5D6C">
        <w:t xml:space="preserve"> </w:t>
      </w:r>
      <w:proofErr w:type="gramStart"/>
      <w:r w:rsidRPr="004B5D6C">
        <w:t>in order to</w:t>
      </w:r>
      <w:proofErr w:type="gramEnd"/>
      <w:r w:rsidRPr="004B5D6C">
        <w:t xml:space="preserve"> reduce concentrations of </w:t>
      </w:r>
      <w:r w:rsidR="00645F0B" w:rsidRPr="004B5D6C">
        <w:t>air pollutants</w:t>
      </w:r>
      <w:r w:rsidRPr="004B5D6C">
        <w:t xml:space="preserve"> and exposure to </w:t>
      </w:r>
      <w:r w:rsidR="00645F0B" w:rsidRPr="004B5D6C">
        <w:t xml:space="preserve">air </w:t>
      </w:r>
      <w:r w:rsidRPr="004B5D6C">
        <w:t xml:space="preserve">pollution; thereby positively impacting on the health and quality of life of residents and visitors to the </w:t>
      </w:r>
      <w:r w:rsidR="004B5D6C" w:rsidRPr="004B5D6C">
        <w:t>borough of Medway</w:t>
      </w:r>
      <w:r w:rsidRPr="004B5D6C">
        <w:t>.</w:t>
      </w:r>
    </w:p>
    <w:p w14:paraId="4658B0F9" w14:textId="4939E6AB" w:rsidR="00397124" w:rsidRDefault="00C90040" w:rsidP="00397124">
      <w:r w:rsidRPr="00E3664B">
        <w:t xml:space="preserve">It has been developed in recognition of the legal requirement on the local authority to work towards </w:t>
      </w:r>
      <w:r w:rsidR="002F4F4E">
        <w:t xml:space="preserve">the </w:t>
      </w:r>
      <w:r w:rsidR="00645F0B" w:rsidRPr="00E3664B">
        <w:t>Air Quality Strategy (AQS)</w:t>
      </w:r>
      <w:r w:rsidRPr="00E3664B">
        <w:t xml:space="preserve"> objectives under Part IV of the Environment Act 1995 and relevant regulations made under that part and to meet the requirements of the Local Air Quality Management </w:t>
      </w:r>
      <w:r w:rsidR="00645F0B" w:rsidRPr="00E3664B">
        <w:t xml:space="preserve">(LAQM) </w:t>
      </w:r>
      <w:r w:rsidRPr="00E3664B">
        <w:t>statutory process.</w:t>
      </w:r>
    </w:p>
    <w:p w14:paraId="213F9369" w14:textId="2B4A91BF" w:rsidR="00397124" w:rsidRDefault="008A7DF2" w:rsidP="00397124">
      <w:pPr>
        <w:sectPr w:rsidR="00397124" w:rsidSect="00272BE7">
          <w:pgSz w:w="11906" w:h="16838" w:code="9"/>
          <w:pgMar w:top="1474" w:right="1418" w:bottom="1134" w:left="1418" w:header="964" w:footer="454" w:gutter="0"/>
          <w:pgNumType w:start="1"/>
          <w:cols w:space="708"/>
          <w:docGrid w:linePitch="360"/>
        </w:sectPr>
      </w:pPr>
      <w:r w:rsidRPr="00FE6DA2">
        <w:t xml:space="preserve">This </w:t>
      </w:r>
      <w:r w:rsidR="002F4F4E">
        <w:t>p</w:t>
      </w:r>
      <w:r w:rsidRPr="00FE6DA2">
        <w:t xml:space="preserve">lan will be reviewed every five years at the latest and progress on measures set out within this </w:t>
      </w:r>
      <w:r w:rsidR="002F4F4E">
        <w:t>p</w:t>
      </w:r>
      <w:r w:rsidRPr="00FE6DA2">
        <w:t xml:space="preserve">lan will be reported on annually within </w:t>
      </w:r>
      <w:r w:rsidR="00DB26BC" w:rsidRPr="00FE6DA2">
        <w:t>Medway</w:t>
      </w:r>
      <w:r w:rsidR="00386918" w:rsidRPr="00FE6DA2">
        <w:t>’s</w:t>
      </w:r>
      <w:r w:rsidR="008A5268" w:rsidRPr="00FE6DA2">
        <w:t xml:space="preserve"> </w:t>
      </w:r>
      <w:r w:rsidR="00386918" w:rsidRPr="00FE6DA2">
        <w:t xml:space="preserve">air quality </w:t>
      </w:r>
      <w:r w:rsidR="00360F4A" w:rsidRPr="00FE6DA2">
        <w:t>ASR</w:t>
      </w:r>
      <w:r w:rsidR="008A5268">
        <w:t>.</w:t>
      </w:r>
    </w:p>
    <w:p w14:paraId="1F06ED07" w14:textId="52230934" w:rsidR="0020047D" w:rsidRPr="00462BDD" w:rsidRDefault="0020047D" w:rsidP="007440B2">
      <w:pPr>
        <w:pStyle w:val="Heading1"/>
      </w:pPr>
      <w:bookmarkStart w:id="7" w:name="_Toc88485994"/>
      <w:bookmarkStart w:id="8" w:name="_Toc168046013"/>
      <w:r w:rsidRPr="00462BDD">
        <w:lastRenderedPageBreak/>
        <w:t xml:space="preserve">Summary of Current Air Quality in </w:t>
      </w:r>
      <w:bookmarkEnd w:id="7"/>
      <w:r w:rsidR="00DB26BC" w:rsidRPr="00462BDD">
        <w:t>Medway</w:t>
      </w:r>
      <w:bookmarkEnd w:id="8"/>
    </w:p>
    <w:p w14:paraId="06E8F104" w14:textId="5A9D3F82" w:rsidR="00875C69" w:rsidRDefault="00875C69" w:rsidP="00875C69">
      <w:r>
        <w:t xml:space="preserve">Air quality in Medway is reviewed annually as part of the LAQM review and assessment process. </w:t>
      </w:r>
      <w:r w:rsidRPr="00835439">
        <w:t>The 202</w:t>
      </w:r>
      <w:r w:rsidR="00515DE1" w:rsidRPr="00835439">
        <w:t>3</w:t>
      </w:r>
      <w:r w:rsidRPr="00835439">
        <w:t xml:space="preserve"> ASR presents annual mean concentrations monitored in 202</w:t>
      </w:r>
      <w:r w:rsidR="00515DE1" w:rsidRPr="00835439">
        <w:t>2</w:t>
      </w:r>
      <w:r w:rsidRPr="00835439">
        <w:rPr>
          <w:rStyle w:val="FootnoteReference"/>
        </w:rPr>
        <w:footnoteReference w:id="6"/>
      </w:r>
      <w:r w:rsidRPr="00835439">
        <w:t>.</w:t>
      </w:r>
    </w:p>
    <w:p w14:paraId="3172D642" w14:textId="480483B7" w:rsidR="00875C69" w:rsidRDefault="00875C69" w:rsidP="00875C69">
      <w:r>
        <w:t xml:space="preserve">Medway Council carries out LAQM reviewing and reporting duties in line with the requirements of the Environment Act 1995. All previous years’ reports are available at </w:t>
      </w:r>
      <w:hyperlink r:id="rId25" w:history="1">
        <w:proofErr w:type="spellStart"/>
        <w:r w:rsidR="00AA2EF6">
          <w:rPr>
            <w:rStyle w:val="Hyperlink"/>
          </w:rPr>
          <w:t>KentAir</w:t>
        </w:r>
        <w:proofErr w:type="spellEnd"/>
      </w:hyperlink>
      <w:r>
        <w:t>.</w:t>
      </w:r>
    </w:p>
    <w:p w14:paraId="4F5D9625" w14:textId="66C62147" w:rsidR="00411BBD" w:rsidRDefault="00912703" w:rsidP="001336ED">
      <w:r w:rsidRPr="001336ED">
        <w:t xml:space="preserve">Medway has declared four Air Quality Management Areas (AQMAs): Central Medway AQMA, </w:t>
      </w:r>
      <w:r w:rsidR="00A21795">
        <w:t xml:space="preserve">High Street, </w:t>
      </w:r>
      <w:r w:rsidRPr="001336ED">
        <w:t xml:space="preserve">Rainham AQMA, and </w:t>
      </w:r>
      <w:r w:rsidR="00A21795">
        <w:t xml:space="preserve">Pier Road, </w:t>
      </w:r>
      <w:r w:rsidRPr="001336ED">
        <w:t>Gillingham AQMA (declared in 2010), and Four Elms Hill AQMA (declared in 2017). All four AQMAs were declared for exceedances of the annual mean NO</w:t>
      </w:r>
      <w:r w:rsidRPr="001336ED">
        <w:rPr>
          <w:vertAlign w:val="subscript"/>
        </w:rPr>
        <w:t>2</w:t>
      </w:r>
      <w:r w:rsidRPr="001336ED">
        <w:t xml:space="preserve"> air quality objective (AQO). </w:t>
      </w:r>
      <w:r w:rsidR="009A3875">
        <w:t>The NO</w:t>
      </w:r>
      <w:r w:rsidR="009A3875">
        <w:rPr>
          <w:vertAlign w:val="subscript"/>
        </w:rPr>
        <w:t>2</w:t>
      </w:r>
      <w:r w:rsidR="009A3875">
        <w:t xml:space="preserve"> concentrations at the point of declaration for the AQMA’s is available in Table</w:t>
      </w:r>
      <w:r w:rsidR="009C294E">
        <w:t xml:space="preserve"> </w:t>
      </w:r>
      <w:r w:rsidR="002F4F4E">
        <w:t>1</w:t>
      </w:r>
      <w:r w:rsidR="009A3875">
        <w:t xml:space="preserve">. </w:t>
      </w:r>
      <w:r w:rsidRPr="001336ED">
        <w:t>Further details on the AQMAs are presented on Defra’s UK AIR websit</w:t>
      </w:r>
      <w:r w:rsidR="00B00E52" w:rsidRPr="001336ED">
        <w:t>e</w:t>
      </w:r>
      <w:r w:rsidR="00B00E52" w:rsidRPr="001336ED">
        <w:rPr>
          <w:rStyle w:val="FootnoteReference"/>
        </w:rPr>
        <w:footnoteReference w:id="7"/>
      </w:r>
      <w:r w:rsidRPr="001336ED">
        <w:t>.</w:t>
      </w:r>
    </w:p>
    <w:p w14:paraId="6DD7B945" w14:textId="646594B0" w:rsidR="009C294E" w:rsidRDefault="009C294E" w:rsidP="009C294E">
      <w:pPr>
        <w:pStyle w:val="Caption"/>
      </w:pPr>
      <w:bookmarkStart w:id="9" w:name="_Toc166753855"/>
      <w:r>
        <w:t xml:space="preserve">Table </w:t>
      </w:r>
      <w:r w:rsidR="005D727C">
        <w:fldChar w:fldCharType="begin"/>
      </w:r>
      <w:r w:rsidR="005D727C">
        <w:instrText xml:space="preserve"> SEQ Table \* ARABIC </w:instrText>
      </w:r>
      <w:r w:rsidR="005D727C">
        <w:fldChar w:fldCharType="separate"/>
      </w:r>
      <w:r w:rsidR="00CE1E50">
        <w:rPr>
          <w:noProof/>
        </w:rPr>
        <w:t>1</w:t>
      </w:r>
      <w:r w:rsidR="005D727C">
        <w:rPr>
          <w:noProof/>
        </w:rPr>
        <w:fldChar w:fldCharType="end"/>
      </w:r>
      <w:r>
        <w:t xml:space="preserve"> – </w:t>
      </w:r>
      <w:r w:rsidRPr="001414FA">
        <w:t>Annual Mean NO</w:t>
      </w:r>
      <w:r w:rsidRPr="0026576D">
        <w:rPr>
          <w:vertAlign w:val="subscript"/>
        </w:rPr>
        <w:t>2</w:t>
      </w:r>
      <w:r w:rsidRPr="001414FA">
        <w:t xml:space="preserve"> Concentrations </w:t>
      </w:r>
      <w:r>
        <w:t>at point of declaration for AQMAs in Medway</w:t>
      </w:r>
      <w:bookmarkEnd w:id="9"/>
      <w:r w:rsidRPr="001414FA">
        <w:t xml:space="preserve"> </w:t>
      </w:r>
    </w:p>
    <w:tbl>
      <w:tblPr>
        <w:tblStyle w:val="LAQMReporting"/>
        <w:tblW w:w="5000" w:type="pct"/>
        <w:tblLook w:val="04A0" w:firstRow="1" w:lastRow="0" w:firstColumn="1" w:lastColumn="0" w:noHBand="0" w:noVBand="1"/>
        <w:tblCaption w:val="Table 1"/>
        <w:tblDescription w:val="A tabke showing annual Mean NO2 Concentrations at point of declaration for AQMAs in Medway "/>
      </w:tblPr>
      <w:tblGrid>
        <w:gridCol w:w="4532"/>
        <w:gridCol w:w="4528"/>
      </w:tblGrid>
      <w:tr w:rsidR="005504E9" w:rsidRPr="00E3664B" w14:paraId="1F79F5CA" w14:textId="77777777" w:rsidTr="00347CA6">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500" w:type="pct"/>
          </w:tcPr>
          <w:p w14:paraId="020EB70D" w14:textId="29A39934" w:rsidR="005504E9" w:rsidRPr="009501D3" w:rsidRDefault="005706A5" w:rsidP="008F73BF">
            <w:pPr>
              <w:suppressAutoHyphens/>
              <w:rPr>
                <w:rFonts w:cs="Arial"/>
                <w:bCs/>
              </w:rPr>
            </w:pPr>
            <w:r>
              <w:rPr>
                <w:rFonts w:cs="Arial"/>
                <w:bCs/>
              </w:rPr>
              <w:t>AQMA</w:t>
            </w:r>
            <w:r w:rsidR="00DE7189">
              <w:rPr>
                <w:rFonts w:cs="Arial"/>
                <w:bCs/>
              </w:rPr>
              <w:t xml:space="preserve"> and year of declaration</w:t>
            </w:r>
          </w:p>
        </w:tc>
        <w:tc>
          <w:tcPr>
            <w:tcW w:w="2500" w:type="pct"/>
          </w:tcPr>
          <w:p w14:paraId="09911FB4" w14:textId="2A754F1B" w:rsidR="005504E9" w:rsidRPr="003D33FA" w:rsidRDefault="003D33FA" w:rsidP="008F73BF">
            <w:pPr>
              <w:suppressAutoHyphens/>
              <w:cnfStyle w:val="100000000000" w:firstRow="1" w:lastRow="0" w:firstColumn="0" w:lastColumn="0" w:oddVBand="0" w:evenVBand="0" w:oddHBand="0" w:evenHBand="0" w:firstRowFirstColumn="0" w:firstRowLastColumn="0" w:lastRowFirstColumn="0" w:lastRowLastColumn="0"/>
              <w:rPr>
                <w:rFonts w:cs="Arial"/>
                <w:bCs/>
              </w:rPr>
            </w:pPr>
            <w:r>
              <w:rPr>
                <w:rFonts w:cs="Arial"/>
                <w:bCs/>
              </w:rPr>
              <w:t>NO</w:t>
            </w:r>
            <w:r>
              <w:rPr>
                <w:rFonts w:cs="Arial"/>
                <w:bCs/>
                <w:vertAlign w:val="subscript"/>
              </w:rPr>
              <w:t>2</w:t>
            </w:r>
            <w:r>
              <w:rPr>
                <w:rFonts w:cs="Arial"/>
                <w:bCs/>
              </w:rPr>
              <w:t xml:space="preserve"> concentration at point of declaration</w:t>
            </w:r>
            <w:r w:rsidR="00933DE3">
              <w:rPr>
                <w:rFonts w:cs="Arial"/>
                <w:bCs/>
              </w:rPr>
              <w:t xml:space="preserve"> (</w:t>
            </w:r>
            <w:r w:rsidR="00933DE3" w:rsidRPr="00933DE3">
              <w:rPr>
                <w:rFonts w:cs="Arial"/>
                <w:bCs/>
              </w:rPr>
              <w:t>µgm</w:t>
            </w:r>
            <w:r w:rsidR="00933DE3" w:rsidRPr="00933DE3">
              <w:rPr>
                <w:rFonts w:cs="Arial"/>
                <w:bCs/>
                <w:vertAlign w:val="superscript"/>
              </w:rPr>
              <w:t>-3</w:t>
            </w:r>
            <w:r w:rsidR="00933DE3">
              <w:rPr>
                <w:rFonts w:cs="Arial"/>
                <w:bCs/>
              </w:rPr>
              <w:t>)</w:t>
            </w:r>
          </w:p>
        </w:tc>
      </w:tr>
      <w:tr w:rsidR="005504E9" w:rsidRPr="00E3664B" w14:paraId="0823A624" w14:textId="77777777" w:rsidTr="00347CA6">
        <w:trPr>
          <w:trHeight w:val="552"/>
        </w:trPr>
        <w:tc>
          <w:tcPr>
            <w:cnfStyle w:val="001000000000" w:firstRow="0" w:lastRow="0" w:firstColumn="1" w:lastColumn="0" w:oddVBand="0" w:evenVBand="0" w:oddHBand="0" w:evenHBand="0" w:firstRowFirstColumn="0" w:firstRowLastColumn="0" w:lastRowFirstColumn="0" w:lastRowLastColumn="0"/>
            <w:tcW w:w="2500" w:type="pct"/>
          </w:tcPr>
          <w:p w14:paraId="24D71619" w14:textId="37D17785" w:rsidR="005504E9" w:rsidRPr="009501D3" w:rsidRDefault="00EA1BA5" w:rsidP="008F73BF">
            <w:r>
              <w:t xml:space="preserve">Central Medway </w:t>
            </w:r>
            <w:r w:rsidR="00544040">
              <w:t>(2010)</w:t>
            </w:r>
          </w:p>
        </w:tc>
        <w:tc>
          <w:tcPr>
            <w:tcW w:w="2500" w:type="pct"/>
          </w:tcPr>
          <w:p w14:paraId="6A7791DC" w14:textId="2BAB04E4" w:rsidR="005504E9" w:rsidRPr="003368F4" w:rsidRDefault="005B52F8" w:rsidP="008F73BF">
            <w:pPr>
              <w:cnfStyle w:val="000000000000" w:firstRow="0" w:lastRow="0" w:firstColumn="0" w:lastColumn="0" w:oddVBand="0" w:evenVBand="0" w:oddHBand="0" w:evenHBand="0" w:firstRowFirstColumn="0" w:firstRowLastColumn="0" w:lastRowFirstColumn="0" w:lastRowLastColumn="0"/>
              <w:rPr>
                <w:color w:val="000000" w:themeColor="text1"/>
              </w:rPr>
            </w:pPr>
            <w:r w:rsidRPr="003368F4">
              <w:rPr>
                <w:color w:val="000000" w:themeColor="text1"/>
              </w:rPr>
              <w:t>58.4</w:t>
            </w:r>
            <w:bookmarkStart w:id="10" w:name="_Ref166575033"/>
            <w:r w:rsidR="00933DE3">
              <w:rPr>
                <w:color w:val="000000" w:themeColor="text1"/>
              </w:rPr>
              <w:t xml:space="preserve"> </w:t>
            </w:r>
            <w:r w:rsidR="005924E6">
              <w:rPr>
                <w:rStyle w:val="FootnoteReference"/>
                <w:color w:val="000000" w:themeColor="text1"/>
              </w:rPr>
              <w:footnoteReference w:id="8"/>
            </w:r>
            <w:bookmarkEnd w:id="10"/>
          </w:p>
        </w:tc>
      </w:tr>
      <w:tr w:rsidR="005504E9" w:rsidRPr="00E3664B" w14:paraId="14E9E4E9" w14:textId="77777777" w:rsidTr="00347CA6">
        <w:trPr>
          <w:trHeight w:val="552"/>
        </w:trPr>
        <w:tc>
          <w:tcPr>
            <w:cnfStyle w:val="001000000000" w:firstRow="0" w:lastRow="0" w:firstColumn="1" w:lastColumn="0" w:oddVBand="0" w:evenVBand="0" w:oddHBand="0" w:evenHBand="0" w:firstRowFirstColumn="0" w:firstRowLastColumn="0" w:lastRowFirstColumn="0" w:lastRowLastColumn="0"/>
            <w:tcW w:w="2500" w:type="pct"/>
          </w:tcPr>
          <w:p w14:paraId="5AA95C96" w14:textId="59F7743C" w:rsidR="005504E9" w:rsidRPr="009501D3" w:rsidRDefault="00933352" w:rsidP="008F73BF">
            <w:r>
              <w:t>High Street, Rainham</w:t>
            </w:r>
            <w:r w:rsidR="00544040">
              <w:t xml:space="preserve"> (2010)</w:t>
            </w:r>
          </w:p>
        </w:tc>
        <w:tc>
          <w:tcPr>
            <w:tcW w:w="2500" w:type="pct"/>
          </w:tcPr>
          <w:p w14:paraId="2E51D876" w14:textId="04D755CE" w:rsidR="005504E9" w:rsidRPr="00331126" w:rsidRDefault="000F135B" w:rsidP="008F73BF">
            <w:pPr>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3368F4">
              <w:rPr>
                <w:color w:val="000000" w:themeColor="text1"/>
              </w:rPr>
              <w:t xml:space="preserve">52.9 </w:t>
            </w:r>
            <w:r w:rsidR="00331126">
              <w:rPr>
                <w:color w:val="000000" w:themeColor="text1"/>
                <w:vertAlign w:val="superscript"/>
              </w:rPr>
              <w:t>7</w:t>
            </w:r>
          </w:p>
        </w:tc>
      </w:tr>
      <w:tr w:rsidR="005504E9" w:rsidRPr="00E3664B" w14:paraId="58E36C0F" w14:textId="77777777" w:rsidTr="00347CA6">
        <w:trPr>
          <w:trHeight w:val="552"/>
        </w:trPr>
        <w:tc>
          <w:tcPr>
            <w:cnfStyle w:val="001000000000" w:firstRow="0" w:lastRow="0" w:firstColumn="1" w:lastColumn="0" w:oddVBand="0" w:evenVBand="0" w:oddHBand="0" w:evenHBand="0" w:firstRowFirstColumn="0" w:firstRowLastColumn="0" w:lastRowFirstColumn="0" w:lastRowLastColumn="0"/>
            <w:tcW w:w="2500" w:type="pct"/>
          </w:tcPr>
          <w:p w14:paraId="6BFF8167" w14:textId="080C5B8A" w:rsidR="005504E9" w:rsidRPr="009501D3" w:rsidRDefault="00933352" w:rsidP="008F73BF">
            <w:r>
              <w:t xml:space="preserve">Pier Road, Gillingham </w:t>
            </w:r>
            <w:r w:rsidR="00544040">
              <w:t>(2010)</w:t>
            </w:r>
          </w:p>
        </w:tc>
        <w:tc>
          <w:tcPr>
            <w:tcW w:w="2500" w:type="pct"/>
          </w:tcPr>
          <w:p w14:paraId="4414468D" w14:textId="5AE77AEA" w:rsidR="005504E9" w:rsidRPr="00331126" w:rsidRDefault="000F135B" w:rsidP="008F73BF">
            <w:pPr>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3368F4">
              <w:rPr>
                <w:color w:val="000000" w:themeColor="text1"/>
              </w:rPr>
              <w:t>52.</w:t>
            </w:r>
            <w:r w:rsidR="00544040" w:rsidRPr="003368F4">
              <w:rPr>
                <w:color w:val="000000" w:themeColor="text1"/>
              </w:rPr>
              <w:t>7</w:t>
            </w:r>
            <w:r w:rsidRPr="003368F4">
              <w:rPr>
                <w:color w:val="000000" w:themeColor="text1"/>
              </w:rPr>
              <w:t xml:space="preserve"> </w:t>
            </w:r>
            <w:r w:rsidR="00331126">
              <w:rPr>
                <w:color w:val="000000" w:themeColor="text1"/>
                <w:vertAlign w:val="superscript"/>
              </w:rPr>
              <w:t>7</w:t>
            </w:r>
          </w:p>
        </w:tc>
      </w:tr>
      <w:tr w:rsidR="005504E9" w:rsidRPr="00E3664B" w14:paraId="18CF5107" w14:textId="77777777" w:rsidTr="00347CA6">
        <w:trPr>
          <w:trHeight w:val="552"/>
        </w:trPr>
        <w:tc>
          <w:tcPr>
            <w:cnfStyle w:val="001000000000" w:firstRow="0" w:lastRow="0" w:firstColumn="1" w:lastColumn="0" w:oddVBand="0" w:evenVBand="0" w:oddHBand="0" w:evenHBand="0" w:firstRowFirstColumn="0" w:firstRowLastColumn="0" w:lastRowFirstColumn="0" w:lastRowLastColumn="0"/>
            <w:tcW w:w="2501" w:type="pct"/>
          </w:tcPr>
          <w:p w14:paraId="27B55750" w14:textId="05FEB457" w:rsidR="005504E9" w:rsidRPr="009501D3" w:rsidRDefault="00933352" w:rsidP="008F73BF">
            <w:r>
              <w:lastRenderedPageBreak/>
              <w:t xml:space="preserve">Four Elms Hill </w:t>
            </w:r>
            <w:r w:rsidR="00544040">
              <w:t>(2017)</w:t>
            </w:r>
          </w:p>
        </w:tc>
        <w:tc>
          <w:tcPr>
            <w:tcW w:w="2499" w:type="pct"/>
          </w:tcPr>
          <w:p w14:paraId="72E3660F" w14:textId="0211215F" w:rsidR="005504E9" w:rsidRPr="003368F4" w:rsidRDefault="00273173" w:rsidP="008F73BF">
            <w:pPr>
              <w:cnfStyle w:val="000000000000" w:firstRow="0" w:lastRow="0" w:firstColumn="0" w:lastColumn="0" w:oddVBand="0" w:evenVBand="0" w:oddHBand="0" w:evenHBand="0" w:firstRowFirstColumn="0" w:firstRowLastColumn="0" w:lastRowFirstColumn="0" w:lastRowLastColumn="0"/>
              <w:rPr>
                <w:color w:val="000000" w:themeColor="text1"/>
              </w:rPr>
            </w:pPr>
            <w:r w:rsidRPr="003368F4">
              <w:rPr>
                <w:color w:val="000000" w:themeColor="text1"/>
              </w:rPr>
              <w:t>52.0</w:t>
            </w:r>
            <w:r w:rsidR="00933DE3">
              <w:rPr>
                <w:color w:val="000000" w:themeColor="text1"/>
              </w:rPr>
              <w:t xml:space="preserve"> </w:t>
            </w:r>
            <w:r w:rsidR="00331126">
              <w:rPr>
                <w:rStyle w:val="FootnoteReference"/>
                <w:color w:val="000000" w:themeColor="text1"/>
              </w:rPr>
              <w:footnoteReference w:id="9"/>
            </w:r>
          </w:p>
        </w:tc>
      </w:tr>
    </w:tbl>
    <w:p w14:paraId="00E518F1" w14:textId="77777777" w:rsidR="009A3875" w:rsidRPr="001336ED" w:rsidRDefault="009A3875" w:rsidP="001336ED"/>
    <w:p w14:paraId="011D7A80" w14:textId="3747C88C" w:rsidR="003930C8" w:rsidRPr="00462BDD" w:rsidRDefault="003930C8" w:rsidP="007908C1">
      <w:pPr>
        <w:pStyle w:val="Heading2"/>
        <w:rPr>
          <w:color w:val="006600"/>
        </w:rPr>
      </w:pPr>
      <w:bookmarkStart w:id="11" w:name="_Toc168046014"/>
      <w:r w:rsidRPr="00462BDD">
        <w:rPr>
          <w:color w:val="006600"/>
        </w:rPr>
        <w:t>Summary of</w:t>
      </w:r>
      <w:r w:rsidR="007908C1" w:rsidRPr="00462BDD">
        <w:rPr>
          <w:color w:val="006600"/>
        </w:rPr>
        <w:t xml:space="preserve"> Current</w:t>
      </w:r>
      <w:r w:rsidRPr="00462BDD">
        <w:rPr>
          <w:color w:val="006600"/>
        </w:rPr>
        <w:t xml:space="preserve"> </w:t>
      </w:r>
      <w:r w:rsidR="007908C1" w:rsidRPr="00462BDD">
        <w:rPr>
          <w:color w:val="006600"/>
        </w:rPr>
        <w:t>A</w:t>
      </w:r>
      <w:r w:rsidRPr="00462BDD">
        <w:rPr>
          <w:color w:val="006600"/>
        </w:rPr>
        <w:t xml:space="preserve">ir </w:t>
      </w:r>
      <w:r w:rsidR="007908C1" w:rsidRPr="00462BDD">
        <w:rPr>
          <w:color w:val="006600"/>
        </w:rPr>
        <w:t>Q</w:t>
      </w:r>
      <w:r w:rsidRPr="00462BDD">
        <w:rPr>
          <w:color w:val="006600"/>
        </w:rPr>
        <w:t xml:space="preserve">uality in the </w:t>
      </w:r>
      <w:r w:rsidR="00AA5085" w:rsidRPr="00462BDD">
        <w:rPr>
          <w:color w:val="006600"/>
        </w:rPr>
        <w:t xml:space="preserve">Pier Road, </w:t>
      </w:r>
      <w:r w:rsidRPr="00462BDD">
        <w:rPr>
          <w:color w:val="006600"/>
        </w:rPr>
        <w:t>Gillingham AQMA</w:t>
      </w:r>
      <w:bookmarkEnd w:id="11"/>
    </w:p>
    <w:p w14:paraId="19D2E978" w14:textId="34437045" w:rsidR="00541D15" w:rsidRDefault="000A6604" w:rsidP="00D61CAC">
      <w:r>
        <w:fldChar w:fldCharType="begin"/>
      </w:r>
      <w:r>
        <w:instrText xml:space="preserve"> REF _Ref160016469 \h </w:instrText>
      </w:r>
      <w:r>
        <w:fldChar w:fldCharType="separate"/>
      </w:r>
      <w:r w:rsidR="00CE1E50">
        <w:t xml:space="preserve">Figure </w:t>
      </w:r>
      <w:r w:rsidR="00CE1E50">
        <w:rPr>
          <w:noProof/>
        </w:rPr>
        <w:t>1</w:t>
      </w:r>
      <w:r>
        <w:fldChar w:fldCharType="end"/>
      </w:r>
      <w:r w:rsidR="00D61CAC" w:rsidRPr="00D61CAC">
        <w:t xml:space="preserve"> </w:t>
      </w:r>
      <w:r w:rsidR="00D61CAC">
        <w:t xml:space="preserve">provides a summary of the </w:t>
      </w:r>
      <w:r w:rsidR="00DE05AB">
        <w:t>annual mean NO</w:t>
      </w:r>
      <w:r w:rsidR="00DE05AB" w:rsidRPr="00977426">
        <w:rPr>
          <w:vertAlign w:val="subscript"/>
        </w:rPr>
        <w:t>2</w:t>
      </w:r>
      <w:r w:rsidR="00DE05AB">
        <w:t xml:space="preserve"> concentrations reported at diffusion tube locations within </w:t>
      </w:r>
      <w:r w:rsidR="00B267A6">
        <w:t xml:space="preserve">the </w:t>
      </w:r>
      <w:r w:rsidR="00DE05AB">
        <w:t>Gillingham AQMA</w:t>
      </w:r>
      <w:r w:rsidR="008F32EC">
        <w:t xml:space="preserve"> for 2018 – </w:t>
      </w:r>
      <w:proofErr w:type="gramStart"/>
      <w:r w:rsidR="008F32EC">
        <w:t>2022</w:t>
      </w:r>
      <w:r w:rsidR="00B17BA3">
        <w:t>, and</w:t>
      </w:r>
      <w:proofErr w:type="gramEnd"/>
      <w:r w:rsidR="00B17BA3">
        <w:t xml:space="preserve"> compares them to the annual mean AQO (40 </w:t>
      </w:r>
      <w:proofErr w:type="spellStart"/>
      <w:r w:rsidR="009D0248" w:rsidRPr="00E527C0">
        <w:rPr>
          <w:color w:val="000000" w:themeColor="text1"/>
        </w:rPr>
        <w:t>μg</w:t>
      </w:r>
      <w:proofErr w:type="spellEnd"/>
      <w:r w:rsidR="009D0248" w:rsidRPr="00E527C0">
        <w:rPr>
          <w:color w:val="000000" w:themeColor="text1"/>
        </w:rPr>
        <w:t>/m</w:t>
      </w:r>
      <w:r w:rsidR="009D0248" w:rsidRPr="00885E1E">
        <w:rPr>
          <w:color w:val="000000" w:themeColor="text1"/>
          <w:vertAlign w:val="superscript"/>
        </w:rPr>
        <w:t>3</w:t>
      </w:r>
      <w:r w:rsidR="00B17BA3">
        <w:t>)</w:t>
      </w:r>
      <w:r w:rsidR="00A77E90">
        <w:t>.</w:t>
      </w:r>
      <w:r w:rsidR="008F32EC">
        <w:t xml:space="preserve"> </w:t>
      </w:r>
      <w:r w:rsidR="00A40540">
        <w:t>The three diffusion tubes located within</w:t>
      </w:r>
      <w:r w:rsidR="0042125A">
        <w:t xml:space="preserve"> the Gillingham AQMA have not been in exceedance of the annual mean for NO2 </w:t>
      </w:r>
      <w:r w:rsidR="00091EFB">
        <w:t>over</w:t>
      </w:r>
      <w:r w:rsidR="0042125A">
        <w:t xml:space="preserve"> the past five years</w:t>
      </w:r>
      <w:r w:rsidR="00E74C10">
        <w:t xml:space="preserve">; </w:t>
      </w:r>
      <w:r w:rsidR="00FC04E7">
        <w:t xml:space="preserve">concentrations have </w:t>
      </w:r>
      <w:r w:rsidR="00E74C10">
        <w:t xml:space="preserve">decreased across all diffusion tubes since 2018 and </w:t>
      </w:r>
      <w:r w:rsidR="00FC04E7">
        <w:t>remain</w:t>
      </w:r>
      <w:r w:rsidR="007B058A">
        <w:t>ed</w:t>
      </w:r>
      <w:r w:rsidR="00FC04E7">
        <w:t xml:space="preserve"> relatively stable</w:t>
      </w:r>
      <w:r w:rsidR="00F241C8">
        <w:t xml:space="preserve"> around or below 30 </w:t>
      </w:r>
      <w:proofErr w:type="spellStart"/>
      <w:r w:rsidR="002177A6" w:rsidRPr="00E527C0">
        <w:rPr>
          <w:color w:val="000000" w:themeColor="text1"/>
        </w:rPr>
        <w:t>μg</w:t>
      </w:r>
      <w:proofErr w:type="spellEnd"/>
      <w:r w:rsidR="002177A6" w:rsidRPr="00E527C0">
        <w:rPr>
          <w:color w:val="000000" w:themeColor="text1"/>
        </w:rPr>
        <w:t>/m</w:t>
      </w:r>
      <w:r w:rsidR="002177A6" w:rsidRPr="00885E1E">
        <w:rPr>
          <w:color w:val="000000" w:themeColor="text1"/>
          <w:vertAlign w:val="superscript"/>
        </w:rPr>
        <w:t>3</w:t>
      </w:r>
      <w:r w:rsidR="007B058A">
        <w:rPr>
          <w:color w:val="000000" w:themeColor="text1"/>
        </w:rPr>
        <w:t xml:space="preserve"> from 2020 to 2022</w:t>
      </w:r>
      <w:r w:rsidR="00F241C8">
        <w:t>.</w:t>
      </w:r>
      <w:r w:rsidR="0042125A">
        <w:t xml:space="preserve"> </w:t>
      </w:r>
      <w:r w:rsidR="00F241C8">
        <w:t>T</w:t>
      </w:r>
      <w:r w:rsidR="0042125A">
        <w:t xml:space="preserve">he maximum concentration recorded over </w:t>
      </w:r>
      <w:r w:rsidR="00F241C8">
        <w:t>the</w:t>
      </w:r>
      <w:r w:rsidR="0042125A">
        <w:t xml:space="preserve"> period</w:t>
      </w:r>
      <w:r w:rsidR="00F241C8">
        <w:t xml:space="preserve"> 2018 – 2022</w:t>
      </w:r>
      <w:r w:rsidR="0042125A">
        <w:t xml:space="preserve"> </w:t>
      </w:r>
      <w:r w:rsidR="00DC24F7">
        <w:t xml:space="preserve">was </w:t>
      </w:r>
      <w:r w:rsidR="007642CF">
        <w:t xml:space="preserve">37.9 </w:t>
      </w:r>
      <w:proofErr w:type="spellStart"/>
      <w:r w:rsidR="002177A6" w:rsidRPr="00E527C0">
        <w:rPr>
          <w:color w:val="000000" w:themeColor="text1"/>
        </w:rPr>
        <w:t>μg</w:t>
      </w:r>
      <w:proofErr w:type="spellEnd"/>
      <w:r w:rsidR="002177A6" w:rsidRPr="00E527C0">
        <w:rPr>
          <w:color w:val="000000" w:themeColor="text1"/>
        </w:rPr>
        <w:t>/m</w:t>
      </w:r>
      <w:r w:rsidR="002177A6" w:rsidRPr="00885E1E">
        <w:rPr>
          <w:color w:val="000000" w:themeColor="text1"/>
          <w:vertAlign w:val="superscript"/>
        </w:rPr>
        <w:t>3</w:t>
      </w:r>
      <w:r w:rsidR="007642CF">
        <w:t xml:space="preserve"> at DT</w:t>
      </w:r>
      <w:r w:rsidR="00FC77A8">
        <w:t>25 in 2018</w:t>
      </w:r>
      <w:r w:rsidR="00F241C8">
        <w:t>, and i</w:t>
      </w:r>
      <w:r w:rsidR="00157A7F">
        <w:t xml:space="preserve">n 2022, </w:t>
      </w:r>
      <w:r w:rsidR="00F241C8">
        <w:t>the maximum concentration reported in the AQMA was 29</w:t>
      </w:r>
      <w:r w:rsidR="004D5988">
        <w:t xml:space="preserve">.7 </w:t>
      </w:r>
      <w:proofErr w:type="spellStart"/>
      <w:r w:rsidR="002177A6" w:rsidRPr="00E527C0">
        <w:rPr>
          <w:color w:val="000000" w:themeColor="text1"/>
        </w:rPr>
        <w:t>μg</w:t>
      </w:r>
      <w:proofErr w:type="spellEnd"/>
      <w:r w:rsidR="002177A6" w:rsidRPr="00E527C0">
        <w:rPr>
          <w:color w:val="000000" w:themeColor="text1"/>
        </w:rPr>
        <w:t>/m</w:t>
      </w:r>
      <w:r w:rsidR="002177A6" w:rsidRPr="00885E1E">
        <w:rPr>
          <w:color w:val="000000" w:themeColor="text1"/>
          <w:vertAlign w:val="superscript"/>
        </w:rPr>
        <w:t>3</w:t>
      </w:r>
      <w:r w:rsidR="004D5988">
        <w:t xml:space="preserve"> at the same diffusion tube</w:t>
      </w:r>
      <w:r w:rsidR="00895CB9">
        <w:t xml:space="preserve"> – well below the</w:t>
      </w:r>
      <w:r w:rsidR="002177A6">
        <w:t xml:space="preserve"> AQO.</w:t>
      </w:r>
    </w:p>
    <w:p w14:paraId="21B79702" w14:textId="4F39DC4A" w:rsidR="007306E9" w:rsidRDefault="006E6417" w:rsidP="00D61CAC">
      <w:r>
        <w:t>Using</w:t>
      </w:r>
      <w:r w:rsidR="00A5495F">
        <w:t xml:space="preserve"> the most recent</w:t>
      </w:r>
      <w:r>
        <w:t xml:space="preserve"> </w:t>
      </w:r>
      <w:r w:rsidR="0031514E">
        <w:t>population data from the Office of National Statistics</w:t>
      </w:r>
      <w:r w:rsidR="009B01F3">
        <w:rPr>
          <w:rStyle w:val="FootnoteReference"/>
        </w:rPr>
        <w:footnoteReference w:id="10"/>
      </w:r>
      <w:r w:rsidR="008E03BA">
        <w:t>, for</w:t>
      </w:r>
      <w:r w:rsidR="008E03BA" w:rsidRPr="008E03BA">
        <w:t xml:space="preserve"> </w:t>
      </w:r>
      <w:r w:rsidR="008E03BA">
        <w:t>Lower Super Output Areas (LSOAs)</w:t>
      </w:r>
      <w:r w:rsidR="00852E90">
        <w:rPr>
          <w:rStyle w:val="FootnoteReference"/>
        </w:rPr>
        <w:footnoteReference w:id="11"/>
      </w:r>
      <w:r w:rsidR="00852E90">
        <w:t xml:space="preserve"> </w:t>
      </w:r>
      <w:r w:rsidR="008E03BA">
        <w:t>within the AQMA</w:t>
      </w:r>
      <w:r w:rsidR="0031514E">
        <w:t xml:space="preserve">, </w:t>
      </w:r>
      <w:r w:rsidR="002E66F2">
        <w:t xml:space="preserve">the total population of </w:t>
      </w:r>
      <w:r w:rsidR="00A85D1F">
        <w:t xml:space="preserve">the </w:t>
      </w:r>
      <w:r w:rsidR="002E66F2">
        <w:t xml:space="preserve">LSOAs that are intersected by </w:t>
      </w:r>
      <w:r w:rsidR="008E03BA">
        <w:t xml:space="preserve">the </w:t>
      </w:r>
      <w:r w:rsidR="002E66F2">
        <w:t xml:space="preserve">Pier Road, Gillingham AQMA for 2021 was 11,733. </w:t>
      </w:r>
      <w:r w:rsidR="00A85D1F">
        <w:t xml:space="preserve">This is a slight increase from </w:t>
      </w:r>
      <w:r w:rsidR="00F94BC2">
        <w:t xml:space="preserve">11,696 persons </w:t>
      </w:r>
      <w:r w:rsidR="008E03BA">
        <w:t>as recorded in the</w:t>
      </w:r>
      <w:r w:rsidR="00F94BC2">
        <w:t xml:space="preserve"> 2011</w:t>
      </w:r>
      <w:r w:rsidR="008E03BA">
        <w:t xml:space="preserve"> </w:t>
      </w:r>
      <w:r w:rsidR="00426C0E">
        <w:t>C</w:t>
      </w:r>
      <w:r w:rsidR="008E03BA">
        <w:t>ensus</w:t>
      </w:r>
      <w:r w:rsidR="00F94BC2">
        <w:t xml:space="preserve">. </w:t>
      </w:r>
    </w:p>
    <w:p w14:paraId="351E7FB2" w14:textId="0F3099A7" w:rsidR="003A5E93" w:rsidRDefault="003A5E93" w:rsidP="00D61CAC">
      <w:r>
        <w:t>As a res</w:t>
      </w:r>
      <w:r w:rsidR="00BF0D46">
        <w:t>ult</w:t>
      </w:r>
      <w:r w:rsidR="00E204EA">
        <w:t xml:space="preserve"> of the sustained</w:t>
      </w:r>
      <w:r w:rsidR="00A46738">
        <w:t xml:space="preserve"> improvements in air quality in Gillingham AQMA, and consistent </w:t>
      </w:r>
      <w:r w:rsidR="00F02961">
        <w:t>annual mean NO</w:t>
      </w:r>
      <w:r w:rsidR="00F02961" w:rsidRPr="00BC5BAA">
        <w:rPr>
          <w:vertAlign w:val="subscript"/>
        </w:rPr>
        <w:t>2</w:t>
      </w:r>
      <w:r w:rsidR="00F02961">
        <w:t xml:space="preserve"> measurements below 90% of the AQO, </w:t>
      </w:r>
      <w:r w:rsidR="00010827">
        <w:t xml:space="preserve">Medway </w:t>
      </w:r>
      <w:r w:rsidR="00010827">
        <w:lastRenderedPageBreak/>
        <w:t>Council</w:t>
      </w:r>
      <w:r w:rsidR="00F20987">
        <w:t xml:space="preserve"> will</w:t>
      </w:r>
      <w:r w:rsidR="00ED45BC">
        <w:t xml:space="preserve"> </w:t>
      </w:r>
      <w:r w:rsidR="00E366E5">
        <w:t>continue</w:t>
      </w:r>
      <w:r w:rsidR="00ED45BC">
        <w:t xml:space="preserve"> to</w:t>
      </w:r>
      <w:r w:rsidR="005C265E">
        <w:t xml:space="preserve"> implement measures to improve air quality</w:t>
      </w:r>
      <w:r w:rsidR="00127413">
        <w:t xml:space="preserve"> </w:t>
      </w:r>
      <w:r w:rsidR="00472227">
        <w:t xml:space="preserve">across the </w:t>
      </w:r>
      <w:proofErr w:type="gramStart"/>
      <w:r w:rsidR="00472227">
        <w:t>borough</w:t>
      </w:r>
      <w:r w:rsidR="00C80506">
        <w:t>,</w:t>
      </w:r>
      <w:r w:rsidR="00472227">
        <w:t xml:space="preserve"> and</w:t>
      </w:r>
      <w:proofErr w:type="gramEnd"/>
      <w:r w:rsidR="00F20987">
        <w:t xml:space="preserve"> look to revoke the AQMA</w:t>
      </w:r>
      <w:r w:rsidR="004663DD">
        <w:t xml:space="preserve"> in the </w:t>
      </w:r>
      <w:r w:rsidR="00262B12">
        <w:t xml:space="preserve">near </w:t>
      </w:r>
      <w:r w:rsidR="004663DD">
        <w:t>future.</w:t>
      </w:r>
      <w:r w:rsidR="00016C97">
        <w:t xml:space="preserve"> Any updates will be provided</w:t>
      </w:r>
      <w:r w:rsidR="004D7B2A">
        <w:t xml:space="preserve"> in future ASRs.</w:t>
      </w:r>
      <w:r w:rsidR="004663DD">
        <w:t xml:space="preserve"> </w:t>
      </w:r>
    </w:p>
    <w:p w14:paraId="1348E490" w14:textId="61C703A6" w:rsidR="00C56F05" w:rsidRPr="00462BDD" w:rsidRDefault="00C56F05" w:rsidP="00C56F05">
      <w:pPr>
        <w:pStyle w:val="Caption"/>
        <w:rPr>
          <w:color w:val="006600"/>
        </w:rPr>
      </w:pPr>
      <w:bookmarkStart w:id="12" w:name="_Ref160016469"/>
      <w:bookmarkStart w:id="13" w:name="_Toc166753832"/>
      <w:r w:rsidRPr="00462BDD">
        <w:rPr>
          <w:color w:val="006600"/>
        </w:rPr>
        <w:t xml:space="preserve">Figure </w:t>
      </w:r>
      <w:r w:rsidR="005D727C" w:rsidRPr="00462BDD">
        <w:rPr>
          <w:color w:val="006600"/>
        </w:rPr>
        <w:fldChar w:fldCharType="begin"/>
      </w:r>
      <w:r w:rsidR="005D727C" w:rsidRPr="00462BDD">
        <w:rPr>
          <w:color w:val="006600"/>
        </w:rPr>
        <w:instrText xml:space="preserve"> SEQ Figure \* ARABIC </w:instrText>
      </w:r>
      <w:r w:rsidR="005D727C" w:rsidRPr="00462BDD">
        <w:rPr>
          <w:color w:val="006600"/>
        </w:rPr>
        <w:fldChar w:fldCharType="separate"/>
      </w:r>
      <w:r w:rsidR="00CE1E50" w:rsidRPr="00462BDD">
        <w:rPr>
          <w:noProof/>
          <w:color w:val="006600"/>
        </w:rPr>
        <w:t>1</w:t>
      </w:r>
      <w:r w:rsidR="005D727C" w:rsidRPr="00462BDD">
        <w:rPr>
          <w:noProof/>
          <w:color w:val="006600"/>
        </w:rPr>
        <w:fldChar w:fldCharType="end"/>
      </w:r>
      <w:bookmarkEnd w:id="12"/>
      <w:r w:rsidR="009E7674" w:rsidRPr="00462BDD">
        <w:rPr>
          <w:color w:val="006600"/>
        </w:rPr>
        <w:t xml:space="preserve"> </w:t>
      </w:r>
      <w:r w:rsidR="001A0F94" w:rsidRPr="00462BDD">
        <w:rPr>
          <w:color w:val="006600"/>
        </w:rPr>
        <w:t>–</w:t>
      </w:r>
      <w:r w:rsidR="009E7674" w:rsidRPr="00462BDD">
        <w:rPr>
          <w:color w:val="006600"/>
        </w:rPr>
        <w:t xml:space="preserve"> </w:t>
      </w:r>
      <w:r w:rsidR="001A0F94" w:rsidRPr="00462BDD">
        <w:rPr>
          <w:color w:val="006600"/>
        </w:rPr>
        <w:t xml:space="preserve">Summary of </w:t>
      </w:r>
      <w:r w:rsidR="004D2EA8" w:rsidRPr="00462BDD">
        <w:rPr>
          <w:color w:val="006600"/>
        </w:rPr>
        <w:t>air quality monitoring</w:t>
      </w:r>
      <w:r w:rsidR="00DF61F2" w:rsidRPr="00462BDD">
        <w:rPr>
          <w:color w:val="006600"/>
        </w:rPr>
        <w:t xml:space="preserve"> (annual mean NO</w:t>
      </w:r>
      <w:r w:rsidR="00DF61F2" w:rsidRPr="00462BDD">
        <w:rPr>
          <w:color w:val="006600"/>
          <w:vertAlign w:val="subscript"/>
        </w:rPr>
        <w:t>2</w:t>
      </w:r>
      <w:r w:rsidR="00DF61F2" w:rsidRPr="00462BDD">
        <w:rPr>
          <w:color w:val="006600"/>
        </w:rPr>
        <w:t xml:space="preserve"> concentrations)</w:t>
      </w:r>
      <w:r w:rsidR="004D2EA8" w:rsidRPr="00462BDD">
        <w:rPr>
          <w:color w:val="006600"/>
        </w:rPr>
        <w:t xml:space="preserve"> at diffusion tube locations within </w:t>
      </w:r>
      <w:r w:rsidR="00AA5085" w:rsidRPr="00462BDD">
        <w:rPr>
          <w:color w:val="006600"/>
        </w:rPr>
        <w:t xml:space="preserve">Pier Road, </w:t>
      </w:r>
      <w:r w:rsidR="004D2EA8" w:rsidRPr="00462BDD">
        <w:rPr>
          <w:color w:val="006600"/>
        </w:rPr>
        <w:t xml:space="preserve">Gillingham AQMA </w:t>
      </w:r>
      <w:r w:rsidR="00887E99" w:rsidRPr="00462BDD">
        <w:rPr>
          <w:color w:val="006600"/>
        </w:rPr>
        <w:t>over the last five years</w:t>
      </w:r>
      <w:bookmarkEnd w:id="13"/>
      <w:r w:rsidR="00DF61F2" w:rsidRPr="00462BDD">
        <w:rPr>
          <w:color w:val="006600"/>
        </w:rPr>
        <w:t xml:space="preserve"> </w:t>
      </w:r>
    </w:p>
    <w:p w14:paraId="3FC0D22C" w14:textId="05DE73CD" w:rsidR="008A159C" w:rsidRDefault="003F3276" w:rsidP="001336ED">
      <w:pPr>
        <w:rPr>
          <w:color w:val="FF0000"/>
        </w:rPr>
      </w:pPr>
      <w:r>
        <w:rPr>
          <w:noProof/>
          <w:color w:val="FF0000"/>
        </w:rPr>
        <w:drawing>
          <wp:inline distT="0" distB="0" distL="0" distR="0" wp14:anchorId="12D93E83" wp14:editId="4263615C">
            <wp:extent cx="5785485" cy="3200400"/>
            <wp:effectExtent l="0" t="0" r="5715" b="0"/>
            <wp:docPr id="210442341" name="Graphic 210442341" descr="Chart showing a summary of air quality monitoring (annual mean NO2 concentrations) at diffusion tube locations within Pier Road, Gillingham AQMA over the last f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341" name="Graphic 210442341" descr="Chart showing a summary of air quality monitoring (annual mean NO2 concentrations) at diffusion tube locations within Pier Road, Gillingham AQMA over the last five years "/>
                    <pic:cNvPicPr>
                      <a:picLocks noChangeAspect="1" noChangeArrowheads="1"/>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t="2048" b="891"/>
                    <a:stretch/>
                  </pic:blipFill>
                  <pic:spPr bwMode="auto">
                    <a:xfrm>
                      <a:off x="0" y="0"/>
                      <a:ext cx="5785485" cy="3200400"/>
                    </a:xfrm>
                    <a:prstGeom prst="rect">
                      <a:avLst/>
                    </a:prstGeom>
                    <a:ln>
                      <a:noFill/>
                    </a:ln>
                    <a:extLst>
                      <a:ext uri="{53640926-AAD7-44D8-BBD7-CCE9431645EC}">
                        <a14:shadowObscured xmlns:a14="http://schemas.microsoft.com/office/drawing/2010/main"/>
                      </a:ext>
                    </a:extLst>
                  </pic:spPr>
                </pic:pic>
              </a:graphicData>
            </a:graphic>
          </wp:inline>
        </w:drawing>
      </w:r>
    </w:p>
    <w:p w14:paraId="0FE7BB5F" w14:textId="36ABD206" w:rsidR="003930C8" w:rsidRPr="00462BDD" w:rsidRDefault="003930C8" w:rsidP="00981499">
      <w:pPr>
        <w:pStyle w:val="Heading2"/>
        <w:rPr>
          <w:color w:val="006600"/>
        </w:rPr>
      </w:pPr>
      <w:bookmarkStart w:id="14" w:name="_Toc168046015"/>
      <w:r w:rsidRPr="00462BDD">
        <w:rPr>
          <w:color w:val="006600"/>
        </w:rPr>
        <w:t xml:space="preserve">Summary </w:t>
      </w:r>
      <w:r w:rsidR="00981499" w:rsidRPr="00462BDD">
        <w:rPr>
          <w:color w:val="006600"/>
        </w:rPr>
        <w:t xml:space="preserve">of Current Air Quality </w:t>
      </w:r>
      <w:r w:rsidRPr="00462BDD">
        <w:rPr>
          <w:color w:val="006600"/>
        </w:rPr>
        <w:t xml:space="preserve">in the </w:t>
      </w:r>
      <w:r w:rsidR="00AA5085" w:rsidRPr="00462BDD">
        <w:rPr>
          <w:color w:val="006600"/>
        </w:rPr>
        <w:t xml:space="preserve">High Street, </w:t>
      </w:r>
      <w:r w:rsidRPr="00462BDD">
        <w:rPr>
          <w:color w:val="006600"/>
        </w:rPr>
        <w:t>Rainham AQMA</w:t>
      </w:r>
      <w:bookmarkEnd w:id="14"/>
    </w:p>
    <w:p w14:paraId="47AA2D07" w14:textId="0014D8E1" w:rsidR="00981499" w:rsidRDefault="00B43070" w:rsidP="00981499">
      <w:r>
        <w:fldChar w:fldCharType="begin"/>
      </w:r>
      <w:r>
        <w:instrText xml:space="preserve"> REF _Ref160016791 \h </w:instrText>
      </w:r>
      <w:r>
        <w:fldChar w:fldCharType="separate"/>
      </w:r>
      <w:r w:rsidR="00CE1E50">
        <w:t xml:space="preserve">Figure </w:t>
      </w:r>
      <w:r w:rsidR="00CE1E50">
        <w:rPr>
          <w:noProof/>
        </w:rPr>
        <w:t>2</w:t>
      </w:r>
      <w:r>
        <w:fldChar w:fldCharType="end"/>
      </w:r>
      <w:r w:rsidR="00813C63" w:rsidRPr="00D61CAC">
        <w:t xml:space="preserve"> </w:t>
      </w:r>
      <w:r w:rsidR="00813C63">
        <w:t>provides a summary of the annual mean NO</w:t>
      </w:r>
      <w:r w:rsidR="00813C63" w:rsidRPr="00977426">
        <w:rPr>
          <w:vertAlign w:val="subscript"/>
        </w:rPr>
        <w:t>2</w:t>
      </w:r>
      <w:r w:rsidR="00813C63">
        <w:t xml:space="preserve"> concentrations reported at diffusion tube locations within Rainham AQMA for 2018 – 2022. The three diffusion tubes located within the </w:t>
      </w:r>
      <w:r w:rsidR="00F7656C">
        <w:t>Rainham</w:t>
      </w:r>
      <w:r w:rsidR="00813C63">
        <w:t xml:space="preserve"> AQMA have not been in exceedance of the annual mean for NO</w:t>
      </w:r>
      <w:r w:rsidR="00813C63" w:rsidRPr="00B43070">
        <w:rPr>
          <w:vertAlign w:val="subscript"/>
        </w:rPr>
        <w:t>2</w:t>
      </w:r>
      <w:r w:rsidR="00813C63">
        <w:t xml:space="preserve"> over the past five </w:t>
      </w:r>
      <w:proofErr w:type="gramStart"/>
      <w:r w:rsidR="00813C63">
        <w:t>years, and</w:t>
      </w:r>
      <w:proofErr w:type="gramEnd"/>
      <w:r w:rsidR="00813C63">
        <w:t xml:space="preserve"> </w:t>
      </w:r>
      <w:r w:rsidR="00347504">
        <w:t xml:space="preserve">have </w:t>
      </w:r>
      <w:r w:rsidR="0092025F">
        <w:t>decreased slightly (though not linearly)</w:t>
      </w:r>
      <w:r w:rsidR="00891CF8">
        <w:t xml:space="preserve"> from 2018 to present</w:t>
      </w:r>
      <w:r w:rsidR="00813C63">
        <w:t xml:space="preserve">. </w:t>
      </w:r>
      <w:r w:rsidR="0099459B">
        <w:t>DT15 and DT16 are</w:t>
      </w:r>
      <w:r w:rsidR="00891CF8">
        <w:t xml:space="preserve"> well below the AQO in 2022, at approximately </w:t>
      </w:r>
      <w:r w:rsidR="007D1CC4">
        <w:t xml:space="preserve">30 </w:t>
      </w:r>
      <w:proofErr w:type="spellStart"/>
      <w:r w:rsidR="00666E71" w:rsidRPr="00E527C0">
        <w:rPr>
          <w:color w:val="000000" w:themeColor="text1"/>
        </w:rPr>
        <w:t>μg</w:t>
      </w:r>
      <w:proofErr w:type="spellEnd"/>
      <w:r w:rsidR="00666E71" w:rsidRPr="00E527C0">
        <w:rPr>
          <w:color w:val="000000" w:themeColor="text1"/>
        </w:rPr>
        <w:t>/m</w:t>
      </w:r>
      <w:r w:rsidR="00666E71" w:rsidRPr="00885E1E">
        <w:rPr>
          <w:color w:val="000000" w:themeColor="text1"/>
          <w:vertAlign w:val="superscript"/>
        </w:rPr>
        <w:t>3</w:t>
      </w:r>
      <w:r w:rsidR="007D1CC4">
        <w:t xml:space="preserve"> and 20 </w:t>
      </w:r>
      <w:proofErr w:type="spellStart"/>
      <w:r w:rsidR="00666E71" w:rsidRPr="00E527C0">
        <w:rPr>
          <w:color w:val="000000" w:themeColor="text1"/>
        </w:rPr>
        <w:t>μg</w:t>
      </w:r>
      <w:proofErr w:type="spellEnd"/>
      <w:r w:rsidR="00666E71" w:rsidRPr="00E527C0">
        <w:rPr>
          <w:color w:val="000000" w:themeColor="text1"/>
        </w:rPr>
        <w:t>/m</w:t>
      </w:r>
      <w:r w:rsidR="00666E71" w:rsidRPr="00885E1E">
        <w:rPr>
          <w:color w:val="000000" w:themeColor="text1"/>
          <w:vertAlign w:val="superscript"/>
        </w:rPr>
        <w:t>3</w:t>
      </w:r>
      <w:r w:rsidR="007D1CC4">
        <w:t xml:space="preserve">, respectively. </w:t>
      </w:r>
      <w:r w:rsidR="00813C63">
        <w:t xml:space="preserve">The maximum concentration recorded over the period 2018 – 2022 was </w:t>
      </w:r>
      <w:r w:rsidR="00C523C8">
        <w:t>39.3</w:t>
      </w:r>
      <w:r w:rsidR="00813C63">
        <w:t xml:space="preserve"> </w:t>
      </w:r>
      <w:proofErr w:type="spellStart"/>
      <w:r w:rsidR="00813C63" w:rsidRPr="00E527C0">
        <w:rPr>
          <w:color w:val="000000" w:themeColor="text1"/>
        </w:rPr>
        <w:t>μg</w:t>
      </w:r>
      <w:proofErr w:type="spellEnd"/>
      <w:r w:rsidR="00813C63" w:rsidRPr="00E527C0">
        <w:rPr>
          <w:color w:val="000000" w:themeColor="text1"/>
        </w:rPr>
        <w:t>/m</w:t>
      </w:r>
      <w:r w:rsidR="00813C63" w:rsidRPr="00885E1E">
        <w:rPr>
          <w:color w:val="000000" w:themeColor="text1"/>
          <w:vertAlign w:val="superscript"/>
        </w:rPr>
        <w:t>3</w:t>
      </w:r>
      <w:r w:rsidR="00813C63">
        <w:t xml:space="preserve"> at DT</w:t>
      </w:r>
      <w:r w:rsidR="00666E71">
        <w:t>01</w:t>
      </w:r>
      <w:r w:rsidR="00813C63">
        <w:t xml:space="preserve"> in 201</w:t>
      </w:r>
      <w:r w:rsidR="00C523C8">
        <w:t>9</w:t>
      </w:r>
      <w:r w:rsidR="00666E71">
        <w:t xml:space="preserve"> (within 10% of the AQO); </w:t>
      </w:r>
      <w:r w:rsidR="00813C63">
        <w:t xml:space="preserve">in 2022, the maximum concentration reported in the AQMA was </w:t>
      </w:r>
      <w:r w:rsidR="003A4D8A">
        <w:t>34.</w:t>
      </w:r>
      <w:r w:rsidR="00666E71">
        <w:t>9</w:t>
      </w:r>
      <w:r w:rsidR="00813C63">
        <w:t xml:space="preserve"> </w:t>
      </w:r>
      <w:proofErr w:type="spellStart"/>
      <w:r w:rsidR="00813C63" w:rsidRPr="00E527C0">
        <w:rPr>
          <w:color w:val="000000" w:themeColor="text1"/>
        </w:rPr>
        <w:t>μg</w:t>
      </w:r>
      <w:proofErr w:type="spellEnd"/>
      <w:r w:rsidR="00813C63" w:rsidRPr="00E527C0">
        <w:rPr>
          <w:color w:val="000000" w:themeColor="text1"/>
        </w:rPr>
        <w:t>/m</w:t>
      </w:r>
      <w:r w:rsidR="00813C63" w:rsidRPr="00885E1E">
        <w:rPr>
          <w:color w:val="000000" w:themeColor="text1"/>
          <w:vertAlign w:val="superscript"/>
        </w:rPr>
        <w:t>3</w:t>
      </w:r>
      <w:r w:rsidR="00813C63">
        <w:t xml:space="preserve"> at the same diffusion tube.</w:t>
      </w:r>
    </w:p>
    <w:p w14:paraId="55A032D7" w14:textId="00F8E85C" w:rsidR="006E41D9" w:rsidRDefault="006E41D9" w:rsidP="00981499">
      <w:r>
        <w:lastRenderedPageBreak/>
        <w:t>Using</w:t>
      </w:r>
      <w:r w:rsidR="00B83AE2">
        <w:t xml:space="preserve"> the most recent population data from the Office of National Statistics</w:t>
      </w:r>
      <w:r w:rsidR="00B83AE2">
        <w:rPr>
          <w:rStyle w:val="FootnoteReference"/>
        </w:rPr>
        <w:footnoteReference w:id="12"/>
      </w:r>
      <w:r w:rsidR="00B83AE2">
        <w:t>, for</w:t>
      </w:r>
      <w:r w:rsidR="00B83AE2" w:rsidRPr="008E03BA">
        <w:t xml:space="preserve"> </w:t>
      </w:r>
      <w:r w:rsidR="00B83AE2">
        <w:t>Lower Super Output Areas (LSOAs)</w:t>
      </w:r>
      <w:r w:rsidR="00B83AE2">
        <w:rPr>
          <w:rStyle w:val="FootnoteReference"/>
        </w:rPr>
        <w:footnoteReference w:id="13"/>
      </w:r>
      <w:r w:rsidR="00B83AE2">
        <w:t xml:space="preserve"> within the AQMA</w:t>
      </w:r>
      <w:r>
        <w:t xml:space="preserve">, the total population of the LSOAs that are intersected by </w:t>
      </w:r>
      <w:r w:rsidR="00B83AE2">
        <w:t xml:space="preserve">the </w:t>
      </w:r>
      <w:r>
        <w:t>High</w:t>
      </w:r>
      <w:r w:rsidR="00B33247">
        <w:t xml:space="preserve"> Street</w:t>
      </w:r>
      <w:r>
        <w:t xml:space="preserve">, </w:t>
      </w:r>
      <w:r w:rsidR="00B33247">
        <w:t>Rainh</w:t>
      </w:r>
      <w:r>
        <w:t xml:space="preserve">am AQMA for 2021 was </w:t>
      </w:r>
      <w:r w:rsidR="00B33247">
        <w:t>7,757</w:t>
      </w:r>
      <w:r>
        <w:t xml:space="preserve">. This is a slight increase from </w:t>
      </w:r>
      <w:r w:rsidR="00B33247">
        <w:t>7,527</w:t>
      </w:r>
      <w:r>
        <w:t xml:space="preserve"> persons </w:t>
      </w:r>
      <w:r w:rsidR="00B83AE2">
        <w:t>as recorded in the 2011 Census</w:t>
      </w:r>
      <w:r>
        <w:t xml:space="preserve">. </w:t>
      </w:r>
    </w:p>
    <w:p w14:paraId="45923EC0" w14:textId="2C843DF3" w:rsidR="00353E0D" w:rsidRPr="00981499" w:rsidRDefault="00CB6CA2" w:rsidP="00981499">
      <w:r>
        <w:t xml:space="preserve">There have </w:t>
      </w:r>
      <w:r w:rsidR="00EA143E">
        <w:t>been</w:t>
      </w:r>
      <w:r w:rsidR="00353E0D">
        <w:t xml:space="preserve"> consistent annual mean NO</w:t>
      </w:r>
      <w:r w:rsidR="00353E0D" w:rsidRPr="00BC5BAA">
        <w:rPr>
          <w:vertAlign w:val="subscript"/>
        </w:rPr>
        <w:t>2</w:t>
      </w:r>
      <w:r w:rsidR="00353E0D">
        <w:t xml:space="preserve"> measurements below 90% of the AQO</w:t>
      </w:r>
      <w:r w:rsidR="00EA143E" w:rsidRPr="00EA143E">
        <w:t xml:space="preserve"> </w:t>
      </w:r>
      <w:r w:rsidR="00EA143E">
        <w:t>in Rainham AQMA</w:t>
      </w:r>
      <w:r w:rsidR="00353E0D">
        <w:t xml:space="preserve">, </w:t>
      </w:r>
      <w:r w:rsidR="00EA143E">
        <w:t>al</w:t>
      </w:r>
      <w:r w:rsidR="00D564F0">
        <w:t xml:space="preserve">though concentrations have risen slightly from 2020 to 2022. As a result, </w:t>
      </w:r>
      <w:r w:rsidR="00353E0D">
        <w:t xml:space="preserve">Medway Council will </w:t>
      </w:r>
      <w:r w:rsidR="00D564F0">
        <w:t xml:space="preserve">continue to </w:t>
      </w:r>
      <w:r w:rsidR="00916FC9">
        <w:t xml:space="preserve">analyse </w:t>
      </w:r>
      <w:r w:rsidR="00D010A1">
        <w:t>the concentrations</w:t>
      </w:r>
      <w:r w:rsidR="00BE5FA0">
        <w:t xml:space="preserve"> in Rainham AQMA</w:t>
      </w:r>
      <w:r w:rsidR="00E61A14">
        <w:t xml:space="preserve"> and deliver</w:t>
      </w:r>
      <w:r w:rsidR="007A5DC5">
        <w:t xml:space="preserve"> actions to improve air quality, with the aim of</w:t>
      </w:r>
      <w:r w:rsidR="00353E0D">
        <w:t xml:space="preserve"> revok</w:t>
      </w:r>
      <w:r w:rsidR="007A5DC5">
        <w:t>ing</w:t>
      </w:r>
      <w:r w:rsidR="00353E0D">
        <w:t xml:space="preserve"> the AQMA in the future. </w:t>
      </w:r>
    </w:p>
    <w:p w14:paraId="4A14049A" w14:textId="24F8DD2E" w:rsidR="004D2EA8" w:rsidRPr="00462BDD" w:rsidRDefault="004D2EA8" w:rsidP="004D2EA8">
      <w:pPr>
        <w:pStyle w:val="Caption"/>
        <w:rPr>
          <w:color w:val="006600"/>
        </w:rPr>
      </w:pPr>
      <w:bookmarkStart w:id="15" w:name="_Ref160016791"/>
      <w:bookmarkStart w:id="16" w:name="_Toc166753833"/>
      <w:r w:rsidRPr="00462BDD">
        <w:rPr>
          <w:color w:val="006600"/>
        </w:rPr>
        <w:t xml:space="preserve">Figure </w:t>
      </w:r>
      <w:r w:rsidR="005D727C" w:rsidRPr="00462BDD">
        <w:rPr>
          <w:color w:val="006600"/>
        </w:rPr>
        <w:fldChar w:fldCharType="begin"/>
      </w:r>
      <w:r w:rsidR="005D727C" w:rsidRPr="00462BDD">
        <w:rPr>
          <w:color w:val="006600"/>
        </w:rPr>
        <w:instrText xml:space="preserve"> SEQ Figure \* ARABIC </w:instrText>
      </w:r>
      <w:r w:rsidR="005D727C" w:rsidRPr="00462BDD">
        <w:rPr>
          <w:color w:val="006600"/>
        </w:rPr>
        <w:fldChar w:fldCharType="separate"/>
      </w:r>
      <w:r w:rsidR="00CE1E50" w:rsidRPr="00462BDD">
        <w:rPr>
          <w:noProof/>
          <w:color w:val="006600"/>
        </w:rPr>
        <w:t>2</w:t>
      </w:r>
      <w:r w:rsidR="005D727C" w:rsidRPr="00462BDD">
        <w:rPr>
          <w:noProof/>
          <w:color w:val="006600"/>
        </w:rPr>
        <w:fldChar w:fldCharType="end"/>
      </w:r>
      <w:bookmarkEnd w:id="15"/>
      <w:r w:rsidRPr="00462BDD">
        <w:rPr>
          <w:color w:val="006600"/>
        </w:rPr>
        <w:t xml:space="preserve"> – </w:t>
      </w:r>
      <w:r w:rsidR="00595CCA" w:rsidRPr="00462BDD">
        <w:rPr>
          <w:color w:val="006600"/>
        </w:rPr>
        <w:t>Summary of air quality monitoring (annual mean NO</w:t>
      </w:r>
      <w:r w:rsidR="00595CCA" w:rsidRPr="00462BDD">
        <w:rPr>
          <w:color w:val="006600"/>
          <w:vertAlign w:val="subscript"/>
        </w:rPr>
        <w:t>2</w:t>
      </w:r>
      <w:r w:rsidR="00595CCA" w:rsidRPr="00462BDD">
        <w:rPr>
          <w:color w:val="006600"/>
        </w:rPr>
        <w:t xml:space="preserve"> concentrations) at diffusion tube locations within </w:t>
      </w:r>
      <w:r w:rsidR="00AA5085" w:rsidRPr="00462BDD">
        <w:rPr>
          <w:color w:val="006600"/>
        </w:rPr>
        <w:t xml:space="preserve">High Street, </w:t>
      </w:r>
      <w:r w:rsidR="00BC4482" w:rsidRPr="00462BDD">
        <w:rPr>
          <w:color w:val="006600"/>
        </w:rPr>
        <w:t>Rainham</w:t>
      </w:r>
      <w:r w:rsidR="00595CCA" w:rsidRPr="00462BDD">
        <w:rPr>
          <w:color w:val="006600"/>
        </w:rPr>
        <w:t xml:space="preserve"> AQMA over the last five years</w:t>
      </w:r>
      <w:bookmarkEnd w:id="16"/>
      <w:r w:rsidR="00595CCA" w:rsidRPr="00462BDD">
        <w:rPr>
          <w:color w:val="006600"/>
        </w:rPr>
        <w:t xml:space="preserve"> </w:t>
      </w:r>
    </w:p>
    <w:p w14:paraId="3B54FFED" w14:textId="6221DA67" w:rsidR="008A159C" w:rsidRDefault="00367394" w:rsidP="001336ED">
      <w:pPr>
        <w:rPr>
          <w:color w:val="FF0000"/>
        </w:rPr>
      </w:pPr>
      <w:r>
        <w:rPr>
          <w:noProof/>
          <w:color w:val="FF0000"/>
        </w:rPr>
        <w:drawing>
          <wp:inline distT="0" distB="0" distL="0" distR="0" wp14:anchorId="001DFB1D" wp14:editId="702F4805">
            <wp:extent cx="5829300" cy="3226217"/>
            <wp:effectExtent l="0" t="0" r="0" b="0"/>
            <wp:docPr id="210442339" name="Graphic 210442339" descr="A chart showing a summary of air quality monitoring (annual mean NO2 concentrations) at diffusion tube locations within High Street, Rainham AQMA over the last f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339" name="Graphic 210442339" descr="A chart showing a summary of air quality monitoring (annual mean NO2 concentrations) at diffusion tube locations within High Street, Rainham AQMA over the last five years "/>
                    <pic:cNvPicPr>
                      <a:picLocks noChangeAspect="1" noChangeArrowheads="1"/>
                    </pic:cNvPicPr>
                  </pic:nvPicPr>
                  <pic:blipFill rotWithShape="1">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rcRect t="2890"/>
                    <a:stretch/>
                  </pic:blipFill>
                  <pic:spPr bwMode="auto">
                    <a:xfrm>
                      <a:off x="0" y="0"/>
                      <a:ext cx="5839300" cy="3231752"/>
                    </a:xfrm>
                    <a:prstGeom prst="rect">
                      <a:avLst/>
                    </a:prstGeom>
                    <a:ln>
                      <a:noFill/>
                    </a:ln>
                    <a:extLst>
                      <a:ext uri="{53640926-AAD7-44D8-BBD7-CCE9431645EC}">
                        <a14:shadowObscured xmlns:a14="http://schemas.microsoft.com/office/drawing/2010/main"/>
                      </a:ext>
                    </a:extLst>
                  </pic:spPr>
                </pic:pic>
              </a:graphicData>
            </a:graphic>
          </wp:inline>
        </w:drawing>
      </w:r>
    </w:p>
    <w:p w14:paraId="4C8CDE82" w14:textId="40BD25C2" w:rsidR="003930C8" w:rsidRPr="00462BDD" w:rsidRDefault="003930C8" w:rsidP="00981499">
      <w:pPr>
        <w:pStyle w:val="Heading2"/>
        <w:rPr>
          <w:color w:val="006600"/>
        </w:rPr>
      </w:pPr>
      <w:bookmarkStart w:id="17" w:name="_Toc168046016"/>
      <w:r w:rsidRPr="00462BDD">
        <w:rPr>
          <w:color w:val="006600"/>
        </w:rPr>
        <w:lastRenderedPageBreak/>
        <w:t xml:space="preserve">Summary </w:t>
      </w:r>
      <w:r w:rsidR="00981499" w:rsidRPr="00462BDD">
        <w:rPr>
          <w:color w:val="006600"/>
        </w:rPr>
        <w:t xml:space="preserve">of Current Air Quality in the </w:t>
      </w:r>
      <w:r w:rsidRPr="00462BDD">
        <w:rPr>
          <w:color w:val="006600"/>
        </w:rPr>
        <w:t>Central Medway AQMA</w:t>
      </w:r>
      <w:bookmarkEnd w:id="17"/>
    </w:p>
    <w:p w14:paraId="21D2AE48" w14:textId="42ACE679" w:rsidR="00FB0AE6" w:rsidRDefault="0019295C" w:rsidP="00311B61">
      <w:r>
        <w:fldChar w:fldCharType="begin"/>
      </w:r>
      <w:r>
        <w:instrText xml:space="preserve"> REF _Ref160021268 \h </w:instrText>
      </w:r>
      <w:r>
        <w:fldChar w:fldCharType="separate"/>
      </w:r>
      <w:r w:rsidR="00CE1E50">
        <w:t xml:space="preserve">Figure </w:t>
      </w:r>
      <w:r w:rsidR="00CE1E50">
        <w:rPr>
          <w:noProof/>
        </w:rPr>
        <w:t>3</w:t>
      </w:r>
      <w:r>
        <w:fldChar w:fldCharType="end"/>
      </w:r>
      <w:r w:rsidR="00311B61">
        <w:t xml:space="preserve"> provides a summary of the annual mean NO</w:t>
      </w:r>
      <w:r w:rsidR="00311B61" w:rsidRPr="00977426">
        <w:rPr>
          <w:vertAlign w:val="subscript"/>
        </w:rPr>
        <w:t>2</w:t>
      </w:r>
      <w:r w:rsidR="00311B61">
        <w:t xml:space="preserve"> concentrations reported at</w:t>
      </w:r>
      <w:r>
        <w:t xml:space="preserve"> the</w:t>
      </w:r>
      <w:r w:rsidR="00311B61">
        <w:t xml:space="preserve"> </w:t>
      </w:r>
      <w:r>
        <w:t xml:space="preserve">21 diffusion </w:t>
      </w:r>
      <w:r w:rsidR="00311B61">
        <w:t>tube</w:t>
      </w:r>
      <w:r>
        <w:t>s</w:t>
      </w:r>
      <w:r w:rsidR="00311B61">
        <w:t xml:space="preserve"> </w:t>
      </w:r>
      <w:r>
        <w:t xml:space="preserve">located within </w:t>
      </w:r>
      <w:r w:rsidR="00311B61">
        <w:t>Central Medway AQMA</w:t>
      </w:r>
      <w:r>
        <w:t>,</w:t>
      </w:r>
      <w:r w:rsidR="00311B61">
        <w:t xml:space="preserve"> for 2018 – 2022.</w:t>
      </w:r>
      <w:r w:rsidR="00B652D8">
        <w:t xml:space="preserve"> </w:t>
      </w:r>
      <w:r w:rsidR="00A21795">
        <w:t>C</w:t>
      </w:r>
      <w:r w:rsidR="00B652D8">
        <w:t>oncentrations have generally decreased slightly throughout the AQMA since 2018, although not linearly</w:t>
      </w:r>
      <w:r w:rsidR="004C20B3">
        <w:t xml:space="preserve">, and small increases in NO2 have been </w:t>
      </w:r>
      <w:r w:rsidR="00E549A6">
        <w:t>observed</w:t>
      </w:r>
      <w:r w:rsidR="00C35BE1">
        <w:t xml:space="preserve"> from 2020 to 2022 across</w:t>
      </w:r>
      <w:r w:rsidR="00FC274C">
        <w:t xml:space="preserve"> most locations.</w:t>
      </w:r>
      <w:r w:rsidR="00137B42">
        <w:t xml:space="preserve"> </w:t>
      </w:r>
      <w:r w:rsidR="00C6567F">
        <w:t xml:space="preserve">As of 2022, there are only two locations, </w:t>
      </w:r>
      <w:r w:rsidR="00311B61">
        <w:t>DT</w:t>
      </w:r>
      <w:r w:rsidR="00C6567F">
        <w:t>06</w:t>
      </w:r>
      <w:r w:rsidR="00F36CF4">
        <w:t xml:space="preserve"> (Star Hill)</w:t>
      </w:r>
      <w:r w:rsidR="00311B61">
        <w:t xml:space="preserve"> and DT</w:t>
      </w:r>
      <w:r w:rsidR="00C6567F">
        <w:t>44</w:t>
      </w:r>
      <w:r w:rsidR="00F36CF4">
        <w:t xml:space="preserve"> (High Street, Strood)</w:t>
      </w:r>
      <w:r w:rsidR="00C6567F">
        <w:t xml:space="preserve">, exceeding the annual mean AQO for NO2 at 43.5 </w:t>
      </w:r>
      <w:proofErr w:type="spellStart"/>
      <w:r w:rsidR="009319AC" w:rsidRPr="00E527C0">
        <w:rPr>
          <w:color w:val="000000" w:themeColor="text1"/>
        </w:rPr>
        <w:t>μg</w:t>
      </w:r>
      <w:proofErr w:type="spellEnd"/>
      <w:r w:rsidR="009319AC" w:rsidRPr="00E527C0">
        <w:rPr>
          <w:color w:val="000000" w:themeColor="text1"/>
        </w:rPr>
        <w:t>/m</w:t>
      </w:r>
      <w:r w:rsidR="009319AC" w:rsidRPr="00885E1E">
        <w:rPr>
          <w:color w:val="000000" w:themeColor="text1"/>
          <w:vertAlign w:val="superscript"/>
        </w:rPr>
        <w:t>3</w:t>
      </w:r>
      <w:r w:rsidR="001B58CA">
        <w:t xml:space="preserve"> and 42.2 </w:t>
      </w:r>
      <w:proofErr w:type="spellStart"/>
      <w:r w:rsidR="009319AC" w:rsidRPr="00E527C0">
        <w:rPr>
          <w:color w:val="000000" w:themeColor="text1"/>
        </w:rPr>
        <w:t>μg</w:t>
      </w:r>
      <w:proofErr w:type="spellEnd"/>
      <w:r w:rsidR="009319AC" w:rsidRPr="00E527C0">
        <w:rPr>
          <w:color w:val="000000" w:themeColor="text1"/>
        </w:rPr>
        <w:t>/m</w:t>
      </w:r>
      <w:r w:rsidR="009319AC" w:rsidRPr="00885E1E">
        <w:rPr>
          <w:color w:val="000000" w:themeColor="text1"/>
          <w:vertAlign w:val="superscript"/>
        </w:rPr>
        <w:t>3</w:t>
      </w:r>
      <w:r w:rsidR="001B58CA">
        <w:t xml:space="preserve">, respectively. </w:t>
      </w:r>
      <w:r w:rsidR="00A14B36">
        <w:t xml:space="preserve">A further </w:t>
      </w:r>
      <w:r w:rsidR="00593A7E">
        <w:t>three locations (</w:t>
      </w:r>
      <w:r w:rsidR="009F5AAF">
        <w:t>DT02</w:t>
      </w:r>
      <w:r w:rsidR="006F51E7">
        <w:t xml:space="preserve"> and</w:t>
      </w:r>
      <w:r w:rsidR="009F5AAF">
        <w:t xml:space="preserve"> DT03</w:t>
      </w:r>
      <w:r w:rsidR="006F51E7">
        <w:t xml:space="preserve"> on the High Street, Strood</w:t>
      </w:r>
      <w:r w:rsidR="009F5AAF">
        <w:t xml:space="preserve">, and </w:t>
      </w:r>
      <w:r w:rsidR="008302BC">
        <w:t>DT19</w:t>
      </w:r>
      <w:r w:rsidR="00B14834">
        <w:t xml:space="preserve"> on London Road, Strood</w:t>
      </w:r>
      <w:r w:rsidR="008302BC">
        <w:t>)</w:t>
      </w:r>
      <w:r w:rsidR="00E65C5A">
        <w:t xml:space="preserve"> were within 90% of the AQO</w:t>
      </w:r>
      <w:r w:rsidR="00D1264C">
        <w:t xml:space="preserve"> in 2022</w:t>
      </w:r>
      <w:r w:rsidR="00E65C5A">
        <w:t xml:space="preserve"> (</w:t>
      </w:r>
      <w:r w:rsidR="00E8257D">
        <w:t xml:space="preserve">measuring 38.6 </w:t>
      </w:r>
      <w:proofErr w:type="spellStart"/>
      <w:r w:rsidR="00596376" w:rsidRPr="00E527C0">
        <w:rPr>
          <w:color w:val="000000" w:themeColor="text1"/>
        </w:rPr>
        <w:t>μg</w:t>
      </w:r>
      <w:proofErr w:type="spellEnd"/>
      <w:r w:rsidR="00596376" w:rsidRPr="00E527C0">
        <w:rPr>
          <w:color w:val="000000" w:themeColor="text1"/>
        </w:rPr>
        <w:t>/m</w:t>
      </w:r>
      <w:r w:rsidR="00596376" w:rsidRPr="00885E1E">
        <w:rPr>
          <w:color w:val="000000" w:themeColor="text1"/>
          <w:vertAlign w:val="superscript"/>
        </w:rPr>
        <w:t>3</w:t>
      </w:r>
      <w:r w:rsidR="00E8257D">
        <w:t xml:space="preserve">, </w:t>
      </w:r>
      <w:r w:rsidR="006021D0">
        <w:t xml:space="preserve">38.8 </w:t>
      </w:r>
      <w:proofErr w:type="spellStart"/>
      <w:r w:rsidR="009319AC" w:rsidRPr="00E527C0">
        <w:rPr>
          <w:color w:val="000000" w:themeColor="text1"/>
        </w:rPr>
        <w:t>μg</w:t>
      </w:r>
      <w:proofErr w:type="spellEnd"/>
      <w:r w:rsidR="009319AC" w:rsidRPr="00E527C0">
        <w:rPr>
          <w:color w:val="000000" w:themeColor="text1"/>
        </w:rPr>
        <w:t>/m</w:t>
      </w:r>
      <w:r w:rsidR="009319AC" w:rsidRPr="00885E1E">
        <w:rPr>
          <w:color w:val="000000" w:themeColor="text1"/>
          <w:vertAlign w:val="superscript"/>
        </w:rPr>
        <w:t>3</w:t>
      </w:r>
      <w:r w:rsidR="006021D0">
        <w:t xml:space="preserve">, and 36.5 </w:t>
      </w:r>
      <w:proofErr w:type="spellStart"/>
      <w:r w:rsidR="009319AC" w:rsidRPr="00E527C0">
        <w:rPr>
          <w:color w:val="000000" w:themeColor="text1"/>
        </w:rPr>
        <w:t>μg</w:t>
      </w:r>
      <w:proofErr w:type="spellEnd"/>
      <w:r w:rsidR="009319AC" w:rsidRPr="00E527C0">
        <w:rPr>
          <w:color w:val="000000" w:themeColor="text1"/>
        </w:rPr>
        <w:t>/m</w:t>
      </w:r>
      <w:r w:rsidR="009319AC" w:rsidRPr="00885E1E">
        <w:rPr>
          <w:color w:val="000000" w:themeColor="text1"/>
          <w:vertAlign w:val="superscript"/>
        </w:rPr>
        <w:t>3</w:t>
      </w:r>
      <w:r w:rsidR="006021D0">
        <w:t>, respectively</w:t>
      </w:r>
      <w:r w:rsidR="00552232">
        <w:t>).</w:t>
      </w:r>
    </w:p>
    <w:p w14:paraId="04D4D7BD" w14:textId="04179BD5" w:rsidR="00A21795" w:rsidRDefault="00A21795" w:rsidP="001336ED">
      <w:r>
        <w:t xml:space="preserve">One of the two automatic monitoring sites in Medway (CHAT) </w:t>
      </w:r>
      <w:proofErr w:type="gramStart"/>
      <w:r>
        <w:t>is located in</w:t>
      </w:r>
      <w:proofErr w:type="gramEnd"/>
      <w:r>
        <w:t xml:space="preserve"> </w:t>
      </w:r>
      <w:r w:rsidR="00D322B0">
        <w:t xml:space="preserve">the </w:t>
      </w:r>
      <w:r>
        <w:t>Central Medway AQMA; the highest annual mean NO</w:t>
      </w:r>
      <w:r w:rsidRPr="009D0248">
        <w:rPr>
          <w:vertAlign w:val="subscript"/>
        </w:rPr>
        <w:t>2</w:t>
      </w:r>
      <w:r>
        <w:t xml:space="preserve"> recorded at this site over the last five years was 25.4 </w:t>
      </w:r>
      <w:proofErr w:type="spellStart"/>
      <w:r w:rsidRPr="00E527C0">
        <w:rPr>
          <w:color w:val="000000" w:themeColor="text1"/>
        </w:rPr>
        <w:t>μg</w:t>
      </w:r>
      <w:proofErr w:type="spellEnd"/>
      <w:r w:rsidRPr="00E527C0">
        <w:rPr>
          <w:color w:val="000000" w:themeColor="text1"/>
        </w:rPr>
        <w:t>/m</w:t>
      </w:r>
      <w:r w:rsidRPr="00885E1E">
        <w:rPr>
          <w:color w:val="000000" w:themeColor="text1"/>
          <w:vertAlign w:val="superscript"/>
        </w:rPr>
        <w:t>3</w:t>
      </w:r>
      <w:r>
        <w:t xml:space="preserve"> (in 2018), which is well below the annual mean AQO for NO</w:t>
      </w:r>
      <w:r w:rsidRPr="009D0248">
        <w:rPr>
          <w:vertAlign w:val="subscript"/>
        </w:rPr>
        <w:t>2</w:t>
      </w:r>
      <w:r>
        <w:t>.</w:t>
      </w:r>
    </w:p>
    <w:p w14:paraId="787B61E6" w14:textId="7CFFEDEF" w:rsidR="00B17565" w:rsidRDefault="00B17565" w:rsidP="001336ED">
      <w:r>
        <w:t xml:space="preserve">Using </w:t>
      </w:r>
      <w:r w:rsidR="00426C0E">
        <w:t>the most recent population data from the Office of National Statistics</w:t>
      </w:r>
      <w:r w:rsidR="00426C0E">
        <w:rPr>
          <w:rStyle w:val="FootnoteReference"/>
        </w:rPr>
        <w:footnoteReference w:id="14"/>
      </w:r>
      <w:r w:rsidR="00426C0E">
        <w:t>, for</w:t>
      </w:r>
      <w:r w:rsidR="00426C0E" w:rsidRPr="008E03BA">
        <w:t xml:space="preserve"> </w:t>
      </w:r>
      <w:r w:rsidR="00426C0E">
        <w:t>Lower Super Output Areas (LSOAs)</w:t>
      </w:r>
      <w:r w:rsidR="00426C0E">
        <w:rPr>
          <w:rStyle w:val="FootnoteReference"/>
        </w:rPr>
        <w:footnoteReference w:id="15"/>
      </w:r>
      <w:r w:rsidR="00426C0E">
        <w:t xml:space="preserve"> within the AQMA</w:t>
      </w:r>
      <w:r>
        <w:t xml:space="preserve">, the total population of the LSOAs that are intersected by </w:t>
      </w:r>
      <w:r w:rsidR="00426C0E">
        <w:t xml:space="preserve">the </w:t>
      </w:r>
      <w:r>
        <w:t>Central Medway AQMA for 2021 was 46,220. This is a</w:t>
      </w:r>
      <w:r w:rsidR="00420647">
        <w:t>n</w:t>
      </w:r>
      <w:r>
        <w:t xml:space="preserve"> increase from </w:t>
      </w:r>
      <w:r w:rsidR="00420647">
        <w:t>42,097</w:t>
      </w:r>
      <w:r>
        <w:t xml:space="preserve"> persons </w:t>
      </w:r>
      <w:r w:rsidR="00426C0E">
        <w:t>as recorded in the</w:t>
      </w:r>
      <w:r>
        <w:t xml:space="preserve"> 2011</w:t>
      </w:r>
      <w:r w:rsidR="00426C0E">
        <w:t xml:space="preserve"> Census</w:t>
      </w:r>
      <w:r>
        <w:t xml:space="preserve">. </w:t>
      </w:r>
    </w:p>
    <w:p w14:paraId="7DB75558" w14:textId="2FFC805A" w:rsidR="00BC4C57" w:rsidRPr="00E93B54" w:rsidRDefault="00443453" w:rsidP="001336ED">
      <w:r>
        <w:t xml:space="preserve">While </w:t>
      </w:r>
      <w:proofErr w:type="gramStart"/>
      <w:r>
        <w:t>the majority of</w:t>
      </w:r>
      <w:proofErr w:type="gramEnd"/>
      <w:r>
        <w:t xml:space="preserve"> the monitoring locations in the AQMA have</w:t>
      </w:r>
      <w:r w:rsidR="00B43409">
        <w:t xml:space="preserve"> consistently reported</w:t>
      </w:r>
      <w:r w:rsidR="00311B61">
        <w:t xml:space="preserve"> annual mean NO</w:t>
      </w:r>
      <w:r w:rsidR="00311B61" w:rsidRPr="00BC5BAA">
        <w:rPr>
          <w:vertAlign w:val="subscript"/>
        </w:rPr>
        <w:t>2</w:t>
      </w:r>
      <w:r w:rsidR="00311B61">
        <w:t xml:space="preserve"> measurements below the AQO, </w:t>
      </w:r>
      <w:r w:rsidR="00AF4AD9">
        <w:t>at least two locations are still in exceedance</w:t>
      </w:r>
      <w:r w:rsidR="005636C1">
        <w:t>, and</w:t>
      </w:r>
      <w:r w:rsidR="002C4EDE">
        <w:t xml:space="preserve"> others are within</w:t>
      </w:r>
      <w:r w:rsidR="00E867F0">
        <w:t xml:space="preserve"> 90% of the AQO</w:t>
      </w:r>
      <w:r w:rsidR="00DA5443">
        <w:t xml:space="preserve"> as of 2022</w:t>
      </w:r>
      <w:r w:rsidR="00311B61">
        <w:t xml:space="preserve">. </w:t>
      </w:r>
      <w:r w:rsidR="00BF74B2">
        <w:t xml:space="preserve">Going forward, </w:t>
      </w:r>
      <w:r w:rsidR="00311B61">
        <w:t xml:space="preserve">Medway Council will continue to </w:t>
      </w:r>
      <w:r w:rsidR="00E867F0">
        <w:t>monitor air quality</w:t>
      </w:r>
      <w:r w:rsidR="00311B61">
        <w:t xml:space="preserve"> in </w:t>
      </w:r>
      <w:r w:rsidR="00E867F0">
        <w:t xml:space="preserve">Central Medway </w:t>
      </w:r>
      <w:r w:rsidR="00311B61">
        <w:t xml:space="preserve">AQMA and deliver actions to improve air quality, with the aim of </w:t>
      </w:r>
      <w:r w:rsidR="00C816D2">
        <w:t>reducing emissions and concentrations</w:t>
      </w:r>
      <w:r w:rsidR="00E93B54">
        <w:t xml:space="preserve"> and achieving the AQO throughout the borough</w:t>
      </w:r>
      <w:r w:rsidR="00311B61">
        <w:t xml:space="preserve">. </w:t>
      </w:r>
    </w:p>
    <w:p w14:paraId="08E132EC" w14:textId="2EAFD6E1" w:rsidR="004D2EA8" w:rsidRPr="00462BDD" w:rsidRDefault="004D2EA8" w:rsidP="004D2EA8">
      <w:pPr>
        <w:pStyle w:val="Caption"/>
        <w:rPr>
          <w:color w:val="006600"/>
        </w:rPr>
      </w:pPr>
      <w:bookmarkStart w:id="18" w:name="_Ref160021268"/>
      <w:bookmarkStart w:id="19" w:name="_Toc166753834"/>
      <w:r w:rsidRPr="00462BDD">
        <w:rPr>
          <w:color w:val="006600"/>
        </w:rPr>
        <w:lastRenderedPageBreak/>
        <w:t xml:space="preserve">Figure </w:t>
      </w:r>
      <w:r w:rsidR="005D727C" w:rsidRPr="00462BDD">
        <w:rPr>
          <w:color w:val="006600"/>
        </w:rPr>
        <w:fldChar w:fldCharType="begin"/>
      </w:r>
      <w:r w:rsidR="005D727C" w:rsidRPr="00462BDD">
        <w:rPr>
          <w:color w:val="006600"/>
        </w:rPr>
        <w:instrText xml:space="preserve"> SEQ Figure \* ARABIC </w:instrText>
      </w:r>
      <w:r w:rsidR="005D727C" w:rsidRPr="00462BDD">
        <w:rPr>
          <w:color w:val="006600"/>
        </w:rPr>
        <w:fldChar w:fldCharType="separate"/>
      </w:r>
      <w:r w:rsidR="00CE1E50" w:rsidRPr="00462BDD">
        <w:rPr>
          <w:noProof/>
          <w:color w:val="006600"/>
        </w:rPr>
        <w:t>3</w:t>
      </w:r>
      <w:r w:rsidR="005D727C" w:rsidRPr="00462BDD">
        <w:rPr>
          <w:noProof/>
          <w:color w:val="006600"/>
        </w:rPr>
        <w:fldChar w:fldCharType="end"/>
      </w:r>
      <w:bookmarkEnd w:id="18"/>
      <w:r w:rsidRPr="00462BDD">
        <w:rPr>
          <w:color w:val="006600"/>
        </w:rPr>
        <w:t xml:space="preserve"> – </w:t>
      </w:r>
      <w:r w:rsidR="00595CCA" w:rsidRPr="00462BDD">
        <w:rPr>
          <w:color w:val="006600"/>
        </w:rPr>
        <w:t>Summary of air quality monitoring (annual mean NO</w:t>
      </w:r>
      <w:r w:rsidR="00595CCA" w:rsidRPr="00462BDD">
        <w:rPr>
          <w:color w:val="006600"/>
          <w:vertAlign w:val="subscript"/>
        </w:rPr>
        <w:t>2</w:t>
      </w:r>
      <w:r w:rsidR="00595CCA" w:rsidRPr="00462BDD">
        <w:rPr>
          <w:color w:val="006600"/>
        </w:rPr>
        <w:t xml:space="preserve"> concentrations) at diffusion tube locations within </w:t>
      </w:r>
      <w:r w:rsidR="001062D6" w:rsidRPr="00462BDD">
        <w:rPr>
          <w:color w:val="006600"/>
        </w:rPr>
        <w:t>Central Medway</w:t>
      </w:r>
      <w:r w:rsidR="00595CCA" w:rsidRPr="00462BDD">
        <w:rPr>
          <w:color w:val="006600"/>
        </w:rPr>
        <w:t xml:space="preserve"> AQMA over the last five years</w:t>
      </w:r>
      <w:bookmarkEnd w:id="19"/>
    </w:p>
    <w:p w14:paraId="54252EA8" w14:textId="2B0F7DB4" w:rsidR="00D60ED7" w:rsidRPr="00912703" w:rsidRDefault="00D60ED7" w:rsidP="001336ED">
      <w:pPr>
        <w:rPr>
          <w:color w:val="FF0000"/>
        </w:rPr>
      </w:pPr>
      <w:r>
        <w:rPr>
          <w:noProof/>
          <w:color w:val="FF0000"/>
        </w:rPr>
        <w:drawing>
          <wp:inline distT="0" distB="0" distL="0" distR="0" wp14:anchorId="140C9092" wp14:editId="33D5F617">
            <wp:extent cx="6057265" cy="3295650"/>
            <wp:effectExtent l="0" t="0" r="635" b="0"/>
            <wp:docPr id="210442337" name="Graphic 210442337" descr="A chart showing a summary of air quality monitoring (annual mean NO2 concentrations) at diffusion tube locations within Central Medway AQMA over the las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337" name="Graphic 210442337" descr="A chart showing a summary of air quality monitoring (annual mean NO2 concentrations) at diffusion tube locations within Central Medway AQMA over the last five years"/>
                    <pic:cNvPicPr>
                      <a:picLocks noChangeAspect="1" noChangeArrowheads="1"/>
                    </pic:cNvPicPr>
                  </pic:nvPicPr>
                  <pic:blipFill rotWithShape="1">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rcRect t="3035" b="1498"/>
                    <a:stretch/>
                  </pic:blipFill>
                  <pic:spPr bwMode="auto">
                    <a:xfrm>
                      <a:off x="0" y="0"/>
                      <a:ext cx="6074148" cy="3304836"/>
                    </a:xfrm>
                    <a:prstGeom prst="rect">
                      <a:avLst/>
                    </a:prstGeom>
                    <a:ln>
                      <a:noFill/>
                    </a:ln>
                    <a:extLst>
                      <a:ext uri="{53640926-AAD7-44D8-BBD7-CCE9431645EC}">
                        <a14:shadowObscured xmlns:a14="http://schemas.microsoft.com/office/drawing/2010/main"/>
                      </a:ext>
                    </a:extLst>
                  </pic:spPr>
                </pic:pic>
              </a:graphicData>
            </a:graphic>
          </wp:inline>
        </w:drawing>
      </w:r>
    </w:p>
    <w:p w14:paraId="67BFDCC3" w14:textId="40866B59" w:rsidR="0020047D" w:rsidRPr="00BC4C57" w:rsidRDefault="0020047D" w:rsidP="001336ED"/>
    <w:p w14:paraId="4A5683EE" w14:textId="77777777" w:rsidR="00C06D0A" w:rsidRDefault="00C06D0A" w:rsidP="0005447E">
      <w:pPr>
        <w:sectPr w:rsidR="00C06D0A" w:rsidSect="002B4B5B">
          <w:pgSz w:w="11906" w:h="16838" w:code="9"/>
          <w:pgMar w:top="1474" w:right="1418" w:bottom="1134" w:left="1418" w:header="964" w:footer="454" w:gutter="0"/>
          <w:cols w:space="708"/>
          <w:docGrid w:linePitch="360"/>
        </w:sectPr>
      </w:pPr>
    </w:p>
    <w:p w14:paraId="74101946" w14:textId="7E8907C6" w:rsidR="00F95C9A" w:rsidRPr="00462BDD" w:rsidRDefault="00DB26BC" w:rsidP="007440B2">
      <w:pPr>
        <w:pStyle w:val="Heading1"/>
      </w:pPr>
      <w:bookmarkStart w:id="20" w:name="_Toc88485995"/>
      <w:bookmarkStart w:id="21" w:name="_Toc168046017"/>
      <w:r w:rsidRPr="00462BDD">
        <w:lastRenderedPageBreak/>
        <w:t>Medway</w:t>
      </w:r>
      <w:r w:rsidR="00CE793F" w:rsidRPr="00462BDD">
        <w:t xml:space="preserve">’s </w:t>
      </w:r>
      <w:r w:rsidR="00F95C9A" w:rsidRPr="00462BDD">
        <w:t xml:space="preserve">Air Quality </w:t>
      </w:r>
      <w:r w:rsidR="00CE793F" w:rsidRPr="00462BDD">
        <w:t>Priorities</w:t>
      </w:r>
      <w:bookmarkEnd w:id="20"/>
      <w:bookmarkEnd w:id="21"/>
    </w:p>
    <w:p w14:paraId="3EC96B0D" w14:textId="77777777" w:rsidR="00CE793F" w:rsidRPr="00462BDD" w:rsidRDefault="00C51F09" w:rsidP="0046508E">
      <w:pPr>
        <w:pStyle w:val="Heading2"/>
        <w:rPr>
          <w:color w:val="006600"/>
        </w:rPr>
      </w:pPr>
      <w:bookmarkStart w:id="22" w:name="_Toc88485996"/>
      <w:bookmarkStart w:id="23" w:name="_Toc168046018"/>
      <w:bookmarkStart w:id="24" w:name="_Toc72901069"/>
      <w:r w:rsidRPr="00462BDD">
        <w:rPr>
          <w:color w:val="006600"/>
        </w:rPr>
        <w:t>Public Health Context</w:t>
      </w:r>
      <w:bookmarkEnd w:id="22"/>
      <w:bookmarkEnd w:id="23"/>
    </w:p>
    <w:p w14:paraId="5CD5E3D3" w14:textId="03D45424" w:rsidR="00F109C4" w:rsidRDefault="00F109C4" w:rsidP="00F109C4">
      <w:pPr>
        <w:pStyle w:val="Style1"/>
      </w:pPr>
      <w:bookmarkStart w:id="25" w:name="_Toc88485997"/>
      <w:r>
        <w:t>The impact of air quality upon health is unquestionable and has been a major driver in national and international attempts to reduce levels of air pollution. Pollutants such as NO</w:t>
      </w:r>
      <w:r w:rsidRPr="00DC2505">
        <w:rPr>
          <w:vertAlign w:val="subscript"/>
        </w:rPr>
        <w:t>2</w:t>
      </w:r>
      <w:r>
        <w:t>, ozone, benzene, sulphur dioxide (SO</w:t>
      </w:r>
      <w:r w:rsidRPr="00DC2505">
        <w:rPr>
          <w:vertAlign w:val="subscript"/>
        </w:rPr>
        <w:t>2</w:t>
      </w:r>
      <w:r>
        <w:t>) alongside PM</w:t>
      </w:r>
      <w:r w:rsidRPr="00DC2505">
        <w:rPr>
          <w:vertAlign w:val="subscript"/>
        </w:rPr>
        <w:t>10</w:t>
      </w:r>
      <w:r>
        <w:t xml:space="preserve"> and PM</w:t>
      </w:r>
      <w:r w:rsidRPr="00DC2505">
        <w:rPr>
          <w:vertAlign w:val="subscript"/>
        </w:rPr>
        <w:t>2.5</w:t>
      </w:r>
      <w:r>
        <w:t xml:space="preserve"> and other chemicals or compounds by both chronic and acute exposure are linked to increased mortality and morbidity</w:t>
      </w:r>
      <w:r w:rsidR="00D322B0">
        <w:t>, t</w:t>
      </w:r>
      <w:r>
        <w:t>hrough their association with the development of cardiovascular disease</w:t>
      </w:r>
      <w:r>
        <w:rPr>
          <w:rStyle w:val="FootnoteReference"/>
        </w:rPr>
        <w:footnoteReference w:id="16"/>
      </w:r>
      <w:r>
        <w:t>, lung cancer</w:t>
      </w:r>
      <w:r>
        <w:rPr>
          <w:rStyle w:val="FootnoteReference"/>
        </w:rPr>
        <w:footnoteReference w:id="17"/>
      </w:r>
      <w:r>
        <w:t>, aggravation of asthma and other allergic illnesses</w:t>
      </w:r>
      <w:r>
        <w:rPr>
          <w:rStyle w:val="FootnoteReference"/>
        </w:rPr>
        <w:footnoteReference w:id="18"/>
      </w:r>
      <w:r>
        <w:t>, reduced quality of life</w:t>
      </w:r>
      <w:r>
        <w:rPr>
          <w:rStyle w:val="FootnoteReference"/>
        </w:rPr>
        <w:footnoteReference w:id="19"/>
      </w:r>
      <w:r>
        <w:t xml:space="preserve"> and contribution to low birthweight</w:t>
      </w:r>
      <w:r>
        <w:rPr>
          <w:rStyle w:val="FootnoteReference"/>
        </w:rPr>
        <w:footnoteReference w:id="20"/>
      </w:r>
      <w:r>
        <w:t>.</w:t>
      </w:r>
    </w:p>
    <w:p w14:paraId="0C1D835E" w14:textId="71E427DF" w:rsidR="005C6B12" w:rsidRDefault="005C6B12" w:rsidP="00F109C4">
      <w:pPr>
        <w:pStyle w:val="Style1"/>
      </w:pPr>
      <w:r>
        <w:t xml:space="preserve">In Medway, </w:t>
      </w:r>
      <w:r w:rsidR="00FF37AA" w:rsidRPr="00D80220">
        <w:t xml:space="preserve">air quality is generally good and in compliance with the legal concentration levels set by the UK Government. However, there are still potential improvements to be made </w:t>
      </w:r>
      <w:proofErr w:type="gramStart"/>
      <w:r w:rsidR="00FF37AA" w:rsidRPr="00D80220">
        <w:t>in light of</w:t>
      </w:r>
      <w:proofErr w:type="gramEnd"/>
      <w:r w:rsidR="00FF37AA" w:rsidRPr="00D80220">
        <w:t xml:space="preserve"> the air quality targets for 2040 established under the Environment Act 2021</w:t>
      </w:r>
      <w:r w:rsidR="00FF37AA">
        <w:rPr>
          <w:rStyle w:val="FootnoteReference"/>
        </w:rPr>
        <w:footnoteReference w:id="21"/>
      </w:r>
      <w:r w:rsidR="00FF37AA" w:rsidRPr="00D80220">
        <w:t xml:space="preserve"> and to lower concentrations closer to the World Health Organisation’s (WHO) Global Air Quality Guidelines</w:t>
      </w:r>
      <w:r w:rsidR="00FF37AA">
        <w:rPr>
          <w:rStyle w:val="FootnoteReference"/>
        </w:rPr>
        <w:footnoteReference w:id="22"/>
      </w:r>
      <w:r w:rsidR="00FF37AA" w:rsidRPr="00D80220">
        <w:t>.</w:t>
      </w:r>
    </w:p>
    <w:p w14:paraId="4EE47283" w14:textId="3D956290" w:rsidR="00773143" w:rsidRDefault="00974B71" w:rsidP="00F109C4">
      <w:pPr>
        <w:pStyle w:val="Style1"/>
      </w:pPr>
      <w:r>
        <w:t>T</w:t>
      </w:r>
      <w:r w:rsidR="003538BC">
        <w:t xml:space="preserve">he primary pollutant of concern </w:t>
      </w:r>
      <w:r>
        <w:t xml:space="preserve">in Medway </w:t>
      </w:r>
      <w:r w:rsidR="003538BC">
        <w:t>i</w:t>
      </w:r>
      <w:r>
        <w:t>s</w:t>
      </w:r>
      <w:r w:rsidR="003538BC">
        <w:t xml:space="preserve"> NO</w:t>
      </w:r>
      <w:r w:rsidR="003538BC">
        <w:rPr>
          <w:vertAlign w:val="subscript"/>
        </w:rPr>
        <w:t>2</w:t>
      </w:r>
      <w:r>
        <w:t xml:space="preserve">, </w:t>
      </w:r>
      <w:r w:rsidR="0002428F">
        <w:t xml:space="preserve">which is primarily caused by traffic congestion and is concentrated along roadsides. </w:t>
      </w:r>
      <w:r w:rsidR="00524606">
        <w:t xml:space="preserve">Another pollutant of </w:t>
      </w:r>
      <w:r w:rsidR="00BE4583">
        <w:t xml:space="preserve">concern in </w:t>
      </w:r>
      <w:r>
        <w:t xml:space="preserve">Medway </w:t>
      </w:r>
      <w:r w:rsidR="00BE4583">
        <w:t>is fine particulate matter (PM</w:t>
      </w:r>
      <w:r w:rsidR="00BE4583" w:rsidRPr="00593427">
        <w:rPr>
          <w:vertAlign w:val="subscript"/>
        </w:rPr>
        <w:t>2.5</w:t>
      </w:r>
      <w:r w:rsidR="00BE4583">
        <w:t xml:space="preserve">), which is largely </w:t>
      </w:r>
      <w:r w:rsidR="002A1BC7">
        <w:t xml:space="preserve">attributed to background </w:t>
      </w:r>
      <w:r w:rsidR="002A1BC7">
        <w:lastRenderedPageBreak/>
        <w:t>concentrations,</w:t>
      </w:r>
      <w:r w:rsidR="00BE4583">
        <w:t xml:space="preserve"> </w:t>
      </w:r>
      <w:r w:rsidR="002A1BC7">
        <w:t xml:space="preserve">as well as local </w:t>
      </w:r>
      <w:r w:rsidR="00BE4583">
        <w:t>emissions from domestic and commercial combustion.</w:t>
      </w:r>
    </w:p>
    <w:p w14:paraId="20F3C7C2" w14:textId="23CB5C86" w:rsidR="009C3BDE" w:rsidRPr="003538BC" w:rsidRDefault="009C3BDE" w:rsidP="00F109C4">
      <w:pPr>
        <w:pStyle w:val="Style1"/>
      </w:pPr>
      <w:r>
        <w:t xml:space="preserve">Medway </w:t>
      </w:r>
      <w:r w:rsidR="00974B71">
        <w:t>C</w:t>
      </w:r>
      <w:r>
        <w:t xml:space="preserve">ouncil takes action to protect its </w:t>
      </w:r>
      <w:r w:rsidR="00FF27D1">
        <w:t>residents</w:t>
      </w:r>
      <w:r w:rsidR="00974B71">
        <w:t>’</w:t>
      </w:r>
      <w:r>
        <w:t xml:space="preserve"> health from potential harm emanating from low air quality in a variety of ways. This includes partnership work with colleagues in planning</w:t>
      </w:r>
      <w:r w:rsidR="00974B71">
        <w:t>,</w:t>
      </w:r>
      <w:r>
        <w:t xml:space="preserve"> to mitigate potential for air quality</w:t>
      </w:r>
      <w:r w:rsidR="00974B71">
        <w:t>-</w:t>
      </w:r>
      <w:r>
        <w:t xml:space="preserve">related harm </w:t>
      </w:r>
      <w:r w:rsidR="00974B71">
        <w:t>arising from</w:t>
      </w:r>
      <w:r>
        <w:t xml:space="preserve"> developments</w:t>
      </w:r>
      <w:r w:rsidR="00974B71">
        <w:t>, as</w:t>
      </w:r>
      <w:r>
        <w:t xml:space="preserve"> well as proactively through communication initiatives identified in the Medway Air Quality Communications Strategy. Such </w:t>
      </w:r>
      <w:r w:rsidR="00974B71">
        <w:t>initiatives have included</w:t>
      </w:r>
      <w:r>
        <w:t xml:space="preserve"> undertaking targeted information campaigns to increase community awareness of means by which individuals can reduce their exposure and contributions to poor air </w:t>
      </w:r>
      <w:r w:rsidR="00FF27D1">
        <w:t>quality or</w:t>
      </w:r>
      <w:r>
        <w:t xml:space="preserve"> manage their </w:t>
      </w:r>
      <w:r w:rsidR="003D6190">
        <w:t>long-term</w:t>
      </w:r>
      <w:r>
        <w:t xml:space="preserve"> health conditions which may otherwise leave greater susceptibility to harm from low air quality. </w:t>
      </w:r>
    </w:p>
    <w:p w14:paraId="75EEB07E" w14:textId="77777777" w:rsidR="00C51F09" w:rsidRPr="00462BDD" w:rsidRDefault="00C51F09" w:rsidP="0046508E">
      <w:pPr>
        <w:pStyle w:val="Heading2"/>
        <w:rPr>
          <w:color w:val="006600"/>
        </w:rPr>
      </w:pPr>
      <w:bookmarkStart w:id="26" w:name="_Toc168046019"/>
      <w:r w:rsidRPr="00462BDD">
        <w:rPr>
          <w:color w:val="006600"/>
        </w:rPr>
        <w:t>Planning and Policy Context</w:t>
      </w:r>
      <w:bookmarkEnd w:id="25"/>
      <w:bookmarkEnd w:id="26"/>
    </w:p>
    <w:p w14:paraId="792DB472" w14:textId="7A70BECD" w:rsidR="0067608A" w:rsidRPr="00462BDD" w:rsidRDefault="0067608A" w:rsidP="00B00E52">
      <w:pPr>
        <w:pStyle w:val="Heading3"/>
        <w:rPr>
          <w:rFonts w:eastAsia="Arial"/>
          <w:color w:val="006600"/>
        </w:rPr>
      </w:pPr>
      <w:bookmarkStart w:id="27" w:name="_Toc106283081"/>
      <w:bookmarkStart w:id="28" w:name="_Toc168046020"/>
      <w:bookmarkStart w:id="29" w:name="_Ref444868919"/>
      <w:bookmarkStart w:id="30" w:name="_Toc88485998"/>
      <w:r w:rsidRPr="00462BDD">
        <w:rPr>
          <w:rFonts w:eastAsia="Arial"/>
          <w:color w:val="006600"/>
        </w:rPr>
        <w:t>National policy</w:t>
      </w:r>
      <w:bookmarkEnd w:id="27"/>
      <w:bookmarkEnd w:id="28"/>
    </w:p>
    <w:p w14:paraId="171C806F" w14:textId="29998F2F" w:rsidR="0067608A" w:rsidRDefault="0067608A" w:rsidP="0067608A">
      <w:pPr>
        <w:rPr>
          <w:rFonts w:eastAsia="Arial"/>
          <w:szCs w:val="32"/>
        </w:rPr>
      </w:pPr>
      <w:r>
        <w:rPr>
          <w:rFonts w:eastAsia="Arial"/>
          <w:szCs w:val="32"/>
        </w:rPr>
        <w:t>T</w:t>
      </w:r>
      <w:r w:rsidRPr="004E0B89">
        <w:rPr>
          <w:rFonts w:eastAsia="Arial"/>
          <w:szCs w:val="32"/>
        </w:rPr>
        <w:t>he National Planning Policy Framework (NPPF</w:t>
      </w:r>
      <w:r>
        <w:rPr>
          <w:rFonts w:eastAsia="Arial"/>
          <w:szCs w:val="32"/>
        </w:rPr>
        <w:t>)</w:t>
      </w:r>
      <w:r w:rsidRPr="00A80718">
        <w:rPr>
          <w:rStyle w:val="FootnoteReference"/>
          <w:rFonts w:ascii="Segoe UI" w:hAnsi="Segoe UI" w:cs="Segoe UI"/>
        </w:rPr>
        <w:footnoteReference w:id="23"/>
      </w:r>
      <w:r w:rsidRPr="004E0B89">
        <w:rPr>
          <w:rFonts w:eastAsia="Arial"/>
          <w:szCs w:val="32"/>
        </w:rPr>
        <w:t xml:space="preserve"> provides guidance as to how planning</w:t>
      </w:r>
      <w:r>
        <w:rPr>
          <w:rFonts w:eastAsia="Arial"/>
          <w:szCs w:val="32"/>
        </w:rPr>
        <w:t xml:space="preserve"> </w:t>
      </w:r>
      <w:r w:rsidRPr="004E0B89">
        <w:rPr>
          <w:rFonts w:eastAsia="Arial"/>
          <w:szCs w:val="32"/>
        </w:rPr>
        <w:t>can take account of the impact of new development on air quality.</w:t>
      </w:r>
      <w:r>
        <w:rPr>
          <w:rFonts w:eastAsia="Arial"/>
          <w:szCs w:val="32"/>
        </w:rPr>
        <w:t xml:space="preserve"> </w:t>
      </w:r>
      <w:r w:rsidRPr="00D12109">
        <w:rPr>
          <w:rFonts w:eastAsia="Arial"/>
          <w:szCs w:val="32"/>
        </w:rPr>
        <w:t>Paragraph 181 of the NPPF states that “</w:t>
      </w:r>
      <w:r w:rsidRPr="00313A88">
        <w:rPr>
          <w:rFonts w:eastAsia="Arial"/>
          <w:i/>
          <w:iCs/>
          <w:szCs w:val="32"/>
        </w:rPr>
        <w:t>Planning policies and decisions should sustain and contribute towards compliance with relevant limit values or national objectives for pollutants, taking into account the presence of AQMA and Clean Air Zones, and the cumulative impacts from individual sites in local areas</w:t>
      </w:r>
      <w:r w:rsidRPr="00D12109">
        <w:rPr>
          <w:rFonts w:eastAsia="Arial"/>
          <w:szCs w:val="32"/>
        </w:rPr>
        <w:t>” and “</w:t>
      </w:r>
      <w:r w:rsidRPr="00313A88">
        <w:rPr>
          <w:rFonts w:eastAsia="Arial"/>
          <w:i/>
          <w:iCs/>
          <w:szCs w:val="32"/>
        </w:rPr>
        <w:t>Planning decisions should ensure that any new development in AQMA and Clean Air Zones is consistent with the local air quality action plan”</w:t>
      </w:r>
      <w:r w:rsidRPr="00D12109">
        <w:rPr>
          <w:rFonts w:eastAsia="Arial"/>
          <w:szCs w:val="32"/>
        </w:rPr>
        <w:t>.</w:t>
      </w:r>
    </w:p>
    <w:p w14:paraId="3B77CF6F" w14:textId="77777777" w:rsidR="0067608A" w:rsidRDefault="0067608A" w:rsidP="0067608A">
      <w:pPr>
        <w:rPr>
          <w:rFonts w:eastAsia="Arial"/>
          <w:szCs w:val="32"/>
        </w:rPr>
      </w:pPr>
      <w:r w:rsidRPr="000E0787">
        <w:rPr>
          <w:rFonts w:eastAsia="Arial"/>
          <w:szCs w:val="32"/>
        </w:rPr>
        <w:t xml:space="preserve">To support the </w:t>
      </w:r>
      <w:r>
        <w:rPr>
          <w:rFonts w:eastAsia="Arial"/>
          <w:szCs w:val="32"/>
        </w:rPr>
        <w:t xml:space="preserve">delivery of the </w:t>
      </w:r>
      <w:r w:rsidRPr="000E0787">
        <w:rPr>
          <w:rFonts w:eastAsia="Arial"/>
          <w:szCs w:val="32"/>
        </w:rPr>
        <w:t>NPPF, Defra ha</w:t>
      </w:r>
      <w:r>
        <w:rPr>
          <w:rFonts w:eastAsia="Arial"/>
          <w:szCs w:val="32"/>
        </w:rPr>
        <w:t>s</w:t>
      </w:r>
      <w:r w:rsidRPr="000E0787">
        <w:rPr>
          <w:rFonts w:eastAsia="Arial"/>
          <w:szCs w:val="32"/>
        </w:rPr>
        <w:t xml:space="preserve"> produced National Planning Policy Guidance (NPPG),</w:t>
      </w:r>
      <w:r>
        <w:rPr>
          <w:rFonts w:eastAsia="Arial"/>
          <w:szCs w:val="32"/>
        </w:rPr>
        <w:t xml:space="preserve"> including one specifically referring to air quality</w:t>
      </w:r>
      <w:r w:rsidRPr="00A80718">
        <w:rPr>
          <w:rStyle w:val="FootnoteReference"/>
          <w:rFonts w:ascii="Segoe UI" w:hAnsi="Segoe UI" w:cs="Segoe UI"/>
        </w:rPr>
        <w:footnoteReference w:id="24"/>
      </w:r>
      <w:r>
        <w:rPr>
          <w:rFonts w:eastAsia="Arial"/>
          <w:szCs w:val="32"/>
        </w:rPr>
        <w:t xml:space="preserve">. The NPPG states in </w:t>
      </w:r>
      <w:r w:rsidRPr="00D12109">
        <w:rPr>
          <w:rFonts w:eastAsia="Arial"/>
          <w:szCs w:val="32"/>
        </w:rPr>
        <w:t>Paragraph</w:t>
      </w:r>
      <w:r>
        <w:rPr>
          <w:rFonts w:eastAsia="Arial"/>
          <w:szCs w:val="32"/>
        </w:rPr>
        <w:t xml:space="preserve"> </w:t>
      </w:r>
      <w:r w:rsidRPr="00D12109">
        <w:rPr>
          <w:rFonts w:eastAsia="Arial"/>
          <w:szCs w:val="32"/>
        </w:rPr>
        <w:t xml:space="preserve">005 </w:t>
      </w:r>
      <w:r>
        <w:rPr>
          <w:rFonts w:eastAsia="Arial"/>
          <w:szCs w:val="32"/>
        </w:rPr>
        <w:t>(</w:t>
      </w:r>
      <w:r w:rsidRPr="00D12109">
        <w:rPr>
          <w:rFonts w:eastAsia="Arial"/>
          <w:szCs w:val="32"/>
        </w:rPr>
        <w:t>Reference ID: 32-005-20191101</w:t>
      </w:r>
      <w:r>
        <w:rPr>
          <w:rFonts w:eastAsia="Arial"/>
          <w:szCs w:val="32"/>
        </w:rPr>
        <w:t xml:space="preserve">) </w:t>
      </w:r>
      <w:r w:rsidRPr="00D12109">
        <w:rPr>
          <w:rFonts w:eastAsia="Arial"/>
          <w:szCs w:val="32"/>
        </w:rPr>
        <w:t>“</w:t>
      </w:r>
      <w:r w:rsidRPr="00313A88">
        <w:rPr>
          <w:rFonts w:eastAsia="Arial"/>
          <w:i/>
          <w:iCs/>
          <w:szCs w:val="32"/>
        </w:rPr>
        <w:t xml:space="preserve">Whether air quality is relevant to a planning decision will depend on the Proposed Development and its location. Concerns could arise if the development is likely to have an adverse effect on air quality in areas where it is already known to be poor, particularly if it could </w:t>
      </w:r>
      <w:r w:rsidRPr="00313A88">
        <w:rPr>
          <w:rFonts w:eastAsia="Arial"/>
          <w:i/>
          <w:iCs/>
          <w:szCs w:val="32"/>
        </w:rPr>
        <w:lastRenderedPageBreak/>
        <w:t>affect the implementation of air quality strategies and action plans and/or breach legal obligations (including those relating to the conservation of habitats and species). Air quality may also be a material consideration if the Proposed Development would be particularly sensitive to poor air quality in its vicinity</w:t>
      </w:r>
      <w:r w:rsidRPr="00D12109">
        <w:rPr>
          <w:rFonts w:eastAsia="Arial"/>
          <w:szCs w:val="32"/>
        </w:rPr>
        <w:t>.”</w:t>
      </w:r>
    </w:p>
    <w:p w14:paraId="67559B1F" w14:textId="05FE6F62" w:rsidR="0067608A" w:rsidRDefault="0067608A" w:rsidP="0067608A">
      <w:pPr>
        <w:rPr>
          <w:rFonts w:eastAsia="Arial"/>
          <w:szCs w:val="32"/>
        </w:rPr>
      </w:pPr>
      <w:r w:rsidRPr="00313A88">
        <w:rPr>
          <w:rFonts w:eastAsia="Arial"/>
        </w:rPr>
        <w:t>The Government’s Clean Air Strategy</w:t>
      </w:r>
      <w:r w:rsidRPr="00313A88">
        <w:rPr>
          <w:rStyle w:val="FootnoteReference"/>
          <w:rFonts w:eastAsia="Arial"/>
        </w:rPr>
        <w:footnoteReference w:id="25"/>
      </w:r>
      <w:r w:rsidRPr="00313A88">
        <w:rPr>
          <w:rFonts w:eastAsia="Arial"/>
        </w:rPr>
        <w:t xml:space="preserve"> published in 2019 sets out the comprehensive actions required across all parts of government and society to improve air quality.</w:t>
      </w:r>
      <w:r w:rsidRPr="00313A88">
        <w:t xml:space="preserve"> The strategy explains that</w:t>
      </w:r>
      <w:r w:rsidR="00974B71">
        <w:t>,</w:t>
      </w:r>
      <w:r w:rsidRPr="00313A88">
        <w:t xml:space="preserve"> </w:t>
      </w:r>
      <w:r>
        <w:rPr>
          <w:rFonts w:eastAsia="Arial"/>
        </w:rPr>
        <w:t>u</w:t>
      </w:r>
      <w:r w:rsidRPr="00313A88">
        <w:rPr>
          <w:rFonts w:eastAsia="Arial"/>
        </w:rPr>
        <w:t xml:space="preserve">nder the current framework, local authorities </w:t>
      </w:r>
      <w:r w:rsidR="00974B71">
        <w:rPr>
          <w:rFonts w:eastAsia="Arial"/>
        </w:rPr>
        <w:t xml:space="preserve">must </w:t>
      </w:r>
      <w:r w:rsidRPr="00313A88">
        <w:rPr>
          <w:rFonts w:eastAsia="Arial"/>
        </w:rPr>
        <w:t xml:space="preserve">produce </w:t>
      </w:r>
      <w:r w:rsidR="00974B71">
        <w:rPr>
          <w:rFonts w:eastAsia="Arial"/>
        </w:rPr>
        <w:t xml:space="preserve">an </w:t>
      </w:r>
      <w:r>
        <w:rPr>
          <w:rFonts w:eastAsia="Arial"/>
        </w:rPr>
        <w:t>AQAP</w:t>
      </w:r>
      <w:r w:rsidRPr="00313A88">
        <w:rPr>
          <w:rFonts w:eastAsia="Arial"/>
        </w:rPr>
        <w:t xml:space="preserve"> when local air quality monitoring has identified concentration exceedances against maximum limits. Compliance with maximum limits</w:t>
      </w:r>
      <w:r w:rsidR="00974B71">
        <w:rPr>
          <w:rFonts w:eastAsia="Arial"/>
        </w:rPr>
        <w:t>,</w:t>
      </w:r>
      <w:r w:rsidRPr="00313A88">
        <w:rPr>
          <w:rFonts w:eastAsia="Arial"/>
        </w:rPr>
        <w:t xml:space="preserve"> however</w:t>
      </w:r>
      <w:r w:rsidR="00974B71">
        <w:rPr>
          <w:rFonts w:eastAsia="Arial"/>
        </w:rPr>
        <w:t>,</w:t>
      </w:r>
      <w:r w:rsidRPr="00313A88">
        <w:rPr>
          <w:rFonts w:eastAsia="Arial"/>
        </w:rPr>
        <w:t xml:space="preserve"> does not incentivise prevention. New legislation therefore will seek to shift this focus towards prevention. This will enable early action to be taken by local authorities to avoid exceedances against future targets set by national government. This new approach will be instrumental for the government to achieve its objective of improving</w:t>
      </w:r>
      <w:r>
        <w:rPr>
          <w:rFonts w:eastAsia="Arial"/>
        </w:rPr>
        <w:t xml:space="preserve"> </w:t>
      </w:r>
      <w:r w:rsidRPr="0031241E">
        <w:rPr>
          <w:rFonts w:eastAsia="Arial"/>
          <w:szCs w:val="32"/>
        </w:rPr>
        <w:t>public health and the environment.</w:t>
      </w:r>
    </w:p>
    <w:p w14:paraId="3C8E9AE1" w14:textId="2C75CA4A" w:rsidR="00121D64" w:rsidRPr="00462BDD" w:rsidRDefault="00121D64" w:rsidP="00B00E52">
      <w:pPr>
        <w:pStyle w:val="Heading3"/>
        <w:rPr>
          <w:rFonts w:eastAsia="Arial"/>
          <w:color w:val="006600"/>
        </w:rPr>
      </w:pPr>
      <w:bookmarkStart w:id="31" w:name="_Toc168046021"/>
      <w:r w:rsidRPr="00462BDD">
        <w:rPr>
          <w:rFonts w:eastAsia="Arial"/>
          <w:color w:val="006600"/>
        </w:rPr>
        <w:t>One Medway Council Plan</w:t>
      </w:r>
      <w:bookmarkEnd w:id="31"/>
    </w:p>
    <w:p w14:paraId="13BC8488" w14:textId="400310D7" w:rsidR="00121D64" w:rsidRDefault="00121D64" w:rsidP="00121D64">
      <w:pPr>
        <w:rPr>
          <w:rFonts w:eastAsia="Arial"/>
        </w:rPr>
      </w:pPr>
      <w:r>
        <w:rPr>
          <w:rFonts w:eastAsia="Arial"/>
        </w:rPr>
        <w:t>Medway has recently published its One Medway Council Plan</w:t>
      </w:r>
      <w:r w:rsidR="00C14428">
        <w:rPr>
          <w:rStyle w:val="FootnoteReference"/>
          <w:rFonts w:eastAsia="Arial"/>
        </w:rPr>
        <w:footnoteReference w:id="26"/>
      </w:r>
      <w:r>
        <w:rPr>
          <w:rFonts w:eastAsia="Arial"/>
        </w:rPr>
        <w:t>, which sets out the Council’s vision, ambitions, and priorities for the period 2024-2028. The Plan</w:t>
      </w:r>
      <w:r w:rsidR="00211585">
        <w:rPr>
          <w:rFonts w:eastAsia="Arial"/>
        </w:rPr>
        <w:t xml:space="preserve"> outlines the challenges Medway is currently facing, as well as the values and behaviours that will shape the solutions to these challenges.</w:t>
      </w:r>
    </w:p>
    <w:p w14:paraId="6F0DC55D" w14:textId="555A75A2" w:rsidR="00211585" w:rsidRPr="00121D64" w:rsidRDefault="00F0549D" w:rsidP="00121D64">
      <w:pPr>
        <w:rPr>
          <w:rFonts w:eastAsia="Arial"/>
        </w:rPr>
      </w:pPr>
      <w:r>
        <w:rPr>
          <w:rFonts w:eastAsia="Arial"/>
        </w:rPr>
        <w:t xml:space="preserve">There are good synergies between this AQAP and the five priorities in the One Medway Council Plan. </w:t>
      </w:r>
      <w:r w:rsidR="00211585">
        <w:rPr>
          <w:rFonts w:eastAsia="Arial"/>
        </w:rPr>
        <w:t xml:space="preserve">Of </w:t>
      </w:r>
      <w:proofErr w:type="gramStart"/>
      <w:r w:rsidR="00211585">
        <w:rPr>
          <w:rFonts w:eastAsia="Arial"/>
        </w:rPr>
        <w:t>particular relevance</w:t>
      </w:r>
      <w:proofErr w:type="gramEnd"/>
      <w:r w:rsidR="00211585">
        <w:rPr>
          <w:rFonts w:eastAsia="Arial"/>
        </w:rPr>
        <w:t xml:space="preserve"> is Priority 3: Enjoying clean, green, safe and connected communities, which includes a focus on providing a well-connected and sustainable travel system across Medway. To achieve this, the Council will increase walking and cycling networks, provide opportunities to use electric vehicles, and work with partners to ensure an integrated, accessible, safe </w:t>
      </w:r>
      <w:r w:rsidR="00211585">
        <w:rPr>
          <w:rFonts w:eastAsia="Arial"/>
        </w:rPr>
        <w:lastRenderedPageBreak/>
        <w:t xml:space="preserve">and sustainable public transport system – facilitated by the actions </w:t>
      </w:r>
      <w:r w:rsidR="00BC45DE">
        <w:rPr>
          <w:rFonts w:eastAsia="Arial"/>
        </w:rPr>
        <w:t>presented</w:t>
      </w:r>
      <w:r w:rsidR="00211585">
        <w:rPr>
          <w:rFonts w:eastAsia="Arial"/>
        </w:rPr>
        <w:t xml:space="preserve"> in this AQAP.</w:t>
      </w:r>
    </w:p>
    <w:p w14:paraId="1F0FBF30" w14:textId="34A86DF2" w:rsidR="00DC4E98" w:rsidRPr="00462BDD" w:rsidRDefault="00131D8F" w:rsidP="00B00E52">
      <w:pPr>
        <w:pStyle w:val="Heading3"/>
        <w:rPr>
          <w:rFonts w:eastAsia="Arial"/>
          <w:color w:val="006600"/>
        </w:rPr>
      </w:pPr>
      <w:bookmarkStart w:id="32" w:name="_Toc168046022"/>
      <w:r w:rsidRPr="00462BDD">
        <w:rPr>
          <w:rFonts w:eastAsia="Arial"/>
          <w:color w:val="006600"/>
        </w:rPr>
        <w:t xml:space="preserve">Local </w:t>
      </w:r>
      <w:r w:rsidR="00BB7629" w:rsidRPr="00462BDD">
        <w:rPr>
          <w:rFonts w:eastAsia="Arial"/>
          <w:color w:val="006600"/>
        </w:rPr>
        <w:t>P</w:t>
      </w:r>
      <w:r w:rsidRPr="00462BDD">
        <w:rPr>
          <w:rFonts w:eastAsia="Arial"/>
          <w:color w:val="006600"/>
        </w:rPr>
        <w:t>lan</w:t>
      </w:r>
      <w:bookmarkEnd w:id="32"/>
    </w:p>
    <w:p w14:paraId="2E1EA1D2" w14:textId="77777777" w:rsidR="00AB2879" w:rsidRDefault="00AB2879" w:rsidP="00AB2879">
      <w:pPr>
        <w:pStyle w:val="Style1"/>
        <w:rPr>
          <w:rFonts w:eastAsia="Arial"/>
          <w:spacing w:val="1"/>
        </w:rPr>
      </w:pPr>
      <w:r>
        <w:rPr>
          <w:rFonts w:eastAsia="Arial"/>
          <w:spacing w:val="-1"/>
        </w:rPr>
        <w:t>M</w:t>
      </w:r>
      <w:r>
        <w:rPr>
          <w:rFonts w:eastAsia="Arial"/>
          <w:spacing w:val="1"/>
        </w:rPr>
        <w:t>ed</w:t>
      </w:r>
      <w:r>
        <w:rPr>
          <w:rFonts w:eastAsia="Arial"/>
          <w:spacing w:val="-3"/>
        </w:rPr>
        <w:t>w</w:t>
      </w:r>
      <w:r>
        <w:rPr>
          <w:rFonts w:eastAsia="Arial"/>
          <w:spacing w:val="1"/>
        </w:rPr>
        <w:t>a</w:t>
      </w:r>
      <w:r>
        <w:rPr>
          <w:rFonts w:eastAsia="Arial"/>
        </w:rPr>
        <w:t>y</w:t>
      </w:r>
      <w:r>
        <w:rPr>
          <w:rFonts w:eastAsia="Arial"/>
          <w:spacing w:val="-2"/>
        </w:rPr>
        <w:t xml:space="preserve"> </w:t>
      </w:r>
      <w:r>
        <w:rPr>
          <w:rFonts w:eastAsia="Arial"/>
        </w:rPr>
        <w:t>C</w:t>
      </w:r>
      <w:r>
        <w:rPr>
          <w:rFonts w:eastAsia="Arial"/>
          <w:spacing w:val="1"/>
        </w:rPr>
        <w:t>oun</w:t>
      </w:r>
      <w:r>
        <w:rPr>
          <w:rFonts w:eastAsia="Arial"/>
        </w:rPr>
        <w:t>cil</w:t>
      </w:r>
      <w:r>
        <w:rPr>
          <w:rFonts w:eastAsia="Arial"/>
          <w:spacing w:val="-1"/>
        </w:rPr>
        <w:t xml:space="preserve"> </w:t>
      </w:r>
      <w:r>
        <w:rPr>
          <w:rFonts w:eastAsia="Arial"/>
        </w:rPr>
        <w:t>actively</w:t>
      </w:r>
      <w:r>
        <w:rPr>
          <w:rFonts w:eastAsia="Arial"/>
          <w:spacing w:val="-2"/>
        </w:rPr>
        <w:t xml:space="preserve"> </w:t>
      </w:r>
      <w:r>
        <w:rPr>
          <w:rFonts w:eastAsia="Arial"/>
          <w:spacing w:val="2"/>
        </w:rPr>
        <w:t>m</w:t>
      </w:r>
      <w:r>
        <w:rPr>
          <w:rFonts w:eastAsia="Arial"/>
          <w:spacing w:val="1"/>
        </w:rPr>
        <w:t>ana</w:t>
      </w:r>
      <w:r>
        <w:rPr>
          <w:rFonts w:eastAsia="Arial"/>
          <w:spacing w:val="-1"/>
        </w:rPr>
        <w:t>g</w:t>
      </w:r>
      <w:r>
        <w:rPr>
          <w:rFonts w:eastAsia="Arial"/>
          <w:spacing w:val="1"/>
        </w:rPr>
        <w:t>e</w:t>
      </w:r>
      <w:r>
        <w:rPr>
          <w:rFonts w:eastAsia="Arial"/>
        </w:rPr>
        <w:t xml:space="preserve">s the effects of new developments on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w:t>
      </w:r>
      <w:r>
        <w:rPr>
          <w:rFonts w:eastAsia="Arial"/>
          <w:spacing w:val="-2"/>
        </w:rPr>
        <w:t xml:space="preserve"> w</w:t>
      </w:r>
      <w:r>
        <w:rPr>
          <w:rFonts w:eastAsia="Arial"/>
        </w:rPr>
        <w:t>it</w:t>
      </w:r>
      <w:r>
        <w:rPr>
          <w:rFonts w:eastAsia="Arial"/>
          <w:spacing w:val="1"/>
        </w:rPr>
        <w:t>h</w:t>
      </w:r>
      <w:r>
        <w:rPr>
          <w:rFonts w:eastAsia="Arial"/>
        </w:rPr>
        <w:t>in</w:t>
      </w:r>
      <w:r>
        <w:rPr>
          <w:rFonts w:eastAsia="Arial"/>
          <w:spacing w:val="1"/>
        </w:rPr>
        <w:t xml:space="preserve"> </w:t>
      </w:r>
      <w:r>
        <w:rPr>
          <w:rFonts w:eastAsia="Arial"/>
        </w:rPr>
        <w:t xml:space="preserve">its </w:t>
      </w:r>
      <w:r>
        <w:rPr>
          <w:rFonts w:eastAsia="Arial"/>
          <w:spacing w:val="1"/>
        </w:rPr>
        <w:t>a</w:t>
      </w:r>
      <w:r>
        <w:rPr>
          <w:rFonts w:eastAsia="Arial"/>
        </w:rPr>
        <w:t>rea</w:t>
      </w:r>
      <w:r>
        <w:rPr>
          <w:rFonts w:eastAsia="Arial"/>
          <w:spacing w:val="1"/>
        </w:rPr>
        <w:t xml:space="preserve"> th</w:t>
      </w:r>
      <w:r>
        <w:rPr>
          <w:rFonts w:eastAsia="Arial"/>
        </w:rPr>
        <w:t>r</w:t>
      </w:r>
      <w:r>
        <w:rPr>
          <w:rFonts w:eastAsia="Arial"/>
          <w:spacing w:val="-2"/>
        </w:rPr>
        <w:t>o</w:t>
      </w:r>
      <w:r>
        <w:rPr>
          <w:rFonts w:eastAsia="Arial"/>
          <w:spacing w:val="1"/>
        </w:rPr>
        <w:t>u</w:t>
      </w:r>
      <w:r>
        <w:rPr>
          <w:rFonts w:eastAsia="Arial"/>
          <w:spacing w:val="-1"/>
        </w:rPr>
        <w:t>g</w:t>
      </w:r>
      <w:r>
        <w:rPr>
          <w:rFonts w:eastAsia="Arial"/>
        </w:rPr>
        <w:t>h</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M</w:t>
      </w:r>
      <w:r>
        <w:rPr>
          <w:rFonts w:eastAsia="Arial"/>
          <w:spacing w:val="-2"/>
        </w:rPr>
        <w:t>e</w:t>
      </w:r>
      <w:r>
        <w:rPr>
          <w:rFonts w:eastAsia="Arial"/>
          <w:spacing w:val="1"/>
        </w:rPr>
        <w:t>d</w:t>
      </w:r>
      <w:r>
        <w:rPr>
          <w:rFonts w:eastAsia="Arial"/>
          <w:spacing w:val="-3"/>
        </w:rPr>
        <w:t>w</w:t>
      </w:r>
      <w:r>
        <w:rPr>
          <w:rFonts w:eastAsia="Arial"/>
          <w:spacing w:val="1"/>
        </w:rPr>
        <w:t>a</w:t>
      </w:r>
      <w:r>
        <w:rPr>
          <w:rFonts w:eastAsia="Arial"/>
        </w:rPr>
        <w:t xml:space="preserve">y </w:t>
      </w:r>
      <w:r>
        <w:rPr>
          <w:rFonts w:eastAsia="Arial"/>
          <w:spacing w:val="1"/>
        </w:rPr>
        <w:t>Lo</w:t>
      </w:r>
      <w:r>
        <w:rPr>
          <w:rFonts w:eastAsia="Arial"/>
        </w:rPr>
        <w:t>c</w:t>
      </w:r>
      <w:r>
        <w:rPr>
          <w:rFonts w:eastAsia="Arial"/>
          <w:spacing w:val="1"/>
        </w:rPr>
        <w:t>a</w:t>
      </w:r>
      <w:r>
        <w:rPr>
          <w:rFonts w:eastAsia="Arial"/>
        </w:rPr>
        <w:t>l P</w:t>
      </w:r>
      <w:r>
        <w:rPr>
          <w:rFonts w:eastAsia="Arial"/>
          <w:spacing w:val="-2"/>
        </w:rPr>
        <w:t>l</w:t>
      </w:r>
      <w:r>
        <w:rPr>
          <w:rFonts w:eastAsia="Arial"/>
          <w:spacing w:val="1"/>
        </w:rPr>
        <w:t>a</w:t>
      </w:r>
      <w:r>
        <w:rPr>
          <w:rFonts w:eastAsia="Arial"/>
        </w:rPr>
        <w:t>n</w:t>
      </w:r>
      <w:r>
        <w:rPr>
          <w:rFonts w:eastAsia="Arial"/>
          <w:spacing w:val="1"/>
        </w:rPr>
        <w:t xml:space="preserve"> </w:t>
      </w:r>
      <w:r>
        <w:rPr>
          <w:rFonts w:eastAsia="Arial"/>
        </w:rPr>
        <w:t>(</w:t>
      </w:r>
      <w:r>
        <w:rPr>
          <w:rFonts w:eastAsia="Arial"/>
          <w:spacing w:val="-2"/>
        </w:rPr>
        <w:t>2</w:t>
      </w:r>
      <w:r>
        <w:rPr>
          <w:rFonts w:eastAsia="Arial"/>
          <w:spacing w:val="1"/>
        </w:rPr>
        <w:t>003</w:t>
      </w:r>
      <w:r>
        <w:rPr>
          <w:rFonts w:eastAsia="Arial"/>
        </w:rPr>
        <w:t>)</w:t>
      </w:r>
      <w:r>
        <w:rPr>
          <w:rStyle w:val="FootnoteReference"/>
          <w:rFonts w:eastAsia="Arial"/>
        </w:rPr>
        <w:footnoteReference w:id="27"/>
      </w:r>
      <w:r>
        <w:rPr>
          <w:rFonts w:eastAsia="Arial"/>
          <w:spacing w:val="-2"/>
        </w:rPr>
        <w:t xml:space="preserve"> </w:t>
      </w:r>
      <w:r>
        <w:rPr>
          <w:rFonts w:eastAsia="Arial"/>
        </w:rPr>
        <w:t>P</w:t>
      </w:r>
      <w:r>
        <w:rPr>
          <w:rFonts w:eastAsia="Arial"/>
          <w:spacing w:val="1"/>
        </w:rPr>
        <w:t>o</w:t>
      </w:r>
      <w:r>
        <w:rPr>
          <w:rFonts w:eastAsia="Arial"/>
        </w:rPr>
        <w:t>l</w:t>
      </w:r>
      <w:r>
        <w:rPr>
          <w:rFonts w:eastAsia="Arial"/>
          <w:spacing w:val="-3"/>
        </w:rPr>
        <w:t>i</w:t>
      </w:r>
      <w:r>
        <w:rPr>
          <w:rFonts w:eastAsia="Arial"/>
        </w:rPr>
        <w:t>cy</w:t>
      </w:r>
      <w:r>
        <w:rPr>
          <w:rFonts w:eastAsia="Arial"/>
          <w:spacing w:val="-2"/>
        </w:rPr>
        <w:t xml:space="preserve"> </w:t>
      </w:r>
      <w:r>
        <w:rPr>
          <w:rFonts w:eastAsia="Arial"/>
          <w:spacing w:val="1"/>
        </w:rPr>
        <w:t>B</w:t>
      </w:r>
      <w:r>
        <w:rPr>
          <w:rFonts w:eastAsia="Arial"/>
        </w:rPr>
        <w:t>NE</w:t>
      </w:r>
      <w:r>
        <w:rPr>
          <w:rFonts w:eastAsia="Arial"/>
          <w:spacing w:val="1"/>
        </w:rPr>
        <w:t>2</w:t>
      </w:r>
      <w:r>
        <w:rPr>
          <w:rFonts w:eastAsia="Arial"/>
        </w:rPr>
        <w:t>4</w:t>
      </w:r>
      <w:r>
        <w:rPr>
          <w:rFonts w:eastAsia="Arial"/>
          <w:spacing w:val="1"/>
        </w:rPr>
        <w:t xml:space="preserve"> </w:t>
      </w:r>
      <w:r>
        <w:rPr>
          <w:rFonts w:eastAsia="Arial"/>
        </w:rPr>
        <w:t>‘Air Q</w:t>
      </w:r>
      <w:r>
        <w:rPr>
          <w:rFonts w:eastAsia="Arial"/>
          <w:spacing w:val="1"/>
        </w:rPr>
        <w:t>ua</w:t>
      </w:r>
      <w:r>
        <w:rPr>
          <w:rFonts w:eastAsia="Arial"/>
        </w:rPr>
        <w:t>l</w:t>
      </w:r>
      <w:r>
        <w:rPr>
          <w:rFonts w:eastAsia="Arial"/>
          <w:spacing w:val="-1"/>
        </w:rPr>
        <w:t>i</w:t>
      </w:r>
      <w:r>
        <w:rPr>
          <w:rFonts w:eastAsia="Arial"/>
        </w:rPr>
        <w:t>t</w:t>
      </w:r>
      <w:r>
        <w:rPr>
          <w:rFonts w:eastAsia="Arial"/>
          <w:spacing w:val="-2"/>
        </w:rPr>
        <w:t>y</w:t>
      </w:r>
      <w:r>
        <w:rPr>
          <w:rFonts w:eastAsia="Arial"/>
        </w:rPr>
        <w:t xml:space="preserve">’, </w:t>
      </w:r>
      <w:r>
        <w:rPr>
          <w:rFonts w:eastAsia="Arial"/>
          <w:spacing w:val="1"/>
        </w:rPr>
        <w:t>t</w:t>
      </w:r>
      <w:r>
        <w:rPr>
          <w:rFonts w:eastAsia="Arial"/>
        </w:rPr>
        <w:t>o</w:t>
      </w:r>
      <w:r>
        <w:rPr>
          <w:rFonts w:eastAsia="Arial"/>
          <w:spacing w:val="1"/>
        </w:rPr>
        <w:t xml:space="preserve"> </w:t>
      </w:r>
      <w:r>
        <w:rPr>
          <w:rFonts w:eastAsia="Arial"/>
          <w:spacing w:val="-1"/>
        </w:rPr>
        <w:t>e</w:t>
      </w:r>
      <w:r>
        <w:rPr>
          <w:rFonts w:eastAsia="Arial"/>
          <w:spacing w:val="1"/>
        </w:rPr>
        <w:t>n</w:t>
      </w:r>
      <w:r>
        <w:rPr>
          <w:rFonts w:eastAsia="Arial"/>
        </w:rPr>
        <w:t>s</w:t>
      </w:r>
      <w:r>
        <w:rPr>
          <w:rFonts w:eastAsia="Arial"/>
          <w:spacing w:val="1"/>
        </w:rPr>
        <w:t>u</w:t>
      </w:r>
      <w:r>
        <w:rPr>
          <w:rFonts w:eastAsia="Arial"/>
        </w:rPr>
        <w:t>re</w:t>
      </w:r>
      <w:r>
        <w:rPr>
          <w:rFonts w:eastAsia="Arial"/>
          <w:spacing w:val="-1"/>
        </w:rPr>
        <w:t xml:space="preserve"> </w:t>
      </w:r>
      <w:r>
        <w:rPr>
          <w:rFonts w:eastAsia="Arial"/>
        </w:rPr>
        <w:t>t</w:t>
      </w:r>
      <w:r>
        <w:rPr>
          <w:rFonts w:eastAsia="Arial"/>
          <w:spacing w:val="1"/>
        </w:rPr>
        <w:t>h</w:t>
      </w:r>
      <w:r>
        <w:rPr>
          <w:rFonts w:eastAsia="Arial"/>
          <w:spacing w:val="-1"/>
        </w:rPr>
        <w:t>a</w:t>
      </w:r>
      <w:r>
        <w:rPr>
          <w:rFonts w:eastAsia="Arial"/>
        </w:rPr>
        <w:t>t</w:t>
      </w:r>
      <w:r>
        <w:rPr>
          <w:rFonts w:eastAsia="Arial"/>
          <w:spacing w:val="1"/>
        </w:rPr>
        <w:t xml:space="preserve"> </w:t>
      </w:r>
      <w:r>
        <w:rPr>
          <w:rFonts w:eastAsia="Arial"/>
          <w:spacing w:val="-1"/>
        </w:rPr>
        <w:t>n</w:t>
      </w:r>
      <w:r>
        <w:rPr>
          <w:rFonts w:eastAsia="Arial"/>
          <w:spacing w:val="1"/>
        </w:rPr>
        <w:t>e</w:t>
      </w:r>
      <w:r>
        <w:rPr>
          <w:rFonts w:eastAsia="Arial"/>
        </w:rPr>
        <w:t>w</w:t>
      </w:r>
      <w:r>
        <w:rPr>
          <w:rFonts w:eastAsia="Arial"/>
          <w:spacing w:val="-3"/>
        </w:rPr>
        <w:t xml:space="preserve"> </w:t>
      </w:r>
      <w:r>
        <w:rPr>
          <w:rFonts w:eastAsia="Arial"/>
          <w:spacing w:val="1"/>
        </w:rPr>
        <w:t>de</w:t>
      </w:r>
      <w:r>
        <w:rPr>
          <w:rFonts w:eastAsia="Arial"/>
          <w:spacing w:val="-2"/>
        </w:rPr>
        <w:t>v</w:t>
      </w:r>
      <w:r>
        <w:rPr>
          <w:rFonts w:eastAsia="Arial"/>
          <w:spacing w:val="1"/>
        </w:rPr>
        <w:t>e</w:t>
      </w:r>
      <w:r>
        <w:rPr>
          <w:rFonts w:eastAsia="Arial"/>
        </w:rPr>
        <w:t>lo</w:t>
      </w:r>
      <w:r>
        <w:rPr>
          <w:rFonts w:eastAsia="Arial"/>
          <w:spacing w:val="1"/>
        </w:rPr>
        <w:t>pme</w:t>
      </w:r>
      <w:r>
        <w:rPr>
          <w:rFonts w:eastAsia="Arial"/>
          <w:spacing w:val="-1"/>
        </w:rPr>
        <w:t>n</w:t>
      </w:r>
      <w:r>
        <w:rPr>
          <w:rFonts w:eastAsia="Arial"/>
        </w:rPr>
        <w:t>ts</w:t>
      </w:r>
      <w:r>
        <w:rPr>
          <w:rFonts w:eastAsia="Arial"/>
          <w:spacing w:val="1"/>
        </w:rPr>
        <w:t xml:space="preserve"> </w:t>
      </w:r>
      <w:r>
        <w:rPr>
          <w:rFonts w:eastAsia="Arial"/>
          <w:spacing w:val="-1"/>
        </w:rPr>
        <w:t>d</w:t>
      </w:r>
      <w:r>
        <w:rPr>
          <w:rFonts w:eastAsia="Arial"/>
        </w:rPr>
        <w:t xml:space="preserve">o </w:t>
      </w:r>
      <w:r>
        <w:rPr>
          <w:rFonts w:eastAsia="Arial"/>
          <w:spacing w:val="1"/>
        </w:rPr>
        <w:t>no</w:t>
      </w:r>
      <w:r>
        <w:rPr>
          <w:rFonts w:eastAsia="Arial"/>
        </w:rPr>
        <w:t>t</w:t>
      </w:r>
      <w:r>
        <w:rPr>
          <w:rFonts w:eastAsia="Arial"/>
          <w:spacing w:val="-1"/>
        </w:rPr>
        <w:t xml:space="preserve"> </w:t>
      </w:r>
      <w:r>
        <w:rPr>
          <w:rFonts w:eastAsia="Arial"/>
          <w:spacing w:val="1"/>
        </w:rPr>
        <w:t>e</w:t>
      </w:r>
      <w:r>
        <w:rPr>
          <w:rFonts w:eastAsia="Arial"/>
          <w:spacing w:val="-2"/>
        </w:rPr>
        <w:t>x</w:t>
      </w:r>
      <w:r>
        <w:rPr>
          <w:rFonts w:eastAsia="Arial"/>
          <w:spacing w:val="1"/>
        </w:rPr>
        <w:t>a</w:t>
      </w:r>
      <w:r>
        <w:rPr>
          <w:rFonts w:eastAsia="Arial"/>
        </w:rPr>
        <w:t>c</w:t>
      </w:r>
      <w:r>
        <w:rPr>
          <w:rFonts w:eastAsia="Arial"/>
          <w:spacing w:val="1"/>
        </w:rPr>
        <w:t>e</w:t>
      </w:r>
      <w:r>
        <w:rPr>
          <w:rFonts w:eastAsia="Arial"/>
        </w:rPr>
        <w:t>rb</w:t>
      </w:r>
      <w:r>
        <w:rPr>
          <w:rFonts w:eastAsia="Arial"/>
          <w:spacing w:val="1"/>
        </w:rPr>
        <w:t>a</w:t>
      </w:r>
      <w:r>
        <w:rPr>
          <w:rFonts w:eastAsia="Arial"/>
        </w:rPr>
        <w:t>te</w:t>
      </w:r>
      <w:r>
        <w:rPr>
          <w:rFonts w:eastAsia="Arial"/>
          <w:spacing w:val="-1"/>
        </w:rPr>
        <w:t xml:space="preserve"> </w:t>
      </w:r>
      <w:r>
        <w:rPr>
          <w:rFonts w:eastAsia="Arial"/>
          <w:spacing w:val="1"/>
        </w:rPr>
        <w:t>e</w:t>
      </w:r>
      <w:r>
        <w:rPr>
          <w:rFonts w:eastAsia="Arial"/>
          <w:spacing w:val="-2"/>
        </w:rPr>
        <w:t>x</w:t>
      </w:r>
      <w:r>
        <w:rPr>
          <w:rFonts w:eastAsia="Arial"/>
        </w:rPr>
        <w:t>i</w:t>
      </w:r>
      <w:r>
        <w:rPr>
          <w:rFonts w:eastAsia="Arial"/>
          <w:spacing w:val="1"/>
        </w:rPr>
        <w:t>s</w:t>
      </w:r>
      <w:r>
        <w:rPr>
          <w:rFonts w:eastAsia="Arial"/>
        </w:rPr>
        <w:t>ti</w:t>
      </w:r>
      <w:r>
        <w:rPr>
          <w:rFonts w:eastAsia="Arial"/>
          <w:spacing w:val="1"/>
        </w:rPr>
        <w:t>n</w:t>
      </w:r>
      <w:r>
        <w:rPr>
          <w:rFonts w:eastAsia="Arial"/>
        </w:rPr>
        <w:t>g</w:t>
      </w:r>
      <w:r>
        <w:rPr>
          <w:rFonts w:eastAsia="Arial"/>
          <w:spacing w:val="-1"/>
        </w:rPr>
        <w:t xml:space="preserve">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 issu</w:t>
      </w:r>
      <w:r>
        <w:rPr>
          <w:rFonts w:eastAsia="Arial"/>
          <w:spacing w:val="1"/>
        </w:rPr>
        <w:t>e</w:t>
      </w:r>
      <w:r>
        <w:rPr>
          <w:rFonts w:eastAsia="Arial"/>
        </w:rPr>
        <w:t>s.</w:t>
      </w:r>
      <w:r>
        <w:rPr>
          <w:rFonts w:eastAsia="Arial"/>
          <w:spacing w:val="1"/>
        </w:rPr>
        <w:t xml:space="preserve"> </w:t>
      </w:r>
    </w:p>
    <w:p w14:paraId="0FE4F48B" w14:textId="77777777" w:rsidR="004040FE" w:rsidRDefault="00D477F3" w:rsidP="004040FE">
      <w:pPr>
        <w:rPr>
          <w:sz w:val="20"/>
          <w:szCs w:val="20"/>
          <w:lang w:eastAsia="en-GB"/>
        </w:rPr>
      </w:pPr>
      <w:r>
        <w:rPr>
          <w:rFonts w:eastAsia="Arial"/>
        </w:rPr>
        <w:t>Medway Council is currently preparing its e</w:t>
      </w:r>
      <w:r w:rsidRPr="007862B2">
        <w:rPr>
          <w:rFonts w:eastAsia="Arial"/>
        </w:rPr>
        <w:t xml:space="preserve">merging Local Plan </w:t>
      </w:r>
      <w:r w:rsidR="00280BEE">
        <w:rPr>
          <w:rFonts w:eastAsia="Arial"/>
        </w:rPr>
        <w:t>2041</w:t>
      </w:r>
      <w:r>
        <w:rPr>
          <w:rStyle w:val="FootnoteReference"/>
          <w:rFonts w:eastAsia="Arial"/>
        </w:rPr>
        <w:footnoteReference w:id="28"/>
      </w:r>
      <w:r>
        <w:rPr>
          <w:rFonts w:eastAsia="Arial"/>
        </w:rPr>
        <w:t xml:space="preserve">. </w:t>
      </w:r>
      <w:r w:rsidR="004040FE">
        <w:t xml:space="preserve">The Council will be publishing its next stage of consultation in June 2024. This will include details of potential development sites and policies to manage Medway’s sustainable growth. The refresh to the vision and strategic objectives strengthens the plan’s role in helping to deliver better outcomes for the environment and health. New policies will build on the existing air quality policy and seek better integration of key objectives across the plan. </w:t>
      </w:r>
    </w:p>
    <w:p w14:paraId="7D2899BA" w14:textId="53E2FA47" w:rsidR="004040FE" w:rsidRDefault="004040FE" w:rsidP="004040FE">
      <w:r>
        <w:t>The Council has not yet published details of preferred development locations. However</w:t>
      </w:r>
      <w:r w:rsidR="00211585">
        <w:t>,</w:t>
      </w:r>
      <w:r>
        <w:t xml:space="preserve"> given the scale of growth required over the plan period and the spread of land being assessed for potential development allocations in Medway, it is anticipated that there will be additional traffic on Four Elms Hill from development over the plan period. In considering potential development allocations on the Hoo Peninsula, the Council recognises the importance of effectively mitigating the impacts on transport networks and the environment. Mitigation measures would be required as part of development allocation policies. </w:t>
      </w:r>
    </w:p>
    <w:p w14:paraId="1BDD5066" w14:textId="1C7578AD" w:rsidR="00EF239F" w:rsidRPr="00462BDD" w:rsidRDefault="00EF239F" w:rsidP="00B00E52">
      <w:pPr>
        <w:pStyle w:val="Heading3"/>
        <w:rPr>
          <w:rFonts w:eastAsia="Arial"/>
          <w:color w:val="006600"/>
        </w:rPr>
      </w:pPr>
      <w:bookmarkStart w:id="33" w:name="_Toc106283084"/>
      <w:bookmarkStart w:id="34" w:name="_Toc168046023"/>
      <w:r w:rsidRPr="00462BDD">
        <w:rPr>
          <w:rFonts w:eastAsia="Arial"/>
          <w:color w:val="006600"/>
        </w:rPr>
        <w:t xml:space="preserve">Air </w:t>
      </w:r>
      <w:r w:rsidR="00BB7629" w:rsidRPr="00462BDD">
        <w:rPr>
          <w:rFonts w:eastAsia="Arial"/>
          <w:color w:val="006600"/>
        </w:rPr>
        <w:t>Q</w:t>
      </w:r>
      <w:r w:rsidRPr="00462BDD">
        <w:rPr>
          <w:rFonts w:eastAsia="Arial"/>
          <w:color w:val="006600"/>
        </w:rPr>
        <w:t xml:space="preserve">uality </w:t>
      </w:r>
      <w:r w:rsidR="00BB7629" w:rsidRPr="00462BDD">
        <w:rPr>
          <w:rFonts w:eastAsia="Arial"/>
          <w:color w:val="006600"/>
        </w:rPr>
        <w:t>P</w:t>
      </w:r>
      <w:r w:rsidRPr="00462BDD">
        <w:rPr>
          <w:rFonts w:eastAsia="Arial"/>
          <w:color w:val="006600"/>
        </w:rPr>
        <w:t xml:space="preserve">lanning </w:t>
      </w:r>
      <w:r w:rsidR="00BB7629" w:rsidRPr="00462BDD">
        <w:rPr>
          <w:rFonts w:eastAsia="Arial"/>
          <w:color w:val="006600"/>
        </w:rPr>
        <w:t>G</w:t>
      </w:r>
      <w:r w:rsidRPr="00462BDD">
        <w:rPr>
          <w:rFonts w:eastAsia="Arial"/>
          <w:color w:val="006600"/>
        </w:rPr>
        <w:t>uidance</w:t>
      </w:r>
      <w:bookmarkEnd w:id="33"/>
      <w:bookmarkEnd w:id="34"/>
    </w:p>
    <w:p w14:paraId="14621C6B" w14:textId="382D1485" w:rsidR="00EF239F" w:rsidRDefault="00EF239F" w:rsidP="00EF239F">
      <w:pPr>
        <w:pStyle w:val="Style1"/>
        <w:rPr>
          <w:rFonts w:eastAsia="Arial"/>
          <w:spacing w:val="1"/>
        </w:rPr>
      </w:pPr>
      <w:r>
        <w:rPr>
          <w:rFonts w:eastAsia="Arial"/>
          <w:spacing w:val="1"/>
        </w:rPr>
        <w:t xml:space="preserve">In conjunction with the Kent and Medway Air Quality Partnership, </w:t>
      </w:r>
      <w:r>
        <w:rPr>
          <w:rFonts w:eastAsia="Arial"/>
          <w:spacing w:val="2"/>
        </w:rPr>
        <w:t xml:space="preserve">Medway </w:t>
      </w:r>
      <w:r>
        <w:rPr>
          <w:rFonts w:eastAsia="Arial"/>
          <w:spacing w:val="1"/>
        </w:rPr>
        <w:t xml:space="preserve">produced </w:t>
      </w:r>
      <w:r>
        <w:rPr>
          <w:rFonts w:eastAsia="Arial"/>
        </w:rPr>
        <w:t>its</w:t>
      </w:r>
      <w:r>
        <w:rPr>
          <w:rFonts w:eastAsia="Arial"/>
          <w:spacing w:val="1"/>
        </w:rPr>
        <w:t xml:space="preserve"> A</w:t>
      </w:r>
      <w:r>
        <w:rPr>
          <w:rFonts w:eastAsia="Arial"/>
        </w:rPr>
        <w:t>ir</w:t>
      </w:r>
      <w:r>
        <w:rPr>
          <w:rFonts w:eastAsia="Arial"/>
          <w:spacing w:val="-1"/>
        </w:rPr>
        <w:t xml:space="preserve"> </w:t>
      </w:r>
      <w:r>
        <w:rPr>
          <w:rFonts w:eastAsia="Arial"/>
          <w:spacing w:val="1"/>
        </w:rPr>
        <w:t>Qua</w:t>
      </w:r>
      <w:r>
        <w:rPr>
          <w:rFonts w:eastAsia="Arial"/>
        </w:rPr>
        <w:t>l</w:t>
      </w:r>
      <w:r>
        <w:rPr>
          <w:rFonts w:eastAsia="Arial"/>
          <w:spacing w:val="-1"/>
        </w:rPr>
        <w:t>i</w:t>
      </w:r>
      <w:r>
        <w:rPr>
          <w:rFonts w:eastAsia="Arial"/>
        </w:rPr>
        <w:t>ty</w:t>
      </w:r>
      <w:r>
        <w:rPr>
          <w:rFonts w:eastAsia="Arial"/>
          <w:spacing w:val="-2"/>
        </w:rPr>
        <w:t xml:space="preserve"> </w:t>
      </w:r>
      <w:r>
        <w:rPr>
          <w:rFonts w:eastAsia="Arial"/>
          <w:spacing w:val="1"/>
        </w:rPr>
        <w:t>P</w:t>
      </w:r>
      <w:r>
        <w:rPr>
          <w:rFonts w:eastAsia="Arial"/>
        </w:rPr>
        <w:t>la</w:t>
      </w:r>
      <w:r>
        <w:rPr>
          <w:rFonts w:eastAsia="Arial"/>
          <w:spacing w:val="1"/>
        </w:rPr>
        <w:t>nn</w:t>
      </w:r>
      <w:r>
        <w:rPr>
          <w:rFonts w:eastAsia="Arial"/>
        </w:rPr>
        <w:t>ing</w:t>
      </w:r>
      <w:r>
        <w:rPr>
          <w:rFonts w:eastAsia="Arial"/>
          <w:spacing w:val="-1"/>
        </w:rPr>
        <w:t xml:space="preserve"> </w:t>
      </w:r>
      <w:r>
        <w:rPr>
          <w:rFonts w:eastAsia="Arial"/>
          <w:spacing w:val="1"/>
        </w:rPr>
        <w:t>Gu</w:t>
      </w:r>
      <w:r>
        <w:rPr>
          <w:rFonts w:eastAsia="Arial"/>
        </w:rPr>
        <w:t>id</w:t>
      </w:r>
      <w:r>
        <w:rPr>
          <w:rFonts w:eastAsia="Arial"/>
          <w:spacing w:val="-1"/>
        </w:rPr>
        <w:t>a</w:t>
      </w:r>
      <w:r>
        <w:rPr>
          <w:rFonts w:eastAsia="Arial"/>
          <w:spacing w:val="1"/>
        </w:rPr>
        <w:t>n</w:t>
      </w:r>
      <w:r>
        <w:rPr>
          <w:rFonts w:eastAsia="Arial"/>
        </w:rPr>
        <w:t>c</w:t>
      </w:r>
      <w:r>
        <w:rPr>
          <w:rFonts w:eastAsia="Arial"/>
          <w:spacing w:val="1"/>
        </w:rPr>
        <w:t>e</w:t>
      </w:r>
      <w:r>
        <w:rPr>
          <w:rStyle w:val="FootnoteReference"/>
          <w:rFonts w:eastAsia="Arial"/>
          <w:spacing w:val="1"/>
        </w:rPr>
        <w:footnoteReference w:id="29"/>
      </w:r>
      <w:r>
        <w:rPr>
          <w:rFonts w:eastAsia="Arial"/>
        </w:rPr>
        <w:t xml:space="preserve"> </w:t>
      </w:r>
      <w:r w:rsidR="002D4160">
        <w:rPr>
          <w:rFonts w:eastAsia="Arial"/>
        </w:rPr>
        <w:t xml:space="preserve">in 2016 </w:t>
      </w:r>
      <w:r>
        <w:rPr>
          <w:rFonts w:eastAsia="Arial"/>
        </w:rPr>
        <w:t xml:space="preserve">to </w:t>
      </w:r>
      <w:r>
        <w:rPr>
          <w:rFonts w:eastAsia="Arial"/>
          <w:spacing w:val="1"/>
        </w:rPr>
        <w:t>dea</w:t>
      </w:r>
      <w:r>
        <w:rPr>
          <w:rFonts w:eastAsia="Arial"/>
        </w:rPr>
        <w:t xml:space="preserve">l </w:t>
      </w:r>
      <w:r>
        <w:rPr>
          <w:rFonts w:eastAsia="Arial"/>
          <w:spacing w:val="-3"/>
        </w:rPr>
        <w:t>w</w:t>
      </w:r>
      <w:r>
        <w:rPr>
          <w:rFonts w:eastAsia="Arial"/>
        </w:rPr>
        <w:t>ith</w:t>
      </w:r>
      <w:r>
        <w:rPr>
          <w:rFonts w:eastAsia="Arial"/>
          <w:spacing w:val="1"/>
        </w:rPr>
        <w:t xml:space="preserve"> p</w:t>
      </w:r>
      <w:r>
        <w:rPr>
          <w:rFonts w:eastAsia="Arial"/>
          <w:spacing w:val="-3"/>
        </w:rPr>
        <w:t>l</w:t>
      </w:r>
      <w:r>
        <w:rPr>
          <w:rFonts w:eastAsia="Arial"/>
          <w:spacing w:val="1"/>
        </w:rPr>
        <w:t>ann</w:t>
      </w:r>
      <w:r>
        <w:rPr>
          <w:rFonts w:eastAsia="Arial"/>
        </w:rPr>
        <w:t>ing</w:t>
      </w:r>
      <w:r>
        <w:rPr>
          <w:rFonts w:eastAsia="Arial"/>
          <w:spacing w:val="-1"/>
        </w:rPr>
        <w:t xml:space="preserve"> a</w:t>
      </w:r>
      <w:r>
        <w:rPr>
          <w:rFonts w:eastAsia="Arial"/>
          <w:spacing w:val="1"/>
        </w:rPr>
        <w:t>pp</w:t>
      </w:r>
      <w:r>
        <w:rPr>
          <w:rFonts w:eastAsia="Arial"/>
        </w:rPr>
        <w:t>l</w:t>
      </w:r>
      <w:r>
        <w:rPr>
          <w:rFonts w:eastAsia="Arial"/>
          <w:spacing w:val="-1"/>
        </w:rPr>
        <w:t>i</w:t>
      </w:r>
      <w:r>
        <w:rPr>
          <w:rFonts w:eastAsia="Arial"/>
        </w:rPr>
        <w:t>c</w:t>
      </w:r>
      <w:r>
        <w:rPr>
          <w:rFonts w:eastAsia="Arial"/>
          <w:spacing w:val="1"/>
        </w:rPr>
        <w:t>a</w:t>
      </w:r>
      <w:r>
        <w:rPr>
          <w:rFonts w:eastAsia="Arial"/>
        </w:rPr>
        <w:t>ti</w:t>
      </w:r>
      <w:r>
        <w:rPr>
          <w:rFonts w:eastAsia="Arial"/>
          <w:spacing w:val="-1"/>
        </w:rPr>
        <w:t>o</w:t>
      </w:r>
      <w:r>
        <w:rPr>
          <w:rFonts w:eastAsia="Arial"/>
          <w:spacing w:val="1"/>
        </w:rPr>
        <w:t>n</w:t>
      </w:r>
      <w:r>
        <w:rPr>
          <w:rFonts w:eastAsia="Arial"/>
        </w:rPr>
        <w:t xml:space="preserve">s </w:t>
      </w:r>
      <w:r>
        <w:rPr>
          <w:rFonts w:eastAsia="Arial"/>
          <w:spacing w:val="-1"/>
        </w:rPr>
        <w:t>t</w:t>
      </w:r>
      <w:r>
        <w:rPr>
          <w:rFonts w:eastAsia="Arial"/>
          <w:spacing w:val="1"/>
        </w:rPr>
        <w:t>h</w:t>
      </w:r>
      <w:r>
        <w:rPr>
          <w:rFonts w:eastAsia="Arial"/>
          <w:spacing w:val="-1"/>
        </w:rPr>
        <w:t>a</w:t>
      </w:r>
      <w:r>
        <w:rPr>
          <w:rFonts w:eastAsia="Arial"/>
        </w:rPr>
        <w:t>t</w:t>
      </w:r>
      <w:r>
        <w:rPr>
          <w:rFonts w:eastAsia="Arial"/>
          <w:spacing w:val="1"/>
        </w:rPr>
        <w:t xml:space="preserve"> </w:t>
      </w:r>
      <w:r>
        <w:rPr>
          <w:rFonts w:eastAsia="Arial"/>
        </w:rPr>
        <w:t>c</w:t>
      </w:r>
      <w:r>
        <w:rPr>
          <w:rFonts w:eastAsia="Arial"/>
          <w:spacing w:val="1"/>
        </w:rPr>
        <w:t>ou</w:t>
      </w:r>
      <w:r>
        <w:rPr>
          <w:rFonts w:eastAsia="Arial"/>
        </w:rPr>
        <w:t>ld</w:t>
      </w:r>
      <w:r>
        <w:rPr>
          <w:rFonts w:eastAsia="Arial"/>
          <w:spacing w:val="-2"/>
        </w:rPr>
        <w:t xml:space="preserve"> </w:t>
      </w:r>
      <w:r>
        <w:rPr>
          <w:rFonts w:eastAsia="Arial"/>
        </w:rPr>
        <w:t>i</w:t>
      </w:r>
      <w:r w:rsidRPr="00A30C18">
        <w:rPr>
          <w:rFonts w:eastAsia="Arial"/>
        </w:rPr>
        <w:t xml:space="preserve">mpact air quality. The guidance was </w:t>
      </w:r>
      <w:r w:rsidR="002D4160">
        <w:rPr>
          <w:rFonts w:eastAsia="Arial"/>
        </w:rPr>
        <w:t>prepared</w:t>
      </w:r>
      <w:r w:rsidRPr="00A30C18">
        <w:rPr>
          <w:rFonts w:eastAsia="Arial"/>
        </w:rPr>
        <w:t xml:space="preserve"> in response to changes in </w:t>
      </w:r>
      <w:r w:rsidRPr="00A30C18">
        <w:rPr>
          <w:rFonts w:eastAsia="Arial"/>
        </w:rPr>
        <w:lastRenderedPageBreak/>
        <w:t>national planning policy, through the NPPF</w:t>
      </w:r>
      <w:r w:rsidR="00AB4A73">
        <w:rPr>
          <w:rFonts w:eastAsia="Arial"/>
        </w:rPr>
        <w:t xml:space="preserve">, and was </w:t>
      </w:r>
      <w:r w:rsidR="0053103F">
        <w:rPr>
          <w:rFonts w:eastAsia="Arial"/>
        </w:rPr>
        <w:t>revised</w:t>
      </w:r>
      <w:r w:rsidR="00AB4A73">
        <w:rPr>
          <w:rFonts w:eastAsia="Arial"/>
        </w:rPr>
        <w:t xml:space="preserve"> in 2021</w:t>
      </w:r>
      <w:r w:rsidRPr="00A30C18">
        <w:rPr>
          <w:rFonts w:eastAsia="Arial"/>
        </w:rPr>
        <w:t>. The guidance uses a method for assessing the air quality impacts of a development which includes the quantification of impacts, calculation of damage costs, and the identification of mitigation measures to be implemented to negate the impact of development on a</w:t>
      </w:r>
      <w:r w:rsidRPr="00051040">
        <w:rPr>
          <w:rFonts w:eastAsia="Arial"/>
          <w:spacing w:val="1"/>
        </w:rPr>
        <w:t xml:space="preserve">ir quality. The guidance provides clarity and consistency of approach for developers, the local planning </w:t>
      </w:r>
      <w:r w:rsidR="002D4160" w:rsidRPr="00051040">
        <w:rPr>
          <w:rFonts w:eastAsia="Arial"/>
          <w:spacing w:val="1"/>
        </w:rPr>
        <w:t>authority,</w:t>
      </w:r>
      <w:r w:rsidRPr="00051040">
        <w:rPr>
          <w:rFonts w:eastAsia="Arial"/>
          <w:spacing w:val="1"/>
        </w:rPr>
        <w:t xml:space="preserve"> and local communities.</w:t>
      </w:r>
    </w:p>
    <w:p w14:paraId="4814445F" w14:textId="40444B34" w:rsidR="00587798" w:rsidRPr="00462BDD" w:rsidRDefault="00587798" w:rsidP="00B00E52">
      <w:pPr>
        <w:pStyle w:val="Heading3"/>
        <w:rPr>
          <w:rFonts w:eastAsia="Arial"/>
          <w:color w:val="006600"/>
        </w:rPr>
      </w:pPr>
      <w:bookmarkStart w:id="35" w:name="_Toc106283085"/>
      <w:bookmarkStart w:id="36" w:name="_Toc168046024"/>
      <w:r w:rsidRPr="00462BDD">
        <w:rPr>
          <w:rFonts w:eastAsia="Arial"/>
          <w:color w:val="006600"/>
        </w:rPr>
        <w:t xml:space="preserve">Climate </w:t>
      </w:r>
      <w:r w:rsidR="00BB7629" w:rsidRPr="00462BDD">
        <w:rPr>
          <w:rFonts w:eastAsia="Arial"/>
          <w:color w:val="006600"/>
        </w:rPr>
        <w:t>C</w:t>
      </w:r>
      <w:r w:rsidRPr="00462BDD">
        <w:rPr>
          <w:rFonts w:eastAsia="Arial"/>
          <w:color w:val="006600"/>
        </w:rPr>
        <w:t xml:space="preserve">hange </w:t>
      </w:r>
      <w:r w:rsidR="00BB7629" w:rsidRPr="00462BDD">
        <w:rPr>
          <w:rFonts w:eastAsia="Arial"/>
          <w:color w:val="006600"/>
        </w:rPr>
        <w:t>A</w:t>
      </w:r>
      <w:r w:rsidRPr="00462BDD">
        <w:rPr>
          <w:rFonts w:eastAsia="Arial"/>
          <w:color w:val="006600"/>
        </w:rPr>
        <w:t xml:space="preserve">ction </w:t>
      </w:r>
      <w:r w:rsidR="00BB7629" w:rsidRPr="00462BDD">
        <w:rPr>
          <w:rFonts w:eastAsia="Arial"/>
          <w:color w:val="006600"/>
        </w:rPr>
        <w:t>P</w:t>
      </w:r>
      <w:r w:rsidRPr="00462BDD">
        <w:rPr>
          <w:rFonts w:eastAsia="Arial"/>
          <w:color w:val="006600"/>
        </w:rPr>
        <w:t>lan</w:t>
      </w:r>
      <w:bookmarkEnd w:id="35"/>
      <w:bookmarkEnd w:id="36"/>
    </w:p>
    <w:p w14:paraId="4C8FDBBC" w14:textId="43D7CFEB" w:rsidR="00587798" w:rsidRDefault="00587798" w:rsidP="00587798">
      <w:pPr>
        <w:pStyle w:val="Style1"/>
        <w:rPr>
          <w:rFonts w:eastAsia="Arial"/>
          <w:spacing w:val="1"/>
        </w:rPr>
      </w:pPr>
      <w:r>
        <w:rPr>
          <w:rFonts w:eastAsia="Arial"/>
          <w:spacing w:val="1"/>
        </w:rPr>
        <w:t xml:space="preserve">After declaring a climate emergency in 2019, Medway published its </w:t>
      </w:r>
      <w:r w:rsidR="0053103F">
        <w:rPr>
          <w:rFonts w:eastAsia="Arial"/>
          <w:spacing w:val="1"/>
        </w:rPr>
        <w:t xml:space="preserve">Climate Change Action Plan </w:t>
      </w:r>
      <w:r>
        <w:rPr>
          <w:rFonts w:eastAsia="Arial"/>
          <w:spacing w:val="1"/>
        </w:rPr>
        <w:t>in 2021</w:t>
      </w:r>
      <w:r>
        <w:rPr>
          <w:rStyle w:val="FootnoteReference"/>
          <w:rFonts w:eastAsia="Arial"/>
          <w:spacing w:val="1"/>
        </w:rPr>
        <w:footnoteReference w:id="30"/>
      </w:r>
      <w:r>
        <w:rPr>
          <w:rFonts w:eastAsia="Arial"/>
          <w:spacing w:val="1"/>
        </w:rPr>
        <w:t xml:space="preserve">. The action plan makes clear </w:t>
      </w:r>
      <w:r w:rsidR="0093134A">
        <w:rPr>
          <w:rFonts w:eastAsia="Arial"/>
          <w:spacing w:val="1"/>
        </w:rPr>
        <w:t xml:space="preserve">a </w:t>
      </w:r>
      <w:r>
        <w:rPr>
          <w:rFonts w:eastAsia="Arial"/>
          <w:spacing w:val="1"/>
        </w:rPr>
        <w:t>link between reduction in carbon emissions and improvement</w:t>
      </w:r>
      <w:r w:rsidR="004B656D">
        <w:rPr>
          <w:rFonts w:eastAsia="Arial"/>
          <w:spacing w:val="1"/>
        </w:rPr>
        <w:t>s</w:t>
      </w:r>
      <w:r>
        <w:rPr>
          <w:rFonts w:eastAsia="Arial"/>
          <w:spacing w:val="1"/>
        </w:rPr>
        <w:t xml:space="preserve"> in air quality. Measure 6 of the climate change action plan aims to re</w:t>
      </w:r>
      <w:r w:rsidRPr="00374B27">
        <w:rPr>
          <w:rFonts w:eastAsia="Arial"/>
          <w:spacing w:val="1"/>
        </w:rPr>
        <w:t>duce emissions from road transport by promoting and facilitating uptake of electric and ultra-low emissions vehicles, encouraging modal shift through enhanced sustainable infrastructure, and tackling congestion hotspots.</w:t>
      </w:r>
      <w:r>
        <w:rPr>
          <w:rFonts w:eastAsia="Arial"/>
          <w:spacing w:val="1"/>
        </w:rPr>
        <w:t xml:space="preserve"> Progress to this measure will significantly improve air quality as well as reduce carbon emissions.</w:t>
      </w:r>
    </w:p>
    <w:p w14:paraId="091BC4CA" w14:textId="77777777" w:rsidR="00074F31" w:rsidRPr="00462BDD" w:rsidRDefault="00074F31" w:rsidP="00B00E52">
      <w:pPr>
        <w:pStyle w:val="Heading3"/>
        <w:rPr>
          <w:rFonts w:eastAsia="Arial"/>
          <w:color w:val="006600"/>
        </w:rPr>
      </w:pPr>
      <w:bookmarkStart w:id="37" w:name="_Toc106283086"/>
      <w:bookmarkStart w:id="38" w:name="_Toc168046025"/>
      <w:r w:rsidRPr="00462BDD">
        <w:rPr>
          <w:rFonts w:eastAsia="Arial"/>
          <w:color w:val="006600"/>
        </w:rPr>
        <w:t>Bus Service Improvement Plan</w:t>
      </w:r>
      <w:bookmarkEnd w:id="37"/>
      <w:bookmarkEnd w:id="38"/>
    </w:p>
    <w:p w14:paraId="09592D29" w14:textId="77777777" w:rsidR="00074F31" w:rsidRDefault="00074F31" w:rsidP="00074F31">
      <w:pPr>
        <w:pStyle w:val="Style1"/>
      </w:pPr>
      <w:r w:rsidRPr="00A30C18">
        <w:rPr>
          <w:rFonts w:eastAsia="Arial"/>
        </w:rPr>
        <w:t>Medway recently published a draft Bus Service Improvement Plan (BSIP) 2021-2026</w:t>
      </w:r>
      <w:r w:rsidRPr="00A30C18">
        <w:rPr>
          <w:rStyle w:val="FootnoteReference"/>
          <w:rFonts w:eastAsia="Arial"/>
        </w:rPr>
        <w:footnoteReference w:id="31"/>
      </w:r>
      <w:r w:rsidRPr="00A30C18">
        <w:rPr>
          <w:rFonts w:eastAsia="Arial"/>
        </w:rPr>
        <w:t xml:space="preserve">. </w:t>
      </w:r>
      <w:proofErr w:type="gramStart"/>
      <w:r>
        <w:rPr>
          <w:rFonts w:eastAsia="Arial"/>
        </w:rPr>
        <w:t>In order to</w:t>
      </w:r>
      <w:proofErr w:type="gramEnd"/>
      <w:r>
        <w:rPr>
          <w:rFonts w:eastAsia="Arial"/>
        </w:rPr>
        <w:t xml:space="preserve"> improve air quality, the plan commits to </w:t>
      </w:r>
      <w:r w:rsidRPr="00A30C18">
        <w:t xml:space="preserve">continue to seek additional funding from government and other available sources to improve fleet standards, whether that be retrofitting to Euro VI, or contributions towards the costs of new low or zero-emission vehicles thus allowing timely improvements to </w:t>
      </w:r>
      <w:r>
        <w:t>Medway</w:t>
      </w:r>
      <w:r w:rsidRPr="00A30C18">
        <w:t xml:space="preserve"> AQMAs.</w:t>
      </w:r>
    </w:p>
    <w:p w14:paraId="20A3E992" w14:textId="77777777" w:rsidR="0046319C" w:rsidRPr="00462BDD" w:rsidRDefault="0046319C" w:rsidP="00B00E52">
      <w:pPr>
        <w:pStyle w:val="Heading3"/>
        <w:rPr>
          <w:color w:val="006600"/>
        </w:rPr>
      </w:pPr>
      <w:bookmarkStart w:id="39" w:name="_Toc106283087"/>
      <w:bookmarkStart w:id="40" w:name="_Toc168046026"/>
      <w:r w:rsidRPr="00462BDD">
        <w:rPr>
          <w:color w:val="006600"/>
        </w:rPr>
        <w:lastRenderedPageBreak/>
        <w:t>Local Transport Plan</w:t>
      </w:r>
      <w:bookmarkEnd w:id="39"/>
      <w:bookmarkEnd w:id="40"/>
    </w:p>
    <w:p w14:paraId="4B444F9E" w14:textId="03AC9058" w:rsidR="0046319C" w:rsidRPr="00313A88" w:rsidRDefault="0046319C" w:rsidP="0046319C">
      <w:pPr>
        <w:rPr>
          <w:szCs w:val="32"/>
        </w:rPr>
      </w:pPr>
      <w:r w:rsidRPr="00313A88">
        <w:rPr>
          <w:szCs w:val="32"/>
        </w:rPr>
        <w:t xml:space="preserve">Medway adopted its Local Transport Plan </w:t>
      </w:r>
      <w:r>
        <w:rPr>
          <w:szCs w:val="32"/>
        </w:rPr>
        <w:t>in 2011</w:t>
      </w:r>
      <w:r w:rsidR="004174D2">
        <w:rPr>
          <w:szCs w:val="32"/>
        </w:rPr>
        <w:t>, which will run until 2026</w:t>
      </w:r>
      <w:r>
        <w:rPr>
          <w:rStyle w:val="FootnoteReference"/>
          <w:szCs w:val="32"/>
        </w:rPr>
        <w:footnoteReference w:id="32"/>
      </w:r>
      <w:r>
        <w:rPr>
          <w:szCs w:val="32"/>
        </w:rPr>
        <w:t>.  The Plan sets a strategy to deliver transport intervention</w:t>
      </w:r>
      <w:r w:rsidR="00D322B0">
        <w:rPr>
          <w:szCs w:val="32"/>
        </w:rPr>
        <w:t>s</w:t>
      </w:r>
      <w:r>
        <w:rPr>
          <w:szCs w:val="32"/>
        </w:rPr>
        <w:t xml:space="preserve"> that contribute to improving air quality. K</w:t>
      </w:r>
      <w:r w:rsidRPr="00AB676E">
        <w:rPr>
          <w:szCs w:val="32"/>
        </w:rPr>
        <w:t xml:space="preserve">ey interventions </w:t>
      </w:r>
      <w:r>
        <w:rPr>
          <w:szCs w:val="32"/>
        </w:rPr>
        <w:t>focus on m</w:t>
      </w:r>
      <w:r w:rsidRPr="00AB676E">
        <w:rPr>
          <w:szCs w:val="32"/>
        </w:rPr>
        <w:t>ore efficient management of the highway network and</w:t>
      </w:r>
      <w:r>
        <w:rPr>
          <w:szCs w:val="32"/>
        </w:rPr>
        <w:t xml:space="preserve"> </w:t>
      </w:r>
      <w:r w:rsidRPr="00AB676E">
        <w:rPr>
          <w:szCs w:val="32"/>
        </w:rPr>
        <w:t>car parks, together with highway improvements that focus</w:t>
      </w:r>
      <w:r>
        <w:rPr>
          <w:szCs w:val="32"/>
        </w:rPr>
        <w:t xml:space="preserve"> </w:t>
      </w:r>
      <w:r w:rsidRPr="00AB676E">
        <w:rPr>
          <w:szCs w:val="32"/>
        </w:rPr>
        <w:t>on congestion and air quality hotspots, thereby improving</w:t>
      </w:r>
      <w:r>
        <w:rPr>
          <w:szCs w:val="32"/>
        </w:rPr>
        <w:t xml:space="preserve"> </w:t>
      </w:r>
      <w:r w:rsidRPr="00AB676E">
        <w:rPr>
          <w:szCs w:val="32"/>
        </w:rPr>
        <w:t>the reliability and environmental impact of the transport</w:t>
      </w:r>
      <w:r>
        <w:rPr>
          <w:szCs w:val="32"/>
        </w:rPr>
        <w:t xml:space="preserve"> </w:t>
      </w:r>
      <w:r w:rsidRPr="00AB676E">
        <w:rPr>
          <w:szCs w:val="32"/>
        </w:rPr>
        <w:t>network.</w:t>
      </w:r>
      <w:r w:rsidR="00D5731D">
        <w:rPr>
          <w:szCs w:val="32"/>
        </w:rPr>
        <w:t xml:space="preserve"> </w:t>
      </w:r>
    </w:p>
    <w:p w14:paraId="7525DC5D" w14:textId="18A18336" w:rsidR="00867F83" w:rsidRPr="00462BDD" w:rsidRDefault="0005560E" w:rsidP="00B00E52">
      <w:pPr>
        <w:pStyle w:val="Heading3"/>
        <w:rPr>
          <w:color w:val="006600"/>
        </w:rPr>
      </w:pPr>
      <w:bookmarkStart w:id="41" w:name="_Toc168046027"/>
      <w:r w:rsidRPr="00462BDD">
        <w:rPr>
          <w:color w:val="006600"/>
        </w:rPr>
        <w:t>Air Quality Communication Strategy</w:t>
      </w:r>
      <w:bookmarkEnd w:id="41"/>
    </w:p>
    <w:p w14:paraId="2A044C07" w14:textId="30293A06" w:rsidR="0005560E" w:rsidRPr="0005560E" w:rsidRDefault="00785AB7" w:rsidP="0005560E">
      <w:r>
        <w:t>Medway published its Air Quality Communication</w:t>
      </w:r>
      <w:r w:rsidR="0094731F">
        <w:t xml:space="preserve"> </w:t>
      </w:r>
      <w:r>
        <w:t>Strategy</w:t>
      </w:r>
      <w:r w:rsidR="00E16D4D">
        <w:rPr>
          <w:rStyle w:val="FootnoteReference"/>
        </w:rPr>
        <w:footnoteReference w:id="33"/>
      </w:r>
      <w:r>
        <w:t xml:space="preserve"> in 2017</w:t>
      </w:r>
      <w:r w:rsidR="00393A7F">
        <w:t xml:space="preserve">. The strategy details a series of recommended communications activities to increase the awareness of the health impacts of air pollution amongst key </w:t>
      </w:r>
      <w:r w:rsidR="00076029" w:rsidRPr="00076029">
        <w:t>stakeholders and specific local groups affected by air pollution</w:t>
      </w:r>
      <w:r w:rsidR="00B4069B">
        <w:t xml:space="preserve">. </w:t>
      </w:r>
      <w:r w:rsidR="00B4069B" w:rsidRPr="00B4069B">
        <w:t>It also aims to stimulate changes in the way in people and organisations view air pollution and empower them to take action to address this complex challenge.</w:t>
      </w:r>
    </w:p>
    <w:p w14:paraId="18F3B137" w14:textId="0BE33BB3" w:rsidR="00B4069B" w:rsidRPr="00462BDD" w:rsidRDefault="00B4069B" w:rsidP="00B00E52">
      <w:pPr>
        <w:pStyle w:val="Heading3"/>
        <w:rPr>
          <w:color w:val="006600"/>
        </w:rPr>
      </w:pPr>
      <w:bookmarkStart w:id="42" w:name="_Toc168046028"/>
      <w:r w:rsidRPr="00462BDD">
        <w:rPr>
          <w:color w:val="006600"/>
        </w:rPr>
        <w:t>Local Cycling and</w:t>
      </w:r>
      <w:r w:rsidR="00742AF0" w:rsidRPr="00462BDD">
        <w:rPr>
          <w:color w:val="006600"/>
        </w:rPr>
        <w:t xml:space="preserve"> Walking Infrastructure Plan</w:t>
      </w:r>
      <w:bookmarkEnd w:id="42"/>
      <w:r w:rsidR="00742AF0" w:rsidRPr="00462BDD">
        <w:rPr>
          <w:color w:val="006600"/>
        </w:rPr>
        <w:t xml:space="preserve"> </w:t>
      </w:r>
    </w:p>
    <w:p w14:paraId="3FE30AAB" w14:textId="056B9729" w:rsidR="00176FED" w:rsidRPr="00D40E02" w:rsidRDefault="0086658D" w:rsidP="0067608A">
      <w:pPr>
        <w:rPr>
          <w:rFonts w:eastAsia="Arial"/>
        </w:rPr>
      </w:pPr>
      <w:r>
        <w:rPr>
          <w:rFonts w:eastAsia="Arial"/>
        </w:rPr>
        <w:t>Medway</w:t>
      </w:r>
      <w:r w:rsidR="00BA25AA">
        <w:rPr>
          <w:rFonts w:eastAsia="Arial"/>
        </w:rPr>
        <w:t xml:space="preserve">’s </w:t>
      </w:r>
      <w:r w:rsidR="007E1C20" w:rsidRPr="007E1C20">
        <w:rPr>
          <w:rFonts w:eastAsia="Arial"/>
        </w:rPr>
        <w:t xml:space="preserve">Local Cycling and Walking Infrastructure Plan </w:t>
      </w:r>
      <w:r w:rsidR="007E1C20">
        <w:rPr>
          <w:rFonts w:eastAsia="Arial"/>
        </w:rPr>
        <w:t>(</w:t>
      </w:r>
      <w:r w:rsidR="00BA25AA">
        <w:rPr>
          <w:rFonts w:eastAsia="Arial"/>
        </w:rPr>
        <w:t>LCWIP</w:t>
      </w:r>
      <w:r w:rsidR="007E1C20">
        <w:rPr>
          <w:rFonts w:eastAsia="Arial"/>
        </w:rPr>
        <w:t>)</w:t>
      </w:r>
      <w:r w:rsidR="00BA25AA">
        <w:rPr>
          <w:rFonts w:eastAsia="Arial"/>
        </w:rPr>
        <w:t xml:space="preserve"> </w:t>
      </w:r>
      <w:r w:rsidR="00BA25AA" w:rsidRPr="00BA25AA">
        <w:rPr>
          <w:rFonts w:eastAsia="Arial"/>
        </w:rPr>
        <w:t xml:space="preserve">sets out a plan for delivering local walking and cycling networks, so that active travel is </w:t>
      </w:r>
      <w:r w:rsidR="008C3113">
        <w:rPr>
          <w:rFonts w:eastAsia="Arial"/>
        </w:rPr>
        <w:t>the</w:t>
      </w:r>
      <w:r w:rsidR="00BA25AA" w:rsidRPr="00BA25AA">
        <w:rPr>
          <w:rFonts w:eastAsia="Arial"/>
        </w:rPr>
        <w:t xml:space="preserve"> preferred choice when travelling in Medway</w:t>
      </w:r>
      <w:r w:rsidR="000B0B58">
        <w:rPr>
          <w:rFonts w:eastAsia="Arial"/>
        </w:rPr>
        <w:t xml:space="preserve">. An increase in walking and cycling journeys </w:t>
      </w:r>
      <w:r w:rsidR="001650B8">
        <w:rPr>
          <w:rFonts w:eastAsia="Arial"/>
        </w:rPr>
        <w:t xml:space="preserve">will help to reduce travel congestion which has clear benefits for air </w:t>
      </w:r>
      <w:r w:rsidR="00363A18">
        <w:rPr>
          <w:rFonts w:eastAsia="Arial"/>
        </w:rPr>
        <w:t xml:space="preserve">pollution in Medway. </w:t>
      </w:r>
      <w:r w:rsidR="00475866">
        <w:rPr>
          <w:rFonts w:eastAsia="Arial"/>
        </w:rPr>
        <w:t xml:space="preserve">The </w:t>
      </w:r>
      <w:r w:rsidR="006F264B" w:rsidRPr="006F264B">
        <w:rPr>
          <w:rFonts w:eastAsia="Arial"/>
        </w:rPr>
        <w:t>LCWIP</w:t>
      </w:r>
      <w:r w:rsidR="00776DA0">
        <w:rPr>
          <w:rFonts w:eastAsia="Arial"/>
        </w:rPr>
        <w:t xml:space="preserve"> is currently under</w:t>
      </w:r>
      <w:r w:rsidR="006F264B" w:rsidRPr="006F264B">
        <w:rPr>
          <w:rFonts w:eastAsia="Arial"/>
        </w:rPr>
        <w:t xml:space="preserve"> consultation </w:t>
      </w:r>
      <w:r w:rsidR="00776DA0">
        <w:rPr>
          <w:rFonts w:eastAsia="Arial"/>
        </w:rPr>
        <w:t xml:space="preserve">which </w:t>
      </w:r>
      <w:r w:rsidR="006F264B" w:rsidRPr="006F264B">
        <w:rPr>
          <w:rFonts w:eastAsia="Arial"/>
        </w:rPr>
        <w:t>runs from Monday 22 January 2024 until Sunday 3 March 2024</w:t>
      </w:r>
      <w:r w:rsidR="00AC4C90">
        <w:rPr>
          <w:rStyle w:val="FootnoteReference"/>
          <w:rFonts w:eastAsia="Arial"/>
        </w:rPr>
        <w:footnoteReference w:id="34"/>
      </w:r>
      <w:r w:rsidR="00776DA0">
        <w:rPr>
          <w:rFonts w:eastAsia="Arial"/>
        </w:rPr>
        <w:t xml:space="preserve">. </w:t>
      </w:r>
    </w:p>
    <w:p w14:paraId="4EED335E" w14:textId="77777777" w:rsidR="00C51F09" w:rsidRPr="00462BDD" w:rsidRDefault="00C51F09" w:rsidP="0046508E">
      <w:pPr>
        <w:pStyle w:val="Heading2"/>
        <w:rPr>
          <w:color w:val="006600"/>
        </w:rPr>
      </w:pPr>
      <w:bookmarkStart w:id="43" w:name="_Toc168046029"/>
      <w:r w:rsidRPr="00462BDD">
        <w:rPr>
          <w:color w:val="006600"/>
        </w:rPr>
        <w:lastRenderedPageBreak/>
        <w:t>Source Apportionment</w:t>
      </w:r>
      <w:bookmarkEnd w:id="29"/>
      <w:bookmarkEnd w:id="30"/>
      <w:bookmarkEnd w:id="43"/>
    </w:p>
    <w:p w14:paraId="7CD86F6B" w14:textId="5E3CD9A6" w:rsidR="00C51F09" w:rsidRDefault="00C51F09" w:rsidP="0046508E">
      <w:r w:rsidRPr="00DB2EB3">
        <w:t xml:space="preserve">The AQAP measures presented in this report are intended to be targeted towards the predominant sources of </w:t>
      </w:r>
      <w:r w:rsidR="00571AF6" w:rsidRPr="00DB2EB3">
        <w:t xml:space="preserve">NOx </w:t>
      </w:r>
      <w:r w:rsidRPr="00DB2EB3">
        <w:t xml:space="preserve">emissions within </w:t>
      </w:r>
      <w:r w:rsidR="006C3064" w:rsidRPr="00DB2EB3">
        <w:t>the Central Medway,</w:t>
      </w:r>
      <w:r w:rsidR="009355AE" w:rsidRPr="00DB2EB3">
        <w:t xml:space="preserve"> Rainham</w:t>
      </w:r>
      <w:r w:rsidR="00745BC4">
        <w:t>,</w:t>
      </w:r>
      <w:r w:rsidR="009355AE" w:rsidRPr="00DB2EB3">
        <w:t xml:space="preserve"> and Gillingham AQMA</w:t>
      </w:r>
      <w:r w:rsidR="00AD4D70" w:rsidRPr="00DB2EB3">
        <w:t>s</w:t>
      </w:r>
      <w:r w:rsidR="009355AE" w:rsidRPr="00DB2EB3">
        <w:t xml:space="preserve">. </w:t>
      </w:r>
      <w:r w:rsidR="004F59E8" w:rsidRPr="00DB2EB3">
        <w:t xml:space="preserve">By using a combination of local modelling inputs and Defra background concentration maps, a dispersion modelling study and source apportionment exercise was carried out by </w:t>
      </w:r>
      <w:r w:rsidR="00DB2EB3" w:rsidRPr="00DB2EB3">
        <w:t xml:space="preserve">Ricardo on behalf of </w:t>
      </w:r>
      <w:r w:rsidR="004F59E8" w:rsidRPr="00DB2EB3">
        <w:t xml:space="preserve">Medway Council </w:t>
      </w:r>
      <w:r w:rsidR="00DB7A06">
        <w:t>for</w:t>
      </w:r>
      <w:r w:rsidR="004F59E8" w:rsidRPr="00DB2EB3">
        <w:t xml:space="preserve"> 2022 to better understand the pollution scene in </w:t>
      </w:r>
      <w:r w:rsidR="00974B71" w:rsidRPr="00DB2EB3">
        <w:t>Medway</w:t>
      </w:r>
      <w:r w:rsidR="004F59E8" w:rsidRPr="00DB2EB3">
        <w:t>.</w:t>
      </w:r>
      <w:r w:rsidR="005C6C10" w:rsidRPr="00DB2EB3">
        <w:t xml:space="preserve"> The full</w:t>
      </w:r>
      <w:r w:rsidR="00887F3A" w:rsidRPr="00DB2EB3">
        <w:t xml:space="preserve"> technical</w:t>
      </w:r>
      <w:r w:rsidR="005C6C10" w:rsidRPr="00DB2EB3">
        <w:t xml:space="preserve"> baseline modelling report can be found in </w:t>
      </w:r>
      <w:r w:rsidR="00E272B6" w:rsidRPr="00DB2EB3">
        <w:fldChar w:fldCharType="begin"/>
      </w:r>
      <w:r w:rsidR="00E272B6" w:rsidRPr="00DB2EB3">
        <w:instrText xml:space="preserve"> REF _Ref160025755 \h </w:instrText>
      </w:r>
      <w:r w:rsidR="00E272B6" w:rsidRPr="00DB2EB3">
        <w:fldChar w:fldCharType="separate"/>
      </w:r>
      <w:r w:rsidR="00CE1E50">
        <w:t>Appendix C: 2022 Baseline Model, Source Apportionment and Scenario Modelling Study</w:t>
      </w:r>
      <w:r w:rsidR="00E272B6" w:rsidRPr="00DB2EB3">
        <w:fldChar w:fldCharType="end"/>
      </w:r>
      <w:r w:rsidR="005C6C10">
        <w:t>.</w:t>
      </w:r>
    </w:p>
    <w:p w14:paraId="163746A6" w14:textId="63BB448D" w:rsidR="00C51F09" w:rsidRDefault="00DB2EB3" w:rsidP="0046508E">
      <w:r>
        <w:t>The</w:t>
      </w:r>
      <w:r w:rsidR="00C51F09">
        <w:t xml:space="preserve"> source apportionment exercise identified that</w:t>
      </w:r>
      <w:r w:rsidR="007F0D00">
        <w:t>,</w:t>
      </w:r>
      <w:r w:rsidR="00C51F09">
        <w:t xml:space="preserve"> within the AQMA</w:t>
      </w:r>
      <w:r>
        <w:t>s</w:t>
      </w:r>
      <w:r w:rsidR="00C51F09">
        <w:t xml:space="preserve">, </w:t>
      </w:r>
      <w:r w:rsidR="00960843">
        <w:t>emissions from road transport</w:t>
      </w:r>
      <w:r w:rsidR="007E6D7B">
        <w:t xml:space="preserve"> contribute significantly to total </w:t>
      </w:r>
      <w:r w:rsidR="00DD6A85">
        <w:t>emissions</w:t>
      </w:r>
      <w:r w:rsidR="007E6D7B">
        <w:t xml:space="preserve"> of </w:t>
      </w:r>
      <w:r w:rsidR="00DD6A85">
        <w:t>the pollutants of concern (NOx, PM</w:t>
      </w:r>
      <w:r w:rsidR="00DD6A85" w:rsidRPr="00EF6E7B">
        <w:rPr>
          <w:vertAlign w:val="subscript"/>
        </w:rPr>
        <w:t>10</w:t>
      </w:r>
      <w:r w:rsidR="00DD6A85">
        <w:t xml:space="preserve"> and PM</w:t>
      </w:r>
      <w:r w:rsidR="00DD6A85" w:rsidRPr="00EF6E7B">
        <w:rPr>
          <w:vertAlign w:val="subscript"/>
        </w:rPr>
        <w:t>2.5</w:t>
      </w:r>
      <w:r w:rsidR="00DD6A85">
        <w:t xml:space="preserve">). Considering the contribution from different vehicle types, </w:t>
      </w:r>
      <w:r w:rsidR="006F0FC0">
        <w:t xml:space="preserve">diesel cars </w:t>
      </w:r>
      <w:r w:rsidR="00DD6A85">
        <w:t>are responsible</w:t>
      </w:r>
      <w:r w:rsidR="006F0FC0">
        <w:t xml:space="preserve"> </w:t>
      </w:r>
      <w:r w:rsidR="00DD6A85">
        <w:t>for most of the</w:t>
      </w:r>
      <w:r w:rsidR="006F0FC0">
        <w:t xml:space="preserve"> emissions</w:t>
      </w:r>
      <w:r w:rsidR="00DD6A85">
        <w:t xml:space="preserve"> from road transport;</w:t>
      </w:r>
      <w:r w:rsidR="00640E81">
        <w:t xml:space="preserve"> </w:t>
      </w:r>
      <w:r w:rsidR="00716A2C">
        <w:t>buses, and freight vehicles including light goods vehicles (LGVs) and rigid and artic heavy goods vehicles (HGVs)</w:t>
      </w:r>
      <w:r w:rsidR="00DD6A85">
        <w:t xml:space="preserve"> also contribute </w:t>
      </w:r>
      <w:r w:rsidR="00EF6E7B">
        <w:t>relatively large proportions of total pollutant emissions</w:t>
      </w:r>
      <w:r w:rsidR="00716A2C">
        <w:t xml:space="preserve">. </w:t>
      </w:r>
    </w:p>
    <w:p w14:paraId="7072EAE0" w14:textId="1E9C59BC" w:rsidR="00A7537D" w:rsidRDefault="00DB2EB3" w:rsidP="00316DB9">
      <w:r>
        <w:fldChar w:fldCharType="begin"/>
      </w:r>
      <w:r>
        <w:instrText xml:space="preserve"> REF _Ref160027230 \h </w:instrText>
      </w:r>
      <w:r>
        <w:fldChar w:fldCharType="separate"/>
      </w:r>
      <w:r w:rsidR="00CE1E50">
        <w:t xml:space="preserve">Figure </w:t>
      </w:r>
      <w:r w:rsidR="00CE1E50">
        <w:rPr>
          <w:noProof/>
        </w:rPr>
        <w:t>4</w:t>
      </w:r>
      <w:r>
        <w:fldChar w:fldCharType="end"/>
      </w:r>
      <w:r>
        <w:t xml:space="preserve"> </w:t>
      </w:r>
      <w:r w:rsidR="00C12176">
        <w:t>presents</w:t>
      </w:r>
      <w:r>
        <w:t xml:space="preserve"> the source apportionment</w:t>
      </w:r>
      <w:r w:rsidR="00C12176">
        <w:t xml:space="preserve"> of</w:t>
      </w:r>
      <w:r>
        <w:t xml:space="preserve"> </w:t>
      </w:r>
      <w:r w:rsidR="00C12176">
        <w:t>NOx emissions at</w:t>
      </w:r>
      <w:r>
        <w:t xml:space="preserve"> monitoring sites within </w:t>
      </w:r>
      <w:r w:rsidR="000E2142">
        <w:t xml:space="preserve">the AQMAs </w:t>
      </w:r>
      <w:r w:rsidR="00DB7A06">
        <w:t xml:space="preserve">in </w:t>
      </w:r>
      <w:r>
        <w:t>Medway. Whilst there are variations between receptor si</w:t>
      </w:r>
      <w:r w:rsidR="0053695B">
        <w:t>t</w:t>
      </w:r>
      <w:r>
        <w:t>es, the majority have a significant NOx contribution from diesel cars</w:t>
      </w:r>
      <w:r w:rsidR="00C12176">
        <w:t>, as well as LGVs</w:t>
      </w:r>
      <w:r>
        <w:t xml:space="preserve">. </w:t>
      </w:r>
      <w:r w:rsidR="006459A1">
        <w:t xml:space="preserve">For NOx, road transport generally contributes </w:t>
      </w:r>
      <w:proofErr w:type="gramStart"/>
      <w:r w:rsidR="006459A1">
        <w:t>the majority of</w:t>
      </w:r>
      <w:proofErr w:type="gramEnd"/>
      <w:r w:rsidR="006459A1">
        <w:t xml:space="preserve"> emissions at around </w:t>
      </w:r>
      <w:r w:rsidR="00443587">
        <w:t xml:space="preserve">60-70%, whereas background NOx only contributes 30-40% of total emissions. </w:t>
      </w:r>
    </w:p>
    <w:p w14:paraId="6A14DC7F" w14:textId="4FE8A415" w:rsidR="00C12176" w:rsidRDefault="002227A5" w:rsidP="00316DB9">
      <w:r>
        <w:fldChar w:fldCharType="begin"/>
      </w:r>
      <w:r>
        <w:instrText xml:space="preserve"> REF _Ref160099803 \h </w:instrText>
      </w:r>
      <w:r>
        <w:fldChar w:fldCharType="separate"/>
      </w:r>
      <w:r w:rsidR="00CE1E50">
        <w:t xml:space="preserve">Figure </w:t>
      </w:r>
      <w:r w:rsidR="00CE1E50">
        <w:rPr>
          <w:noProof/>
        </w:rPr>
        <w:t>5</w:t>
      </w:r>
      <w:r>
        <w:fldChar w:fldCharType="end"/>
      </w:r>
      <w:r w:rsidR="00C12176">
        <w:t xml:space="preserve"> </w:t>
      </w:r>
      <w:r w:rsidR="00EF6E7B">
        <w:t xml:space="preserve">presents </w:t>
      </w:r>
      <w:r w:rsidR="0053695B">
        <w:t xml:space="preserve">the </w:t>
      </w:r>
      <w:r w:rsidR="000E2142">
        <w:t>source apportionment of PM</w:t>
      </w:r>
      <w:r w:rsidR="000E2142" w:rsidRPr="00BC2F0F">
        <w:rPr>
          <w:vertAlign w:val="subscript"/>
        </w:rPr>
        <w:t>2.5</w:t>
      </w:r>
      <w:r w:rsidR="000E2142">
        <w:t xml:space="preserve"> emissions at </w:t>
      </w:r>
      <w:r w:rsidR="0053695B">
        <w:t xml:space="preserve">the same </w:t>
      </w:r>
      <w:r w:rsidR="000E2142">
        <w:t xml:space="preserve">monitoring sites. </w:t>
      </w:r>
      <w:r w:rsidR="0053695B">
        <w:t>Again, although</w:t>
      </w:r>
      <w:r w:rsidR="000E2142">
        <w:t xml:space="preserve"> there are variations between receptor s</w:t>
      </w:r>
      <w:r w:rsidR="0053695B">
        <w:t>it</w:t>
      </w:r>
      <w:r w:rsidR="000E2142">
        <w:t xml:space="preserve">es, diesel </w:t>
      </w:r>
      <w:r w:rsidR="003763A8">
        <w:t xml:space="preserve">and petrol </w:t>
      </w:r>
      <w:r w:rsidR="000E2142">
        <w:t>cars</w:t>
      </w:r>
      <w:r w:rsidR="00AE0685">
        <w:t xml:space="preserve"> contribute the most to road transport emissions</w:t>
      </w:r>
      <w:r w:rsidR="003763A8">
        <w:t>.</w:t>
      </w:r>
      <w:r w:rsidR="00AE0685">
        <w:t xml:space="preserve"> </w:t>
      </w:r>
      <w:r w:rsidR="003763A8">
        <w:t>B</w:t>
      </w:r>
      <w:r w:rsidR="00484437">
        <w:t xml:space="preserve">uses, </w:t>
      </w:r>
      <w:r w:rsidR="000E2142">
        <w:t>LGVs</w:t>
      </w:r>
      <w:r w:rsidR="00484437">
        <w:t xml:space="preserve"> and HGVs are all </w:t>
      </w:r>
      <w:r w:rsidR="00AE0685">
        <w:t>contributors</w:t>
      </w:r>
      <w:r w:rsidR="003763A8">
        <w:t>, but to a lesser extent</w:t>
      </w:r>
      <w:r w:rsidR="000E2142">
        <w:t xml:space="preserve">. For </w:t>
      </w:r>
      <w:r w:rsidR="00AE0685">
        <w:t>PM</w:t>
      </w:r>
      <w:r w:rsidR="00AE0685" w:rsidRPr="00BC2F0F">
        <w:rPr>
          <w:vertAlign w:val="subscript"/>
        </w:rPr>
        <w:t>2.5</w:t>
      </w:r>
      <w:r w:rsidR="000E2142">
        <w:t xml:space="preserve">, </w:t>
      </w:r>
      <w:r w:rsidR="00AE0685">
        <w:t xml:space="preserve">in contrast to NOx, </w:t>
      </w:r>
      <w:r w:rsidR="000E2142">
        <w:t xml:space="preserve">road transport </w:t>
      </w:r>
      <w:r w:rsidR="003763A8">
        <w:t>is responsible for</w:t>
      </w:r>
      <w:r w:rsidR="00AE0685">
        <w:t xml:space="preserve"> a smaller proportion of total emissions at </w:t>
      </w:r>
      <w:r w:rsidR="002A1BC7">
        <w:t xml:space="preserve">around </w:t>
      </w:r>
      <w:r w:rsidR="008017C1">
        <w:t>15-25</w:t>
      </w:r>
      <w:r w:rsidR="000E2142">
        <w:t>%</w:t>
      </w:r>
      <w:r w:rsidR="008017C1">
        <w:t>.</w:t>
      </w:r>
      <w:r w:rsidR="000E2142">
        <w:t xml:space="preserve"> </w:t>
      </w:r>
      <w:r w:rsidR="008017C1">
        <w:lastRenderedPageBreak/>
        <w:t>B</w:t>
      </w:r>
      <w:r w:rsidR="000E2142">
        <w:t xml:space="preserve">ackground </w:t>
      </w:r>
      <w:r w:rsidR="008017C1">
        <w:t>PM</w:t>
      </w:r>
      <w:r w:rsidR="008017C1" w:rsidRPr="00BC2F0F">
        <w:rPr>
          <w:vertAlign w:val="subscript"/>
        </w:rPr>
        <w:t>2.5</w:t>
      </w:r>
      <w:r w:rsidR="008017C1">
        <w:t xml:space="preserve"> is the m</w:t>
      </w:r>
      <w:r w:rsidR="00E02464">
        <w:t xml:space="preserve">ore significant proportion of </w:t>
      </w:r>
      <w:r w:rsidR="000E2142">
        <w:t>total emissions</w:t>
      </w:r>
      <w:r w:rsidR="00D93317">
        <w:t xml:space="preserve">, around </w:t>
      </w:r>
      <w:r w:rsidR="009D06D6">
        <w:t xml:space="preserve">75-85%, and is mainly made up of </w:t>
      </w:r>
      <w:r>
        <w:t>residual</w:t>
      </w:r>
      <w:r w:rsidR="002A1BC7">
        <w:rPr>
          <w:rStyle w:val="FootnoteReference"/>
        </w:rPr>
        <w:footnoteReference w:id="35"/>
      </w:r>
      <w:r>
        <w:t xml:space="preserve"> and secondary PM</w:t>
      </w:r>
      <w:r w:rsidR="000E2142">
        <w:t>.</w:t>
      </w:r>
    </w:p>
    <w:p w14:paraId="4429233F" w14:textId="328D0368" w:rsidR="002227A5" w:rsidRDefault="002227A5" w:rsidP="002227A5">
      <w:r>
        <w:t xml:space="preserve">Finally, </w:t>
      </w:r>
      <w:r>
        <w:fldChar w:fldCharType="begin"/>
      </w:r>
      <w:r>
        <w:instrText xml:space="preserve"> REF _Ref160099812 \h </w:instrText>
      </w:r>
      <w:r>
        <w:fldChar w:fldCharType="separate"/>
      </w:r>
      <w:r w:rsidR="00CE1E50">
        <w:t xml:space="preserve">Figure </w:t>
      </w:r>
      <w:r w:rsidR="00CE1E50">
        <w:rPr>
          <w:noProof/>
        </w:rPr>
        <w:t>6</w:t>
      </w:r>
      <w:r>
        <w:fldChar w:fldCharType="end"/>
      </w:r>
      <w:r>
        <w:t xml:space="preserve"> presents the source apportionment of PM</w:t>
      </w:r>
      <w:r w:rsidRPr="00BC2F0F">
        <w:rPr>
          <w:vertAlign w:val="subscript"/>
        </w:rPr>
        <w:t>10</w:t>
      </w:r>
      <w:r>
        <w:t xml:space="preserve"> emissions at the monitoring sites. The situation is largely the same as for PM2.5, with diesel and petrol cars contributing the greatest proportions of road transport emissions. </w:t>
      </w:r>
      <w:r w:rsidR="0036421C">
        <w:t>Again, b</w:t>
      </w:r>
      <w:r>
        <w:t xml:space="preserve">uses, LGVs and HGVs </w:t>
      </w:r>
      <w:r w:rsidR="0036421C">
        <w:t>all contribute,</w:t>
      </w:r>
      <w:r>
        <w:t xml:space="preserve"> to a lesser extent. For PM</w:t>
      </w:r>
      <w:r w:rsidR="0036421C" w:rsidRPr="00BC2F0F">
        <w:rPr>
          <w:vertAlign w:val="subscript"/>
        </w:rPr>
        <w:t>10</w:t>
      </w:r>
      <w:r>
        <w:t xml:space="preserve">, </w:t>
      </w:r>
      <w:r w:rsidR="0036421C">
        <w:t>as with PM</w:t>
      </w:r>
      <w:r w:rsidR="0036421C" w:rsidRPr="00BC2F0F">
        <w:rPr>
          <w:vertAlign w:val="subscript"/>
        </w:rPr>
        <w:t>2.5</w:t>
      </w:r>
      <w:r>
        <w:t xml:space="preserve">, road transport is responsible for a smaller proportion of total emissions </w:t>
      </w:r>
      <w:r w:rsidR="00542C5D">
        <w:t>and b</w:t>
      </w:r>
      <w:r>
        <w:t>ackground PM</w:t>
      </w:r>
      <w:r w:rsidR="00542C5D" w:rsidRPr="00BC2F0F">
        <w:rPr>
          <w:vertAlign w:val="subscript"/>
        </w:rPr>
        <w:t>10</w:t>
      </w:r>
      <w:r>
        <w:t xml:space="preserve"> is the more significant proportion of total emissions</w:t>
      </w:r>
      <w:r w:rsidR="00542C5D">
        <w:t xml:space="preserve">, </w:t>
      </w:r>
      <w:r>
        <w:t xml:space="preserve">mainly </w:t>
      </w:r>
      <w:r w:rsidR="00542C5D">
        <w:t>consisting</w:t>
      </w:r>
      <w:r>
        <w:t xml:space="preserve"> of residual and secondary PM.</w:t>
      </w:r>
    </w:p>
    <w:p w14:paraId="45E8B5E6" w14:textId="7939F2E3" w:rsidR="002227A5" w:rsidRDefault="002227A5" w:rsidP="00316DB9"/>
    <w:p w14:paraId="7F31F360" w14:textId="77777777" w:rsidR="00A7537D" w:rsidRDefault="00A7537D" w:rsidP="00316DB9"/>
    <w:p w14:paraId="1FB033E1" w14:textId="77777777" w:rsidR="00A7537D" w:rsidRDefault="00A7537D" w:rsidP="00A7537D">
      <w:pPr>
        <w:pStyle w:val="Caption"/>
        <w:sectPr w:rsidR="00A7537D" w:rsidSect="002B4B5B">
          <w:pgSz w:w="11906" w:h="16838" w:code="9"/>
          <w:pgMar w:top="1474" w:right="1418" w:bottom="1134" w:left="1418" w:header="964" w:footer="454" w:gutter="0"/>
          <w:cols w:space="708"/>
          <w:docGrid w:linePitch="360"/>
        </w:sectPr>
      </w:pPr>
    </w:p>
    <w:p w14:paraId="547439EC" w14:textId="2F2F7CDF" w:rsidR="008D5D9C" w:rsidRDefault="00D126D7" w:rsidP="008D5D9C">
      <w:pPr>
        <w:pStyle w:val="Caption"/>
      </w:pPr>
      <w:bookmarkStart w:id="44" w:name="_Ref160027230"/>
      <w:bookmarkStart w:id="45" w:name="_Toc166753835"/>
      <w:r w:rsidRPr="00462BDD">
        <w:rPr>
          <w:b w:val="0"/>
          <w:noProof/>
          <w:color w:val="006600"/>
        </w:rPr>
        <w:lastRenderedPageBreak/>
        <w:drawing>
          <wp:anchor distT="0" distB="0" distL="114300" distR="114300" simplePos="0" relativeHeight="251658241" behindDoc="0" locked="0" layoutInCell="1" allowOverlap="1" wp14:anchorId="664C21AF" wp14:editId="3442154D">
            <wp:simplePos x="0" y="0"/>
            <wp:positionH relativeFrom="margin">
              <wp:align>left</wp:align>
            </wp:positionH>
            <wp:positionV relativeFrom="paragraph">
              <wp:posOffset>560070</wp:posOffset>
            </wp:positionV>
            <wp:extent cx="7211060" cy="5033010"/>
            <wp:effectExtent l="19050" t="19050" r="12700" b="17780"/>
            <wp:wrapSquare wrapText="bothSides"/>
            <wp:docPr id="210442364" name="Picture 210442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364" name="Picture 21044236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11060" cy="5033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7537D" w:rsidRPr="00462BDD">
        <w:rPr>
          <w:color w:val="006600"/>
        </w:rPr>
        <w:t xml:space="preserve">Figure </w:t>
      </w:r>
      <w:r w:rsidR="005D727C" w:rsidRPr="00462BDD">
        <w:rPr>
          <w:color w:val="006600"/>
        </w:rPr>
        <w:fldChar w:fldCharType="begin"/>
      </w:r>
      <w:r w:rsidR="005D727C" w:rsidRPr="00462BDD">
        <w:rPr>
          <w:color w:val="006600"/>
        </w:rPr>
        <w:instrText xml:space="preserve"> SEQ Figure \* ARABIC </w:instrText>
      </w:r>
      <w:r w:rsidR="005D727C" w:rsidRPr="00462BDD">
        <w:rPr>
          <w:color w:val="006600"/>
        </w:rPr>
        <w:fldChar w:fldCharType="separate"/>
      </w:r>
      <w:r w:rsidR="00CE1E50" w:rsidRPr="00462BDD">
        <w:rPr>
          <w:noProof/>
          <w:color w:val="006600"/>
        </w:rPr>
        <w:t>4</w:t>
      </w:r>
      <w:r w:rsidR="005D727C" w:rsidRPr="00462BDD">
        <w:rPr>
          <w:noProof/>
          <w:color w:val="006600"/>
        </w:rPr>
        <w:fldChar w:fldCharType="end"/>
      </w:r>
      <w:bookmarkEnd w:id="44"/>
      <w:r w:rsidR="00A7537D" w:rsidRPr="00462BDD">
        <w:rPr>
          <w:color w:val="006600"/>
        </w:rPr>
        <w:t xml:space="preserve"> </w:t>
      </w:r>
      <w:r w:rsidR="00E80EEA" w:rsidRPr="00462BDD">
        <w:rPr>
          <w:color w:val="006600"/>
        </w:rPr>
        <w:t>–</w:t>
      </w:r>
      <w:r w:rsidR="00A7537D" w:rsidRPr="00462BDD">
        <w:rPr>
          <w:color w:val="006600"/>
        </w:rPr>
        <w:t xml:space="preserve"> Stacked bar chart showing NOx source apportionment for road transport and background </w:t>
      </w:r>
      <w:r w:rsidR="00E67182" w:rsidRPr="00462BDD">
        <w:rPr>
          <w:color w:val="006600"/>
        </w:rPr>
        <w:t xml:space="preserve">sources </w:t>
      </w:r>
      <w:r w:rsidR="00A7537D" w:rsidRPr="00462BDD">
        <w:rPr>
          <w:color w:val="006600"/>
        </w:rPr>
        <w:t xml:space="preserve">for monitoring locations within </w:t>
      </w:r>
      <w:r w:rsidR="00A56999" w:rsidRPr="00462BDD">
        <w:rPr>
          <w:color w:val="006600"/>
        </w:rPr>
        <w:t>Medway</w:t>
      </w:r>
      <w:r w:rsidR="00E406C9" w:rsidRPr="00462BDD">
        <w:rPr>
          <w:color w:val="006600"/>
        </w:rPr>
        <w:t>’</w:t>
      </w:r>
      <w:r w:rsidR="009F0533" w:rsidRPr="00462BDD">
        <w:rPr>
          <w:color w:val="006600"/>
        </w:rPr>
        <w:t>s AQMAs</w:t>
      </w:r>
      <w:r w:rsidR="00A7537D" w:rsidRPr="00462BDD">
        <w:rPr>
          <w:color w:val="006600"/>
        </w:rPr>
        <w:t xml:space="preserve"> (%), for the baseline fleet, 2022</w:t>
      </w:r>
      <w:bookmarkEnd w:id="45"/>
    </w:p>
    <w:p w14:paraId="6779BAD9" w14:textId="4BD64E9A" w:rsidR="00AB6F46" w:rsidRDefault="008D5D9C" w:rsidP="008D5D9C">
      <w:pPr>
        <w:spacing w:before="0" w:after="0" w:line="240" w:lineRule="auto"/>
      </w:pPr>
      <w:r>
        <w:br w:type="page"/>
      </w:r>
    </w:p>
    <w:p w14:paraId="6AE2682E" w14:textId="0A04D1E9" w:rsidR="008D5D9C" w:rsidRDefault="00D96C8B" w:rsidP="008D5D9C">
      <w:pPr>
        <w:rPr>
          <w:color w:val="006600"/>
        </w:rPr>
      </w:pPr>
      <w:r>
        <w:rPr>
          <w:noProof/>
        </w:rPr>
        <w:lastRenderedPageBreak/>
        <mc:AlternateContent>
          <mc:Choice Requires="wpg">
            <w:drawing>
              <wp:anchor distT="0" distB="0" distL="114300" distR="114300" simplePos="0" relativeHeight="251658251" behindDoc="0" locked="0" layoutInCell="1" allowOverlap="1" wp14:anchorId="1177B794" wp14:editId="13C6EB7F">
                <wp:simplePos x="0" y="0"/>
                <wp:positionH relativeFrom="column">
                  <wp:posOffset>2913</wp:posOffset>
                </wp:positionH>
                <wp:positionV relativeFrom="paragraph">
                  <wp:posOffset>744220</wp:posOffset>
                </wp:positionV>
                <wp:extent cx="7515225" cy="4943475"/>
                <wp:effectExtent l="0" t="0" r="9525"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15225" cy="4943475"/>
                          <a:chOff x="70333" y="85968"/>
                          <a:chExt cx="6892930" cy="4783016"/>
                        </a:xfrm>
                      </wpg:grpSpPr>
                      <wpg:grpSp>
                        <wpg:cNvPr id="197" name="Group 197"/>
                        <wpg:cNvGrpSpPr/>
                        <wpg:grpSpPr>
                          <a:xfrm>
                            <a:off x="70338" y="85970"/>
                            <a:ext cx="6892925" cy="4783014"/>
                            <a:chOff x="0" y="0"/>
                            <a:chExt cx="6892925" cy="4783014"/>
                          </a:xfrm>
                        </wpg:grpSpPr>
                        <wpg:grpSp>
                          <wpg:cNvPr id="194" name="Group 194"/>
                          <wpg:cNvGrpSpPr/>
                          <wpg:grpSpPr>
                            <a:xfrm>
                              <a:off x="0" y="0"/>
                              <a:ext cx="6892925" cy="4728306"/>
                              <a:chOff x="0" y="0"/>
                              <a:chExt cx="7128000" cy="5188040"/>
                            </a:xfrm>
                          </wpg:grpSpPr>
                          <wpg:grpSp>
                            <wpg:cNvPr id="192" name="Group 192"/>
                            <wpg:cNvGrpSpPr/>
                            <wpg:grpSpPr>
                              <a:xfrm>
                                <a:off x="0" y="0"/>
                                <a:ext cx="7128000" cy="4896000"/>
                                <a:chOff x="0" y="0"/>
                                <a:chExt cx="7210425" cy="4977514"/>
                              </a:xfrm>
                            </wpg:grpSpPr>
                            <pic:pic xmlns:pic="http://schemas.openxmlformats.org/drawingml/2006/picture">
                              <pic:nvPicPr>
                                <pic:cNvPr id="210442349" name="Picture 21044234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10425" cy="4816475"/>
                                </a:xfrm>
                                <a:prstGeom prst="rect">
                                  <a:avLst/>
                                </a:prstGeom>
                                <a:noFill/>
                              </pic:spPr>
                            </pic:pic>
                            <wpg:grpSp>
                              <wpg:cNvPr id="210442356" name="Group 210442356"/>
                              <wpg:cNvGrpSpPr/>
                              <wpg:grpSpPr>
                                <a:xfrm>
                                  <a:off x="442944" y="4781803"/>
                                  <a:ext cx="4213255" cy="184274"/>
                                  <a:chOff x="0" y="0"/>
                                  <a:chExt cx="4213255" cy="184274"/>
                                </a:xfrm>
                              </wpg:grpSpPr>
                              <wps:wsp>
                                <wps:cNvPr id="210442348" name="Straight Connector 210442348"/>
                                <wps:cNvCnPr/>
                                <wps:spPr>
                                  <a:xfrm flipH="1" flipV="1">
                                    <a:off x="4193983" y="4274"/>
                                    <a:ext cx="0" cy="180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42347" name="Straight Connector 210442347"/>
                                <wps:cNvCnPr/>
                                <wps:spPr>
                                  <a:xfrm flipH="1" flipV="1">
                                    <a:off x="17937" y="0"/>
                                    <a:ext cx="0" cy="180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42354" name="Straight Connector 210442354"/>
                                <wps:cNvCnPr/>
                                <wps:spPr>
                                  <a:xfrm flipH="1" flipV="1">
                                    <a:off x="0" y="166811"/>
                                    <a:ext cx="4213255" cy="85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0442359" name="Group 210442359"/>
                              <wpg:cNvGrpSpPr/>
                              <wpg:grpSpPr>
                                <a:xfrm>
                                  <a:off x="5048250" y="4790886"/>
                                  <a:ext cx="435122" cy="183600"/>
                                  <a:chOff x="0" y="0"/>
                                  <a:chExt cx="4213255" cy="184274"/>
                                </a:xfrm>
                              </wpg:grpSpPr>
                              <wps:wsp>
                                <wps:cNvPr id="210442360" name="Straight Connector 210442360"/>
                                <wps:cNvCnPr/>
                                <wps:spPr>
                                  <a:xfrm flipH="1" flipV="1">
                                    <a:off x="4193983" y="4274"/>
                                    <a:ext cx="0" cy="180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42361" name="Straight Connector 210442361"/>
                                <wps:cNvCnPr/>
                                <wps:spPr>
                                  <a:xfrm flipH="1" flipV="1">
                                    <a:off x="17937" y="0"/>
                                    <a:ext cx="0" cy="180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42362" name="Straight Connector 210442362"/>
                                <wps:cNvCnPr/>
                                <wps:spPr>
                                  <a:xfrm flipH="1" flipV="1">
                                    <a:off x="0" y="166811"/>
                                    <a:ext cx="421325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0442363" name="Group 210442363"/>
                              <wpg:cNvGrpSpPr/>
                              <wpg:grpSpPr>
                                <a:xfrm>
                                  <a:off x="5675007" y="4793914"/>
                                  <a:ext cx="435122" cy="183600"/>
                                  <a:chOff x="0" y="0"/>
                                  <a:chExt cx="4213255" cy="184274"/>
                                </a:xfrm>
                              </wpg:grpSpPr>
                              <wps:wsp>
                                <wps:cNvPr id="210442365" name="Straight Connector 210442365"/>
                                <wps:cNvCnPr/>
                                <wps:spPr>
                                  <a:xfrm flipH="1" flipV="1">
                                    <a:off x="4193983" y="4274"/>
                                    <a:ext cx="0" cy="180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42366" name="Straight Connector 210442366"/>
                                <wps:cNvCnPr/>
                                <wps:spPr>
                                  <a:xfrm flipH="1" flipV="1">
                                    <a:off x="17937" y="0"/>
                                    <a:ext cx="0" cy="180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42367" name="Straight Connector 210442367"/>
                                <wps:cNvCnPr/>
                                <wps:spPr>
                                  <a:xfrm flipH="1" flipV="1">
                                    <a:off x="0" y="166811"/>
                                    <a:ext cx="421325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3" name="Text Box 2"/>
                            <wps:cNvSpPr txBox="1">
                              <a:spLocks noChangeArrowheads="1"/>
                            </wps:cNvSpPr>
                            <wps:spPr bwMode="auto">
                              <a:xfrm>
                                <a:off x="2025047" y="4805232"/>
                                <a:ext cx="1030605" cy="382808"/>
                              </a:xfrm>
                              <a:prstGeom prst="rect">
                                <a:avLst/>
                              </a:prstGeom>
                              <a:noFill/>
                              <a:ln w="9525">
                                <a:noFill/>
                                <a:miter lim="800000"/>
                                <a:headEnd/>
                                <a:tailEnd/>
                              </a:ln>
                            </wps:spPr>
                            <wps:txbx>
                              <w:txbxContent>
                                <w:p w14:paraId="24292103" w14:textId="6B5C8333" w:rsidR="00416305" w:rsidRPr="00416305" w:rsidRDefault="00416305">
                                  <w:pPr>
                                    <w:rPr>
                                      <w:sz w:val="16"/>
                                      <w:szCs w:val="16"/>
                                    </w:rPr>
                                  </w:pPr>
                                  <w:r w:rsidRPr="00416305">
                                    <w:rPr>
                                      <w:sz w:val="16"/>
                                      <w:szCs w:val="16"/>
                                    </w:rPr>
                                    <w:t>Central Medway</w:t>
                                  </w:r>
                                </w:p>
                              </w:txbxContent>
                            </wps:txbx>
                            <wps:bodyPr rot="0" vert="horz" wrap="square" lIns="91440" tIns="45720" rIns="91440" bIns="45720" anchor="t" anchorCtr="0">
                              <a:noAutofit/>
                            </wps:bodyPr>
                          </wps:wsp>
                        </wpg:grpSp>
                        <wps:wsp>
                          <wps:cNvPr id="195" name="Text Box 2"/>
                          <wps:cNvSpPr txBox="1">
                            <a:spLocks noChangeArrowheads="1"/>
                          </wps:cNvSpPr>
                          <wps:spPr bwMode="auto">
                            <a:xfrm>
                              <a:off x="4736123" y="4360984"/>
                              <a:ext cx="1030587" cy="291456"/>
                            </a:xfrm>
                            <a:prstGeom prst="rect">
                              <a:avLst/>
                            </a:prstGeom>
                            <a:noFill/>
                            <a:ln w="9525">
                              <a:noFill/>
                              <a:miter lim="800000"/>
                              <a:headEnd/>
                              <a:tailEnd/>
                            </a:ln>
                          </wps:spPr>
                          <wps:txbx>
                            <w:txbxContent>
                              <w:p w14:paraId="4EA78CC3" w14:textId="0C138350" w:rsidR="00416305" w:rsidRPr="00416305" w:rsidRDefault="00557647" w:rsidP="00416305">
                                <w:pPr>
                                  <w:rPr>
                                    <w:sz w:val="16"/>
                                    <w:szCs w:val="16"/>
                                  </w:rPr>
                                </w:pPr>
                                <w:r>
                                  <w:rPr>
                                    <w:sz w:val="16"/>
                                    <w:szCs w:val="16"/>
                                  </w:rPr>
                                  <w:t>Rainham</w:t>
                                </w:r>
                              </w:p>
                            </w:txbxContent>
                          </wps:txbx>
                          <wps:bodyPr rot="0" vert="horz" wrap="square" lIns="91440" tIns="45720" rIns="91440" bIns="45720" anchor="t" anchorCtr="0">
                            <a:noAutofit/>
                          </wps:bodyPr>
                        </wps:wsp>
                        <wps:wsp>
                          <wps:cNvPr id="196" name="Text Box 2"/>
                          <wps:cNvSpPr txBox="1">
                            <a:spLocks noChangeArrowheads="1"/>
                          </wps:cNvSpPr>
                          <wps:spPr bwMode="auto">
                            <a:xfrm>
                              <a:off x="5322277" y="4360984"/>
                              <a:ext cx="1030587" cy="422030"/>
                            </a:xfrm>
                            <a:prstGeom prst="rect">
                              <a:avLst/>
                            </a:prstGeom>
                            <a:noFill/>
                            <a:ln w="9525">
                              <a:noFill/>
                              <a:miter lim="800000"/>
                              <a:headEnd/>
                              <a:tailEnd/>
                            </a:ln>
                          </wps:spPr>
                          <wps:txbx>
                            <w:txbxContent>
                              <w:p w14:paraId="2EE0807B" w14:textId="1358952D" w:rsidR="00557647" w:rsidRPr="00416305" w:rsidRDefault="00557647" w:rsidP="00557647">
                                <w:pPr>
                                  <w:rPr>
                                    <w:sz w:val="16"/>
                                    <w:szCs w:val="16"/>
                                  </w:rPr>
                                </w:pPr>
                                <w:r>
                                  <w:rPr>
                                    <w:sz w:val="16"/>
                                    <w:szCs w:val="16"/>
                                  </w:rPr>
                                  <w:t>Gillingham</w:t>
                                </w:r>
                              </w:p>
                            </w:txbxContent>
                          </wps:txbx>
                          <wps:bodyPr rot="0" vert="horz" wrap="square" lIns="91440" tIns="45720" rIns="91440" bIns="45720" anchor="t" anchorCtr="0">
                            <a:noAutofit/>
                          </wps:bodyPr>
                        </wps:wsp>
                      </wpg:grpSp>
                      <wps:wsp>
                        <wps:cNvPr id="198" name="Rectangle 198"/>
                        <wps:cNvSpPr/>
                        <wps:spPr>
                          <a:xfrm>
                            <a:off x="70333" y="85968"/>
                            <a:ext cx="6892107" cy="467397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77B794" id="Group 199" o:spid="_x0000_s1026" alt="&quot;&quot;" style="position:absolute;margin-left:.25pt;margin-top:58.6pt;width:591.75pt;height:389.25pt;z-index:251658251;mso-width-relative:margin;mso-height-relative:margin" coordorigin="703,859" coordsize="68929,4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">
                <v:group id="Group 197" o:spid="_x0000_s1027" style="position:absolute;left:703;top:859;width:68929;height:47830" coordsize="68929,4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194" o:spid="_x0000_s1028" style="position:absolute;width:68929;height:47283" coordsize="71280,5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92" o:spid="_x0000_s1029" style="position:absolute;width:71280;height:48960" coordsize="72104,4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442349" o:spid="_x0000_s1030" type="#_x0000_t75" style="position:absolute;width:72104;height:4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">
                        <v:imagedata r:id="rId34" o:title=""/>
                      </v:shape>
                      <v:group id="Group 210442356" o:spid="_x0000_s1031" style="position:absolute;left:4429;top:47818;width:42132;height:1842" coordsize="4213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">
                        <v:line id="Straight Connector 210442348" o:spid="_x0000_s1032" style="position:absolute;flip:x y;visibility:visible;mso-wrap-style:square" from="41939,42" to="419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" strokecolor="black [3213]" strokeweight="3pt">
                          <v:stroke joinstyle="miter"/>
                        </v:line>
                        <v:line id="Straight Connector 210442347" o:spid="_x0000_s1033" style="position:absolute;flip:x y;visibility:visible;mso-wrap-style:square" from="179,0" to="179,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" strokecolor="black [3213]" strokeweight="3pt">
                          <v:stroke joinstyle="miter"/>
                        </v:line>
                        <v:line id="Straight Connector 210442354" o:spid="_x0000_s1034" style="position:absolute;flip:x y;visibility:visible;mso-wrap-style:square" from="0,1668" to="4213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" strokecolor="black [3213]" strokeweight="3pt">
                          <v:stroke joinstyle="miter"/>
                        </v:line>
                      </v:group>
                      <v:group id="Group 210442359" o:spid="_x0000_s1035" style="position:absolute;left:50482;top:47908;width:4351;height:1836" coordsize="4213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">
                        <v:line id="Straight Connector 210442360" o:spid="_x0000_s1036" style="position:absolute;flip:x y;visibility:visible;mso-wrap-style:square" from="41939,42" to="419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" strokecolor="black [3213]" strokeweight="3pt">
                          <v:stroke joinstyle="miter"/>
                        </v:line>
                        <v:line id="Straight Connector 210442361" o:spid="_x0000_s1037" style="position:absolute;flip:x y;visibility:visible;mso-wrap-style:square" from="179,0" to="179,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" strokecolor="black [3213]" strokeweight="3pt">
                          <v:stroke joinstyle="miter"/>
                        </v:line>
                        <v:line id="Straight Connector 210442362" o:spid="_x0000_s1038" style="position:absolute;flip:x y;visibility:visible;mso-wrap-style:square" from="0,1668" to="4213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" strokecolor="black [3213]" strokeweight="3pt">
                          <v:stroke joinstyle="miter"/>
                        </v:line>
                      </v:group>
                      <v:group id="Group 210442363" o:spid="_x0000_s1039" style="position:absolute;left:56750;top:47939;width:4351;height:1836" coordsize="4213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">
                        <v:line id="Straight Connector 210442365" o:spid="_x0000_s1040" style="position:absolute;flip:x y;visibility:visible;mso-wrap-style:square" from="41939,42" to="419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" strokecolor="black [3213]" strokeweight="3pt">
                          <v:stroke joinstyle="miter"/>
                        </v:line>
                        <v:line id="Straight Connector 210442366" o:spid="_x0000_s1041" style="position:absolute;flip:x y;visibility:visible;mso-wrap-style:square" from="179,0" to="179,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" strokecolor="black [3213]" strokeweight="3pt">
                          <v:stroke joinstyle="miter"/>
                        </v:line>
                        <v:line id="Straight Connector 210442367" o:spid="_x0000_s1042" style="position:absolute;flip:x y;visibility:visible;mso-wrap-style:square" from="0,1668" to="4213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" strokecolor="black [3213]" strokeweight="3pt">
                          <v:stroke joinstyle="miter"/>
                        </v:line>
                      </v:group>
                    </v:group>
                    <v:shapetype id="_x0000_t202" coordsize="21600,21600" o:spt="202" path="m,l,21600r21600,l21600,xe">
                      <v:stroke joinstyle="miter"/>
                      <v:path gradientshapeok="t" o:connecttype="rect"/>
                    </v:shapetype>
                    <v:shape id="Text Box 2" o:spid="_x0000_s1043" type="#_x0000_t202" style="position:absolute;left:20250;top:48052;width:10306;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24292103" w14:textId="6B5C8333" w:rsidR="00416305" w:rsidRPr="00416305" w:rsidRDefault="00416305">
                            <w:pPr>
                              <w:rPr>
                                <w:sz w:val="16"/>
                                <w:szCs w:val="16"/>
                              </w:rPr>
                            </w:pPr>
                            <w:r w:rsidRPr="00416305">
                              <w:rPr>
                                <w:sz w:val="16"/>
                                <w:szCs w:val="16"/>
                              </w:rPr>
                              <w:t>Central Medway</w:t>
                            </w:r>
                          </w:p>
                        </w:txbxContent>
                      </v:textbox>
                    </v:shape>
                  </v:group>
                  <v:shape id="Text Box 2" o:spid="_x0000_s1044" type="#_x0000_t202" style="position:absolute;left:47361;top:43609;width:10306;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EA78CC3" w14:textId="0C138350" w:rsidR="00416305" w:rsidRPr="00416305" w:rsidRDefault="00557647" w:rsidP="00416305">
                          <w:pPr>
                            <w:rPr>
                              <w:sz w:val="16"/>
                              <w:szCs w:val="16"/>
                            </w:rPr>
                          </w:pPr>
                          <w:r>
                            <w:rPr>
                              <w:sz w:val="16"/>
                              <w:szCs w:val="16"/>
                            </w:rPr>
                            <w:t>Rainham</w:t>
                          </w:r>
                        </w:p>
                      </w:txbxContent>
                    </v:textbox>
                  </v:shape>
                  <v:shape id="Text Box 2" o:spid="_x0000_s1045" type="#_x0000_t202" style="position:absolute;left:53222;top:43609;width:10306;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2EE0807B" w14:textId="1358952D" w:rsidR="00557647" w:rsidRPr="00416305" w:rsidRDefault="00557647" w:rsidP="00557647">
                          <w:pPr>
                            <w:rPr>
                              <w:sz w:val="16"/>
                              <w:szCs w:val="16"/>
                            </w:rPr>
                          </w:pPr>
                          <w:r>
                            <w:rPr>
                              <w:sz w:val="16"/>
                              <w:szCs w:val="16"/>
                            </w:rPr>
                            <w:t>Gillingham</w:t>
                          </w:r>
                        </w:p>
                      </w:txbxContent>
                    </v:textbox>
                  </v:shape>
                </v:group>
                <v:rect id="Rectangle 198" o:spid="_x0000_s1046" style="position:absolute;left:703;top:859;width:68921;height:4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" filled="f" strokecolor="black [3213]" strokeweight="1pt"/>
              </v:group>
            </w:pict>
          </mc:Fallback>
        </mc:AlternateContent>
      </w:r>
      <w:r w:rsidR="008E1DD5">
        <w:rPr>
          <w:noProof/>
        </w:rPr>
        <mc:AlternateContent>
          <mc:Choice Requires="wps">
            <w:drawing>
              <wp:anchor distT="0" distB="0" distL="114300" distR="114300" simplePos="0" relativeHeight="251658245" behindDoc="0" locked="0" layoutInCell="1" allowOverlap="1" wp14:anchorId="2BFED28A" wp14:editId="147BA6AB">
                <wp:simplePos x="0" y="0"/>
                <wp:positionH relativeFrom="column">
                  <wp:posOffset>32385</wp:posOffset>
                </wp:positionH>
                <wp:positionV relativeFrom="paragraph">
                  <wp:posOffset>1270</wp:posOffset>
                </wp:positionV>
                <wp:extent cx="9315450" cy="600075"/>
                <wp:effectExtent l="0" t="0" r="0" b="9525"/>
                <wp:wrapSquare wrapText="bothSides"/>
                <wp:docPr id="210442350" name="Text Box 210442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315450" cy="600075"/>
                        </a:xfrm>
                        <a:prstGeom prst="rect">
                          <a:avLst/>
                        </a:prstGeom>
                        <a:solidFill>
                          <a:prstClr val="white"/>
                        </a:solidFill>
                        <a:ln>
                          <a:noFill/>
                        </a:ln>
                      </wps:spPr>
                      <wps:txbx>
                        <w:txbxContent>
                          <w:p w14:paraId="6594035B" w14:textId="43F9FB82" w:rsidR="008E1DD5" w:rsidRPr="00462BDD" w:rsidRDefault="008E1DD5" w:rsidP="008E1DD5">
                            <w:pPr>
                              <w:pStyle w:val="Caption"/>
                              <w:rPr>
                                <w:noProof/>
                                <w:color w:val="006600"/>
                                <w:szCs w:val="24"/>
                              </w:rPr>
                            </w:pPr>
                            <w:bookmarkStart w:id="46" w:name="_Ref160099803"/>
                            <w:bookmarkStart w:id="47" w:name="_Toc166753836"/>
                            <w:r w:rsidRPr="00462BDD">
                              <w:rPr>
                                <w:color w:val="006600"/>
                              </w:rPr>
                              <w:t xml:space="preserve">Figure </w:t>
                            </w:r>
                            <w:r w:rsidR="005D727C" w:rsidRPr="00462BDD">
                              <w:rPr>
                                <w:color w:val="006600"/>
                              </w:rPr>
                              <w:fldChar w:fldCharType="begin"/>
                            </w:r>
                            <w:r w:rsidR="005D727C" w:rsidRPr="00462BDD">
                              <w:rPr>
                                <w:color w:val="006600"/>
                              </w:rPr>
                              <w:instrText xml:space="preserve"> SEQ Figure \* ARABIC </w:instrText>
                            </w:r>
                            <w:r w:rsidR="005D727C" w:rsidRPr="00462BDD">
                              <w:rPr>
                                <w:color w:val="006600"/>
                              </w:rPr>
                              <w:fldChar w:fldCharType="separate"/>
                            </w:r>
                            <w:r w:rsidR="00CE1E50" w:rsidRPr="00462BDD">
                              <w:rPr>
                                <w:noProof/>
                                <w:color w:val="006600"/>
                              </w:rPr>
                              <w:t>5</w:t>
                            </w:r>
                            <w:r w:rsidR="005D727C" w:rsidRPr="00462BDD">
                              <w:rPr>
                                <w:noProof/>
                                <w:color w:val="006600"/>
                              </w:rPr>
                              <w:fldChar w:fldCharType="end"/>
                            </w:r>
                            <w:bookmarkEnd w:id="46"/>
                            <w:r w:rsidRPr="00462BDD">
                              <w:rPr>
                                <w:color w:val="006600"/>
                              </w:rPr>
                              <w:t xml:space="preserve"> </w:t>
                            </w:r>
                            <w:r w:rsidR="00E80EEA" w:rsidRPr="00462BDD">
                              <w:rPr>
                                <w:color w:val="006600"/>
                              </w:rPr>
                              <w:t>–</w:t>
                            </w:r>
                            <w:r w:rsidRPr="00462BDD">
                              <w:rPr>
                                <w:color w:val="006600"/>
                              </w:rPr>
                              <w:t xml:space="preserve"> Stacked bar chart showing PM</w:t>
                            </w:r>
                            <w:r w:rsidRPr="00462BDD">
                              <w:rPr>
                                <w:color w:val="006600"/>
                                <w:vertAlign w:val="subscript"/>
                              </w:rPr>
                              <w:t>2.5</w:t>
                            </w:r>
                            <w:r w:rsidRPr="00462BDD">
                              <w:rPr>
                                <w:color w:val="006600"/>
                              </w:rPr>
                              <w:t xml:space="preserve"> source apportionment </w:t>
                            </w:r>
                            <w:r w:rsidR="00E67182" w:rsidRPr="00462BDD">
                              <w:rPr>
                                <w:color w:val="006600"/>
                              </w:rPr>
                              <w:t xml:space="preserve">for road transport and background sources </w:t>
                            </w:r>
                            <w:r w:rsidRPr="00462BDD">
                              <w:rPr>
                                <w:color w:val="006600"/>
                              </w:rPr>
                              <w:t>for monitoring locations within Medway’s AQMAs (%), for the baseline fleet, 2022</w:t>
                            </w:r>
                            <w:bookmarkEnd w:id="47"/>
                          </w:p>
                          <w:p w14:paraId="3D0FE3F2" w14:textId="77777777" w:rsidR="008E1DD5" w:rsidRDefault="008E1D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ED28A" id="Text Box 210442350" o:spid="_x0000_s1047" type="#_x0000_t202" alt="&quot;&quot;" style="position:absolute;margin-left:2.55pt;margin-top:.1pt;width:733.5pt;height:4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" stroked="f">
                <v:textbox inset="0,0,0,0">
                  <w:txbxContent>
                    <w:p w14:paraId="6594035B" w14:textId="43F9FB82" w:rsidR="008E1DD5" w:rsidRPr="00462BDD" w:rsidRDefault="008E1DD5" w:rsidP="008E1DD5">
                      <w:pPr>
                        <w:pStyle w:val="Caption"/>
                        <w:rPr>
                          <w:noProof/>
                          <w:color w:val="006600"/>
                          <w:szCs w:val="24"/>
                        </w:rPr>
                      </w:pPr>
                      <w:bookmarkStart w:id="48" w:name="_Ref160099803"/>
                      <w:bookmarkStart w:id="49" w:name="_Toc166753836"/>
                      <w:r w:rsidRPr="00462BDD">
                        <w:rPr>
                          <w:color w:val="006600"/>
                        </w:rPr>
                        <w:t xml:space="preserve">Figure </w:t>
                      </w:r>
                      <w:r w:rsidR="005D727C" w:rsidRPr="00462BDD">
                        <w:rPr>
                          <w:color w:val="006600"/>
                        </w:rPr>
                        <w:fldChar w:fldCharType="begin"/>
                      </w:r>
                      <w:r w:rsidR="005D727C" w:rsidRPr="00462BDD">
                        <w:rPr>
                          <w:color w:val="006600"/>
                        </w:rPr>
                        <w:instrText xml:space="preserve"> SEQ Figure \* ARABIC </w:instrText>
                      </w:r>
                      <w:r w:rsidR="005D727C" w:rsidRPr="00462BDD">
                        <w:rPr>
                          <w:color w:val="006600"/>
                        </w:rPr>
                        <w:fldChar w:fldCharType="separate"/>
                      </w:r>
                      <w:r w:rsidR="00CE1E50" w:rsidRPr="00462BDD">
                        <w:rPr>
                          <w:noProof/>
                          <w:color w:val="006600"/>
                        </w:rPr>
                        <w:t>5</w:t>
                      </w:r>
                      <w:r w:rsidR="005D727C" w:rsidRPr="00462BDD">
                        <w:rPr>
                          <w:noProof/>
                          <w:color w:val="006600"/>
                        </w:rPr>
                        <w:fldChar w:fldCharType="end"/>
                      </w:r>
                      <w:bookmarkEnd w:id="48"/>
                      <w:r w:rsidRPr="00462BDD">
                        <w:rPr>
                          <w:color w:val="006600"/>
                        </w:rPr>
                        <w:t xml:space="preserve"> </w:t>
                      </w:r>
                      <w:r w:rsidR="00E80EEA" w:rsidRPr="00462BDD">
                        <w:rPr>
                          <w:color w:val="006600"/>
                        </w:rPr>
                        <w:t>–</w:t>
                      </w:r>
                      <w:r w:rsidRPr="00462BDD">
                        <w:rPr>
                          <w:color w:val="006600"/>
                        </w:rPr>
                        <w:t xml:space="preserve"> Stacked bar chart showing PM</w:t>
                      </w:r>
                      <w:r w:rsidRPr="00462BDD">
                        <w:rPr>
                          <w:color w:val="006600"/>
                          <w:vertAlign w:val="subscript"/>
                        </w:rPr>
                        <w:t>2.5</w:t>
                      </w:r>
                      <w:r w:rsidRPr="00462BDD">
                        <w:rPr>
                          <w:color w:val="006600"/>
                        </w:rPr>
                        <w:t xml:space="preserve"> source apportionment </w:t>
                      </w:r>
                      <w:r w:rsidR="00E67182" w:rsidRPr="00462BDD">
                        <w:rPr>
                          <w:color w:val="006600"/>
                        </w:rPr>
                        <w:t xml:space="preserve">for road transport and background sources </w:t>
                      </w:r>
                      <w:r w:rsidRPr="00462BDD">
                        <w:rPr>
                          <w:color w:val="006600"/>
                        </w:rPr>
                        <w:t>for monitoring locations within Medway’s AQMAs (%), for the baseline fleet, 2022</w:t>
                      </w:r>
                      <w:bookmarkEnd w:id="49"/>
                    </w:p>
                    <w:p w14:paraId="3D0FE3F2" w14:textId="77777777" w:rsidR="008E1DD5" w:rsidRDefault="008E1DD5"/>
                  </w:txbxContent>
                </v:textbox>
                <w10:wrap type="square"/>
              </v:shape>
            </w:pict>
          </mc:Fallback>
        </mc:AlternateContent>
      </w:r>
      <w:bookmarkStart w:id="48" w:name="_Ref160099812"/>
      <w:bookmarkStart w:id="49" w:name="_Toc166753837"/>
    </w:p>
    <w:p w14:paraId="0F09E78D" w14:textId="77777777" w:rsidR="008D5D9C" w:rsidRDefault="008D5D9C">
      <w:pPr>
        <w:spacing w:before="0" w:after="0" w:line="240" w:lineRule="auto"/>
        <w:rPr>
          <w:b/>
          <w:bCs/>
          <w:color w:val="006600"/>
          <w:szCs w:val="20"/>
        </w:rPr>
      </w:pPr>
      <w:r>
        <w:rPr>
          <w:color w:val="006600"/>
        </w:rPr>
        <w:br w:type="page"/>
      </w:r>
    </w:p>
    <w:p w14:paraId="51F83A9F" w14:textId="0AC3A7D2" w:rsidR="00E35BA2" w:rsidRPr="00462BDD" w:rsidRDefault="00E35BA2" w:rsidP="00E35BA2">
      <w:pPr>
        <w:pStyle w:val="Caption"/>
        <w:rPr>
          <w:color w:val="006600"/>
        </w:rPr>
      </w:pPr>
      <w:r w:rsidRPr="00462BDD">
        <w:rPr>
          <w:color w:val="006600"/>
        </w:rPr>
        <w:lastRenderedPageBreak/>
        <w:t xml:space="preserve">Figure </w:t>
      </w:r>
      <w:r w:rsidR="005D727C" w:rsidRPr="00462BDD">
        <w:rPr>
          <w:color w:val="006600"/>
        </w:rPr>
        <w:fldChar w:fldCharType="begin"/>
      </w:r>
      <w:r w:rsidR="005D727C" w:rsidRPr="00462BDD">
        <w:rPr>
          <w:color w:val="006600"/>
        </w:rPr>
        <w:instrText xml:space="preserve"> SEQ Figure \* ARABIC </w:instrText>
      </w:r>
      <w:r w:rsidR="005D727C" w:rsidRPr="00462BDD">
        <w:rPr>
          <w:color w:val="006600"/>
        </w:rPr>
        <w:fldChar w:fldCharType="separate"/>
      </w:r>
      <w:r w:rsidR="00CE1E50" w:rsidRPr="00462BDD">
        <w:rPr>
          <w:noProof/>
          <w:color w:val="006600"/>
        </w:rPr>
        <w:t>6</w:t>
      </w:r>
      <w:r w:rsidR="005D727C" w:rsidRPr="00462BDD">
        <w:rPr>
          <w:noProof/>
          <w:color w:val="006600"/>
        </w:rPr>
        <w:fldChar w:fldCharType="end"/>
      </w:r>
      <w:bookmarkEnd w:id="48"/>
      <w:r w:rsidRPr="00462BDD">
        <w:rPr>
          <w:color w:val="006600"/>
        </w:rPr>
        <w:t xml:space="preserve"> </w:t>
      </w:r>
      <w:r w:rsidR="00E80EEA" w:rsidRPr="00462BDD">
        <w:rPr>
          <w:color w:val="006600"/>
        </w:rPr>
        <w:t>–</w:t>
      </w:r>
      <w:r w:rsidRPr="00462BDD">
        <w:rPr>
          <w:color w:val="006600"/>
        </w:rPr>
        <w:t xml:space="preserve"> Stacked bar chart showing PM</w:t>
      </w:r>
      <w:r w:rsidRPr="00462BDD">
        <w:rPr>
          <w:color w:val="006600"/>
          <w:vertAlign w:val="subscript"/>
        </w:rPr>
        <w:t>10</w:t>
      </w:r>
      <w:r w:rsidRPr="00462BDD">
        <w:rPr>
          <w:color w:val="006600"/>
        </w:rPr>
        <w:t xml:space="preserve"> source apportionment for</w:t>
      </w:r>
      <w:r w:rsidR="00E67182" w:rsidRPr="00462BDD">
        <w:rPr>
          <w:color w:val="006600"/>
        </w:rPr>
        <w:t xml:space="preserve"> road transport and background sources </w:t>
      </w:r>
      <w:r w:rsidRPr="00462BDD">
        <w:rPr>
          <w:color w:val="006600"/>
        </w:rPr>
        <w:t>for monitoring locations within Medway’s AQMAs (%), for the baseline fleet, 2022</w:t>
      </w:r>
      <w:bookmarkEnd w:id="49"/>
    </w:p>
    <w:p w14:paraId="470C31A1" w14:textId="448D8BCA" w:rsidR="008D5D9C" w:rsidRDefault="00AA5085" w:rsidP="008D5D9C">
      <w:pPr>
        <w:tabs>
          <w:tab w:val="left" w:pos="11566"/>
        </w:tabs>
      </w:pPr>
      <w:r>
        <w:rPr>
          <w:noProof/>
        </w:rPr>
        <w:drawing>
          <wp:anchor distT="0" distB="0" distL="114300" distR="114300" simplePos="0" relativeHeight="251658252" behindDoc="0" locked="0" layoutInCell="1" allowOverlap="1" wp14:anchorId="7254E1F9" wp14:editId="211C5C21">
            <wp:simplePos x="0" y="0"/>
            <wp:positionH relativeFrom="column">
              <wp:posOffset>-34290</wp:posOffset>
            </wp:positionH>
            <wp:positionV relativeFrom="paragraph">
              <wp:posOffset>-135255</wp:posOffset>
            </wp:positionV>
            <wp:extent cx="7543800" cy="5135101"/>
            <wp:effectExtent l="19050" t="19050" r="19050" b="27940"/>
            <wp:wrapSquare wrapText="bothSides"/>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1110" b="1282"/>
                    <a:stretch/>
                  </pic:blipFill>
                  <pic:spPr bwMode="auto">
                    <a:xfrm>
                      <a:off x="0" y="0"/>
                      <a:ext cx="7543800" cy="51351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6A966" w14:textId="77777777" w:rsidR="008D5D9C" w:rsidRDefault="008D5D9C">
      <w:pPr>
        <w:spacing w:before="0" w:after="0" w:line="240" w:lineRule="auto"/>
      </w:pPr>
      <w:r>
        <w:br w:type="page"/>
      </w:r>
    </w:p>
    <w:p w14:paraId="0C36E8FF" w14:textId="53D48E7E" w:rsidR="00C211DD" w:rsidRPr="00AB6F46" w:rsidRDefault="00C211DD" w:rsidP="00D9307F">
      <w:pPr>
        <w:tabs>
          <w:tab w:val="left" w:pos="868"/>
        </w:tabs>
        <w:sectPr w:rsidR="00C211DD" w:rsidRPr="00AB6F46" w:rsidSect="006B734E">
          <w:footerReference w:type="default" r:id="rId36"/>
          <w:pgSz w:w="16838" w:h="11906" w:orient="landscape" w:code="9"/>
          <w:pgMar w:top="1418" w:right="1474" w:bottom="1418" w:left="1134" w:header="964" w:footer="454" w:gutter="0"/>
          <w:cols w:space="708"/>
          <w:docGrid w:linePitch="360"/>
        </w:sectPr>
      </w:pPr>
    </w:p>
    <w:p w14:paraId="04CB71F0" w14:textId="50A97E53" w:rsidR="00C51F09" w:rsidRPr="00462BDD" w:rsidRDefault="00C51F09" w:rsidP="0046508E">
      <w:pPr>
        <w:pStyle w:val="Heading2"/>
        <w:rPr>
          <w:color w:val="006600"/>
        </w:rPr>
      </w:pPr>
      <w:bookmarkStart w:id="50" w:name="_Toc88485999"/>
      <w:bookmarkStart w:id="51" w:name="_Ref166682324"/>
      <w:bookmarkStart w:id="52" w:name="_Toc168046030"/>
      <w:r w:rsidRPr="00462BDD">
        <w:rPr>
          <w:color w:val="006600"/>
        </w:rPr>
        <w:lastRenderedPageBreak/>
        <w:t>Required Reduction in Emissions</w:t>
      </w:r>
      <w:bookmarkEnd w:id="50"/>
      <w:bookmarkEnd w:id="51"/>
      <w:bookmarkEnd w:id="52"/>
    </w:p>
    <w:p w14:paraId="2C7986D0" w14:textId="77777777" w:rsidR="00434660" w:rsidRPr="00462BDD" w:rsidRDefault="00434660" w:rsidP="00434660">
      <w:pPr>
        <w:pStyle w:val="Heading3"/>
        <w:jc w:val="both"/>
        <w:rPr>
          <w:color w:val="006600"/>
        </w:rPr>
      </w:pPr>
      <w:bookmarkStart w:id="53" w:name="_Toc147503003"/>
      <w:bookmarkStart w:id="54" w:name="_Toc168046031"/>
      <w:r w:rsidRPr="00462BDD">
        <w:rPr>
          <w:color w:val="006600"/>
        </w:rPr>
        <w:t>NOx and NO</w:t>
      </w:r>
      <w:r w:rsidRPr="00462BDD">
        <w:rPr>
          <w:color w:val="006600"/>
          <w:vertAlign w:val="subscript"/>
        </w:rPr>
        <w:t>2</w:t>
      </w:r>
      <w:r w:rsidRPr="00462BDD">
        <w:rPr>
          <w:color w:val="006600"/>
        </w:rPr>
        <w:t xml:space="preserve"> emissions reductions</w:t>
      </w:r>
      <w:bookmarkEnd w:id="53"/>
      <w:bookmarkEnd w:id="54"/>
    </w:p>
    <w:p w14:paraId="002A1780" w14:textId="34218E30" w:rsidR="001414FA" w:rsidRPr="001A3270" w:rsidRDefault="00B10473" w:rsidP="001414FA">
      <w:pPr>
        <w:pStyle w:val="Style1"/>
      </w:pPr>
      <w:r>
        <w:fldChar w:fldCharType="begin"/>
      </w:r>
      <w:r>
        <w:instrText xml:space="preserve"> REF _Ref160096354 \h </w:instrText>
      </w:r>
      <w:r>
        <w:fldChar w:fldCharType="separate"/>
      </w:r>
      <w:r w:rsidR="00CE1E50">
        <w:t xml:space="preserve">Table </w:t>
      </w:r>
      <w:r w:rsidR="00CE1E50">
        <w:rPr>
          <w:noProof/>
        </w:rPr>
        <w:t>2</w:t>
      </w:r>
      <w:r>
        <w:fldChar w:fldCharType="end"/>
      </w:r>
      <w:r w:rsidR="001414FA" w:rsidRPr="001A3270">
        <w:t xml:space="preserve"> sets out the required reduction in local emissions of NO</w:t>
      </w:r>
      <w:r w:rsidR="001414FA" w:rsidRPr="001A3270">
        <w:rPr>
          <w:vertAlign w:val="subscript"/>
        </w:rPr>
        <w:t>X</w:t>
      </w:r>
      <w:r w:rsidR="001414FA" w:rsidRPr="001A3270">
        <w:t xml:space="preserve"> that would be required at the </w:t>
      </w:r>
      <w:r w:rsidR="001A3270" w:rsidRPr="001A3270">
        <w:t>two</w:t>
      </w:r>
      <w:r w:rsidR="001414FA" w:rsidRPr="001A3270">
        <w:t xml:space="preserve"> </w:t>
      </w:r>
      <w:r w:rsidR="001A3270" w:rsidRPr="001A3270">
        <w:t>diffusion tube</w:t>
      </w:r>
      <w:r w:rsidR="001414FA" w:rsidRPr="001A3270">
        <w:t xml:space="preserve"> locations where exceedances were </w:t>
      </w:r>
      <w:r w:rsidR="001A3270">
        <w:t>measured in 2022</w:t>
      </w:r>
      <w:r w:rsidR="0007478D">
        <w:t xml:space="preserve"> (both in the Central Medway AQMA)</w:t>
      </w:r>
      <w:r w:rsidR="001414FA" w:rsidRPr="001A3270">
        <w:t xml:space="preserve">, </w:t>
      </w:r>
      <w:proofErr w:type="gramStart"/>
      <w:r w:rsidR="001414FA" w:rsidRPr="001A3270">
        <w:t>in order for</w:t>
      </w:r>
      <w:proofErr w:type="gramEnd"/>
      <w:r w:rsidR="001414FA" w:rsidRPr="001A3270">
        <w:t xml:space="preserve"> the annual mean NO</w:t>
      </w:r>
      <w:r w:rsidR="001414FA" w:rsidRPr="001A3270">
        <w:rPr>
          <w:vertAlign w:val="subscript"/>
        </w:rPr>
        <w:t>2</w:t>
      </w:r>
      <w:r w:rsidR="001414FA" w:rsidRPr="001A3270">
        <w:t xml:space="preserve"> AQO to be achieved. </w:t>
      </w:r>
    </w:p>
    <w:p w14:paraId="69D43209" w14:textId="58BFC8A6" w:rsidR="001414FA" w:rsidRPr="001414FA" w:rsidRDefault="001414FA" w:rsidP="001414FA">
      <w:pPr>
        <w:pStyle w:val="Style1"/>
        <w:rPr>
          <w:highlight w:val="yellow"/>
        </w:rPr>
      </w:pPr>
      <w:r w:rsidRPr="0007478D">
        <w:t xml:space="preserve">The degree of improvement needed </w:t>
      </w:r>
      <w:proofErr w:type="gramStart"/>
      <w:r w:rsidRPr="0007478D">
        <w:t>in order for</w:t>
      </w:r>
      <w:proofErr w:type="gramEnd"/>
      <w:r w:rsidRPr="0007478D">
        <w:t xml:space="preserve"> the annual mean NO</w:t>
      </w:r>
      <w:r w:rsidRPr="0007478D">
        <w:rPr>
          <w:vertAlign w:val="subscript"/>
        </w:rPr>
        <w:t>2</w:t>
      </w:r>
      <w:r w:rsidRPr="0007478D">
        <w:t xml:space="preserve"> objective to be achieved is defined by the difference between the highest measured or predicted concentration and the objective level (40 </w:t>
      </w:r>
      <w:proofErr w:type="spellStart"/>
      <w:r w:rsidRPr="0007478D">
        <w:t>μg</w:t>
      </w:r>
      <w:proofErr w:type="spellEnd"/>
      <w:r w:rsidRPr="0007478D">
        <w:t>/m</w:t>
      </w:r>
      <w:r w:rsidRPr="0007478D">
        <w:rPr>
          <w:vertAlign w:val="superscript"/>
        </w:rPr>
        <w:t>3</w:t>
      </w:r>
      <w:r w:rsidRPr="0007478D">
        <w:t xml:space="preserve">). The </w:t>
      </w:r>
      <w:r w:rsidRPr="00B10473">
        <w:t>highest NO</w:t>
      </w:r>
      <w:r w:rsidRPr="00B10473">
        <w:rPr>
          <w:vertAlign w:val="subscript"/>
        </w:rPr>
        <w:t>2</w:t>
      </w:r>
      <w:r w:rsidRPr="00B10473">
        <w:t xml:space="preserve"> concentration was </w:t>
      </w:r>
      <w:r w:rsidR="00523708" w:rsidRPr="00B10473">
        <w:t>measured</w:t>
      </w:r>
      <w:r w:rsidRPr="00B10473">
        <w:t xml:space="preserve"> at </w:t>
      </w:r>
      <w:r w:rsidR="00533BC5" w:rsidRPr="00B10473">
        <w:t>DT06</w:t>
      </w:r>
      <w:r w:rsidRPr="00B10473">
        <w:t xml:space="preserve"> (</w:t>
      </w:r>
      <w:r w:rsidR="00533BC5" w:rsidRPr="00B10473">
        <w:t>43.5</w:t>
      </w:r>
      <w:r w:rsidRPr="00B10473">
        <w:t xml:space="preserve"> </w:t>
      </w:r>
      <w:proofErr w:type="spellStart"/>
      <w:r w:rsidRPr="00B10473">
        <w:t>μg</w:t>
      </w:r>
      <w:proofErr w:type="spellEnd"/>
      <w:r w:rsidRPr="00B10473">
        <w:t>/m</w:t>
      </w:r>
      <w:r w:rsidRPr="00B10473">
        <w:rPr>
          <w:vertAlign w:val="superscript"/>
        </w:rPr>
        <w:t>3</w:t>
      </w:r>
      <w:r w:rsidRPr="00B10473">
        <w:t xml:space="preserve">), requiring a reduction of </w:t>
      </w:r>
      <w:r w:rsidR="00054F4F" w:rsidRPr="00B10473">
        <w:t>3.5</w:t>
      </w:r>
      <w:r w:rsidRPr="00B10473">
        <w:t xml:space="preserve"> </w:t>
      </w:r>
      <w:proofErr w:type="spellStart"/>
      <w:r w:rsidRPr="00B10473">
        <w:t>μg</w:t>
      </w:r>
      <w:proofErr w:type="spellEnd"/>
      <w:r w:rsidRPr="00B10473">
        <w:t>/m</w:t>
      </w:r>
      <w:r w:rsidRPr="00B10473">
        <w:rPr>
          <w:vertAlign w:val="superscript"/>
        </w:rPr>
        <w:t>3</w:t>
      </w:r>
      <w:r w:rsidRPr="00B10473">
        <w:t xml:space="preserve"> </w:t>
      </w:r>
      <w:proofErr w:type="gramStart"/>
      <w:r w:rsidRPr="00B10473">
        <w:t>in order for</w:t>
      </w:r>
      <w:proofErr w:type="gramEnd"/>
      <w:r w:rsidRPr="00B10473">
        <w:t xml:space="preserve"> the objective to be achieved.</w:t>
      </w:r>
      <w:r w:rsidR="00533BC5" w:rsidRPr="00B10473">
        <w:t xml:space="preserve"> </w:t>
      </w:r>
      <w:r w:rsidR="00523708" w:rsidRPr="00B10473">
        <w:t xml:space="preserve">At DT44, a concentration of 42.2 </w:t>
      </w:r>
      <w:proofErr w:type="spellStart"/>
      <w:r w:rsidR="00523708" w:rsidRPr="00B10473">
        <w:t>μg</w:t>
      </w:r>
      <w:proofErr w:type="spellEnd"/>
      <w:r w:rsidR="00523708" w:rsidRPr="00B10473">
        <w:t>/m</w:t>
      </w:r>
      <w:r w:rsidR="00523708" w:rsidRPr="00B10473">
        <w:rPr>
          <w:vertAlign w:val="superscript"/>
        </w:rPr>
        <w:t>3</w:t>
      </w:r>
      <w:r w:rsidR="00523708" w:rsidRPr="00B10473">
        <w:t xml:space="preserve">, requiring a reduction of </w:t>
      </w:r>
      <w:r w:rsidR="00054F4F" w:rsidRPr="00B10473">
        <w:t>2.2</w:t>
      </w:r>
      <w:r w:rsidR="00523708" w:rsidRPr="00B10473">
        <w:t xml:space="preserve"> </w:t>
      </w:r>
      <w:proofErr w:type="spellStart"/>
      <w:r w:rsidR="00523708" w:rsidRPr="00B10473">
        <w:t>μg</w:t>
      </w:r>
      <w:proofErr w:type="spellEnd"/>
      <w:r w:rsidR="00523708" w:rsidRPr="00B10473">
        <w:t>/m</w:t>
      </w:r>
      <w:r w:rsidR="00523708" w:rsidRPr="00B10473">
        <w:rPr>
          <w:vertAlign w:val="superscript"/>
        </w:rPr>
        <w:t>3</w:t>
      </w:r>
      <w:r w:rsidR="00523708" w:rsidRPr="00B10473">
        <w:t xml:space="preserve"> </w:t>
      </w:r>
      <w:proofErr w:type="gramStart"/>
      <w:r w:rsidR="00523708" w:rsidRPr="00B10473">
        <w:t>in order for</w:t>
      </w:r>
      <w:proofErr w:type="gramEnd"/>
      <w:r w:rsidR="00523708" w:rsidRPr="00B10473">
        <w:t xml:space="preserve"> the objective to be achieved.</w:t>
      </w:r>
    </w:p>
    <w:p w14:paraId="1ADAA984" w14:textId="32CD6834" w:rsidR="001414FA" w:rsidRPr="00302A9F" w:rsidRDefault="001414FA" w:rsidP="001414FA">
      <w:pPr>
        <w:pStyle w:val="Style1"/>
      </w:pPr>
      <w:r w:rsidRPr="0007478D">
        <w:t>In terms of describing the reduction in emissions required, it is more useful to consider NO</w:t>
      </w:r>
      <w:r w:rsidRPr="0007478D">
        <w:rPr>
          <w:vertAlign w:val="subscript"/>
        </w:rPr>
        <w:t>X</w:t>
      </w:r>
      <w:r w:rsidRPr="0007478D">
        <w:t>. The required reduction in local NO</w:t>
      </w:r>
      <w:r w:rsidRPr="0007478D">
        <w:rPr>
          <w:vertAlign w:val="subscript"/>
        </w:rPr>
        <w:t>X</w:t>
      </w:r>
      <w:r w:rsidRPr="0007478D">
        <w:t xml:space="preserve"> emission has been calculated in </w:t>
      </w:r>
      <w:r w:rsidRPr="00723950">
        <w:t>line with guidance presented in Box 7</w:t>
      </w:r>
      <w:r w:rsidR="0007478D" w:rsidRPr="00723950">
        <w:t>-</w:t>
      </w:r>
      <w:r w:rsidRPr="00723950">
        <w:t xml:space="preserve">6 of </w:t>
      </w:r>
      <w:proofErr w:type="gramStart"/>
      <w:r w:rsidRPr="00723950">
        <w:t>LAQM.TG(</w:t>
      </w:r>
      <w:proofErr w:type="gramEnd"/>
      <w:r w:rsidR="0007478D" w:rsidRPr="00723950">
        <w:t>22</w:t>
      </w:r>
      <w:r w:rsidRPr="00723950">
        <w:t xml:space="preserve">). </w:t>
      </w:r>
      <w:r w:rsidR="00B10473" w:rsidRPr="00723950">
        <w:fldChar w:fldCharType="begin"/>
      </w:r>
      <w:r w:rsidR="00B10473" w:rsidRPr="00723950">
        <w:instrText xml:space="preserve"> REF _Ref160096354 \h </w:instrText>
      </w:r>
      <w:r w:rsidR="00723950">
        <w:instrText xml:space="preserve"> \* MERGEFORMAT </w:instrText>
      </w:r>
      <w:r w:rsidR="00B10473" w:rsidRPr="00723950">
        <w:fldChar w:fldCharType="separate"/>
      </w:r>
      <w:r w:rsidR="00CE1E50">
        <w:t xml:space="preserve">Table </w:t>
      </w:r>
      <w:r w:rsidR="00CE1E50">
        <w:rPr>
          <w:noProof/>
        </w:rPr>
        <w:t>2</w:t>
      </w:r>
      <w:r w:rsidR="00B10473" w:rsidRPr="00723950">
        <w:fldChar w:fldCharType="end"/>
      </w:r>
      <w:r w:rsidRPr="00723950">
        <w:t xml:space="preserve"> shows that at </w:t>
      </w:r>
      <w:r w:rsidR="00533BC5" w:rsidRPr="00723950">
        <w:t>DT06</w:t>
      </w:r>
      <w:r w:rsidRPr="00723950">
        <w:t xml:space="preserve">, where the highest annual mean concentration was </w:t>
      </w:r>
      <w:r w:rsidR="006F79B9" w:rsidRPr="00723950">
        <w:t>measured</w:t>
      </w:r>
      <w:r w:rsidRPr="00723950">
        <w:t xml:space="preserve">, a reduction of </w:t>
      </w:r>
      <w:r w:rsidR="00723950" w:rsidRPr="00723950">
        <w:t>13.0</w:t>
      </w:r>
      <w:r w:rsidRPr="00723950">
        <w:t xml:space="preserve">% in local road traffic </w:t>
      </w:r>
      <w:r w:rsidR="000A512B">
        <w:t xml:space="preserve">NOx </w:t>
      </w:r>
      <w:r w:rsidRPr="00723950">
        <w:t xml:space="preserve">emissions would be required </w:t>
      </w:r>
      <w:proofErr w:type="gramStart"/>
      <w:r w:rsidRPr="00723950">
        <w:t>in order to</w:t>
      </w:r>
      <w:proofErr w:type="gramEnd"/>
      <w:r w:rsidRPr="00723950">
        <w:t xml:space="preserve"> achieve the objective. </w:t>
      </w:r>
      <w:r w:rsidR="006F79B9" w:rsidRPr="00723950">
        <w:t>At DT44,</w:t>
      </w:r>
      <w:r w:rsidRPr="00723950">
        <w:t xml:space="preserve"> the required reduction in local road traffic</w:t>
      </w:r>
      <w:r w:rsidR="00E75C41">
        <w:t xml:space="preserve"> emissions</w:t>
      </w:r>
      <w:r w:rsidR="0046422A">
        <w:t xml:space="preserve"> of NOx</w:t>
      </w:r>
      <w:r w:rsidRPr="00723950">
        <w:t xml:space="preserve"> </w:t>
      </w:r>
      <w:r w:rsidR="00B24626" w:rsidRPr="00723950">
        <w:t xml:space="preserve">is </w:t>
      </w:r>
      <w:r w:rsidR="00723950" w:rsidRPr="00723950">
        <w:t>8.4</w:t>
      </w:r>
      <w:r w:rsidR="00B24626" w:rsidRPr="00723950">
        <w:t>%.</w:t>
      </w:r>
    </w:p>
    <w:p w14:paraId="4128DA9A" w14:textId="2BA720DB" w:rsidR="001414FA" w:rsidRPr="00462BDD" w:rsidRDefault="001414FA" w:rsidP="001414FA">
      <w:pPr>
        <w:pStyle w:val="Caption"/>
        <w:rPr>
          <w:color w:val="006600"/>
        </w:rPr>
      </w:pPr>
      <w:bookmarkStart w:id="55" w:name="_Ref160096354"/>
      <w:bookmarkStart w:id="56" w:name="_Toc166753856"/>
      <w:r w:rsidRPr="00462BDD">
        <w:rPr>
          <w:color w:val="006600"/>
        </w:rPr>
        <w:t xml:space="preserve">Table </w:t>
      </w:r>
      <w:r w:rsidR="005D727C" w:rsidRPr="00462BDD">
        <w:rPr>
          <w:color w:val="006600"/>
        </w:rPr>
        <w:fldChar w:fldCharType="begin"/>
      </w:r>
      <w:r w:rsidR="005D727C" w:rsidRPr="00462BDD">
        <w:rPr>
          <w:color w:val="006600"/>
        </w:rPr>
        <w:instrText xml:space="preserve"> SEQ Table \* ARABIC </w:instrText>
      </w:r>
      <w:r w:rsidR="005D727C" w:rsidRPr="00462BDD">
        <w:rPr>
          <w:color w:val="006600"/>
        </w:rPr>
        <w:fldChar w:fldCharType="separate"/>
      </w:r>
      <w:r w:rsidR="00CE1E50" w:rsidRPr="00462BDD">
        <w:rPr>
          <w:noProof/>
          <w:color w:val="006600"/>
        </w:rPr>
        <w:t>2</w:t>
      </w:r>
      <w:r w:rsidR="005D727C" w:rsidRPr="00462BDD">
        <w:rPr>
          <w:noProof/>
          <w:color w:val="006600"/>
        </w:rPr>
        <w:fldChar w:fldCharType="end"/>
      </w:r>
      <w:bookmarkEnd w:id="55"/>
      <w:r w:rsidRPr="00462BDD">
        <w:rPr>
          <w:color w:val="006600"/>
        </w:rPr>
        <w:t xml:space="preserve"> – Improvement in Annual Mean NO</w:t>
      </w:r>
      <w:r w:rsidRPr="00462BDD">
        <w:rPr>
          <w:color w:val="006600"/>
          <w:vertAlign w:val="subscript"/>
        </w:rPr>
        <w:t>2</w:t>
      </w:r>
      <w:r w:rsidRPr="00462BDD">
        <w:rPr>
          <w:color w:val="006600"/>
        </w:rPr>
        <w:t xml:space="preserve"> Concentrations and road NOx Concentration Required to Meet the Objective</w:t>
      </w:r>
      <w:bookmarkEnd w:id="56"/>
      <w:r w:rsidRPr="00462BDD">
        <w:rPr>
          <w:color w:val="006600"/>
        </w:rPr>
        <w:t xml:space="preserve"> </w:t>
      </w:r>
    </w:p>
    <w:tbl>
      <w:tblPr>
        <w:tblStyle w:val="LAQMReporting"/>
        <w:tblW w:w="5000" w:type="pct"/>
        <w:tblLook w:val="04A0" w:firstRow="1" w:lastRow="0" w:firstColumn="1" w:lastColumn="0" w:noHBand="0" w:noVBand="1"/>
        <w:tblCaption w:val="Table"/>
        <w:tblDescription w:val="A table showing Improvement in Annual Mean NO2 Concentrations and road NOx Concentration Required to Meet the Objective "/>
      </w:tblPr>
      <w:tblGrid>
        <w:gridCol w:w="1349"/>
        <w:gridCol w:w="3865"/>
        <w:gridCol w:w="3846"/>
      </w:tblGrid>
      <w:tr w:rsidR="001414FA" w:rsidRPr="00E21261" w14:paraId="0BEBE32E" w14:textId="77777777" w:rsidTr="001414FA">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49" w:type="dxa"/>
          </w:tcPr>
          <w:p w14:paraId="647743EE" w14:textId="77777777" w:rsidR="001414FA" w:rsidRPr="001414FA" w:rsidRDefault="001414FA" w:rsidP="0002366F">
            <w:pPr>
              <w:suppressAutoHyphens/>
              <w:rPr>
                <w:rFonts w:cs="Arial Narrow"/>
                <w:b w:val="0"/>
                <w:color w:val="FFFFFF" w:themeColor="background1"/>
                <w:szCs w:val="20"/>
              </w:rPr>
            </w:pPr>
            <w:r w:rsidRPr="001414FA">
              <w:rPr>
                <w:rFonts w:cs="Arial Narrow"/>
                <w:color w:val="FFFFFF" w:themeColor="background1"/>
                <w:szCs w:val="20"/>
              </w:rPr>
              <w:t>Receptor</w:t>
            </w:r>
          </w:p>
        </w:tc>
        <w:tc>
          <w:tcPr>
            <w:tcW w:w="3865" w:type="dxa"/>
          </w:tcPr>
          <w:p w14:paraId="4E75FF0A" w14:textId="77777777" w:rsidR="001414FA" w:rsidRPr="001414FA" w:rsidRDefault="001414FA" w:rsidP="0002366F">
            <w:pPr>
              <w:suppressAutoHyphens/>
              <w:cnfStyle w:val="100000000000" w:firstRow="1" w:lastRow="0" w:firstColumn="0" w:lastColumn="0" w:oddVBand="0" w:evenVBand="0" w:oddHBand="0" w:evenHBand="0" w:firstRowFirstColumn="0" w:firstRowLastColumn="0" w:lastRowFirstColumn="0" w:lastRowLastColumn="0"/>
              <w:rPr>
                <w:rFonts w:cs="Arial Narrow"/>
                <w:b w:val="0"/>
                <w:color w:val="FFFFFF" w:themeColor="background1"/>
                <w:szCs w:val="20"/>
                <w:lang w:val="en-US"/>
              </w:rPr>
            </w:pPr>
            <w:r w:rsidRPr="001414FA">
              <w:rPr>
                <w:rFonts w:cs="Arial Narrow"/>
                <w:color w:val="FFFFFF" w:themeColor="background1"/>
                <w:szCs w:val="20"/>
                <w:lang w:val="en-US"/>
              </w:rPr>
              <w:t>Required reduction in annual mean NO</w:t>
            </w:r>
            <w:r w:rsidRPr="001414FA">
              <w:rPr>
                <w:rFonts w:cs="Arial Narrow"/>
                <w:color w:val="FFFFFF" w:themeColor="background1"/>
                <w:szCs w:val="20"/>
                <w:vertAlign w:val="subscript"/>
                <w:lang w:val="en-US"/>
              </w:rPr>
              <w:t>2</w:t>
            </w:r>
            <w:r w:rsidRPr="001414FA">
              <w:rPr>
                <w:rFonts w:cs="Arial Narrow"/>
                <w:color w:val="FFFFFF" w:themeColor="background1"/>
                <w:szCs w:val="20"/>
                <w:lang w:val="en-US"/>
              </w:rPr>
              <w:t xml:space="preserve"> concentration (</w:t>
            </w:r>
            <w:proofErr w:type="spellStart"/>
            <w:r w:rsidRPr="001414FA">
              <w:rPr>
                <w:rFonts w:cs="Arial Narrow"/>
                <w:color w:val="FFFFFF" w:themeColor="background1"/>
                <w:szCs w:val="20"/>
                <w:lang w:val="en-US"/>
              </w:rPr>
              <w:t>μg</w:t>
            </w:r>
            <w:proofErr w:type="spellEnd"/>
            <w:r w:rsidRPr="001414FA">
              <w:rPr>
                <w:rFonts w:cs="Arial Narrow"/>
                <w:color w:val="FFFFFF" w:themeColor="background1"/>
                <w:szCs w:val="20"/>
                <w:lang w:val="en-US"/>
              </w:rPr>
              <w:t>/m</w:t>
            </w:r>
            <w:r w:rsidRPr="001414FA">
              <w:rPr>
                <w:rFonts w:cs="Arial Narrow"/>
                <w:color w:val="FFFFFF" w:themeColor="background1"/>
                <w:szCs w:val="20"/>
                <w:vertAlign w:val="superscript"/>
                <w:lang w:val="en-US"/>
              </w:rPr>
              <w:t>3</w:t>
            </w:r>
            <w:r w:rsidRPr="001414FA">
              <w:rPr>
                <w:rFonts w:cs="Arial Narrow"/>
                <w:color w:val="FFFFFF" w:themeColor="background1"/>
                <w:szCs w:val="20"/>
                <w:lang w:val="en-US"/>
              </w:rPr>
              <w:t>)</w:t>
            </w:r>
          </w:p>
        </w:tc>
        <w:tc>
          <w:tcPr>
            <w:tcW w:w="3846" w:type="dxa"/>
          </w:tcPr>
          <w:p w14:paraId="1FC60CF5" w14:textId="77777777" w:rsidR="001414FA" w:rsidRPr="001414FA" w:rsidRDefault="001414FA" w:rsidP="0002366F">
            <w:pPr>
              <w:tabs>
                <w:tab w:val="left" w:pos="1202"/>
              </w:tabs>
              <w:cnfStyle w:val="100000000000" w:firstRow="1" w:lastRow="0" w:firstColumn="0" w:lastColumn="0" w:oddVBand="0" w:evenVBand="0" w:oddHBand="0" w:evenHBand="0" w:firstRowFirstColumn="0" w:firstRowLastColumn="0" w:lastRowFirstColumn="0" w:lastRowLastColumn="0"/>
              <w:rPr>
                <w:rFonts w:cs="Arial Narrow"/>
                <w:b w:val="0"/>
                <w:bCs/>
                <w:color w:val="FFFFFF" w:themeColor="background1"/>
                <w:szCs w:val="20"/>
              </w:rPr>
            </w:pPr>
            <w:r w:rsidRPr="001414FA">
              <w:rPr>
                <w:rFonts w:cs="Arial Narrow"/>
                <w:bCs/>
                <w:color w:val="FFFFFF" w:themeColor="background1"/>
                <w:szCs w:val="20"/>
              </w:rPr>
              <w:t>Required reduction in emissions of NO</w:t>
            </w:r>
            <w:r w:rsidRPr="001414FA">
              <w:rPr>
                <w:rFonts w:cs="Arial Narrow"/>
                <w:bCs/>
                <w:color w:val="FFFFFF" w:themeColor="background1"/>
                <w:szCs w:val="20"/>
                <w:vertAlign w:val="subscript"/>
              </w:rPr>
              <w:t>X</w:t>
            </w:r>
            <w:r w:rsidRPr="001414FA">
              <w:rPr>
                <w:rFonts w:cs="Arial Narrow"/>
                <w:bCs/>
                <w:color w:val="FFFFFF" w:themeColor="background1"/>
                <w:szCs w:val="20"/>
              </w:rPr>
              <w:t xml:space="preserve"> from local roads (%)</w:t>
            </w:r>
          </w:p>
        </w:tc>
      </w:tr>
      <w:tr w:rsidR="001414FA" w:rsidRPr="00E21261" w14:paraId="382F0C71" w14:textId="77777777" w:rsidTr="001414FA">
        <w:trPr>
          <w:trHeight w:val="552"/>
        </w:trPr>
        <w:tc>
          <w:tcPr>
            <w:cnfStyle w:val="001000000000" w:firstRow="0" w:lastRow="0" w:firstColumn="1" w:lastColumn="0" w:oddVBand="0" w:evenVBand="0" w:oddHBand="0" w:evenHBand="0" w:firstRowFirstColumn="0" w:firstRowLastColumn="0" w:lastRowFirstColumn="0" w:lastRowLastColumn="0"/>
            <w:tcW w:w="1349" w:type="dxa"/>
          </w:tcPr>
          <w:p w14:paraId="73771CD2" w14:textId="0BF93139" w:rsidR="001414FA" w:rsidRPr="00E21261" w:rsidRDefault="001414FA" w:rsidP="0002366F">
            <w:pPr>
              <w:suppressAutoHyphens/>
              <w:rPr>
                <w:rFonts w:cs="Arial Narrow"/>
                <w:szCs w:val="20"/>
              </w:rPr>
            </w:pPr>
            <w:r>
              <w:rPr>
                <w:rFonts w:cs="Arial Narrow"/>
                <w:szCs w:val="20"/>
              </w:rPr>
              <w:t>DT06</w:t>
            </w:r>
          </w:p>
        </w:tc>
        <w:tc>
          <w:tcPr>
            <w:tcW w:w="3865" w:type="dxa"/>
          </w:tcPr>
          <w:p w14:paraId="3B999E93" w14:textId="112C5734" w:rsidR="001414FA" w:rsidRPr="00E21261" w:rsidRDefault="00B10473" w:rsidP="0002366F">
            <w:pPr>
              <w:cnfStyle w:val="000000000000" w:firstRow="0" w:lastRow="0" w:firstColumn="0" w:lastColumn="0" w:oddVBand="0" w:evenVBand="0" w:oddHBand="0" w:evenHBand="0" w:firstRowFirstColumn="0" w:firstRowLastColumn="0" w:lastRowFirstColumn="0" w:lastRowLastColumn="0"/>
              <w:rPr>
                <w:szCs w:val="20"/>
              </w:rPr>
            </w:pPr>
            <w:r>
              <w:t>3.5</w:t>
            </w:r>
          </w:p>
        </w:tc>
        <w:tc>
          <w:tcPr>
            <w:tcW w:w="3846" w:type="dxa"/>
          </w:tcPr>
          <w:p w14:paraId="0F6531AA" w14:textId="352681F1" w:rsidR="001414FA" w:rsidRPr="00E21261" w:rsidRDefault="00B035D4" w:rsidP="0002366F">
            <w:pPr>
              <w:cnfStyle w:val="000000000000" w:firstRow="0" w:lastRow="0" w:firstColumn="0" w:lastColumn="0" w:oddVBand="0" w:evenVBand="0" w:oddHBand="0" w:evenHBand="0" w:firstRowFirstColumn="0" w:firstRowLastColumn="0" w:lastRowFirstColumn="0" w:lastRowLastColumn="0"/>
              <w:rPr>
                <w:szCs w:val="20"/>
              </w:rPr>
            </w:pPr>
            <w:r>
              <w:t>13.0</w:t>
            </w:r>
            <w:r w:rsidR="001414FA" w:rsidRPr="00832091">
              <w:t>%</w:t>
            </w:r>
          </w:p>
        </w:tc>
      </w:tr>
      <w:tr w:rsidR="001414FA" w:rsidRPr="00E21261" w14:paraId="35892C59" w14:textId="77777777" w:rsidTr="001414FA">
        <w:trPr>
          <w:trHeight w:val="552"/>
        </w:trPr>
        <w:tc>
          <w:tcPr>
            <w:cnfStyle w:val="001000000000" w:firstRow="0" w:lastRow="0" w:firstColumn="1" w:lastColumn="0" w:oddVBand="0" w:evenVBand="0" w:oddHBand="0" w:evenHBand="0" w:firstRowFirstColumn="0" w:firstRowLastColumn="0" w:lastRowFirstColumn="0" w:lastRowLastColumn="0"/>
            <w:tcW w:w="1349" w:type="dxa"/>
          </w:tcPr>
          <w:p w14:paraId="7FFD220A" w14:textId="4E9916EA" w:rsidR="001414FA" w:rsidRPr="00E21261" w:rsidRDefault="001414FA" w:rsidP="0002366F">
            <w:pPr>
              <w:suppressAutoHyphens/>
              <w:rPr>
                <w:rFonts w:cs="Arial Narrow"/>
                <w:szCs w:val="20"/>
              </w:rPr>
            </w:pPr>
            <w:r>
              <w:rPr>
                <w:rFonts w:cs="Arial Narrow"/>
                <w:szCs w:val="20"/>
              </w:rPr>
              <w:t>DT44</w:t>
            </w:r>
          </w:p>
        </w:tc>
        <w:tc>
          <w:tcPr>
            <w:tcW w:w="3865" w:type="dxa"/>
          </w:tcPr>
          <w:p w14:paraId="2D0FD56A" w14:textId="3A476224" w:rsidR="001414FA" w:rsidRPr="00E21261" w:rsidRDefault="00B10473" w:rsidP="0002366F">
            <w:pPr>
              <w:cnfStyle w:val="000000000000" w:firstRow="0" w:lastRow="0" w:firstColumn="0" w:lastColumn="0" w:oddVBand="0" w:evenVBand="0" w:oddHBand="0" w:evenHBand="0" w:firstRowFirstColumn="0" w:firstRowLastColumn="0" w:lastRowFirstColumn="0" w:lastRowLastColumn="0"/>
              <w:rPr>
                <w:szCs w:val="20"/>
              </w:rPr>
            </w:pPr>
            <w:r>
              <w:t>2.2</w:t>
            </w:r>
          </w:p>
        </w:tc>
        <w:tc>
          <w:tcPr>
            <w:tcW w:w="3846" w:type="dxa"/>
          </w:tcPr>
          <w:p w14:paraId="537B200B" w14:textId="47DC7A03" w:rsidR="001414FA" w:rsidRPr="00E21261" w:rsidRDefault="00723950" w:rsidP="0002366F">
            <w:pPr>
              <w:cnfStyle w:val="000000000000" w:firstRow="0" w:lastRow="0" w:firstColumn="0" w:lastColumn="0" w:oddVBand="0" w:evenVBand="0" w:oddHBand="0" w:evenHBand="0" w:firstRowFirstColumn="0" w:firstRowLastColumn="0" w:lastRowFirstColumn="0" w:lastRowLastColumn="0"/>
              <w:rPr>
                <w:szCs w:val="20"/>
              </w:rPr>
            </w:pPr>
            <w:r>
              <w:t>8.4</w:t>
            </w:r>
            <w:r w:rsidR="001414FA" w:rsidRPr="00832091">
              <w:t>%</w:t>
            </w:r>
          </w:p>
        </w:tc>
      </w:tr>
    </w:tbl>
    <w:p w14:paraId="5C02994A" w14:textId="77777777" w:rsidR="00A92B1A" w:rsidRDefault="00A92B1A" w:rsidP="00A92B1A">
      <w:bookmarkStart w:id="57" w:name="_Toc147503004"/>
    </w:p>
    <w:p w14:paraId="20B48225" w14:textId="236B0745" w:rsidR="00434660" w:rsidRPr="00462BDD" w:rsidRDefault="00434660" w:rsidP="00434660">
      <w:pPr>
        <w:pStyle w:val="Heading3"/>
        <w:jc w:val="both"/>
        <w:rPr>
          <w:color w:val="006600"/>
        </w:rPr>
      </w:pPr>
      <w:bookmarkStart w:id="58" w:name="_Ref166658885"/>
      <w:bookmarkStart w:id="59" w:name="_Ref166658904"/>
      <w:bookmarkStart w:id="60" w:name="_Toc168046032"/>
      <w:r w:rsidRPr="00462BDD">
        <w:rPr>
          <w:color w:val="006600"/>
        </w:rPr>
        <w:lastRenderedPageBreak/>
        <w:t>Scenario Modelling</w:t>
      </w:r>
      <w:bookmarkEnd w:id="57"/>
      <w:bookmarkEnd w:id="58"/>
      <w:bookmarkEnd w:id="59"/>
      <w:bookmarkEnd w:id="60"/>
      <w:r w:rsidRPr="00462BDD">
        <w:rPr>
          <w:color w:val="006600"/>
        </w:rPr>
        <w:t xml:space="preserve"> </w:t>
      </w:r>
    </w:p>
    <w:p w14:paraId="6134B50E" w14:textId="3AA607BD" w:rsidR="00434660" w:rsidRDefault="00434660" w:rsidP="00ED709C">
      <w:pPr>
        <w:jc w:val="both"/>
      </w:pPr>
      <w:r>
        <w:t xml:space="preserve">To understand the impact that different policy measures could have on air quality in Medway, scenarios </w:t>
      </w:r>
      <w:r w:rsidR="00812C18">
        <w:t xml:space="preserve">relating to three </w:t>
      </w:r>
      <w:r w:rsidR="00EC31C0">
        <w:t xml:space="preserve">of the AQAP </w:t>
      </w:r>
      <w:r w:rsidR="00812C18">
        <w:t>actions</w:t>
      </w:r>
      <w:r w:rsidR="00EC7322">
        <w:t xml:space="preserve"> outlined in </w:t>
      </w:r>
      <w:r w:rsidR="009C3F9C">
        <w:fldChar w:fldCharType="begin"/>
      </w:r>
      <w:r w:rsidR="009C3F9C">
        <w:instrText xml:space="preserve"> REF _Ref160032206 \h </w:instrText>
      </w:r>
      <w:r w:rsidR="009C3F9C">
        <w:fldChar w:fldCharType="separate"/>
      </w:r>
      <w:r w:rsidR="00CE1E50">
        <w:t xml:space="preserve">Table </w:t>
      </w:r>
      <w:r w:rsidR="00CE1E50">
        <w:rPr>
          <w:noProof/>
        </w:rPr>
        <w:t>4</w:t>
      </w:r>
      <w:r w:rsidR="009C3F9C">
        <w:fldChar w:fldCharType="end"/>
      </w:r>
      <w:r w:rsidR="009C3F9C">
        <w:t xml:space="preserve"> </w:t>
      </w:r>
      <w:r w:rsidR="002F6B47">
        <w:t>have been</w:t>
      </w:r>
      <w:r>
        <w:t xml:space="preserve"> modelled to calculate the likely reduction in emissions</w:t>
      </w:r>
      <w:r w:rsidR="001D7C96">
        <w:t>:</w:t>
      </w:r>
    </w:p>
    <w:p w14:paraId="301F84DB" w14:textId="77777777" w:rsidR="008D3567" w:rsidRDefault="008D3567" w:rsidP="008D3567">
      <w:pPr>
        <w:pStyle w:val="ListParagraph"/>
        <w:numPr>
          <w:ilvl w:val="0"/>
          <w:numId w:val="46"/>
        </w:numPr>
        <w:jc w:val="both"/>
      </w:pPr>
      <w:r>
        <w:t>Explore opportunities to support electrification of the bus fleet in Medway, focusing on routes through the AQMAs (Measure 17)</w:t>
      </w:r>
    </w:p>
    <w:p w14:paraId="6268CC7B" w14:textId="77777777" w:rsidR="008D3567" w:rsidRDefault="008D3567" w:rsidP="008D3567">
      <w:pPr>
        <w:pStyle w:val="ListParagraph"/>
        <w:numPr>
          <w:ilvl w:val="0"/>
          <w:numId w:val="46"/>
        </w:numPr>
        <w:jc w:val="both"/>
      </w:pPr>
      <w:r>
        <w:t xml:space="preserve">Explore opportunities to set up an </w:t>
      </w:r>
      <w:proofErr w:type="spellStart"/>
      <w:r>
        <w:t>ECOStars</w:t>
      </w:r>
      <w:proofErr w:type="spellEnd"/>
      <w:r>
        <w:t xml:space="preserve"> (or similar) Freight Recognition Scheme for Medway (Measure 8)</w:t>
      </w:r>
    </w:p>
    <w:p w14:paraId="15E097B6" w14:textId="77777777" w:rsidR="008D3567" w:rsidRDefault="008D3567" w:rsidP="008D3567">
      <w:pPr>
        <w:pStyle w:val="ListParagraph"/>
        <w:numPr>
          <w:ilvl w:val="0"/>
          <w:numId w:val="46"/>
        </w:numPr>
        <w:jc w:val="both"/>
      </w:pPr>
      <w:r>
        <w:t>Deliver the EV Strategy 2022-27 (Measure 14)</w:t>
      </w:r>
    </w:p>
    <w:p w14:paraId="038BA20B" w14:textId="5CFFC9C9" w:rsidR="00D81E4F" w:rsidRDefault="00BE18B5" w:rsidP="00434660">
      <w:pPr>
        <w:jc w:val="both"/>
      </w:pPr>
      <w:r>
        <w:t xml:space="preserve">For each measure, three scenarios were developed to represent increasingly ambitious uptake/implementation of the </w:t>
      </w:r>
      <w:r w:rsidR="00BB2BB0">
        <w:t xml:space="preserve">AQAP measure. </w:t>
      </w:r>
      <w:r w:rsidR="009824A9">
        <w:t>P</w:t>
      </w:r>
      <w:r w:rsidR="00434660">
        <w:t xml:space="preserve">ollutant emissions and concentrations </w:t>
      </w:r>
      <w:r w:rsidR="00F95CEE">
        <w:t>have been</w:t>
      </w:r>
      <w:r w:rsidR="00434660">
        <w:t xml:space="preserve"> calculated</w:t>
      </w:r>
      <w:r w:rsidR="009824A9">
        <w:t xml:space="preserve"> for each scenario</w:t>
      </w:r>
      <w:r w:rsidR="00434660">
        <w:t xml:space="preserve"> and compared to the baseline scenario to understand the </w:t>
      </w:r>
      <w:r w:rsidR="00612F75">
        <w:t xml:space="preserve">potential </w:t>
      </w:r>
      <w:r w:rsidR="00434660">
        <w:t>impact of the measure on local air quality in Medway</w:t>
      </w:r>
      <w:r w:rsidR="007242B6">
        <w:t>, and whether the required reductions outlined in the section above are able to be achieved</w:t>
      </w:r>
      <w:r w:rsidR="00434660">
        <w:t xml:space="preserve">. </w:t>
      </w:r>
    </w:p>
    <w:p w14:paraId="0C9A13A4" w14:textId="5A9AC0BE" w:rsidR="001953D2" w:rsidRDefault="003765D8" w:rsidP="00780FD5">
      <w:pPr>
        <w:pStyle w:val="Style1"/>
      </w:pPr>
      <w:r w:rsidRPr="003765D8">
        <w:t>As the three AQAP measures target different groups of vehicles (buses, freight, and cars), the sum of the predicted reductions in annual emissions can be used as an indicator for the expected changes</w:t>
      </w:r>
      <w:r>
        <w:t xml:space="preserve">. </w:t>
      </w:r>
      <w:r w:rsidR="001953D2">
        <w:t>If all three of the AQAP measures above were implemented</w:t>
      </w:r>
      <w:r w:rsidR="007B0383">
        <w:t xml:space="preserve"> as per the most ambitious </w:t>
      </w:r>
      <w:r w:rsidR="00CA4ACD">
        <w:t>“High” scenarios</w:t>
      </w:r>
      <w:r w:rsidR="0012785E">
        <w:t>, annual emissions of NOx from road transport could be reduced by almost 30%</w:t>
      </w:r>
      <w:r w:rsidR="00703245">
        <w:t xml:space="preserve">; </w:t>
      </w:r>
      <w:r w:rsidR="00CA4ACD" w:rsidRPr="00CA4ACD">
        <w:t>CO</w:t>
      </w:r>
      <w:r w:rsidR="00CA4ACD" w:rsidRPr="00E31E5F">
        <w:rPr>
          <w:vertAlign w:val="subscript"/>
        </w:rPr>
        <w:t>2</w:t>
      </w:r>
      <w:r w:rsidR="00CA4ACD" w:rsidRPr="00CA4ACD">
        <w:t xml:space="preserve"> emissions could be reduced by more than 15% and particulate matter emissions could be reduced by around 8%.</w:t>
      </w:r>
      <w:r w:rsidR="00172463">
        <w:t xml:space="preserve"> As shown in </w:t>
      </w:r>
      <w:r w:rsidR="00780FD5">
        <w:fldChar w:fldCharType="begin"/>
      </w:r>
      <w:r w:rsidR="00780FD5">
        <w:instrText xml:space="preserve"> REF _Ref160096354 \h </w:instrText>
      </w:r>
      <w:r w:rsidR="00780FD5">
        <w:fldChar w:fldCharType="separate"/>
      </w:r>
      <w:r w:rsidR="00CE1E50">
        <w:t xml:space="preserve">Table </w:t>
      </w:r>
      <w:r w:rsidR="00CE1E50">
        <w:rPr>
          <w:noProof/>
        </w:rPr>
        <w:t>2</w:t>
      </w:r>
      <w:r w:rsidR="00780FD5">
        <w:fldChar w:fldCharType="end"/>
      </w:r>
      <w:r w:rsidR="00172463">
        <w:t xml:space="preserve">, the expected reduction in NOx emissions required to bring DT06 into compliance is 13.0%, and for DT44 is 8.4%, </w:t>
      </w:r>
      <w:r w:rsidR="009D45E4">
        <w:t>so</w:t>
      </w:r>
      <w:r w:rsidR="00A34689">
        <w:t xml:space="preserve"> </w:t>
      </w:r>
      <w:r w:rsidR="00892D3C">
        <w:t xml:space="preserve">there is good confidence that </w:t>
      </w:r>
      <w:r w:rsidR="00A34689">
        <w:t>implementation of these measures</w:t>
      </w:r>
      <w:r w:rsidR="00A33438">
        <w:t xml:space="preserve"> (as well as the other</w:t>
      </w:r>
      <w:r w:rsidR="003A0449">
        <w:t xml:space="preserve"> actions outlined in this AQAP)</w:t>
      </w:r>
      <w:r w:rsidR="00892D3C">
        <w:t xml:space="preserve"> will enable </w:t>
      </w:r>
      <w:r w:rsidR="00FC6841">
        <w:t xml:space="preserve">Medway to achieve compliance with the </w:t>
      </w:r>
      <w:r w:rsidR="00780FD5" w:rsidRPr="001A3270">
        <w:t>annual mean NO</w:t>
      </w:r>
      <w:r w:rsidR="00780FD5" w:rsidRPr="001A3270">
        <w:rPr>
          <w:vertAlign w:val="subscript"/>
        </w:rPr>
        <w:t>2</w:t>
      </w:r>
      <w:r w:rsidR="00780FD5" w:rsidRPr="001A3270">
        <w:t xml:space="preserve"> AQO. </w:t>
      </w:r>
      <w:r w:rsidR="007C1FD6">
        <w:t>This</w:t>
      </w:r>
      <w:r w:rsidR="00ED47CD">
        <w:t xml:space="preserve"> is further evidenced by the </w:t>
      </w:r>
      <w:r w:rsidR="004C3056">
        <w:t>modelled</w:t>
      </w:r>
      <w:r w:rsidR="00926FB8">
        <w:t xml:space="preserve"> </w:t>
      </w:r>
      <w:r w:rsidR="00372297">
        <w:t>improvements</w:t>
      </w:r>
      <w:r w:rsidR="00926FB8">
        <w:t xml:space="preserve"> in NO</w:t>
      </w:r>
      <w:r w:rsidR="00926FB8" w:rsidRPr="00E31E5F">
        <w:rPr>
          <w:vertAlign w:val="subscript"/>
        </w:rPr>
        <w:t>2</w:t>
      </w:r>
      <w:r w:rsidR="00926FB8">
        <w:t xml:space="preserve"> concentrations </w:t>
      </w:r>
      <w:r w:rsidR="00372297">
        <w:t xml:space="preserve">expected </w:t>
      </w:r>
      <w:r w:rsidR="00926FB8">
        <w:t>at these diffusion tube</w:t>
      </w:r>
      <w:r w:rsidR="00372297">
        <w:t xml:space="preserve"> locations</w:t>
      </w:r>
      <w:r w:rsidR="00926FB8">
        <w:t xml:space="preserve">: </w:t>
      </w:r>
      <w:r w:rsidR="000A0F84">
        <w:t>o</w:t>
      </w:r>
      <w:r w:rsidR="00926FB8">
        <w:t xml:space="preserve">verall, implementing the “high” scenario for the three measures is likely to bring diffusion tube </w:t>
      </w:r>
      <w:r w:rsidR="00926FB8" w:rsidRPr="00F12399">
        <w:rPr>
          <w:b/>
          <w:bCs/>
        </w:rPr>
        <w:t>DT06</w:t>
      </w:r>
      <w:r w:rsidR="00926FB8">
        <w:t xml:space="preserve"> closer to compliance with the NO</w:t>
      </w:r>
      <w:r w:rsidR="00926FB8">
        <w:rPr>
          <w:vertAlign w:val="subscript"/>
        </w:rPr>
        <w:t>2</w:t>
      </w:r>
      <w:r w:rsidR="00926FB8">
        <w:t xml:space="preserve"> AQO, with a cumulative reduction of 3.36 µg/m</w:t>
      </w:r>
      <w:r w:rsidR="00926FB8" w:rsidRPr="0067281E">
        <w:rPr>
          <w:vertAlign w:val="superscript"/>
        </w:rPr>
        <w:t>3</w:t>
      </w:r>
      <w:r w:rsidR="00926FB8">
        <w:t xml:space="preserve"> (compared to a required reduction of 3.5 µg/m</w:t>
      </w:r>
      <w:r w:rsidR="00926FB8" w:rsidRPr="0067281E">
        <w:rPr>
          <w:vertAlign w:val="superscript"/>
        </w:rPr>
        <w:t>3</w:t>
      </w:r>
      <w:r w:rsidR="00926FB8">
        <w:t xml:space="preserve"> to achieve compliance). The cumulative reduction </w:t>
      </w:r>
      <w:r w:rsidR="00171690">
        <w:t>in</w:t>
      </w:r>
      <w:r w:rsidR="00926FB8">
        <w:t xml:space="preserve"> NO</w:t>
      </w:r>
      <w:r w:rsidR="00926FB8">
        <w:rPr>
          <w:vertAlign w:val="subscript"/>
        </w:rPr>
        <w:t>2</w:t>
      </w:r>
      <w:r w:rsidR="00926FB8">
        <w:t xml:space="preserve"> from the implementation of the three “high” scenario</w:t>
      </w:r>
      <w:r w:rsidR="000A0F84">
        <w:t>s</w:t>
      </w:r>
      <w:r w:rsidR="00926FB8">
        <w:t xml:space="preserve"> could be </w:t>
      </w:r>
      <w:r w:rsidR="00926FB8">
        <w:lastRenderedPageBreak/>
        <w:t xml:space="preserve">expected to bring </w:t>
      </w:r>
      <w:r w:rsidR="00926FB8" w:rsidRPr="00F926C2">
        <w:rPr>
          <w:b/>
          <w:bCs/>
        </w:rPr>
        <w:t>DT44</w:t>
      </w:r>
      <w:r w:rsidR="00926FB8">
        <w:t xml:space="preserve"> into compliance with the NO</w:t>
      </w:r>
      <w:r w:rsidR="00926FB8">
        <w:rPr>
          <w:vertAlign w:val="subscript"/>
        </w:rPr>
        <w:t>2</w:t>
      </w:r>
      <w:r w:rsidR="00926FB8">
        <w:t>, with a cumulative reduction of 4.38 µg/m</w:t>
      </w:r>
      <w:r w:rsidR="00926FB8" w:rsidRPr="0067281E">
        <w:rPr>
          <w:vertAlign w:val="superscript"/>
        </w:rPr>
        <w:t>3</w:t>
      </w:r>
      <w:r w:rsidR="00926FB8">
        <w:t xml:space="preserve"> (compared to a required reduction of 3.5 µg/m</w:t>
      </w:r>
      <w:r w:rsidR="00926FB8" w:rsidRPr="0067281E">
        <w:rPr>
          <w:vertAlign w:val="superscript"/>
        </w:rPr>
        <w:t>3</w:t>
      </w:r>
      <w:r w:rsidR="00926FB8">
        <w:t xml:space="preserve"> to achieve compliance).</w:t>
      </w:r>
    </w:p>
    <w:p w14:paraId="0A926000" w14:textId="79A51F72" w:rsidR="00434660" w:rsidRPr="00FC56B6" w:rsidRDefault="00434660" w:rsidP="00434660">
      <w:pPr>
        <w:jc w:val="both"/>
        <w:rPr>
          <w:color w:val="FF0000"/>
        </w:rPr>
      </w:pPr>
      <w:r>
        <w:t>The</w:t>
      </w:r>
      <w:r w:rsidR="00F020A2">
        <w:t xml:space="preserve"> full set of</w:t>
      </w:r>
      <w:r>
        <w:t xml:space="preserve"> results </w:t>
      </w:r>
      <w:r w:rsidR="00F020A2">
        <w:t>for</w:t>
      </w:r>
      <w:r>
        <w:t xml:space="preserve"> this modelling </w:t>
      </w:r>
      <w:r w:rsidR="00F020A2">
        <w:t xml:space="preserve">exercise </w:t>
      </w:r>
      <w:r w:rsidR="00C47833">
        <w:t xml:space="preserve">are provided in </w:t>
      </w:r>
      <w:r w:rsidR="00612F75">
        <w:fldChar w:fldCharType="begin"/>
      </w:r>
      <w:r w:rsidR="00612F75">
        <w:instrText xml:space="preserve"> REF _Ref160025751 \h </w:instrText>
      </w:r>
      <w:r w:rsidR="00612F75">
        <w:fldChar w:fldCharType="separate"/>
      </w:r>
      <w:r w:rsidR="00CE1E50">
        <w:t>Appendix C: 2022 Baseline Model, Source Apportionment and Scenario Modelling Study</w:t>
      </w:r>
      <w:r w:rsidR="00612F75">
        <w:fldChar w:fldCharType="end"/>
      </w:r>
      <w:r w:rsidR="00F020A2">
        <w:t xml:space="preserve">. </w:t>
      </w:r>
    </w:p>
    <w:p w14:paraId="790DD3E0" w14:textId="77777777" w:rsidR="00C51F09" w:rsidRPr="00462BDD" w:rsidRDefault="00C51F09" w:rsidP="0046508E">
      <w:pPr>
        <w:pStyle w:val="Heading2"/>
        <w:rPr>
          <w:color w:val="006600"/>
        </w:rPr>
      </w:pPr>
      <w:bookmarkStart w:id="61" w:name="_Toc88486000"/>
      <w:bookmarkStart w:id="62" w:name="_Toc168046033"/>
      <w:r w:rsidRPr="00462BDD">
        <w:rPr>
          <w:color w:val="006600"/>
        </w:rPr>
        <w:t>Key Priorities</w:t>
      </w:r>
      <w:bookmarkEnd w:id="61"/>
      <w:bookmarkEnd w:id="62"/>
    </w:p>
    <w:p w14:paraId="0E39E368" w14:textId="583118BA" w:rsidR="71FB96AA" w:rsidRDefault="00EF993A" w:rsidP="6CABDC13">
      <w:r w:rsidRPr="6CABDC13">
        <w:t xml:space="preserve">The most significant source of NOx emissions in the Central Medway, Gillingham and Rainham AQMA’s is road transport. </w:t>
      </w:r>
      <w:r w:rsidR="468A9999" w:rsidRPr="6CABDC13">
        <w:t xml:space="preserve">As discussed in Section 1.6, </w:t>
      </w:r>
      <w:r w:rsidR="27A942DD" w:rsidRPr="6CABDC13">
        <w:t>the source apportionment results show that diesel cars were the largest contributing vehicle type to NOx emissions at diffusion tube monitoring sites</w:t>
      </w:r>
      <w:r w:rsidR="00E8692B">
        <w:t>.</w:t>
      </w:r>
      <w:r w:rsidR="27A942DD" w:rsidRPr="6CABDC13">
        <w:t xml:space="preserve"> </w:t>
      </w:r>
    </w:p>
    <w:p w14:paraId="3A061B8F" w14:textId="27DBFC6D" w:rsidR="246B67DA" w:rsidRDefault="246B67DA" w:rsidP="6CABDC13">
      <w:r w:rsidRPr="6CABDC13">
        <w:t>The key priorities for this AQAP have been determined by Medway Council</w:t>
      </w:r>
      <w:r w:rsidR="6A8D9B47" w:rsidRPr="6CABDC13">
        <w:t xml:space="preserve"> and the AQAP Steering Group. </w:t>
      </w:r>
    </w:p>
    <w:p w14:paraId="47D0FBA4" w14:textId="72F02FA2" w:rsidR="00EB78FC" w:rsidRPr="00AA25EB" w:rsidRDefault="00EB78FC" w:rsidP="00766E36">
      <w:pPr>
        <w:pStyle w:val="ListParagraph"/>
        <w:numPr>
          <w:ilvl w:val="0"/>
          <w:numId w:val="1"/>
        </w:numPr>
      </w:pPr>
      <w:r>
        <w:t>Priority 1 – Bring about compliance with the Air Quality Strategy objectives across Medway, focusing on NO</w:t>
      </w:r>
      <w:r w:rsidRPr="00EB78FC">
        <w:rPr>
          <w:vertAlign w:val="subscript"/>
        </w:rPr>
        <w:t>2</w:t>
      </w:r>
      <w:r>
        <w:t xml:space="preserve"> concentrations within the Central Medway, Gillingham and Rainham AQMAs (as well as the Four Elms Hill AQMA, which is addressed in a separate AQAP).</w:t>
      </w:r>
      <w:r w:rsidR="00B53CBC" w:rsidRPr="00B53CBC">
        <w:t xml:space="preserve"> </w:t>
      </w:r>
      <w:r w:rsidR="00F22F3F">
        <w:t>We are also working on building</w:t>
      </w:r>
      <w:r w:rsidR="00B53CBC">
        <w:t xml:space="preserve"> evidence to demonstrate this to </w:t>
      </w:r>
      <w:r w:rsidR="00F22F3F">
        <w:t>enable</w:t>
      </w:r>
      <w:r w:rsidR="00B53CBC">
        <w:t xml:space="preserve"> the AQMAs to be revoked in the future.</w:t>
      </w:r>
    </w:p>
    <w:p w14:paraId="37529AFF" w14:textId="71EBB98D" w:rsidR="00EB78FC" w:rsidRDefault="00EB78FC" w:rsidP="00766E36">
      <w:pPr>
        <w:pStyle w:val="ListParagraph"/>
        <w:numPr>
          <w:ilvl w:val="0"/>
          <w:numId w:val="1"/>
        </w:numPr>
      </w:pPr>
      <w:r>
        <w:t>Priority 2 – Reduc</w:t>
      </w:r>
      <w:r w:rsidR="00FC0D03">
        <w:t>e</w:t>
      </w:r>
      <w:r>
        <w:t xml:space="preserve"> </w:t>
      </w:r>
      <w:r w:rsidRPr="00EB78FC">
        <w:rPr>
          <w:rFonts w:eastAsia="Arial" w:cs="Arial"/>
        </w:rPr>
        <w:t>NO</w:t>
      </w:r>
      <w:r w:rsidR="00F22F3F">
        <w:rPr>
          <w:rFonts w:eastAsia="Arial" w:cs="Arial"/>
        </w:rPr>
        <w:t>x</w:t>
      </w:r>
      <w:r w:rsidRPr="00EB78FC">
        <w:rPr>
          <w:rFonts w:eastAsia="Arial" w:cs="Arial"/>
          <w:vertAlign w:val="subscript"/>
        </w:rPr>
        <w:t xml:space="preserve"> </w:t>
      </w:r>
      <w:r>
        <w:t>emissions from diesel</w:t>
      </w:r>
      <w:r w:rsidR="00F22F3F">
        <w:t xml:space="preserve"> (and petrol)</w:t>
      </w:r>
      <w:r>
        <w:t xml:space="preserve"> cars in the Central Medway, Gillingham and Rainham AQMAs</w:t>
      </w:r>
      <w:r w:rsidR="00E9301C">
        <w:t xml:space="preserve">, by </w:t>
      </w:r>
      <w:r w:rsidR="00A64C7E">
        <w:t>encouraging</w:t>
      </w:r>
      <w:r w:rsidR="006F40EB">
        <w:t xml:space="preserve"> use of alternative modes of transport such as active travel and public transport, and by delivering the vision in our Electric Vehicle Strategy</w:t>
      </w:r>
      <w:r w:rsidR="00F22F3F">
        <w:t>.</w:t>
      </w:r>
    </w:p>
    <w:p w14:paraId="373D7005" w14:textId="5616F9A2" w:rsidR="00EB78FC" w:rsidRDefault="00391781" w:rsidP="00766E36">
      <w:pPr>
        <w:pStyle w:val="ListParagraph"/>
        <w:numPr>
          <w:ilvl w:val="0"/>
          <w:numId w:val="1"/>
        </w:numPr>
      </w:pPr>
      <w:r>
        <w:t xml:space="preserve">Priority 3 </w:t>
      </w:r>
      <w:r w:rsidR="00820BE9">
        <w:t>–</w:t>
      </w:r>
      <w:r>
        <w:t xml:space="preserve"> </w:t>
      </w:r>
      <w:r w:rsidR="00820BE9">
        <w:t>Reduce</w:t>
      </w:r>
      <w:r w:rsidR="0067582E">
        <w:t xml:space="preserve"> NO</w:t>
      </w:r>
      <w:r w:rsidR="00F22F3F">
        <w:t>x</w:t>
      </w:r>
      <w:r w:rsidR="0067582E">
        <w:t xml:space="preserve"> emissions from buses</w:t>
      </w:r>
      <w:r w:rsidR="006F40EB">
        <w:t>,</w:t>
      </w:r>
      <w:r w:rsidR="0067582E">
        <w:t xml:space="preserve"> </w:t>
      </w:r>
      <w:r w:rsidR="00FC788E">
        <w:t xml:space="preserve">by </w:t>
      </w:r>
      <w:r w:rsidR="00FC0D03">
        <w:t xml:space="preserve">assessing the potential to </w:t>
      </w:r>
      <w:r w:rsidR="00FC788E">
        <w:t>upgrad</w:t>
      </w:r>
      <w:r w:rsidR="00FC0D03">
        <w:t>e</w:t>
      </w:r>
      <w:r w:rsidR="00FC788E">
        <w:t xml:space="preserve"> </w:t>
      </w:r>
      <w:r w:rsidR="00CB50D3">
        <w:t xml:space="preserve">a </w:t>
      </w:r>
      <w:r w:rsidR="00FC0D03">
        <w:t>proportion</w:t>
      </w:r>
      <w:r w:rsidR="00CB50D3">
        <w:t xml:space="preserve"> of the</w:t>
      </w:r>
      <w:r w:rsidR="00BA16BB">
        <w:t xml:space="preserve"> bus</w:t>
      </w:r>
      <w:r w:rsidR="00E37B9A">
        <w:t xml:space="preserve"> fleet to electric</w:t>
      </w:r>
      <w:r w:rsidR="00CB50D3">
        <w:t xml:space="preserve">. </w:t>
      </w:r>
    </w:p>
    <w:p w14:paraId="2C6FECA1" w14:textId="7455C09D" w:rsidR="00CB50D3" w:rsidRDefault="00CB50D3" w:rsidP="00766E36">
      <w:pPr>
        <w:pStyle w:val="ListParagraph"/>
        <w:numPr>
          <w:ilvl w:val="0"/>
          <w:numId w:val="1"/>
        </w:numPr>
      </w:pPr>
      <w:r>
        <w:t xml:space="preserve">Priority 4 </w:t>
      </w:r>
      <w:r w:rsidR="000949FC">
        <w:t>–</w:t>
      </w:r>
      <w:r>
        <w:t xml:space="preserve"> </w:t>
      </w:r>
      <w:r w:rsidR="000949FC">
        <w:t>Reduce N</w:t>
      </w:r>
      <w:r w:rsidR="00F22F3F">
        <w:t>Ox</w:t>
      </w:r>
      <w:r w:rsidR="000949FC">
        <w:t xml:space="preserve"> emissions from HGVs</w:t>
      </w:r>
      <w:r w:rsidR="00FC0D03">
        <w:t>,</w:t>
      </w:r>
      <w:r w:rsidR="006637BA">
        <w:t xml:space="preserve"> by exploring </w:t>
      </w:r>
      <w:r w:rsidR="00287E83">
        <w:t xml:space="preserve">opportunities to set up </w:t>
      </w:r>
      <w:r w:rsidR="00590ED8">
        <w:t>a freight recognition scheme in Medway</w:t>
      </w:r>
      <w:r w:rsidR="008B1B35">
        <w:t>.</w:t>
      </w:r>
    </w:p>
    <w:p w14:paraId="10794B8E" w14:textId="5624E055" w:rsidR="00287E83" w:rsidRDefault="00287E83" w:rsidP="00766E36">
      <w:pPr>
        <w:pStyle w:val="ListParagraph"/>
        <w:numPr>
          <w:ilvl w:val="0"/>
          <w:numId w:val="1"/>
        </w:numPr>
      </w:pPr>
      <w:r>
        <w:t xml:space="preserve">Priority 5 </w:t>
      </w:r>
      <w:r w:rsidR="00EE73A5">
        <w:t>–</w:t>
      </w:r>
      <w:r>
        <w:t xml:space="preserve"> </w:t>
      </w:r>
      <w:r w:rsidR="00EE73A5">
        <w:t>Reduce NO</w:t>
      </w:r>
      <w:r w:rsidR="00F22F3F">
        <w:t>x</w:t>
      </w:r>
      <w:r w:rsidR="00EE73A5">
        <w:t xml:space="preserve"> emissions from taxis</w:t>
      </w:r>
      <w:r w:rsidR="00B25463">
        <w:t>,</w:t>
      </w:r>
      <w:r w:rsidR="006E04F6">
        <w:t xml:space="preserve"> using the evidence from </w:t>
      </w:r>
      <w:r w:rsidR="00590ED8">
        <w:t>the study currently being delivered, and working towards</w:t>
      </w:r>
      <w:r w:rsidR="00535527">
        <w:t xml:space="preserve"> </w:t>
      </w:r>
      <w:r w:rsidR="00C55CDE">
        <w:t xml:space="preserve">upgrading </w:t>
      </w:r>
      <w:r w:rsidR="008B1B35">
        <w:t>a proportion of the taxi fleet to</w:t>
      </w:r>
      <w:r w:rsidR="002A5749">
        <w:t xml:space="preserve"> </w:t>
      </w:r>
      <w:r w:rsidR="00E31E5F">
        <w:t>ultra-low</w:t>
      </w:r>
      <w:r w:rsidR="002A5749">
        <w:t>/zero emission vehicles</w:t>
      </w:r>
      <w:r w:rsidR="008B1B35">
        <w:t xml:space="preserve">. </w:t>
      </w:r>
    </w:p>
    <w:p w14:paraId="675CCA15" w14:textId="73ED459B" w:rsidR="6CABDC13" w:rsidRDefault="009C3F9C" w:rsidP="00766E36">
      <w:pPr>
        <w:pStyle w:val="ListParagraph"/>
        <w:numPr>
          <w:ilvl w:val="0"/>
          <w:numId w:val="1"/>
        </w:numPr>
      </w:pPr>
      <w:r>
        <w:t>Priority 6 – Reducing emissions of PM</w:t>
      </w:r>
      <w:r w:rsidRPr="009C3F9C">
        <w:rPr>
          <w:vertAlign w:val="subscript"/>
        </w:rPr>
        <w:t>2.5</w:t>
      </w:r>
      <w:r>
        <w:t xml:space="preserve"> particulate matter across the borough.</w:t>
      </w:r>
    </w:p>
    <w:p w14:paraId="62BB5CE9" w14:textId="77777777" w:rsidR="00032FC9" w:rsidRDefault="00032FC9" w:rsidP="007440B2">
      <w:pPr>
        <w:pStyle w:val="Heading1"/>
        <w:sectPr w:rsidR="00032FC9" w:rsidSect="002B4B5B">
          <w:pgSz w:w="11906" w:h="16838" w:code="9"/>
          <w:pgMar w:top="1474" w:right="1418" w:bottom="1134" w:left="1418" w:header="964" w:footer="454" w:gutter="0"/>
          <w:cols w:space="708"/>
          <w:docGrid w:linePitch="360"/>
        </w:sectPr>
      </w:pPr>
      <w:bookmarkStart w:id="63" w:name="_Toc219711651"/>
      <w:bookmarkStart w:id="64" w:name="_Toc219713509"/>
      <w:bookmarkStart w:id="65" w:name="_Toc88486001"/>
      <w:bookmarkEnd w:id="24"/>
      <w:bookmarkEnd w:id="63"/>
      <w:bookmarkEnd w:id="64"/>
    </w:p>
    <w:p w14:paraId="07AAD04D" w14:textId="3E0D1167" w:rsidR="00050CF0" w:rsidRPr="00462BDD" w:rsidRDefault="00CE793F" w:rsidP="007440B2">
      <w:pPr>
        <w:pStyle w:val="Heading1"/>
      </w:pPr>
      <w:bookmarkStart w:id="66" w:name="_Toc168046034"/>
      <w:r w:rsidRPr="00462BDD">
        <w:lastRenderedPageBreak/>
        <w:t xml:space="preserve">Development and Implementation of </w:t>
      </w:r>
      <w:r w:rsidR="00DB26BC" w:rsidRPr="00462BDD">
        <w:t>Medway’s</w:t>
      </w:r>
      <w:r w:rsidRPr="00462BDD">
        <w:t xml:space="preserve"> AQAP</w:t>
      </w:r>
      <w:bookmarkEnd w:id="65"/>
      <w:bookmarkEnd w:id="66"/>
    </w:p>
    <w:p w14:paraId="3F05DF22" w14:textId="729BF3E2" w:rsidR="001B1413" w:rsidRPr="00462BDD" w:rsidRDefault="001B1413" w:rsidP="0046508E">
      <w:pPr>
        <w:pStyle w:val="Heading2"/>
        <w:rPr>
          <w:color w:val="006600"/>
        </w:rPr>
      </w:pPr>
      <w:bookmarkStart w:id="67" w:name="_Toc88486002"/>
      <w:bookmarkStart w:id="68" w:name="_Toc168046035"/>
      <w:r w:rsidRPr="00462BDD">
        <w:rPr>
          <w:color w:val="006600"/>
        </w:rPr>
        <w:t>Consultation and Stakeholder Engagement</w:t>
      </w:r>
      <w:bookmarkEnd w:id="67"/>
      <w:bookmarkEnd w:id="68"/>
    </w:p>
    <w:p w14:paraId="144224F4" w14:textId="77777777" w:rsidR="00F12D99" w:rsidRDefault="00F12D99" w:rsidP="00F12D99">
      <w:pPr>
        <w:pStyle w:val="Style1"/>
      </w:pPr>
      <w:r w:rsidRPr="00E3664B">
        <w:t xml:space="preserve">In developing this </w:t>
      </w:r>
      <w:r>
        <w:t>AQAP</w:t>
      </w:r>
      <w:r w:rsidRPr="00E3664B">
        <w:t xml:space="preserve">, we have worked </w:t>
      </w:r>
      <w:r>
        <w:t xml:space="preserve">with </w:t>
      </w:r>
      <w:r w:rsidRPr="00E3664B">
        <w:t xml:space="preserve">the local community </w:t>
      </w:r>
      <w:r>
        <w:t xml:space="preserve">and relevant Medway Council departments </w:t>
      </w:r>
      <w:r w:rsidRPr="00E3664B">
        <w:t xml:space="preserve">to improve local air quality. </w:t>
      </w:r>
      <w:r w:rsidRPr="00D55382">
        <w:t>We have undertaken the following stakeholder engagement:</w:t>
      </w:r>
    </w:p>
    <w:p w14:paraId="51923D11" w14:textId="7FDA5628" w:rsidR="00F12D99" w:rsidRDefault="005F09A4" w:rsidP="00766E36">
      <w:pPr>
        <w:pStyle w:val="Style1"/>
        <w:numPr>
          <w:ilvl w:val="0"/>
          <w:numId w:val="36"/>
        </w:numPr>
      </w:pPr>
      <w:r>
        <w:t>Medway Council internal workshop in February 2024</w:t>
      </w:r>
    </w:p>
    <w:p w14:paraId="6AD6FB7D" w14:textId="684D642E" w:rsidR="00916C47" w:rsidRPr="00D55382" w:rsidRDefault="00916C47" w:rsidP="00766E36">
      <w:pPr>
        <w:pStyle w:val="Style1"/>
        <w:numPr>
          <w:ilvl w:val="0"/>
          <w:numId w:val="36"/>
        </w:numPr>
      </w:pPr>
      <w:r>
        <w:t>Public Consultation</w:t>
      </w:r>
      <w:r w:rsidR="008F4C86">
        <w:t xml:space="preserve"> to be</w:t>
      </w:r>
      <w:r w:rsidR="00D6420E">
        <w:t xml:space="preserve"> held during </w:t>
      </w:r>
      <w:r w:rsidR="002A1BC7">
        <w:t>Summer</w:t>
      </w:r>
      <w:r w:rsidR="00D6420E">
        <w:t xml:space="preserve"> 2024</w:t>
      </w:r>
    </w:p>
    <w:p w14:paraId="7D6A8D9A" w14:textId="78D94F07" w:rsidR="00413B44" w:rsidRDefault="00413B44" w:rsidP="00413B44">
      <w:r w:rsidRPr="00E3664B">
        <w:t xml:space="preserve">The response to our consultation stakeholder engagement </w:t>
      </w:r>
      <w:r>
        <w:t>will be provided</w:t>
      </w:r>
      <w:r w:rsidRPr="00E3664B">
        <w:t xml:space="preserve"> in </w:t>
      </w:r>
      <w:r>
        <w:fldChar w:fldCharType="begin"/>
      </w:r>
      <w:r>
        <w:instrText xml:space="preserve"> REF _Ref88488212 \h </w:instrText>
      </w:r>
      <w:r>
        <w:fldChar w:fldCharType="separate"/>
      </w:r>
      <w:r w:rsidR="00CE1E50" w:rsidRPr="00E3664B">
        <w:t>Appendix A</w:t>
      </w:r>
      <w:r w:rsidR="00CE1E50">
        <w:t>:</w:t>
      </w:r>
      <w:r w:rsidR="00CE1E50" w:rsidRPr="00E3664B">
        <w:t xml:space="preserve"> Response to Consultation</w:t>
      </w:r>
      <w:r>
        <w:fldChar w:fldCharType="end"/>
      </w:r>
      <w:r>
        <w:t xml:space="preserve"> after the Public Consultation period has concluded</w:t>
      </w:r>
      <w:r w:rsidRPr="00E3664B">
        <w:t>.</w:t>
      </w:r>
    </w:p>
    <w:p w14:paraId="5BF440CA" w14:textId="3C171F35" w:rsidR="00413B44" w:rsidRDefault="001B1413" w:rsidP="009501D3">
      <w:r w:rsidRPr="00E3664B">
        <w:t>Schedule 11 of the Environment Act 1995 requires local authorities to consult the bodies listed in</w:t>
      </w:r>
      <w:r w:rsidR="00CF3B2B">
        <w:t xml:space="preserve"> </w:t>
      </w:r>
      <w:r w:rsidR="00CF3B2B">
        <w:fldChar w:fldCharType="begin"/>
      </w:r>
      <w:r w:rsidR="00CF3B2B">
        <w:instrText xml:space="preserve"> REF _Ref160026974 \h </w:instrText>
      </w:r>
      <w:r w:rsidR="00CF3B2B">
        <w:fldChar w:fldCharType="separate"/>
      </w:r>
      <w:r w:rsidR="00CE1E50">
        <w:t xml:space="preserve">Table </w:t>
      </w:r>
      <w:r w:rsidR="00CE1E50">
        <w:rPr>
          <w:noProof/>
        </w:rPr>
        <w:t>3</w:t>
      </w:r>
      <w:r w:rsidR="00CF3B2B">
        <w:fldChar w:fldCharType="end"/>
      </w:r>
      <w:r w:rsidR="00645F0B" w:rsidRPr="00E3664B">
        <w:t>.</w:t>
      </w:r>
      <w:r w:rsidRPr="00E3664B">
        <w:t xml:space="preserve"> </w:t>
      </w:r>
    </w:p>
    <w:p w14:paraId="20C67A59" w14:textId="78209BF4" w:rsidR="00CF3B2B" w:rsidRPr="00462BDD" w:rsidRDefault="00CF3B2B" w:rsidP="00CF3B2B">
      <w:pPr>
        <w:pStyle w:val="Caption"/>
        <w:rPr>
          <w:color w:val="006600"/>
        </w:rPr>
      </w:pPr>
      <w:bookmarkStart w:id="69" w:name="_Ref160026974"/>
      <w:bookmarkStart w:id="70" w:name="_Toc166753857"/>
      <w:r w:rsidRPr="00462BDD">
        <w:rPr>
          <w:color w:val="006600"/>
        </w:rPr>
        <w:t xml:space="preserve">Table </w:t>
      </w:r>
      <w:r w:rsidR="005D727C" w:rsidRPr="00462BDD">
        <w:rPr>
          <w:color w:val="006600"/>
        </w:rPr>
        <w:fldChar w:fldCharType="begin"/>
      </w:r>
      <w:r w:rsidR="005D727C" w:rsidRPr="00462BDD">
        <w:rPr>
          <w:color w:val="006600"/>
        </w:rPr>
        <w:instrText xml:space="preserve"> SEQ Table \* ARABIC </w:instrText>
      </w:r>
      <w:r w:rsidR="005D727C" w:rsidRPr="00462BDD">
        <w:rPr>
          <w:color w:val="006600"/>
        </w:rPr>
        <w:fldChar w:fldCharType="separate"/>
      </w:r>
      <w:r w:rsidR="00CE1E50" w:rsidRPr="00462BDD">
        <w:rPr>
          <w:noProof/>
          <w:color w:val="006600"/>
        </w:rPr>
        <w:t>3</w:t>
      </w:r>
      <w:r w:rsidR="005D727C" w:rsidRPr="00462BDD">
        <w:rPr>
          <w:noProof/>
          <w:color w:val="006600"/>
        </w:rPr>
        <w:fldChar w:fldCharType="end"/>
      </w:r>
      <w:bookmarkEnd w:id="69"/>
      <w:r w:rsidRPr="00462BDD">
        <w:rPr>
          <w:color w:val="006600"/>
        </w:rPr>
        <w:t xml:space="preserve"> ‒ Consultation Undertaken</w:t>
      </w:r>
      <w:bookmarkEnd w:id="70"/>
    </w:p>
    <w:tbl>
      <w:tblPr>
        <w:tblStyle w:val="LAQMReporting"/>
        <w:tblW w:w="5000" w:type="pct"/>
        <w:tblLook w:val="04A0" w:firstRow="1" w:lastRow="0" w:firstColumn="1" w:lastColumn="0" w:noHBand="0" w:noVBand="1"/>
        <w:tblCaption w:val="Table"/>
        <w:tblDescription w:val="A table showing consltation being undertaken with statutory consulteed"/>
      </w:tblPr>
      <w:tblGrid>
        <w:gridCol w:w="5023"/>
        <w:gridCol w:w="4037"/>
      </w:tblGrid>
      <w:tr w:rsidR="009501D3" w:rsidRPr="00E3664B" w14:paraId="0CA6C575" w14:textId="10BEE4BA" w:rsidTr="00442353">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772" w:type="pct"/>
          </w:tcPr>
          <w:p w14:paraId="79C16E06" w14:textId="77777777" w:rsidR="009501D3" w:rsidRPr="009501D3" w:rsidRDefault="009501D3" w:rsidP="009501D3">
            <w:pPr>
              <w:suppressAutoHyphens/>
              <w:rPr>
                <w:rFonts w:cs="Arial"/>
                <w:bCs/>
              </w:rPr>
            </w:pPr>
            <w:r w:rsidRPr="009501D3">
              <w:rPr>
                <w:rFonts w:cs="Arial"/>
                <w:bCs/>
              </w:rPr>
              <w:t>Consultee</w:t>
            </w:r>
          </w:p>
        </w:tc>
        <w:tc>
          <w:tcPr>
            <w:tcW w:w="2228" w:type="pct"/>
          </w:tcPr>
          <w:p w14:paraId="06597D87" w14:textId="043561A0" w:rsidR="009501D3" w:rsidRPr="009501D3" w:rsidRDefault="009501D3" w:rsidP="009501D3">
            <w:pPr>
              <w:suppressAutoHyphens/>
              <w:cnfStyle w:val="100000000000" w:firstRow="1" w:lastRow="0" w:firstColumn="0" w:lastColumn="0" w:oddVBand="0" w:evenVBand="0" w:oddHBand="0" w:evenHBand="0" w:firstRowFirstColumn="0" w:firstRowLastColumn="0" w:lastRowFirstColumn="0" w:lastRowLastColumn="0"/>
              <w:rPr>
                <w:rFonts w:cs="Arial"/>
                <w:bCs/>
              </w:rPr>
            </w:pPr>
            <w:r>
              <w:rPr>
                <w:rFonts w:cs="Arial"/>
                <w:bCs/>
              </w:rPr>
              <w:t>Consult</w:t>
            </w:r>
            <w:r w:rsidR="00032FC9">
              <w:rPr>
                <w:rFonts w:cs="Arial"/>
                <w:bCs/>
              </w:rPr>
              <w:t>ation Undertaken</w:t>
            </w:r>
          </w:p>
        </w:tc>
      </w:tr>
      <w:tr w:rsidR="009501D3" w:rsidRPr="00E3664B" w14:paraId="2B70A55C" w14:textId="3231623C" w:rsidTr="006B2AF4">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7C823D25" w14:textId="69B9F2E0" w:rsidR="009501D3" w:rsidRPr="009501D3" w:rsidRDefault="00410F18" w:rsidP="009501D3">
            <w:r>
              <w:t>T</w:t>
            </w:r>
            <w:r w:rsidR="009501D3" w:rsidRPr="009501D3">
              <w:t>he Secretary of State</w:t>
            </w:r>
          </w:p>
        </w:tc>
        <w:tc>
          <w:tcPr>
            <w:tcW w:w="2228" w:type="pct"/>
          </w:tcPr>
          <w:p w14:paraId="2B92687F" w14:textId="53C7441D" w:rsidR="009501D3" w:rsidRPr="009501D3" w:rsidRDefault="002708C0" w:rsidP="009501D3">
            <w:pPr>
              <w:cnfStyle w:val="000000000000" w:firstRow="0" w:lastRow="0" w:firstColumn="0" w:lastColumn="0" w:oddVBand="0" w:evenVBand="0" w:oddHBand="0" w:evenHBand="0" w:firstRowFirstColumn="0" w:firstRowLastColumn="0" w:lastRowFirstColumn="0" w:lastRowLastColumn="0"/>
              <w:rPr>
                <w:color w:val="FF0000"/>
              </w:rPr>
            </w:pPr>
            <w:r w:rsidRPr="002708C0">
              <w:rPr>
                <w:rFonts w:cs="Arial Narrow"/>
              </w:rPr>
              <w:t>Being undertaken</w:t>
            </w:r>
          </w:p>
        </w:tc>
      </w:tr>
      <w:tr w:rsidR="003A083F" w:rsidRPr="00E3664B" w14:paraId="29F72B5A" w14:textId="2ABF9BAB" w:rsidTr="00CF3B2B">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46B1B19A" w14:textId="1DA77882" w:rsidR="003A083F" w:rsidRPr="009501D3" w:rsidRDefault="003A083F" w:rsidP="003A083F">
            <w:r>
              <w:t>T</w:t>
            </w:r>
            <w:r w:rsidRPr="009501D3">
              <w:t>he Environment Agency</w:t>
            </w:r>
          </w:p>
        </w:tc>
        <w:tc>
          <w:tcPr>
            <w:tcW w:w="2228" w:type="pct"/>
          </w:tcPr>
          <w:p w14:paraId="13C3A632" w14:textId="18B3C38B" w:rsidR="003A083F" w:rsidRPr="009501D3" w:rsidRDefault="002708C0">
            <w:pPr>
              <w:cnfStyle w:val="000000000000" w:firstRow="0" w:lastRow="0" w:firstColumn="0" w:lastColumn="0" w:oddVBand="0" w:evenVBand="0" w:oddHBand="0" w:evenHBand="0" w:firstRowFirstColumn="0" w:firstRowLastColumn="0" w:lastRowFirstColumn="0" w:lastRowLastColumn="0"/>
              <w:rPr>
                <w:color w:val="FF0000"/>
              </w:rPr>
            </w:pPr>
            <w:r w:rsidRPr="002708C0">
              <w:rPr>
                <w:rFonts w:cs="Arial Narrow"/>
              </w:rPr>
              <w:t>Being undertaken</w:t>
            </w:r>
          </w:p>
        </w:tc>
      </w:tr>
      <w:tr w:rsidR="003A083F" w:rsidRPr="00E3664B" w14:paraId="0630DFC3" w14:textId="53CB930C" w:rsidTr="00CF3B2B">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5BA5E436" w14:textId="3CC6D3BE" w:rsidR="003A083F" w:rsidRPr="009501D3" w:rsidRDefault="003A083F" w:rsidP="003A083F">
            <w:r>
              <w:t>T</w:t>
            </w:r>
            <w:r w:rsidRPr="009501D3">
              <w:t>he highways authority</w:t>
            </w:r>
          </w:p>
        </w:tc>
        <w:tc>
          <w:tcPr>
            <w:tcW w:w="2228" w:type="pct"/>
          </w:tcPr>
          <w:p w14:paraId="43D506C1" w14:textId="0ACCF964" w:rsidR="003A083F" w:rsidRPr="009501D3" w:rsidRDefault="002708C0">
            <w:pPr>
              <w:cnfStyle w:val="000000000000" w:firstRow="0" w:lastRow="0" w:firstColumn="0" w:lastColumn="0" w:oddVBand="0" w:evenVBand="0" w:oddHBand="0" w:evenHBand="0" w:firstRowFirstColumn="0" w:firstRowLastColumn="0" w:lastRowFirstColumn="0" w:lastRowLastColumn="0"/>
              <w:rPr>
                <w:color w:val="FF0000"/>
              </w:rPr>
            </w:pPr>
            <w:r w:rsidRPr="002708C0">
              <w:rPr>
                <w:rFonts w:cs="Arial Narrow"/>
              </w:rPr>
              <w:t>Being undertaken</w:t>
            </w:r>
          </w:p>
        </w:tc>
      </w:tr>
      <w:tr w:rsidR="003A083F" w:rsidRPr="00E3664B" w14:paraId="5075760E" w14:textId="5E70FA52" w:rsidTr="00CF3B2B">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01BD265D" w14:textId="32B5E290" w:rsidR="003A083F" w:rsidRPr="009501D3" w:rsidRDefault="003A083F" w:rsidP="003A083F">
            <w:r>
              <w:t>A</w:t>
            </w:r>
            <w:r w:rsidRPr="009501D3">
              <w:t>ll neighbouring local authorities</w:t>
            </w:r>
          </w:p>
        </w:tc>
        <w:tc>
          <w:tcPr>
            <w:tcW w:w="2228" w:type="pct"/>
          </w:tcPr>
          <w:p w14:paraId="2F3FFE52" w14:textId="65276E7E" w:rsidR="003A083F" w:rsidRPr="009501D3" w:rsidRDefault="002708C0">
            <w:pPr>
              <w:cnfStyle w:val="000000000000" w:firstRow="0" w:lastRow="0" w:firstColumn="0" w:lastColumn="0" w:oddVBand="0" w:evenVBand="0" w:oddHBand="0" w:evenHBand="0" w:firstRowFirstColumn="0" w:firstRowLastColumn="0" w:lastRowFirstColumn="0" w:lastRowLastColumn="0"/>
              <w:rPr>
                <w:color w:val="FF0000"/>
              </w:rPr>
            </w:pPr>
            <w:r w:rsidRPr="002708C0">
              <w:rPr>
                <w:rFonts w:cs="Arial Narrow"/>
              </w:rPr>
              <w:t>Being undertaken</w:t>
            </w:r>
          </w:p>
        </w:tc>
      </w:tr>
      <w:tr w:rsidR="003A083F" w:rsidRPr="00E3664B" w14:paraId="7DB44F2E" w14:textId="450C6429" w:rsidTr="00CF3B2B">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1840817D" w14:textId="06C16D2E" w:rsidR="003A083F" w:rsidRPr="009501D3" w:rsidRDefault="003A083F" w:rsidP="003A083F">
            <w:r>
              <w:t>O</w:t>
            </w:r>
            <w:r w:rsidRPr="009501D3">
              <w:t>ther public authorities as appropriate, such as Public Health officials</w:t>
            </w:r>
          </w:p>
        </w:tc>
        <w:tc>
          <w:tcPr>
            <w:tcW w:w="2228" w:type="pct"/>
          </w:tcPr>
          <w:p w14:paraId="076B409B" w14:textId="14430D78" w:rsidR="003A083F" w:rsidRPr="009501D3" w:rsidRDefault="002708C0">
            <w:pPr>
              <w:cnfStyle w:val="000000000000" w:firstRow="0" w:lastRow="0" w:firstColumn="0" w:lastColumn="0" w:oddVBand="0" w:evenVBand="0" w:oddHBand="0" w:evenHBand="0" w:firstRowFirstColumn="0" w:firstRowLastColumn="0" w:lastRowFirstColumn="0" w:lastRowLastColumn="0"/>
              <w:rPr>
                <w:color w:val="FF0000"/>
              </w:rPr>
            </w:pPr>
            <w:r w:rsidRPr="002708C0">
              <w:rPr>
                <w:rFonts w:cs="Arial Narrow"/>
              </w:rPr>
              <w:t>Being undertaken</w:t>
            </w:r>
          </w:p>
        </w:tc>
      </w:tr>
      <w:tr w:rsidR="003A083F" w:rsidRPr="00E3664B" w14:paraId="673897B2" w14:textId="389A2744" w:rsidTr="00CF3B2B">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25E1EC72" w14:textId="45864066" w:rsidR="003A083F" w:rsidRPr="009501D3" w:rsidRDefault="003A083F" w:rsidP="003A083F">
            <w:r>
              <w:t>B</w:t>
            </w:r>
            <w:r w:rsidRPr="009501D3">
              <w:t>odies representing local business interests and other organisations as appropriate</w:t>
            </w:r>
          </w:p>
        </w:tc>
        <w:tc>
          <w:tcPr>
            <w:tcW w:w="2228" w:type="pct"/>
          </w:tcPr>
          <w:p w14:paraId="0CE134F2" w14:textId="416FB841" w:rsidR="003A083F" w:rsidRPr="009501D3" w:rsidRDefault="002708C0">
            <w:pPr>
              <w:cnfStyle w:val="000000000000" w:firstRow="0" w:lastRow="0" w:firstColumn="0" w:lastColumn="0" w:oddVBand="0" w:evenVBand="0" w:oddHBand="0" w:evenHBand="0" w:firstRowFirstColumn="0" w:firstRowLastColumn="0" w:lastRowFirstColumn="0" w:lastRowLastColumn="0"/>
              <w:rPr>
                <w:color w:val="FF0000"/>
              </w:rPr>
            </w:pPr>
            <w:r w:rsidRPr="002708C0">
              <w:rPr>
                <w:rFonts w:cs="Arial Narrow"/>
              </w:rPr>
              <w:t>Being undertaken</w:t>
            </w:r>
          </w:p>
        </w:tc>
      </w:tr>
    </w:tbl>
    <w:p w14:paraId="2339D1E4" w14:textId="77777777" w:rsidR="001B1413" w:rsidRPr="00462BDD" w:rsidRDefault="001B1413" w:rsidP="0046508E">
      <w:pPr>
        <w:pStyle w:val="Heading2"/>
        <w:rPr>
          <w:color w:val="006600"/>
        </w:rPr>
      </w:pPr>
      <w:bookmarkStart w:id="71" w:name="_Toc418595846"/>
      <w:bookmarkStart w:id="72" w:name="_Toc88486003"/>
      <w:bookmarkStart w:id="73" w:name="_Toc168046036"/>
      <w:r w:rsidRPr="00462BDD">
        <w:rPr>
          <w:color w:val="006600"/>
        </w:rPr>
        <w:lastRenderedPageBreak/>
        <w:t>Steering Group</w:t>
      </w:r>
      <w:bookmarkEnd w:id="71"/>
      <w:bookmarkEnd w:id="72"/>
      <w:bookmarkEnd w:id="73"/>
    </w:p>
    <w:p w14:paraId="1736C994" w14:textId="37F609CA" w:rsidR="00B017C3" w:rsidRDefault="00B017C3" w:rsidP="00B017C3">
      <w:pPr>
        <w:pStyle w:val="Style1"/>
      </w:pPr>
      <w:r>
        <w:t>Following the publication of Medway’s first AQAP, a</w:t>
      </w:r>
      <w:r w:rsidRPr="009521AA">
        <w:t xml:space="preserve"> Steering Group</w:t>
      </w:r>
      <w:r w:rsidR="002A1BC7">
        <w:t xml:space="preserve"> </w:t>
      </w:r>
      <w:r w:rsidRPr="009521AA">
        <w:t xml:space="preserve">was established in 2016 to provide </w:t>
      </w:r>
      <w:proofErr w:type="gramStart"/>
      <w:r w:rsidRPr="009521AA">
        <w:t>oversight, and</w:t>
      </w:r>
      <w:proofErr w:type="gramEnd"/>
      <w:r w:rsidRPr="009521AA">
        <w:t xml:space="preserve"> facilitate further development of </w:t>
      </w:r>
      <w:r>
        <w:t xml:space="preserve">the </w:t>
      </w:r>
      <w:r w:rsidRPr="009521AA">
        <w:t>measures</w:t>
      </w:r>
      <w:r>
        <w:t xml:space="preserve"> included</w:t>
      </w:r>
      <w:r w:rsidRPr="009521AA">
        <w:t>. The Steering Group consists of representatives from key council services including, amongst others, Environmental Protection, Public Health, Planning and Integrated Transport, who have agreed to work together with the shared goal of seeking to improve air quality in Medway through behavioural, strategic and infrastructure change</w:t>
      </w:r>
      <w:r>
        <w:t>.</w:t>
      </w:r>
    </w:p>
    <w:p w14:paraId="6239505A" w14:textId="07E10F7C" w:rsidR="00B017C3" w:rsidRPr="00B017C3" w:rsidRDefault="002A1BC7" w:rsidP="00B017C3">
      <w:pPr>
        <w:sectPr w:rsidR="00B017C3" w:rsidRPr="00B017C3" w:rsidSect="002B4B5B">
          <w:pgSz w:w="11906" w:h="16838" w:code="9"/>
          <w:pgMar w:top="1474" w:right="1418" w:bottom="1134" w:left="1418" w:header="964" w:footer="454" w:gutter="0"/>
          <w:cols w:space="708"/>
          <w:docGrid w:linePitch="360"/>
        </w:sectPr>
      </w:pPr>
      <w:r>
        <w:t>T</w:t>
      </w:r>
      <w:r w:rsidR="00B017C3" w:rsidRPr="009521AA">
        <w:t xml:space="preserve">he Air Quality Steering Group </w:t>
      </w:r>
      <w:r w:rsidR="00AE017A">
        <w:t xml:space="preserve">was convened to </w:t>
      </w:r>
      <w:r w:rsidR="00D51584">
        <w:t>help shape the Medway 2024 AQAP</w:t>
      </w:r>
      <w:r>
        <w:t>, including via a dedicated workshop held in February 2024</w:t>
      </w:r>
      <w:r w:rsidR="00B017C3">
        <w:t>.</w:t>
      </w:r>
      <w:r w:rsidR="00E736EE" w:rsidRPr="00E736EE">
        <w:t xml:space="preserve"> </w:t>
      </w:r>
    </w:p>
    <w:p w14:paraId="4BCC8195" w14:textId="77777777" w:rsidR="001B1413" w:rsidRPr="00462BDD" w:rsidRDefault="001B1413" w:rsidP="007440B2">
      <w:pPr>
        <w:pStyle w:val="Heading1"/>
      </w:pPr>
      <w:bookmarkStart w:id="74" w:name="_Toc88486004"/>
      <w:bookmarkStart w:id="75" w:name="_Toc168046037"/>
      <w:r w:rsidRPr="00462BDD">
        <w:lastRenderedPageBreak/>
        <w:t xml:space="preserve">AQAP </w:t>
      </w:r>
      <w:r w:rsidR="003B3BB8" w:rsidRPr="00462BDD">
        <w:t>Measures</w:t>
      </w:r>
      <w:bookmarkEnd w:id="74"/>
      <w:bookmarkEnd w:id="75"/>
    </w:p>
    <w:p w14:paraId="7F9418C0" w14:textId="12D7B066" w:rsidR="001B1413" w:rsidRPr="001414FA" w:rsidRDefault="001414FA" w:rsidP="00032FC9">
      <w:r>
        <w:fldChar w:fldCharType="begin"/>
      </w:r>
      <w:r>
        <w:instrText xml:space="preserve"> REF _Ref160032206 \h </w:instrText>
      </w:r>
      <w:r>
        <w:fldChar w:fldCharType="separate"/>
      </w:r>
      <w:r w:rsidR="00CE1E50">
        <w:t xml:space="preserve">Table </w:t>
      </w:r>
      <w:r w:rsidR="00CE1E50">
        <w:rPr>
          <w:noProof/>
        </w:rPr>
        <w:t>4</w:t>
      </w:r>
      <w:r>
        <w:fldChar w:fldCharType="end"/>
      </w:r>
      <w:r>
        <w:t xml:space="preserve"> </w:t>
      </w:r>
      <w:r w:rsidR="001B1413" w:rsidRPr="001414FA">
        <w:t xml:space="preserve">shows the </w:t>
      </w:r>
      <w:r w:rsidR="00DB26BC" w:rsidRPr="001414FA">
        <w:t>Medway</w:t>
      </w:r>
      <w:r w:rsidR="001B1413" w:rsidRPr="001414FA">
        <w:t xml:space="preserve"> AQAP</w:t>
      </w:r>
      <w:r w:rsidR="003B3BB8" w:rsidRPr="001414FA">
        <w:t xml:space="preserve"> measures</w:t>
      </w:r>
      <w:r w:rsidR="001B1413" w:rsidRPr="001414FA">
        <w:t>. It contains:</w:t>
      </w:r>
    </w:p>
    <w:p w14:paraId="6F8685F8" w14:textId="77777777" w:rsidR="001B1413" w:rsidRPr="001414FA" w:rsidRDefault="001B1413" w:rsidP="00766E36">
      <w:pPr>
        <w:numPr>
          <w:ilvl w:val="0"/>
          <w:numId w:val="7"/>
        </w:numPr>
        <w:rPr>
          <w:rFonts w:cs="Arial"/>
        </w:rPr>
      </w:pPr>
      <w:r w:rsidRPr="001414FA">
        <w:rPr>
          <w:rFonts w:cs="Arial"/>
        </w:rPr>
        <w:t>a list of the actions that form part of the plan</w:t>
      </w:r>
    </w:p>
    <w:p w14:paraId="16CE5DA1" w14:textId="77777777" w:rsidR="001B1413" w:rsidRPr="001414FA" w:rsidRDefault="001B1413" w:rsidP="00766E36">
      <w:pPr>
        <w:numPr>
          <w:ilvl w:val="0"/>
          <w:numId w:val="7"/>
        </w:numPr>
        <w:rPr>
          <w:rFonts w:cs="Arial"/>
        </w:rPr>
      </w:pPr>
      <w:r w:rsidRPr="001414FA">
        <w:rPr>
          <w:rFonts w:cs="Arial"/>
        </w:rPr>
        <w:t>the responsible individual and departments/organisations who will deliver this action</w:t>
      </w:r>
    </w:p>
    <w:p w14:paraId="05EA9793" w14:textId="77777777" w:rsidR="001B1413" w:rsidRPr="001414FA" w:rsidRDefault="001B1413" w:rsidP="00766E36">
      <w:pPr>
        <w:numPr>
          <w:ilvl w:val="0"/>
          <w:numId w:val="7"/>
        </w:numPr>
        <w:rPr>
          <w:rFonts w:cs="Arial"/>
        </w:rPr>
      </w:pPr>
      <w:r w:rsidRPr="001414FA">
        <w:rPr>
          <w:rFonts w:cs="Arial"/>
        </w:rPr>
        <w:t xml:space="preserve">estimated cost </w:t>
      </w:r>
      <w:r w:rsidR="009321C6" w:rsidRPr="001414FA">
        <w:rPr>
          <w:rFonts w:cs="Arial"/>
        </w:rPr>
        <w:t>of implementing each action</w:t>
      </w:r>
      <w:r w:rsidR="001716FB" w:rsidRPr="001414FA">
        <w:rPr>
          <w:rFonts w:cs="Arial"/>
        </w:rPr>
        <w:t xml:space="preserve"> (overall cost and cost to the local authority)</w:t>
      </w:r>
    </w:p>
    <w:p w14:paraId="13C58AB7" w14:textId="77777777" w:rsidR="001B1413" w:rsidRPr="001414FA" w:rsidRDefault="001B1413" w:rsidP="00766E36">
      <w:pPr>
        <w:numPr>
          <w:ilvl w:val="0"/>
          <w:numId w:val="7"/>
        </w:numPr>
        <w:rPr>
          <w:rFonts w:cs="Arial"/>
        </w:rPr>
      </w:pPr>
      <w:r w:rsidRPr="001414FA">
        <w:rPr>
          <w:rFonts w:cs="Arial"/>
        </w:rPr>
        <w:t xml:space="preserve">expected benefit in terms of </w:t>
      </w:r>
      <w:r w:rsidR="003B3BB8" w:rsidRPr="001414FA">
        <w:rPr>
          <w:rFonts w:cs="Arial"/>
        </w:rPr>
        <w:t>pollutant emission</w:t>
      </w:r>
      <w:r w:rsidRPr="001414FA">
        <w:rPr>
          <w:rFonts w:cs="Arial"/>
        </w:rPr>
        <w:t xml:space="preserve"> </w:t>
      </w:r>
      <w:r w:rsidR="003B3BB8" w:rsidRPr="001414FA">
        <w:rPr>
          <w:rFonts w:cs="Arial"/>
        </w:rPr>
        <w:t>and/or</w:t>
      </w:r>
      <w:r w:rsidRPr="001414FA">
        <w:rPr>
          <w:rFonts w:cs="Arial"/>
        </w:rPr>
        <w:t xml:space="preserve"> concentration reduction</w:t>
      </w:r>
    </w:p>
    <w:p w14:paraId="1C675DAF" w14:textId="77777777" w:rsidR="001B1413" w:rsidRPr="001414FA" w:rsidRDefault="001B1413" w:rsidP="00766E36">
      <w:pPr>
        <w:numPr>
          <w:ilvl w:val="0"/>
          <w:numId w:val="7"/>
        </w:numPr>
        <w:rPr>
          <w:rFonts w:cs="Arial"/>
        </w:rPr>
      </w:pPr>
      <w:r w:rsidRPr="001414FA">
        <w:rPr>
          <w:rFonts w:cs="Arial"/>
        </w:rPr>
        <w:t>the timescale for implementation</w:t>
      </w:r>
    </w:p>
    <w:p w14:paraId="4481B5D3" w14:textId="77777777" w:rsidR="00360F4A" w:rsidRPr="001414FA" w:rsidRDefault="001B1413" w:rsidP="00766E36">
      <w:pPr>
        <w:numPr>
          <w:ilvl w:val="0"/>
          <w:numId w:val="7"/>
        </w:numPr>
        <w:rPr>
          <w:rFonts w:cs="Arial"/>
        </w:rPr>
      </w:pPr>
      <w:r w:rsidRPr="001414FA">
        <w:rPr>
          <w:rFonts w:cs="Arial"/>
        </w:rPr>
        <w:t>how progress will be monitored</w:t>
      </w:r>
    </w:p>
    <w:p w14:paraId="4A313C7E" w14:textId="0354E4D5" w:rsidR="00C5316D" w:rsidRPr="00EF32E1" w:rsidRDefault="002B4B5B" w:rsidP="00C5316D">
      <w:pPr>
        <w:rPr>
          <w:rFonts w:cs="Arial"/>
        </w:rPr>
        <w:sectPr w:rsidR="00C5316D" w:rsidRPr="00EF32E1" w:rsidSect="002B4B5B">
          <w:pgSz w:w="11906" w:h="16838" w:code="9"/>
          <w:pgMar w:top="1474" w:right="1418" w:bottom="1134" w:left="1418" w:header="964" w:footer="454" w:gutter="0"/>
          <w:cols w:space="708"/>
          <w:docGrid w:linePitch="360"/>
        </w:sectPr>
      </w:pPr>
      <w:r>
        <w:rPr>
          <w:rFonts w:cs="Arial"/>
          <w:b/>
        </w:rPr>
        <w:t>NB:</w:t>
      </w:r>
      <w:r>
        <w:rPr>
          <w:rFonts w:cs="Arial"/>
        </w:rPr>
        <w:t xml:space="preserve"> </w:t>
      </w:r>
      <w:r w:rsidR="00360F4A" w:rsidRPr="00360F4A">
        <w:rPr>
          <w:rFonts w:cs="Arial"/>
        </w:rPr>
        <w:t>Please see future ASRs for regular annual updates on implementation of these measures</w:t>
      </w:r>
      <w:r w:rsidR="003D47E1">
        <w:rPr>
          <w:rFonts w:cs="Arial"/>
        </w:rPr>
        <w:t>.</w:t>
      </w:r>
      <w:r w:rsidR="00EF32E1">
        <w:rPr>
          <w:rFonts w:cs="Arial"/>
        </w:rPr>
        <w:t xml:space="preserve"> </w:t>
      </w:r>
    </w:p>
    <w:p w14:paraId="763CCAA4" w14:textId="31B53CC7" w:rsidR="003322CA" w:rsidRPr="00462BDD" w:rsidRDefault="003322CA" w:rsidP="003322CA">
      <w:pPr>
        <w:pStyle w:val="Caption"/>
        <w:rPr>
          <w:color w:val="006600"/>
        </w:rPr>
      </w:pPr>
      <w:bookmarkStart w:id="76" w:name="_Ref160032206"/>
      <w:bookmarkStart w:id="77" w:name="_Toc166753858"/>
      <w:bookmarkStart w:id="78" w:name="_Toc418595848"/>
      <w:bookmarkStart w:id="79" w:name="_Ref427070167"/>
      <w:r w:rsidRPr="00462BDD">
        <w:rPr>
          <w:color w:val="006600"/>
        </w:rPr>
        <w:lastRenderedPageBreak/>
        <w:t xml:space="preserve">Table </w:t>
      </w:r>
      <w:r w:rsidR="005D727C" w:rsidRPr="00462BDD">
        <w:rPr>
          <w:color w:val="006600"/>
        </w:rPr>
        <w:fldChar w:fldCharType="begin"/>
      </w:r>
      <w:r w:rsidR="005D727C" w:rsidRPr="00462BDD">
        <w:rPr>
          <w:color w:val="006600"/>
        </w:rPr>
        <w:instrText xml:space="preserve"> SEQ Table \* ARABIC </w:instrText>
      </w:r>
      <w:r w:rsidR="005D727C" w:rsidRPr="00462BDD">
        <w:rPr>
          <w:color w:val="006600"/>
        </w:rPr>
        <w:fldChar w:fldCharType="separate"/>
      </w:r>
      <w:r w:rsidR="00CE1E50" w:rsidRPr="00462BDD">
        <w:rPr>
          <w:noProof/>
          <w:color w:val="006600"/>
        </w:rPr>
        <w:t>4</w:t>
      </w:r>
      <w:r w:rsidR="005D727C" w:rsidRPr="00462BDD">
        <w:rPr>
          <w:noProof/>
          <w:color w:val="006600"/>
        </w:rPr>
        <w:fldChar w:fldCharType="end"/>
      </w:r>
      <w:bookmarkEnd w:id="76"/>
      <w:r w:rsidRPr="00462BDD">
        <w:rPr>
          <w:color w:val="006600"/>
        </w:rPr>
        <w:t xml:space="preserve"> – Air Quality Action Plan Measures</w:t>
      </w:r>
      <w:bookmarkEnd w:id="77"/>
    </w:p>
    <w:tbl>
      <w:tblPr>
        <w:tblStyle w:val="LAQMReporting"/>
        <w:tblW w:w="5000" w:type="pct"/>
        <w:tblLayout w:type="fixed"/>
        <w:tblLook w:val="04A0" w:firstRow="1" w:lastRow="0" w:firstColumn="1" w:lastColumn="0" w:noHBand="0" w:noVBand="1"/>
        <w:tblCaption w:val="Table"/>
        <w:tblDescription w:val="A table showing air quality action plan measures"/>
      </w:tblPr>
      <w:tblGrid>
        <w:gridCol w:w="703"/>
        <w:gridCol w:w="1560"/>
        <w:gridCol w:w="996"/>
        <w:gridCol w:w="1276"/>
        <w:gridCol w:w="1132"/>
        <w:gridCol w:w="1276"/>
        <w:gridCol w:w="1568"/>
        <w:gridCol w:w="1123"/>
        <w:gridCol w:w="992"/>
        <w:gridCol w:w="852"/>
        <w:gridCol w:w="1276"/>
        <w:gridCol w:w="1132"/>
        <w:gridCol w:w="1992"/>
        <w:gridCol w:w="1420"/>
        <w:gridCol w:w="2128"/>
        <w:gridCol w:w="1767"/>
      </w:tblGrid>
      <w:tr w:rsidR="00C23B22" w:rsidRPr="00E3664B" w14:paraId="087A146E" w14:textId="77777777" w:rsidTr="00B67A7F">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166" w:type="pct"/>
          </w:tcPr>
          <w:p w14:paraId="68718032" w14:textId="77777777" w:rsidR="003322CA" w:rsidRPr="004D32F5" w:rsidRDefault="003322CA" w:rsidP="0002366F">
            <w:pPr>
              <w:suppressAutoHyphens/>
              <w:spacing w:before="0" w:after="0"/>
              <w:ind w:left="28" w:right="28"/>
              <w:rPr>
                <w:rFonts w:cs="Arial"/>
                <w:bCs/>
                <w:sz w:val="15"/>
                <w:szCs w:val="15"/>
              </w:rPr>
            </w:pPr>
            <w:r w:rsidRPr="004D32F5">
              <w:rPr>
                <w:sz w:val="15"/>
                <w:szCs w:val="15"/>
              </w:rPr>
              <w:t>Measure No.</w:t>
            </w:r>
          </w:p>
        </w:tc>
        <w:tc>
          <w:tcPr>
            <w:tcW w:w="368" w:type="pct"/>
          </w:tcPr>
          <w:p w14:paraId="654FF30D"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Measure</w:t>
            </w:r>
          </w:p>
        </w:tc>
        <w:tc>
          <w:tcPr>
            <w:tcW w:w="235" w:type="pct"/>
          </w:tcPr>
          <w:p w14:paraId="472C2159"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Category</w:t>
            </w:r>
          </w:p>
        </w:tc>
        <w:tc>
          <w:tcPr>
            <w:tcW w:w="301" w:type="pct"/>
          </w:tcPr>
          <w:p w14:paraId="03083531"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Classification</w:t>
            </w:r>
          </w:p>
        </w:tc>
        <w:tc>
          <w:tcPr>
            <w:tcW w:w="267" w:type="pct"/>
          </w:tcPr>
          <w:p w14:paraId="6CED54D1"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Estimated Year Measure to be Introduced</w:t>
            </w:r>
          </w:p>
        </w:tc>
        <w:tc>
          <w:tcPr>
            <w:tcW w:w="301" w:type="pct"/>
          </w:tcPr>
          <w:p w14:paraId="67DBC2B9"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Estimated / Actual Completion Year</w:t>
            </w:r>
          </w:p>
        </w:tc>
        <w:tc>
          <w:tcPr>
            <w:tcW w:w="370" w:type="pct"/>
          </w:tcPr>
          <w:p w14:paraId="74CA1A3B"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Organisations Involved</w:t>
            </w:r>
          </w:p>
        </w:tc>
        <w:tc>
          <w:tcPr>
            <w:tcW w:w="265" w:type="pct"/>
          </w:tcPr>
          <w:p w14:paraId="085D4046"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Funding Source</w:t>
            </w:r>
          </w:p>
        </w:tc>
        <w:tc>
          <w:tcPr>
            <w:tcW w:w="234" w:type="pct"/>
          </w:tcPr>
          <w:p w14:paraId="7C777433"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Defra AQ Grant Funding</w:t>
            </w:r>
          </w:p>
        </w:tc>
        <w:tc>
          <w:tcPr>
            <w:tcW w:w="201" w:type="pct"/>
          </w:tcPr>
          <w:p w14:paraId="0DB1C044"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Funding Status</w:t>
            </w:r>
          </w:p>
        </w:tc>
        <w:tc>
          <w:tcPr>
            <w:tcW w:w="301" w:type="pct"/>
          </w:tcPr>
          <w:p w14:paraId="7729AE5E"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Estimated Cost of Measure</w:t>
            </w:r>
          </w:p>
        </w:tc>
        <w:tc>
          <w:tcPr>
            <w:tcW w:w="267" w:type="pct"/>
          </w:tcPr>
          <w:p w14:paraId="151338CC"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rFonts w:cs="Arial"/>
                <w:bCs/>
                <w:sz w:val="15"/>
                <w:szCs w:val="15"/>
              </w:rPr>
            </w:pPr>
            <w:r w:rsidRPr="004D32F5">
              <w:rPr>
                <w:sz w:val="15"/>
                <w:szCs w:val="15"/>
              </w:rPr>
              <w:t>Measure Status</w:t>
            </w:r>
          </w:p>
        </w:tc>
        <w:tc>
          <w:tcPr>
            <w:tcW w:w="470" w:type="pct"/>
          </w:tcPr>
          <w:p w14:paraId="1D76AC46" w14:textId="77777777" w:rsidR="003322CA" w:rsidRPr="004D32F5" w:rsidDel="00EA3B5F"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sz w:val="15"/>
                <w:szCs w:val="15"/>
              </w:rPr>
            </w:pPr>
            <w:r w:rsidRPr="004D32F5">
              <w:rPr>
                <w:sz w:val="15"/>
                <w:szCs w:val="15"/>
              </w:rPr>
              <w:t>Target Reduction in Pollutant / Emission from Measure</w:t>
            </w:r>
          </w:p>
        </w:tc>
        <w:tc>
          <w:tcPr>
            <w:tcW w:w="335" w:type="pct"/>
          </w:tcPr>
          <w:p w14:paraId="6CBBBBD0"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sz w:val="15"/>
                <w:szCs w:val="15"/>
              </w:rPr>
            </w:pPr>
            <w:r w:rsidRPr="004D32F5">
              <w:rPr>
                <w:sz w:val="15"/>
                <w:szCs w:val="15"/>
              </w:rPr>
              <w:t>Key Performance Indicator</w:t>
            </w:r>
          </w:p>
        </w:tc>
        <w:tc>
          <w:tcPr>
            <w:tcW w:w="502" w:type="pct"/>
          </w:tcPr>
          <w:p w14:paraId="79211837"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sz w:val="15"/>
                <w:szCs w:val="15"/>
              </w:rPr>
            </w:pPr>
            <w:r w:rsidRPr="004D32F5">
              <w:rPr>
                <w:sz w:val="15"/>
                <w:szCs w:val="15"/>
              </w:rPr>
              <w:t>Progress to Date</w:t>
            </w:r>
          </w:p>
        </w:tc>
        <w:tc>
          <w:tcPr>
            <w:tcW w:w="417" w:type="pct"/>
          </w:tcPr>
          <w:p w14:paraId="05AAE75A" w14:textId="77777777" w:rsidR="003322CA" w:rsidRPr="004D32F5" w:rsidRDefault="003322CA" w:rsidP="0002366F">
            <w:pPr>
              <w:suppressAutoHyphens/>
              <w:spacing w:before="0" w:after="0"/>
              <w:ind w:left="28" w:right="28"/>
              <w:cnfStyle w:val="100000000000" w:firstRow="1" w:lastRow="0" w:firstColumn="0" w:lastColumn="0" w:oddVBand="0" w:evenVBand="0" w:oddHBand="0" w:evenHBand="0" w:firstRowFirstColumn="0" w:firstRowLastColumn="0" w:lastRowFirstColumn="0" w:lastRowLastColumn="0"/>
              <w:rPr>
                <w:sz w:val="15"/>
                <w:szCs w:val="15"/>
              </w:rPr>
            </w:pPr>
            <w:r w:rsidRPr="004D32F5">
              <w:rPr>
                <w:sz w:val="15"/>
                <w:szCs w:val="15"/>
              </w:rPr>
              <w:t>Comments / Potential Barriers to Implementation</w:t>
            </w:r>
          </w:p>
        </w:tc>
      </w:tr>
      <w:tr w:rsidR="003D6D82" w:rsidRPr="00E3664B" w14:paraId="72230AD6"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24768D65" w14:textId="77777777" w:rsidR="003322CA" w:rsidRPr="004D32F5" w:rsidRDefault="003322CA" w:rsidP="003D6D82">
            <w:pPr>
              <w:suppressAutoHyphens/>
              <w:spacing w:before="0" w:after="0" w:line="276" w:lineRule="auto"/>
              <w:ind w:left="28" w:right="28"/>
              <w:jc w:val="left"/>
              <w:rPr>
                <w:sz w:val="15"/>
                <w:szCs w:val="15"/>
              </w:rPr>
            </w:pPr>
            <w:r w:rsidRPr="004D32F5">
              <w:rPr>
                <w:sz w:val="15"/>
                <w:szCs w:val="15"/>
              </w:rPr>
              <w:t>1</w:t>
            </w:r>
          </w:p>
        </w:tc>
        <w:tc>
          <w:tcPr>
            <w:tcW w:w="368" w:type="pct"/>
          </w:tcPr>
          <w:p w14:paraId="731B336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Identify and implement new cycling and walking opportunities</w:t>
            </w:r>
          </w:p>
        </w:tc>
        <w:tc>
          <w:tcPr>
            <w:tcW w:w="235" w:type="pct"/>
          </w:tcPr>
          <w:p w14:paraId="7590F7B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Travel Alternatives</w:t>
            </w:r>
          </w:p>
        </w:tc>
        <w:tc>
          <w:tcPr>
            <w:tcW w:w="301" w:type="pct"/>
          </w:tcPr>
          <w:p w14:paraId="557B67D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Promotion of walking</w:t>
            </w:r>
          </w:p>
        </w:tc>
        <w:tc>
          <w:tcPr>
            <w:tcW w:w="267" w:type="pct"/>
          </w:tcPr>
          <w:p w14:paraId="7A4C816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01" w:type="pct"/>
          </w:tcPr>
          <w:p w14:paraId="640CE00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70" w:type="pct"/>
          </w:tcPr>
          <w:p w14:paraId="5CFC1CFA"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Sustainable Transport</w:t>
            </w:r>
          </w:p>
        </w:tc>
        <w:tc>
          <w:tcPr>
            <w:tcW w:w="265" w:type="pct"/>
          </w:tcPr>
          <w:p w14:paraId="4EF07CE2" w14:textId="08490BA4"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Active</w:t>
            </w:r>
            <w:r w:rsidR="004A41D4">
              <w:rPr>
                <w:sz w:val="15"/>
                <w:szCs w:val="15"/>
              </w:rPr>
              <w:t xml:space="preserve"> Travel</w:t>
            </w:r>
            <w:r w:rsidRPr="004D32F5">
              <w:rPr>
                <w:sz w:val="15"/>
                <w:szCs w:val="15"/>
              </w:rPr>
              <w:t xml:space="preserve"> Fund investment</w:t>
            </w:r>
          </w:p>
        </w:tc>
        <w:tc>
          <w:tcPr>
            <w:tcW w:w="234" w:type="pct"/>
          </w:tcPr>
          <w:p w14:paraId="7AF3D0A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7699703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7773A38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2A5499D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0A9F222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Low.</w:t>
            </w:r>
          </w:p>
          <w:p w14:paraId="15ED0EF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Increasing routes will not directly reduce pollutant emissions, however, should encourage more people to walk/cycle more often, indirectly improving air quality.</w:t>
            </w:r>
          </w:p>
        </w:tc>
        <w:tc>
          <w:tcPr>
            <w:tcW w:w="335" w:type="pct"/>
          </w:tcPr>
          <w:p w14:paraId="42644F2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Increase in number of </w:t>
            </w:r>
            <w:proofErr w:type="gramStart"/>
            <w:r w:rsidRPr="004D32F5">
              <w:rPr>
                <w:sz w:val="15"/>
                <w:szCs w:val="15"/>
              </w:rPr>
              <w:t>cyclists;</w:t>
            </w:r>
            <w:proofErr w:type="gramEnd"/>
          </w:p>
          <w:p w14:paraId="1D3C9BA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No. of additional walking / cycling routes created.</w:t>
            </w:r>
          </w:p>
        </w:tc>
        <w:tc>
          <w:tcPr>
            <w:tcW w:w="502" w:type="pct"/>
          </w:tcPr>
          <w:p w14:paraId="392D0AE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Annual walking festival organised in partnership with environmental and walking groups.</w:t>
            </w:r>
          </w:p>
          <w:p w14:paraId="1007E53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417" w:type="pct"/>
          </w:tcPr>
          <w:p w14:paraId="19F1F3C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Seek to promote and integrate new active travel opportunities in new developments, specifically, strategic site allocations in the new Local Plan. Engage with universities, schools, and other large institutions (e.g. Medway Hospital) to identify and promote safe walking routes.</w:t>
            </w:r>
          </w:p>
        </w:tc>
      </w:tr>
      <w:tr w:rsidR="003D6D82" w:rsidRPr="00E3664B" w14:paraId="1C6B01FC"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4563AE40" w14:textId="7777777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2</w:t>
            </w:r>
          </w:p>
        </w:tc>
        <w:tc>
          <w:tcPr>
            <w:tcW w:w="368" w:type="pct"/>
          </w:tcPr>
          <w:p w14:paraId="1C20A67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Work with partners to help develop and enhance National Cycle Routes in Medway</w:t>
            </w:r>
          </w:p>
        </w:tc>
        <w:tc>
          <w:tcPr>
            <w:tcW w:w="235" w:type="pct"/>
          </w:tcPr>
          <w:p w14:paraId="2B9FF01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Travel Alternatives</w:t>
            </w:r>
          </w:p>
        </w:tc>
        <w:tc>
          <w:tcPr>
            <w:tcW w:w="301" w:type="pct"/>
          </w:tcPr>
          <w:p w14:paraId="31C969C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Promotion of cycling</w:t>
            </w:r>
          </w:p>
        </w:tc>
        <w:tc>
          <w:tcPr>
            <w:tcW w:w="267" w:type="pct"/>
          </w:tcPr>
          <w:p w14:paraId="16ECF56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01" w:type="pct"/>
          </w:tcPr>
          <w:p w14:paraId="1B903E8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70" w:type="pct"/>
          </w:tcPr>
          <w:p w14:paraId="07BB720D"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Sustainable Transport</w:t>
            </w:r>
          </w:p>
        </w:tc>
        <w:tc>
          <w:tcPr>
            <w:tcW w:w="265" w:type="pct"/>
          </w:tcPr>
          <w:p w14:paraId="3D13084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34" w:type="pct"/>
          </w:tcPr>
          <w:p w14:paraId="1E3093E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48A7138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4CA42F1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51AFE03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6339B42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Low.</w:t>
            </w:r>
          </w:p>
          <w:p w14:paraId="37C07CD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Increasing routes will not directly reduce pollutant emissions, however, should encourage more people to walk/cycle more often, indirectly improving air quality.</w:t>
            </w:r>
          </w:p>
        </w:tc>
        <w:tc>
          <w:tcPr>
            <w:tcW w:w="335" w:type="pct"/>
          </w:tcPr>
          <w:p w14:paraId="6E82A4B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Increase in number of cyclists / journeys made via </w:t>
            </w:r>
            <w:proofErr w:type="gramStart"/>
            <w:r w:rsidRPr="004D32F5">
              <w:rPr>
                <w:sz w:val="15"/>
                <w:szCs w:val="15"/>
              </w:rPr>
              <w:t>bicycle;</w:t>
            </w:r>
            <w:proofErr w:type="gramEnd"/>
          </w:p>
          <w:p w14:paraId="24F6D5E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No. of additional cycling routes created / no. of routes enhanced.</w:t>
            </w:r>
          </w:p>
        </w:tc>
        <w:tc>
          <w:tcPr>
            <w:tcW w:w="502" w:type="pct"/>
          </w:tcPr>
          <w:p w14:paraId="2C79DB4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Medway Council developed the Medway Cycle Map in 2016 and the local cycling and walking infrastructure plan (LCWIP), which follows on from the Medway Cycling Action Plan, is undergoing consultation (Spring 2024).</w:t>
            </w:r>
          </w:p>
        </w:tc>
        <w:tc>
          <w:tcPr>
            <w:tcW w:w="417" w:type="pct"/>
          </w:tcPr>
          <w:p w14:paraId="59DD5DF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Medway Council will participate in the development of a sub-regional cycle network and enhancement of the National Cycle Routes, along with partners such as Sustrans.</w:t>
            </w:r>
          </w:p>
        </w:tc>
      </w:tr>
      <w:tr w:rsidR="003D6D82" w:rsidRPr="00E3664B" w14:paraId="55DBC3AB"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5037E2EF" w14:textId="7777777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3</w:t>
            </w:r>
          </w:p>
        </w:tc>
        <w:tc>
          <w:tcPr>
            <w:tcW w:w="368" w:type="pct"/>
          </w:tcPr>
          <w:p w14:paraId="0B09C21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Maintain and promote existing healthy travel schemes</w:t>
            </w:r>
          </w:p>
        </w:tc>
        <w:tc>
          <w:tcPr>
            <w:tcW w:w="235" w:type="pct"/>
          </w:tcPr>
          <w:p w14:paraId="1068C3D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Travel Alternatives</w:t>
            </w:r>
          </w:p>
        </w:tc>
        <w:tc>
          <w:tcPr>
            <w:tcW w:w="301" w:type="pct"/>
          </w:tcPr>
          <w:p w14:paraId="1E2D681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Intensive active travel campaign &amp; infrastructure</w:t>
            </w:r>
          </w:p>
        </w:tc>
        <w:tc>
          <w:tcPr>
            <w:tcW w:w="267" w:type="pct"/>
          </w:tcPr>
          <w:p w14:paraId="4EFE3C0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01" w:type="pct"/>
          </w:tcPr>
          <w:p w14:paraId="0A51A8F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70" w:type="pct"/>
          </w:tcPr>
          <w:p w14:paraId="79CAFB91"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Public Health</w:t>
            </w:r>
          </w:p>
        </w:tc>
        <w:tc>
          <w:tcPr>
            <w:tcW w:w="265" w:type="pct"/>
          </w:tcPr>
          <w:p w14:paraId="7B21D79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Existing budgets </w:t>
            </w:r>
          </w:p>
        </w:tc>
        <w:tc>
          <w:tcPr>
            <w:tcW w:w="234" w:type="pct"/>
          </w:tcPr>
          <w:p w14:paraId="5C58CE0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55E53E2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568E6D4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31033A7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63E618B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Low.</w:t>
            </w:r>
          </w:p>
          <w:p w14:paraId="0D4EA3C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These schemes will not directly reduce pollutant emissions, however, should encourage more people to walk/cycle more often, indirectly improving air quality.</w:t>
            </w:r>
          </w:p>
        </w:tc>
        <w:tc>
          <w:tcPr>
            <w:tcW w:w="335" w:type="pct"/>
          </w:tcPr>
          <w:p w14:paraId="1CEEFDB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Increase in number of people walking / </w:t>
            </w:r>
            <w:proofErr w:type="gramStart"/>
            <w:r w:rsidRPr="004D32F5">
              <w:rPr>
                <w:sz w:val="15"/>
                <w:szCs w:val="15"/>
              </w:rPr>
              <w:t>cycling;</w:t>
            </w:r>
            <w:proofErr w:type="gramEnd"/>
          </w:p>
          <w:p w14:paraId="1787195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Continuation of existing schemes.</w:t>
            </w:r>
          </w:p>
        </w:tc>
        <w:tc>
          <w:tcPr>
            <w:tcW w:w="502" w:type="pct"/>
          </w:tcPr>
          <w:p w14:paraId="34E3CE4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Medway Health Walks Scheme - Supports walking groups &amp; use of local green spaces.</w:t>
            </w:r>
          </w:p>
          <w:p w14:paraId="226CA7E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GP exercise referral scheme - Physical activity and weight management programme encouraging walking instead of using private vehicles.</w:t>
            </w:r>
          </w:p>
        </w:tc>
        <w:tc>
          <w:tcPr>
            <w:tcW w:w="417" w:type="pct"/>
          </w:tcPr>
          <w:p w14:paraId="3D71E7F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Promotion can take place via the updated Air Quality Communications Strategy.</w:t>
            </w:r>
          </w:p>
        </w:tc>
      </w:tr>
      <w:tr w:rsidR="003D6D82" w:rsidRPr="00E3664B" w14:paraId="6A0C681E"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6AEE5D05" w14:textId="7777777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4</w:t>
            </w:r>
          </w:p>
        </w:tc>
        <w:tc>
          <w:tcPr>
            <w:tcW w:w="368" w:type="pct"/>
          </w:tcPr>
          <w:p w14:paraId="55738A3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 improvements recommended in the Local Cycling and Walking Infrastructure Plan (LCWIP)</w:t>
            </w:r>
          </w:p>
        </w:tc>
        <w:tc>
          <w:tcPr>
            <w:tcW w:w="235" w:type="pct"/>
          </w:tcPr>
          <w:p w14:paraId="4C8A547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Travel Alternatives</w:t>
            </w:r>
          </w:p>
        </w:tc>
        <w:tc>
          <w:tcPr>
            <w:tcW w:w="301" w:type="pct"/>
          </w:tcPr>
          <w:p w14:paraId="71D850E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Promotion of Walking &amp; Cycling</w:t>
            </w:r>
          </w:p>
        </w:tc>
        <w:tc>
          <w:tcPr>
            <w:tcW w:w="267" w:type="pct"/>
          </w:tcPr>
          <w:p w14:paraId="12A53DD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01" w:type="pct"/>
          </w:tcPr>
          <w:p w14:paraId="6841F4F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70" w:type="pct"/>
          </w:tcPr>
          <w:p w14:paraId="455F6060"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Sustainable Transport</w:t>
            </w:r>
          </w:p>
        </w:tc>
        <w:tc>
          <w:tcPr>
            <w:tcW w:w="265" w:type="pct"/>
          </w:tcPr>
          <w:p w14:paraId="7701290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Existing budgets and external funding sources</w:t>
            </w:r>
          </w:p>
        </w:tc>
        <w:tc>
          <w:tcPr>
            <w:tcW w:w="234" w:type="pct"/>
          </w:tcPr>
          <w:p w14:paraId="028ED4F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3C8C09C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635FE42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70C14466" w14:textId="77777777" w:rsidR="003322CA" w:rsidRPr="004D32F5" w:rsidRDefault="003322CA" w:rsidP="003D6D82">
            <w:pPr>
              <w:suppressAutoHyphens/>
              <w:spacing w:before="0" w:after="0" w:line="276" w:lineRule="auto"/>
              <w:ind w:left="0"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4169E3C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Low.</w:t>
            </w:r>
          </w:p>
          <w:p w14:paraId="16544AB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Improving routes will not directly reduce pollutant emissions, however, should encourage more people to walk/cycle more often, indirectly improving air quality.</w:t>
            </w:r>
          </w:p>
        </w:tc>
        <w:tc>
          <w:tcPr>
            <w:tcW w:w="335" w:type="pct"/>
          </w:tcPr>
          <w:p w14:paraId="3AC25CB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Improvements made to targeted cycle routes within / near the </w:t>
            </w:r>
            <w:proofErr w:type="gramStart"/>
            <w:r w:rsidRPr="004D32F5">
              <w:rPr>
                <w:sz w:val="15"/>
                <w:szCs w:val="15"/>
              </w:rPr>
              <w:t>AQMAs;</w:t>
            </w:r>
            <w:proofErr w:type="gramEnd"/>
            <w:r w:rsidRPr="004D32F5">
              <w:rPr>
                <w:sz w:val="15"/>
                <w:szCs w:val="15"/>
              </w:rPr>
              <w:t xml:space="preserve"> </w:t>
            </w:r>
          </w:p>
          <w:p w14:paraId="4D6CA2D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Increase in number of cyclists / journeys made via bicycle.</w:t>
            </w:r>
          </w:p>
        </w:tc>
        <w:tc>
          <w:tcPr>
            <w:tcW w:w="502" w:type="pct"/>
          </w:tcPr>
          <w:p w14:paraId="5BAFE65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LCWIP is undergoing public consultation January to March 2024.</w:t>
            </w:r>
          </w:p>
        </w:tc>
        <w:tc>
          <w:tcPr>
            <w:tcW w:w="417" w:type="pct"/>
          </w:tcPr>
          <w:p w14:paraId="0623DE4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Targeted routes identified in the LCWIP that are located within/near AQMAs.</w:t>
            </w:r>
          </w:p>
          <w:p w14:paraId="2913721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Developing more off-road cycle facilities and on quiet roads.</w:t>
            </w:r>
          </w:p>
        </w:tc>
      </w:tr>
      <w:tr w:rsidR="003D6D82" w:rsidRPr="00E3664B" w14:paraId="7177C945"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79033497" w14:textId="7777777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5</w:t>
            </w:r>
          </w:p>
        </w:tc>
        <w:tc>
          <w:tcPr>
            <w:tcW w:w="368" w:type="pct"/>
          </w:tcPr>
          <w:p w14:paraId="0B05821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Work with businesses and educational establishments to implement travel plans</w:t>
            </w:r>
          </w:p>
        </w:tc>
        <w:tc>
          <w:tcPr>
            <w:tcW w:w="235" w:type="pct"/>
          </w:tcPr>
          <w:p w14:paraId="6D5B675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Travel Alternatives</w:t>
            </w:r>
          </w:p>
        </w:tc>
        <w:tc>
          <w:tcPr>
            <w:tcW w:w="301" w:type="pct"/>
          </w:tcPr>
          <w:p w14:paraId="66996CE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Workplace Travel Planning / School Travel Plans</w:t>
            </w:r>
          </w:p>
        </w:tc>
        <w:tc>
          <w:tcPr>
            <w:tcW w:w="267" w:type="pct"/>
          </w:tcPr>
          <w:p w14:paraId="26F36ED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01" w:type="pct"/>
          </w:tcPr>
          <w:p w14:paraId="63EF622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70" w:type="pct"/>
          </w:tcPr>
          <w:p w14:paraId="71945EC8"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b/>
                <w:sz w:val="15"/>
                <w:szCs w:val="15"/>
              </w:rPr>
            </w:pPr>
            <w:r w:rsidRPr="004D32F5">
              <w:rPr>
                <w:rFonts w:ascii="Arial Bold" w:hAnsi="Arial Bold"/>
                <w:b/>
                <w:sz w:val="15"/>
                <w:szCs w:val="15"/>
              </w:rPr>
              <w:t>Sustainable Transport</w:t>
            </w:r>
          </w:p>
        </w:tc>
        <w:tc>
          <w:tcPr>
            <w:tcW w:w="265" w:type="pct"/>
          </w:tcPr>
          <w:p w14:paraId="640513D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34" w:type="pct"/>
          </w:tcPr>
          <w:p w14:paraId="31D7229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255765A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24E4A81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7311591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7B92AB6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Medium.</w:t>
            </w:r>
          </w:p>
          <w:p w14:paraId="44C7751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 of travel plans can directly reduce pollutant emissions; however, success of this measure depends on uptake.</w:t>
            </w:r>
          </w:p>
        </w:tc>
        <w:tc>
          <w:tcPr>
            <w:tcW w:w="335" w:type="pct"/>
          </w:tcPr>
          <w:p w14:paraId="32E42DB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No. of local establishments producing active travel plans / workplace promotions / journey planning.</w:t>
            </w:r>
          </w:p>
        </w:tc>
        <w:tc>
          <w:tcPr>
            <w:tcW w:w="502" w:type="pct"/>
          </w:tcPr>
          <w:p w14:paraId="76BA224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Mode Shift Stars accreditation scheme for school travel plans has been successful.</w:t>
            </w:r>
          </w:p>
          <w:p w14:paraId="5DC1564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Good progress being made to develop an integrated travel plan</w:t>
            </w:r>
          </w:p>
          <w:p w14:paraId="5D18D2D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for Kingsnorth employment area.</w:t>
            </w:r>
          </w:p>
        </w:tc>
        <w:tc>
          <w:tcPr>
            <w:tcW w:w="417" w:type="pct"/>
          </w:tcPr>
          <w:p w14:paraId="1C5C65A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Continue Mode Shift Stars accreditation scheme. </w:t>
            </w:r>
          </w:p>
          <w:p w14:paraId="1FB4ADA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Develop a workplace travel plan template. </w:t>
            </w:r>
          </w:p>
        </w:tc>
      </w:tr>
      <w:tr w:rsidR="003D6D82" w:rsidRPr="00E3664B" w14:paraId="27F35C1C"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1B714CD6" w14:textId="7777777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6</w:t>
            </w:r>
          </w:p>
        </w:tc>
        <w:tc>
          <w:tcPr>
            <w:tcW w:w="368" w:type="pct"/>
          </w:tcPr>
          <w:p w14:paraId="649D6F7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Review and update the Air Quality Communications Strategy</w:t>
            </w:r>
          </w:p>
        </w:tc>
        <w:tc>
          <w:tcPr>
            <w:tcW w:w="235" w:type="pct"/>
          </w:tcPr>
          <w:p w14:paraId="06C99A7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Public Information</w:t>
            </w:r>
          </w:p>
        </w:tc>
        <w:tc>
          <w:tcPr>
            <w:tcW w:w="301" w:type="pct"/>
          </w:tcPr>
          <w:p w14:paraId="7F36D11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Other</w:t>
            </w:r>
          </w:p>
        </w:tc>
        <w:tc>
          <w:tcPr>
            <w:tcW w:w="267" w:type="pct"/>
          </w:tcPr>
          <w:p w14:paraId="74FF683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01" w:type="pct"/>
          </w:tcPr>
          <w:p w14:paraId="054E0DA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2025</w:t>
            </w:r>
          </w:p>
        </w:tc>
        <w:tc>
          <w:tcPr>
            <w:tcW w:w="370" w:type="pct"/>
          </w:tcPr>
          <w:p w14:paraId="1E6F7DE4"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Public Health, Environmental Protection</w:t>
            </w:r>
          </w:p>
        </w:tc>
        <w:tc>
          <w:tcPr>
            <w:tcW w:w="265" w:type="pct"/>
          </w:tcPr>
          <w:p w14:paraId="363D57B7" w14:textId="3742C163"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Existing budgets and/or external funding sources (e.g. Defra AQ grant)</w:t>
            </w:r>
          </w:p>
        </w:tc>
        <w:tc>
          <w:tcPr>
            <w:tcW w:w="234" w:type="pct"/>
          </w:tcPr>
          <w:p w14:paraId="6A5AD0A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3904B52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04A72C8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&lt;£10k</w:t>
            </w:r>
          </w:p>
        </w:tc>
        <w:tc>
          <w:tcPr>
            <w:tcW w:w="267" w:type="pct"/>
          </w:tcPr>
          <w:p w14:paraId="1C64253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48F37CB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Low.</w:t>
            </w:r>
          </w:p>
          <w:p w14:paraId="4004C0B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Air quality communications will not directly improve air </w:t>
            </w:r>
            <w:proofErr w:type="gramStart"/>
            <w:r w:rsidRPr="004D32F5">
              <w:rPr>
                <w:sz w:val="15"/>
                <w:szCs w:val="15"/>
              </w:rPr>
              <w:t>quality, but</w:t>
            </w:r>
            <w:proofErr w:type="gramEnd"/>
            <w:r w:rsidRPr="004D32F5">
              <w:rPr>
                <w:sz w:val="15"/>
                <w:szCs w:val="15"/>
              </w:rPr>
              <w:t xml:space="preserve"> will raise awareness and may encourage people to change their behaviour, indirectly improving air quality.</w:t>
            </w:r>
          </w:p>
        </w:tc>
        <w:tc>
          <w:tcPr>
            <w:tcW w:w="335" w:type="pct"/>
          </w:tcPr>
          <w:p w14:paraId="116106F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Air Quality Communications Strategy is updated and published.</w:t>
            </w:r>
          </w:p>
        </w:tc>
        <w:tc>
          <w:tcPr>
            <w:tcW w:w="502" w:type="pct"/>
          </w:tcPr>
          <w:p w14:paraId="5255023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Discussions to ensure good collaboration with the Climate Change team to reflect AQ and climate change co-benefits.</w:t>
            </w:r>
          </w:p>
        </w:tc>
        <w:tc>
          <w:tcPr>
            <w:tcW w:w="417" w:type="pct"/>
          </w:tcPr>
          <w:p w14:paraId="224261E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Review and update the Air Quality Communications Strategy to bring the strategy up to date and reflect current priorities.</w:t>
            </w:r>
          </w:p>
          <w:p w14:paraId="67B1B82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r>
      <w:tr w:rsidR="003D6D82" w:rsidRPr="00E3664B" w14:paraId="55DE5C00"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3E2155C5" w14:textId="7777777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7</w:t>
            </w:r>
          </w:p>
        </w:tc>
        <w:tc>
          <w:tcPr>
            <w:tcW w:w="368" w:type="pct"/>
          </w:tcPr>
          <w:p w14:paraId="1FE437D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Solid fuel burning public information campaign</w:t>
            </w:r>
          </w:p>
        </w:tc>
        <w:tc>
          <w:tcPr>
            <w:tcW w:w="235" w:type="pct"/>
          </w:tcPr>
          <w:p w14:paraId="113FF63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Public Information</w:t>
            </w:r>
          </w:p>
        </w:tc>
        <w:tc>
          <w:tcPr>
            <w:tcW w:w="301" w:type="pct"/>
          </w:tcPr>
          <w:p w14:paraId="5DD4BEF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Via the internet</w:t>
            </w:r>
          </w:p>
        </w:tc>
        <w:tc>
          <w:tcPr>
            <w:tcW w:w="267" w:type="pct"/>
          </w:tcPr>
          <w:p w14:paraId="45B0068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01" w:type="pct"/>
          </w:tcPr>
          <w:p w14:paraId="0CF6D38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2025</w:t>
            </w:r>
          </w:p>
        </w:tc>
        <w:tc>
          <w:tcPr>
            <w:tcW w:w="370" w:type="pct"/>
          </w:tcPr>
          <w:p w14:paraId="741E29F3"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Public Health, Environmental Protection</w:t>
            </w:r>
          </w:p>
        </w:tc>
        <w:tc>
          <w:tcPr>
            <w:tcW w:w="265" w:type="pct"/>
          </w:tcPr>
          <w:p w14:paraId="443C40CB" w14:textId="6C982875"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External budgets and/or external funding sources (e.g. Defra AQ grant)</w:t>
            </w:r>
          </w:p>
        </w:tc>
        <w:tc>
          <w:tcPr>
            <w:tcW w:w="234" w:type="pct"/>
          </w:tcPr>
          <w:p w14:paraId="568E8CC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35BB90C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77ACE32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&lt;£10k</w:t>
            </w:r>
          </w:p>
        </w:tc>
        <w:tc>
          <w:tcPr>
            <w:tcW w:w="267" w:type="pct"/>
          </w:tcPr>
          <w:p w14:paraId="3E931AF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2C7F7B9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Low.</w:t>
            </w:r>
          </w:p>
          <w:p w14:paraId="31B4DFE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Development of this campaign will not directly reduce pollutant </w:t>
            </w:r>
            <w:proofErr w:type="gramStart"/>
            <w:r w:rsidRPr="004D32F5">
              <w:rPr>
                <w:sz w:val="15"/>
                <w:szCs w:val="15"/>
              </w:rPr>
              <w:t>emissions, but</w:t>
            </w:r>
            <w:proofErr w:type="gramEnd"/>
            <w:r w:rsidRPr="004D32F5">
              <w:rPr>
                <w:sz w:val="15"/>
                <w:szCs w:val="15"/>
              </w:rPr>
              <w:t xml:space="preserve"> will raise awareness and may encourage people to change their open burning </w:t>
            </w:r>
            <w:r w:rsidRPr="004D32F5">
              <w:rPr>
                <w:sz w:val="15"/>
                <w:szCs w:val="15"/>
              </w:rPr>
              <w:lastRenderedPageBreak/>
              <w:t>habits, indirectly improving air quality.</w:t>
            </w:r>
          </w:p>
        </w:tc>
        <w:tc>
          <w:tcPr>
            <w:tcW w:w="335" w:type="pct"/>
          </w:tcPr>
          <w:p w14:paraId="02FE02B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lastRenderedPageBreak/>
              <w:t>Solid fuel burning campaign is published.</w:t>
            </w:r>
          </w:p>
        </w:tc>
        <w:tc>
          <w:tcPr>
            <w:tcW w:w="502" w:type="pct"/>
          </w:tcPr>
          <w:p w14:paraId="65BB455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Public information campaign to raise awareness and highlight the impacts of open burning on air pollution, with a focus on health impacts.</w:t>
            </w:r>
          </w:p>
          <w:p w14:paraId="5765638F" w14:textId="663D7F27" w:rsidR="003322CA" w:rsidRPr="004D32F5" w:rsidRDefault="003322CA" w:rsidP="00D96C8B">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Highlight Defra’s “Burn Better” Solid Fuel Burning Campaign </w:t>
            </w:r>
            <w:hyperlink r:id="rId37" w:history="1">
              <w:r w:rsidR="00322951">
                <w:rPr>
                  <w:rStyle w:val="Hyperlink"/>
                  <w:sz w:val="15"/>
                  <w:szCs w:val="15"/>
                </w:rPr>
                <w:t xml:space="preserve">Burn Better Breathe Better </w:t>
              </w:r>
              <w:proofErr w:type="spellStart"/>
              <w:r w:rsidR="00322951">
                <w:rPr>
                  <w:rStyle w:val="Hyperlink"/>
                  <w:sz w:val="15"/>
                  <w:szCs w:val="15"/>
                </w:rPr>
                <w:t>campaign</w:t>
              </w:r>
            </w:hyperlink>
            <w:r w:rsidRPr="004D32F5">
              <w:rPr>
                <w:sz w:val="15"/>
                <w:szCs w:val="15"/>
              </w:rPr>
              <w:t>Highlight</w:t>
            </w:r>
            <w:proofErr w:type="spellEnd"/>
            <w:r w:rsidRPr="004D32F5">
              <w:rPr>
                <w:sz w:val="15"/>
                <w:szCs w:val="15"/>
              </w:rPr>
              <w:t xml:space="preserve"> </w:t>
            </w:r>
            <w:proofErr w:type="gramStart"/>
            <w:r w:rsidRPr="004D32F5">
              <w:rPr>
                <w:sz w:val="15"/>
                <w:szCs w:val="15"/>
              </w:rPr>
              <w:t>Medway’s  SCA</w:t>
            </w:r>
            <w:proofErr w:type="gramEnd"/>
            <w:r w:rsidRPr="004D32F5">
              <w:rPr>
                <w:sz w:val="15"/>
                <w:szCs w:val="15"/>
              </w:rPr>
              <w:t xml:space="preserve"> and authorised fuels.</w:t>
            </w:r>
          </w:p>
        </w:tc>
        <w:tc>
          <w:tcPr>
            <w:tcW w:w="417" w:type="pct"/>
          </w:tcPr>
          <w:p w14:paraId="67A9503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lastRenderedPageBreak/>
              <w:t>Future ambition: Campaign could also cover bonfires.</w:t>
            </w:r>
          </w:p>
          <w:p w14:paraId="65785EE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Promotion can also take place via the updated Air Quality Communications Strategy.</w:t>
            </w:r>
          </w:p>
        </w:tc>
      </w:tr>
      <w:tr w:rsidR="003D6D82" w:rsidRPr="00E3664B" w14:paraId="6C95ED4F"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4E7C44CA" w14:textId="7777777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8</w:t>
            </w:r>
          </w:p>
        </w:tc>
        <w:tc>
          <w:tcPr>
            <w:tcW w:w="368" w:type="pct"/>
          </w:tcPr>
          <w:p w14:paraId="1067DC9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Explore opportunities to set up an </w:t>
            </w:r>
            <w:proofErr w:type="spellStart"/>
            <w:r w:rsidRPr="004D32F5">
              <w:rPr>
                <w:sz w:val="15"/>
                <w:szCs w:val="15"/>
              </w:rPr>
              <w:t>ECOStars</w:t>
            </w:r>
            <w:proofErr w:type="spellEnd"/>
            <w:r w:rsidRPr="004D32F5">
              <w:rPr>
                <w:sz w:val="15"/>
                <w:szCs w:val="15"/>
              </w:rPr>
              <w:t xml:space="preserve"> (or similar) Freight Recognition Scheme for Medway</w:t>
            </w:r>
          </w:p>
        </w:tc>
        <w:tc>
          <w:tcPr>
            <w:tcW w:w="235" w:type="pct"/>
          </w:tcPr>
          <w:p w14:paraId="7B86533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Freight and Delivery Management</w:t>
            </w:r>
          </w:p>
        </w:tc>
        <w:tc>
          <w:tcPr>
            <w:tcW w:w="301" w:type="pct"/>
          </w:tcPr>
          <w:p w14:paraId="6B332DF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Other</w:t>
            </w:r>
          </w:p>
        </w:tc>
        <w:tc>
          <w:tcPr>
            <w:tcW w:w="267" w:type="pct"/>
          </w:tcPr>
          <w:p w14:paraId="25770D3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01" w:type="pct"/>
          </w:tcPr>
          <w:p w14:paraId="6342982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2025</w:t>
            </w:r>
          </w:p>
        </w:tc>
        <w:tc>
          <w:tcPr>
            <w:tcW w:w="370" w:type="pct"/>
          </w:tcPr>
          <w:p w14:paraId="0CD4BBBC" w14:textId="2CA284F8"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 xml:space="preserve">Transport and Parking, Environmental Protection, Climate </w:t>
            </w:r>
            <w:r w:rsidR="004A41D4">
              <w:rPr>
                <w:rFonts w:ascii="Arial Bold" w:hAnsi="Arial Bold"/>
                <w:sz w:val="15"/>
                <w:szCs w:val="15"/>
              </w:rPr>
              <w:t>Response</w:t>
            </w:r>
          </w:p>
        </w:tc>
        <w:tc>
          <w:tcPr>
            <w:tcW w:w="265" w:type="pct"/>
          </w:tcPr>
          <w:p w14:paraId="5832D66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External funding sources (e.g. Defra AQ grant)</w:t>
            </w:r>
          </w:p>
        </w:tc>
        <w:tc>
          <w:tcPr>
            <w:tcW w:w="234" w:type="pct"/>
          </w:tcPr>
          <w:p w14:paraId="3158866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2C29452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464FEA2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£50k-£100k</w:t>
            </w:r>
          </w:p>
        </w:tc>
        <w:tc>
          <w:tcPr>
            <w:tcW w:w="267" w:type="pct"/>
          </w:tcPr>
          <w:p w14:paraId="02D697F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7D9172C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Medium.</w:t>
            </w:r>
          </w:p>
          <w:p w14:paraId="70D9B3EE" w14:textId="13E6D7C2" w:rsidR="003322CA"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Such schemes help businesses to improve their fuel efficiency, reduce fuel consumption &amp; emissions and make cost savings; these all help to reduce emissions of NOx and PM, but success depends on uptake.</w:t>
            </w:r>
            <w:r w:rsidR="000866DE">
              <w:rPr>
                <w:sz w:val="15"/>
                <w:szCs w:val="15"/>
              </w:rPr>
              <w:br/>
            </w:r>
            <w:r w:rsidR="005116B4">
              <w:rPr>
                <w:sz w:val="15"/>
                <w:szCs w:val="15"/>
              </w:rPr>
              <w:t xml:space="preserve">Modelling results indicate that </w:t>
            </w:r>
            <w:r w:rsidR="00794554">
              <w:rPr>
                <w:sz w:val="15"/>
                <w:szCs w:val="15"/>
              </w:rPr>
              <w:t>an increase in fuel efficiency from Freight Management could result</w:t>
            </w:r>
            <w:r w:rsidR="00C37261">
              <w:rPr>
                <w:sz w:val="15"/>
                <w:szCs w:val="15"/>
              </w:rPr>
              <w:t xml:space="preserve"> in up to:</w:t>
            </w:r>
            <w:r w:rsidR="00C37261">
              <w:rPr>
                <w:sz w:val="15"/>
                <w:szCs w:val="15"/>
              </w:rPr>
              <w:br/>
              <w:t>- 1.19% reduction in NO</w:t>
            </w:r>
            <w:r w:rsidR="00C37261">
              <w:rPr>
                <w:sz w:val="15"/>
                <w:szCs w:val="15"/>
                <w:vertAlign w:val="subscript"/>
              </w:rPr>
              <w:t>2</w:t>
            </w:r>
            <w:r w:rsidR="00C37261">
              <w:rPr>
                <w:sz w:val="15"/>
                <w:szCs w:val="15"/>
              </w:rPr>
              <w:t xml:space="preserve"> </w:t>
            </w:r>
            <w:r w:rsidR="00DD57F6">
              <w:rPr>
                <w:sz w:val="15"/>
                <w:szCs w:val="15"/>
              </w:rPr>
              <w:t>concentrations.</w:t>
            </w:r>
          </w:p>
          <w:p w14:paraId="7B3DF10D" w14:textId="19EFEAFF" w:rsidR="00C37261" w:rsidRPr="00C37261" w:rsidRDefault="00C37261" w:rsidP="00C37261">
            <w:pPr>
              <w:suppressAutoHyphens/>
              <w:spacing w:before="0" w:after="0" w:line="276" w:lineRule="auto"/>
              <w:ind w:left="0" w:right="28"/>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r w:rsidR="003C23FD">
              <w:rPr>
                <w:sz w:val="15"/>
                <w:szCs w:val="15"/>
              </w:rPr>
              <w:t>0.038</w:t>
            </w:r>
            <w:r>
              <w:rPr>
                <w:sz w:val="15"/>
                <w:szCs w:val="15"/>
              </w:rPr>
              <w:t xml:space="preserve">% reduction in </w:t>
            </w:r>
            <w:r w:rsidR="003C23FD">
              <w:rPr>
                <w:sz w:val="15"/>
                <w:szCs w:val="15"/>
              </w:rPr>
              <w:t>PM</w:t>
            </w:r>
            <w:r w:rsidR="003C23FD">
              <w:rPr>
                <w:sz w:val="15"/>
                <w:szCs w:val="15"/>
                <w:vertAlign w:val="subscript"/>
              </w:rPr>
              <w:t>10</w:t>
            </w:r>
            <w:r>
              <w:rPr>
                <w:sz w:val="15"/>
                <w:szCs w:val="15"/>
              </w:rPr>
              <w:t xml:space="preserve"> concentrations</w:t>
            </w:r>
            <w:r w:rsidR="00DD57F6">
              <w:rPr>
                <w:sz w:val="15"/>
                <w:szCs w:val="15"/>
              </w:rPr>
              <w:t>.</w:t>
            </w:r>
          </w:p>
          <w:p w14:paraId="4FECA956" w14:textId="148E5C70" w:rsidR="003322CA" w:rsidRPr="004D32F5" w:rsidRDefault="00C37261" w:rsidP="00BE70A7">
            <w:pPr>
              <w:suppressAutoHyphens/>
              <w:spacing w:before="0" w:after="0" w:line="276" w:lineRule="auto"/>
              <w:ind w:left="0" w:right="28"/>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r w:rsidR="00126B0F">
              <w:rPr>
                <w:sz w:val="15"/>
                <w:szCs w:val="15"/>
              </w:rPr>
              <w:t>0.058</w:t>
            </w:r>
            <w:r>
              <w:rPr>
                <w:sz w:val="15"/>
                <w:szCs w:val="15"/>
              </w:rPr>
              <w:t xml:space="preserve">% reduction in </w:t>
            </w:r>
            <w:r w:rsidR="00126B0F">
              <w:rPr>
                <w:sz w:val="15"/>
                <w:szCs w:val="15"/>
              </w:rPr>
              <w:t>PM</w:t>
            </w:r>
            <w:r>
              <w:rPr>
                <w:sz w:val="15"/>
                <w:szCs w:val="15"/>
                <w:vertAlign w:val="subscript"/>
              </w:rPr>
              <w:t>2</w:t>
            </w:r>
            <w:r w:rsidR="00126B0F">
              <w:rPr>
                <w:sz w:val="15"/>
                <w:szCs w:val="15"/>
                <w:vertAlign w:val="subscript"/>
              </w:rPr>
              <w:t>.5</w:t>
            </w:r>
            <w:r>
              <w:rPr>
                <w:sz w:val="15"/>
                <w:szCs w:val="15"/>
              </w:rPr>
              <w:t xml:space="preserve"> concentrations</w:t>
            </w:r>
            <w:r w:rsidR="00DD57F6">
              <w:rPr>
                <w:sz w:val="15"/>
                <w:szCs w:val="15"/>
              </w:rPr>
              <w:t>.</w:t>
            </w:r>
          </w:p>
        </w:tc>
        <w:tc>
          <w:tcPr>
            <w:tcW w:w="335" w:type="pct"/>
          </w:tcPr>
          <w:p w14:paraId="45293AC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Set up freight recognition </w:t>
            </w:r>
            <w:proofErr w:type="gramStart"/>
            <w:r w:rsidRPr="004D32F5">
              <w:rPr>
                <w:sz w:val="15"/>
                <w:szCs w:val="15"/>
              </w:rPr>
              <w:t>scheme;</w:t>
            </w:r>
            <w:proofErr w:type="gramEnd"/>
          </w:p>
          <w:p w14:paraId="59C1E69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No. of local fleet operators in the scheme.</w:t>
            </w:r>
          </w:p>
        </w:tc>
        <w:tc>
          <w:tcPr>
            <w:tcW w:w="502" w:type="pct"/>
          </w:tcPr>
          <w:p w14:paraId="7EB9504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b/>
                <w:bCs/>
                <w:sz w:val="15"/>
                <w:szCs w:val="15"/>
              </w:rPr>
            </w:pPr>
            <w:r w:rsidRPr="004D32F5">
              <w:rPr>
                <w:b/>
                <w:bCs/>
                <w:sz w:val="15"/>
                <w:szCs w:val="15"/>
              </w:rPr>
              <w:t>Dispersion modelling of potential impacts of uptake undertaken as part of this AQAP.</w:t>
            </w:r>
          </w:p>
          <w:p w14:paraId="2649B0E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This measure is at the scoping stage and aims to look at nearby local authorities that have an </w:t>
            </w:r>
            <w:proofErr w:type="spellStart"/>
            <w:r w:rsidRPr="004D32F5">
              <w:rPr>
                <w:sz w:val="15"/>
                <w:szCs w:val="15"/>
              </w:rPr>
              <w:t>ECOStars</w:t>
            </w:r>
            <w:proofErr w:type="spellEnd"/>
            <w:r w:rsidRPr="004D32F5">
              <w:rPr>
                <w:sz w:val="15"/>
                <w:szCs w:val="15"/>
              </w:rPr>
              <w:t xml:space="preserve"> (or similar) scheme in </w:t>
            </w:r>
            <w:proofErr w:type="gramStart"/>
            <w:r w:rsidRPr="004D32F5">
              <w:rPr>
                <w:sz w:val="15"/>
                <w:szCs w:val="15"/>
              </w:rPr>
              <w:t>place, and</w:t>
            </w:r>
            <w:proofErr w:type="gramEnd"/>
            <w:r w:rsidRPr="004D32F5">
              <w:rPr>
                <w:sz w:val="15"/>
                <w:szCs w:val="15"/>
              </w:rPr>
              <w:t xml:space="preserve"> identify local businesses that would be suitable candidates.</w:t>
            </w:r>
          </w:p>
        </w:tc>
        <w:tc>
          <w:tcPr>
            <w:tcW w:w="417" w:type="pct"/>
          </w:tcPr>
          <w:p w14:paraId="741534C2" w14:textId="46AF56EF"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In total, </w:t>
            </w:r>
            <w:proofErr w:type="spellStart"/>
            <w:r w:rsidRPr="004D32F5">
              <w:rPr>
                <w:sz w:val="15"/>
                <w:szCs w:val="15"/>
              </w:rPr>
              <w:t>ECOStars</w:t>
            </w:r>
            <w:proofErr w:type="spellEnd"/>
            <w:r w:rsidRPr="004D32F5">
              <w:rPr>
                <w:sz w:val="15"/>
                <w:szCs w:val="15"/>
              </w:rPr>
              <w:t xml:space="preserve"> schemes have more than 500 members with 14,000+ vehicles </w:t>
            </w:r>
            <w:hyperlink r:id="rId38" w:history="1">
              <w:proofErr w:type="spellStart"/>
              <w:r w:rsidR="00322951">
                <w:rPr>
                  <w:rStyle w:val="Hyperlink"/>
                  <w:sz w:val="15"/>
                  <w:szCs w:val="15"/>
                </w:rPr>
                <w:t>Ecostars</w:t>
              </w:r>
              <w:proofErr w:type="spellEnd"/>
              <w:r w:rsidR="00322951">
                <w:rPr>
                  <w:rStyle w:val="Hyperlink"/>
                  <w:sz w:val="15"/>
                  <w:szCs w:val="15"/>
                </w:rPr>
                <w:t xml:space="preserve"> website</w:t>
              </w:r>
            </w:hyperlink>
            <w:r w:rsidRPr="004D32F5">
              <w:rPr>
                <w:sz w:val="15"/>
                <w:szCs w:val="15"/>
              </w:rPr>
              <w:t xml:space="preserve"> </w:t>
            </w:r>
          </w:p>
        </w:tc>
      </w:tr>
      <w:tr w:rsidR="003D6D82" w:rsidRPr="00E3664B" w14:paraId="08978ED6"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4EBDF333" w14:textId="7777777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9</w:t>
            </w:r>
          </w:p>
        </w:tc>
        <w:tc>
          <w:tcPr>
            <w:tcW w:w="368" w:type="pct"/>
          </w:tcPr>
          <w:p w14:paraId="6827BCF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Integrate, where appropriate, AQAP targets into internal service plans</w:t>
            </w:r>
          </w:p>
        </w:tc>
        <w:tc>
          <w:tcPr>
            <w:tcW w:w="235" w:type="pct"/>
          </w:tcPr>
          <w:p w14:paraId="5789874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Policy Guidance and Development Control</w:t>
            </w:r>
          </w:p>
        </w:tc>
        <w:tc>
          <w:tcPr>
            <w:tcW w:w="301" w:type="pct"/>
          </w:tcPr>
          <w:p w14:paraId="521895E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Air Quality Planning and Policy Guidance</w:t>
            </w:r>
          </w:p>
        </w:tc>
        <w:tc>
          <w:tcPr>
            <w:tcW w:w="267" w:type="pct"/>
          </w:tcPr>
          <w:p w14:paraId="143C6FB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01" w:type="pct"/>
          </w:tcPr>
          <w:p w14:paraId="6D97091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70" w:type="pct"/>
          </w:tcPr>
          <w:p w14:paraId="56456F81"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Business Intelligence</w:t>
            </w:r>
          </w:p>
        </w:tc>
        <w:tc>
          <w:tcPr>
            <w:tcW w:w="265" w:type="pct"/>
          </w:tcPr>
          <w:p w14:paraId="40D39D4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34" w:type="pct"/>
          </w:tcPr>
          <w:p w14:paraId="1145787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312B7EF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6CB2AEB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1DE6367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23C3664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Low.</w:t>
            </w:r>
          </w:p>
          <w:p w14:paraId="1A380B8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Inclusion of AQAP targets in other plans will not directly reduce pollutant </w:t>
            </w:r>
            <w:proofErr w:type="gramStart"/>
            <w:r w:rsidRPr="004D32F5">
              <w:rPr>
                <w:sz w:val="15"/>
                <w:szCs w:val="15"/>
              </w:rPr>
              <w:t>emissions, but</w:t>
            </w:r>
            <w:proofErr w:type="gramEnd"/>
            <w:r w:rsidRPr="004D32F5">
              <w:rPr>
                <w:sz w:val="15"/>
                <w:szCs w:val="15"/>
              </w:rPr>
              <w:t xml:space="preserve"> will help facilitate implementation of other actions to improve air quality.</w:t>
            </w:r>
          </w:p>
        </w:tc>
        <w:tc>
          <w:tcPr>
            <w:tcW w:w="335" w:type="pct"/>
          </w:tcPr>
          <w:p w14:paraId="731F5AC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No. of targets incorporated into other plans / policies.</w:t>
            </w:r>
          </w:p>
        </w:tc>
        <w:tc>
          <w:tcPr>
            <w:tcW w:w="502" w:type="pct"/>
          </w:tcPr>
          <w:p w14:paraId="14E9DC6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The 2015 AQAP has been integrated into the Medway Climate Change Action Plan and the Four Elms Hill AQAP and this AQAP will also be integrated.</w:t>
            </w:r>
          </w:p>
        </w:tc>
        <w:tc>
          <w:tcPr>
            <w:tcW w:w="417" w:type="pct"/>
          </w:tcPr>
          <w:p w14:paraId="6ABA4FE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Future ambition: Integrate 2024 AQAP into upcoming plans e.g. new Local Plan, updated Local Transport Plan, etc. and included within the corporate performance monitoring system</w:t>
            </w:r>
          </w:p>
        </w:tc>
      </w:tr>
      <w:tr w:rsidR="003D6D82" w:rsidRPr="00E3664B" w14:paraId="083B5484"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6EF3C0EA" w14:textId="6FC531F7"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1</w:t>
            </w:r>
            <w:r w:rsidR="008B1E09">
              <w:rPr>
                <w:rFonts w:cs="Arial"/>
                <w:sz w:val="15"/>
                <w:szCs w:val="15"/>
              </w:rPr>
              <w:t>0</w:t>
            </w:r>
          </w:p>
        </w:tc>
        <w:tc>
          <w:tcPr>
            <w:tcW w:w="368" w:type="pct"/>
          </w:tcPr>
          <w:p w14:paraId="183CC76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Continue to review and update the Air Quality Planning Guidance 2016 (Revised 2021)</w:t>
            </w:r>
          </w:p>
        </w:tc>
        <w:tc>
          <w:tcPr>
            <w:tcW w:w="235" w:type="pct"/>
          </w:tcPr>
          <w:p w14:paraId="6EBA473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Policy Guidance and Development Control</w:t>
            </w:r>
          </w:p>
        </w:tc>
        <w:tc>
          <w:tcPr>
            <w:tcW w:w="301" w:type="pct"/>
          </w:tcPr>
          <w:p w14:paraId="7B4B7E9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Air Quality Planning and Policy Guidance</w:t>
            </w:r>
          </w:p>
        </w:tc>
        <w:tc>
          <w:tcPr>
            <w:tcW w:w="267" w:type="pct"/>
          </w:tcPr>
          <w:p w14:paraId="1A44773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2021</w:t>
            </w:r>
          </w:p>
        </w:tc>
        <w:tc>
          <w:tcPr>
            <w:tcW w:w="301" w:type="pct"/>
          </w:tcPr>
          <w:p w14:paraId="4F9F604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2026</w:t>
            </w:r>
          </w:p>
        </w:tc>
        <w:tc>
          <w:tcPr>
            <w:tcW w:w="370" w:type="pct"/>
          </w:tcPr>
          <w:p w14:paraId="303CC2E8"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Environmental Protection</w:t>
            </w:r>
          </w:p>
        </w:tc>
        <w:tc>
          <w:tcPr>
            <w:tcW w:w="265" w:type="pct"/>
          </w:tcPr>
          <w:p w14:paraId="260E0C9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34" w:type="pct"/>
          </w:tcPr>
          <w:p w14:paraId="040582D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6279AD0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70F0ACF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5C28EA2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28ACCE3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Medium.</w:t>
            </w:r>
          </w:p>
          <w:p w14:paraId="086EDB5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The document sets out requirements for air pollution mitigation for developers, which will directly reduce NOx and PM emissions. However, success will be limited by enforcement of planning conditions.</w:t>
            </w:r>
          </w:p>
        </w:tc>
        <w:tc>
          <w:tcPr>
            <w:tcW w:w="335" w:type="pct"/>
          </w:tcPr>
          <w:p w14:paraId="1FE21CA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Air Quality Planning Guidance is updated every 5 years (or less).</w:t>
            </w:r>
          </w:p>
        </w:tc>
        <w:tc>
          <w:tcPr>
            <w:tcW w:w="502" w:type="pct"/>
          </w:tcPr>
          <w:p w14:paraId="40732B4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The revised guidance covers major sized developments and any development within or close to an AQMA and requires developers to include mitigation for air pollution in their developments. </w:t>
            </w:r>
          </w:p>
        </w:tc>
        <w:tc>
          <w:tcPr>
            <w:tcW w:w="417" w:type="pct"/>
          </w:tcPr>
          <w:p w14:paraId="1D4F59F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Future ambition: Revise for 2026, or if there are any large developmental changes</w:t>
            </w:r>
          </w:p>
        </w:tc>
      </w:tr>
      <w:tr w:rsidR="003D6D82" w:rsidRPr="00E3664B" w14:paraId="08D48B33"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67260220" w14:textId="4A25482A"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1</w:t>
            </w:r>
            <w:r w:rsidR="008B1E09">
              <w:rPr>
                <w:rFonts w:cs="Arial"/>
                <w:sz w:val="15"/>
                <w:szCs w:val="15"/>
              </w:rPr>
              <w:t>1</w:t>
            </w:r>
          </w:p>
        </w:tc>
        <w:tc>
          <w:tcPr>
            <w:tcW w:w="368" w:type="pct"/>
          </w:tcPr>
          <w:p w14:paraId="382C6BF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Consider expansion of Medway’s Smoke Control Area</w:t>
            </w:r>
          </w:p>
        </w:tc>
        <w:tc>
          <w:tcPr>
            <w:tcW w:w="235" w:type="pct"/>
          </w:tcPr>
          <w:p w14:paraId="1B37344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Policy Guidance and Development Control</w:t>
            </w:r>
          </w:p>
        </w:tc>
        <w:tc>
          <w:tcPr>
            <w:tcW w:w="301" w:type="pct"/>
          </w:tcPr>
          <w:p w14:paraId="2FDE700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Regional Groups Co-ordinating programmes to develop Area wide Strategies to reduce emissions and improve air quality</w:t>
            </w:r>
          </w:p>
        </w:tc>
        <w:tc>
          <w:tcPr>
            <w:tcW w:w="267" w:type="pct"/>
          </w:tcPr>
          <w:p w14:paraId="037D62C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01" w:type="pct"/>
          </w:tcPr>
          <w:p w14:paraId="7C439E7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2025</w:t>
            </w:r>
          </w:p>
        </w:tc>
        <w:tc>
          <w:tcPr>
            <w:tcW w:w="370" w:type="pct"/>
          </w:tcPr>
          <w:p w14:paraId="49235F8C"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Noise and Nuisance, Environmental Protection</w:t>
            </w:r>
          </w:p>
        </w:tc>
        <w:tc>
          <w:tcPr>
            <w:tcW w:w="265" w:type="pct"/>
          </w:tcPr>
          <w:p w14:paraId="6D1564B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Existing budgets</w:t>
            </w:r>
          </w:p>
        </w:tc>
        <w:tc>
          <w:tcPr>
            <w:tcW w:w="234" w:type="pct"/>
          </w:tcPr>
          <w:p w14:paraId="68C6693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1EBE886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0E834D6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£10k-£50k</w:t>
            </w:r>
          </w:p>
        </w:tc>
        <w:tc>
          <w:tcPr>
            <w:tcW w:w="267" w:type="pct"/>
          </w:tcPr>
          <w:p w14:paraId="5E3C4F0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4AB1137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Medium.</w:t>
            </w:r>
          </w:p>
          <w:p w14:paraId="0643A39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The expansion of Medway’s Smoke Control Area would help further reduce emissions of NOx and PM. However, success will be limited by uptake / enforcement.</w:t>
            </w:r>
          </w:p>
        </w:tc>
        <w:tc>
          <w:tcPr>
            <w:tcW w:w="335" w:type="pct"/>
          </w:tcPr>
          <w:p w14:paraId="6BE824B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Expansion of the Smoke Control Area.</w:t>
            </w:r>
          </w:p>
        </w:tc>
        <w:tc>
          <w:tcPr>
            <w:tcW w:w="502" w:type="pct"/>
          </w:tcPr>
          <w:p w14:paraId="43D524D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Parts of Medway Council’s district are </w:t>
            </w:r>
            <w:hyperlink r:id="rId39" w:history="1">
              <w:r w:rsidRPr="004D32F5">
                <w:rPr>
                  <w:rStyle w:val="Hyperlink"/>
                  <w:sz w:val="15"/>
                  <w:szCs w:val="15"/>
                </w:rPr>
                <w:t>within a Smoke Control Area</w:t>
              </w:r>
            </w:hyperlink>
            <w:r w:rsidRPr="004D32F5">
              <w:rPr>
                <w:sz w:val="15"/>
                <w:szCs w:val="15"/>
              </w:rPr>
              <w:t xml:space="preserve"> already.</w:t>
            </w:r>
          </w:p>
        </w:tc>
        <w:tc>
          <w:tcPr>
            <w:tcW w:w="417" w:type="pct"/>
          </w:tcPr>
          <w:p w14:paraId="62F269D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Future ambition: Consider expanding the SCA to the whole of Medway Council’s District. Include development of a bonfire policy.</w:t>
            </w:r>
          </w:p>
        </w:tc>
      </w:tr>
      <w:tr w:rsidR="003D6D82" w:rsidRPr="00E3664B" w14:paraId="34C7A95A"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5CECC851" w14:textId="4137E3FE"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1</w:t>
            </w:r>
            <w:r w:rsidR="008B1E09">
              <w:rPr>
                <w:rFonts w:cs="Arial"/>
                <w:sz w:val="15"/>
                <w:szCs w:val="15"/>
              </w:rPr>
              <w:t>2</w:t>
            </w:r>
          </w:p>
        </w:tc>
        <w:tc>
          <w:tcPr>
            <w:tcW w:w="368" w:type="pct"/>
          </w:tcPr>
          <w:p w14:paraId="02CDAC6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Review and update the Medway Local Transport Plan</w:t>
            </w:r>
          </w:p>
        </w:tc>
        <w:tc>
          <w:tcPr>
            <w:tcW w:w="235" w:type="pct"/>
          </w:tcPr>
          <w:p w14:paraId="275B071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Policy Guidance and Development Control</w:t>
            </w:r>
          </w:p>
        </w:tc>
        <w:tc>
          <w:tcPr>
            <w:tcW w:w="301" w:type="pct"/>
          </w:tcPr>
          <w:p w14:paraId="6A2BCEE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Air Quality Planning and Policy Guidance</w:t>
            </w:r>
          </w:p>
        </w:tc>
        <w:tc>
          <w:tcPr>
            <w:tcW w:w="267" w:type="pct"/>
          </w:tcPr>
          <w:p w14:paraId="2DAC703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01" w:type="pct"/>
          </w:tcPr>
          <w:p w14:paraId="4B58FB9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2025</w:t>
            </w:r>
          </w:p>
        </w:tc>
        <w:tc>
          <w:tcPr>
            <w:tcW w:w="370" w:type="pct"/>
          </w:tcPr>
          <w:p w14:paraId="2FB7B581"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Transport and Parking</w:t>
            </w:r>
          </w:p>
        </w:tc>
        <w:tc>
          <w:tcPr>
            <w:tcW w:w="265" w:type="pct"/>
          </w:tcPr>
          <w:p w14:paraId="35BAE8CF" w14:textId="77777777" w:rsidR="003322CA" w:rsidRPr="004D32F5" w:rsidRDefault="003322CA" w:rsidP="003D6D82">
            <w:pPr>
              <w:suppressAutoHyphens/>
              <w:spacing w:before="0" w:after="0" w:line="276" w:lineRule="auto"/>
              <w:ind w:left="0"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34" w:type="pct"/>
          </w:tcPr>
          <w:p w14:paraId="5E8229F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4290974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4007B77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031606B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7F0C034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High. </w:t>
            </w:r>
          </w:p>
          <w:p w14:paraId="0AE5A29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 refreshed Local Transport Plan will drive a shift towards increased public transport patronage and active travel, which leads to a reduction in NOx emissions from roadside traffic.</w:t>
            </w:r>
          </w:p>
        </w:tc>
        <w:tc>
          <w:tcPr>
            <w:tcW w:w="335" w:type="pct"/>
          </w:tcPr>
          <w:p w14:paraId="269C554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Updated Local Transport Plan is published.</w:t>
            </w:r>
          </w:p>
        </w:tc>
        <w:tc>
          <w:tcPr>
            <w:tcW w:w="502" w:type="pct"/>
          </w:tcPr>
          <w:p w14:paraId="567F478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This action is currently being implemented. The </w:t>
            </w:r>
            <w:proofErr w:type="gramStart"/>
            <w:r w:rsidRPr="004D32F5">
              <w:rPr>
                <w:sz w:val="15"/>
                <w:szCs w:val="15"/>
              </w:rPr>
              <w:t>main focus</w:t>
            </w:r>
            <w:proofErr w:type="gramEnd"/>
            <w:r w:rsidRPr="004D32F5">
              <w:rPr>
                <w:sz w:val="15"/>
                <w:szCs w:val="15"/>
              </w:rPr>
              <w:t xml:space="preserve"> is to create a timetable to refresh Medway’s Local Transport Plan, with a particular focus on Medway’s AQMAs.  </w:t>
            </w:r>
          </w:p>
        </w:tc>
        <w:tc>
          <w:tcPr>
            <w:tcW w:w="417" w:type="pct"/>
          </w:tcPr>
          <w:p w14:paraId="6BE7C04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New Local Plan timetable may affect delivery timelines.</w:t>
            </w:r>
          </w:p>
        </w:tc>
      </w:tr>
      <w:tr w:rsidR="003D6D82" w:rsidRPr="00E3664B" w14:paraId="0B2D9A2A"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6AB8A175" w14:textId="5D96C04B"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1</w:t>
            </w:r>
            <w:r w:rsidR="008B1E09">
              <w:rPr>
                <w:rFonts w:cs="Arial"/>
                <w:sz w:val="15"/>
                <w:szCs w:val="15"/>
              </w:rPr>
              <w:t>3</w:t>
            </w:r>
          </w:p>
        </w:tc>
        <w:tc>
          <w:tcPr>
            <w:tcW w:w="368" w:type="pct"/>
          </w:tcPr>
          <w:p w14:paraId="4816F57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Taxi and private hire ULEV feasibility study</w:t>
            </w:r>
          </w:p>
        </w:tc>
        <w:tc>
          <w:tcPr>
            <w:tcW w:w="235" w:type="pct"/>
          </w:tcPr>
          <w:p w14:paraId="33D2FE7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Low Emission Transport</w:t>
            </w:r>
          </w:p>
        </w:tc>
        <w:tc>
          <w:tcPr>
            <w:tcW w:w="301" w:type="pct"/>
          </w:tcPr>
          <w:p w14:paraId="4079E6B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Taxi Licensing conditions / Taxi emission incentives</w:t>
            </w:r>
          </w:p>
        </w:tc>
        <w:tc>
          <w:tcPr>
            <w:tcW w:w="267" w:type="pct"/>
          </w:tcPr>
          <w:p w14:paraId="1F94C42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2022</w:t>
            </w:r>
          </w:p>
        </w:tc>
        <w:tc>
          <w:tcPr>
            <w:tcW w:w="301" w:type="pct"/>
          </w:tcPr>
          <w:p w14:paraId="29353B6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70" w:type="pct"/>
          </w:tcPr>
          <w:p w14:paraId="7A3472DF"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Licensing, Environmental Protection</w:t>
            </w:r>
          </w:p>
        </w:tc>
        <w:tc>
          <w:tcPr>
            <w:tcW w:w="265" w:type="pct"/>
          </w:tcPr>
          <w:p w14:paraId="4927C56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DEFRA Air Quality Grant Programme</w:t>
            </w:r>
          </w:p>
        </w:tc>
        <w:tc>
          <w:tcPr>
            <w:tcW w:w="234" w:type="pct"/>
          </w:tcPr>
          <w:p w14:paraId="15CCEBF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Yes</w:t>
            </w:r>
          </w:p>
        </w:tc>
        <w:tc>
          <w:tcPr>
            <w:tcW w:w="201" w:type="pct"/>
          </w:tcPr>
          <w:p w14:paraId="7184492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7AF642E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£100k-£500k</w:t>
            </w:r>
          </w:p>
        </w:tc>
        <w:tc>
          <w:tcPr>
            <w:tcW w:w="267" w:type="pct"/>
          </w:tcPr>
          <w:p w14:paraId="5470FED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0DEC779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High. Depending on the level of uptake, an increase in the proportion of ULEV taxis will directly reduce </w:t>
            </w:r>
            <w:r w:rsidRPr="004D32F5">
              <w:rPr>
                <w:sz w:val="15"/>
                <w:szCs w:val="15"/>
              </w:rPr>
              <w:lastRenderedPageBreak/>
              <w:t>exhaust emissions of NOx and PM.</w:t>
            </w:r>
          </w:p>
        </w:tc>
        <w:tc>
          <w:tcPr>
            <w:tcW w:w="335" w:type="pct"/>
          </w:tcPr>
          <w:p w14:paraId="43B573C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lastRenderedPageBreak/>
              <w:t xml:space="preserve">Production of implementation </w:t>
            </w:r>
            <w:proofErr w:type="gramStart"/>
            <w:r w:rsidRPr="004D32F5">
              <w:rPr>
                <w:sz w:val="15"/>
                <w:szCs w:val="15"/>
              </w:rPr>
              <w:t>plan;</w:t>
            </w:r>
            <w:proofErr w:type="gramEnd"/>
          </w:p>
          <w:p w14:paraId="2327D73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Number of ULEV taxis in Medway. </w:t>
            </w:r>
          </w:p>
        </w:tc>
        <w:tc>
          <w:tcPr>
            <w:tcW w:w="502" w:type="pct"/>
          </w:tcPr>
          <w:p w14:paraId="4A79043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The study is currently underway, with engagement with the taxi and private hire trade to understand barriers and opportunities for </w:t>
            </w:r>
            <w:r w:rsidRPr="004D32F5">
              <w:rPr>
                <w:sz w:val="15"/>
                <w:szCs w:val="15"/>
              </w:rPr>
              <w:lastRenderedPageBreak/>
              <w:t>converting to ULEV, as well as modelling the impacts of ULEV scenarios.</w:t>
            </w:r>
          </w:p>
        </w:tc>
        <w:tc>
          <w:tcPr>
            <w:tcW w:w="417" w:type="pct"/>
          </w:tcPr>
          <w:p w14:paraId="1FA4AA7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lastRenderedPageBreak/>
              <w:t xml:space="preserve">Future ambition: Consider recommendations from the feasibility study and </w:t>
            </w:r>
            <w:r w:rsidRPr="004D32F5">
              <w:rPr>
                <w:sz w:val="15"/>
                <w:szCs w:val="15"/>
              </w:rPr>
              <w:lastRenderedPageBreak/>
              <w:t>produce a plan for implementation.</w:t>
            </w:r>
          </w:p>
        </w:tc>
      </w:tr>
      <w:tr w:rsidR="003D6D82" w:rsidRPr="00E3664B" w14:paraId="5E766DB6"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6F7FF06E" w14:textId="121A01D5"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lastRenderedPageBreak/>
              <w:t>1</w:t>
            </w:r>
            <w:r w:rsidR="008B1E09">
              <w:rPr>
                <w:rFonts w:cs="Arial"/>
                <w:sz w:val="15"/>
                <w:szCs w:val="15"/>
              </w:rPr>
              <w:t>4</w:t>
            </w:r>
          </w:p>
        </w:tc>
        <w:tc>
          <w:tcPr>
            <w:tcW w:w="368" w:type="pct"/>
          </w:tcPr>
          <w:p w14:paraId="1A37AE7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Deliver the EV Strategy 2022-27</w:t>
            </w:r>
          </w:p>
        </w:tc>
        <w:tc>
          <w:tcPr>
            <w:tcW w:w="235" w:type="pct"/>
          </w:tcPr>
          <w:p w14:paraId="652DB51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Low Emission Transport</w:t>
            </w:r>
          </w:p>
        </w:tc>
        <w:tc>
          <w:tcPr>
            <w:tcW w:w="301" w:type="pct"/>
          </w:tcPr>
          <w:p w14:paraId="25884E3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Public Vehicle Procurement - Prioritising uptake of low emission vehicles</w:t>
            </w:r>
          </w:p>
        </w:tc>
        <w:tc>
          <w:tcPr>
            <w:tcW w:w="267" w:type="pct"/>
          </w:tcPr>
          <w:p w14:paraId="792CF27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2022</w:t>
            </w:r>
          </w:p>
        </w:tc>
        <w:tc>
          <w:tcPr>
            <w:tcW w:w="301" w:type="pct"/>
          </w:tcPr>
          <w:p w14:paraId="4C5F77D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2027</w:t>
            </w:r>
          </w:p>
        </w:tc>
        <w:tc>
          <w:tcPr>
            <w:tcW w:w="370" w:type="pct"/>
          </w:tcPr>
          <w:p w14:paraId="0584F8BB"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EV Officer, Transport and Parking</w:t>
            </w:r>
          </w:p>
        </w:tc>
        <w:tc>
          <w:tcPr>
            <w:tcW w:w="265" w:type="pct"/>
          </w:tcPr>
          <w:p w14:paraId="5946C2F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34" w:type="pct"/>
          </w:tcPr>
          <w:p w14:paraId="0AB1B3C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5E4AA86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712BE38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3BC4263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6EFA7E6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Low.</w:t>
            </w:r>
          </w:p>
          <w:p w14:paraId="4F632278" w14:textId="6E158E49" w:rsidR="005A33F5" w:rsidRDefault="003322CA" w:rsidP="005A33F5">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Provision of EV charging and other incentives to switch to EVs will not directly reduce air pollutant </w:t>
            </w:r>
            <w:proofErr w:type="gramStart"/>
            <w:r w:rsidRPr="004D32F5">
              <w:rPr>
                <w:sz w:val="15"/>
                <w:szCs w:val="15"/>
              </w:rPr>
              <w:t>concentrations, but</w:t>
            </w:r>
            <w:proofErr w:type="gramEnd"/>
            <w:r w:rsidRPr="004D32F5">
              <w:rPr>
                <w:sz w:val="15"/>
                <w:szCs w:val="15"/>
              </w:rPr>
              <w:t xml:space="preserve"> will help facilitate EV uptake.</w:t>
            </w:r>
            <w:r w:rsidR="005A33F5">
              <w:rPr>
                <w:sz w:val="15"/>
                <w:szCs w:val="15"/>
              </w:rPr>
              <w:br/>
              <w:t xml:space="preserve">Modelling results indicate that an increase in </w:t>
            </w:r>
            <w:r w:rsidR="006A7806">
              <w:rPr>
                <w:sz w:val="15"/>
                <w:szCs w:val="15"/>
              </w:rPr>
              <w:t>the proportion of electric vehicles</w:t>
            </w:r>
            <w:r w:rsidR="00B84AA0">
              <w:rPr>
                <w:sz w:val="15"/>
                <w:szCs w:val="15"/>
              </w:rPr>
              <w:t xml:space="preserve"> in the car fleet</w:t>
            </w:r>
            <w:r w:rsidR="005A33F5">
              <w:rPr>
                <w:sz w:val="15"/>
                <w:szCs w:val="15"/>
              </w:rPr>
              <w:t xml:space="preserve"> </w:t>
            </w:r>
            <w:r w:rsidR="006A7806">
              <w:rPr>
                <w:sz w:val="15"/>
                <w:szCs w:val="15"/>
              </w:rPr>
              <w:t xml:space="preserve">from a baseline of 1.89% to </w:t>
            </w:r>
            <w:r w:rsidR="00B84AA0">
              <w:rPr>
                <w:sz w:val="15"/>
                <w:szCs w:val="15"/>
              </w:rPr>
              <w:t>26.56%</w:t>
            </w:r>
            <w:r w:rsidR="005A33F5">
              <w:rPr>
                <w:sz w:val="15"/>
                <w:szCs w:val="15"/>
              </w:rPr>
              <w:t xml:space="preserve"> could result in up to</w:t>
            </w:r>
            <w:r w:rsidR="00B84AA0">
              <w:rPr>
                <w:sz w:val="15"/>
                <w:szCs w:val="15"/>
              </w:rPr>
              <w:t xml:space="preserve"> a</w:t>
            </w:r>
            <w:r w:rsidR="005A33F5">
              <w:rPr>
                <w:sz w:val="15"/>
                <w:szCs w:val="15"/>
              </w:rPr>
              <w:t>:</w:t>
            </w:r>
            <w:r w:rsidR="005A33F5">
              <w:rPr>
                <w:sz w:val="15"/>
                <w:szCs w:val="15"/>
              </w:rPr>
              <w:br/>
              <w:t xml:space="preserve">- </w:t>
            </w:r>
            <w:r w:rsidR="00BD4E8B">
              <w:rPr>
                <w:sz w:val="15"/>
                <w:szCs w:val="15"/>
              </w:rPr>
              <w:t>9.18</w:t>
            </w:r>
            <w:r w:rsidR="005A33F5">
              <w:rPr>
                <w:sz w:val="15"/>
                <w:szCs w:val="15"/>
              </w:rPr>
              <w:t>% reduction in NO</w:t>
            </w:r>
            <w:r w:rsidR="005A33F5">
              <w:rPr>
                <w:sz w:val="15"/>
                <w:szCs w:val="15"/>
                <w:vertAlign w:val="subscript"/>
              </w:rPr>
              <w:t>2</w:t>
            </w:r>
            <w:r w:rsidR="005A33F5">
              <w:rPr>
                <w:sz w:val="15"/>
                <w:szCs w:val="15"/>
              </w:rPr>
              <w:t xml:space="preserve"> concentrations.</w:t>
            </w:r>
          </w:p>
          <w:p w14:paraId="292E27CB" w14:textId="23D1C7F2" w:rsidR="005A33F5" w:rsidRPr="00C37261" w:rsidRDefault="005A33F5" w:rsidP="005A33F5">
            <w:pPr>
              <w:suppressAutoHyphens/>
              <w:spacing w:before="0" w:after="0" w:line="276" w:lineRule="auto"/>
              <w:ind w:left="0" w:right="28"/>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r w:rsidR="00EE3FEA">
              <w:rPr>
                <w:sz w:val="15"/>
                <w:szCs w:val="15"/>
              </w:rPr>
              <w:t>2.15</w:t>
            </w:r>
            <w:r>
              <w:rPr>
                <w:sz w:val="15"/>
                <w:szCs w:val="15"/>
              </w:rPr>
              <w:t>% reduction in PM</w:t>
            </w:r>
            <w:r>
              <w:rPr>
                <w:sz w:val="15"/>
                <w:szCs w:val="15"/>
                <w:vertAlign w:val="subscript"/>
              </w:rPr>
              <w:t>10</w:t>
            </w:r>
            <w:r>
              <w:rPr>
                <w:sz w:val="15"/>
                <w:szCs w:val="15"/>
              </w:rPr>
              <w:t xml:space="preserve"> concentrations.</w:t>
            </w:r>
          </w:p>
          <w:p w14:paraId="1AD0AD6F" w14:textId="4DAF4016" w:rsidR="003322CA" w:rsidRPr="004D32F5" w:rsidRDefault="005A33F5" w:rsidP="00246B83">
            <w:pPr>
              <w:suppressAutoHyphens/>
              <w:spacing w:before="0" w:after="0" w:line="276" w:lineRule="auto"/>
              <w:ind w:left="0" w:right="28"/>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r w:rsidR="00876409">
              <w:rPr>
                <w:sz w:val="15"/>
                <w:szCs w:val="15"/>
              </w:rPr>
              <w:t>1.52</w:t>
            </w:r>
            <w:r>
              <w:rPr>
                <w:sz w:val="15"/>
                <w:szCs w:val="15"/>
              </w:rPr>
              <w:t>% reduction in PM</w:t>
            </w:r>
            <w:r>
              <w:rPr>
                <w:sz w:val="15"/>
                <w:szCs w:val="15"/>
                <w:vertAlign w:val="subscript"/>
              </w:rPr>
              <w:t>2.5</w:t>
            </w:r>
            <w:r>
              <w:rPr>
                <w:sz w:val="15"/>
                <w:szCs w:val="15"/>
              </w:rPr>
              <w:t xml:space="preserve"> concentrations.</w:t>
            </w:r>
          </w:p>
        </w:tc>
        <w:tc>
          <w:tcPr>
            <w:tcW w:w="335" w:type="pct"/>
          </w:tcPr>
          <w:p w14:paraId="529A37C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No. of EV charging </w:t>
            </w:r>
            <w:proofErr w:type="gramStart"/>
            <w:r w:rsidRPr="004D32F5">
              <w:rPr>
                <w:sz w:val="15"/>
                <w:szCs w:val="15"/>
              </w:rPr>
              <w:t>points;</w:t>
            </w:r>
            <w:proofErr w:type="gramEnd"/>
          </w:p>
          <w:p w14:paraId="015B30A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Proportion of EVs in private vehicle fleet.</w:t>
            </w:r>
          </w:p>
        </w:tc>
        <w:tc>
          <w:tcPr>
            <w:tcW w:w="502" w:type="pct"/>
          </w:tcPr>
          <w:p w14:paraId="226547B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b/>
                <w:bCs/>
                <w:sz w:val="15"/>
                <w:szCs w:val="15"/>
              </w:rPr>
            </w:pPr>
            <w:r w:rsidRPr="004D32F5">
              <w:rPr>
                <w:b/>
                <w:bCs/>
                <w:sz w:val="15"/>
                <w:szCs w:val="15"/>
              </w:rPr>
              <w:t>Dispersion modelling of potential impacts of uptake undertaken as part of this AQAP.</w:t>
            </w:r>
          </w:p>
          <w:p w14:paraId="227CE5F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The council are reviewing strategically located council owned sites for potential installation of rapid charging points for public use, including town centres, residential locations, and other destinations.</w:t>
            </w:r>
          </w:p>
        </w:tc>
        <w:tc>
          <w:tcPr>
            <w:tcW w:w="417" w:type="pct"/>
          </w:tcPr>
          <w:p w14:paraId="2C8DFED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Future ambition: Ensure the future long-term sustainability of EV charging by integrating infrastructure into new development, as stipulated within Air Quality Planning Guidance and central government.</w:t>
            </w:r>
          </w:p>
        </w:tc>
      </w:tr>
      <w:tr w:rsidR="003D6D82" w:rsidRPr="00E3664B" w14:paraId="7B94AD45"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005BBB05" w14:textId="448E34BF"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1</w:t>
            </w:r>
            <w:r w:rsidR="008B1E09">
              <w:rPr>
                <w:rFonts w:cs="Arial"/>
                <w:sz w:val="15"/>
                <w:szCs w:val="15"/>
              </w:rPr>
              <w:t>5</w:t>
            </w:r>
          </w:p>
        </w:tc>
        <w:tc>
          <w:tcPr>
            <w:tcW w:w="368" w:type="pct"/>
          </w:tcPr>
          <w:p w14:paraId="5A226D2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Explore opportunities to roll out the findings from the Rainham anti-idling campaign across other AQMAs</w:t>
            </w:r>
          </w:p>
        </w:tc>
        <w:tc>
          <w:tcPr>
            <w:tcW w:w="235" w:type="pct"/>
          </w:tcPr>
          <w:p w14:paraId="75C2762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Traffic Management</w:t>
            </w:r>
          </w:p>
        </w:tc>
        <w:tc>
          <w:tcPr>
            <w:tcW w:w="301" w:type="pct"/>
          </w:tcPr>
          <w:p w14:paraId="403C214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Anti-idling enforcement</w:t>
            </w:r>
          </w:p>
        </w:tc>
        <w:tc>
          <w:tcPr>
            <w:tcW w:w="267" w:type="pct"/>
          </w:tcPr>
          <w:p w14:paraId="5DD613C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2023</w:t>
            </w:r>
          </w:p>
        </w:tc>
        <w:tc>
          <w:tcPr>
            <w:tcW w:w="301" w:type="pct"/>
          </w:tcPr>
          <w:p w14:paraId="78C1E22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2025</w:t>
            </w:r>
          </w:p>
        </w:tc>
        <w:tc>
          <w:tcPr>
            <w:tcW w:w="370" w:type="pct"/>
          </w:tcPr>
          <w:p w14:paraId="410EE896" w14:textId="3D6DD1DE"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Traffic Management, Street Works</w:t>
            </w:r>
            <w:r w:rsidR="004A41D4">
              <w:rPr>
                <w:rFonts w:ascii="Arial Bold" w:hAnsi="Arial Bold"/>
                <w:sz w:val="15"/>
                <w:szCs w:val="15"/>
              </w:rPr>
              <w:t>, Environmental Protection</w:t>
            </w:r>
          </w:p>
        </w:tc>
        <w:tc>
          <w:tcPr>
            <w:tcW w:w="265" w:type="pct"/>
          </w:tcPr>
          <w:p w14:paraId="73FD8F4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Defra AQ Grant and existing budgets</w:t>
            </w:r>
          </w:p>
        </w:tc>
        <w:tc>
          <w:tcPr>
            <w:tcW w:w="234" w:type="pct"/>
          </w:tcPr>
          <w:p w14:paraId="616F110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Yes</w:t>
            </w:r>
          </w:p>
        </w:tc>
        <w:tc>
          <w:tcPr>
            <w:tcW w:w="201" w:type="pct"/>
          </w:tcPr>
          <w:p w14:paraId="7CEE13A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54742DF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£10k-£50k</w:t>
            </w:r>
          </w:p>
        </w:tc>
        <w:tc>
          <w:tcPr>
            <w:tcW w:w="267" w:type="pct"/>
          </w:tcPr>
          <w:p w14:paraId="0814C10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1F3E61B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Medium. A reduction in idling will reduce exhaust emissions of NOx and PM, </w:t>
            </w:r>
            <w:proofErr w:type="gramStart"/>
            <w:r w:rsidRPr="004D32F5">
              <w:rPr>
                <w:sz w:val="15"/>
                <w:szCs w:val="15"/>
              </w:rPr>
              <w:t>as a result of</w:t>
            </w:r>
            <w:proofErr w:type="gramEnd"/>
            <w:r w:rsidRPr="004D32F5">
              <w:rPr>
                <w:sz w:val="15"/>
                <w:szCs w:val="15"/>
              </w:rPr>
              <w:t xml:space="preserve"> reduced idling. However, success will depend on uptake.</w:t>
            </w:r>
          </w:p>
        </w:tc>
        <w:tc>
          <w:tcPr>
            <w:tcW w:w="335" w:type="pct"/>
          </w:tcPr>
          <w:p w14:paraId="3737957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 anti-idling measures within AQMAs.</w:t>
            </w:r>
          </w:p>
        </w:tc>
        <w:tc>
          <w:tcPr>
            <w:tcW w:w="502" w:type="pct"/>
          </w:tcPr>
          <w:p w14:paraId="6A6D5329"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An anti-idling campaign was carried out across Rainham, and the findings suggest there would be benefits to rolling this out more widely across Medway. </w:t>
            </w:r>
          </w:p>
        </w:tc>
        <w:tc>
          <w:tcPr>
            <w:tcW w:w="417" w:type="pct"/>
          </w:tcPr>
          <w:p w14:paraId="7F1C4BC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Explore the possibility of extending the most successful aspects of the anti-idling campaign to AQMAs. Implement signage requirements at street works through permit system.</w:t>
            </w:r>
          </w:p>
        </w:tc>
      </w:tr>
      <w:tr w:rsidR="003D6D82" w:rsidRPr="00E3664B" w14:paraId="71322683"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11C81A18" w14:textId="3A41AD1C"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1</w:t>
            </w:r>
            <w:r w:rsidR="008B1E09">
              <w:rPr>
                <w:rFonts w:cs="Arial"/>
                <w:sz w:val="15"/>
                <w:szCs w:val="15"/>
              </w:rPr>
              <w:t>6</w:t>
            </w:r>
          </w:p>
        </w:tc>
        <w:tc>
          <w:tcPr>
            <w:tcW w:w="368" w:type="pct"/>
          </w:tcPr>
          <w:p w14:paraId="449DBF1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Replace Council fleet of small vehicles with low-emission alternatives at next point of exchange</w:t>
            </w:r>
          </w:p>
        </w:tc>
        <w:tc>
          <w:tcPr>
            <w:tcW w:w="235" w:type="pct"/>
          </w:tcPr>
          <w:p w14:paraId="72B8D44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Low Emission Transport</w:t>
            </w:r>
          </w:p>
        </w:tc>
        <w:tc>
          <w:tcPr>
            <w:tcW w:w="301" w:type="pct"/>
          </w:tcPr>
          <w:p w14:paraId="37B4C2D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Company Vehicle Procurement - Prioritising uptake of low emission vehicles</w:t>
            </w:r>
          </w:p>
        </w:tc>
        <w:tc>
          <w:tcPr>
            <w:tcW w:w="267" w:type="pct"/>
          </w:tcPr>
          <w:p w14:paraId="2CA2C51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2024</w:t>
            </w:r>
          </w:p>
        </w:tc>
        <w:tc>
          <w:tcPr>
            <w:tcW w:w="301" w:type="pct"/>
          </w:tcPr>
          <w:p w14:paraId="7B6FABD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2027</w:t>
            </w:r>
          </w:p>
        </w:tc>
        <w:tc>
          <w:tcPr>
            <w:tcW w:w="370" w:type="pct"/>
          </w:tcPr>
          <w:p w14:paraId="061F4E11" w14:textId="068A01B3"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 xml:space="preserve">Council Fleet Managers, Climate </w:t>
            </w:r>
            <w:r w:rsidR="004A41D4">
              <w:rPr>
                <w:rFonts w:ascii="Arial Bold" w:hAnsi="Arial Bold"/>
                <w:sz w:val="15"/>
                <w:szCs w:val="15"/>
              </w:rPr>
              <w:t>Response</w:t>
            </w:r>
          </w:p>
        </w:tc>
        <w:tc>
          <w:tcPr>
            <w:tcW w:w="265" w:type="pct"/>
          </w:tcPr>
          <w:p w14:paraId="7A028D4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Existing budgets and/or external funding sources</w:t>
            </w:r>
          </w:p>
        </w:tc>
        <w:tc>
          <w:tcPr>
            <w:tcW w:w="234" w:type="pct"/>
          </w:tcPr>
          <w:p w14:paraId="4EF207D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3623046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786C48E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6D35477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30047F9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Medium.</w:t>
            </w:r>
          </w:p>
          <w:p w14:paraId="379ED2F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Upgrading vehicles in the Council’s fleet will directly reduce exhaust emissions of NOx and PM, however, the scale of improvements will depend on the number and nature of the vehicles replaced.</w:t>
            </w:r>
          </w:p>
        </w:tc>
        <w:tc>
          <w:tcPr>
            <w:tcW w:w="335" w:type="pct"/>
          </w:tcPr>
          <w:p w14:paraId="630F254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No. of low emission small vehicles in Council Fleet. </w:t>
            </w:r>
          </w:p>
        </w:tc>
        <w:tc>
          <w:tcPr>
            <w:tcW w:w="502" w:type="pct"/>
          </w:tcPr>
          <w:p w14:paraId="57167B7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Replace Council fleet of small vehicles (owned and leased) with electric by end of first carbon budget (2027) or where possible at next point of exchange (latest 2025) and once EV charge points are in place.</w:t>
            </w:r>
          </w:p>
        </w:tc>
        <w:tc>
          <w:tcPr>
            <w:tcW w:w="417" w:type="pct"/>
          </w:tcPr>
          <w:p w14:paraId="148C9B6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Additional staff resourcing is likely required (i.e. EV Strategy Delivery Officer and EV Fleet Manager). Funding is also likely to be the main barrier.</w:t>
            </w:r>
          </w:p>
        </w:tc>
      </w:tr>
      <w:tr w:rsidR="003D6D82" w:rsidRPr="00E3664B" w14:paraId="0CA5D19A"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2BFC71F7" w14:textId="439B896B" w:rsidR="003322CA" w:rsidRPr="004D32F5" w:rsidRDefault="003322CA" w:rsidP="003D6D82">
            <w:pPr>
              <w:suppressAutoHyphens/>
              <w:spacing w:before="0" w:after="0" w:line="276" w:lineRule="auto"/>
              <w:ind w:left="28" w:right="28"/>
              <w:jc w:val="left"/>
              <w:rPr>
                <w:rFonts w:cs="Arial"/>
                <w:sz w:val="15"/>
                <w:szCs w:val="15"/>
              </w:rPr>
            </w:pPr>
            <w:r w:rsidRPr="004D32F5">
              <w:rPr>
                <w:rFonts w:cs="Arial"/>
                <w:sz w:val="15"/>
                <w:szCs w:val="15"/>
              </w:rPr>
              <w:t>1</w:t>
            </w:r>
            <w:r w:rsidR="008B1E09">
              <w:rPr>
                <w:rFonts w:cs="Arial"/>
                <w:sz w:val="15"/>
                <w:szCs w:val="15"/>
              </w:rPr>
              <w:t>7</w:t>
            </w:r>
          </w:p>
        </w:tc>
        <w:tc>
          <w:tcPr>
            <w:tcW w:w="368" w:type="pct"/>
          </w:tcPr>
          <w:p w14:paraId="0EACECA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Explore opportunities to support electrification of the bus fleet in Medway, focusing on routes through the AQMAs</w:t>
            </w:r>
          </w:p>
        </w:tc>
        <w:tc>
          <w:tcPr>
            <w:tcW w:w="235" w:type="pct"/>
          </w:tcPr>
          <w:p w14:paraId="1B00311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Promoting Low Emission Transport</w:t>
            </w:r>
          </w:p>
        </w:tc>
        <w:tc>
          <w:tcPr>
            <w:tcW w:w="301" w:type="pct"/>
          </w:tcPr>
          <w:p w14:paraId="7168187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Public Vehicle Procurement - Prioritising uptake of low emission vehicles</w:t>
            </w:r>
          </w:p>
        </w:tc>
        <w:tc>
          <w:tcPr>
            <w:tcW w:w="267" w:type="pct"/>
          </w:tcPr>
          <w:p w14:paraId="417EA62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TBC</w:t>
            </w:r>
          </w:p>
        </w:tc>
        <w:tc>
          <w:tcPr>
            <w:tcW w:w="301" w:type="pct"/>
          </w:tcPr>
          <w:p w14:paraId="32B81C3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TBC</w:t>
            </w:r>
          </w:p>
        </w:tc>
        <w:tc>
          <w:tcPr>
            <w:tcW w:w="370" w:type="pct"/>
          </w:tcPr>
          <w:p w14:paraId="5C1FA78C"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Transport and Parking, Bus Operators</w:t>
            </w:r>
          </w:p>
        </w:tc>
        <w:tc>
          <w:tcPr>
            <w:tcW w:w="265" w:type="pct"/>
          </w:tcPr>
          <w:p w14:paraId="456B94D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External funding sources and/or operator investment</w:t>
            </w:r>
          </w:p>
        </w:tc>
        <w:tc>
          <w:tcPr>
            <w:tcW w:w="234" w:type="pct"/>
          </w:tcPr>
          <w:p w14:paraId="4B39633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73A09C9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73A3EB4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&gt;£10million</w:t>
            </w:r>
          </w:p>
        </w:tc>
        <w:tc>
          <w:tcPr>
            <w:tcW w:w="267" w:type="pct"/>
          </w:tcPr>
          <w:p w14:paraId="7285D30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Planning</w:t>
            </w:r>
          </w:p>
        </w:tc>
        <w:tc>
          <w:tcPr>
            <w:tcW w:w="470" w:type="pct"/>
          </w:tcPr>
          <w:p w14:paraId="12FE152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High.</w:t>
            </w:r>
          </w:p>
          <w:p w14:paraId="7578DD00" w14:textId="77777777" w:rsidR="003322CA"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Introduction of zero-emission buses to replace traditional buses in the BTS fleet will directly reduce exhaust emissions of NOx and PM.</w:t>
            </w:r>
          </w:p>
          <w:p w14:paraId="38C33845" w14:textId="08A27867" w:rsidR="00A32192" w:rsidRDefault="00A32192" w:rsidP="00A3219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Modelling results indicate that </w:t>
            </w:r>
            <w:r w:rsidR="00FA515F">
              <w:rPr>
                <w:sz w:val="15"/>
                <w:szCs w:val="15"/>
              </w:rPr>
              <w:t xml:space="preserve">upgrading all Euro 2, 3, 4 and 5 buses to electric vehicles </w:t>
            </w:r>
            <w:r>
              <w:rPr>
                <w:sz w:val="15"/>
                <w:szCs w:val="15"/>
              </w:rPr>
              <w:t>could result in up to a:</w:t>
            </w:r>
            <w:r>
              <w:rPr>
                <w:sz w:val="15"/>
                <w:szCs w:val="15"/>
              </w:rPr>
              <w:br/>
              <w:t xml:space="preserve">- </w:t>
            </w:r>
            <w:r w:rsidR="00E42D2E">
              <w:rPr>
                <w:sz w:val="15"/>
                <w:szCs w:val="15"/>
              </w:rPr>
              <w:t>11</w:t>
            </w:r>
            <w:r>
              <w:rPr>
                <w:sz w:val="15"/>
                <w:szCs w:val="15"/>
              </w:rPr>
              <w:t>.1</w:t>
            </w:r>
            <w:r w:rsidR="00C53FC7">
              <w:rPr>
                <w:sz w:val="15"/>
                <w:szCs w:val="15"/>
              </w:rPr>
              <w:t>9</w:t>
            </w:r>
            <w:r>
              <w:rPr>
                <w:sz w:val="15"/>
                <w:szCs w:val="15"/>
              </w:rPr>
              <w:t>% reduction in NO</w:t>
            </w:r>
            <w:r>
              <w:rPr>
                <w:sz w:val="15"/>
                <w:szCs w:val="15"/>
                <w:vertAlign w:val="subscript"/>
              </w:rPr>
              <w:t>2</w:t>
            </w:r>
            <w:r>
              <w:rPr>
                <w:sz w:val="15"/>
                <w:szCs w:val="15"/>
              </w:rPr>
              <w:t xml:space="preserve"> concentrations.</w:t>
            </w:r>
          </w:p>
          <w:p w14:paraId="34527EDE" w14:textId="39E3E89C" w:rsidR="00A32192" w:rsidRPr="00C37261" w:rsidRDefault="00A32192" w:rsidP="00A32192">
            <w:pPr>
              <w:suppressAutoHyphens/>
              <w:spacing w:before="0" w:after="0" w:line="276" w:lineRule="auto"/>
              <w:ind w:left="0" w:right="28"/>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r w:rsidR="007A672C">
              <w:rPr>
                <w:sz w:val="15"/>
                <w:szCs w:val="15"/>
              </w:rPr>
              <w:t>0.61</w:t>
            </w:r>
            <w:r>
              <w:rPr>
                <w:sz w:val="15"/>
                <w:szCs w:val="15"/>
              </w:rPr>
              <w:t>% reduction in PM</w:t>
            </w:r>
            <w:r>
              <w:rPr>
                <w:sz w:val="15"/>
                <w:szCs w:val="15"/>
                <w:vertAlign w:val="subscript"/>
              </w:rPr>
              <w:t>10</w:t>
            </w:r>
            <w:r>
              <w:rPr>
                <w:sz w:val="15"/>
                <w:szCs w:val="15"/>
              </w:rPr>
              <w:t xml:space="preserve"> concentrations.</w:t>
            </w:r>
          </w:p>
          <w:p w14:paraId="387E5003" w14:textId="4445D96B" w:rsidR="003322CA" w:rsidRPr="004D32F5" w:rsidRDefault="00A32192" w:rsidP="00246B83">
            <w:pPr>
              <w:suppressAutoHyphens/>
              <w:spacing w:before="0" w:after="0" w:line="276" w:lineRule="auto"/>
              <w:ind w:left="0" w:right="28"/>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- 0.93% reduction in PM</w:t>
            </w:r>
            <w:r>
              <w:rPr>
                <w:sz w:val="15"/>
                <w:szCs w:val="15"/>
                <w:vertAlign w:val="subscript"/>
              </w:rPr>
              <w:t>2.5</w:t>
            </w:r>
            <w:r>
              <w:rPr>
                <w:sz w:val="15"/>
                <w:szCs w:val="15"/>
              </w:rPr>
              <w:t xml:space="preserve"> concentrations.</w:t>
            </w:r>
          </w:p>
        </w:tc>
        <w:tc>
          <w:tcPr>
            <w:tcW w:w="335" w:type="pct"/>
          </w:tcPr>
          <w:p w14:paraId="60D04A9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No. of zero-emission buses in Medway’s bus fleet.</w:t>
            </w:r>
          </w:p>
        </w:tc>
        <w:tc>
          <w:tcPr>
            <w:tcW w:w="502" w:type="pct"/>
          </w:tcPr>
          <w:p w14:paraId="31C9A7D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b/>
                <w:bCs/>
                <w:sz w:val="15"/>
                <w:szCs w:val="15"/>
              </w:rPr>
            </w:pPr>
            <w:r w:rsidRPr="004D32F5">
              <w:rPr>
                <w:b/>
                <w:bCs/>
                <w:sz w:val="15"/>
                <w:szCs w:val="15"/>
              </w:rPr>
              <w:t>Dispersion modelling of potential impacts of uptake undertaken as part of this AQAP.</w:t>
            </w:r>
          </w:p>
          <w:p w14:paraId="2037E28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Explore opportunities for phased uptake of ULEV on supported bus routes. Engaging with public transport providers.</w:t>
            </w:r>
          </w:p>
        </w:tc>
        <w:tc>
          <w:tcPr>
            <w:tcW w:w="417" w:type="pct"/>
          </w:tcPr>
          <w:p w14:paraId="1AFA3A9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Strong engagement with public transport providers required. Funding is likely to be the largest barrier to implementation.</w:t>
            </w:r>
          </w:p>
        </w:tc>
      </w:tr>
      <w:tr w:rsidR="003D6D82" w:rsidRPr="00E3664B" w14:paraId="2B187F20"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5066BD43" w14:textId="4F427301" w:rsidR="003322CA" w:rsidRPr="004D32F5" w:rsidRDefault="008B1E09" w:rsidP="003D6D82">
            <w:pPr>
              <w:suppressAutoHyphens/>
              <w:spacing w:before="0" w:after="0" w:line="276" w:lineRule="auto"/>
              <w:ind w:left="28" w:right="28"/>
              <w:jc w:val="left"/>
              <w:rPr>
                <w:rFonts w:cs="Arial"/>
                <w:sz w:val="15"/>
                <w:szCs w:val="15"/>
              </w:rPr>
            </w:pPr>
            <w:r>
              <w:rPr>
                <w:rFonts w:cs="Arial"/>
                <w:sz w:val="15"/>
                <w:szCs w:val="15"/>
              </w:rPr>
              <w:t>18</w:t>
            </w:r>
          </w:p>
        </w:tc>
        <w:tc>
          <w:tcPr>
            <w:tcW w:w="368" w:type="pct"/>
          </w:tcPr>
          <w:p w14:paraId="107795A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Maintain availability and stability of key bus services in Medway</w:t>
            </w:r>
          </w:p>
        </w:tc>
        <w:tc>
          <w:tcPr>
            <w:tcW w:w="235" w:type="pct"/>
          </w:tcPr>
          <w:p w14:paraId="56B4C0C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Transport Planning and Infrastructure</w:t>
            </w:r>
          </w:p>
        </w:tc>
        <w:tc>
          <w:tcPr>
            <w:tcW w:w="301" w:type="pct"/>
          </w:tcPr>
          <w:p w14:paraId="6F5419A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Public transport improvement -interchanges stations and services</w:t>
            </w:r>
          </w:p>
        </w:tc>
        <w:tc>
          <w:tcPr>
            <w:tcW w:w="267" w:type="pct"/>
          </w:tcPr>
          <w:p w14:paraId="0868546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01" w:type="pct"/>
          </w:tcPr>
          <w:p w14:paraId="257B240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70" w:type="pct"/>
          </w:tcPr>
          <w:p w14:paraId="0021D8E5"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Transport and Parking, Bus Operators</w:t>
            </w:r>
          </w:p>
        </w:tc>
        <w:tc>
          <w:tcPr>
            <w:tcW w:w="265" w:type="pct"/>
          </w:tcPr>
          <w:p w14:paraId="2D8A6D1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34" w:type="pct"/>
          </w:tcPr>
          <w:p w14:paraId="328798B2"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16F9B34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045EFFF0"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4B8D518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077EBDB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Medium.</w:t>
            </w:r>
          </w:p>
          <w:p w14:paraId="24408BAB"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Increased bus patronage reduces the number of vehicles on the road which also reduces congestion; this helps to reduce </w:t>
            </w:r>
            <w:r w:rsidRPr="004D32F5">
              <w:rPr>
                <w:sz w:val="15"/>
                <w:szCs w:val="15"/>
              </w:rPr>
              <w:lastRenderedPageBreak/>
              <w:t>emissions of NOx and PM, but success depends on uptake.</w:t>
            </w:r>
          </w:p>
        </w:tc>
        <w:tc>
          <w:tcPr>
            <w:tcW w:w="335" w:type="pct"/>
          </w:tcPr>
          <w:p w14:paraId="5B3ADA7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lastRenderedPageBreak/>
              <w:t xml:space="preserve">Bus service </w:t>
            </w:r>
            <w:proofErr w:type="gramStart"/>
            <w:r w:rsidRPr="004D32F5">
              <w:rPr>
                <w:sz w:val="15"/>
                <w:szCs w:val="15"/>
              </w:rPr>
              <w:t>provision;</w:t>
            </w:r>
            <w:proofErr w:type="gramEnd"/>
            <w:r w:rsidRPr="004D32F5">
              <w:rPr>
                <w:sz w:val="15"/>
                <w:szCs w:val="15"/>
              </w:rPr>
              <w:t xml:space="preserve"> </w:t>
            </w:r>
          </w:p>
          <w:p w14:paraId="7BDBDBA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Bus service frequency and </w:t>
            </w:r>
            <w:proofErr w:type="gramStart"/>
            <w:r w:rsidRPr="004D32F5">
              <w:rPr>
                <w:sz w:val="15"/>
                <w:szCs w:val="15"/>
              </w:rPr>
              <w:t>reliability;</w:t>
            </w:r>
            <w:proofErr w:type="gramEnd"/>
          </w:p>
          <w:p w14:paraId="3C874A8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Bus patronage.</w:t>
            </w:r>
          </w:p>
        </w:tc>
        <w:tc>
          <w:tcPr>
            <w:tcW w:w="502" w:type="pct"/>
          </w:tcPr>
          <w:p w14:paraId="2D42C608"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The Bus Service Improvement Plan (BSIP) was published in 2021; this action aims to improve frequency and reliability of bus services (BSIP target 1). The main actions are </w:t>
            </w:r>
            <w:r w:rsidRPr="004D32F5">
              <w:rPr>
                <w:sz w:val="15"/>
                <w:szCs w:val="15"/>
              </w:rPr>
              <w:lastRenderedPageBreak/>
              <w:t>to consider traffic management options to enable services to keep running and maintain / improve service quality.</w:t>
            </w:r>
          </w:p>
        </w:tc>
        <w:tc>
          <w:tcPr>
            <w:tcW w:w="417" w:type="pct"/>
          </w:tcPr>
          <w:p w14:paraId="75B3E21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lastRenderedPageBreak/>
              <w:t>Future ambition:</w:t>
            </w:r>
          </w:p>
          <w:p w14:paraId="10F58D9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Development of traffic management schemes that contribute to more reliable bus journey times.</w:t>
            </w:r>
          </w:p>
          <w:p w14:paraId="374659E3"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lastRenderedPageBreak/>
              <w:t>Consideration of bus rapid transport networks.</w:t>
            </w:r>
          </w:p>
          <w:p w14:paraId="20F3267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r>
      <w:tr w:rsidR="003D6D82" w:rsidRPr="00E3664B" w14:paraId="0BB4D41B" w14:textId="77777777" w:rsidTr="003D6D82">
        <w:trPr>
          <w:trHeight w:val="552"/>
        </w:trPr>
        <w:tc>
          <w:tcPr>
            <w:cnfStyle w:val="001000000000" w:firstRow="0" w:lastRow="0" w:firstColumn="1" w:lastColumn="0" w:oddVBand="0" w:evenVBand="0" w:oddHBand="0" w:evenHBand="0" w:firstRowFirstColumn="0" w:firstRowLastColumn="0" w:lastRowFirstColumn="0" w:lastRowLastColumn="0"/>
            <w:tcW w:w="166" w:type="pct"/>
          </w:tcPr>
          <w:p w14:paraId="65D1AFD0" w14:textId="5F9986F4" w:rsidR="003322CA" w:rsidRPr="004D32F5" w:rsidRDefault="008B1E09" w:rsidP="003D6D82">
            <w:pPr>
              <w:suppressAutoHyphens/>
              <w:spacing w:before="0" w:after="0" w:line="276" w:lineRule="auto"/>
              <w:ind w:left="28" w:right="28"/>
              <w:jc w:val="left"/>
              <w:rPr>
                <w:rFonts w:cs="Arial"/>
                <w:sz w:val="15"/>
                <w:szCs w:val="15"/>
              </w:rPr>
            </w:pPr>
            <w:r>
              <w:rPr>
                <w:rFonts w:cs="Arial"/>
                <w:sz w:val="15"/>
                <w:szCs w:val="15"/>
              </w:rPr>
              <w:lastRenderedPageBreak/>
              <w:t>19</w:t>
            </w:r>
          </w:p>
        </w:tc>
        <w:tc>
          <w:tcPr>
            <w:tcW w:w="368" w:type="pct"/>
          </w:tcPr>
          <w:p w14:paraId="3852997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Improve bus fares and ticketing</w:t>
            </w:r>
          </w:p>
        </w:tc>
        <w:tc>
          <w:tcPr>
            <w:tcW w:w="235" w:type="pct"/>
          </w:tcPr>
          <w:p w14:paraId="53D5B74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Transport Planning and Infrastructure</w:t>
            </w:r>
          </w:p>
        </w:tc>
        <w:tc>
          <w:tcPr>
            <w:tcW w:w="301" w:type="pct"/>
          </w:tcPr>
          <w:p w14:paraId="48E50B3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Public transport improvement -interchanges stations and services</w:t>
            </w:r>
          </w:p>
        </w:tc>
        <w:tc>
          <w:tcPr>
            <w:tcW w:w="267" w:type="pct"/>
          </w:tcPr>
          <w:p w14:paraId="15EC1074"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2023</w:t>
            </w:r>
          </w:p>
        </w:tc>
        <w:tc>
          <w:tcPr>
            <w:tcW w:w="301" w:type="pct"/>
          </w:tcPr>
          <w:p w14:paraId="1C3FF2F5"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Ongoing</w:t>
            </w:r>
          </w:p>
        </w:tc>
        <w:tc>
          <w:tcPr>
            <w:tcW w:w="370" w:type="pct"/>
          </w:tcPr>
          <w:p w14:paraId="5C58590D" w14:textId="77777777" w:rsidR="003322CA" w:rsidRPr="004D32F5" w:rsidRDefault="003322CA" w:rsidP="003D6D82">
            <w:pPr>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rFonts w:ascii="Arial Bold" w:hAnsi="Arial Bold"/>
                <w:sz w:val="15"/>
                <w:szCs w:val="15"/>
              </w:rPr>
            </w:pPr>
            <w:r w:rsidRPr="004D32F5">
              <w:rPr>
                <w:rFonts w:ascii="Arial Bold" w:hAnsi="Arial Bold"/>
                <w:sz w:val="15"/>
                <w:szCs w:val="15"/>
              </w:rPr>
              <w:t>Transport and Parking, Bus Operators</w:t>
            </w:r>
          </w:p>
        </w:tc>
        <w:tc>
          <w:tcPr>
            <w:tcW w:w="265" w:type="pct"/>
          </w:tcPr>
          <w:p w14:paraId="445D1C7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34" w:type="pct"/>
          </w:tcPr>
          <w:p w14:paraId="4319EBC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01" w:type="pct"/>
          </w:tcPr>
          <w:p w14:paraId="5477165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301" w:type="pct"/>
          </w:tcPr>
          <w:p w14:paraId="77A2159F"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p>
        </w:tc>
        <w:tc>
          <w:tcPr>
            <w:tcW w:w="267" w:type="pct"/>
          </w:tcPr>
          <w:p w14:paraId="2024702C"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Implementation</w:t>
            </w:r>
          </w:p>
        </w:tc>
        <w:tc>
          <w:tcPr>
            <w:tcW w:w="470" w:type="pct"/>
          </w:tcPr>
          <w:p w14:paraId="30F001C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Medium.</w:t>
            </w:r>
          </w:p>
          <w:p w14:paraId="028024AE"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Increased bus patronage reduces the number of vehicles on the road which also reduces congestion; this helps to reduce emissions of NOx and PM, but success depends on uptake.</w:t>
            </w:r>
          </w:p>
        </w:tc>
        <w:tc>
          <w:tcPr>
            <w:tcW w:w="335" w:type="pct"/>
          </w:tcPr>
          <w:p w14:paraId="090BD95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Bus service </w:t>
            </w:r>
            <w:proofErr w:type="gramStart"/>
            <w:r w:rsidRPr="004D32F5">
              <w:rPr>
                <w:sz w:val="15"/>
                <w:szCs w:val="15"/>
              </w:rPr>
              <w:t>provision;</w:t>
            </w:r>
            <w:proofErr w:type="gramEnd"/>
          </w:p>
          <w:p w14:paraId="269DA5F1"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Bus patronage.</w:t>
            </w:r>
          </w:p>
        </w:tc>
        <w:tc>
          <w:tcPr>
            <w:tcW w:w="502" w:type="pct"/>
          </w:tcPr>
          <w:p w14:paraId="08F3D60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The BSIP was published in 2021; this action aims to improve bus fares and ticketing (BSIP target 3). A trial of reduced fares was delivered in 2023 and further trials / offers will be delivered in 2024.</w:t>
            </w:r>
          </w:p>
        </w:tc>
        <w:tc>
          <w:tcPr>
            <w:tcW w:w="417" w:type="pct"/>
          </w:tcPr>
          <w:p w14:paraId="0D6679B7"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Future ambition:</w:t>
            </w:r>
          </w:p>
          <w:p w14:paraId="2F580EED"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 xml:space="preserve">Investigate the potential for lower fares, including offers for children / students / the elderly / other concessions. </w:t>
            </w:r>
          </w:p>
          <w:p w14:paraId="60416716"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Investigate the potential for simplified fares.</w:t>
            </w:r>
          </w:p>
          <w:p w14:paraId="481C960A" w14:textId="77777777" w:rsidR="003322CA" w:rsidRPr="004D32F5" w:rsidRDefault="003322CA" w:rsidP="003D6D82">
            <w:pPr>
              <w:suppressAutoHyphens/>
              <w:spacing w:before="0" w:after="0" w:line="276" w:lineRule="auto"/>
              <w:ind w:left="28" w:right="28"/>
              <w:jc w:val="left"/>
              <w:cnfStyle w:val="000000000000" w:firstRow="0" w:lastRow="0" w:firstColumn="0" w:lastColumn="0" w:oddVBand="0" w:evenVBand="0" w:oddHBand="0" w:evenHBand="0" w:firstRowFirstColumn="0" w:firstRowLastColumn="0" w:lastRowFirstColumn="0" w:lastRowLastColumn="0"/>
              <w:rPr>
                <w:sz w:val="15"/>
                <w:szCs w:val="15"/>
              </w:rPr>
            </w:pPr>
            <w:r w:rsidRPr="004D32F5">
              <w:rPr>
                <w:sz w:val="15"/>
                <w:szCs w:val="15"/>
              </w:rPr>
              <w:t>Investigate potential to integrate ticketing between operators and transport modes.</w:t>
            </w:r>
          </w:p>
        </w:tc>
      </w:tr>
    </w:tbl>
    <w:p w14:paraId="1D6EF871" w14:textId="3750A7E6" w:rsidR="00B97ABA" w:rsidRPr="006B2AF4" w:rsidRDefault="00B97ABA" w:rsidP="006B2AF4">
      <w:pPr>
        <w:sectPr w:rsidR="00B97ABA" w:rsidRPr="006B2AF4" w:rsidSect="005D760F">
          <w:footerReference w:type="default" r:id="rId40"/>
          <w:pgSz w:w="23811" w:h="16838" w:orient="landscape" w:code="8"/>
          <w:pgMar w:top="1418" w:right="1474" w:bottom="1418" w:left="1134" w:header="964" w:footer="454" w:gutter="0"/>
          <w:cols w:space="708"/>
          <w:docGrid w:linePitch="360"/>
        </w:sectPr>
      </w:pPr>
    </w:p>
    <w:p w14:paraId="453DCDB5" w14:textId="4E9CA395" w:rsidR="003671ED" w:rsidRDefault="003671ED" w:rsidP="007440B2">
      <w:pPr>
        <w:pStyle w:val="Heading1"/>
      </w:pPr>
      <w:bookmarkStart w:id="80" w:name="_Toc88486005"/>
      <w:bookmarkStart w:id="81" w:name="_Ref88488212"/>
      <w:bookmarkStart w:id="82" w:name="_Toc168046038"/>
      <w:r w:rsidRPr="00E3664B">
        <w:lastRenderedPageBreak/>
        <w:t>Appendix A</w:t>
      </w:r>
      <w:r w:rsidR="007512B5">
        <w:t>:</w:t>
      </w:r>
      <w:r w:rsidRPr="00E3664B">
        <w:t xml:space="preserve"> Response to Consultation</w:t>
      </w:r>
      <w:bookmarkEnd w:id="78"/>
      <w:bookmarkEnd w:id="79"/>
      <w:bookmarkEnd w:id="80"/>
      <w:bookmarkEnd w:id="81"/>
      <w:bookmarkEnd w:id="82"/>
    </w:p>
    <w:p w14:paraId="7DA192A1" w14:textId="1D383711" w:rsidR="0012707B" w:rsidRPr="0012707B" w:rsidRDefault="0012707B" w:rsidP="0012707B">
      <w:r>
        <w:t>The response to consultation will be added following Public Consultation of the Medway AQAP 2024.</w:t>
      </w:r>
    </w:p>
    <w:p w14:paraId="6F097D9B" w14:textId="39D8B5E4" w:rsidR="003671ED" w:rsidRPr="00462BDD" w:rsidRDefault="003671ED" w:rsidP="0046508E">
      <w:pPr>
        <w:pStyle w:val="Caption"/>
        <w:rPr>
          <w:color w:val="006600"/>
        </w:rPr>
      </w:pPr>
      <w:bookmarkStart w:id="83" w:name="_Toc418595852"/>
      <w:r w:rsidRPr="00E3664B">
        <w:t>T</w:t>
      </w:r>
      <w:r w:rsidRPr="00462BDD">
        <w:rPr>
          <w:color w:val="006600"/>
        </w:rPr>
        <w:t xml:space="preserve">able A.1 </w:t>
      </w:r>
      <w:r w:rsidR="00BE428E" w:rsidRPr="00462BDD">
        <w:rPr>
          <w:color w:val="006600"/>
        </w:rPr>
        <w:t>‒</w:t>
      </w:r>
      <w:r w:rsidRPr="00462BDD">
        <w:rPr>
          <w:color w:val="006600"/>
        </w:rPr>
        <w:t xml:space="preserve"> Summary of Responses to Consultation and Stakeholder Engagement on the AQAP</w:t>
      </w:r>
      <w:bookmarkEnd w:id="83"/>
    </w:p>
    <w:tbl>
      <w:tblPr>
        <w:tblStyle w:val="LAQMReporting"/>
        <w:tblW w:w="0" w:type="auto"/>
        <w:tblLook w:val="04A0" w:firstRow="1" w:lastRow="0" w:firstColumn="1" w:lastColumn="0" w:noHBand="0" w:noVBand="1"/>
        <w:tblCaption w:val="Table"/>
        <w:tblDescription w:val="A tabe showing a Summary of Responses to Consultation and Stakeholder Engagement on the AQAP"/>
      </w:tblPr>
      <w:tblGrid>
        <w:gridCol w:w="2941"/>
        <w:gridCol w:w="2945"/>
        <w:gridCol w:w="8334"/>
      </w:tblGrid>
      <w:tr w:rsidR="003671ED" w:rsidRPr="00E3664B" w14:paraId="2FC819ED" w14:textId="77777777" w:rsidTr="004423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5" w:type="dxa"/>
          </w:tcPr>
          <w:p w14:paraId="5A248FE1" w14:textId="77777777" w:rsidR="003671ED" w:rsidRPr="00442353" w:rsidRDefault="003671ED" w:rsidP="00442353">
            <w:pPr>
              <w:rPr>
                <w:bCs/>
              </w:rPr>
            </w:pPr>
            <w:r w:rsidRPr="00442353">
              <w:rPr>
                <w:bCs/>
              </w:rPr>
              <w:t>Consultee</w:t>
            </w:r>
          </w:p>
        </w:tc>
        <w:tc>
          <w:tcPr>
            <w:tcW w:w="2948" w:type="dxa"/>
          </w:tcPr>
          <w:p w14:paraId="47B08C38" w14:textId="77777777" w:rsidR="003671ED" w:rsidRPr="00442353" w:rsidRDefault="003671ED" w:rsidP="00442353">
            <w:pPr>
              <w:cnfStyle w:val="100000000000" w:firstRow="1" w:lastRow="0" w:firstColumn="0" w:lastColumn="0" w:oddVBand="0" w:evenVBand="0" w:oddHBand="0" w:evenHBand="0" w:firstRowFirstColumn="0" w:firstRowLastColumn="0" w:lastRowFirstColumn="0" w:lastRowLastColumn="0"/>
              <w:rPr>
                <w:bCs/>
              </w:rPr>
            </w:pPr>
            <w:r w:rsidRPr="00442353">
              <w:rPr>
                <w:bCs/>
              </w:rPr>
              <w:t>Category</w:t>
            </w:r>
          </w:p>
        </w:tc>
        <w:tc>
          <w:tcPr>
            <w:tcW w:w="8347" w:type="dxa"/>
          </w:tcPr>
          <w:p w14:paraId="5B00263F" w14:textId="77777777" w:rsidR="003671ED" w:rsidRPr="00442353" w:rsidRDefault="003671ED" w:rsidP="00442353">
            <w:pPr>
              <w:cnfStyle w:val="100000000000" w:firstRow="1" w:lastRow="0" w:firstColumn="0" w:lastColumn="0" w:oddVBand="0" w:evenVBand="0" w:oddHBand="0" w:evenHBand="0" w:firstRowFirstColumn="0" w:firstRowLastColumn="0" w:lastRowFirstColumn="0" w:lastRowLastColumn="0"/>
              <w:rPr>
                <w:bCs/>
              </w:rPr>
            </w:pPr>
            <w:r w:rsidRPr="00442353">
              <w:rPr>
                <w:bCs/>
              </w:rPr>
              <w:t>Response</w:t>
            </w:r>
          </w:p>
        </w:tc>
      </w:tr>
      <w:tr w:rsidR="003671ED" w:rsidRPr="00E3664B" w14:paraId="72F0CA73" w14:textId="77777777" w:rsidTr="00442353">
        <w:tc>
          <w:tcPr>
            <w:cnfStyle w:val="001000000000" w:firstRow="0" w:lastRow="0" w:firstColumn="1" w:lastColumn="0" w:oddVBand="0" w:evenVBand="0" w:oddHBand="0" w:evenHBand="0" w:firstRowFirstColumn="0" w:firstRowLastColumn="0" w:lastRowFirstColumn="0" w:lastRowLastColumn="0"/>
            <w:tcW w:w="2945" w:type="dxa"/>
          </w:tcPr>
          <w:p w14:paraId="2A97672D" w14:textId="2AF2F878" w:rsidR="003671ED" w:rsidRPr="00E3664B" w:rsidRDefault="003671ED" w:rsidP="0046508E">
            <w:pPr>
              <w:spacing w:before="60" w:after="60"/>
              <w:rPr>
                <w:color w:val="FF0000"/>
              </w:rPr>
            </w:pPr>
          </w:p>
        </w:tc>
        <w:tc>
          <w:tcPr>
            <w:tcW w:w="2948" w:type="dxa"/>
          </w:tcPr>
          <w:p w14:paraId="0D5DE72B" w14:textId="0BFCD3FA" w:rsidR="003671ED" w:rsidRPr="00E3664B" w:rsidRDefault="003671ED" w:rsidP="0046508E">
            <w:pPr>
              <w:spacing w:before="60" w:after="60"/>
              <w:cnfStyle w:val="000000000000" w:firstRow="0" w:lastRow="0" w:firstColumn="0" w:lastColumn="0" w:oddVBand="0" w:evenVBand="0" w:oddHBand="0" w:evenHBand="0" w:firstRowFirstColumn="0" w:firstRowLastColumn="0" w:lastRowFirstColumn="0" w:lastRowLastColumn="0"/>
              <w:rPr>
                <w:color w:val="FF0000"/>
              </w:rPr>
            </w:pPr>
          </w:p>
        </w:tc>
        <w:tc>
          <w:tcPr>
            <w:tcW w:w="8347" w:type="dxa"/>
          </w:tcPr>
          <w:p w14:paraId="667A0A7A" w14:textId="448BB499" w:rsidR="003671ED" w:rsidRPr="00C23C49" w:rsidRDefault="00C23C49" w:rsidP="0046508E">
            <w:pPr>
              <w:spacing w:before="60" w:after="60"/>
              <w:cnfStyle w:val="000000000000" w:firstRow="0" w:lastRow="0" w:firstColumn="0" w:lastColumn="0" w:oddVBand="0" w:evenVBand="0" w:oddHBand="0" w:evenHBand="0" w:firstRowFirstColumn="0" w:firstRowLastColumn="0" w:lastRowFirstColumn="0" w:lastRowLastColumn="0"/>
            </w:pPr>
            <w:r w:rsidRPr="00C23C49">
              <w:t>To be completed following consultation</w:t>
            </w:r>
          </w:p>
        </w:tc>
      </w:tr>
      <w:tr w:rsidR="003671ED" w:rsidRPr="00E3664B" w14:paraId="50C471F2" w14:textId="77777777" w:rsidTr="00442353">
        <w:tc>
          <w:tcPr>
            <w:cnfStyle w:val="001000000000" w:firstRow="0" w:lastRow="0" w:firstColumn="1" w:lastColumn="0" w:oddVBand="0" w:evenVBand="0" w:oddHBand="0" w:evenHBand="0" w:firstRowFirstColumn="0" w:firstRowLastColumn="0" w:lastRowFirstColumn="0" w:lastRowLastColumn="0"/>
            <w:tcW w:w="2945" w:type="dxa"/>
          </w:tcPr>
          <w:p w14:paraId="1A939FB5" w14:textId="77777777" w:rsidR="003671ED" w:rsidRPr="00E3664B" w:rsidRDefault="003671ED" w:rsidP="0046508E">
            <w:pPr>
              <w:spacing w:before="60" w:after="60"/>
            </w:pPr>
          </w:p>
        </w:tc>
        <w:tc>
          <w:tcPr>
            <w:tcW w:w="2948" w:type="dxa"/>
          </w:tcPr>
          <w:p w14:paraId="2C629508" w14:textId="77777777" w:rsidR="003671ED" w:rsidRPr="00E3664B" w:rsidRDefault="003671ED" w:rsidP="0046508E">
            <w:pPr>
              <w:spacing w:before="60" w:after="60"/>
              <w:cnfStyle w:val="000000000000" w:firstRow="0" w:lastRow="0" w:firstColumn="0" w:lastColumn="0" w:oddVBand="0" w:evenVBand="0" w:oddHBand="0" w:evenHBand="0" w:firstRowFirstColumn="0" w:firstRowLastColumn="0" w:lastRowFirstColumn="0" w:lastRowLastColumn="0"/>
            </w:pPr>
          </w:p>
        </w:tc>
        <w:tc>
          <w:tcPr>
            <w:tcW w:w="8347" w:type="dxa"/>
          </w:tcPr>
          <w:p w14:paraId="5CFC292C" w14:textId="2E503AC0" w:rsidR="003671ED" w:rsidRPr="00C23C49" w:rsidRDefault="00C23C49" w:rsidP="0046508E">
            <w:pPr>
              <w:spacing w:before="60" w:after="60"/>
              <w:cnfStyle w:val="000000000000" w:firstRow="0" w:lastRow="0" w:firstColumn="0" w:lastColumn="0" w:oddVBand="0" w:evenVBand="0" w:oddHBand="0" w:evenHBand="0" w:firstRowFirstColumn="0" w:firstRowLastColumn="0" w:lastRowFirstColumn="0" w:lastRowLastColumn="0"/>
            </w:pPr>
            <w:r w:rsidRPr="00C23C49">
              <w:t>To be completed following consultation</w:t>
            </w:r>
          </w:p>
        </w:tc>
      </w:tr>
    </w:tbl>
    <w:p w14:paraId="239916E9" w14:textId="77777777" w:rsidR="008D2160" w:rsidRDefault="008D2160" w:rsidP="0005447E">
      <w:pPr>
        <w:sectPr w:rsidR="008D2160" w:rsidSect="002B4B5B">
          <w:pgSz w:w="16838" w:h="11906" w:orient="landscape" w:code="9"/>
          <w:pgMar w:top="1418" w:right="1474" w:bottom="1418" w:left="1134" w:header="964" w:footer="454" w:gutter="0"/>
          <w:cols w:space="708"/>
          <w:docGrid w:linePitch="360"/>
        </w:sectPr>
      </w:pPr>
    </w:p>
    <w:p w14:paraId="4310BDD7" w14:textId="77777777" w:rsidR="003671ED" w:rsidRPr="00E3664B" w:rsidRDefault="003671ED" w:rsidP="007440B2">
      <w:pPr>
        <w:pStyle w:val="Heading1"/>
      </w:pPr>
      <w:bookmarkStart w:id="84" w:name="_Toc418595849"/>
      <w:bookmarkStart w:id="85" w:name="_Toc88486006"/>
      <w:bookmarkStart w:id="86" w:name="_Toc168046039"/>
      <w:r w:rsidRPr="00E3664B">
        <w:lastRenderedPageBreak/>
        <w:t>Appendix B</w:t>
      </w:r>
      <w:r w:rsidR="007512B5">
        <w:t>:</w:t>
      </w:r>
      <w:r w:rsidRPr="00E3664B">
        <w:t xml:space="preserve"> Reasons for Not Pursuing Action Plan Measures</w:t>
      </w:r>
      <w:bookmarkEnd w:id="84"/>
      <w:bookmarkEnd w:id="85"/>
      <w:bookmarkEnd w:id="86"/>
    </w:p>
    <w:p w14:paraId="206D60A2" w14:textId="6BB303F6" w:rsidR="00974D74" w:rsidRPr="00462BDD" w:rsidRDefault="00974D74" w:rsidP="00974D74">
      <w:pPr>
        <w:pStyle w:val="Caption"/>
        <w:rPr>
          <w:color w:val="006600"/>
        </w:rPr>
      </w:pPr>
      <w:bookmarkStart w:id="87" w:name="_Toc149629790"/>
      <w:bookmarkStart w:id="88" w:name="_Toc149633777"/>
      <w:bookmarkStart w:id="89" w:name="_Toc72901079"/>
      <w:r w:rsidRPr="00462BDD">
        <w:rPr>
          <w:color w:val="006600"/>
        </w:rPr>
        <w:t xml:space="preserve">Table B- </w:t>
      </w:r>
      <w:r w:rsidR="005D727C" w:rsidRPr="00462BDD">
        <w:rPr>
          <w:color w:val="006600"/>
        </w:rPr>
        <w:fldChar w:fldCharType="begin"/>
      </w:r>
      <w:r w:rsidR="005D727C" w:rsidRPr="00462BDD">
        <w:rPr>
          <w:color w:val="006600"/>
        </w:rPr>
        <w:instrText xml:space="preserve"> SEQ Table_B- \* ARABIC </w:instrText>
      </w:r>
      <w:r w:rsidR="005D727C" w:rsidRPr="00462BDD">
        <w:rPr>
          <w:color w:val="006600"/>
        </w:rPr>
        <w:fldChar w:fldCharType="separate"/>
      </w:r>
      <w:r w:rsidR="00CE1E50" w:rsidRPr="00462BDD">
        <w:rPr>
          <w:noProof/>
          <w:color w:val="006600"/>
        </w:rPr>
        <w:t>1</w:t>
      </w:r>
      <w:r w:rsidR="005D727C" w:rsidRPr="00462BDD">
        <w:rPr>
          <w:noProof/>
          <w:color w:val="006600"/>
        </w:rPr>
        <w:fldChar w:fldCharType="end"/>
      </w:r>
      <w:r w:rsidRPr="00462BDD">
        <w:rPr>
          <w:color w:val="006600"/>
        </w:rPr>
        <w:t xml:space="preserve"> – Action Plan Measures Not Pursued and the Reasons for that Decision</w:t>
      </w:r>
    </w:p>
    <w:tbl>
      <w:tblPr>
        <w:tblStyle w:val="LAQMReporting"/>
        <w:tblW w:w="4883" w:type="pct"/>
        <w:tblLayout w:type="fixed"/>
        <w:tblLook w:val="04A0" w:firstRow="1" w:lastRow="0" w:firstColumn="1" w:lastColumn="0" w:noHBand="0" w:noVBand="1"/>
        <w:tblCaption w:val="Table"/>
        <w:tblDescription w:val="A table showing Action Plan Measures Not Pursued and the Reasons for that Decision"/>
      </w:tblPr>
      <w:tblGrid>
        <w:gridCol w:w="1585"/>
        <w:gridCol w:w="5924"/>
        <w:gridCol w:w="6378"/>
      </w:tblGrid>
      <w:tr w:rsidR="00974D74" w:rsidRPr="00E3664B" w14:paraId="666976C8" w14:textId="77777777" w:rsidTr="00974D74">
        <w:trPr>
          <w:cnfStyle w:val="100000000000" w:firstRow="1" w:lastRow="0" w:firstColumn="0" w:lastColumn="0" w:oddVBand="0" w:evenVBand="0" w:oddHBand="0" w:evenHBand="0" w:firstRowFirstColumn="0" w:firstRowLastColumn="0" w:lastRowFirstColumn="0" w:lastRowLastColumn="0"/>
          <w:trHeight w:val="1077"/>
          <w:tblHeader/>
        </w:trPr>
        <w:tc>
          <w:tcPr>
            <w:cnfStyle w:val="001000000000" w:firstRow="0" w:lastRow="0" w:firstColumn="1" w:lastColumn="0" w:oddVBand="0" w:evenVBand="0" w:oddHBand="0" w:evenHBand="0" w:firstRowFirstColumn="0" w:firstRowLastColumn="0" w:lastRowFirstColumn="0" w:lastRowLastColumn="0"/>
            <w:tcW w:w="1585" w:type="dxa"/>
          </w:tcPr>
          <w:p w14:paraId="5CE96B1A" w14:textId="77777777" w:rsidR="00974D74" w:rsidRPr="00442353" w:rsidRDefault="00974D74" w:rsidP="0002366F">
            <w:pPr>
              <w:ind w:left="-57" w:right="-57"/>
              <w:rPr>
                <w:bCs/>
              </w:rPr>
            </w:pPr>
            <w:r w:rsidRPr="00442353">
              <w:rPr>
                <w:bCs/>
              </w:rPr>
              <w:t>Action category</w:t>
            </w:r>
          </w:p>
        </w:tc>
        <w:tc>
          <w:tcPr>
            <w:tcW w:w="5924" w:type="dxa"/>
          </w:tcPr>
          <w:p w14:paraId="01BEB73D" w14:textId="77777777" w:rsidR="00974D74" w:rsidRPr="00442353" w:rsidRDefault="00974D74" w:rsidP="0002366F">
            <w:pPr>
              <w:ind w:left="-57" w:right="-57"/>
              <w:cnfStyle w:val="100000000000" w:firstRow="1" w:lastRow="0" w:firstColumn="0" w:lastColumn="0" w:oddVBand="0" w:evenVBand="0" w:oddHBand="0" w:evenHBand="0" w:firstRowFirstColumn="0" w:firstRowLastColumn="0" w:lastRowFirstColumn="0" w:lastRowLastColumn="0"/>
              <w:rPr>
                <w:bCs/>
              </w:rPr>
            </w:pPr>
            <w:r w:rsidRPr="00442353">
              <w:rPr>
                <w:bCs/>
              </w:rPr>
              <w:t>Action description</w:t>
            </w:r>
          </w:p>
        </w:tc>
        <w:tc>
          <w:tcPr>
            <w:tcW w:w="6378" w:type="dxa"/>
          </w:tcPr>
          <w:p w14:paraId="0C885D21" w14:textId="77777777" w:rsidR="00974D74" w:rsidRPr="00442353" w:rsidRDefault="00974D74" w:rsidP="0002366F">
            <w:pPr>
              <w:ind w:left="149" w:right="-57"/>
              <w:cnfStyle w:val="100000000000" w:firstRow="1" w:lastRow="0" w:firstColumn="0" w:lastColumn="0" w:oddVBand="0" w:evenVBand="0" w:oddHBand="0" w:evenHBand="0" w:firstRowFirstColumn="0" w:firstRowLastColumn="0" w:lastRowFirstColumn="0" w:lastRowLastColumn="0"/>
              <w:rPr>
                <w:bCs/>
              </w:rPr>
            </w:pPr>
            <w:r w:rsidRPr="00442353">
              <w:rPr>
                <w:bCs/>
              </w:rPr>
              <w:t>Reason action is not being pursued (including Stakeholder views)</w:t>
            </w:r>
          </w:p>
        </w:tc>
      </w:tr>
      <w:tr w:rsidR="00974D74" w:rsidRPr="00E3664B" w14:paraId="1775CDEF"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5967971C" w14:textId="77777777" w:rsidR="00974D74" w:rsidRPr="002A6A08" w:rsidRDefault="00974D74" w:rsidP="0002366F">
            <w:pPr>
              <w:spacing w:before="60" w:after="60" w:line="276" w:lineRule="auto"/>
              <w:ind w:left="113" w:right="113"/>
              <w:jc w:val="left"/>
              <w:rPr>
                <w:sz w:val="20"/>
                <w:szCs w:val="20"/>
              </w:rPr>
            </w:pPr>
            <w:r w:rsidRPr="00B65333">
              <w:rPr>
                <w:sz w:val="20"/>
                <w:szCs w:val="20"/>
              </w:rPr>
              <w:t>Traffic Management</w:t>
            </w:r>
          </w:p>
        </w:tc>
        <w:tc>
          <w:tcPr>
            <w:tcW w:w="5924" w:type="dxa"/>
          </w:tcPr>
          <w:p w14:paraId="761D061A"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FE6EE9">
              <w:rPr>
                <w:b/>
                <w:bCs/>
                <w:sz w:val="20"/>
                <w:szCs w:val="20"/>
              </w:rPr>
              <w:t>Widen Darnley Arch.</w:t>
            </w:r>
            <w:r>
              <w:rPr>
                <w:sz w:val="20"/>
                <w:szCs w:val="20"/>
              </w:rPr>
              <w:t xml:space="preserve"> </w:t>
            </w:r>
            <w:r w:rsidRPr="00FE6EE9">
              <w:rPr>
                <w:sz w:val="20"/>
                <w:szCs w:val="20"/>
              </w:rPr>
              <w:t>Work with National Rail to widen Darnley Arch, which has been identified as a significant point of constriction on the highway network in Strood associated with poor air quality</w:t>
            </w:r>
            <w:r>
              <w:rPr>
                <w:sz w:val="20"/>
                <w:szCs w:val="20"/>
              </w:rPr>
              <w:t>.</w:t>
            </w:r>
          </w:p>
        </w:tc>
        <w:tc>
          <w:tcPr>
            <w:tcW w:w="6378" w:type="dxa"/>
          </w:tcPr>
          <w:p w14:paraId="52801A17"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Measure was considered as it was included in the 2015 AQAP, but the o</w:t>
            </w:r>
            <w:r w:rsidRPr="00FE6EE9">
              <w:rPr>
                <w:sz w:val="20"/>
                <w:szCs w:val="20"/>
              </w:rPr>
              <w:t>pportunity for this has now passed.</w:t>
            </w:r>
            <w:r>
              <w:rPr>
                <w:sz w:val="20"/>
                <w:szCs w:val="20"/>
              </w:rPr>
              <w:t xml:space="preserve"> If a suitable situation arises in the future, the action (or similar) could be revisited.</w:t>
            </w:r>
          </w:p>
        </w:tc>
      </w:tr>
      <w:tr w:rsidR="00974D74" w:rsidRPr="00E3664B" w14:paraId="262B5F02"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1D69FAAE" w14:textId="77777777" w:rsidR="00974D74" w:rsidRPr="002A6A08" w:rsidRDefault="00974D74" w:rsidP="0002366F">
            <w:pPr>
              <w:spacing w:before="60" w:after="60" w:line="276" w:lineRule="auto"/>
              <w:ind w:left="113" w:right="113"/>
              <w:jc w:val="left"/>
              <w:rPr>
                <w:sz w:val="20"/>
                <w:szCs w:val="20"/>
              </w:rPr>
            </w:pPr>
            <w:r w:rsidRPr="00B65333">
              <w:rPr>
                <w:sz w:val="20"/>
                <w:szCs w:val="20"/>
              </w:rPr>
              <w:t>Public Information</w:t>
            </w:r>
          </w:p>
        </w:tc>
        <w:tc>
          <w:tcPr>
            <w:tcW w:w="5924" w:type="dxa"/>
          </w:tcPr>
          <w:p w14:paraId="05C2A92D"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FE6EE9">
              <w:rPr>
                <w:b/>
                <w:bCs/>
                <w:sz w:val="20"/>
                <w:szCs w:val="20"/>
              </w:rPr>
              <w:t>Improve bus service information.</w:t>
            </w:r>
            <w:r>
              <w:rPr>
                <w:sz w:val="20"/>
                <w:szCs w:val="20"/>
              </w:rPr>
              <w:t xml:space="preserve"> </w:t>
            </w:r>
            <w:r w:rsidRPr="00FE6EE9">
              <w:rPr>
                <w:sz w:val="20"/>
                <w:szCs w:val="20"/>
              </w:rPr>
              <w:t>Expansion of the real-time information system and/ or text messaging service to all stops across the bus network</w:t>
            </w:r>
            <w:r>
              <w:rPr>
                <w:sz w:val="20"/>
                <w:szCs w:val="20"/>
              </w:rPr>
              <w:t>, and e</w:t>
            </w:r>
            <w:r w:rsidRPr="00FE6EE9">
              <w:rPr>
                <w:sz w:val="20"/>
                <w:szCs w:val="20"/>
              </w:rPr>
              <w:t>nhanced promotion of bus services through all forms of media</w:t>
            </w:r>
            <w:r>
              <w:rPr>
                <w:sz w:val="20"/>
                <w:szCs w:val="20"/>
              </w:rPr>
              <w:t>.</w:t>
            </w:r>
          </w:p>
        </w:tc>
        <w:tc>
          <w:tcPr>
            <w:tcW w:w="6378" w:type="dxa"/>
          </w:tcPr>
          <w:p w14:paraId="17E0CD29" w14:textId="644CB08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BSIP funding received so far has had the caveat of only being allowed for use on revenue-based schemes, which does not include these types of investments. Medway have been able to retain all bus services, unlike many other Councils, and this remains the priority </w:t>
            </w:r>
            <w:proofErr w:type="gramStart"/>
            <w:r>
              <w:rPr>
                <w:sz w:val="20"/>
                <w:szCs w:val="20"/>
              </w:rPr>
              <w:t>at this time</w:t>
            </w:r>
            <w:proofErr w:type="gramEnd"/>
            <w:r>
              <w:rPr>
                <w:sz w:val="20"/>
                <w:szCs w:val="20"/>
              </w:rPr>
              <w:t xml:space="preserve">. </w:t>
            </w:r>
          </w:p>
        </w:tc>
      </w:tr>
      <w:tr w:rsidR="00974D74" w:rsidRPr="00E3664B" w14:paraId="3128136A"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68E8A3A5" w14:textId="77777777" w:rsidR="00974D74" w:rsidRPr="002A6A08" w:rsidRDefault="00974D74" w:rsidP="0002366F">
            <w:pPr>
              <w:spacing w:before="60" w:after="60" w:line="276" w:lineRule="auto"/>
              <w:ind w:left="113" w:right="113"/>
              <w:jc w:val="left"/>
              <w:rPr>
                <w:sz w:val="20"/>
                <w:szCs w:val="20"/>
              </w:rPr>
            </w:pPr>
            <w:r w:rsidRPr="00B65333">
              <w:rPr>
                <w:sz w:val="20"/>
                <w:szCs w:val="20"/>
              </w:rPr>
              <w:t>Public Information</w:t>
            </w:r>
          </w:p>
        </w:tc>
        <w:tc>
          <w:tcPr>
            <w:tcW w:w="5924" w:type="dxa"/>
          </w:tcPr>
          <w:p w14:paraId="3FDADB91"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FE6EE9">
              <w:rPr>
                <w:b/>
                <w:bCs/>
                <w:sz w:val="20"/>
                <w:szCs w:val="20"/>
              </w:rPr>
              <w:t>Promote and support the Kent and Medway Warm Homes Scheme and other domestic energy efficiency and fuel poverty projects.</w:t>
            </w:r>
            <w:r>
              <w:rPr>
                <w:sz w:val="20"/>
                <w:szCs w:val="20"/>
              </w:rPr>
              <w:t xml:space="preserve"> </w:t>
            </w:r>
            <w:r w:rsidRPr="00FE6EE9">
              <w:rPr>
                <w:sz w:val="20"/>
                <w:szCs w:val="20"/>
              </w:rPr>
              <w:t>Focus on projects being delivered through the Kent Energy Efficiency Partnership (KEEP)</w:t>
            </w:r>
            <w:r>
              <w:rPr>
                <w:sz w:val="20"/>
                <w:szCs w:val="20"/>
              </w:rPr>
              <w:t xml:space="preserve">, promote these schemes and advice already available online, highlight </w:t>
            </w:r>
            <w:r w:rsidRPr="00FE6EE9">
              <w:rPr>
                <w:sz w:val="20"/>
                <w:szCs w:val="20"/>
              </w:rPr>
              <w:t>links between improving energy efficiency and reducing domestic emissions, thereby improving air quality</w:t>
            </w:r>
            <w:r>
              <w:rPr>
                <w:sz w:val="20"/>
                <w:szCs w:val="20"/>
              </w:rPr>
              <w:t>.</w:t>
            </w:r>
          </w:p>
        </w:tc>
        <w:tc>
          <w:tcPr>
            <w:tcW w:w="6378" w:type="dxa"/>
          </w:tcPr>
          <w:p w14:paraId="4A260F5C" w14:textId="25842303"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Links more closely to the Housing Strategy </w:t>
            </w:r>
            <w:r w:rsidR="00B95E62">
              <w:rPr>
                <w:sz w:val="20"/>
                <w:szCs w:val="20"/>
              </w:rPr>
              <w:t>and is more appropriately pursued via this</w:t>
            </w:r>
            <w:r>
              <w:rPr>
                <w:sz w:val="20"/>
                <w:szCs w:val="20"/>
              </w:rPr>
              <w:t>.</w:t>
            </w:r>
            <w:r w:rsidRPr="002A6A08">
              <w:rPr>
                <w:sz w:val="20"/>
                <w:szCs w:val="20"/>
              </w:rPr>
              <w:t xml:space="preserve"> </w:t>
            </w:r>
          </w:p>
        </w:tc>
      </w:tr>
      <w:tr w:rsidR="00974D74" w:rsidRPr="00E3664B" w14:paraId="19037861"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697D9EED" w14:textId="77777777" w:rsidR="00974D74" w:rsidRPr="002A6A08" w:rsidRDefault="00974D74" w:rsidP="0002366F">
            <w:pPr>
              <w:spacing w:before="60" w:after="60" w:line="276" w:lineRule="auto"/>
              <w:ind w:left="113" w:right="113"/>
              <w:jc w:val="left"/>
              <w:rPr>
                <w:sz w:val="20"/>
                <w:szCs w:val="20"/>
              </w:rPr>
            </w:pPr>
            <w:r w:rsidRPr="00B65333">
              <w:rPr>
                <w:sz w:val="20"/>
                <w:szCs w:val="20"/>
              </w:rPr>
              <w:t>Promoting Travel Alternatives</w:t>
            </w:r>
          </w:p>
        </w:tc>
        <w:tc>
          <w:tcPr>
            <w:tcW w:w="5924" w:type="dxa"/>
          </w:tcPr>
          <w:p w14:paraId="1346C6A3" w14:textId="77777777" w:rsidR="00974D74" w:rsidRPr="005741D1"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741D1">
              <w:rPr>
                <w:b/>
                <w:bCs/>
                <w:sz w:val="20"/>
                <w:szCs w:val="20"/>
              </w:rPr>
              <w:t>Promote Medway Council staff sustainable travel options and expand offering</w:t>
            </w:r>
            <w:r>
              <w:rPr>
                <w:b/>
                <w:bCs/>
                <w:sz w:val="20"/>
                <w:szCs w:val="20"/>
              </w:rPr>
              <w:t>.</w:t>
            </w:r>
            <w:r>
              <w:rPr>
                <w:sz w:val="20"/>
                <w:szCs w:val="20"/>
              </w:rPr>
              <w:t xml:space="preserve"> E</w:t>
            </w:r>
            <w:r w:rsidRPr="005741D1">
              <w:rPr>
                <w:sz w:val="20"/>
                <w:szCs w:val="20"/>
              </w:rPr>
              <w:t>xplore improvements to the Gun Wharf shower, changing, and cycle facilities to support improved active travel to work</w:t>
            </w:r>
            <w:r>
              <w:rPr>
                <w:sz w:val="20"/>
                <w:szCs w:val="20"/>
              </w:rPr>
              <w:t xml:space="preserve">. </w:t>
            </w:r>
            <w:r w:rsidRPr="005741D1">
              <w:rPr>
                <w:sz w:val="20"/>
                <w:szCs w:val="20"/>
              </w:rPr>
              <w:t xml:space="preserve">Explore options to support additional sustainable travel incentives including staff cycle hire schemes, </w:t>
            </w:r>
            <w:r w:rsidRPr="005741D1">
              <w:rPr>
                <w:sz w:val="20"/>
                <w:szCs w:val="20"/>
              </w:rPr>
              <w:lastRenderedPageBreak/>
              <w:t>showers, cycle storage and improve the way the Council communicates about existing incentives for staff</w:t>
            </w:r>
            <w:r>
              <w:rPr>
                <w:sz w:val="20"/>
                <w:szCs w:val="20"/>
              </w:rPr>
              <w:t>.</w:t>
            </w:r>
          </w:p>
        </w:tc>
        <w:tc>
          <w:tcPr>
            <w:tcW w:w="6378" w:type="dxa"/>
          </w:tcPr>
          <w:p w14:paraId="1D3F1B35"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741D1">
              <w:rPr>
                <w:sz w:val="20"/>
                <w:szCs w:val="20"/>
              </w:rPr>
              <w:lastRenderedPageBreak/>
              <w:t xml:space="preserve">Gun </w:t>
            </w:r>
            <w:r>
              <w:rPr>
                <w:sz w:val="20"/>
                <w:szCs w:val="20"/>
              </w:rPr>
              <w:t>W</w:t>
            </w:r>
            <w:r w:rsidRPr="005741D1">
              <w:rPr>
                <w:sz w:val="20"/>
                <w:szCs w:val="20"/>
              </w:rPr>
              <w:t xml:space="preserve">harf </w:t>
            </w:r>
            <w:r>
              <w:rPr>
                <w:sz w:val="20"/>
                <w:szCs w:val="20"/>
              </w:rPr>
              <w:t>O</w:t>
            </w:r>
            <w:r w:rsidRPr="005741D1">
              <w:rPr>
                <w:sz w:val="20"/>
                <w:szCs w:val="20"/>
              </w:rPr>
              <w:t>ffice</w:t>
            </w:r>
            <w:r>
              <w:rPr>
                <w:sz w:val="20"/>
                <w:szCs w:val="20"/>
              </w:rPr>
              <w:t xml:space="preserve"> </w:t>
            </w:r>
            <w:r w:rsidRPr="005741D1">
              <w:rPr>
                <w:sz w:val="20"/>
                <w:szCs w:val="20"/>
              </w:rPr>
              <w:t>issues.</w:t>
            </w:r>
            <w:r>
              <w:rPr>
                <w:sz w:val="20"/>
                <w:szCs w:val="20"/>
              </w:rPr>
              <w:t xml:space="preserve"> There is a</w:t>
            </w:r>
            <w:r w:rsidRPr="005741D1">
              <w:rPr>
                <w:sz w:val="20"/>
                <w:szCs w:val="20"/>
              </w:rPr>
              <w:t xml:space="preserve">ppetite to take this forward, but resource </w:t>
            </w:r>
            <w:r>
              <w:rPr>
                <w:sz w:val="20"/>
                <w:szCs w:val="20"/>
              </w:rPr>
              <w:t>is also</w:t>
            </w:r>
            <w:r w:rsidRPr="005741D1">
              <w:rPr>
                <w:sz w:val="20"/>
                <w:szCs w:val="20"/>
              </w:rPr>
              <w:t xml:space="preserve"> an issue.</w:t>
            </w:r>
            <w:r>
              <w:rPr>
                <w:sz w:val="20"/>
                <w:szCs w:val="20"/>
              </w:rPr>
              <w:t xml:space="preserve"> Some preparatory work was previously done with the Energy Saving Trust, but unfortunately did not lead to anything further. Ad-hoc promotion of incentives available occurs.</w:t>
            </w:r>
          </w:p>
        </w:tc>
      </w:tr>
      <w:tr w:rsidR="00974D74" w:rsidRPr="00E3664B" w14:paraId="678A303E"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352DD697" w14:textId="77777777" w:rsidR="00974D74" w:rsidRPr="002A6A08" w:rsidRDefault="00974D74" w:rsidP="0002366F">
            <w:pPr>
              <w:spacing w:before="60" w:after="60" w:line="276" w:lineRule="auto"/>
              <w:ind w:left="113" w:right="113"/>
              <w:jc w:val="left"/>
              <w:rPr>
                <w:sz w:val="20"/>
                <w:szCs w:val="20"/>
              </w:rPr>
            </w:pPr>
            <w:r w:rsidRPr="00B65333">
              <w:rPr>
                <w:sz w:val="20"/>
                <w:szCs w:val="20"/>
              </w:rPr>
              <w:t>Public Information</w:t>
            </w:r>
          </w:p>
        </w:tc>
        <w:tc>
          <w:tcPr>
            <w:tcW w:w="5924" w:type="dxa"/>
          </w:tcPr>
          <w:p w14:paraId="3A8E1EEB"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FE6EE9">
              <w:rPr>
                <w:b/>
                <w:bCs/>
                <w:sz w:val="20"/>
                <w:szCs w:val="20"/>
              </w:rPr>
              <w:t>Support residents and businesses to improve air quality by promoting funding opportunities and signposting to resources.</w:t>
            </w:r>
            <w:r>
              <w:rPr>
                <w:sz w:val="20"/>
                <w:szCs w:val="20"/>
              </w:rPr>
              <w:t xml:space="preserve"> Green Homes Grant, Home Upgrade Grant (HUG) 2, </w:t>
            </w:r>
            <w:r w:rsidRPr="00FE6EE9">
              <w:rPr>
                <w:sz w:val="20"/>
                <w:szCs w:val="20"/>
              </w:rPr>
              <w:t xml:space="preserve">LOCASE (Low Carbon Across the </w:t>
            </w:r>
            <w:proofErr w:type="gramStart"/>
            <w:r w:rsidRPr="00FE6EE9">
              <w:rPr>
                <w:sz w:val="20"/>
                <w:szCs w:val="20"/>
              </w:rPr>
              <w:t>South East</w:t>
            </w:r>
            <w:proofErr w:type="gramEnd"/>
            <w:r w:rsidRPr="00FE6EE9">
              <w:rPr>
                <w:sz w:val="20"/>
                <w:szCs w:val="20"/>
              </w:rPr>
              <w:t>) grant support programme for local businesses</w:t>
            </w:r>
            <w:r>
              <w:rPr>
                <w:sz w:val="20"/>
                <w:szCs w:val="20"/>
              </w:rPr>
              <w:t xml:space="preserve">. Highlight </w:t>
            </w:r>
            <w:r w:rsidRPr="00FE6EE9">
              <w:rPr>
                <w:sz w:val="20"/>
                <w:szCs w:val="20"/>
              </w:rPr>
              <w:t>links between improving energy efficiency and reducing domestic emissions, thereby improving air quality</w:t>
            </w:r>
            <w:r>
              <w:rPr>
                <w:sz w:val="20"/>
                <w:szCs w:val="20"/>
              </w:rPr>
              <w:t>.</w:t>
            </w:r>
          </w:p>
        </w:tc>
        <w:tc>
          <w:tcPr>
            <w:tcW w:w="6378" w:type="dxa"/>
          </w:tcPr>
          <w:p w14:paraId="794502D2" w14:textId="61A47AA8"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Green Homes Grant Scheme is no longer running (applications closed in 2022</w:t>
            </w:r>
            <w:proofErr w:type="gramStart"/>
            <w:r>
              <w:rPr>
                <w:sz w:val="20"/>
                <w:szCs w:val="20"/>
              </w:rPr>
              <w:t>)</w:t>
            </w:r>
            <w:proofErr w:type="gramEnd"/>
            <w:r>
              <w:rPr>
                <w:sz w:val="20"/>
                <w:szCs w:val="20"/>
              </w:rPr>
              <w:t xml:space="preserve"> and neither is the LOCASE scheme.</w:t>
            </w:r>
            <w:r w:rsidRPr="002A6A08">
              <w:rPr>
                <w:sz w:val="20"/>
                <w:szCs w:val="20"/>
              </w:rPr>
              <w:t xml:space="preserve"> </w:t>
            </w:r>
          </w:p>
        </w:tc>
      </w:tr>
      <w:tr w:rsidR="00974D74" w:rsidRPr="00E3664B" w14:paraId="5DAB4CB2"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3B69A167" w14:textId="77777777" w:rsidR="00974D74" w:rsidRPr="002A6A08" w:rsidRDefault="00974D74" w:rsidP="0002366F">
            <w:pPr>
              <w:spacing w:before="60" w:after="60" w:line="276" w:lineRule="auto"/>
              <w:ind w:left="113" w:right="113"/>
              <w:jc w:val="left"/>
              <w:rPr>
                <w:sz w:val="20"/>
                <w:szCs w:val="20"/>
              </w:rPr>
            </w:pPr>
            <w:r w:rsidRPr="00B65333">
              <w:rPr>
                <w:sz w:val="20"/>
                <w:szCs w:val="20"/>
              </w:rPr>
              <w:t>Freight and Delivery Management</w:t>
            </w:r>
          </w:p>
        </w:tc>
        <w:tc>
          <w:tcPr>
            <w:tcW w:w="5924" w:type="dxa"/>
          </w:tcPr>
          <w:p w14:paraId="5E61AEF4"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E3E7A">
              <w:rPr>
                <w:b/>
                <w:bCs/>
                <w:sz w:val="20"/>
                <w:szCs w:val="20"/>
              </w:rPr>
              <w:t>HGV route optimisation.</w:t>
            </w:r>
            <w:r>
              <w:t xml:space="preserve"> </w:t>
            </w:r>
            <w:r w:rsidRPr="005E3E7A">
              <w:rPr>
                <w:sz w:val="20"/>
                <w:szCs w:val="20"/>
              </w:rPr>
              <w:t>Review of HGV routes in Medway, with a focus on those through AQMAs, and develop solutions for optimisation</w:t>
            </w:r>
            <w:r>
              <w:rPr>
                <w:sz w:val="20"/>
                <w:szCs w:val="20"/>
              </w:rPr>
              <w:t>.</w:t>
            </w:r>
          </w:p>
        </w:tc>
        <w:tc>
          <w:tcPr>
            <w:tcW w:w="6378" w:type="dxa"/>
          </w:tcPr>
          <w:p w14:paraId="6481ABDE"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three AQMAs covered by this AQAP contain the main routes for HGVs through Medway, and it is not feasible to optimise those routes. This action has been replaced by an additional action to explore development of an </w:t>
            </w:r>
            <w:proofErr w:type="spellStart"/>
            <w:r>
              <w:rPr>
                <w:sz w:val="20"/>
                <w:szCs w:val="20"/>
              </w:rPr>
              <w:t>ECOStars</w:t>
            </w:r>
            <w:proofErr w:type="spellEnd"/>
            <w:r>
              <w:rPr>
                <w:sz w:val="20"/>
                <w:szCs w:val="20"/>
              </w:rPr>
              <w:t xml:space="preserve"> (or similar) freight recognition scheme for Medway, in the AQAP.</w:t>
            </w:r>
          </w:p>
        </w:tc>
      </w:tr>
      <w:tr w:rsidR="00974D74" w:rsidRPr="00E3664B" w14:paraId="668994A7"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0FAA3BD5" w14:textId="77777777" w:rsidR="00974D74" w:rsidRPr="002A6A08" w:rsidRDefault="00974D74" w:rsidP="0002366F">
            <w:pPr>
              <w:spacing w:before="60" w:after="60" w:line="276" w:lineRule="auto"/>
              <w:ind w:left="113" w:right="113"/>
              <w:jc w:val="left"/>
              <w:rPr>
                <w:sz w:val="20"/>
                <w:szCs w:val="20"/>
              </w:rPr>
            </w:pPr>
            <w:r w:rsidRPr="00B65333">
              <w:rPr>
                <w:sz w:val="20"/>
                <w:szCs w:val="20"/>
              </w:rPr>
              <w:t>Freight and Delivery Management</w:t>
            </w:r>
          </w:p>
        </w:tc>
        <w:tc>
          <w:tcPr>
            <w:tcW w:w="5924" w:type="dxa"/>
          </w:tcPr>
          <w:p w14:paraId="10C614D4"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E3E7A">
              <w:rPr>
                <w:b/>
                <w:bCs/>
                <w:sz w:val="20"/>
                <w:szCs w:val="20"/>
              </w:rPr>
              <w:t>HGV Sat Nav Review and monitoring.</w:t>
            </w:r>
            <w:r>
              <w:t xml:space="preserve"> </w:t>
            </w:r>
            <w:r w:rsidRPr="005E3E7A">
              <w:rPr>
                <w:sz w:val="20"/>
                <w:szCs w:val="20"/>
              </w:rPr>
              <w:t xml:space="preserve">DfT data is available for a number of locations on the </w:t>
            </w:r>
            <w:proofErr w:type="gramStart"/>
            <w:r w:rsidRPr="005E3E7A">
              <w:rPr>
                <w:sz w:val="20"/>
                <w:szCs w:val="20"/>
              </w:rPr>
              <w:t>Medway road</w:t>
            </w:r>
            <w:proofErr w:type="gramEnd"/>
            <w:r w:rsidRPr="005E3E7A">
              <w:rPr>
                <w:sz w:val="20"/>
                <w:szCs w:val="20"/>
              </w:rPr>
              <w:t xml:space="preserve"> network, and includes locations within/near to AQMAs; this monitoring data should be used to supplement the research into HGV route optimisation</w:t>
            </w:r>
            <w:r>
              <w:rPr>
                <w:sz w:val="20"/>
                <w:szCs w:val="20"/>
              </w:rPr>
              <w:t>.</w:t>
            </w:r>
          </w:p>
        </w:tc>
        <w:tc>
          <w:tcPr>
            <w:tcW w:w="6378" w:type="dxa"/>
          </w:tcPr>
          <w:p w14:paraId="1A19B035"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Not being pursued as the action above is not being pursued. In addition, both actions have been replaced by an additional action to explore development of an </w:t>
            </w:r>
            <w:proofErr w:type="spellStart"/>
            <w:r>
              <w:rPr>
                <w:sz w:val="20"/>
                <w:szCs w:val="20"/>
              </w:rPr>
              <w:t>ECOStars</w:t>
            </w:r>
            <w:proofErr w:type="spellEnd"/>
            <w:r>
              <w:rPr>
                <w:sz w:val="20"/>
                <w:szCs w:val="20"/>
              </w:rPr>
              <w:t xml:space="preserve"> (or similar) freight recognition scheme for Medway, in the AQAP.</w:t>
            </w:r>
          </w:p>
        </w:tc>
      </w:tr>
      <w:tr w:rsidR="00974D74" w:rsidRPr="00E3664B" w14:paraId="27BD2100"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4718BBBC" w14:textId="77777777" w:rsidR="00974D74" w:rsidRPr="002A6A08" w:rsidRDefault="00974D74" w:rsidP="0002366F">
            <w:pPr>
              <w:spacing w:before="60" w:after="60" w:line="276" w:lineRule="auto"/>
              <w:ind w:left="113" w:right="113"/>
              <w:jc w:val="left"/>
              <w:rPr>
                <w:sz w:val="20"/>
                <w:szCs w:val="20"/>
              </w:rPr>
            </w:pPr>
            <w:r w:rsidRPr="00B65333">
              <w:rPr>
                <w:sz w:val="20"/>
                <w:szCs w:val="20"/>
              </w:rPr>
              <w:t>Policy Guidance and Development Control</w:t>
            </w:r>
          </w:p>
        </w:tc>
        <w:tc>
          <w:tcPr>
            <w:tcW w:w="5924" w:type="dxa"/>
          </w:tcPr>
          <w:p w14:paraId="1AE6F8CF"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E3E7A">
              <w:rPr>
                <w:b/>
                <w:bCs/>
                <w:sz w:val="20"/>
                <w:szCs w:val="20"/>
              </w:rPr>
              <w:t>Explore opportunities to support implementation of zero-emissions-only HGVs and LGVs travelling through AQMAs.</w:t>
            </w:r>
            <w:r>
              <w:t xml:space="preserve"> </w:t>
            </w:r>
            <w:r w:rsidRPr="005E3E7A">
              <w:rPr>
                <w:sz w:val="20"/>
                <w:szCs w:val="20"/>
              </w:rPr>
              <w:t>Feasibility study for a Low Emission Zone-type system for LGVs and HGVs in Medway / Kent</w:t>
            </w:r>
            <w:r>
              <w:rPr>
                <w:sz w:val="20"/>
                <w:szCs w:val="20"/>
              </w:rPr>
              <w:t>.</w:t>
            </w:r>
          </w:p>
        </w:tc>
        <w:tc>
          <w:tcPr>
            <w:tcW w:w="6378" w:type="dxa"/>
          </w:tcPr>
          <w:p w14:paraId="29E3EB0D"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action was considered to ensure alignment with the Four Elms Hill AQAP; however, is specific to the needs of Four Elms Hill and would not be feasible for wider adoption throughout Medway.</w:t>
            </w:r>
          </w:p>
        </w:tc>
      </w:tr>
      <w:tr w:rsidR="00974D74" w:rsidRPr="00E3664B" w14:paraId="41B5303B"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1DA7B739" w14:textId="77777777" w:rsidR="00974D74" w:rsidRPr="002A6A08" w:rsidRDefault="00974D74" w:rsidP="0002366F">
            <w:pPr>
              <w:spacing w:before="60" w:after="60" w:line="276" w:lineRule="auto"/>
              <w:ind w:left="113" w:right="113"/>
              <w:jc w:val="left"/>
              <w:rPr>
                <w:sz w:val="20"/>
                <w:szCs w:val="20"/>
              </w:rPr>
            </w:pPr>
            <w:r w:rsidRPr="00B65333">
              <w:rPr>
                <w:sz w:val="20"/>
                <w:szCs w:val="20"/>
              </w:rPr>
              <w:t xml:space="preserve">Policy Guidance and </w:t>
            </w:r>
            <w:r w:rsidRPr="00B65333">
              <w:rPr>
                <w:sz w:val="20"/>
                <w:szCs w:val="20"/>
              </w:rPr>
              <w:lastRenderedPageBreak/>
              <w:t>Development Control</w:t>
            </w:r>
          </w:p>
        </w:tc>
        <w:tc>
          <w:tcPr>
            <w:tcW w:w="5924" w:type="dxa"/>
          </w:tcPr>
          <w:p w14:paraId="462CBE5A"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E3E7A">
              <w:rPr>
                <w:b/>
                <w:bCs/>
                <w:sz w:val="20"/>
                <w:szCs w:val="20"/>
              </w:rPr>
              <w:lastRenderedPageBreak/>
              <w:t>Introduce a Social Value Policy.</w:t>
            </w:r>
            <w:r>
              <w:t xml:space="preserve"> </w:t>
            </w:r>
            <w:r w:rsidRPr="005E3E7A">
              <w:rPr>
                <w:sz w:val="20"/>
                <w:szCs w:val="20"/>
              </w:rPr>
              <w:t>Introduce a Social Value Policy, embedding a scoring mechanism that favours emissions reduction</w:t>
            </w:r>
            <w:r>
              <w:rPr>
                <w:sz w:val="20"/>
                <w:szCs w:val="20"/>
              </w:rPr>
              <w:t>.</w:t>
            </w:r>
          </w:p>
        </w:tc>
        <w:tc>
          <w:tcPr>
            <w:tcW w:w="6378" w:type="dxa"/>
          </w:tcPr>
          <w:p w14:paraId="3D8F68D3"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measure already sits in the Climate Change Action Plan. S</w:t>
            </w:r>
            <w:r w:rsidRPr="00417C2B">
              <w:rPr>
                <w:sz w:val="20"/>
                <w:szCs w:val="20"/>
              </w:rPr>
              <w:t>ocial Value Policy Guidance has been drafted</w:t>
            </w:r>
            <w:r>
              <w:rPr>
                <w:sz w:val="20"/>
                <w:szCs w:val="20"/>
              </w:rPr>
              <w:t xml:space="preserve"> </w:t>
            </w:r>
            <w:r w:rsidRPr="00417C2B">
              <w:rPr>
                <w:sz w:val="20"/>
                <w:szCs w:val="20"/>
              </w:rPr>
              <w:t xml:space="preserve">and is available for Council </w:t>
            </w:r>
            <w:r>
              <w:rPr>
                <w:sz w:val="20"/>
                <w:szCs w:val="20"/>
              </w:rPr>
              <w:t xml:space="preserve">use; this </w:t>
            </w:r>
            <w:r w:rsidRPr="00417C2B">
              <w:rPr>
                <w:sz w:val="20"/>
                <w:szCs w:val="20"/>
              </w:rPr>
              <w:t>sets</w:t>
            </w:r>
            <w:r>
              <w:rPr>
                <w:sz w:val="20"/>
                <w:szCs w:val="20"/>
              </w:rPr>
              <w:t xml:space="preserve"> the</w:t>
            </w:r>
            <w:r w:rsidRPr="00417C2B">
              <w:rPr>
                <w:sz w:val="20"/>
                <w:szCs w:val="20"/>
              </w:rPr>
              <w:t xml:space="preserve"> foundation for social value development</w:t>
            </w:r>
            <w:r>
              <w:rPr>
                <w:sz w:val="20"/>
                <w:szCs w:val="20"/>
              </w:rPr>
              <w:t xml:space="preserve"> and allows </w:t>
            </w:r>
            <w:r>
              <w:rPr>
                <w:sz w:val="20"/>
                <w:szCs w:val="20"/>
              </w:rPr>
              <w:lastRenderedPageBreak/>
              <w:t>t</w:t>
            </w:r>
            <w:r w:rsidRPr="00417C2B">
              <w:rPr>
                <w:sz w:val="20"/>
                <w:szCs w:val="20"/>
              </w:rPr>
              <w:t>he list of social values can be amended by officers</w:t>
            </w:r>
            <w:r>
              <w:rPr>
                <w:sz w:val="20"/>
                <w:szCs w:val="20"/>
              </w:rPr>
              <w:t xml:space="preserve"> (as is being employed in the Climate Change team). There is no need to pursue further in this AQAP, but the S</w:t>
            </w:r>
            <w:r w:rsidRPr="00417C2B">
              <w:rPr>
                <w:sz w:val="20"/>
                <w:szCs w:val="20"/>
              </w:rPr>
              <w:t>ocial Value Policy Guidance</w:t>
            </w:r>
            <w:r>
              <w:rPr>
                <w:sz w:val="20"/>
                <w:szCs w:val="20"/>
              </w:rPr>
              <w:t xml:space="preserve"> can now be used.</w:t>
            </w:r>
          </w:p>
        </w:tc>
      </w:tr>
      <w:tr w:rsidR="00974D74" w:rsidRPr="00E3664B" w14:paraId="32AA187E"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5F082F82" w14:textId="77777777" w:rsidR="00974D74" w:rsidRPr="002A6A08" w:rsidRDefault="00974D74" w:rsidP="0002366F">
            <w:pPr>
              <w:spacing w:before="60" w:after="60" w:line="276" w:lineRule="auto"/>
              <w:ind w:left="113" w:right="113"/>
              <w:jc w:val="left"/>
              <w:rPr>
                <w:sz w:val="20"/>
                <w:szCs w:val="20"/>
              </w:rPr>
            </w:pPr>
            <w:r w:rsidRPr="00B65333">
              <w:rPr>
                <w:sz w:val="20"/>
                <w:szCs w:val="20"/>
              </w:rPr>
              <w:lastRenderedPageBreak/>
              <w:t>Policy Guidance and Development Control</w:t>
            </w:r>
          </w:p>
        </w:tc>
        <w:tc>
          <w:tcPr>
            <w:tcW w:w="5924" w:type="dxa"/>
          </w:tcPr>
          <w:p w14:paraId="58137387"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E3E7A">
              <w:rPr>
                <w:b/>
                <w:bCs/>
                <w:sz w:val="20"/>
                <w:szCs w:val="20"/>
              </w:rPr>
              <w:t>Review transport provision policies for Home to School Transport and SEND transport functions.</w:t>
            </w:r>
            <w:r>
              <w:rPr>
                <w:sz w:val="20"/>
                <w:szCs w:val="20"/>
              </w:rPr>
              <w:t xml:space="preserve"> </w:t>
            </w:r>
            <w:r w:rsidRPr="005E3E7A">
              <w:rPr>
                <w:sz w:val="20"/>
                <w:szCs w:val="20"/>
              </w:rPr>
              <w:t>Review transport provision policies, focusing on Home to School Transport and SEND transport functions</w:t>
            </w:r>
            <w:r>
              <w:rPr>
                <w:sz w:val="20"/>
                <w:szCs w:val="20"/>
              </w:rPr>
              <w:t>, and e</w:t>
            </w:r>
            <w:r w:rsidRPr="005E3E7A">
              <w:rPr>
                <w:sz w:val="20"/>
                <w:szCs w:val="20"/>
              </w:rPr>
              <w:t>xplore the gradual changeover to Ultra Low Emission Vehicles for transportation of pupils under these functions</w:t>
            </w:r>
            <w:r>
              <w:rPr>
                <w:sz w:val="20"/>
                <w:szCs w:val="20"/>
              </w:rPr>
              <w:t>.</w:t>
            </w:r>
          </w:p>
        </w:tc>
        <w:tc>
          <w:tcPr>
            <w:tcW w:w="6378" w:type="dxa"/>
          </w:tcPr>
          <w:p w14:paraId="43B8E4CD" w14:textId="77777777" w:rsidR="003F1BD6" w:rsidRDefault="00621566" w:rsidP="00621566">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621566">
              <w:rPr>
                <w:sz w:val="20"/>
                <w:szCs w:val="20"/>
              </w:rPr>
              <w:t>Changes were made to the Education Travel Assistance Policy from September 2023; to promote personal development and independence skills and reduce the environmental impact of home to school travel, children and young people will be supported to use public transport wherever possible. This support may include travel training and/or the provision of a walking companion. A travel training service is being commissioned to promote and support walking to school and public transport use.</w:t>
            </w:r>
            <w:r>
              <w:rPr>
                <w:sz w:val="20"/>
                <w:szCs w:val="20"/>
              </w:rPr>
              <w:t xml:space="preserve"> </w:t>
            </w:r>
          </w:p>
          <w:p w14:paraId="2A642715" w14:textId="77777777" w:rsidR="003F1BD6" w:rsidRDefault="00621566" w:rsidP="00621566">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621566">
              <w:rPr>
                <w:sz w:val="20"/>
                <w:szCs w:val="20"/>
              </w:rPr>
              <w:t xml:space="preserve">Those who access shared SEN Transport, have been </w:t>
            </w:r>
            <w:r w:rsidR="003F1BD6" w:rsidRPr="00621566">
              <w:rPr>
                <w:sz w:val="20"/>
                <w:szCs w:val="20"/>
              </w:rPr>
              <w:t>given</w:t>
            </w:r>
            <w:r w:rsidRPr="00621566">
              <w:rPr>
                <w:sz w:val="20"/>
                <w:szCs w:val="20"/>
              </w:rPr>
              <w:t xml:space="preserve"> the option to receive a bus pass as an alternative as part of the annual reapplication process to further encourage public transport use.  Passes are also available to accompanying adults for those who still need support whilst the travel training service is set up.</w:t>
            </w:r>
            <w:r>
              <w:rPr>
                <w:sz w:val="20"/>
                <w:szCs w:val="20"/>
              </w:rPr>
              <w:t xml:space="preserve"> </w:t>
            </w:r>
          </w:p>
          <w:p w14:paraId="7D43F20F" w14:textId="6295DDA0" w:rsidR="00974D74" w:rsidRPr="002A6A08" w:rsidRDefault="00621566" w:rsidP="00621566">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621566">
              <w:rPr>
                <w:sz w:val="20"/>
                <w:szCs w:val="20"/>
              </w:rPr>
              <w:t>There are currently no specific timeframes on a gradual changeover to ULEVs for school and SEN Transport. This work is currently contracted out and this change would require significant investment, in an area which is already under significant budgetary pressure.</w:t>
            </w:r>
          </w:p>
        </w:tc>
      </w:tr>
      <w:tr w:rsidR="00974D74" w:rsidRPr="00E3664B" w14:paraId="3D1A7A05"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427A7B1B" w14:textId="77777777" w:rsidR="00974D74" w:rsidRPr="002A6A08" w:rsidRDefault="00974D74" w:rsidP="0002366F">
            <w:pPr>
              <w:spacing w:before="60" w:after="60" w:line="276" w:lineRule="auto"/>
              <w:ind w:left="113" w:right="113"/>
              <w:jc w:val="left"/>
              <w:rPr>
                <w:sz w:val="20"/>
                <w:szCs w:val="20"/>
              </w:rPr>
            </w:pPr>
            <w:r w:rsidRPr="00B65333">
              <w:rPr>
                <w:sz w:val="20"/>
                <w:szCs w:val="20"/>
              </w:rPr>
              <w:t>Promoting Low Emission Transport</w:t>
            </w:r>
          </w:p>
        </w:tc>
        <w:tc>
          <w:tcPr>
            <w:tcW w:w="5924" w:type="dxa"/>
          </w:tcPr>
          <w:p w14:paraId="6FD192C6" w14:textId="77777777" w:rsidR="00974D74" w:rsidRPr="005E3E7A"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b/>
                <w:bCs/>
                <w:sz w:val="20"/>
                <w:szCs w:val="20"/>
              </w:rPr>
            </w:pPr>
            <w:r w:rsidRPr="005E3E7A">
              <w:rPr>
                <w:b/>
                <w:bCs/>
                <w:sz w:val="20"/>
                <w:szCs w:val="20"/>
              </w:rPr>
              <w:t>Review contractual obligations and assess capability of providers in transitioning to Ultra Low Emission Vehicles.</w:t>
            </w:r>
          </w:p>
        </w:tc>
        <w:tc>
          <w:tcPr>
            <w:tcW w:w="6378" w:type="dxa"/>
          </w:tcPr>
          <w:p w14:paraId="55F89935"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Separate actions included in the AQAP are pursuing the uptake of ULEV taxis and ULEV buses, respectively.</w:t>
            </w:r>
          </w:p>
        </w:tc>
      </w:tr>
      <w:tr w:rsidR="00974D74" w:rsidRPr="00E3664B" w14:paraId="63E9801D"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3BC7DDA5" w14:textId="77777777" w:rsidR="00974D74" w:rsidRPr="002A6A08" w:rsidRDefault="00974D74" w:rsidP="0002366F">
            <w:pPr>
              <w:spacing w:before="60" w:after="60" w:line="276" w:lineRule="auto"/>
              <w:ind w:left="113" w:right="113"/>
              <w:jc w:val="left"/>
              <w:rPr>
                <w:sz w:val="20"/>
                <w:szCs w:val="20"/>
              </w:rPr>
            </w:pPr>
            <w:r>
              <w:rPr>
                <w:sz w:val="20"/>
                <w:szCs w:val="20"/>
              </w:rPr>
              <w:t>Traffic Management</w:t>
            </w:r>
          </w:p>
        </w:tc>
        <w:tc>
          <w:tcPr>
            <w:tcW w:w="5924" w:type="dxa"/>
          </w:tcPr>
          <w:p w14:paraId="7D8ED5E2"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E3E7A">
              <w:rPr>
                <w:b/>
                <w:bCs/>
                <w:sz w:val="20"/>
                <w:szCs w:val="20"/>
              </w:rPr>
              <w:t>Develop operational protocols to enable UTMC to respond to air pollution episodes.</w:t>
            </w:r>
            <w:r>
              <w:t xml:space="preserve"> </w:t>
            </w:r>
            <w:r w:rsidRPr="005E3E7A">
              <w:rPr>
                <w:sz w:val="20"/>
                <w:szCs w:val="20"/>
              </w:rPr>
              <w:t xml:space="preserve">Development of operational </w:t>
            </w:r>
            <w:r w:rsidRPr="005E3E7A">
              <w:rPr>
                <w:sz w:val="20"/>
                <w:szCs w:val="20"/>
              </w:rPr>
              <w:lastRenderedPageBreak/>
              <w:t>protocols to enable Urban Traffic Management Control (UTMC) to respond to short-term air pollution episodes</w:t>
            </w:r>
            <w:r>
              <w:rPr>
                <w:sz w:val="20"/>
                <w:szCs w:val="20"/>
              </w:rPr>
              <w:t>.</w:t>
            </w:r>
          </w:p>
        </w:tc>
        <w:tc>
          <w:tcPr>
            <w:tcW w:w="6378" w:type="dxa"/>
          </w:tcPr>
          <w:p w14:paraId="6BB04239"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This measure was included in the Local Transport Plan, which is due for review and update, and the action can be revisited at that time.</w:t>
            </w:r>
          </w:p>
        </w:tc>
      </w:tr>
      <w:tr w:rsidR="00974D74" w:rsidRPr="00E3664B" w14:paraId="6B2A0881"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0FE4B8AC" w14:textId="77777777" w:rsidR="00974D74" w:rsidRPr="002A6A08" w:rsidRDefault="00974D74" w:rsidP="0002366F">
            <w:pPr>
              <w:spacing w:before="60" w:after="60" w:line="276" w:lineRule="auto"/>
              <w:ind w:left="113" w:right="113"/>
              <w:jc w:val="left"/>
              <w:rPr>
                <w:sz w:val="20"/>
                <w:szCs w:val="20"/>
              </w:rPr>
            </w:pPr>
            <w:r w:rsidRPr="00B65333">
              <w:rPr>
                <w:sz w:val="20"/>
                <w:szCs w:val="20"/>
              </w:rPr>
              <w:t>Policy Guidance and Development Control</w:t>
            </w:r>
          </w:p>
        </w:tc>
        <w:tc>
          <w:tcPr>
            <w:tcW w:w="5924" w:type="dxa"/>
          </w:tcPr>
          <w:p w14:paraId="548D53AF"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FE6EE9">
              <w:rPr>
                <w:b/>
                <w:bCs/>
                <w:sz w:val="20"/>
                <w:szCs w:val="20"/>
              </w:rPr>
              <w:t>Establish a public sector building retrofit programme in partnership with Kent County Council.</w:t>
            </w:r>
            <w:r>
              <w:rPr>
                <w:sz w:val="20"/>
                <w:szCs w:val="20"/>
              </w:rPr>
              <w:t xml:space="preserve"> </w:t>
            </w:r>
            <w:r w:rsidRPr="00FE6EE9">
              <w:rPr>
                <w:sz w:val="20"/>
                <w:szCs w:val="20"/>
              </w:rPr>
              <w:t>Focus on identifying joint initiatives that maximise economies of scale, e.g., shared building and facilities</w:t>
            </w:r>
            <w:r>
              <w:rPr>
                <w:sz w:val="20"/>
                <w:szCs w:val="20"/>
              </w:rPr>
              <w:t xml:space="preserve">. </w:t>
            </w:r>
            <w:r w:rsidRPr="00546BBB">
              <w:rPr>
                <w:sz w:val="20"/>
                <w:szCs w:val="20"/>
              </w:rPr>
              <w:t>Determine scope for a cross-sector location-based approach, identifying quick wins and how the Councils can work with private investors to scale up retrofit across Kent and Medway</w:t>
            </w:r>
            <w:r>
              <w:rPr>
                <w:sz w:val="20"/>
                <w:szCs w:val="20"/>
              </w:rPr>
              <w:t>.</w:t>
            </w:r>
          </w:p>
        </w:tc>
        <w:tc>
          <w:tcPr>
            <w:tcW w:w="6378" w:type="dxa"/>
          </w:tcPr>
          <w:p w14:paraId="4CD03910"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measure is more appropriately pursued via other plans and policies. A</w:t>
            </w:r>
            <w:r w:rsidRPr="00FE6EE9">
              <w:rPr>
                <w:sz w:val="20"/>
                <w:szCs w:val="20"/>
              </w:rPr>
              <w:t>ir quality</w:t>
            </w:r>
            <w:r>
              <w:rPr>
                <w:sz w:val="20"/>
                <w:szCs w:val="20"/>
              </w:rPr>
              <w:t xml:space="preserve"> could be considered</w:t>
            </w:r>
            <w:r w:rsidRPr="00FE6EE9">
              <w:rPr>
                <w:sz w:val="20"/>
                <w:szCs w:val="20"/>
              </w:rPr>
              <w:t xml:space="preserve"> in Medway’s Social Housing Decarbonisation scheme fund, which aims to improve the energy efficiency rating of HRA </w:t>
            </w:r>
            <w:proofErr w:type="gramStart"/>
            <w:r w:rsidRPr="00FE6EE9">
              <w:rPr>
                <w:sz w:val="20"/>
                <w:szCs w:val="20"/>
              </w:rPr>
              <w:t>stock</w:t>
            </w:r>
            <w:r>
              <w:rPr>
                <w:sz w:val="20"/>
                <w:szCs w:val="20"/>
              </w:rPr>
              <w:t>, and</w:t>
            </w:r>
            <w:proofErr w:type="gramEnd"/>
            <w:r>
              <w:rPr>
                <w:sz w:val="20"/>
                <w:szCs w:val="20"/>
              </w:rPr>
              <w:t xml:space="preserve"> can be considered </w:t>
            </w:r>
            <w:r w:rsidRPr="00546BBB">
              <w:rPr>
                <w:sz w:val="20"/>
                <w:szCs w:val="20"/>
              </w:rPr>
              <w:t xml:space="preserve">in future phases of </w:t>
            </w:r>
            <w:r>
              <w:rPr>
                <w:sz w:val="20"/>
                <w:szCs w:val="20"/>
              </w:rPr>
              <w:t xml:space="preserve">the </w:t>
            </w:r>
            <w:r w:rsidRPr="00546BBB">
              <w:rPr>
                <w:sz w:val="20"/>
                <w:szCs w:val="20"/>
              </w:rPr>
              <w:t xml:space="preserve">retrofit programme across 12 </w:t>
            </w:r>
            <w:r>
              <w:rPr>
                <w:sz w:val="20"/>
                <w:szCs w:val="20"/>
              </w:rPr>
              <w:t>C</w:t>
            </w:r>
            <w:r w:rsidRPr="00546BBB">
              <w:rPr>
                <w:sz w:val="20"/>
                <w:szCs w:val="20"/>
              </w:rPr>
              <w:t>ouncil</w:t>
            </w:r>
            <w:r>
              <w:rPr>
                <w:sz w:val="20"/>
                <w:szCs w:val="20"/>
              </w:rPr>
              <w:t>-</w:t>
            </w:r>
            <w:r w:rsidRPr="00546BBB">
              <w:rPr>
                <w:sz w:val="20"/>
                <w:szCs w:val="20"/>
              </w:rPr>
              <w:t>owned buildings.</w:t>
            </w:r>
          </w:p>
        </w:tc>
      </w:tr>
      <w:tr w:rsidR="00974D74" w:rsidRPr="00E3664B" w14:paraId="5A2996B6"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46953A12" w14:textId="77777777" w:rsidR="00974D74" w:rsidRPr="002A6A08" w:rsidRDefault="00974D74" w:rsidP="0002366F">
            <w:pPr>
              <w:spacing w:before="60" w:after="60" w:line="276" w:lineRule="auto"/>
              <w:ind w:left="113" w:right="113"/>
              <w:jc w:val="left"/>
              <w:rPr>
                <w:sz w:val="20"/>
                <w:szCs w:val="20"/>
              </w:rPr>
            </w:pPr>
            <w:r>
              <w:rPr>
                <w:sz w:val="20"/>
                <w:szCs w:val="20"/>
              </w:rPr>
              <w:t>Public Information</w:t>
            </w:r>
          </w:p>
        </w:tc>
        <w:tc>
          <w:tcPr>
            <w:tcW w:w="5924" w:type="dxa"/>
          </w:tcPr>
          <w:p w14:paraId="65E18C18"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8B2C23">
              <w:rPr>
                <w:b/>
                <w:bCs/>
                <w:sz w:val="20"/>
                <w:szCs w:val="20"/>
              </w:rPr>
              <w:t>Develop a bonfire policy.</w:t>
            </w:r>
            <w:r w:rsidRPr="008B2C23">
              <w:t xml:space="preserve"> </w:t>
            </w:r>
            <w:r w:rsidRPr="008B2C23">
              <w:rPr>
                <w:sz w:val="20"/>
                <w:szCs w:val="20"/>
              </w:rPr>
              <w:t>The Council has a responsibility to investigate complaints of smoke and fumes that could be classed as a 'statutory nuisance'; development of an educational Bonfire Policy could help reduce such incidents. Consider developing a Bonfire Policy to provide guidance for residents to make better decisions around when, where, and how to have their bonfires, by providing guidance; it should also inform residents about the human and environmental health impacts of bonfires.</w:t>
            </w:r>
          </w:p>
        </w:tc>
        <w:tc>
          <w:tcPr>
            <w:tcW w:w="6378" w:type="dxa"/>
          </w:tcPr>
          <w:p w14:paraId="18C86078"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Information on bonfires is already provided on the Council website; it can be provided in the Solid Fuel Burning Public Information Campaign, which is included as an action in this AQAP, and promoted via the updated Air Quality Communications Strategy, also included as an action in this AQAP.</w:t>
            </w:r>
          </w:p>
        </w:tc>
      </w:tr>
      <w:tr w:rsidR="00974D74" w:rsidRPr="00E3664B" w14:paraId="34282A08"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0887AA06" w14:textId="77777777" w:rsidR="00974D74" w:rsidRPr="002A6A08" w:rsidRDefault="00974D74" w:rsidP="0002366F">
            <w:pPr>
              <w:spacing w:before="60" w:after="60" w:line="276" w:lineRule="auto"/>
              <w:ind w:left="113" w:right="113"/>
              <w:jc w:val="left"/>
              <w:rPr>
                <w:sz w:val="20"/>
                <w:szCs w:val="20"/>
              </w:rPr>
            </w:pPr>
            <w:r w:rsidRPr="00B65333">
              <w:rPr>
                <w:sz w:val="20"/>
                <w:szCs w:val="20"/>
              </w:rPr>
              <w:t>Policy Guidance and Development Control</w:t>
            </w:r>
          </w:p>
        </w:tc>
        <w:tc>
          <w:tcPr>
            <w:tcW w:w="5924" w:type="dxa"/>
          </w:tcPr>
          <w:p w14:paraId="57925CDA"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8B2C23">
              <w:rPr>
                <w:b/>
                <w:bCs/>
                <w:sz w:val="20"/>
                <w:szCs w:val="20"/>
              </w:rPr>
              <w:t>Review options for renewable energy generation on Council-owned land</w:t>
            </w:r>
            <w:r w:rsidRPr="008B2C23">
              <w:rPr>
                <w:sz w:val="20"/>
                <w:szCs w:val="20"/>
              </w:rPr>
              <w:t>.</w:t>
            </w:r>
            <w:r w:rsidRPr="008B2C23">
              <w:t xml:space="preserve"> </w:t>
            </w:r>
            <w:r w:rsidRPr="008B2C23">
              <w:rPr>
                <w:sz w:val="20"/>
                <w:szCs w:val="20"/>
              </w:rPr>
              <w:t>Explore the potential for large scale solar PV generation on Council-owned land and through the acquisition of land from third parties.</w:t>
            </w:r>
          </w:p>
        </w:tc>
        <w:tc>
          <w:tcPr>
            <w:tcW w:w="6378" w:type="dxa"/>
          </w:tcPr>
          <w:p w14:paraId="25010BA3" w14:textId="64201E95"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measure already sits in the Climate Change Action Plan</w:t>
            </w:r>
            <w:r w:rsidR="008B2C23">
              <w:rPr>
                <w:sz w:val="20"/>
                <w:szCs w:val="20"/>
              </w:rPr>
              <w:t xml:space="preserve"> and is more appropriately pursued via this</w:t>
            </w:r>
            <w:r>
              <w:rPr>
                <w:sz w:val="20"/>
                <w:szCs w:val="20"/>
              </w:rPr>
              <w:t>. It is l</w:t>
            </w:r>
            <w:r w:rsidRPr="002342A8">
              <w:rPr>
                <w:sz w:val="20"/>
                <w:szCs w:val="20"/>
              </w:rPr>
              <w:t>ikely to be more impactful as an action in the strategic overview of renewable energy opportunities</w:t>
            </w:r>
            <w:r>
              <w:rPr>
                <w:sz w:val="20"/>
                <w:szCs w:val="20"/>
              </w:rPr>
              <w:t xml:space="preserve"> </w:t>
            </w:r>
            <w:r w:rsidRPr="002342A8">
              <w:rPr>
                <w:sz w:val="20"/>
                <w:szCs w:val="20"/>
              </w:rPr>
              <w:t>/</w:t>
            </w:r>
            <w:r>
              <w:rPr>
                <w:sz w:val="20"/>
                <w:szCs w:val="20"/>
              </w:rPr>
              <w:t xml:space="preserve"> </w:t>
            </w:r>
            <w:r w:rsidRPr="002342A8">
              <w:rPr>
                <w:sz w:val="20"/>
                <w:szCs w:val="20"/>
              </w:rPr>
              <w:t>local area energy requirements</w:t>
            </w:r>
            <w:r>
              <w:rPr>
                <w:sz w:val="20"/>
                <w:szCs w:val="20"/>
              </w:rPr>
              <w:t xml:space="preserve">. </w:t>
            </w:r>
          </w:p>
        </w:tc>
      </w:tr>
      <w:tr w:rsidR="00974D74" w:rsidRPr="00E3664B" w14:paraId="532A7E46"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03E14921" w14:textId="77777777" w:rsidR="00974D74" w:rsidRPr="002A6A08" w:rsidRDefault="00974D74" w:rsidP="0002366F">
            <w:pPr>
              <w:spacing w:before="60" w:after="60" w:line="276" w:lineRule="auto"/>
              <w:ind w:left="113" w:right="113"/>
              <w:jc w:val="left"/>
              <w:rPr>
                <w:sz w:val="20"/>
                <w:szCs w:val="20"/>
              </w:rPr>
            </w:pPr>
            <w:r w:rsidRPr="00B65333">
              <w:rPr>
                <w:sz w:val="20"/>
                <w:szCs w:val="20"/>
              </w:rPr>
              <w:t>Promoting Low Emission Transport</w:t>
            </w:r>
          </w:p>
        </w:tc>
        <w:tc>
          <w:tcPr>
            <w:tcW w:w="5924" w:type="dxa"/>
          </w:tcPr>
          <w:p w14:paraId="74BF30C1"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8B2C23">
              <w:rPr>
                <w:b/>
                <w:bCs/>
                <w:sz w:val="20"/>
                <w:szCs w:val="20"/>
              </w:rPr>
              <w:t>Support local SMES to switch to ULEVs via the Kent REVS and other similar schemes.</w:t>
            </w:r>
            <w:r w:rsidRPr="008B2C23">
              <w:rPr>
                <w:sz w:val="20"/>
                <w:szCs w:val="20"/>
              </w:rPr>
              <w:t xml:space="preserve"> The scheme allowed any Kent business to try an electric vehicle for free for two months; Medway ranked 6th (across KCC and the other 12 participating Kent districts), with 26 vehicle loans administered throughout </w:t>
            </w:r>
            <w:r w:rsidRPr="008B2C23">
              <w:rPr>
                <w:sz w:val="20"/>
                <w:szCs w:val="20"/>
              </w:rPr>
              <w:lastRenderedPageBreak/>
              <w:t xml:space="preserve">the duration of the trial to Medway businesses (10 for the 2021/22 and 16 in 2022/23). </w:t>
            </w:r>
          </w:p>
        </w:tc>
        <w:tc>
          <w:tcPr>
            <w:tcW w:w="6378" w:type="dxa"/>
          </w:tcPr>
          <w:p w14:paraId="65BE5E09"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2342A8">
              <w:rPr>
                <w:sz w:val="20"/>
                <w:szCs w:val="20"/>
              </w:rPr>
              <w:lastRenderedPageBreak/>
              <w:t xml:space="preserve">This 2-year scheme has now ended and hasn’t been replaced. </w:t>
            </w:r>
            <w:r w:rsidRPr="005E3E7A">
              <w:rPr>
                <w:sz w:val="20"/>
                <w:szCs w:val="20"/>
              </w:rPr>
              <w:t>Medway Council will continue to support SMES in accessing future schemes</w:t>
            </w:r>
            <w:r>
              <w:rPr>
                <w:sz w:val="20"/>
                <w:szCs w:val="20"/>
              </w:rPr>
              <w:t>, if the opportunity arises.</w:t>
            </w:r>
          </w:p>
        </w:tc>
      </w:tr>
      <w:tr w:rsidR="00974D74" w:rsidRPr="00E3664B" w14:paraId="38E29994"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203B18B3" w14:textId="77777777" w:rsidR="00974D74" w:rsidRPr="002A6A08" w:rsidRDefault="00974D74" w:rsidP="0002366F">
            <w:pPr>
              <w:spacing w:before="60" w:after="60" w:line="276" w:lineRule="auto"/>
              <w:ind w:left="113" w:right="113"/>
              <w:jc w:val="left"/>
              <w:rPr>
                <w:sz w:val="20"/>
                <w:szCs w:val="20"/>
              </w:rPr>
            </w:pPr>
            <w:r w:rsidRPr="00B65333">
              <w:rPr>
                <w:sz w:val="20"/>
                <w:szCs w:val="20"/>
              </w:rPr>
              <w:t>Policy Guidance and Development Control</w:t>
            </w:r>
          </w:p>
        </w:tc>
        <w:tc>
          <w:tcPr>
            <w:tcW w:w="5924" w:type="dxa"/>
          </w:tcPr>
          <w:p w14:paraId="162F59A1"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8B2C23">
              <w:rPr>
                <w:b/>
                <w:bCs/>
                <w:sz w:val="20"/>
                <w:szCs w:val="20"/>
              </w:rPr>
              <w:t>Undertake a renewable electricity and heat energy generation opportunities study for Kent and Medway.</w:t>
            </w:r>
            <w:r w:rsidRPr="008B2C23">
              <w:t xml:space="preserve"> </w:t>
            </w:r>
            <w:r w:rsidRPr="008B2C23">
              <w:rPr>
                <w:sz w:val="20"/>
                <w:szCs w:val="20"/>
              </w:rPr>
              <w:t>Undertake a review to establish the potential for solar PV within Council owned car parks (solar canopies) and EV charging points, and large-scale sites (i.e., landfill).</w:t>
            </w:r>
          </w:p>
        </w:tc>
        <w:tc>
          <w:tcPr>
            <w:tcW w:w="6378" w:type="dxa"/>
          </w:tcPr>
          <w:p w14:paraId="318E3DB8"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2342A8">
              <w:rPr>
                <w:sz w:val="20"/>
                <w:szCs w:val="20"/>
              </w:rPr>
              <w:t xml:space="preserve">Originally this action was driven by the Kent &amp; Medway Energy and Low Emissions Strategy </w:t>
            </w:r>
            <w:proofErr w:type="gramStart"/>
            <w:r w:rsidRPr="002342A8">
              <w:rPr>
                <w:sz w:val="20"/>
                <w:szCs w:val="20"/>
              </w:rPr>
              <w:t>and also</w:t>
            </w:r>
            <w:proofErr w:type="gramEnd"/>
            <w:r w:rsidRPr="002342A8">
              <w:rPr>
                <w:sz w:val="20"/>
                <w:szCs w:val="20"/>
              </w:rPr>
              <w:t xml:space="preserve"> supported the need to refresh </w:t>
            </w:r>
            <w:r>
              <w:rPr>
                <w:sz w:val="20"/>
                <w:szCs w:val="20"/>
              </w:rPr>
              <w:t>the</w:t>
            </w:r>
            <w:r w:rsidRPr="002342A8">
              <w:rPr>
                <w:sz w:val="20"/>
                <w:szCs w:val="20"/>
              </w:rPr>
              <w:t xml:space="preserve"> 2010 Medway study. There has not been capacity</w:t>
            </w:r>
            <w:r>
              <w:rPr>
                <w:sz w:val="20"/>
                <w:szCs w:val="20"/>
              </w:rPr>
              <w:t xml:space="preserve"> </w:t>
            </w:r>
            <w:r w:rsidRPr="002342A8">
              <w:rPr>
                <w:sz w:val="20"/>
                <w:szCs w:val="20"/>
              </w:rPr>
              <w:t>/</w:t>
            </w:r>
            <w:r>
              <w:rPr>
                <w:sz w:val="20"/>
                <w:szCs w:val="20"/>
              </w:rPr>
              <w:t xml:space="preserve"> </w:t>
            </w:r>
            <w:r w:rsidRPr="002342A8">
              <w:rPr>
                <w:sz w:val="20"/>
                <w:szCs w:val="20"/>
              </w:rPr>
              <w:t xml:space="preserve">staffing to develop a further study. However, there are additional actions in the Climate Change Action Plan which would benefit from having a strategic overview of the renewable energy opportunities/local area energy requirements. </w:t>
            </w:r>
            <w:r>
              <w:rPr>
                <w:sz w:val="20"/>
                <w:szCs w:val="20"/>
              </w:rPr>
              <w:t>D</w:t>
            </w:r>
            <w:r w:rsidRPr="002342A8">
              <w:rPr>
                <w:sz w:val="20"/>
                <w:szCs w:val="20"/>
              </w:rPr>
              <w:t>iscussion</w:t>
            </w:r>
            <w:r>
              <w:rPr>
                <w:sz w:val="20"/>
                <w:szCs w:val="20"/>
              </w:rPr>
              <w:t>s</w:t>
            </w:r>
            <w:r w:rsidRPr="002342A8">
              <w:rPr>
                <w:sz w:val="20"/>
                <w:szCs w:val="20"/>
              </w:rPr>
              <w:t xml:space="preserve"> with officers responsible for these actions in the Climate Change Action Plan </w:t>
            </w:r>
            <w:r>
              <w:rPr>
                <w:sz w:val="20"/>
                <w:szCs w:val="20"/>
              </w:rPr>
              <w:t>will take place</w:t>
            </w:r>
            <w:r w:rsidRPr="002342A8">
              <w:rPr>
                <w:sz w:val="20"/>
                <w:szCs w:val="20"/>
              </w:rPr>
              <w:t>.</w:t>
            </w:r>
          </w:p>
        </w:tc>
      </w:tr>
      <w:tr w:rsidR="00974D74" w:rsidRPr="00E3664B" w14:paraId="0995AAC3"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682AA585" w14:textId="77777777" w:rsidR="00974D74" w:rsidRPr="002A6A08" w:rsidRDefault="00974D74" w:rsidP="0002366F">
            <w:pPr>
              <w:spacing w:before="60" w:after="60" w:line="276" w:lineRule="auto"/>
              <w:ind w:left="113" w:right="113"/>
              <w:jc w:val="left"/>
              <w:rPr>
                <w:sz w:val="20"/>
                <w:szCs w:val="20"/>
              </w:rPr>
            </w:pPr>
            <w:r w:rsidRPr="00B65333">
              <w:rPr>
                <w:sz w:val="20"/>
                <w:szCs w:val="20"/>
              </w:rPr>
              <w:t>Alternatives to private vehicle use</w:t>
            </w:r>
          </w:p>
        </w:tc>
        <w:tc>
          <w:tcPr>
            <w:tcW w:w="5924" w:type="dxa"/>
          </w:tcPr>
          <w:p w14:paraId="471CC897"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8B2C23">
              <w:rPr>
                <w:b/>
                <w:bCs/>
                <w:sz w:val="20"/>
                <w:szCs w:val="20"/>
              </w:rPr>
              <w:t>Explore / set up a shared transport scheme.</w:t>
            </w:r>
            <w:r w:rsidRPr="008B2C23">
              <w:t xml:space="preserve"> </w:t>
            </w:r>
            <w:r w:rsidRPr="008B2C23">
              <w:rPr>
                <w:sz w:val="20"/>
                <w:szCs w:val="20"/>
              </w:rPr>
              <w:t>The shared transport scheme will primarily focus on promoting car clubs, with the aim of reducing the number of cars on roads.</w:t>
            </w:r>
          </w:p>
        </w:tc>
        <w:tc>
          <w:tcPr>
            <w:tcW w:w="6378" w:type="dxa"/>
          </w:tcPr>
          <w:p w14:paraId="36482A90"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car share scheme is already available in Medway and is promoted via ongoing communication activity relating to the climate change action plan.</w:t>
            </w:r>
          </w:p>
        </w:tc>
      </w:tr>
      <w:tr w:rsidR="00974D74" w:rsidRPr="00E3664B" w14:paraId="108C3CF9"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4DC4A327" w14:textId="77777777" w:rsidR="00974D74" w:rsidRPr="002A6A08" w:rsidRDefault="00974D74" w:rsidP="0002366F">
            <w:pPr>
              <w:spacing w:before="60" w:after="60" w:line="276" w:lineRule="auto"/>
              <w:ind w:left="113" w:right="113"/>
              <w:jc w:val="left"/>
              <w:rPr>
                <w:sz w:val="20"/>
                <w:szCs w:val="20"/>
              </w:rPr>
            </w:pPr>
            <w:r w:rsidRPr="00B65333">
              <w:rPr>
                <w:sz w:val="20"/>
                <w:szCs w:val="20"/>
              </w:rPr>
              <w:t>Vehicle Fleet Efficiency</w:t>
            </w:r>
          </w:p>
        </w:tc>
        <w:tc>
          <w:tcPr>
            <w:tcW w:w="5924" w:type="dxa"/>
          </w:tcPr>
          <w:p w14:paraId="0BB3DE5F"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8B2C23">
              <w:rPr>
                <w:b/>
                <w:bCs/>
                <w:sz w:val="20"/>
                <w:szCs w:val="20"/>
              </w:rPr>
              <w:t>Centralise council vehicle mileage data collection.</w:t>
            </w:r>
            <w:r w:rsidRPr="008B2C23">
              <w:t xml:space="preserve"> </w:t>
            </w:r>
            <w:r w:rsidRPr="008B2C23">
              <w:rPr>
                <w:sz w:val="20"/>
                <w:szCs w:val="20"/>
              </w:rPr>
              <w:t>Centralise data collection for Council vehicles, including mileage, maintenance, and replacements / upgrades. Use centralised data to inform implementation of emissions-saving measures; for example, fuel efficiency measures, planning for vehicle replacements and upgrades, etc.</w:t>
            </w:r>
          </w:p>
        </w:tc>
        <w:tc>
          <w:tcPr>
            <w:tcW w:w="6378" w:type="dxa"/>
          </w:tcPr>
          <w:p w14:paraId="0E6695C4"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measure already sits in the Climate Change Action Plan, and is progressing well, so there is no need to pursue in the AQAP.</w:t>
            </w:r>
          </w:p>
        </w:tc>
      </w:tr>
      <w:tr w:rsidR="00974D74" w:rsidRPr="00E3664B" w14:paraId="5E40B361"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6F0BDBD8" w14:textId="77777777" w:rsidR="00974D74" w:rsidRPr="002A6A08" w:rsidRDefault="00974D74" w:rsidP="0002366F">
            <w:pPr>
              <w:spacing w:before="60" w:after="60" w:line="276" w:lineRule="auto"/>
              <w:ind w:left="113" w:right="113"/>
              <w:jc w:val="left"/>
              <w:rPr>
                <w:sz w:val="20"/>
                <w:szCs w:val="20"/>
              </w:rPr>
            </w:pPr>
            <w:r w:rsidRPr="00B65333">
              <w:rPr>
                <w:sz w:val="20"/>
                <w:szCs w:val="20"/>
              </w:rPr>
              <w:t>Promoting Low Emission Transport</w:t>
            </w:r>
          </w:p>
        </w:tc>
        <w:tc>
          <w:tcPr>
            <w:tcW w:w="5924" w:type="dxa"/>
          </w:tcPr>
          <w:p w14:paraId="34FDE0EF"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B2C23">
              <w:rPr>
                <w:b/>
                <w:bCs/>
                <w:sz w:val="20"/>
                <w:szCs w:val="20"/>
              </w:rPr>
              <w:t>Ensure that all new technologies and ULEV options are considered when designing the new operations depot (Maidstone Road).</w:t>
            </w:r>
          </w:p>
        </w:tc>
        <w:tc>
          <w:tcPr>
            <w:tcW w:w="6378" w:type="dxa"/>
          </w:tcPr>
          <w:p w14:paraId="0AAB0738"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d</w:t>
            </w:r>
            <w:r w:rsidRPr="002A6A08">
              <w:rPr>
                <w:sz w:val="20"/>
                <w:szCs w:val="20"/>
              </w:rPr>
              <w:t>epot is not licenced for waste activities so cannot be used for associated fleet decarbonisation</w:t>
            </w:r>
            <w:r>
              <w:rPr>
                <w:sz w:val="20"/>
                <w:szCs w:val="20"/>
              </w:rPr>
              <w:t>.</w:t>
            </w:r>
          </w:p>
        </w:tc>
      </w:tr>
      <w:tr w:rsidR="00974D74" w:rsidRPr="00E3664B" w14:paraId="40BB666F"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732E6761" w14:textId="77777777" w:rsidR="00974D74" w:rsidRPr="002A6A08" w:rsidRDefault="00974D74" w:rsidP="0002366F">
            <w:pPr>
              <w:spacing w:before="60" w:after="60" w:line="276" w:lineRule="auto"/>
              <w:ind w:left="113" w:right="113"/>
              <w:jc w:val="left"/>
              <w:rPr>
                <w:sz w:val="20"/>
                <w:szCs w:val="20"/>
              </w:rPr>
            </w:pPr>
            <w:r w:rsidRPr="00B65333">
              <w:rPr>
                <w:sz w:val="20"/>
                <w:szCs w:val="20"/>
              </w:rPr>
              <w:t>Promoting Low Emission Transport</w:t>
            </w:r>
          </w:p>
        </w:tc>
        <w:tc>
          <w:tcPr>
            <w:tcW w:w="5924" w:type="dxa"/>
          </w:tcPr>
          <w:p w14:paraId="5640D798"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8B2C23">
              <w:rPr>
                <w:b/>
                <w:bCs/>
                <w:sz w:val="20"/>
                <w:szCs w:val="20"/>
              </w:rPr>
              <w:t>Review potential emission reduction options for Refuse Collection Vehicles (RCV) fleet.</w:t>
            </w:r>
            <w:r w:rsidRPr="008B2C23">
              <w:t xml:space="preserve"> </w:t>
            </w:r>
            <w:r w:rsidRPr="008B2C23">
              <w:rPr>
                <w:sz w:val="20"/>
                <w:szCs w:val="20"/>
              </w:rPr>
              <w:t xml:space="preserve">Review potential emission reduction options for RCV fleet including impact on service </w:t>
            </w:r>
            <w:r w:rsidRPr="008B2C23">
              <w:rPr>
                <w:sz w:val="20"/>
                <w:szCs w:val="20"/>
              </w:rPr>
              <w:lastRenderedPageBreak/>
              <w:t>design, available infrastructure, and fuel type. Develop strategy for phased replacement.</w:t>
            </w:r>
          </w:p>
        </w:tc>
        <w:tc>
          <w:tcPr>
            <w:tcW w:w="6378" w:type="dxa"/>
          </w:tcPr>
          <w:p w14:paraId="109BB6AB"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2A6A08">
              <w:rPr>
                <w:sz w:val="20"/>
                <w:szCs w:val="20"/>
              </w:rPr>
              <w:lastRenderedPageBreak/>
              <w:t>Independent assessment in 2021 concluded that electrification of the fleet is not possible at the depot due to grid infrastructure constraints.</w:t>
            </w:r>
            <w:r>
              <w:rPr>
                <w:sz w:val="20"/>
                <w:szCs w:val="20"/>
              </w:rPr>
              <w:t xml:space="preserve"> </w:t>
            </w:r>
            <w:r w:rsidRPr="002A6A08">
              <w:rPr>
                <w:sz w:val="20"/>
                <w:szCs w:val="20"/>
              </w:rPr>
              <w:t xml:space="preserve">Subject to cabinet approval the replacement of the 2013 Euro 5 fleet will be see Euro 6 vehicles combined with electric lifts and solar </w:t>
            </w:r>
            <w:r w:rsidRPr="002A6A08">
              <w:rPr>
                <w:sz w:val="20"/>
                <w:szCs w:val="20"/>
              </w:rPr>
              <w:lastRenderedPageBreak/>
              <w:t>panels with engines optimized to maximise environmental benefits.  This configuration was specified above the base models available at the quotation stage and represents the most decarbonizing technology available for this procurement.</w:t>
            </w:r>
          </w:p>
        </w:tc>
      </w:tr>
      <w:tr w:rsidR="00974D74" w:rsidRPr="00E3664B" w14:paraId="601341A0"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70557F85" w14:textId="77777777" w:rsidR="00974D74" w:rsidRPr="002A6A08" w:rsidRDefault="00974D74" w:rsidP="0002366F">
            <w:pPr>
              <w:spacing w:before="60" w:after="60" w:line="276" w:lineRule="auto"/>
              <w:ind w:left="113" w:right="113"/>
              <w:jc w:val="left"/>
              <w:rPr>
                <w:sz w:val="20"/>
                <w:szCs w:val="20"/>
              </w:rPr>
            </w:pPr>
            <w:r w:rsidRPr="00B65333">
              <w:rPr>
                <w:sz w:val="20"/>
                <w:szCs w:val="20"/>
              </w:rPr>
              <w:lastRenderedPageBreak/>
              <w:t>Promoting Low Emission Transport</w:t>
            </w:r>
          </w:p>
        </w:tc>
        <w:tc>
          <w:tcPr>
            <w:tcW w:w="5924" w:type="dxa"/>
          </w:tcPr>
          <w:p w14:paraId="1B0A114C"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B2C23">
              <w:rPr>
                <w:b/>
                <w:bCs/>
                <w:sz w:val="20"/>
                <w:szCs w:val="20"/>
              </w:rPr>
              <w:t xml:space="preserve">Deliver phased replacement of RCV fleet with alternative fuel technology from 2030. </w:t>
            </w:r>
          </w:p>
        </w:tc>
        <w:tc>
          <w:tcPr>
            <w:tcW w:w="6378" w:type="dxa"/>
          </w:tcPr>
          <w:p w14:paraId="6C464D60"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Action not being pursued due to limitations described regarding the two actions above.</w:t>
            </w:r>
          </w:p>
        </w:tc>
      </w:tr>
      <w:tr w:rsidR="00974D74" w:rsidRPr="00E3664B" w14:paraId="297E2E2D"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5DC98ABD" w14:textId="77777777" w:rsidR="00974D74" w:rsidRPr="002A6A08" w:rsidRDefault="00974D74" w:rsidP="0002366F">
            <w:pPr>
              <w:spacing w:before="60" w:after="60" w:line="276" w:lineRule="auto"/>
              <w:ind w:left="113" w:right="113"/>
              <w:jc w:val="left"/>
              <w:rPr>
                <w:sz w:val="20"/>
                <w:szCs w:val="20"/>
              </w:rPr>
            </w:pPr>
            <w:r w:rsidRPr="00B65333">
              <w:rPr>
                <w:sz w:val="20"/>
                <w:szCs w:val="20"/>
              </w:rPr>
              <w:t>Transport Planning and Infrastructure</w:t>
            </w:r>
          </w:p>
        </w:tc>
        <w:tc>
          <w:tcPr>
            <w:tcW w:w="5924" w:type="dxa"/>
          </w:tcPr>
          <w:p w14:paraId="17DC58EB" w14:textId="77777777" w:rsidR="00974D74" w:rsidRPr="008B2C23"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8B2C23">
              <w:rPr>
                <w:b/>
                <w:bCs/>
                <w:sz w:val="20"/>
                <w:szCs w:val="20"/>
              </w:rPr>
              <w:t>Introduce an Enhanced Bus Partnership with the local bus operator(s).</w:t>
            </w:r>
            <w:r w:rsidRPr="008B2C23">
              <w:rPr>
                <w:sz w:val="20"/>
                <w:szCs w:val="20"/>
              </w:rPr>
              <w:t xml:space="preserve"> Maintain productive relationships with local bus operators in line with the delivery of the BSIP via an Enhanced Partnership. Continue discussions with local bus operators as a longer-term ambition for them to move towards ULEV on their services. Work with local bus operators to deliver the BSIP; focus on the introduction of electric buses in Medway, including the identification of funding opportunities at national level.</w:t>
            </w:r>
          </w:p>
        </w:tc>
        <w:tc>
          <w:tcPr>
            <w:tcW w:w="6378" w:type="dxa"/>
          </w:tcPr>
          <w:p w14:paraId="7B4BE431"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Action to introduce an Enhanced Bus Partnership is complete, and a separate action in the AQAP looks to explore opportunities to support electrification of the bus fleet, including air dispersion modelling undertaken as part of this AQAP.</w:t>
            </w:r>
          </w:p>
        </w:tc>
      </w:tr>
      <w:tr w:rsidR="00974D74" w:rsidRPr="00E3664B" w14:paraId="1CE30838"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68BE5048" w14:textId="77777777" w:rsidR="00974D74" w:rsidRPr="002A6A08" w:rsidRDefault="00974D74" w:rsidP="0002366F">
            <w:pPr>
              <w:spacing w:before="60" w:after="60" w:line="276" w:lineRule="auto"/>
              <w:ind w:left="113" w:right="113"/>
              <w:jc w:val="left"/>
              <w:rPr>
                <w:sz w:val="20"/>
                <w:szCs w:val="20"/>
              </w:rPr>
            </w:pPr>
            <w:r w:rsidRPr="00B65333">
              <w:rPr>
                <w:sz w:val="20"/>
                <w:szCs w:val="20"/>
              </w:rPr>
              <w:t>Transport Planning and Infrastructure</w:t>
            </w:r>
          </w:p>
        </w:tc>
        <w:tc>
          <w:tcPr>
            <w:tcW w:w="5924" w:type="dxa"/>
          </w:tcPr>
          <w:p w14:paraId="681AD57C"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E3E7A">
              <w:rPr>
                <w:b/>
                <w:bCs/>
                <w:sz w:val="20"/>
                <w:szCs w:val="20"/>
              </w:rPr>
              <w:t>Improve planning and integration of bus services with other modes of transport.</w:t>
            </w:r>
            <w:r>
              <w:rPr>
                <w:sz w:val="20"/>
                <w:szCs w:val="20"/>
              </w:rPr>
              <w:t xml:space="preserve"> </w:t>
            </w:r>
            <w:r w:rsidRPr="005E3E7A">
              <w:rPr>
                <w:sz w:val="20"/>
                <w:szCs w:val="20"/>
              </w:rPr>
              <w:t>This measure aims to implement BSIP Target 2</w:t>
            </w:r>
            <w:r>
              <w:rPr>
                <w:sz w:val="20"/>
                <w:szCs w:val="20"/>
              </w:rPr>
              <w:t xml:space="preserve"> and includes actions such as: i</w:t>
            </w:r>
            <w:r w:rsidRPr="005E3E7A">
              <w:rPr>
                <w:sz w:val="20"/>
                <w:szCs w:val="20"/>
              </w:rPr>
              <w:t>ntegrate services with other transport modes</w:t>
            </w:r>
            <w:r>
              <w:rPr>
                <w:sz w:val="20"/>
                <w:szCs w:val="20"/>
              </w:rPr>
              <w:t>, s</w:t>
            </w:r>
            <w:r w:rsidRPr="005E3E7A">
              <w:rPr>
                <w:sz w:val="20"/>
                <w:szCs w:val="20"/>
              </w:rPr>
              <w:t>implify services</w:t>
            </w:r>
            <w:r>
              <w:rPr>
                <w:sz w:val="20"/>
                <w:szCs w:val="20"/>
              </w:rPr>
              <w:t>, r</w:t>
            </w:r>
            <w:r w:rsidRPr="005E3E7A">
              <w:rPr>
                <w:sz w:val="20"/>
                <w:szCs w:val="20"/>
              </w:rPr>
              <w:t>eview socially necessary services</w:t>
            </w:r>
            <w:r>
              <w:rPr>
                <w:sz w:val="20"/>
                <w:szCs w:val="20"/>
              </w:rPr>
              <w:t>, c</w:t>
            </w:r>
            <w:r w:rsidRPr="005E3E7A">
              <w:rPr>
                <w:sz w:val="20"/>
                <w:szCs w:val="20"/>
              </w:rPr>
              <w:t xml:space="preserve">onsider investment in </w:t>
            </w:r>
            <w:proofErr w:type="spellStart"/>
            <w:r w:rsidRPr="005E3E7A">
              <w:rPr>
                <w:sz w:val="20"/>
                <w:szCs w:val="20"/>
              </w:rPr>
              <w:t>Superbus</w:t>
            </w:r>
            <w:proofErr w:type="spellEnd"/>
            <w:r w:rsidRPr="005E3E7A">
              <w:rPr>
                <w:sz w:val="20"/>
                <w:szCs w:val="20"/>
              </w:rPr>
              <w:t xml:space="preserve"> networks</w:t>
            </w:r>
            <w:r>
              <w:rPr>
                <w:sz w:val="20"/>
                <w:szCs w:val="20"/>
              </w:rPr>
              <w:t>, and e</w:t>
            </w:r>
            <w:r w:rsidRPr="005E3E7A">
              <w:rPr>
                <w:sz w:val="20"/>
                <w:szCs w:val="20"/>
              </w:rPr>
              <w:t>xpansion of Quality Public Transport Corridors routes to support service</w:t>
            </w:r>
            <w:r>
              <w:rPr>
                <w:sz w:val="20"/>
                <w:szCs w:val="20"/>
              </w:rPr>
              <w:t>s.</w:t>
            </w:r>
          </w:p>
        </w:tc>
        <w:tc>
          <w:tcPr>
            <w:tcW w:w="6378" w:type="dxa"/>
          </w:tcPr>
          <w:p w14:paraId="687CF57F"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BSIP funding received so far has had the caveat of only being allowed for use on revenue-based schemes, which does not include these types of investments. Medway have been able to retain all bus services, unlike many other Councils, and this remains the priority </w:t>
            </w:r>
            <w:proofErr w:type="gramStart"/>
            <w:r>
              <w:rPr>
                <w:sz w:val="20"/>
                <w:szCs w:val="20"/>
              </w:rPr>
              <w:t>at this time</w:t>
            </w:r>
            <w:proofErr w:type="gramEnd"/>
            <w:r>
              <w:rPr>
                <w:sz w:val="20"/>
                <w:szCs w:val="20"/>
              </w:rPr>
              <w:t>. BSIP targets 1 and 3 are being pursued in the AQAP.</w:t>
            </w:r>
          </w:p>
        </w:tc>
      </w:tr>
      <w:tr w:rsidR="00974D74" w:rsidRPr="00E3664B" w14:paraId="29645131"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4CBF0237" w14:textId="77777777" w:rsidR="00974D74" w:rsidRPr="002A6A08" w:rsidRDefault="00974D74" w:rsidP="0002366F">
            <w:pPr>
              <w:spacing w:before="60" w:after="60" w:line="276" w:lineRule="auto"/>
              <w:ind w:left="113" w:right="113"/>
              <w:jc w:val="left"/>
              <w:rPr>
                <w:sz w:val="20"/>
                <w:szCs w:val="20"/>
              </w:rPr>
            </w:pPr>
            <w:r w:rsidRPr="00B65333">
              <w:rPr>
                <w:sz w:val="20"/>
                <w:szCs w:val="20"/>
              </w:rPr>
              <w:t>Transport Planning and Infrastructure</w:t>
            </w:r>
          </w:p>
        </w:tc>
        <w:tc>
          <w:tcPr>
            <w:tcW w:w="5924" w:type="dxa"/>
          </w:tcPr>
          <w:p w14:paraId="56C4E8D2"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5741D1">
              <w:rPr>
                <w:b/>
                <w:bCs/>
                <w:sz w:val="20"/>
                <w:szCs w:val="20"/>
              </w:rPr>
              <w:t>Improve bus passenger experience.</w:t>
            </w:r>
            <w:r>
              <w:t xml:space="preserve"> </w:t>
            </w:r>
            <w:r w:rsidRPr="005741D1">
              <w:rPr>
                <w:sz w:val="20"/>
                <w:szCs w:val="20"/>
              </w:rPr>
              <w:t>This measure aims to implement BSIP Target 4</w:t>
            </w:r>
            <w:r>
              <w:rPr>
                <w:sz w:val="20"/>
                <w:szCs w:val="20"/>
              </w:rPr>
              <w:t>, including actions such as: i</w:t>
            </w:r>
            <w:r w:rsidRPr="005741D1">
              <w:rPr>
                <w:sz w:val="20"/>
                <w:szCs w:val="20"/>
              </w:rPr>
              <w:t>nvest in improved bus specifications</w:t>
            </w:r>
            <w:r>
              <w:rPr>
                <w:sz w:val="20"/>
                <w:szCs w:val="20"/>
              </w:rPr>
              <w:t>, i</w:t>
            </w:r>
            <w:r w:rsidRPr="005741D1">
              <w:rPr>
                <w:sz w:val="20"/>
                <w:szCs w:val="20"/>
              </w:rPr>
              <w:t>nvest in accessible and inclusive bus services</w:t>
            </w:r>
            <w:r>
              <w:rPr>
                <w:sz w:val="20"/>
                <w:szCs w:val="20"/>
              </w:rPr>
              <w:t>, r</w:t>
            </w:r>
            <w:r w:rsidRPr="005741D1">
              <w:rPr>
                <w:sz w:val="20"/>
                <w:szCs w:val="20"/>
              </w:rPr>
              <w:t>eview of bus stop locations and facilities</w:t>
            </w:r>
            <w:r>
              <w:rPr>
                <w:sz w:val="20"/>
                <w:szCs w:val="20"/>
              </w:rPr>
              <w:t>, p</w:t>
            </w:r>
            <w:r w:rsidRPr="005741D1">
              <w:rPr>
                <w:sz w:val="20"/>
                <w:szCs w:val="20"/>
              </w:rPr>
              <w:t xml:space="preserve">rotect </w:t>
            </w:r>
            <w:r w:rsidRPr="005741D1">
              <w:rPr>
                <w:sz w:val="20"/>
                <w:szCs w:val="20"/>
              </w:rPr>
              <w:lastRenderedPageBreak/>
              <w:t>personal safety of bus passengers</w:t>
            </w:r>
            <w:r>
              <w:rPr>
                <w:sz w:val="20"/>
                <w:szCs w:val="20"/>
              </w:rPr>
              <w:t>, i</w:t>
            </w:r>
            <w:r w:rsidRPr="005741D1">
              <w:rPr>
                <w:sz w:val="20"/>
                <w:szCs w:val="20"/>
              </w:rPr>
              <w:t>mprove buses for tourists</w:t>
            </w:r>
            <w:r>
              <w:rPr>
                <w:sz w:val="20"/>
                <w:szCs w:val="20"/>
              </w:rPr>
              <w:t>, and t</w:t>
            </w:r>
            <w:r w:rsidRPr="005741D1">
              <w:rPr>
                <w:sz w:val="20"/>
                <w:szCs w:val="20"/>
              </w:rPr>
              <w:t>he introduction of bus stop improvements</w:t>
            </w:r>
            <w:r>
              <w:rPr>
                <w:sz w:val="20"/>
                <w:szCs w:val="20"/>
              </w:rPr>
              <w:t>.</w:t>
            </w:r>
          </w:p>
        </w:tc>
        <w:tc>
          <w:tcPr>
            <w:tcW w:w="6378" w:type="dxa"/>
          </w:tcPr>
          <w:p w14:paraId="5B24AF42" w14:textId="77777777" w:rsidR="00974D74" w:rsidRPr="002A6A08" w:rsidRDefault="00974D74" w:rsidP="0002366F">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BSIP funding received so far has had the caveat of only being allowed for use on revenue-based schemes, which does not include these types of investments. Medway have been able to retain all bus services, unlike many other Councils, and this remains the priority </w:t>
            </w:r>
            <w:proofErr w:type="gramStart"/>
            <w:r>
              <w:rPr>
                <w:sz w:val="20"/>
                <w:szCs w:val="20"/>
              </w:rPr>
              <w:t>at this time</w:t>
            </w:r>
            <w:proofErr w:type="gramEnd"/>
            <w:r>
              <w:rPr>
                <w:sz w:val="20"/>
                <w:szCs w:val="20"/>
              </w:rPr>
              <w:t>. BSIP targets 1 and 3 are being pursued in the AQAP.</w:t>
            </w:r>
          </w:p>
        </w:tc>
      </w:tr>
      <w:tr w:rsidR="00DD1B39" w:rsidRPr="00E3664B" w14:paraId="19A26362"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22E4EA84" w14:textId="71D4374C" w:rsidR="00DD1B39" w:rsidRPr="00B65333" w:rsidRDefault="00DD1B39" w:rsidP="00DD1B39">
            <w:pPr>
              <w:spacing w:before="60" w:after="60" w:line="276" w:lineRule="auto"/>
              <w:ind w:left="113" w:right="113"/>
              <w:jc w:val="left"/>
              <w:rPr>
                <w:sz w:val="20"/>
                <w:szCs w:val="20"/>
              </w:rPr>
            </w:pPr>
            <w:r w:rsidRPr="00B65333">
              <w:rPr>
                <w:sz w:val="20"/>
                <w:szCs w:val="20"/>
              </w:rPr>
              <w:t>Policy Guidance and Development Control</w:t>
            </w:r>
          </w:p>
        </w:tc>
        <w:tc>
          <w:tcPr>
            <w:tcW w:w="5924" w:type="dxa"/>
          </w:tcPr>
          <w:p w14:paraId="43059ACD" w14:textId="6A1AF41B" w:rsidR="00DD1B39" w:rsidRPr="005741D1" w:rsidRDefault="00DD1B39" w:rsidP="008B1E09">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b/>
                <w:bCs/>
                <w:sz w:val="20"/>
                <w:szCs w:val="20"/>
              </w:rPr>
            </w:pPr>
            <w:r w:rsidRPr="00DD1B39">
              <w:rPr>
                <w:b/>
                <w:bCs/>
                <w:sz w:val="20"/>
                <w:szCs w:val="20"/>
              </w:rPr>
              <w:t>Review parking standards</w:t>
            </w:r>
            <w:r>
              <w:rPr>
                <w:b/>
                <w:bCs/>
                <w:sz w:val="20"/>
                <w:szCs w:val="20"/>
              </w:rPr>
              <w:t>.</w:t>
            </w:r>
            <w:r w:rsidR="008B1E09">
              <w:rPr>
                <w:b/>
                <w:bCs/>
                <w:sz w:val="20"/>
                <w:szCs w:val="20"/>
              </w:rPr>
              <w:t xml:space="preserve"> </w:t>
            </w:r>
            <w:r w:rsidR="008B1E09" w:rsidRPr="008B1E09">
              <w:rPr>
                <w:sz w:val="20"/>
                <w:szCs w:val="20"/>
              </w:rPr>
              <w:t>Review current parking standards policies and/or arrangements, and ensure consideration is given to the successful management of EV parking bays as they are rolled out.</w:t>
            </w:r>
          </w:p>
        </w:tc>
        <w:tc>
          <w:tcPr>
            <w:tcW w:w="6378" w:type="dxa"/>
          </w:tcPr>
          <w:p w14:paraId="491083F0" w14:textId="7D07C6AD" w:rsidR="00DD1B39" w:rsidRDefault="008B1E09" w:rsidP="00DD1B39">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There is currently no timeline available for the review of parking standards in Medway. T</w:t>
            </w:r>
            <w:r w:rsidRPr="008B1E09">
              <w:rPr>
                <w:sz w:val="20"/>
                <w:szCs w:val="20"/>
              </w:rPr>
              <w:t>he successful management of EV parking bays</w:t>
            </w:r>
            <w:r>
              <w:rPr>
                <w:sz w:val="20"/>
                <w:szCs w:val="20"/>
              </w:rPr>
              <w:t xml:space="preserve"> can be considered as part of the Medway EV Strategy, which is included in this AQAP.</w:t>
            </w:r>
          </w:p>
        </w:tc>
      </w:tr>
      <w:tr w:rsidR="00DD1B39" w:rsidRPr="00E3664B" w14:paraId="7731E488" w14:textId="77777777" w:rsidTr="00974D74">
        <w:tc>
          <w:tcPr>
            <w:cnfStyle w:val="001000000000" w:firstRow="0" w:lastRow="0" w:firstColumn="1" w:lastColumn="0" w:oddVBand="0" w:evenVBand="0" w:oddHBand="0" w:evenHBand="0" w:firstRowFirstColumn="0" w:firstRowLastColumn="0" w:lastRowFirstColumn="0" w:lastRowLastColumn="0"/>
            <w:tcW w:w="1585" w:type="dxa"/>
          </w:tcPr>
          <w:p w14:paraId="05CB6E3D" w14:textId="755A4782" w:rsidR="00DD1B39" w:rsidRPr="00B65333" w:rsidRDefault="00DD1B39" w:rsidP="00DD1B39">
            <w:pPr>
              <w:spacing w:before="60" w:after="60" w:line="276" w:lineRule="auto"/>
              <w:ind w:left="113" w:right="113"/>
              <w:jc w:val="left"/>
              <w:rPr>
                <w:sz w:val="20"/>
                <w:szCs w:val="20"/>
              </w:rPr>
            </w:pPr>
            <w:r w:rsidRPr="00B65333">
              <w:rPr>
                <w:sz w:val="20"/>
                <w:szCs w:val="20"/>
              </w:rPr>
              <w:t>Policy Guidance and Development Control</w:t>
            </w:r>
          </w:p>
        </w:tc>
        <w:tc>
          <w:tcPr>
            <w:tcW w:w="5924" w:type="dxa"/>
          </w:tcPr>
          <w:p w14:paraId="6850C026" w14:textId="25F9B679" w:rsidR="00DD1B39" w:rsidRPr="00DD1B39" w:rsidRDefault="00DD1B39" w:rsidP="008B1E09">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DD1B39">
              <w:rPr>
                <w:b/>
                <w:bCs/>
                <w:sz w:val="20"/>
                <w:szCs w:val="20"/>
              </w:rPr>
              <w:t>Assist in development of the Tree Strategy and Action Plan</w:t>
            </w:r>
            <w:r>
              <w:rPr>
                <w:b/>
                <w:bCs/>
                <w:sz w:val="20"/>
                <w:szCs w:val="20"/>
              </w:rPr>
              <w:t xml:space="preserve">. </w:t>
            </w:r>
            <w:r w:rsidR="008B1E09" w:rsidRPr="008B1E09">
              <w:rPr>
                <w:sz w:val="20"/>
                <w:szCs w:val="20"/>
              </w:rPr>
              <w:t xml:space="preserve">Support the delivery of actions in the Tree Strategy </w:t>
            </w:r>
            <w:proofErr w:type="gramStart"/>
            <w:r w:rsidR="008B1E09" w:rsidRPr="008B1E09">
              <w:rPr>
                <w:sz w:val="20"/>
                <w:szCs w:val="20"/>
              </w:rPr>
              <w:t>including</w:t>
            </w:r>
            <w:r w:rsidR="008B1E09">
              <w:rPr>
                <w:sz w:val="20"/>
                <w:szCs w:val="20"/>
              </w:rPr>
              <w:t>:</w:t>
            </w:r>
            <w:proofErr w:type="gramEnd"/>
            <w:r w:rsidR="008B1E09">
              <w:rPr>
                <w:sz w:val="20"/>
                <w:szCs w:val="20"/>
              </w:rPr>
              <w:t xml:space="preserve"> e</w:t>
            </w:r>
            <w:r w:rsidR="008B1E09" w:rsidRPr="008B1E09">
              <w:rPr>
                <w:sz w:val="20"/>
                <w:szCs w:val="20"/>
              </w:rPr>
              <w:t>nsur</w:t>
            </w:r>
            <w:r w:rsidR="008B1E09">
              <w:rPr>
                <w:sz w:val="20"/>
                <w:szCs w:val="20"/>
              </w:rPr>
              <w:t>ing</w:t>
            </w:r>
            <w:r w:rsidR="008B1E09" w:rsidRPr="008B1E09">
              <w:rPr>
                <w:sz w:val="20"/>
                <w:szCs w:val="20"/>
              </w:rPr>
              <w:t xml:space="preserve"> no net loss of Street or Open Space Trees within Medway</w:t>
            </w:r>
            <w:r w:rsidR="008B1E09">
              <w:rPr>
                <w:sz w:val="20"/>
                <w:szCs w:val="20"/>
              </w:rPr>
              <w:t>, c</w:t>
            </w:r>
            <w:r w:rsidR="008B1E09" w:rsidRPr="008B1E09">
              <w:rPr>
                <w:sz w:val="20"/>
                <w:szCs w:val="20"/>
              </w:rPr>
              <w:t>ontinu</w:t>
            </w:r>
            <w:r w:rsidR="008B1E09">
              <w:rPr>
                <w:sz w:val="20"/>
                <w:szCs w:val="20"/>
              </w:rPr>
              <w:t>ing</w:t>
            </w:r>
            <w:r w:rsidR="008B1E09" w:rsidRPr="008B1E09">
              <w:rPr>
                <w:sz w:val="20"/>
                <w:szCs w:val="20"/>
              </w:rPr>
              <w:t xml:space="preserve"> to deliver the tree planting programme</w:t>
            </w:r>
            <w:r w:rsidR="008B1E09">
              <w:rPr>
                <w:sz w:val="20"/>
                <w:szCs w:val="20"/>
              </w:rPr>
              <w:t>, and c</w:t>
            </w:r>
            <w:r w:rsidR="008B1E09" w:rsidRPr="008B1E09">
              <w:rPr>
                <w:sz w:val="20"/>
                <w:szCs w:val="20"/>
              </w:rPr>
              <w:t>ontinu</w:t>
            </w:r>
            <w:r w:rsidR="008B1E09">
              <w:rPr>
                <w:sz w:val="20"/>
                <w:szCs w:val="20"/>
              </w:rPr>
              <w:t>ing</w:t>
            </w:r>
            <w:r w:rsidR="008B1E09" w:rsidRPr="008B1E09">
              <w:rPr>
                <w:sz w:val="20"/>
                <w:szCs w:val="20"/>
              </w:rPr>
              <w:t xml:space="preserve"> to respond to further funding opportunities to support tree planting outside of the standard programme</w:t>
            </w:r>
            <w:r w:rsidR="008B1E09">
              <w:rPr>
                <w:sz w:val="20"/>
                <w:szCs w:val="20"/>
              </w:rPr>
              <w:t xml:space="preserve">. </w:t>
            </w:r>
            <w:r w:rsidR="008B1E09" w:rsidRPr="008B1E09">
              <w:rPr>
                <w:sz w:val="20"/>
                <w:szCs w:val="20"/>
              </w:rPr>
              <w:t>Ensure the developing Tree Strategy considers air quality (for example, choice and placement of vegetation)</w:t>
            </w:r>
            <w:r w:rsidR="008B1E09">
              <w:rPr>
                <w:sz w:val="20"/>
                <w:szCs w:val="20"/>
              </w:rPr>
              <w:t>.</w:t>
            </w:r>
          </w:p>
        </w:tc>
        <w:tc>
          <w:tcPr>
            <w:tcW w:w="6378" w:type="dxa"/>
          </w:tcPr>
          <w:p w14:paraId="7CE84F29" w14:textId="2DD12654" w:rsidR="00DD1B39" w:rsidRDefault="00DD1B39" w:rsidP="00DD1B39">
            <w:pPr>
              <w:spacing w:before="60" w:after="60" w:line="276" w:lineRule="auto"/>
              <w:ind w:left="113" w:right="113"/>
              <w:jc w:val="left"/>
              <w:cnfStyle w:val="000000000000" w:firstRow="0" w:lastRow="0" w:firstColumn="0" w:lastColumn="0" w:oddVBand="0" w:evenVBand="0" w:oddHBand="0" w:evenHBand="0" w:firstRowFirstColumn="0" w:firstRowLastColumn="0" w:lastRowFirstColumn="0" w:lastRowLastColumn="0"/>
              <w:rPr>
                <w:sz w:val="20"/>
                <w:szCs w:val="20"/>
              </w:rPr>
            </w:pPr>
            <w:r w:rsidRPr="00DD1B39">
              <w:rPr>
                <w:sz w:val="20"/>
                <w:szCs w:val="20"/>
              </w:rPr>
              <w:t>The Tree Strategy is to be presented to the Cabinet in Spring 2024. Medway will continue to deliver the tree planting programme</w:t>
            </w:r>
            <w:r>
              <w:rPr>
                <w:sz w:val="20"/>
                <w:szCs w:val="20"/>
              </w:rPr>
              <w:t>, and air quality should remain a consideration, however, as the plan is already finalised this does not need to be pursued in this AQAP</w:t>
            </w:r>
            <w:r w:rsidRPr="00DD1B39">
              <w:rPr>
                <w:sz w:val="20"/>
                <w:szCs w:val="20"/>
              </w:rPr>
              <w:t>.</w:t>
            </w:r>
          </w:p>
        </w:tc>
      </w:tr>
    </w:tbl>
    <w:p w14:paraId="650942FB" w14:textId="24885504" w:rsidR="00974D74" w:rsidRDefault="00974D74" w:rsidP="0005447E">
      <w:pPr>
        <w:sectPr w:rsidR="00974D74" w:rsidSect="002B4B5B">
          <w:pgSz w:w="16838" w:h="11906" w:orient="landscape" w:code="9"/>
          <w:pgMar w:top="1418" w:right="1474" w:bottom="1418" w:left="1134" w:header="964" w:footer="454" w:gutter="0"/>
          <w:cols w:space="708"/>
          <w:docGrid w:linePitch="360"/>
        </w:sectPr>
      </w:pPr>
    </w:p>
    <w:p w14:paraId="2F5B7EF6" w14:textId="3D15EC90" w:rsidR="00521584" w:rsidRPr="00FB523F" w:rsidRDefault="00521584" w:rsidP="007440B2">
      <w:pPr>
        <w:pStyle w:val="Heading1"/>
      </w:pPr>
      <w:bookmarkStart w:id="90" w:name="_Toc88486007"/>
      <w:bookmarkStart w:id="91" w:name="_Ref160025751"/>
      <w:bookmarkStart w:id="92" w:name="_Ref160025755"/>
      <w:bookmarkStart w:id="93" w:name="_Toc168046040"/>
      <w:bookmarkEnd w:id="87"/>
      <w:bookmarkEnd w:id="88"/>
      <w:bookmarkEnd w:id="89"/>
      <w:r>
        <w:lastRenderedPageBreak/>
        <w:t>Appendix C</w:t>
      </w:r>
      <w:r w:rsidR="007512B5">
        <w:t>:</w:t>
      </w:r>
      <w:r>
        <w:t xml:space="preserve"> </w:t>
      </w:r>
      <w:bookmarkEnd w:id="90"/>
      <w:r w:rsidR="0069442E">
        <w:t>2022 Baseline Model, Source Apportionment and Scenario Modelling Study</w:t>
      </w:r>
      <w:bookmarkEnd w:id="91"/>
      <w:bookmarkEnd w:id="92"/>
      <w:bookmarkEnd w:id="93"/>
    </w:p>
    <w:p w14:paraId="0EB07B75" w14:textId="77777777" w:rsidR="00963B95" w:rsidRPr="00BD5B91" w:rsidRDefault="00963B95" w:rsidP="007440B2">
      <w:pPr>
        <w:pStyle w:val="Heading1"/>
      </w:pPr>
      <w:bookmarkStart w:id="94" w:name="_Toc150934019"/>
      <w:bookmarkStart w:id="95" w:name="_Toc159264909"/>
      <w:bookmarkStart w:id="96" w:name="_Toc160113958"/>
      <w:bookmarkStart w:id="97" w:name="_Toc166689487"/>
      <w:bookmarkStart w:id="98" w:name="_Toc168046041"/>
      <w:r w:rsidRPr="00F45DC9">
        <w:t>Introduction</w:t>
      </w:r>
      <w:bookmarkEnd w:id="94"/>
      <w:bookmarkEnd w:id="95"/>
      <w:bookmarkEnd w:id="96"/>
      <w:bookmarkEnd w:id="97"/>
      <w:bookmarkEnd w:id="98"/>
    </w:p>
    <w:p w14:paraId="237CDEEB" w14:textId="6D6CC252" w:rsidR="00963B95" w:rsidRPr="00963B95" w:rsidRDefault="00D21A08" w:rsidP="00D21A08">
      <w:pPr>
        <w:jc w:val="both"/>
        <w:rPr>
          <w:rStyle w:val="RGuidanceNotes"/>
          <w:bCs w:val="0"/>
          <w:color w:val="auto"/>
        </w:rPr>
      </w:pPr>
      <w:bookmarkStart w:id="99" w:name="_StartupAfterIntro"/>
      <w:bookmarkStart w:id="100" w:name="_StartupIntroInstructions"/>
      <w:bookmarkEnd w:id="99"/>
      <w:r>
        <w:rPr>
          <w:rStyle w:val="RGuidanceNotes"/>
          <w:bCs w:val="0"/>
          <w:color w:val="auto"/>
        </w:rPr>
        <w:t>Medway Council</w:t>
      </w:r>
      <w:r w:rsidR="00963B95" w:rsidRPr="00963B95">
        <w:rPr>
          <w:rStyle w:val="RGuidanceNotes"/>
          <w:bCs w:val="0"/>
          <w:color w:val="auto"/>
        </w:rPr>
        <w:t xml:space="preserve"> engaged Ricardo to provide an air quality modelling and source apportionment assessment as part of the process of </w:t>
      </w:r>
      <w:r>
        <w:rPr>
          <w:rStyle w:val="RGuidanceNotes"/>
          <w:bCs w:val="0"/>
          <w:color w:val="auto"/>
        </w:rPr>
        <w:t xml:space="preserve">reviewing and </w:t>
      </w:r>
      <w:r w:rsidR="00963B95" w:rsidRPr="00963B95">
        <w:rPr>
          <w:rStyle w:val="RGuidanceNotes"/>
          <w:bCs w:val="0"/>
          <w:color w:val="auto"/>
        </w:rPr>
        <w:t xml:space="preserve">updating the existing </w:t>
      </w:r>
      <w:r w:rsidR="005B5FD9">
        <w:rPr>
          <w:rStyle w:val="RGuidanceNotes"/>
          <w:bCs w:val="0"/>
          <w:color w:val="auto"/>
        </w:rPr>
        <w:t xml:space="preserve">2015 </w:t>
      </w:r>
      <w:r w:rsidR="00963B95" w:rsidRPr="00963B95">
        <w:rPr>
          <w:rStyle w:val="RGuidanceNotes"/>
          <w:bCs w:val="0"/>
          <w:color w:val="auto"/>
        </w:rPr>
        <w:t xml:space="preserve">Air Quality Action Plan (AQAP). </w:t>
      </w:r>
    </w:p>
    <w:p w14:paraId="0880A5AE" w14:textId="0EC6EE50" w:rsidR="00963B95" w:rsidRPr="00963B95" w:rsidRDefault="00963B95" w:rsidP="00D21A08">
      <w:pPr>
        <w:jc w:val="both"/>
        <w:rPr>
          <w:rStyle w:val="RGuidanceNotes"/>
          <w:bCs w:val="0"/>
          <w:color w:val="auto"/>
        </w:rPr>
      </w:pPr>
      <w:r w:rsidRPr="00963B95">
        <w:rPr>
          <w:rStyle w:val="RGuidanceNotes"/>
          <w:bCs w:val="0"/>
          <w:color w:val="auto"/>
        </w:rPr>
        <w:t>This report summarises the findings from the 2022 baseline air quality model</w:t>
      </w:r>
      <w:r w:rsidR="00706B1D">
        <w:rPr>
          <w:rStyle w:val="RGuidanceNotes"/>
          <w:bCs w:val="0"/>
          <w:color w:val="auto"/>
        </w:rPr>
        <w:t xml:space="preserve"> and</w:t>
      </w:r>
      <w:r w:rsidRPr="00963B95">
        <w:rPr>
          <w:rStyle w:val="RGuidanceNotes"/>
          <w:bCs w:val="0"/>
          <w:color w:val="auto"/>
        </w:rPr>
        <w:t xml:space="preserve"> source apportionment</w:t>
      </w:r>
      <w:r w:rsidR="00EF661A">
        <w:rPr>
          <w:rStyle w:val="RGuidanceNotes"/>
          <w:bCs w:val="0"/>
          <w:color w:val="auto"/>
        </w:rPr>
        <w:t>, as well as</w:t>
      </w:r>
      <w:r w:rsidR="00706B1D">
        <w:rPr>
          <w:rStyle w:val="RGuidanceNotes"/>
          <w:bCs w:val="0"/>
          <w:color w:val="auto"/>
        </w:rPr>
        <w:t xml:space="preserve"> the estimated</w:t>
      </w:r>
      <w:r w:rsidRPr="00963B95">
        <w:rPr>
          <w:rStyle w:val="RGuidanceNotes"/>
          <w:bCs w:val="0"/>
          <w:color w:val="auto"/>
        </w:rPr>
        <w:t xml:space="preserve"> impact</w:t>
      </w:r>
      <w:r w:rsidR="00AE5B6B">
        <w:rPr>
          <w:rStyle w:val="RGuidanceNotes"/>
          <w:bCs w:val="0"/>
          <w:color w:val="auto"/>
        </w:rPr>
        <w:t>s</w:t>
      </w:r>
      <w:r w:rsidRPr="00963B95">
        <w:rPr>
          <w:rStyle w:val="RGuidanceNotes"/>
          <w:bCs w:val="0"/>
          <w:color w:val="auto"/>
        </w:rPr>
        <w:t xml:space="preserve"> of </w:t>
      </w:r>
      <w:r w:rsidR="008B1E09">
        <w:rPr>
          <w:rStyle w:val="RGuidanceNotes"/>
          <w:bCs w:val="0"/>
          <w:color w:val="auto"/>
        </w:rPr>
        <w:t xml:space="preserve">scenarios representing three </w:t>
      </w:r>
      <w:r w:rsidRPr="00963B95">
        <w:rPr>
          <w:rStyle w:val="RGuidanceNotes"/>
          <w:bCs w:val="0"/>
          <w:color w:val="auto"/>
        </w:rPr>
        <w:t>AQAP measures</w:t>
      </w:r>
      <w:r w:rsidR="008B1E09">
        <w:rPr>
          <w:rStyle w:val="RGuidanceNotes"/>
          <w:bCs w:val="0"/>
          <w:color w:val="auto"/>
        </w:rPr>
        <w:t>,</w:t>
      </w:r>
      <w:r w:rsidRPr="00963B95">
        <w:rPr>
          <w:rStyle w:val="RGuidanceNotes"/>
          <w:bCs w:val="0"/>
          <w:color w:val="auto"/>
        </w:rPr>
        <w:t xml:space="preserve"> </w:t>
      </w:r>
      <w:r w:rsidR="008B1E09">
        <w:rPr>
          <w:rStyle w:val="RGuidanceNotes"/>
          <w:bCs w:val="0"/>
          <w:color w:val="auto"/>
        </w:rPr>
        <w:t>on emissions and concentrations</w:t>
      </w:r>
      <w:r w:rsidRPr="00963B95">
        <w:rPr>
          <w:rStyle w:val="RGuidanceNotes"/>
          <w:bCs w:val="0"/>
          <w:color w:val="auto"/>
        </w:rPr>
        <w:t xml:space="preserve"> </w:t>
      </w:r>
      <w:r w:rsidR="008B1E09">
        <w:rPr>
          <w:rStyle w:val="RGuidanceNotes"/>
          <w:bCs w:val="0"/>
          <w:color w:val="auto"/>
        </w:rPr>
        <w:t xml:space="preserve">of </w:t>
      </w:r>
      <w:r w:rsidRPr="00963B95">
        <w:rPr>
          <w:rStyle w:val="RGuidanceNotes"/>
          <w:bCs w:val="0"/>
          <w:color w:val="auto"/>
        </w:rPr>
        <w:t>nitrogen dioxide (NO</w:t>
      </w:r>
      <w:r w:rsidRPr="00963B95">
        <w:rPr>
          <w:rStyle w:val="RGuidanceNotes"/>
          <w:bCs w:val="0"/>
          <w:color w:val="auto"/>
          <w:vertAlign w:val="subscript"/>
        </w:rPr>
        <w:t>2</w:t>
      </w:r>
      <w:r w:rsidRPr="00963B95">
        <w:rPr>
          <w:rStyle w:val="RGuidanceNotes"/>
          <w:bCs w:val="0"/>
          <w:color w:val="auto"/>
        </w:rPr>
        <w:t>) and particulate matter (PM</w:t>
      </w:r>
      <w:r w:rsidRPr="00963B95">
        <w:rPr>
          <w:rStyle w:val="RGuidanceNotes"/>
          <w:bCs w:val="0"/>
          <w:color w:val="auto"/>
          <w:vertAlign w:val="subscript"/>
        </w:rPr>
        <w:t>10</w:t>
      </w:r>
      <w:r w:rsidRPr="00963B95">
        <w:rPr>
          <w:rStyle w:val="RGuidanceNotes"/>
          <w:bCs w:val="0"/>
          <w:color w:val="auto"/>
        </w:rPr>
        <w:t xml:space="preserve"> and PM</w:t>
      </w:r>
      <w:r w:rsidRPr="00963B95">
        <w:rPr>
          <w:rStyle w:val="RGuidanceNotes"/>
          <w:bCs w:val="0"/>
          <w:color w:val="auto"/>
          <w:vertAlign w:val="subscript"/>
        </w:rPr>
        <w:t>2.5</w:t>
      </w:r>
      <w:r w:rsidRPr="00963B95">
        <w:rPr>
          <w:rStyle w:val="RGuidanceNotes"/>
          <w:bCs w:val="0"/>
          <w:color w:val="auto"/>
        </w:rPr>
        <w:t>). Total CO</w:t>
      </w:r>
      <w:r w:rsidRPr="00963B95">
        <w:rPr>
          <w:rStyle w:val="RGuidanceNotes"/>
          <w:bCs w:val="0"/>
          <w:color w:val="auto"/>
          <w:vertAlign w:val="subscript"/>
        </w:rPr>
        <w:t>2</w:t>
      </w:r>
      <w:r w:rsidRPr="00963B95">
        <w:rPr>
          <w:rStyle w:val="RGuidanceNotes"/>
          <w:bCs w:val="0"/>
          <w:color w:val="auto"/>
        </w:rPr>
        <w:t xml:space="preserve"> emissions and reductions </w:t>
      </w:r>
      <w:r w:rsidR="00C625DF">
        <w:rPr>
          <w:rStyle w:val="RGuidanceNotes"/>
          <w:bCs w:val="0"/>
          <w:color w:val="auto"/>
        </w:rPr>
        <w:t>are also</w:t>
      </w:r>
      <w:r w:rsidRPr="00963B95">
        <w:rPr>
          <w:rStyle w:val="RGuidanceNotes"/>
          <w:bCs w:val="0"/>
          <w:color w:val="auto"/>
        </w:rPr>
        <w:t xml:space="preserve"> presented for </w:t>
      </w:r>
      <w:r w:rsidR="008B1E09">
        <w:rPr>
          <w:rStyle w:val="RGuidanceNotes"/>
          <w:bCs w:val="0"/>
          <w:color w:val="auto"/>
        </w:rPr>
        <w:t>those</w:t>
      </w:r>
      <w:r w:rsidRPr="00963B95">
        <w:rPr>
          <w:rStyle w:val="RGuidanceNotes"/>
          <w:bCs w:val="0"/>
          <w:color w:val="auto"/>
        </w:rPr>
        <w:t xml:space="preserve"> measures in comparison with the 2022 baseline modelling.</w:t>
      </w:r>
    </w:p>
    <w:p w14:paraId="4A60C28D" w14:textId="77777777" w:rsidR="00963B95" w:rsidRPr="00BD5B91" w:rsidRDefault="00963B95" w:rsidP="007440B2">
      <w:pPr>
        <w:pStyle w:val="Heading1"/>
      </w:pPr>
      <w:bookmarkStart w:id="101" w:name="_Toc150934020"/>
      <w:bookmarkStart w:id="102" w:name="_Toc159264910"/>
      <w:bookmarkStart w:id="103" w:name="_Toc160113959"/>
      <w:bookmarkStart w:id="104" w:name="_Toc166689488"/>
      <w:bookmarkStart w:id="105" w:name="_Toc168046042"/>
      <w:bookmarkEnd w:id="100"/>
      <w:r>
        <w:t>2022 Baseline model</w:t>
      </w:r>
      <w:bookmarkEnd w:id="101"/>
      <w:bookmarkEnd w:id="102"/>
      <w:bookmarkEnd w:id="103"/>
      <w:bookmarkEnd w:id="104"/>
      <w:bookmarkEnd w:id="105"/>
    </w:p>
    <w:p w14:paraId="7D1479DB" w14:textId="77777777" w:rsidR="00963B95" w:rsidRPr="008B02E8" w:rsidRDefault="00963B95" w:rsidP="00B051B0">
      <w:pPr>
        <w:pStyle w:val="Heading2"/>
        <w:numPr>
          <w:ilvl w:val="0"/>
          <w:numId w:val="0"/>
        </w:numPr>
        <w:ind w:left="570" w:hanging="567"/>
        <w:rPr>
          <w:color w:val="006600"/>
        </w:rPr>
      </w:pPr>
      <w:bookmarkStart w:id="106" w:name="_Toc150934021"/>
      <w:bookmarkStart w:id="107" w:name="_Toc159264911"/>
      <w:bookmarkStart w:id="108" w:name="_Toc160113960"/>
      <w:bookmarkStart w:id="109" w:name="_Ref166658296"/>
      <w:bookmarkStart w:id="110" w:name="_Toc166689489"/>
      <w:bookmarkStart w:id="111" w:name="_Toc168046043"/>
      <w:r w:rsidRPr="008B02E8">
        <w:rPr>
          <w:color w:val="006600"/>
        </w:rPr>
        <w:t>Model selection</w:t>
      </w:r>
      <w:bookmarkEnd w:id="106"/>
      <w:bookmarkEnd w:id="107"/>
      <w:bookmarkEnd w:id="108"/>
      <w:bookmarkEnd w:id="109"/>
      <w:bookmarkEnd w:id="110"/>
      <w:bookmarkEnd w:id="111"/>
    </w:p>
    <w:p w14:paraId="1593B036" w14:textId="5BB29E10" w:rsidR="00963B95" w:rsidRPr="00D84296" w:rsidRDefault="00963B95" w:rsidP="00D21A08">
      <w:pPr>
        <w:jc w:val="both"/>
      </w:pPr>
      <w:r w:rsidRPr="008B337D">
        <w:t xml:space="preserve">The </w:t>
      </w:r>
      <w:proofErr w:type="spellStart"/>
      <w:r w:rsidRPr="008B337D">
        <w:t>RapidA</w:t>
      </w:r>
      <w:r>
        <w:t>ir</w:t>
      </w:r>
      <w:proofErr w:type="spellEnd"/>
      <w:r>
        <w:t>®</w:t>
      </w:r>
      <w:r w:rsidRPr="008B337D">
        <w:t xml:space="preserve"> </w:t>
      </w:r>
      <w:r>
        <w:t>air quality modelling software</w:t>
      </w:r>
      <w:r w:rsidRPr="008B337D">
        <w:t xml:space="preserve"> was used to predict air pollutant concentrations for this study. This is Ricardo</w:t>
      </w:r>
      <w:r w:rsidR="00D21A08">
        <w:t>’</w:t>
      </w:r>
      <w:r w:rsidRPr="008B337D">
        <w:t>s proprietary modelling system developed for urban air pollution assessment.</w:t>
      </w:r>
      <w:r>
        <w:t xml:space="preserve"> </w:t>
      </w:r>
      <w:proofErr w:type="spellStart"/>
      <w:r w:rsidRPr="00D84296">
        <w:t>RapidA</w:t>
      </w:r>
      <w:r>
        <w:t>ir</w:t>
      </w:r>
      <w:proofErr w:type="spellEnd"/>
      <w:r w:rsidRPr="00D84296">
        <w:t xml:space="preserve"> has been developed to provide graphic and numerical outputs which are comparable with other models used widely in the United Kingdom. The </w:t>
      </w:r>
      <w:r>
        <w:t xml:space="preserve">air dispersion </w:t>
      </w:r>
      <w:r w:rsidRPr="00D84296">
        <w:t>model</w:t>
      </w:r>
      <w:r>
        <w:t>ling</w:t>
      </w:r>
      <w:r w:rsidRPr="00D84296">
        <w:t xml:space="preserve"> approach is based on loose coupling of t</w:t>
      </w:r>
      <w:r>
        <w:t>wo</w:t>
      </w:r>
      <w:r w:rsidRPr="00D84296">
        <w:t xml:space="preserve"> elements:</w:t>
      </w:r>
    </w:p>
    <w:p w14:paraId="5DDBBF96" w14:textId="77777777" w:rsidR="00963B95" w:rsidRPr="00D84296" w:rsidRDefault="00963B95" w:rsidP="00766E36">
      <w:pPr>
        <w:pStyle w:val="ListParagraph"/>
        <w:numPr>
          <w:ilvl w:val="0"/>
          <w:numId w:val="8"/>
        </w:numPr>
        <w:jc w:val="both"/>
      </w:pPr>
      <w:r w:rsidRPr="00D84296">
        <w:t>Convolution of an emissions grid with dispersion kernels derived from the USEPA AERMOD model, at resolutions ranging from 1 m to 20 m. AERMOD provides the algorithms which govern the dispersion of the emissions and is an accepted international model for road traffic studies</w:t>
      </w:r>
      <w:r>
        <w:t>.</w:t>
      </w:r>
    </w:p>
    <w:p w14:paraId="5251D1A1" w14:textId="77777777" w:rsidR="00963B95" w:rsidRPr="00E96CC4" w:rsidRDefault="00963B95" w:rsidP="00766E36">
      <w:pPr>
        <w:pStyle w:val="ListParagraph"/>
        <w:numPr>
          <w:ilvl w:val="0"/>
          <w:numId w:val="8"/>
        </w:numPr>
        <w:jc w:val="both"/>
        <w:rPr>
          <w:rFonts w:cs="Arial"/>
          <w:bCs/>
          <w:szCs w:val="32"/>
        </w:rPr>
      </w:pPr>
      <w:r w:rsidRPr="00D84296">
        <w:t xml:space="preserve">The kernel based </w:t>
      </w:r>
      <w:proofErr w:type="spellStart"/>
      <w:r w:rsidRPr="00D84296">
        <w:t>RapidA</w:t>
      </w:r>
      <w:r>
        <w:t>ir</w:t>
      </w:r>
      <w:proofErr w:type="spellEnd"/>
      <w:r w:rsidRPr="00D84296">
        <w:t xml:space="preserve"> model running in GIS software to prepare dispersion fields of concentration for further analysis with a set of decision support tools coded in Python/</w:t>
      </w:r>
      <w:proofErr w:type="spellStart"/>
      <w:r w:rsidRPr="00D84296">
        <w:t>arcpy</w:t>
      </w:r>
      <w:proofErr w:type="spellEnd"/>
      <w:r>
        <w:t>.</w:t>
      </w:r>
    </w:p>
    <w:p w14:paraId="27E3FC29" w14:textId="77777777" w:rsidR="00963B95" w:rsidRPr="008B02E8" w:rsidRDefault="00963B95" w:rsidP="00B051B0">
      <w:pPr>
        <w:pStyle w:val="Heading2"/>
        <w:numPr>
          <w:ilvl w:val="0"/>
          <w:numId w:val="0"/>
        </w:numPr>
        <w:ind w:left="570" w:hanging="567"/>
        <w:rPr>
          <w:color w:val="006600"/>
        </w:rPr>
      </w:pPr>
      <w:bookmarkStart w:id="112" w:name="_Toc150934022"/>
      <w:bookmarkStart w:id="113" w:name="_Toc159264912"/>
      <w:bookmarkStart w:id="114" w:name="_Toc160113961"/>
      <w:bookmarkStart w:id="115" w:name="_Ref166658298"/>
      <w:bookmarkStart w:id="116" w:name="_Toc166689490"/>
      <w:bookmarkStart w:id="117" w:name="_Toc168046044"/>
      <w:r w:rsidRPr="008B02E8">
        <w:rPr>
          <w:color w:val="006600"/>
        </w:rPr>
        <w:lastRenderedPageBreak/>
        <w:t>Model domain</w:t>
      </w:r>
      <w:bookmarkEnd w:id="112"/>
      <w:bookmarkEnd w:id="113"/>
      <w:bookmarkEnd w:id="114"/>
      <w:bookmarkEnd w:id="115"/>
      <w:bookmarkEnd w:id="116"/>
      <w:bookmarkEnd w:id="117"/>
    </w:p>
    <w:p w14:paraId="284A95E5" w14:textId="75EBDE0A" w:rsidR="008F03BB" w:rsidRDefault="00E523CB" w:rsidP="00D21A08">
      <w:pPr>
        <w:jc w:val="both"/>
      </w:pPr>
      <w:r>
        <w:fldChar w:fldCharType="begin"/>
      </w:r>
      <w:r>
        <w:instrText xml:space="preserve"> REF _Ref160027530 \h </w:instrText>
      </w:r>
      <w:r>
        <w:fldChar w:fldCharType="separate"/>
      </w:r>
      <w:r w:rsidR="00CE1E50">
        <w:t xml:space="preserve">Figure A- </w:t>
      </w:r>
      <w:r w:rsidR="00CE1E50">
        <w:rPr>
          <w:noProof/>
        </w:rPr>
        <w:t>1</w:t>
      </w:r>
      <w:r>
        <w:fldChar w:fldCharType="end"/>
      </w:r>
      <w:r w:rsidR="00963B95">
        <w:t xml:space="preserve"> </w:t>
      </w:r>
      <w:r>
        <w:t>presents</w:t>
      </w:r>
      <w:r w:rsidR="00963B95">
        <w:t xml:space="preserve"> the model domain used for the assessment, including the </w:t>
      </w:r>
      <w:r w:rsidR="00D21A08">
        <w:t>three Medway</w:t>
      </w:r>
      <w:r w:rsidR="00963B95">
        <w:t xml:space="preserve"> Air Quality Management Areas (AQMAs) </w:t>
      </w:r>
      <w:r w:rsidR="00D21A08">
        <w:t>covered by this AQAP (Central Medway</w:t>
      </w:r>
      <w:r w:rsidR="00AA5085">
        <w:t>;</w:t>
      </w:r>
      <w:r w:rsidR="00D21A08">
        <w:t xml:space="preserve"> </w:t>
      </w:r>
      <w:r w:rsidR="00AA5085">
        <w:t xml:space="preserve">Pier Road, </w:t>
      </w:r>
      <w:r w:rsidR="00D21A08">
        <w:t>Gillingham</w:t>
      </w:r>
      <w:r w:rsidR="00AA5085">
        <w:t>;</w:t>
      </w:r>
      <w:r w:rsidR="00D21A08">
        <w:t xml:space="preserve"> and</w:t>
      </w:r>
      <w:r w:rsidR="00AA5085">
        <w:t xml:space="preserve"> High Street,</w:t>
      </w:r>
      <w:r w:rsidR="00D21A08">
        <w:t xml:space="preserve"> Rainham), </w:t>
      </w:r>
      <w:r w:rsidR="00963B95">
        <w:t xml:space="preserve">and the air quality monitoring </w:t>
      </w:r>
      <w:r>
        <w:t>location</w:t>
      </w:r>
      <w:r w:rsidR="00963B95">
        <w:t>s used in the assessment.</w:t>
      </w:r>
    </w:p>
    <w:p w14:paraId="2E566197" w14:textId="338688BF" w:rsidR="00963B95" w:rsidRPr="008B02E8" w:rsidRDefault="00963B95" w:rsidP="00963B95">
      <w:pPr>
        <w:pStyle w:val="Caption"/>
        <w:rPr>
          <w:color w:val="006600"/>
        </w:rPr>
      </w:pPr>
      <w:bookmarkStart w:id="118" w:name="_Ref160027530"/>
      <w:bookmarkStart w:id="119" w:name="_Toc166753823"/>
      <w:r w:rsidRPr="008B02E8">
        <w:rPr>
          <w:color w:val="006600"/>
        </w:rPr>
        <w:t xml:space="preserve">Figure A- </w:t>
      </w:r>
      <w:r w:rsidR="005D727C" w:rsidRPr="008B02E8">
        <w:rPr>
          <w:color w:val="006600"/>
        </w:rPr>
        <w:fldChar w:fldCharType="begin"/>
      </w:r>
      <w:r w:rsidR="005D727C" w:rsidRPr="008B02E8">
        <w:rPr>
          <w:color w:val="006600"/>
        </w:rPr>
        <w:instrText xml:space="preserve"> SEQ Figure_A- \* ARABIC </w:instrText>
      </w:r>
      <w:r w:rsidR="005D727C" w:rsidRPr="008B02E8">
        <w:rPr>
          <w:color w:val="006600"/>
        </w:rPr>
        <w:fldChar w:fldCharType="separate"/>
      </w:r>
      <w:r w:rsidR="00CE1E50" w:rsidRPr="008B02E8">
        <w:rPr>
          <w:noProof/>
          <w:color w:val="006600"/>
        </w:rPr>
        <w:t>1</w:t>
      </w:r>
      <w:r w:rsidR="005D727C" w:rsidRPr="008B02E8">
        <w:rPr>
          <w:noProof/>
          <w:color w:val="006600"/>
        </w:rPr>
        <w:fldChar w:fldCharType="end"/>
      </w:r>
      <w:bookmarkEnd w:id="118"/>
      <w:r w:rsidR="00E523CB" w:rsidRPr="008B02E8">
        <w:rPr>
          <w:noProof/>
          <w:color w:val="006600"/>
        </w:rPr>
        <w:t xml:space="preserve"> </w:t>
      </w:r>
      <w:r w:rsidR="00E80EEA" w:rsidRPr="008B02E8">
        <w:rPr>
          <w:noProof/>
          <w:color w:val="006600"/>
        </w:rPr>
        <w:t xml:space="preserve">– </w:t>
      </w:r>
      <w:r w:rsidR="00E523CB" w:rsidRPr="008B02E8">
        <w:rPr>
          <w:noProof/>
          <w:color w:val="006600"/>
        </w:rPr>
        <w:t>Model domain</w:t>
      </w:r>
      <w:r w:rsidR="004B76FA" w:rsidRPr="008B02E8">
        <w:rPr>
          <w:noProof/>
          <w:color w:val="006600"/>
        </w:rPr>
        <w:t xml:space="preserve"> and monitoring locations used in the assessment</w:t>
      </w:r>
      <w:bookmarkEnd w:id="119"/>
    </w:p>
    <w:p w14:paraId="0A8180C2" w14:textId="77777777" w:rsidR="00963B95" w:rsidRDefault="00963B95" w:rsidP="0005447E">
      <w:r>
        <w:rPr>
          <w:noProof/>
        </w:rPr>
        <w:drawing>
          <wp:inline distT="0" distB="0" distL="0" distR="0" wp14:anchorId="76A36EAF" wp14:editId="477DA527">
            <wp:extent cx="5822829" cy="3495561"/>
            <wp:effectExtent l="0" t="0" r="6985" b="0"/>
            <wp:docPr id="2" name="Picture 2" descr="A map of Medway showing the model domain and monitoring locations used in the assessment. AQMAs are shown in blue. Monitoring locations are shown by coloured circles prefixed with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Medway showing the model domain and monitoring locations used in the assessment. AQMAs are shown in blue. Monitoring locations are shown by coloured circles prefixed with DT."/>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822829" cy="3495561"/>
                    </a:xfrm>
                    <a:prstGeom prst="rect">
                      <a:avLst/>
                    </a:prstGeom>
                    <a:noFill/>
                  </pic:spPr>
                </pic:pic>
              </a:graphicData>
            </a:graphic>
          </wp:inline>
        </w:drawing>
      </w:r>
    </w:p>
    <w:p w14:paraId="25354DD2" w14:textId="77777777" w:rsidR="00963B95" w:rsidRPr="007E2541" w:rsidRDefault="00963B95" w:rsidP="00B051B0">
      <w:pPr>
        <w:pStyle w:val="Heading2"/>
        <w:numPr>
          <w:ilvl w:val="0"/>
          <w:numId w:val="0"/>
        </w:numPr>
        <w:ind w:left="570" w:hanging="567"/>
        <w:rPr>
          <w:color w:val="006600"/>
        </w:rPr>
      </w:pPr>
      <w:bookmarkStart w:id="120" w:name="_Toc150934023"/>
      <w:bookmarkStart w:id="121" w:name="_Toc159264913"/>
      <w:bookmarkStart w:id="122" w:name="_Toc160113962"/>
      <w:bookmarkStart w:id="123" w:name="_Ref166658299"/>
      <w:bookmarkStart w:id="124" w:name="_Toc166689491"/>
      <w:bookmarkStart w:id="125" w:name="_Toc168046045"/>
      <w:r w:rsidRPr="007E2541">
        <w:rPr>
          <w:color w:val="006600"/>
        </w:rPr>
        <w:t>Base year and meteorological dataset</w:t>
      </w:r>
      <w:bookmarkEnd w:id="120"/>
      <w:bookmarkEnd w:id="121"/>
      <w:bookmarkEnd w:id="122"/>
      <w:bookmarkEnd w:id="123"/>
      <w:bookmarkEnd w:id="124"/>
      <w:bookmarkEnd w:id="125"/>
      <w:r w:rsidRPr="007E2541">
        <w:rPr>
          <w:color w:val="006600"/>
        </w:rPr>
        <w:t xml:space="preserve"> </w:t>
      </w:r>
    </w:p>
    <w:p w14:paraId="08F745BD" w14:textId="7F347612" w:rsidR="00963B95" w:rsidRPr="00FE787D" w:rsidRDefault="00963B95" w:rsidP="00D21A08">
      <w:pPr>
        <w:jc w:val="both"/>
      </w:pPr>
      <w:r w:rsidRPr="00BE0BF0">
        <w:t xml:space="preserve">The </w:t>
      </w:r>
      <w:r w:rsidRPr="00BA3A0B">
        <w:t>2022 surface meteorological data was obtained from three stations (</w:t>
      </w:r>
      <w:r w:rsidR="00604FCB" w:rsidRPr="00BA3A0B">
        <w:t>Biggin Hill</w:t>
      </w:r>
      <w:r w:rsidRPr="00BA3A0B">
        <w:t xml:space="preserve">, </w:t>
      </w:r>
      <w:r w:rsidR="00BA3A0B" w:rsidRPr="00BA3A0B">
        <w:t xml:space="preserve">Shoeburyness </w:t>
      </w:r>
      <w:proofErr w:type="spellStart"/>
      <w:r w:rsidR="00BA3A0B" w:rsidRPr="00BA3A0B">
        <w:t>Landwick</w:t>
      </w:r>
      <w:proofErr w:type="spellEnd"/>
      <w:r w:rsidR="00BA3A0B" w:rsidRPr="00BA3A0B">
        <w:t>,</w:t>
      </w:r>
      <w:r w:rsidRPr="00BA3A0B">
        <w:t xml:space="preserve"> and </w:t>
      </w:r>
      <w:r w:rsidR="00BA3A0B" w:rsidRPr="00BA3A0B">
        <w:t>Southend</w:t>
      </w:r>
      <w:r w:rsidRPr="00BA3A0B">
        <w:t>) and upper air meteorological data was obtained from two stations (</w:t>
      </w:r>
      <w:proofErr w:type="spellStart"/>
      <w:r w:rsidRPr="00BA3A0B">
        <w:t>Herstomonceux</w:t>
      </w:r>
      <w:proofErr w:type="spellEnd"/>
      <w:r w:rsidRPr="00BA3A0B">
        <w:t xml:space="preserve"> and Larkhill). </w:t>
      </w:r>
      <w:proofErr w:type="spellStart"/>
      <w:r w:rsidRPr="00BA3A0B">
        <w:t>RapidAir</w:t>
      </w:r>
      <w:proofErr w:type="spellEnd"/>
      <w:r w:rsidRPr="00BA3A0B">
        <w:t xml:space="preserve"> was used to carry out data filling where necessary. Data gaps from the primary meteorological stations (</w:t>
      </w:r>
      <w:r w:rsidR="00BA3A0B" w:rsidRPr="00BA3A0B">
        <w:t>Biggin Hill</w:t>
      </w:r>
      <w:r w:rsidRPr="00BA3A0B">
        <w:t xml:space="preserve"> and </w:t>
      </w:r>
      <w:proofErr w:type="spellStart"/>
      <w:r w:rsidRPr="00BA3A0B">
        <w:t>Herstomonceux</w:t>
      </w:r>
      <w:proofErr w:type="spellEnd"/>
      <w:r w:rsidRPr="00BA3A0B">
        <w:t>) were first filled using data from the other nearby stations (</w:t>
      </w:r>
      <w:r w:rsidR="00BA3A0B" w:rsidRPr="00BA3A0B">
        <w:t xml:space="preserve">Shoeburyness </w:t>
      </w:r>
      <w:proofErr w:type="spellStart"/>
      <w:r w:rsidR="00BA3A0B" w:rsidRPr="00BA3A0B">
        <w:t>Landwick</w:t>
      </w:r>
      <w:proofErr w:type="spellEnd"/>
      <w:r w:rsidR="00BA3A0B" w:rsidRPr="00BA3A0B">
        <w:t xml:space="preserve">, and Southend </w:t>
      </w:r>
      <w:r w:rsidRPr="00BA3A0B">
        <w:t xml:space="preserve">for surface stations, and Larkhill for the upper air station). Remaining data gaps were filled based on the persistence method, where a missing value is replaced </w:t>
      </w:r>
      <w:proofErr w:type="gramStart"/>
      <w:r w:rsidRPr="00BA3A0B">
        <w:t>by the use of</w:t>
      </w:r>
      <w:proofErr w:type="gramEnd"/>
      <w:r w:rsidRPr="00BA3A0B">
        <w:t xml:space="preserve"> data from the previous hour(s), for data gaps up to and including three hours.</w:t>
      </w:r>
    </w:p>
    <w:p w14:paraId="5984F092" w14:textId="77777777" w:rsidR="00963B95" w:rsidRPr="007E2541" w:rsidRDefault="00963B95" w:rsidP="00B051B0">
      <w:pPr>
        <w:pStyle w:val="Heading2"/>
        <w:numPr>
          <w:ilvl w:val="0"/>
          <w:numId w:val="0"/>
        </w:numPr>
        <w:ind w:left="570" w:hanging="567"/>
        <w:rPr>
          <w:color w:val="006600"/>
        </w:rPr>
      </w:pPr>
      <w:bookmarkStart w:id="126" w:name="_Toc150934024"/>
      <w:bookmarkStart w:id="127" w:name="_Toc159264914"/>
      <w:bookmarkStart w:id="128" w:name="_Toc160113963"/>
      <w:bookmarkStart w:id="129" w:name="_Ref166658300"/>
      <w:bookmarkStart w:id="130" w:name="_Toc166689492"/>
      <w:bookmarkStart w:id="131" w:name="_Toc168046046"/>
      <w:r w:rsidRPr="007E2541">
        <w:rPr>
          <w:color w:val="006600"/>
        </w:rPr>
        <w:lastRenderedPageBreak/>
        <w:t>Road locations</w:t>
      </w:r>
      <w:bookmarkEnd w:id="126"/>
      <w:bookmarkEnd w:id="127"/>
      <w:bookmarkEnd w:id="128"/>
      <w:bookmarkEnd w:id="129"/>
      <w:bookmarkEnd w:id="130"/>
      <w:bookmarkEnd w:id="131"/>
    </w:p>
    <w:p w14:paraId="6E7BB520" w14:textId="0C5DB159" w:rsidR="00963B95" w:rsidRDefault="00963B95" w:rsidP="0026576D">
      <w:pPr>
        <w:jc w:val="both"/>
      </w:pPr>
      <w:r>
        <w:t>A</w:t>
      </w:r>
      <w:r w:rsidRPr="00477AF2">
        <w:t xml:space="preserve"> realistic representation of road locations </w:t>
      </w:r>
      <w:r>
        <w:t>has</w:t>
      </w:r>
      <w:r w:rsidRPr="00477AF2">
        <w:t xml:space="preserve"> be</w:t>
      </w:r>
      <w:r>
        <w:t>en</w:t>
      </w:r>
      <w:r w:rsidRPr="00477AF2">
        <w:t xml:space="preserve"> modelled by assigning emissions to the road links represented in </w:t>
      </w:r>
      <w:r w:rsidRPr="00F70B0C">
        <w:t xml:space="preserve">the </w:t>
      </w:r>
      <w:r w:rsidR="00F70B0C" w:rsidRPr="00F70B0C">
        <w:t>local transport model</w:t>
      </w:r>
      <w:r w:rsidRPr="00F70B0C">
        <w:t xml:space="preserve"> provided by </w:t>
      </w:r>
      <w:r w:rsidR="0026576D" w:rsidRPr="00F70B0C">
        <w:t>Medway</w:t>
      </w:r>
      <w:r w:rsidR="0026576D">
        <w:t xml:space="preserve"> Council</w:t>
      </w:r>
      <w:r>
        <w:t xml:space="preserve">. It contains spatially accurate road centreline locations for </w:t>
      </w:r>
      <w:r w:rsidRPr="00660610">
        <w:t xml:space="preserve">various road categories (e.g. </w:t>
      </w:r>
      <w:r>
        <w:t>m</w:t>
      </w:r>
      <w:r w:rsidRPr="00660610">
        <w:t xml:space="preserve">otorway, A road, </w:t>
      </w:r>
      <w:proofErr w:type="spellStart"/>
      <w:r w:rsidRPr="00660610">
        <w:t>B road</w:t>
      </w:r>
      <w:proofErr w:type="spellEnd"/>
      <w:r w:rsidRPr="00660610">
        <w:t>, minor road, local street, etc.)</w:t>
      </w:r>
      <w:r>
        <w:t>.</w:t>
      </w:r>
    </w:p>
    <w:p w14:paraId="76101582" w14:textId="77777777" w:rsidR="00963B95" w:rsidRPr="007E2541" w:rsidRDefault="00963B95" w:rsidP="00B051B0">
      <w:pPr>
        <w:pStyle w:val="Heading2"/>
        <w:numPr>
          <w:ilvl w:val="0"/>
          <w:numId w:val="0"/>
        </w:numPr>
        <w:ind w:left="570" w:hanging="567"/>
        <w:rPr>
          <w:color w:val="006600"/>
        </w:rPr>
      </w:pPr>
      <w:bookmarkStart w:id="132" w:name="_Toc150934026"/>
      <w:bookmarkStart w:id="133" w:name="_Toc159264916"/>
      <w:bookmarkStart w:id="134" w:name="_Toc160113964"/>
      <w:bookmarkStart w:id="135" w:name="_Ref166658303"/>
      <w:bookmarkStart w:id="136" w:name="_Toc166689493"/>
      <w:bookmarkStart w:id="137" w:name="_Toc168046047"/>
      <w:r w:rsidRPr="007E2541">
        <w:rPr>
          <w:color w:val="006600"/>
        </w:rPr>
        <w:t>Street canyons</w:t>
      </w:r>
      <w:bookmarkEnd w:id="132"/>
      <w:bookmarkEnd w:id="133"/>
      <w:bookmarkEnd w:id="134"/>
      <w:bookmarkEnd w:id="135"/>
      <w:bookmarkEnd w:id="136"/>
      <w:bookmarkEnd w:id="137"/>
    </w:p>
    <w:p w14:paraId="6216227F" w14:textId="01696DE4" w:rsidR="00963B95" w:rsidRDefault="00963B95" w:rsidP="00E169E9">
      <w:pPr>
        <w:jc w:val="both"/>
      </w:pPr>
      <w:r>
        <w:t xml:space="preserve">The presence of buildings either side of a road can introduce ‘street canyon’ effects which result in pollutants becoming trapped, leading to increased pollutant concentrations. There are canyon effects present in </w:t>
      </w:r>
      <w:r w:rsidR="00E169E9">
        <w:t>Medway</w:t>
      </w:r>
      <w:r>
        <w:t>, which may be contributing to air quality issues in the study area.</w:t>
      </w:r>
    </w:p>
    <w:p w14:paraId="06364F29" w14:textId="77777777" w:rsidR="00963B95" w:rsidRDefault="00963B95" w:rsidP="00E169E9">
      <w:pPr>
        <w:jc w:val="both"/>
      </w:pPr>
      <w:r>
        <w:t xml:space="preserve">Street canyon impacts were modelled using the </w:t>
      </w:r>
      <w:proofErr w:type="spellStart"/>
      <w:r>
        <w:t>RapidAir</w:t>
      </w:r>
      <w:proofErr w:type="spellEnd"/>
      <w:r>
        <w:t xml:space="preserve"> canyon module. Building heights were obtained from the Ordnance Survey </w:t>
      </w:r>
      <w:proofErr w:type="spellStart"/>
      <w:r>
        <w:t>MasterMap</w:t>
      </w:r>
      <w:proofErr w:type="spellEnd"/>
      <w:r>
        <w:t xml:space="preserve"> Topography Layer data.</w:t>
      </w:r>
    </w:p>
    <w:p w14:paraId="4775EB77" w14:textId="77777777" w:rsidR="00963B95" w:rsidRPr="007E2541" w:rsidRDefault="00963B95" w:rsidP="00B051B0">
      <w:pPr>
        <w:pStyle w:val="Heading2"/>
        <w:numPr>
          <w:ilvl w:val="0"/>
          <w:numId w:val="0"/>
        </w:numPr>
        <w:ind w:left="570" w:hanging="567"/>
        <w:rPr>
          <w:color w:val="006600"/>
        </w:rPr>
      </w:pPr>
      <w:bookmarkStart w:id="138" w:name="_Toc150934027"/>
      <w:bookmarkStart w:id="139" w:name="_Toc159264917"/>
      <w:bookmarkStart w:id="140" w:name="_Toc160113965"/>
      <w:bookmarkStart w:id="141" w:name="_Toc166689494"/>
      <w:bookmarkStart w:id="142" w:name="_Toc168046048"/>
      <w:r w:rsidRPr="007E2541">
        <w:rPr>
          <w:color w:val="006600"/>
        </w:rPr>
        <w:t>Road transport modelling</w:t>
      </w:r>
      <w:bookmarkEnd w:id="138"/>
      <w:bookmarkEnd w:id="139"/>
      <w:bookmarkEnd w:id="140"/>
      <w:bookmarkEnd w:id="141"/>
      <w:bookmarkEnd w:id="142"/>
    </w:p>
    <w:p w14:paraId="11D71A23" w14:textId="77777777" w:rsidR="00963B95" w:rsidRPr="007E2541" w:rsidRDefault="00963B95" w:rsidP="00B051B0">
      <w:pPr>
        <w:pStyle w:val="Heading3"/>
        <w:numPr>
          <w:ilvl w:val="0"/>
          <w:numId w:val="0"/>
        </w:numPr>
        <w:ind w:left="570" w:hanging="567"/>
        <w:rPr>
          <w:color w:val="006600"/>
        </w:rPr>
      </w:pPr>
      <w:bookmarkStart w:id="143" w:name="_Toc159264918"/>
      <w:bookmarkStart w:id="144" w:name="_Toc160113966"/>
      <w:bookmarkStart w:id="145" w:name="_Toc166689495"/>
      <w:bookmarkStart w:id="146" w:name="_Toc168046049"/>
      <w:r w:rsidRPr="007E2541">
        <w:rPr>
          <w:color w:val="006600"/>
        </w:rPr>
        <w:t>Average daily vehicle flow and speeds</w:t>
      </w:r>
      <w:bookmarkEnd w:id="143"/>
      <w:bookmarkEnd w:id="144"/>
      <w:bookmarkEnd w:id="145"/>
      <w:bookmarkEnd w:id="146"/>
    </w:p>
    <w:p w14:paraId="04126565" w14:textId="7ACDCBC2" w:rsidR="00963B95" w:rsidRPr="00B05D19" w:rsidRDefault="00963B95" w:rsidP="00477A34">
      <w:pPr>
        <w:jc w:val="both"/>
        <w:rPr>
          <w:szCs w:val="22"/>
        </w:rPr>
      </w:pPr>
      <w:r w:rsidRPr="0026576D">
        <w:rPr>
          <w:szCs w:val="22"/>
        </w:rPr>
        <w:t xml:space="preserve">Annual average daily traffic (AADT) link flows and daily average speed for each modelled road link were taken from the local traffic model, provided by </w:t>
      </w:r>
      <w:r w:rsidR="0026576D" w:rsidRPr="0026576D">
        <w:rPr>
          <w:szCs w:val="22"/>
        </w:rPr>
        <w:t>Medway Council</w:t>
      </w:r>
      <w:r w:rsidRPr="0026576D">
        <w:rPr>
          <w:szCs w:val="22"/>
        </w:rPr>
        <w:t>.</w:t>
      </w:r>
      <w:r w:rsidR="00F70B0C">
        <w:rPr>
          <w:szCs w:val="22"/>
        </w:rPr>
        <w:t xml:space="preserve"> </w:t>
      </w:r>
      <w:r w:rsidR="00F70B0C" w:rsidRPr="00F70B0C">
        <w:rPr>
          <w:szCs w:val="22"/>
        </w:rPr>
        <w:t>AADT was adjusted to be representative of the baseline year</w:t>
      </w:r>
      <w:r w:rsidR="00F70B0C">
        <w:rPr>
          <w:szCs w:val="22"/>
        </w:rPr>
        <w:t xml:space="preserve"> (2022)</w:t>
      </w:r>
      <w:r w:rsidR="00F70B0C" w:rsidRPr="00F70B0C">
        <w:rPr>
          <w:szCs w:val="22"/>
        </w:rPr>
        <w:t xml:space="preserve"> using</w:t>
      </w:r>
      <w:r w:rsidR="00F70B0C">
        <w:rPr>
          <w:szCs w:val="22"/>
        </w:rPr>
        <w:t xml:space="preserve"> </w:t>
      </w:r>
      <w:r w:rsidR="00F70B0C" w:rsidRPr="00F70B0C">
        <w:rPr>
          <w:szCs w:val="22"/>
        </w:rPr>
        <w:t>Trip End Model Presentation Program TEMPro growth factors</w:t>
      </w:r>
      <w:r w:rsidR="00F70B0C">
        <w:rPr>
          <w:rStyle w:val="FootnoteReference"/>
          <w:szCs w:val="22"/>
        </w:rPr>
        <w:footnoteReference w:id="36"/>
      </w:r>
      <w:r w:rsidR="00F70B0C">
        <w:rPr>
          <w:szCs w:val="22"/>
        </w:rPr>
        <w:t>.</w:t>
      </w:r>
    </w:p>
    <w:p w14:paraId="50C87B67" w14:textId="77777777" w:rsidR="00963B95" w:rsidRDefault="00963B95" w:rsidP="00477A34">
      <w:pPr>
        <w:jc w:val="both"/>
        <w:rPr>
          <w:szCs w:val="22"/>
        </w:rPr>
      </w:pPr>
      <w:r w:rsidRPr="00B05D19">
        <w:rPr>
          <w:szCs w:val="22"/>
        </w:rPr>
        <w:t>A typical UK weekday diurnal profile</w:t>
      </w:r>
      <w:r>
        <w:rPr>
          <w:szCs w:val="22"/>
          <w:vertAlign w:val="superscript"/>
        </w:rPr>
        <w:t xml:space="preserve"> </w:t>
      </w:r>
      <w:r>
        <w:rPr>
          <w:szCs w:val="22"/>
        </w:rPr>
        <w:t>(sourced from the Department for Transport)</w:t>
      </w:r>
      <w:r w:rsidRPr="00B05D19">
        <w:rPr>
          <w:szCs w:val="22"/>
        </w:rPr>
        <w:t xml:space="preserve"> was assumed and applied as time varying emissions in AERMOD when creating the </w:t>
      </w:r>
      <w:proofErr w:type="spellStart"/>
      <w:r>
        <w:rPr>
          <w:szCs w:val="22"/>
        </w:rPr>
        <w:t>RapidAir</w:t>
      </w:r>
      <w:proofErr w:type="spellEnd"/>
      <w:r>
        <w:rPr>
          <w:szCs w:val="22"/>
        </w:rPr>
        <w:t xml:space="preserve"> </w:t>
      </w:r>
      <w:r w:rsidRPr="00B05D19">
        <w:rPr>
          <w:szCs w:val="22"/>
        </w:rPr>
        <w:t>dispersion kernel.</w:t>
      </w:r>
    </w:p>
    <w:p w14:paraId="36330299" w14:textId="77777777" w:rsidR="00963B95" w:rsidRPr="00FF6D64" w:rsidRDefault="00963B95" w:rsidP="00B051B0">
      <w:pPr>
        <w:pStyle w:val="Heading3"/>
        <w:numPr>
          <w:ilvl w:val="0"/>
          <w:numId w:val="0"/>
        </w:numPr>
        <w:ind w:left="570" w:hanging="567"/>
        <w:rPr>
          <w:color w:val="006600"/>
        </w:rPr>
      </w:pPr>
      <w:bookmarkStart w:id="147" w:name="_Toc159264919"/>
      <w:bookmarkStart w:id="148" w:name="_Toc160113967"/>
      <w:bookmarkStart w:id="149" w:name="_Toc166689496"/>
      <w:bookmarkStart w:id="150" w:name="_Toc168046050"/>
      <w:r w:rsidRPr="00FF6D64">
        <w:rPr>
          <w:color w:val="006600"/>
        </w:rPr>
        <w:lastRenderedPageBreak/>
        <w:t>Vehicle fleet composition</w:t>
      </w:r>
      <w:bookmarkEnd w:id="147"/>
      <w:bookmarkEnd w:id="148"/>
      <w:bookmarkEnd w:id="149"/>
      <w:bookmarkEnd w:id="150"/>
    </w:p>
    <w:p w14:paraId="7A55479A" w14:textId="146005B1" w:rsidR="00963B95" w:rsidRPr="00623F73" w:rsidRDefault="00963B95" w:rsidP="00477A34">
      <w:pPr>
        <w:jc w:val="both"/>
        <w:rPr>
          <w:szCs w:val="22"/>
        </w:rPr>
      </w:pPr>
      <w:r>
        <w:rPr>
          <w:szCs w:val="22"/>
        </w:rPr>
        <w:t>V</w:t>
      </w:r>
      <w:r w:rsidRPr="00A8097B">
        <w:rPr>
          <w:szCs w:val="22"/>
        </w:rPr>
        <w:t xml:space="preserve">ehicle fleet composition data </w:t>
      </w:r>
      <w:r>
        <w:rPr>
          <w:szCs w:val="22"/>
        </w:rPr>
        <w:t xml:space="preserve">for 2022 </w:t>
      </w:r>
      <w:r w:rsidRPr="00A8097B">
        <w:rPr>
          <w:szCs w:val="22"/>
        </w:rPr>
        <w:t>w</w:t>
      </w:r>
      <w:r>
        <w:rPr>
          <w:szCs w:val="22"/>
        </w:rPr>
        <w:t>ere</w:t>
      </w:r>
      <w:r w:rsidRPr="00A8097B">
        <w:rPr>
          <w:szCs w:val="22"/>
        </w:rPr>
        <w:t xml:space="preserve"> applied from </w:t>
      </w:r>
      <w:bookmarkStart w:id="151" w:name="_Hlk86397490"/>
      <w:r w:rsidRPr="00A8097B">
        <w:rPr>
          <w:szCs w:val="22"/>
        </w:rPr>
        <w:t>the best available local (</w:t>
      </w:r>
      <w:r w:rsidR="00477A34">
        <w:rPr>
          <w:szCs w:val="22"/>
        </w:rPr>
        <w:t>Medway</w:t>
      </w:r>
      <w:r w:rsidRPr="00A8097B">
        <w:rPr>
          <w:szCs w:val="22"/>
        </w:rPr>
        <w:t>) and national data</w:t>
      </w:r>
      <w:r>
        <w:rPr>
          <w:szCs w:val="22"/>
        </w:rPr>
        <w:t>,</w:t>
      </w:r>
      <w:r w:rsidRPr="00A8097B">
        <w:rPr>
          <w:szCs w:val="22"/>
        </w:rPr>
        <w:t xml:space="preserve"> based on best scientific knowledge</w:t>
      </w:r>
      <w:bookmarkEnd w:id="151"/>
      <w:r>
        <w:rPr>
          <w:szCs w:val="22"/>
        </w:rPr>
        <w:t>.</w:t>
      </w:r>
      <w:r w:rsidR="00B5565E">
        <w:rPr>
          <w:szCs w:val="22"/>
        </w:rPr>
        <w:t xml:space="preserve"> </w:t>
      </w:r>
      <w:r w:rsidRPr="00B05D19">
        <w:rPr>
          <w:szCs w:val="22"/>
        </w:rPr>
        <w:t>Vehicle emission</w:t>
      </w:r>
      <w:r>
        <w:rPr>
          <w:szCs w:val="22"/>
        </w:rPr>
        <w:t>s</w:t>
      </w:r>
      <w:r w:rsidRPr="00B05D19">
        <w:rPr>
          <w:szCs w:val="22"/>
        </w:rPr>
        <w:t xml:space="preserve"> rates for buses, taxis</w:t>
      </w:r>
      <w:r w:rsidRPr="00623F73">
        <w:rPr>
          <w:szCs w:val="22"/>
        </w:rPr>
        <w:t>, coaches, rigid HGVs, articulated HGVs, LGVs, cars and motorcycles have been calculated using the COPERT v5</w:t>
      </w:r>
      <w:r>
        <w:rPr>
          <w:szCs w:val="22"/>
        </w:rPr>
        <w:t>.</w:t>
      </w:r>
      <w:r w:rsidR="00B5565E">
        <w:rPr>
          <w:szCs w:val="22"/>
        </w:rPr>
        <w:t>6</w:t>
      </w:r>
      <w:r w:rsidRPr="00623F73">
        <w:rPr>
          <w:szCs w:val="22"/>
        </w:rPr>
        <w:t xml:space="preserve"> emission</w:t>
      </w:r>
      <w:r>
        <w:rPr>
          <w:szCs w:val="22"/>
        </w:rPr>
        <w:t>s</w:t>
      </w:r>
      <w:r w:rsidRPr="00623F73">
        <w:rPr>
          <w:szCs w:val="22"/>
        </w:rPr>
        <w:t xml:space="preserve"> functions contained in the</w:t>
      </w:r>
      <w:r>
        <w:rPr>
          <w:szCs w:val="22"/>
        </w:rPr>
        <w:t xml:space="preserve"> latest version of the Defra Emissions Factors Toolkit</w:t>
      </w:r>
      <w:r w:rsidRPr="00623F73">
        <w:rPr>
          <w:szCs w:val="22"/>
        </w:rPr>
        <w:t xml:space="preserve"> </w:t>
      </w:r>
      <w:r>
        <w:rPr>
          <w:szCs w:val="22"/>
        </w:rPr>
        <w:t>(</w:t>
      </w:r>
      <w:r w:rsidRPr="00623F73">
        <w:rPr>
          <w:szCs w:val="22"/>
        </w:rPr>
        <w:t>E</w:t>
      </w:r>
      <w:r>
        <w:rPr>
          <w:szCs w:val="22"/>
        </w:rPr>
        <w:t>F</w:t>
      </w:r>
      <w:r w:rsidRPr="00623F73">
        <w:rPr>
          <w:szCs w:val="22"/>
        </w:rPr>
        <w:t>T</w:t>
      </w:r>
      <w:r>
        <w:rPr>
          <w:szCs w:val="22"/>
        </w:rPr>
        <w:t>)</w:t>
      </w:r>
      <w:r w:rsidRPr="00623F73">
        <w:rPr>
          <w:szCs w:val="22"/>
        </w:rPr>
        <w:t xml:space="preserve"> (v1</w:t>
      </w:r>
      <w:r w:rsidR="00B5565E">
        <w:rPr>
          <w:szCs w:val="22"/>
        </w:rPr>
        <w:t>2</w:t>
      </w:r>
      <w:r>
        <w:rPr>
          <w:szCs w:val="22"/>
        </w:rPr>
        <w:t>.0</w:t>
      </w:r>
      <w:r w:rsidR="00B5565E">
        <w:rPr>
          <w:szCs w:val="22"/>
        </w:rPr>
        <w:t>.1</w:t>
      </w:r>
      <w:r w:rsidRPr="00623F73">
        <w:rPr>
          <w:szCs w:val="22"/>
        </w:rPr>
        <w:t>)</w:t>
      </w:r>
      <w:r w:rsidR="00AE79AC">
        <w:rPr>
          <w:rStyle w:val="FootnoteReference"/>
          <w:szCs w:val="20"/>
        </w:rPr>
        <w:footnoteReference w:id="37"/>
      </w:r>
      <w:r w:rsidRPr="00623F73">
        <w:rPr>
          <w:szCs w:val="22"/>
        </w:rPr>
        <w:t>.</w:t>
      </w:r>
    </w:p>
    <w:p w14:paraId="2D55DA3C" w14:textId="77777777" w:rsidR="00AA5085" w:rsidRDefault="00963B95" w:rsidP="00477A34">
      <w:pPr>
        <w:jc w:val="both"/>
        <w:rPr>
          <w:rFonts w:cs="Arial"/>
        </w:rPr>
      </w:pPr>
      <w:r w:rsidRPr="743BAB3B">
        <w:rPr>
          <w:rFonts w:cs="Arial"/>
        </w:rPr>
        <w:t>The traffic model provided vehicle flows for four highway user classes which were:</w:t>
      </w:r>
      <w:r w:rsidR="00505C51" w:rsidRPr="743BAB3B">
        <w:rPr>
          <w:rFonts w:cs="Arial"/>
        </w:rPr>
        <w:t xml:space="preserve"> Cars/Taxis, </w:t>
      </w:r>
      <w:r w:rsidR="00A12F72">
        <w:rPr>
          <w:rFonts w:cs="Arial"/>
        </w:rPr>
        <w:t>light goods vehicles (</w:t>
      </w:r>
      <w:r w:rsidR="00505C51" w:rsidRPr="743BAB3B">
        <w:rPr>
          <w:rFonts w:cs="Arial"/>
        </w:rPr>
        <w:t>LGVs</w:t>
      </w:r>
      <w:r w:rsidR="00A12F72">
        <w:rPr>
          <w:rFonts w:cs="Arial"/>
        </w:rPr>
        <w:t>)</w:t>
      </w:r>
      <w:r w:rsidR="00505C51" w:rsidRPr="743BAB3B">
        <w:rPr>
          <w:rFonts w:cs="Arial"/>
        </w:rPr>
        <w:t xml:space="preserve">, and </w:t>
      </w:r>
      <w:r w:rsidR="00A12F72">
        <w:rPr>
          <w:rFonts w:cs="Arial"/>
        </w:rPr>
        <w:t>heavy goods vehicles (</w:t>
      </w:r>
      <w:r w:rsidR="00505C51" w:rsidRPr="743BAB3B">
        <w:rPr>
          <w:rFonts w:cs="Arial"/>
        </w:rPr>
        <w:t>HGVs</w:t>
      </w:r>
      <w:r w:rsidR="00A12F72">
        <w:rPr>
          <w:rFonts w:cs="Arial"/>
        </w:rPr>
        <w:t>)</w:t>
      </w:r>
      <w:r w:rsidR="00505C51" w:rsidRPr="743BAB3B">
        <w:rPr>
          <w:rFonts w:cs="Arial"/>
        </w:rPr>
        <w:t>/Buses</w:t>
      </w:r>
      <w:r w:rsidRPr="743BAB3B">
        <w:rPr>
          <w:rFonts w:cs="Arial"/>
        </w:rPr>
        <w:t xml:space="preserve">. </w:t>
      </w:r>
    </w:p>
    <w:p w14:paraId="7EDE12EF" w14:textId="29A15565" w:rsidR="00963B95" w:rsidRPr="00AC0159" w:rsidRDefault="00505C51" w:rsidP="00477A34">
      <w:pPr>
        <w:jc w:val="both"/>
        <w:rPr>
          <w:rFonts w:cs="Arial"/>
          <w:szCs w:val="20"/>
        </w:rPr>
      </w:pPr>
      <w:r w:rsidRPr="743BAB3B">
        <w:rPr>
          <w:rFonts w:cs="Arial"/>
        </w:rPr>
        <w:t>The highway user classes for Cars/Taxis and HGVs/Buses were separated using automatic number plate recognition (ANPR) data recorded in Medway</w:t>
      </w:r>
      <w:r w:rsidR="00A07745" w:rsidRPr="743BAB3B">
        <w:rPr>
          <w:rFonts w:cs="Arial"/>
        </w:rPr>
        <w:t xml:space="preserve"> during November 2023</w:t>
      </w:r>
      <w:r w:rsidR="00A07745" w:rsidRPr="743BAB3B">
        <w:rPr>
          <w:rStyle w:val="FootnoteReference"/>
          <w:rFonts w:cs="Arial"/>
        </w:rPr>
        <w:footnoteReference w:id="38"/>
      </w:r>
      <w:r w:rsidR="00A07745" w:rsidRPr="743BAB3B">
        <w:rPr>
          <w:rFonts w:cs="Arial"/>
        </w:rPr>
        <w:t xml:space="preserve">. </w:t>
      </w:r>
      <w:r w:rsidR="00963B95" w:rsidRPr="743BAB3B">
        <w:rPr>
          <w:rFonts w:cs="Arial"/>
        </w:rPr>
        <w:t>A further breakdown of the HGV class into rigid and articulated categories was conducted using the</w:t>
      </w:r>
      <w:r w:rsidR="00AA5085">
        <w:rPr>
          <w:rFonts w:cs="Arial"/>
        </w:rPr>
        <w:t xml:space="preserve"> same ANPR study</w:t>
      </w:r>
      <w:r w:rsidR="00963B95" w:rsidRPr="743BAB3B">
        <w:rPr>
          <w:rFonts w:cs="Arial"/>
        </w:rPr>
        <w:t xml:space="preserve">. Similarly, the car class has been further split using the </w:t>
      </w:r>
      <w:r w:rsidR="00AA5085">
        <w:rPr>
          <w:rFonts w:cs="Arial"/>
        </w:rPr>
        <w:t>ANPR data</w:t>
      </w:r>
      <w:r w:rsidR="00963B95" w:rsidRPr="743BAB3B">
        <w:rPr>
          <w:rFonts w:cs="Arial"/>
        </w:rPr>
        <w:t xml:space="preserve"> into diesel, petrol, and hybrid (plug-in petrol hybrid, full petrol hybrid, plug-in diesel hybrid) vehicles. </w:t>
      </w:r>
      <w:r w:rsidR="00963B95" w:rsidRPr="00B5565E">
        <w:rPr>
          <w:rFonts w:cs="Arial"/>
          <w:szCs w:val="20"/>
        </w:rPr>
        <w:t xml:space="preserve">Taxis within </w:t>
      </w:r>
      <w:r w:rsidR="00974B71" w:rsidRPr="00B5565E">
        <w:rPr>
          <w:rFonts w:cs="Arial"/>
          <w:szCs w:val="20"/>
        </w:rPr>
        <w:t>Medway</w:t>
      </w:r>
      <w:r w:rsidR="00963B95" w:rsidRPr="00B5565E">
        <w:rPr>
          <w:rFonts w:cs="Arial"/>
          <w:szCs w:val="20"/>
        </w:rPr>
        <w:t xml:space="preserve"> were modelled as either passenger cars (for </w:t>
      </w:r>
      <w:r w:rsidR="00EE4F9A">
        <w:rPr>
          <w:rFonts w:cs="Arial"/>
          <w:szCs w:val="20"/>
        </w:rPr>
        <w:t xml:space="preserve">private hire vehicles; </w:t>
      </w:r>
      <w:r w:rsidR="00963B95" w:rsidRPr="00B5565E">
        <w:rPr>
          <w:rFonts w:cs="Arial"/>
          <w:szCs w:val="20"/>
        </w:rPr>
        <w:t xml:space="preserve">PHVs) or as </w:t>
      </w:r>
      <w:r w:rsidR="00B5565E">
        <w:rPr>
          <w:rFonts w:cs="Arial"/>
          <w:szCs w:val="20"/>
        </w:rPr>
        <w:t>taxi</w:t>
      </w:r>
      <w:r w:rsidR="00963B95" w:rsidRPr="00B5565E">
        <w:rPr>
          <w:rFonts w:cs="Arial"/>
          <w:szCs w:val="20"/>
        </w:rPr>
        <w:t xml:space="preserve">s (for </w:t>
      </w:r>
      <w:r w:rsidR="00B5565E" w:rsidRPr="00B5565E">
        <w:rPr>
          <w:rFonts w:cs="Arial"/>
          <w:szCs w:val="20"/>
        </w:rPr>
        <w:t>black cabs</w:t>
      </w:r>
      <w:r w:rsidR="00963B95" w:rsidRPr="00B5565E">
        <w:rPr>
          <w:rFonts w:cs="Arial"/>
          <w:szCs w:val="20"/>
        </w:rPr>
        <w:t xml:space="preserve">). The proportion of cars which could be attributed to taxis was </w:t>
      </w:r>
      <w:r w:rsidR="00B5565E" w:rsidRPr="00B5565E">
        <w:rPr>
          <w:rFonts w:cs="Arial"/>
          <w:szCs w:val="20"/>
        </w:rPr>
        <w:t>again based on the local ANPR study</w:t>
      </w:r>
      <w:r w:rsidR="00963B95" w:rsidRPr="00B5565E">
        <w:rPr>
          <w:rFonts w:cs="Arial"/>
          <w:szCs w:val="20"/>
        </w:rPr>
        <w:t>.</w:t>
      </w:r>
    </w:p>
    <w:p w14:paraId="28894FCA" w14:textId="77777777" w:rsidR="00963B95" w:rsidRPr="00FF6D64" w:rsidRDefault="00963B95" w:rsidP="00B051B0">
      <w:pPr>
        <w:pStyle w:val="Heading2"/>
        <w:numPr>
          <w:ilvl w:val="0"/>
          <w:numId w:val="0"/>
        </w:numPr>
        <w:ind w:left="570" w:hanging="567"/>
        <w:rPr>
          <w:color w:val="006600"/>
        </w:rPr>
      </w:pPr>
      <w:bookmarkStart w:id="152" w:name="_Toc150934028"/>
      <w:bookmarkStart w:id="153" w:name="_Toc159264920"/>
      <w:bookmarkStart w:id="154" w:name="_Toc160113968"/>
      <w:bookmarkStart w:id="155" w:name="_Toc166689497"/>
      <w:bookmarkStart w:id="156" w:name="_Toc168046051"/>
      <w:r w:rsidRPr="00FF6D64">
        <w:rPr>
          <w:color w:val="006600"/>
        </w:rPr>
        <w:t>NOx/NO</w:t>
      </w:r>
      <w:r w:rsidRPr="00FF6D64">
        <w:rPr>
          <w:color w:val="006600"/>
          <w:vertAlign w:val="subscript"/>
        </w:rPr>
        <w:t>2</w:t>
      </w:r>
      <w:r w:rsidRPr="00FF6D64">
        <w:rPr>
          <w:color w:val="006600"/>
        </w:rPr>
        <w:t xml:space="preserve"> conversion</w:t>
      </w:r>
      <w:bookmarkEnd w:id="152"/>
      <w:bookmarkEnd w:id="153"/>
      <w:bookmarkEnd w:id="154"/>
      <w:bookmarkEnd w:id="155"/>
      <w:bookmarkEnd w:id="156"/>
    </w:p>
    <w:p w14:paraId="36C6C0B1" w14:textId="575889C6" w:rsidR="00963B95" w:rsidRPr="00F46A3C" w:rsidRDefault="00963B95" w:rsidP="0012707B">
      <w:pPr>
        <w:jc w:val="both"/>
        <w:rPr>
          <w:iCs/>
          <w:szCs w:val="20"/>
        </w:rPr>
      </w:pPr>
      <w:r w:rsidRPr="00F46A3C">
        <w:rPr>
          <w:iCs/>
          <w:szCs w:val="20"/>
        </w:rPr>
        <w:t>Link</w:t>
      </w:r>
      <w:r>
        <w:rPr>
          <w:iCs/>
          <w:szCs w:val="20"/>
        </w:rPr>
        <w:t>-</w:t>
      </w:r>
      <w:r w:rsidRPr="00F46A3C">
        <w:rPr>
          <w:iCs/>
          <w:szCs w:val="20"/>
        </w:rPr>
        <w:t>specific NO</w:t>
      </w:r>
      <w:r w:rsidRPr="00A67288">
        <w:rPr>
          <w:iCs/>
          <w:szCs w:val="20"/>
        </w:rPr>
        <w:t>x</w:t>
      </w:r>
      <w:r>
        <w:rPr>
          <w:iCs/>
          <w:szCs w:val="20"/>
          <w:vertAlign w:val="subscript"/>
        </w:rPr>
        <w:t xml:space="preserve"> </w:t>
      </w:r>
      <w:r>
        <w:rPr>
          <w:iCs/>
          <w:szCs w:val="20"/>
        </w:rPr>
        <w:t>and PM</w:t>
      </w:r>
      <w:r w:rsidRPr="00F46A3C">
        <w:rPr>
          <w:iCs/>
          <w:szCs w:val="20"/>
        </w:rPr>
        <w:t xml:space="preserve"> emission</w:t>
      </w:r>
      <w:r>
        <w:rPr>
          <w:iCs/>
          <w:szCs w:val="20"/>
        </w:rPr>
        <w:t>s</w:t>
      </w:r>
      <w:r w:rsidRPr="00F46A3C">
        <w:rPr>
          <w:iCs/>
          <w:szCs w:val="20"/>
        </w:rPr>
        <w:t xml:space="preserve"> factors </w:t>
      </w:r>
      <w:r>
        <w:rPr>
          <w:iCs/>
          <w:szCs w:val="20"/>
        </w:rPr>
        <w:t>were</w:t>
      </w:r>
      <w:r w:rsidRPr="00F46A3C">
        <w:rPr>
          <w:iCs/>
          <w:szCs w:val="20"/>
        </w:rPr>
        <w:t xml:space="preserve"> calculated using the COPERT v5</w:t>
      </w:r>
      <w:r>
        <w:rPr>
          <w:iCs/>
          <w:szCs w:val="20"/>
        </w:rPr>
        <w:t>.3</w:t>
      </w:r>
      <w:r w:rsidRPr="00F46A3C">
        <w:rPr>
          <w:iCs/>
          <w:szCs w:val="20"/>
        </w:rPr>
        <w:t xml:space="preserve"> emission functions </w:t>
      </w:r>
      <w:r w:rsidRPr="00F46A3C">
        <w:rPr>
          <w:szCs w:val="20"/>
        </w:rPr>
        <w:t>for all vehicles up to and including Euro 6/VI. Emission</w:t>
      </w:r>
      <w:r>
        <w:rPr>
          <w:szCs w:val="20"/>
        </w:rPr>
        <w:t>s</w:t>
      </w:r>
      <w:r w:rsidRPr="00F46A3C">
        <w:rPr>
          <w:szCs w:val="20"/>
        </w:rPr>
        <w:t xml:space="preserve"> rates </w:t>
      </w:r>
      <w:r>
        <w:rPr>
          <w:szCs w:val="20"/>
        </w:rPr>
        <w:t>were</w:t>
      </w:r>
      <w:r w:rsidRPr="00F46A3C">
        <w:rPr>
          <w:szCs w:val="20"/>
        </w:rPr>
        <w:t xml:space="preserve"> calculated </w:t>
      </w:r>
      <w:r>
        <w:rPr>
          <w:szCs w:val="20"/>
        </w:rPr>
        <w:t>using the Emissions Factor Toolkit (EFT) (v1</w:t>
      </w:r>
      <w:r w:rsidR="00D2229B">
        <w:rPr>
          <w:szCs w:val="20"/>
        </w:rPr>
        <w:t>2</w:t>
      </w:r>
      <w:r>
        <w:rPr>
          <w:szCs w:val="20"/>
        </w:rPr>
        <w:t>.0</w:t>
      </w:r>
      <w:r w:rsidR="00D2229B">
        <w:rPr>
          <w:szCs w:val="20"/>
        </w:rPr>
        <w:t>.1</w:t>
      </w:r>
      <w:r>
        <w:rPr>
          <w:szCs w:val="20"/>
        </w:rPr>
        <w:t>)</w:t>
      </w:r>
      <w:r>
        <w:rPr>
          <w:rStyle w:val="FootnoteReference"/>
          <w:szCs w:val="20"/>
        </w:rPr>
        <w:footnoteReference w:id="39"/>
      </w:r>
      <w:r w:rsidRPr="00F46A3C">
        <w:rPr>
          <w:szCs w:val="20"/>
        </w:rPr>
        <w:t>.</w:t>
      </w:r>
    </w:p>
    <w:p w14:paraId="29858F45" w14:textId="1095E00B" w:rsidR="00963B95" w:rsidRDefault="00963B95" w:rsidP="0012707B">
      <w:pPr>
        <w:jc w:val="both"/>
      </w:pPr>
      <w:r>
        <w:t>The most recent version (</w:t>
      </w:r>
      <w:r w:rsidRPr="00763173">
        <w:t>v</w:t>
      </w:r>
      <w:r>
        <w:t>8</w:t>
      </w:r>
      <w:r w:rsidRPr="00763173">
        <w:t>.1</w:t>
      </w:r>
      <w:r>
        <w:t>) of the Local Air Quality Management (LAQM) NO</w:t>
      </w:r>
      <w:r w:rsidRPr="00A67288">
        <w:t>x</w:t>
      </w:r>
      <w:r>
        <w:rPr>
          <w:vertAlign w:val="subscript"/>
        </w:rPr>
        <w:t xml:space="preserve"> </w:t>
      </w:r>
      <w:r>
        <w:t>to NO</w:t>
      </w:r>
      <w:r>
        <w:rPr>
          <w:vertAlign w:val="subscript"/>
        </w:rPr>
        <w:t>2</w:t>
      </w:r>
      <w:r>
        <w:t xml:space="preserve"> conversion toolkit</w:t>
      </w:r>
      <w:r>
        <w:rPr>
          <w:rStyle w:val="FootnoteReference"/>
        </w:rPr>
        <w:footnoteReference w:id="40"/>
      </w:r>
      <w:r>
        <w:t xml:space="preserve"> was used to convert road NO</w:t>
      </w:r>
      <w:r w:rsidRPr="00A67288">
        <w:t>x</w:t>
      </w:r>
      <w:r>
        <w:t xml:space="preserve"> and background NO</w:t>
      </w:r>
      <w:r w:rsidRPr="00A67288">
        <w:t>x</w:t>
      </w:r>
      <w:r>
        <w:t xml:space="preserve"> into NO</w:t>
      </w:r>
      <w:r>
        <w:rPr>
          <w:vertAlign w:val="subscript"/>
        </w:rPr>
        <w:t>2</w:t>
      </w:r>
      <w:r>
        <w:t xml:space="preserve"> </w:t>
      </w:r>
      <w:r>
        <w:lastRenderedPageBreak/>
        <w:t xml:space="preserve">concentrations where results at discrete receptor locations were required. This includes all roadside and kerbside 2022 </w:t>
      </w:r>
      <w:r w:rsidRPr="00302C25">
        <w:t>NO</w:t>
      </w:r>
      <w:r w:rsidRPr="00302C25">
        <w:rPr>
          <w:vertAlign w:val="subscript"/>
        </w:rPr>
        <w:t>2</w:t>
      </w:r>
      <w:r>
        <w:t xml:space="preserve"> monitoring site locations in proximity to modelled road links. </w:t>
      </w:r>
    </w:p>
    <w:p w14:paraId="03D618E5" w14:textId="77777777" w:rsidR="00963B95" w:rsidRPr="005943EB" w:rsidRDefault="00963B95" w:rsidP="0012707B">
      <w:pPr>
        <w:jc w:val="both"/>
        <w:rPr>
          <w:i/>
          <w:szCs w:val="20"/>
        </w:rPr>
      </w:pPr>
      <w:r>
        <w:t>The borough-wide domain was modelled at a 1 m resolution. When</w:t>
      </w:r>
      <w:r w:rsidRPr="00BD7FCE">
        <w:t xml:space="preserve"> calculating</w:t>
      </w:r>
      <w:r>
        <w:t xml:space="preserve"> </w:t>
      </w:r>
      <w:r w:rsidRPr="00302C25">
        <w:t>NO</w:t>
      </w:r>
      <w:r w:rsidRPr="00302C25">
        <w:rPr>
          <w:vertAlign w:val="subscript"/>
        </w:rPr>
        <w:t>2</w:t>
      </w:r>
      <w:r>
        <w:rPr>
          <w:vertAlign w:val="subscript"/>
        </w:rPr>
        <w:t xml:space="preserve"> </w:t>
      </w:r>
      <w:r>
        <w:t>for large model domains and high-resolution models, using the LAQM NOx to NO</w:t>
      </w:r>
      <w:r w:rsidRPr="00AC0159">
        <w:rPr>
          <w:vertAlign w:val="subscript"/>
        </w:rPr>
        <w:t>2</w:t>
      </w:r>
      <w:r>
        <w:t xml:space="preserve"> conversion spreadsheet tool for the conversion is not practical. </w:t>
      </w:r>
      <w:r>
        <w:rPr>
          <w:szCs w:val="20"/>
        </w:rPr>
        <w:t xml:space="preserve">In this case, a statistical relationship was derived using an ordinary least squares (OLS) regression model. </w:t>
      </w:r>
      <w:r w:rsidRPr="006D5733">
        <w:rPr>
          <w:szCs w:val="20"/>
        </w:rPr>
        <w:t>The OLS model was derived by def</w:t>
      </w:r>
      <w:r>
        <w:rPr>
          <w:szCs w:val="20"/>
        </w:rPr>
        <w:t>ining background NO</w:t>
      </w:r>
      <w:r w:rsidRPr="00446357">
        <w:rPr>
          <w:szCs w:val="20"/>
          <w:vertAlign w:val="subscript"/>
        </w:rPr>
        <w:t>x</w:t>
      </w:r>
      <w:r>
        <w:rPr>
          <w:szCs w:val="20"/>
        </w:rPr>
        <w:t xml:space="preserve">, road NOx and road </w:t>
      </w:r>
      <w:r w:rsidRPr="006D5733">
        <w:rPr>
          <w:szCs w:val="20"/>
        </w:rPr>
        <w:t>fNO</w:t>
      </w:r>
      <w:r w:rsidRPr="00316894">
        <w:rPr>
          <w:szCs w:val="20"/>
          <w:vertAlign w:val="subscript"/>
        </w:rPr>
        <w:t>2</w:t>
      </w:r>
      <w:r w:rsidRPr="006D5733">
        <w:rPr>
          <w:szCs w:val="20"/>
        </w:rPr>
        <w:t xml:space="preserve"> as the independent variables, and total</w:t>
      </w:r>
      <w:r>
        <w:rPr>
          <w:szCs w:val="20"/>
        </w:rPr>
        <w:t xml:space="preserve"> </w:t>
      </w:r>
      <w:r w:rsidRPr="006D5733">
        <w:rPr>
          <w:szCs w:val="20"/>
        </w:rPr>
        <w:t>NO</w:t>
      </w:r>
      <w:r w:rsidRPr="006D5733">
        <w:rPr>
          <w:szCs w:val="20"/>
          <w:vertAlign w:val="subscript"/>
        </w:rPr>
        <w:t>2</w:t>
      </w:r>
      <w:r w:rsidRPr="006D5733">
        <w:rPr>
          <w:szCs w:val="20"/>
        </w:rPr>
        <w:t xml:space="preserve"> as the dependent variable</w:t>
      </w:r>
      <w:r>
        <w:rPr>
          <w:szCs w:val="20"/>
        </w:rPr>
        <w:t>.</w:t>
      </w:r>
    </w:p>
    <w:p w14:paraId="4785BFF7" w14:textId="77777777" w:rsidR="00963B95" w:rsidRPr="00FF6D64" w:rsidRDefault="00963B95" w:rsidP="00B051B0">
      <w:pPr>
        <w:pStyle w:val="Heading2"/>
        <w:numPr>
          <w:ilvl w:val="0"/>
          <w:numId w:val="0"/>
        </w:numPr>
        <w:ind w:left="570" w:hanging="567"/>
        <w:rPr>
          <w:color w:val="006600"/>
        </w:rPr>
      </w:pPr>
      <w:bookmarkStart w:id="157" w:name="_Toc150934029"/>
      <w:bookmarkStart w:id="158" w:name="_Toc159264921"/>
      <w:bookmarkStart w:id="159" w:name="_Toc160113969"/>
      <w:bookmarkStart w:id="160" w:name="_Toc166689498"/>
      <w:bookmarkStart w:id="161" w:name="_Toc168046052"/>
      <w:r w:rsidRPr="00FF6D64">
        <w:rPr>
          <w:color w:val="006600"/>
        </w:rPr>
        <w:t>Background concentrations</w:t>
      </w:r>
      <w:bookmarkEnd w:id="157"/>
      <w:bookmarkEnd w:id="158"/>
      <w:bookmarkEnd w:id="159"/>
      <w:bookmarkEnd w:id="160"/>
      <w:bookmarkEnd w:id="161"/>
    </w:p>
    <w:p w14:paraId="7122381A" w14:textId="22691DF0" w:rsidR="00963B95" w:rsidRDefault="00963B95" w:rsidP="0012707B">
      <w:pPr>
        <w:jc w:val="both"/>
        <w:rPr>
          <w:noProof/>
        </w:rPr>
      </w:pPr>
      <w:r>
        <w:rPr>
          <w:noProof/>
        </w:rPr>
        <w:t>B</w:t>
      </w:r>
      <w:r w:rsidRPr="00D75B58">
        <w:rPr>
          <w:noProof/>
        </w:rPr>
        <w:t>ackground NO</w:t>
      </w:r>
      <w:r w:rsidRPr="00775004">
        <w:rPr>
          <w:noProof/>
        </w:rPr>
        <w:t>x</w:t>
      </w:r>
      <w:r w:rsidRPr="00D75B58">
        <w:rPr>
          <w:noProof/>
        </w:rPr>
        <w:t xml:space="preserve"> </w:t>
      </w:r>
      <w:r>
        <w:rPr>
          <w:noProof/>
        </w:rPr>
        <w:t xml:space="preserve">and PM </w:t>
      </w:r>
      <w:r w:rsidRPr="00D75B58">
        <w:rPr>
          <w:noProof/>
        </w:rPr>
        <w:t>values were obtained from background map</w:t>
      </w:r>
      <w:r>
        <w:rPr>
          <w:noProof/>
        </w:rPr>
        <w:t>ping data for local authorities</w:t>
      </w:r>
      <w:r w:rsidRPr="00D75B58">
        <w:rPr>
          <w:noProof/>
        </w:rPr>
        <w:t xml:space="preserve"> available on the LAQM website.</w:t>
      </w:r>
      <w:r>
        <w:rPr>
          <w:rStyle w:val="FootnoteReference"/>
          <w:noProof/>
        </w:rPr>
        <w:footnoteReference w:id="41"/>
      </w:r>
      <w:r w:rsidRPr="00D75B58">
        <w:rPr>
          <w:noProof/>
        </w:rPr>
        <w:t xml:space="preserve"> The </w:t>
      </w:r>
      <w:r>
        <w:rPr>
          <w:noProof/>
        </w:rPr>
        <w:t xml:space="preserve">2022 </w:t>
      </w:r>
      <w:r w:rsidRPr="00D75B58">
        <w:rPr>
          <w:noProof/>
        </w:rPr>
        <w:t>background maps</w:t>
      </w:r>
      <w:r>
        <w:rPr>
          <w:noProof/>
        </w:rPr>
        <w:t xml:space="preserve"> (2018 base year) were applied to the study</w:t>
      </w:r>
      <w:r w:rsidRPr="00D75B58">
        <w:rPr>
          <w:noProof/>
        </w:rPr>
        <w:t xml:space="preserve">. </w:t>
      </w:r>
      <w:r w:rsidRPr="008A043F">
        <w:rPr>
          <w:szCs w:val="20"/>
        </w:rPr>
        <w:t xml:space="preserve">The contribution from local road transport sources sectors that </w:t>
      </w:r>
      <w:r>
        <w:rPr>
          <w:szCs w:val="20"/>
        </w:rPr>
        <w:t>were included in the air quality model</w:t>
      </w:r>
      <w:r w:rsidRPr="008A043F">
        <w:rPr>
          <w:szCs w:val="20"/>
        </w:rPr>
        <w:t xml:space="preserve"> were subtracted from the background maps</w:t>
      </w:r>
      <w:r>
        <w:rPr>
          <w:szCs w:val="20"/>
        </w:rPr>
        <w:t xml:space="preserve"> to avoid double counting</w:t>
      </w:r>
      <w:r w:rsidRPr="00D75B58">
        <w:rPr>
          <w:noProof/>
        </w:rPr>
        <w:t>.</w:t>
      </w:r>
      <w:r>
        <w:rPr>
          <w:noProof/>
        </w:rPr>
        <w:t xml:space="preserve"> Due to the geographic location of the modelling domain, background concentration data were sourced from the Southern England regional data set.</w:t>
      </w:r>
    </w:p>
    <w:p w14:paraId="48CF2153" w14:textId="77777777" w:rsidR="00963B95" w:rsidRPr="00FF6D64" w:rsidRDefault="00963B95" w:rsidP="00B051B0">
      <w:pPr>
        <w:pStyle w:val="Heading2"/>
        <w:numPr>
          <w:ilvl w:val="0"/>
          <w:numId w:val="0"/>
        </w:numPr>
        <w:ind w:left="570" w:hanging="567"/>
        <w:rPr>
          <w:noProof/>
          <w:color w:val="006600"/>
        </w:rPr>
      </w:pPr>
      <w:bookmarkStart w:id="162" w:name="_Toc150934030"/>
      <w:bookmarkStart w:id="163" w:name="_Toc159264922"/>
      <w:bookmarkStart w:id="164" w:name="_Toc160113970"/>
      <w:bookmarkStart w:id="165" w:name="_Toc166689499"/>
      <w:bookmarkStart w:id="166" w:name="_Toc168046053"/>
      <w:r w:rsidRPr="00FF6D64">
        <w:rPr>
          <w:noProof/>
          <w:color w:val="006600"/>
        </w:rPr>
        <w:t>Measured concentrations</w:t>
      </w:r>
      <w:bookmarkEnd w:id="162"/>
      <w:bookmarkEnd w:id="163"/>
      <w:bookmarkEnd w:id="164"/>
      <w:bookmarkEnd w:id="165"/>
      <w:bookmarkEnd w:id="166"/>
    </w:p>
    <w:p w14:paraId="4D3E4BF0" w14:textId="2DDA28F9" w:rsidR="00963B95" w:rsidRDefault="0012707B" w:rsidP="0012707B">
      <w:pPr>
        <w:jc w:val="both"/>
        <w:rPr>
          <w:noProof/>
        </w:rPr>
      </w:pPr>
      <w:r>
        <w:rPr>
          <w:noProof/>
        </w:rPr>
        <w:t>Medway</w:t>
      </w:r>
      <w:r w:rsidR="00963B95" w:rsidRPr="00D9164B">
        <w:rPr>
          <w:noProof/>
        </w:rPr>
        <w:t xml:space="preserve"> Council’s 20</w:t>
      </w:r>
      <w:r w:rsidR="00963B95">
        <w:rPr>
          <w:noProof/>
        </w:rPr>
        <w:t>22</w:t>
      </w:r>
      <w:r w:rsidR="00963B95" w:rsidRPr="00D9164B">
        <w:rPr>
          <w:noProof/>
        </w:rPr>
        <w:t xml:space="preserve"> NO</w:t>
      </w:r>
      <w:r w:rsidR="00963B95" w:rsidRPr="004663AE">
        <w:rPr>
          <w:noProof/>
          <w:vertAlign w:val="subscript"/>
        </w:rPr>
        <w:t>2</w:t>
      </w:r>
      <w:r w:rsidR="00963B95" w:rsidRPr="00D9164B">
        <w:rPr>
          <w:noProof/>
        </w:rPr>
        <w:t xml:space="preserve"> measurements were applied to the air quality modelling assessment in order to verify the model outputs</w:t>
      </w:r>
      <w:r w:rsidR="00963B95">
        <w:rPr>
          <w:noProof/>
        </w:rPr>
        <w:t xml:space="preserve"> </w:t>
      </w:r>
      <w:r w:rsidR="00963B95" w:rsidRPr="0092686C">
        <w:rPr>
          <w:noProof/>
        </w:rPr>
        <w:t xml:space="preserve">and to inform the source apportionment </w:t>
      </w:r>
      <w:r w:rsidR="00963B95" w:rsidRPr="00914176">
        <w:rPr>
          <w:noProof/>
        </w:rPr>
        <w:t xml:space="preserve">analysis. Measurements were applied from </w:t>
      </w:r>
      <w:r w:rsidR="00914176" w:rsidRPr="00914176">
        <w:rPr>
          <w:noProof/>
        </w:rPr>
        <w:t>28</w:t>
      </w:r>
      <w:r w:rsidR="00963B95" w:rsidRPr="00914176">
        <w:rPr>
          <w:noProof/>
        </w:rPr>
        <w:t xml:space="preserve"> monitoring sites which</w:t>
      </w:r>
      <w:r w:rsidR="00963B95" w:rsidRPr="00D9164B">
        <w:rPr>
          <w:noProof/>
        </w:rPr>
        <w:t xml:space="preserve"> were confirmed as having sufficient data capture for the 20</w:t>
      </w:r>
      <w:r w:rsidR="00963B95">
        <w:rPr>
          <w:noProof/>
        </w:rPr>
        <w:t>22</w:t>
      </w:r>
      <w:r w:rsidR="00963B95" w:rsidRPr="00D9164B">
        <w:rPr>
          <w:noProof/>
        </w:rPr>
        <w:t xml:space="preserve"> base year</w:t>
      </w:r>
      <w:r w:rsidR="00963B95">
        <w:rPr>
          <w:noProof/>
        </w:rPr>
        <w:t xml:space="preserve"> and in </w:t>
      </w:r>
      <w:r w:rsidR="00963B95" w:rsidRPr="00914176">
        <w:rPr>
          <w:noProof/>
        </w:rPr>
        <w:t>locations where concentrations would be accurately represented in the air quality model. A map showing the sites at which NO</w:t>
      </w:r>
      <w:r w:rsidR="00963B95" w:rsidRPr="00914176">
        <w:rPr>
          <w:noProof/>
          <w:vertAlign w:val="subscript"/>
        </w:rPr>
        <w:t>2</w:t>
      </w:r>
      <w:r w:rsidR="00963B95" w:rsidRPr="00914176">
        <w:rPr>
          <w:noProof/>
        </w:rPr>
        <w:t xml:space="preserve"> concentrations were measured during 2022 is presented in </w:t>
      </w:r>
      <w:r w:rsidR="00A427F6" w:rsidRPr="00914176">
        <w:rPr>
          <w:noProof/>
        </w:rPr>
        <w:fldChar w:fldCharType="begin"/>
      </w:r>
      <w:r w:rsidR="00A427F6" w:rsidRPr="00914176">
        <w:rPr>
          <w:noProof/>
        </w:rPr>
        <w:instrText xml:space="preserve"> REF _Ref160027530 \h </w:instrText>
      </w:r>
      <w:r w:rsidR="00914176">
        <w:rPr>
          <w:noProof/>
        </w:rPr>
        <w:instrText xml:space="preserve"> \* MERGEFORMAT </w:instrText>
      </w:r>
      <w:r w:rsidR="00A427F6" w:rsidRPr="00914176">
        <w:rPr>
          <w:noProof/>
        </w:rPr>
      </w:r>
      <w:r w:rsidR="00A427F6" w:rsidRPr="00914176">
        <w:rPr>
          <w:noProof/>
        </w:rPr>
        <w:fldChar w:fldCharType="separate"/>
      </w:r>
      <w:r w:rsidR="00CE1E50">
        <w:t xml:space="preserve">Figure A- </w:t>
      </w:r>
      <w:r w:rsidR="00CE1E50">
        <w:rPr>
          <w:noProof/>
        </w:rPr>
        <w:t>1</w:t>
      </w:r>
      <w:r w:rsidR="00A427F6" w:rsidRPr="00914176">
        <w:rPr>
          <w:noProof/>
        </w:rPr>
        <w:fldChar w:fldCharType="end"/>
      </w:r>
      <w:r w:rsidR="00963B95" w:rsidRPr="00914176">
        <w:rPr>
          <w:noProof/>
        </w:rPr>
        <w:t xml:space="preserve">, with a majority of these being located in and around the </w:t>
      </w:r>
      <w:r w:rsidRPr="00914176">
        <w:rPr>
          <w:noProof/>
        </w:rPr>
        <w:t>AQMAs</w:t>
      </w:r>
      <w:r w:rsidR="00963B95" w:rsidRPr="00914176">
        <w:rPr>
          <w:noProof/>
        </w:rPr>
        <w:t xml:space="preserve">, and on the main road links in </w:t>
      </w:r>
      <w:r w:rsidRPr="00914176">
        <w:rPr>
          <w:noProof/>
        </w:rPr>
        <w:t>Medway</w:t>
      </w:r>
      <w:r w:rsidR="00963B95" w:rsidRPr="00914176">
        <w:rPr>
          <w:noProof/>
        </w:rPr>
        <w:t>.</w:t>
      </w:r>
    </w:p>
    <w:p w14:paraId="69F40768" w14:textId="77777777" w:rsidR="00963B95" w:rsidRPr="00FF6D64" w:rsidRDefault="00963B95" w:rsidP="00B051B0">
      <w:pPr>
        <w:pStyle w:val="Heading2"/>
        <w:numPr>
          <w:ilvl w:val="0"/>
          <w:numId w:val="0"/>
        </w:numPr>
        <w:ind w:left="570" w:hanging="567"/>
        <w:rPr>
          <w:noProof/>
          <w:color w:val="006600"/>
        </w:rPr>
      </w:pPr>
      <w:bookmarkStart w:id="167" w:name="_Toc150934031"/>
      <w:bookmarkStart w:id="168" w:name="_Toc159264923"/>
      <w:bookmarkStart w:id="169" w:name="_Toc160113971"/>
      <w:bookmarkStart w:id="170" w:name="_Toc166689500"/>
      <w:bookmarkStart w:id="171" w:name="_Toc168046054"/>
      <w:r w:rsidRPr="00FF6D64">
        <w:rPr>
          <w:noProof/>
          <w:color w:val="006600"/>
        </w:rPr>
        <w:lastRenderedPageBreak/>
        <w:t>Model verification</w:t>
      </w:r>
      <w:bookmarkEnd w:id="167"/>
      <w:bookmarkEnd w:id="168"/>
      <w:bookmarkEnd w:id="169"/>
      <w:bookmarkEnd w:id="170"/>
      <w:bookmarkEnd w:id="171"/>
    </w:p>
    <w:p w14:paraId="51CD1D16" w14:textId="77777777" w:rsidR="00963B95" w:rsidRPr="0017607D" w:rsidRDefault="00963B95" w:rsidP="0012707B">
      <w:pPr>
        <w:jc w:val="both"/>
        <w:rPr>
          <w:noProof/>
        </w:rPr>
      </w:pPr>
      <w:r w:rsidRPr="00B86D45">
        <w:rPr>
          <w:noProof/>
        </w:rPr>
        <w:t>To evaluate model performance and uncertainty, the Root Mean Square Error (RMSE) for</w:t>
      </w:r>
      <w:r>
        <w:rPr>
          <w:noProof/>
        </w:rPr>
        <w:t xml:space="preserve"> </w:t>
      </w:r>
      <w:r w:rsidRPr="00B86D45">
        <w:rPr>
          <w:noProof/>
        </w:rPr>
        <w:t xml:space="preserve">observed vs </w:t>
      </w:r>
      <w:r w:rsidRPr="0017607D">
        <w:rPr>
          <w:noProof/>
        </w:rPr>
        <w:t>predicted NO</w:t>
      </w:r>
      <w:r w:rsidRPr="0017607D">
        <w:rPr>
          <w:noProof/>
          <w:vertAlign w:val="subscript"/>
        </w:rPr>
        <w:t>2</w:t>
      </w:r>
      <w:r w:rsidRPr="0017607D">
        <w:rPr>
          <w:noProof/>
        </w:rPr>
        <w:t xml:space="preserve"> annual mean concentrations was calculated, as detailed in Technical Guidance LAQM.TG(22).</w:t>
      </w:r>
    </w:p>
    <w:p w14:paraId="55E5E13E" w14:textId="3E2F3FBE" w:rsidR="00963B95" w:rsidRDefault="00963B95" w:rsidP="00F0249F">
      <w:pPr>
        <w:spacing w:after="240"/>
        <w:jc w:val="both"/>
        <w:rPr>
          <w:noProof/>
        </w:rPr>
      </w:pPr>
      <w:r w:rsidRPr="0017607D">
        <w:t>A single road NOx (global) adjustment factor</w:t>
      </w:r>
      <w:r w:rsidR="00F0249F">
        <w:t xml:space="preserve"> of 3.98</w:t>
      </w:r>
      <w:r w:rsidRPr="0017607D">
        <w:t xml:space="preserve"> was derived from the model </w:t>
      </w:r>
      <w:proofErr w:type="gramStart"/>
      <w:r w:rsidRPr="0017607D">
        <w:t>verification, and</w:t>
      </w:r>
      <w:proofErr w:type="gramEnd"/>
      <w:r w:rsidRPr="0017607D">
        <w:t xml:space="preserve"> was applied to the calculation of</w:t>
      </w:r>
      <w:r w:rsidR="00F0249F">
        <w:t xml:space="preserve"> m</w:t>
      </w:r>
      <w:r w:rsidRPr="0017607D">
        <w:t xml:space="preserve">odelled </w:t>
      </w:r>
      <w:r w:rsidRPr="0017607D">
        <w:rPr>
          <w:noProof/>
        </w:rPr>
        <w:t>concentrations at specified air qu</w:t>
      </w:r>
      <w:r w:rsidRPr="0092686C">
        <w:rPr>
          <w:noProof/>
        </w:rPr>
        <w:t>ality monitoring locations</w:t>
      </w:r>
      <w:r w:rsidR="00F0249F">
        <w:rPr>
          <w:noProof/>
        </w:rPr>
        <w:t xml:space="preserve">. </w:t>
      </w:r>
      <w:bookmarkStart w:id="172" w:name="_Hlk82608914"/>
      <w:r w:rsidRPr="00914176">
        <w:rPr>
          <w:noProof/>
        </w:rPr>
        <w:t>In the absence of sufficient PM data for verification, the road N</w:t>
      </w:r>
      <w:r w:rsidR="003B46C3" w:rsidRPr="00914176">
        <w:rPr>
          <w:noProof/>
        </w:rPr>
        <w:t>O</w:t>
      </w:r>
      <w:r w:rsidRPr="00914176">
        <w:rPr>
          <w:noProof/>
        </w:rPr>
        <w:t>x adjustment was applied to the modelled road PM</w:t>
      </w:r>
      <w:r w:rsidRPr="00914176">
        <w:rPr>
          <w:noProof/>
          <w:vertAlign w:val="subscript"/>
        </w:rPr>
        <w:t>10</w:t>
      </w:r>
      <w:r w:rsidRPr="00914176">
        <w:rPr>
          <w:noProof/>
        </w:rPr>
        <w:t xml:space="preserve"> and PM</w:t>
      </w:r>
      <w:r w:rsidRPr="00914176">
        <w:rPr>
          <w:noProof/>
          <w:vertAlign w:val="subscript"/>
        </w:rPr>
        <w:t xml:space="preserve">2.5 </w:t>
      </w:r>
      <w:r w:rsidRPr="00914176">
        <w:rPr>
          <w:noProof/>
        </w:rPr>
        <w:t>outputs. This is the recommended methodology from Technical Guidance LAQM.TG(22).</w:t>
      </w:r>
      <w:bookmarkEnd w:id="172"/>
    </w:p>
    <w:p w14:paraId="79EE5245" w14:textId="498C073F" w:rsidR="00F0249F" w:rsidRPr="00E270FD" w:rsidRDefault="00493CE9" w:rsidP="00F0249F">
      <w:pPr>
        <w:rPr>
          <w:rStyle w:val="ui-provider"/>
        </w:rPr>
      </w:pPr>
      <w:r w:rsidRPr="00493CE9">
        <w:t>Total NO</w:t>
      </w:r>
      <w:r w:rsidRPr="00493CE9">
        <w:rPr>
          <w:vertAlign w:val="subscript"/>
        </w:rPr>
        <w:t>2</w:t>
      </w:r>
      <w:r w:rsidRPr="00493CE9">
        <w:t xml:space="preserve"> concentrations at specified receptors were obtained from background and adjusted road NOx concentrations using the NOx to NO</w:t>
      </w:r>
      <w:r w:rsidRPr="00493CE9">
        <w:rPr>
          <w:vertAlign w:val="subscript"/>
        </w:rPr>
        <w:t>2</w:t>
      </w:r>
      <w:r w:rsidRPr="00493CE9">
        <w:t xml:space="preserve"> calculator provided by Defra</w:t>
      </w:r>
      <w:r w:rsidR="00E270FD">
        <w:t xml:space="preserve">. </w:t>
      </w:r>
      <w:r w:rsidRPr="00493CE9">
        <w:t>Where annual NO</w:t>
      </w:r>
      <w:r w:rsidRPr="00E270FD">
        <w:rPr>
          <w:vertAlign w:val="subscript"/>
        </w:rPr>
        <w:t>2</w:t>
      </w:r>
      <w:r w:rsidRPr="00493CE9">
        <w:t xml:space="preserve"> concentration maps were required, total NO</w:t>
      </w:r>
      <w:r w:rsidRPr="00E270FD">
        <w:rPr>
          <w:vertAlign w:val="subscript"/>
        </w:rPr>
        <w:t>2</w:t>
      </w:r>
      <w:r w:rsidRPr="00493CE9">
        <w:t xml:space="preserve"> was derived using the specified equation</w:t>
      </w:r>
      <w:r w:rsidR="00E270FD">
        <w:t>.</w:t>
      </w:r>
      <w:r w:rsidRPr="00493CE9">
        <w:t xml:space="preserve"> The equation was determined by plotting total modelled NO</w:t>
      </w:r>
      <w:r w:rsidRPr="00E270FD">
        <w:rPr>
          <w:vertAlign w:val="subscript"/>
        </w:rPr>
        <w:t>2</w:t>
      </w:r>
      <w:r w:rsidRPr="00493CE9">
        <w:t xml:space="preserve"> vs total modelled NOx at the specified receptor points</w:t>
      </w:r>
      <w:r w:rsidR="00E270FD">
        <w:t>:</w:t>
      </w:r>
      <w:r w:rsidR="00E270FD">
        <w:br/>
      </w:r>
      <w:r w:rsidR="00F0249F">
        <w:br/>
      </w:r>
      <w:r w:rsidR="00F0249F" w:rsidRPr="00F0249F">
        <w:rPr>
          <w:rStyle w:val="ui-provider"/>
          <w:b/>
          <w:bCs/>
        </w:rPr>
        <w:t>(NO</w:t>
      </w:r>
      <w:r w:rsidR="00F0249F" w:rsidRPr="00F0249F">
        <w:rPr>
          <w:rStyle w:val="ui-provider"/>
          <w:b/>
          <w:bCs/>
          <w:vertAlign w:val="subscript"/>
        </w:rPr>
        <w:t>2</w:t>
      </w:r>
      <w:r w:rsidR="00F0249F" w:rsidRPr="00F0249F">
        <w:rPr>
          <w:rStyle w:val="ui-provider"/>
          <w:b/>
          <w:bCs/>
        </w:rPr>
        <w:t xml:space="preserve"> in </w:t>
      </w:r>
      <w:proofErr w:type="spellStart"/>
      <w:r w:rsidR="00F0249F" w:rsidRPr="00F0249F">
        <w:rPr>
          <w:rStyle w:val="ui-provider"/>
          <w:b/>
          <w:bCs/>
        </w:rPr>
        <w:t>μg</w:t>
      </w:r>
      <w:proofErr w:type="spellEnd"/>
      <w:r w:rsidR="00F0249F" w:rsidRPr="00F0249F">
        <w:rPr>
          <w:rStyle w:val="ui-provider"/>
          <w:b/>
          <w:bCs/>
        </w:rPr>
        <w:t>/m</w:t>
      </w:r>
      <w:r w:rsidR="00F0249F" w:rsidRPr="00F0249F">
        <w:rPr>
          <w:rStyle w:val="ui-provider"/>
          <w:b/>
          <w:bCs/>
          <w:vertAlign w:val="superscript"/>
        </w:rPr>
        <w:t>3</w:t>
      </w:r>
      <w:r w:rsidR="00F0249F" w:rsidRPr="00F0249F">
        <w:rPr>
          <w:rStyle w:val="ui-provider"/>
          <w:b/>
          <w:bCs/>
        </w:rPr>
        <w:t xml:space="preserve">) = –0.000530 (NOx in </w:t>
      </w:r>
      <w:proofErr w:type="spellStart"/>
      <w:r w:rsidR="00F0249F" w:rsidRPr="00F0249F">
        <w:rPr>
          <w:rStyle w:val="ui-provider"/>
          <w:b/>
          <w:bCs/>
        </w:rPr>
        <w:t>μg</w:t>
      </w:r>
      <w:proofErr w:type="spellEnd"/>
      <w:r w:rsidR="00F0249F" w:rsidRPr="00F0249F">
        <w:rPr>
          <w:rStyle w:val="ui-provider"/>
          <w:b/>
          <w:bCs/>
        </w:rPr>
        <w:t>/m</w:t>
      </w:r>
      <w:r w:rsidR="00F0249F" w:rsidRPr="00F0249F">
        <w:rPr>
          <w:rStyle w:val="ui-provider"/>
          <w:b/>
          <w:bCs/>
          <w:vertAlign w:val="superscript"/>
        </w:rPr>
        <w:t>3</w:t>
      </w:r>
      <w:r w:rsidR="00F0249F" w:rsidRPr="00F0249F">
        <w:rPr>
          <w:rStyle w:val="ui-provider"/>
          <w:b/>
          <w:bCs/>
        </w:rPr>
        <w:t>)</w:t>
      </w:r>
      <w:r w:rsidR="00F0249F" w:rsidRPr="00F0249F">
        <w:rPr>
          <w:rStyle w:val="ui-provider"/>
          <w:b/>
          <w:bCs/>
          <w:vertAlign w:val="superscript"/>
        </w:rPr>
        <w:t>2</w:t>
      </w:r>
      <w:r w:rsidR="00F0249F" w:rsidRPr="00F0249F">
        <w:rPr>
          <w:rStyle w:val="ui-provider"/>
          <w:b/>
          <w:bCs/>
        </w:rPr>
        <w:t xml:space="preserve"> + 0.500(NOx in </w:t>
      </w:r>
      <w:proofErr w:type="spellStart"/>
      <w:r w:rsidR="00F0249F" w:rsidRPr="00F0249F">
        <w:rPr>
          <w:rStyle w:val="ui-provider"/>
          <w:b/>
          <w:bCs/>
        </w:rPr>
        <w:t>μg</w:t>
      </w:r>
      <w:proofErr w:type="spellEnd"/>
      <w:r w:rsidR="00F0249F" w:rsidRPr="00F0249F">
        <w:rPr>
          <w:rStyle w:val="ui-provider"/>
          <w:b/>
          <w:bCs/>
        </w:rPr>
        <w:t>/m</w:t>
      </w:r>
      <w:r w:rsidR="00F0249F" w:rsidRPr="00F0249F">
        <w:rPr>
          <w:rStyle w:val="ui-provider"/>
          <w:b/>
          <w:bCs/>
          <w:vertAlign w:val="superscript"/>
        </w:rPr>
        <w:t>3</w:t>
      </w:r>
      <w:r w:rsidR="00F0249F" w:rsidRPr="00F0249F">
        <w:rPr>
          <w:rStyle w:val="ui-provider"/>
          <w:b/>
          <w:bCs/>
        </w:rPr>
        <w:t>) + 6.08</w:t>
      </w:r>
      <w:r w:rsidR="00E270FD">
        <w:rPr>
          <w:rStyle w:val="ui-provider"/>
          <w:b/>
          <w:bCs/>
        </w:rPr>
        <w:br/>
      </w:r>
    </w:p>
    <w:p w14:paraId="465CF8D3" w14:textId="355A171B" w:rsidR="00290833" w:rsidRDefault="00963B95" w:rsidP="0012707B">
      <w:pPr>
        <w:spacing w:after="240"/>
        <w:jc w:val="both"/>
        <w:rPr>
          <w:noProof/>
        </w:rPr>
      </w:pPr>
      <w:r>
        <w:rPr>
          <w:noProof/>
        </w:rPr>
        <w:t>Technical Guidance LAQM.TG(22)</w:t>
      </w:r>
      <w:r w:rsidRPr="00B86D45">
        <w:rPr>
          <w:noProof/>
        </w:rPr>
        <w:t xml:space="preserve"> indicates that a RMSE of up to </w:t>
      </w:r>
      <w:r>
        <w:rPr>
          <w:noProof/>
        </w:rPr>
        <w:t>10% of the target limit value (</w:t>
      </w:r>
      <w:r w:rsidRPr="00B86D45">
        <w:rPr>
          <w:noProof/>
        </w:rPr>
        <w:t xml:space="preserve">4 </w:t>
      </w:r>
      <w:r w:rsidRPr="003703B8">
        <w:rPr>
          <w:noProof/>
        </w:rPr>
        <w:t>µ</w:t>
      </w:r>
      <w:r w:rsidRPr="00B86D45">
        <w:rPr>
          <w:noProof/>
        </w:rPr>
        <w:t>g/m</w:t>
      </w:r>
      <w:r w:rsidRPr="003703B8">
        <w:rPr>
          <w:noProof/>
          <w:vertAlign w:val="superscript"/>
        </w:rPr>
        <w:t>3</w:t>
      </w:r>
      <w:r>
        <w:rPr>
          <w:noProof/>
        </w:rPr>
        <w:t>, considering a 40 µg/m</w:t>
      </w:r>
      <w:r w:rsidRPr="003703B8">
        <w:rPr>
          <w:noProof/>
          <w:vertAlign w:val="superscript"/>
        </w:rPr>
        <w:t>3</w:t>
      </w:r>
      <w:r>
        <w:rPr>
          <w:noProof/>
        </w:rPr>
        <w:t xml:space="preserve"> limit value for NO</w:t>
      </w:r>
      <w:r w:rsidRPr="003703B8">
        <w:rPr>
          <w:noProof/>
          <w:vertAlign w:val="subscript"/>
        </w:rPr>
        <w:t>2</w:t>
      </w:r>
      <w:r>
        <w:rPr>
          <w:noProof/>
        </w:rPr>
        <w:t>)</w:t>
      </w:r>
      <w:r w:rsidRPr="00B86D45">
        <w:rPr>
          <w:noProof/>
        </w:rPr>
        <w:t xml:space="preserve"> is ideal, and an RMSE of up to </w:t>
      </w:r>
      <w:r>
        <w:rPr>
          <w:noProof/>
        </w:rPr>
        <w:t>25% of the target limit value (1</w:t>
      </w:r>
      <w:r w:rsidRPr="00B86D45">
        <w:rPr>
          <w:noProof/>
        </w:rPr>
        <w:t xml:space="preserve">0 </w:t>
      </w:r>
      <w:r w:rsidRPr="003703B8">
        <w:rPr>
          <w:noProof/>
        </w:rPr>
        <w:t>µ</w:t>
      </w:r>
      <w:r w:rsidRPr="00B86D45">
        <w:rPr>
          <w:noProof/>
        </w:rPr>
        <w:t>g/m</w:t>
      </w:r>
      <w:r w:rsidRPr="003703B8">
        <w:rPr>
          <w:noProof/>
          <w:vertAlign w:val="superscript"/>
        </w:rPr>
        <w:t>3</w:t>
      </w:r>
      <w:r>
        <w:rPr>
          <w:noProof/>
        </w:rPr>
        <w:t>)</w:t>
      </w:r>
      <w:r w:rsidRPr="00B86D45">
        <w:rPr>
          <w:noProof/>
        </w:rPr>
        <w:t xml:space="preserve"> is </w:t>
      </w:r>
      <w:r w:rsidRPr="0092686C">
        <w:rPr>
          <w:noProof/>
        </w:rPr>
        <w:t xml:space="preserve">acceptable. In the global case the RMSE was calculated at </w:t>
      </w:r>
      <w:r w:rsidR="007B5304">
        <w:rPr>
          <w:noProof/>
        </w:rPr>
        <w:t>7</w:t>
      </w:r>
      <w:r w:rsidRPr="0092686C">
        <w:rPr>
          <w:noProof/>
        </w:rPr>
        <w:t>.</w:t>
      </w:r>
      <w:r w:rsidR="001656FF">
        <w:rPr>
          <w:noProof/>
        </w:rPr>
        <w:t>0</w:t>
      </w:r>
      <w:r w:rsidRPr="0092686C">
        <w:rPr>
          <w:noProof/>
        </w:rPr>
        <w:t>2 µg</w:t>
      </w:r>
      <w:r w:rsidRPr="00B86D45">
        <w:rPr>
          <w:noProof/>
        </w:rPr>
        <w:t>/m</w:t>
      </w:r>
      <w:r w:rsidRPr="003703B8">
        <w:rPr>
          <w:noProof/>
          <w:vertAlign w:val="superscript"/>
        </w:rPr>
        <w:t>3</w:t>
      </w:r>
      <w:r w:rsidRPr="00B86D45">
        <w:rPr>
          <w:noProof/>
        </w:rPr>
        <w:t xml:space="preserve">, which is </w:t>
      </w:r>
      <w:r>
        <w:rPr>
          <w:noProof/>
        </w:rPr>
        <w:t>acceptable</w:t>
      </w:r>
      <w:r w:rsidRPr="00B86D45">
        <w:rPr>
          <w:noProof/>
        </w:rPr>
        <w:t xml:space="preserve"> and shows agreement between </w:t>
      </w:r>
      <w:r>
        <w:rPr>
          <w:noProof/>
        </w:rPr>
        <w:t xml:space="preserve">the </w:t>
      </w:r>
      <w:r w:rsidRPr="00B86D45">
        <w:rPr>
          <w:noProof/>
        </w:rPr>
        <w:t>modelled and measured concentrations.</w:t>
      </w:r>
      <w:r>
        <w:rPr>
          <w:noProof/>
        </w:rPr>
        <w:t xml:space="preserve"> </w:t>
      </w:r>
    </w:p>
    <w:p w14:paraId="77C28626" w14:textId="77777777" w:rsidR="00963B95" w:rsidRPr="00FF6D64" w:rsidRDefault="00963B95" w:rsidP="007440B2">
      <w:pPr>
        <w:pStyle w:val="Heading1"/>
      </w:pPr>
      <w:bookmarkStart w:id="173" w:name="_Ref150869754"/>
      <w:bookmarkStart w:id="174" w:name="_Toc150934032"/>
      <w:bookmarkStart w:id="175" w:name="_Toc159264924"/>
      <w:bookmarkStart w:id="176" w:name="_Toc160113972"/>
      <w:bookmarkStart w:id="177" w:name="_Toc166689501"/>
      <w:bookmarkStart w:id="178" w:name="_Toc168046055"/>
      <w:r w:rsidRPr="00FF6D64">
        <w:t>Baseline Model results – NO</w:t>
      </w:r>
      <w:r w:rsidRPr="00FF6D64">
        <w:rPr>
          <w:vertAlign w:val="subscript"/>
        </w:rPr>
        <w:t>2</w:t>
      </w:r>
      <w:bookmarkEnd w:id="173"/>
      <w:bookmarkEnd w:id="174"/>
      <w:bookmarkEnd w:id="175"/>
      <w:bookmarkEnd w:id="176"/>
      <w:bookmarkEnd w:id="177"/>
      <w:bookmarkEnd w:id="178"/>
    </w:p>
    <w:p w14:paraId="76423CFB" w14:textId="5FB2AD7D" w:rsidR="00D21A08" w:rsidRDefault="00541364" w:rsidP="0005447E">
      <w:r>
        <w:rPr>
          <w:color w:val="000000" w:themeColor="text1"/>
        </w:rPr>
        <w:fldChar w:fldCharType="begin"/>
      </w:r>
      <w:r>
        <w:rPr>
          <w:color w:val="000000" w:themeColor="text1"/>
        </w:rPr>
        <w:instrText xml:space="preserve"> REF _Ref160098516 \h </w:instrText>
      </w:r>
      <w:r>
        <w:rPr>
          <w:color w:val="000000" w:themeColor="text1"/>
        </w:rPr>
      </w:r>
      <w:r>
        <w:rPr>
          <w:color w:val="000000" w:themeColor="text1"/>
        </w:rPr>
        <w:fldChar w:fldCharType="separate"/>
      </w:r>
      <w:r w:rsidR="00CE1E50">
        <w:t xml:space="preserve">Figure A- </w:t>
      </w:r>
      <w:r w:rsidR="00CE1E50">
        <w:rPr>
          <w:noProof/>
        </w:rPr>
        <w:t>2</w:t>
      </w:r>
      <w:r>
        <w:rPr>
          <w:color w:val="000000" w:themeColor="text1"/>
        </w:rPr>
        <w:fldChar w:fldCharType="end"/>
      </w:r>
      <w:r>
        <w:rPr>
          <w:color w:val="000000" w:themeColor="text1"/>
        </w:rPr>
        <w:t xml:space="preserve"> </w:t>
      </w:r>
      <w:r w:rsidR="00290833">
        <w:rPr>
          <w:color w:val="000000" w:themeColor="text1"/>
        </w:rPr>
        <w:t>presents</w:t>
      </w:r>
      <w:r w:rsidR="000B50B2" w:rsidRPr="00373ED6">
        <w:rPr>
          <w:color w:val="000000" w:themeColor="text1"/>
        </w:rPr>
        <w:t xml:space="preserve"> a map of modelled NO</w:t>
      </w:r>
      <w:r w:rsidR="000B50B2" w:rsidRPr="00373ED6">
        <w:rPr>
          <w:color w:val="000000" w:themeColor="text1"/>
          <w:vertAlign w:val="subscript"/>
        </w:rPr>
        <w:t>2</w:t>
      </w:r>
      <w:r w:rsidR="000B50B2" w:rsidRPr="00373ED6">
        <w:rPr>
          <w:color w:val="000000" w:themeColor="text1"/>
        </w:rPr>
        <w:t xml:space="preserve"> concentrations across </w:t>
      </w:r>
      <w:r w:rsidR="000B50B2">
        <w:rPr>
          <w:color w:val="000000" w:themeColor="text1"/>
        </w:rPr>
        <w:t>Medway for</w:t>
      </w:r>
      <w:r w:rsidR="000B50B2" w:rsidRPr="00373ED6">
        <w:rPr>
          <w:color w:val="000000" w:themeColor="text1"/>
        </w:rPr>
        <w:t xml:space="preserve"> 2022</w:t>
      </w:r>
      <w:r w:rsidR="000B50B2">
        <w:rPr>
          <w:color w:val="000000" w:themeColor="text1"/>
        </w:rPr>
        <w:t>.</w:t>
      </w:r>
      <w:r w:rsidR="00E439CF">
        <w:rPr>
          <w:color w:val="000000" w:themeColor="text1"/>
        </w:rPr>
        <w:t xml:space="preserve"> Air quality in Medway is generally good, and </w:t>
      </w:r>
      <w:r w:rsidR="009A32FF">
        <w:rPr>
          <w:color w:val="000000" w:themeColor="text1"/>
        </w:rPr>
        <w:t xml:space="preserve">well below the annual mean AQO in most locations. </w:t>
      </w:r>
      <w:r w:rsidR="00A631E6">
        <w:rPr>
          <w:color w:val="000000" w:themeColor="text1"/>
        </w:rPr>
        <w:t>As is to be expected, e</w:t>
      </w:r>
      <w:r w:rsidR="009A32FF">
        <w:rPr>
          <w:color w:val="000000" w:themeColor="text1"/>
        </w:rPr>
        <w:t>levated concentrations of NO</w:t>
      </w:r>
      <w:r w:rsidR="009A32FF" w:rsidRPr="00A631E6">
        <w:rPr>
          <w:color w:val="000000" w:themeColor="text1"/>
          <w:vertAlign w:val="subscript"/>
        </w:rPr>
        <w:t>2</w:t>
      </w:r>
      <w:r w:rsidR="009A32FF">
        <w:rPr>
          <w:color w:val="000000" w:themeColor="text1"/>
        </w:rPr>
        <w:t xml:space="preserve"> are </w:t>
      </w:r>
      <w:r w:rsidR="009659AF">
        <w:rPr>
          <w:color w:val="000000" w:themeColor="text1"/>
        </w:rPr>
        <w:t xml:space="preserve">found </w:t>
      </w:r>
      <w:r w:rsidR="008F19D5">
        <w:rPr>
          <w:color w:val="000000" w:themeColor="text1"/>
        </w:rPr>
        <w:t>on and surrounding the main roads in Medway</w:t>
      </w:r>
      <w:r w:rsidR="00A631E6">
        <w:rPr>
          <w:color w:val="000000" w:themeColor="text1"/>
        </w:rPr>
        <w:t>, including within the AQMAs.</w:t>
      </w:r>
    </w:p>
    <w:p w14:paraId="61E69D52" w14:textId="77777777" w:rsidR="00290833" w:rsidRDefault="00290833" w:rsidP="00DB2EB3">
      <w:pPr>
        <w:rPr>
          <w:noProof/>
        </w:rPr>
        <w:sectPr w:rsidR="00290833" w:rsidSect="001B009E">
          <w:footerReference w:type="default" r:id="rId42"/>
          <w:pgSz w:w="11906" w:h="16838" w:code="9"/>
          <w:pgMar w:top="1474" w:right="1418" w:bottom="1134" w:left="1418" w:header="964" w:footer="0" w:gutter="0"/>
          <w:cols w:space="708"/>
          <w:docGrid w:linePitch="360"/>
        </w:sectPr>
      </w:pPr>
      <w:bookmarkStart w:id="179" w:name="_Ref160003933"/>
    </w:p>
    <w:p w14:paraId="672E4008" w14:textId="193A5490" w:rsidR="00290833" w:rsidRDefault="00541364" w:rsidP="00DB2EB3">
      <w:pPr>
        <w:rPr>
          <w:noProof/>
        </w:rPr>
        <w:sectPr w:rsidR="00290833" w:rsidSect="00290833">
          <w:pgSz w:w="16838" w:h="11906" w:orient="landscape" w:code="9"/>
          <w:pgMar w:top="1418" w:right="1474" w:bottom="1418" w:left="1134" w:header="964" w:footer="0" w:gutter="0"/>
          <w:cols w:space="708"/>
          <w:docGrid w:linePitch="360"/>
        </w:sectPr>
      </w:pPr>
      <w:r>
        <w:rPr>
          <w:noProof/>
        </w:rPr>
        <w:lastRenderedPageBreak/>
        <mc:AlternateContent>
          <mc:Choice Requires="wps">
            <w:drawing>
              <wp:anchor distT="0" distB="0" distL="114300" distR="114300" simplePos="0" relativeHeight="251658250" behindDoc="0" locked="0" layoutInCell="1" allowOverlap="1" wp14:anchorId="018AD866" wp14:editId="58071D4D">
                <wp:simplePos x="0" y="0"/>
                <wp:positionH relativeFrom="column">
                  <wp:posOffset>22860</wp:posOffset>
                </wp:positionH>
                <wp:positionV relativeFrom="paragraph">
                  <wp:posOffset>1270</wp:posOffset>
                </wp:positionV>
                <wp:extent cx="8713470" cy="381000"/>
                <wp:effectExtent l="0" t="0" r="0" b="0"/>
                <wp:wrapSquare wrapText="bothSides"/>
                <wp:docPr id="210442399" name="Text Box 210442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713470" cy="381000"/>
                        </a:xfrm>
                        <a:prstGeom prst="rect">
                          <a:avLst/>
                        </a:prstGeom>
                        <a:solidFill>
                          <a:prstClr val="white"/>
                        </a:solidFill>
                        <a:ln>
                          <a:noFill/>
                        </a:ln>
                      </wps:spPr>
                      <wps:txbx>
                        <w:txbxContent>
                          <w:p w14:paraId="37EDAC15" w14:textId="063F088B" w:rsidR="00541364" w:rsidRPr="00FF6D64" w:rsidRDefault="00541364" w:rsidP="00541364">
                            <w:pPr>
                              <w:pStyle w:val="Caption"/>
                              <w:rPr>
                                <w:noProof/>
                                <w:color w:val="006600"/>
                                <w:szCs w:val="24"/>
                              </w:rPr>
                            </w:pPr>
                            <w:bookmarkStart w:id="180" w:name="_Ref160098516"/>
                            <w:bookmarkStart w:id="181" w:name="_Toc166753824"/>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2</w:t>
                            </w:r>
                            <w:r w:rsidR="005D727C" w:rsidRPr="00FF6D64">
                              <w:rPr>
                                <w:noProof/>
                                <w:color w:val="006600"/>
                              </w:rPr>
                              <w:fldChar w:fldCharType="end"/>
                            </w:r>
                            <w:bookmarkEnd w:id="180"/>
                            <w:r w:rsidRPr="00FF6D64">
                              <w:rPr>
                                <w:color w:val="006600"/>
                              </w:rPr>
                              <w:t xml:space="preserve"> – Modelled NO</w:t>
                            </w:r>
                            <w:r w:rsidRPr="00FF6D64">
                              <w:rPr>
                                <w:color w:val="006600"/>
                                <w:vertAlign w:val="subscript"/>
                              </w:rPr>
                              <w:t>2</w:t>
                            </w:r>
                            <w:r w:rsidRPr="00FF6D64">
                              <w:rPr>
                                <w:color w:val="006600"/>
                              </w:rPr>
                              <w:t xml:space="preserve"> concentrations across Medway in 2022</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AD866" id="Text Box 210442399" o:spid="_x0000_s1048" type="#_x0000_t202" alt="&quot;&quot;" style="position:absolute;margin-left:1.8pt;margin-top:.1pt;width:686.1pt;height:30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" stroked="f">
                <v:textbox inset="0,0,0,0">
                  <w:txbxContent>
                    <w:p w14:paraId="37EDAC15" w14:textId="063F088B" w:rsidR="00541364" w:rsidRPr="00FF6D64" w:rsidRDefault="00541364" w:rsidP="00541364">
                      <w:pPr>
                        <w:pStyle w:val="Caption"/>
                        <w:rPr>
                          <w:noProof/>
                          <w:color w:val="006600"/>
                          <w:szCs w:val="24"/>
                        </w:rPr>
                      </w:pPr>
                      <w:bookmarkStart w:id="184" w:name="_Ref160098516"/>
                      <w:bookmarkStart w:id="185" w:name="_Toc166753824"/>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2</w:t>
                      </w:r>
                      <w:r w:rsidR="005D727C" w:rsidRPr="00FF6D64">
                        <w:rPr>
                          <w:noProof/>
                          <w:color w:val="006600"/>
                        </w:rPr>
                        <w:fldChar w:fldCharType="end"/>
                      </w:r>
                      <w:bookmarkEnd w:id="184"/>
                      <w:r w:rsidRPr="00FF6D64">
                        <w:rPr>
                          <w:color w:val="006600"/>
                        </w:rPr>
                        <w:t xml:space="preserve"> – Modelled NO</w:t>
                      </w:r>
                      <w:r w:rsidRPr="00FF6D64">
                        <w:rPr>
                          <w:color w:val="006600"/>
                          <w:vertAlign w:val="subscript"/>
                        </w:rPr>
                        <w:t>2</w:t>
                      </w:r>
                      <w:r w:rsidRPr="00FF6D64">
                        <w:rPr>
                          <w:color w:val="006600"/>
                        </w:rPr>
                        <w:t xml:space="preserve"> concentrations across Medway in 2022</w:t>
                      </w:r>
                      <w:bookmarkEnd w:id="185"/>
                    </w:p>
                  </w:txbxContent>
                </v:textbox>
                <w10:wrap type="square"/>
              </v:shape>
            </w:pict>
          </mc:Fallback>
        </mc:AlternateContent>
      </w:r>
      <w:r w:rsidR="00290833">
        <w:rPr>
          <w:noProof/>
        </w:rPr>
        <w:drawing>
          <wp:anchor distT="0" distB="0" distL="114300" distR="114300" simplePos="0" relativeHeight="251658246" behindDoc="0" locked="0" layoutInCell="1" allowOverlap="1" wp14:anchorId="76225A14" wp14:editId="23FBFF79">
            <wp:simplePos x="0" y="0"/>
            <wp:positionH relativeFrom="margin">
              <wp:align>left</wp:align>
            </wp:positionH>
            <wp:positionV relativeFrom="paragraph">
              <wp:posOffset>477834</wp:posOffset>
            </wp:positionV>
            <wp:extent cx="8713470" cy="5095875"/>
            <wp:effectExtent l="19050" t="19050" r="11430" b="9525"/>
            <wp:wrapSquare wrapText="bothSides"/>
            <wp:docPr id="210442351" name="Picture 210442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351" name="Picture 210442351">
                      <a:extLst>
                        <a:ext uri="{C183D7F6-B498-43B3-948B-1728B52AA6E4}">
                          <adec:decorative xmlns:adec="http://schemas.microsoft.com/office/drawing/2017/decorative" val="1"/>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8726102" cy="510291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79"/>
    </w:p>
    <w:p w14:paraId="50DED971" w14:textId="00FCB42E" w:rsidR="00DB2EB3" w:rsidRDefault="00B811B1" w:rsidP="00B811B1">
      <w:pPr>
        <w:spacing w:after="0"/>
        <w:rPr>
          <w:noProof/>
        </w:rPr>
      </w:pPr>
      <w:r>
        <w:rPr>
          <w:noProof/>
        </w:rPr>
        <w:lastRenderedPageBreak/>
        <w:drawing>
          <wp:anchor distT="0" distB="0" distL="114300" distR="114300" simplePos="0" relativeHeight="251658255" behindDoc="0" locked="0" layoutInCell="1" allowOverlap="1" wp14:anchorId="1739462A" wp14:editId="15847909">
            <wp:simplePos x="0" y="0"/>
            <wp:positionH relativeFrom="margin">
              <wp:posOffset>22860</wp:posOffset>
            </wp:positionH>
            <wp:positionV relativeFrom="paragraph">
              <wp:posOffset>1085215</wp:posOffset>
            </wp:positionV>
            <wp:extent cx="6153150" cy="4531360"/>
            <wp:effectExtent l="0" t="0" r="0" b="2540"/>
            <wp:wrapSquare wrapText="bothSides"/>
            <wp:docPr id="210442353" name="Picture 210442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353" name="Picture 21044235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53150" cy="45313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3F412E2A" wp14:editId="16240AF7">
                <wp:simplePos x="0" y="0"/>
                <wp:positionH relativeFrom="column">
                  <wp:posOffset>3810</wp:posOffset>
                </wp:positionH>
                <wp:positionV relativeFrom="paragraph">
                  <wp:posOffset>725170</wp:posOffset>
                </wp:positionV>
                <wp:extent cx="5895975" cy="323850"/>
                <wp:effectExtent l="0" t="0" r="9525" b="0"/>
                <wp:wrapSquare wrapText="bothSides"/>
                <wp:docPr id="210442397" name="Text Box 210442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95975" cy="323850"/>
                        </a:xfrm>
                        <a:prstGeom prst="rect">
                          <a:avLst/>
                        </a:prstGeom>
                        <a:solidFill>
                          <a:prstClr val="white"/>
                        </a:solidFill>
                        <a:ln>
                          <a:noFill/>
                        </a:ln>
                      </wps:spPr>
                      <wps:txbx>
                        <w:txbxContent>
                          <w:p w14:paraId="6EA82DBE" w14:textId="1F854892" w:rsidR="00541364" w:rsidRPr="00FF6D64" w:rsidRDefault="00541364" w:rsidP="00541364">
                            <w:pPr>
                              <w:pStyle w:val="Caption"/>
                              <w:rPr>
                                <w:noProof/>
                                <w:color w:val="006600"/>
                                <w:szCs w:val="24"/>
                              </w:rPr>
                            </w:pPr>
                            <w:bookmarkStart w:id="182" w:name="_Ref160098473"/>
                            <w:bookmarkStart w:id="183" w:name="_Toc166753825"/>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3</w:t>
                            </w:r>
                            <w:r w:rsidR="005D727C" w:rsidRPr="00FF6D64">
                              <w:rPr>
                                <w:noProof/>
                                <w:color w:val="006600"/>
                              </w:rPr>
                              <w:fldChar w:fldCharType="end"/>
                            </w:r>
                            <w:bookmarkEnd w:id="182"/>
                            <w:r w:rsidRPr="00FF6D64">
                              <w:rPr>
                                <w:color w:val="006600"/>
                              </w:rPr>
                              <w:t xml:space="preserve"> Modelled NO</w:t>
                            </w:r>
                            <w:r w:rsidRPr="00FF6D64">
                              <w:rPr>
                                <w:color w:val="006600"/>
                                <w:vertAlign w:val="subscript"/>
                              </w:rPr>
                              <w:t>2</w:t>
                            </w:r>
                            <w:r w:rsidRPr="00FF6D64">
                              <w:rPr>
                                <w:color w:val="006600"/>
                              </w:rPr>
                              <w:t xml:space="preserve"> concentrations across Central Medway AQMA in 2022</w:t>
                            </w:r>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12E2A" id="Text Box 210442397" o:spid="_x0000_s1049" type="#_x0000_t202" alt="&quot;&quot;" style="position:absolute;margin-left:.3pt;margin-top:57.1pt;width:464.25pt;height: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" stroked="f">
                <v:textbox inset="0,0,0,0">
                  <w:txbxContent>
                    <w:p w14:paraId="6EA82DBE" w14:textId="1F854892" w:rsidR="00541364" w:rsidRPr="00FF6D64" w:rsidRDefault="00541364" w:rsidP="00541364">
                      <w:pPr>
                        <w:pStyle w:val="Caption"/>
                        <w:rPr>
                          <w:noProof/>
                          <w:color w:val="006600"/>
                          <w:szCs w:val="24"/>
                        </w:rPr>
                      </w:pPr>
                      <w:bookmarkStart w:id="188" w:name="_Ref160098473"/>
                      <w:bookmarkStart w:id="189" w:name="_Toc166753825"/>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3</w:t>
                      </w:r>
                      <w:r w:rsidR="005D727C" w:rsidRPr="00FF6D64">
                        <w:rPr>
                          <w:noProof/>
                          <w:color w:val="006600"/>
                        </w:rPr>
                        <w:fldChar w:fldCharType="end"/>
                      </w:r>
                      <w:bookmarkEnd w:id="188"/>
                      <w:r w:rsidRPr="00FF6D64">
                        <w:rPr>
                          <w:color w:val="006600"/>
                        </w:rPr>
                        <w:t xml:space="preserve"> Modelled NO</w:t>
                      </w:r>
                      <w:r w:rsidRPr="00FF6D64">
                        <w:rPr>
                          <w:color w:val="006600"/>
                          <w:vertAlign w:val="subscript"/>
                        </w:rPr>
                        <w:t>2</w:t>
                      </w:r>
                      <w:r w:rsidRPr="00FF6D64">
                        <w:rPr>
                          <w:color w:val="006600"/>
                        </w:rPr>
                        <w:t xml:space="preserve"> concentrations across Central Medway AQMA in 2022</w:t>
                      </w:r>
                      <w:bookmarkEnd w:id="189"/>
                    </w:p>
                  </w:txbxContent>
                </v:textbox>
                <w10:wrap type="square"/>
              </v:shape>
            </w:pict>
          </mc:Fallback>
        </mc:AlternateContent>
      </w:r>
      <w:r w:rsidR="00541364">
        <w:fldChar w:fldCharType="begin"/>
      </w:r>
      <w:r w:rsidR="00541364">
        <w:instrText xml:space="preserve"> REF _Ref160098473 \h </w:instrText>
      </w:r>
      <w:r w:rsidR="00541364">
        <w:fldChar w:fldCharType="separate"/>
      </w:r>
      <w:r w:rsidR="00CE1E50">
        <w:t xml:space="preserve">Figure A- </w:t>
      </w:r>
      <w:r w:rsidR="00CE1E50">
        <w:rPr>
          <w:noProof/>
        </w:rPr>
        <w:t>3</w:t>
      </w:r>
      <w:r w:rsidR="00541364">
        <w:fldChar w:fldCharType="end"/>
      </w:r>
      <w:r w:rsidR="000B50B2">
        <w:t xml:space="preserve"> </w:t>
      </w:r>
      <w:r w:rsidR="000B50B2" w:rsidRPr="00373ED6">
        <w:rPr>
          <w:color w:val="000000" w:themeColor="text1"/>
        </w:rPr>
        <w:t>shows a map of modelled NO</w:t>
      </w:r>
      <w:r w:rsidR="000B50B2" w:rsidRPr="00373ED6">
        <w:rPr>
          <w:color w:val="000000" w:themeColor="text1"/>
          <w:vertAlign w:val="subscript"/>
        </w:rPr>
        <w:t>2</w:t>
      </w:r>
      <w:r w:rsidR="000B50B2" w:rsidRPr="00373ED6">
        <w:rPr>
          <w:color w:val="000000" w:themeColor="text1"/>
        </w:rPr>
        <w:t xml:space="preserve"> concentrations across </w:t>
      </w:r>
      <w:r w:rsidR="000B50B2">
        <w:rPr>
          <w:color w:val="000000" w:themeColor="text1"/>
        </w:rPr>
        <w:t xml:space="preserve">the Central Medway AQMA </w:t>
      </w:r>
      <w:r w:rsidR="000B50B2" w:rsidRPr="00373ED6">
        <w:rPr>
          <w:color w:val="000000" w:themeColor="text1"/>
        </w:rPr>
        <w:t>in 2022</w:t>
      </w:r>
      <w:r w:rsidR="000B50B2">
        <w:rPr>
          <w:color w:val="000000" w:themeColor="text1"/>
        </w:rPr>
        <w:t>. Modelled NO</w:t>
      </w:r>
      <w:r w:rsidR="000B50B2" w:rsidRPr="00373ED6">
        <w:rPr>
          <w:color w:val="000000" w:themeColor="text1"/>
          <w:vertAlign w:val="subscript"/>
        </w:rPr>
        <w:t>2</w:t>
      </w:r>
      <w:r w:rsidR="000B50B2">
        <w:rPr>
          <w:color w:val="000000" w:themeColor="text1"/>
          <w:vertAlign w:val="subscript"/>
        </w:rPr>
        <w:t xml:space="preserve"> </w:t>
      </w:r>
      <w:r w:rsidR="000B50B2">
        <w:rPr>
          <w:color w:val="000000" w:themeColor="text1"/>
        </w:rPr>
        <w:t xml:space="preserve">concentrations exceed </w:t>
      </w:r>
      <w:r w:rsidR="000B50B2">
        <w:t xml:space="preserve">40 </w:t>
      </w:r>
      <w:proofErr w:type="spellStart"/>
      <w:r w:rsidR="000B50B2" w:rsidRPr="00196EFC">
        <w:t>μg</w:t>
      </w:r>
      <w:proofErr w:type="spellEnd"/>
      <w:r w:rsidR="000B50B2" w:rsidRPr="00196EFC">
        <w:t>/m</w:t>
      </w:r>
      <w:r w:rsidR="000B50B2" w:rsidRPr="00196EFC">
        <w:rPr>
          <w:vertAlign w:val="superscript"/>
        </w:rPr>
        <w:t>3</w:t>
      </w:r>
      <w:r w:rsidR="000B50B2">
        <w:t xml:space="preserve"> along the majority of the A2. The highest concentrations are found along points of congestion, </w:t>
      </w:r>
      <w:r w:rsidR="00322816">
        <w:t xml:space="preserve">including </w:t>
      </w:r>
      <w:r w:rsidR="000B50B2">
        <w:t>where traffic from High Street joins the A2 at Corporation Street</w:t>
      </w:r>
      <w:r w:rsidR="00322816">
        <w:t xml:space="preserve"> (see inset below)</w:t>
      </w:r>
      <w:r w:rsidR="000B50B2">
        <w:t>.</w:t>
      </w:r>
    </w:p>
    <w:p w14:paraId="4F65AEF0" w14:textId="77777777" w:rsidR="00ED2FF6" w:rsidRDefault="00ED2FF6" w:rsidP="00DB2EB3">
      <w:pPr>
        <w:sectPr w:rsidR="00ED2FF6" w:rsidSect="00ED2FF6">
          <w:pgSz w:w="16838" w:h="11906" w:orient="landscape" w:code="9"/>
          <w:pgMar w:top="1418" w:right="1474" w:bottom="1418" w:left="1134" w:header="964" w:footer="0" w:gutter="0"/>
          <w:cols w:space="708"/>
          <w:docGrid w:linePitch="360"/>
        </w:sectPr>
      </w:pPr>
    </w:p>
    <w:p w14:paraId="759FE01B" w14:textId="6043F766" w:rsidR="00441DAA" w:rsidRDefault="00AA5085" w:rsidP="00DB2EB3">
      <w:pPr>
        <w:rPr>
          <w:color w:val="000000" w:themeColor="text1"/>
        </w:rPr>
      </w:pPr>
      <w:r>
        <w:rPr>
          <w:noProof/>
        </w:rPr>
        <w:lastRenderedPageBreak/>
        <w:drawing>
          <wp:anchor distT="0" distB="0" distL="114300" distR="114300" simplePos="0" relativeHeight="251658242" behindDoc="0" locked="0" layoutInCell="1" allowOverlap="1" wp14:anchorId="02D2E713" wp14:editId="7FC55E26">
            <wp:simplePos x="0" y="0"/>
            <wp:positionH relativeFrom="margin">
              <wp:posOffset>0</wp:posOffset>
            </wp:positionH>
            <wp:positionV relativeFrom="paragraph">
              <wp:posOffset>1746250</wp:posOffset>
            </wp:positionV>
            <wp:extent cx="5759450" cy="4219575"/>
            <wp:effectExtent l="0" t="0" r="0" b="9525"/>
            <wp:wrapSquare wrapText="bothSides"/>
            <wp:docPr id="210442357" name="Picture 210442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357" name="Picture 210442357">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4219575"/>
                    </a:xfrm>
                    <a:prstGeom prst="rect">
                      <a:avLst/>
                    </a:prstGeom>
                  </pic:spPr>
                </pic:pic>
              </a:graphicData>
            </a:graphic>
            <wp14:sizeRelH relativeFrom="page">
              <wp14:pctWidth>0</wp14:pctWidth>
            </wp14:sizeRelH>
            <wp14:sizeRelV relativeFrom="page">
              <wp14:pctHeight>0</wp14:pctHeight>
            </wp14:sizeRelV>
          </wp:anchor>
        </w:drawing>
      </w:r>
      <w:r w:rsidR="00541364">
        <w:rPr>
          <w:noProof/>
        </w:rPr>
        <mc:AlternateContent>
          <mc:Choice Requires="wps">
            <w:drawing>
              <wp:anchor distT="0" distB="0" distL="114300" distR="114300" simplePos="0" relativeHeight="251658249" behindDoc="0" locked="0" layoutInCell="1" allowOverlap="1" wp14:anchorId="5E1213E9" wp14:editId="51B9CF64">
                <wp:simplePos x="0" y="0"/>
                <wp:positionH relativeFrom="column">
                  <wp:posOffset>-33655</wp:posOffset>
                </wp:positionH>
                <wp:positionV relativeFrom="paragraph">
                  <wp:posOffset>1067435</wp:posOffset>
                </wp:positionV>
                <wp:extent cx="5759450" cy="619125"/>
                <wp:effectExtent l="0" t="0" r="0" b="9525"/>
                <wp:wrapSquare wrapText="bothSides"/>
                <wp:docPr id="210442398" name="Text Box 210442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9450" cy="619125"/>
                        </a:xfrm>
                        <a:prstGeom prst="rect">
                          <a:avLst/>
                        </a:prstGeom>
                        <a:solidFill>
                          <a:prstClr val="white"/>
                        </a:solidFill>
                        <a:ln>
                          <a:noFill/>
                        </a:ln>
                      </wps:spPr>
                      <wps:txbx>
                        <w:txbxContent>
                          <w:p w14:paraId="6FB5136D" w14:textId="5A0B2109" w:rsidR="00541364" w:rsidRPr="00FF6D64" w:rsidRDefault="00541364" w:rsidP="00541364">
                            <w:pPr>
                              <w:pStyle w:val="Caption"/>
                              <w:rPr>
                                <w:noProof/>
                                <w:color w:val="006600"/>
                                <w:szCs w:val="24"/>
                              </w:rPr>
                            </w:pPr>
                            <w:bookmarkStart w:id="184" w:name="_Ref160098461"/>
                            <w:bookmarkStart w:id="185" w:name="_Toc166753826"/>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4</w:t>
                            </w:r>
                            <w:r w:rsidR="005D727C" w:rsidRPr="00FF6D64">
                              <w:rPr>
                                <w:noProof/>
                                <w:color w:val="006600"/>
                              </w:rPr>
                              <w:fldChar w:fldCharType="end"/>
                            </w:r>
                            <w:bookmarkEnd w:id="184"/>
                            <w:r w:rsidRPr="00FF6D64">
                              <w:rPr>
                                <w:color w:val="006600"/>
                              </w:rPr>
                              <w:t xml:space="preserve"> – Modelled NO</w:t>
                            </w:r>
                            <w:r w:rsidRPr="00FF6D64">
                              <w:rPr>
                                <w:color w:val="006600"/>
                                <w:vertAlign w:val="subscript"/>
                              </w:rPr>
                              <w:t>2</w:t>
                            </w:r>
                            <w:r w:rsidRPr="00FF6D64">
                              <w:rPr>
                                <w:color w:val="006600"/>
                              </w:rPr>
                              <w:t xml:space="preserve"> concentrations across </w:t>
                            </w:r>
                            <w:r w:rsidR="00AA5085" w:rsidRPr="00FF6D64">
                              <w:rPr>
                                <w:color w:val="006600"/>
                              </w:rPr>
                              <w:t xml:space="preserve">Pier Road, </w:t>
                            </w:r>
                            <w:r w:rsidRPr="00FF6D64">
                              <w:rPr>
                                <w:color w:val="006600"/>
                              </w:rPr>
                              <w:t>Gillingham AQMA in 2022</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213E9" id="Text Box 210442398" o:spid="_x0000_s1050" type="#_x0000_t202" alt="&quot;&quot;" style="position:absolute;margin-left:-2.65pt;margin-top:84.05pt;width:453.5pt;height:48.7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" stroked="f">
                <v:textbox inset="0,0,0,0">
                  <w:txbxContent>
                    <w:p w14:paraId="6FB5136D" w14:textId="5A0B2109" w:rsidR="00541364" w:rsidRPr="00FF6D64" w:rsidRDefault="00541364" w:rsidP="00541364">
                      <w:pPr>
                        <w:pStyle w:val="Caption"/>
                        <w:rPr>
                          <w:noProof/>
                          <w:color w:val="006600"/>
                          <w:szCs w:val="24"/>
                        </w:rPr>
                      </w:pPr>
                      <w:bookmarkStart w:id="192" w:name="_Ref160098461"/>
                      <w:bookmarkStart w:id="193" w:name="_Toc166753826"/>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4</w:t>
                      </w:r>
                      <w:r w:rsidR="005D727C" w:rsidRPr="00FF6D64">
                        <w:rPr>
                          <w:noProof/>
                          <w:color w:val="006600"/>
                        </w:rPr>
                        <w:fldChar w:fldCharType="end"/>
                      </w:r>
                      <w:bookmarkEnd w:id="192"/>
                      <w:r w:rsidRPr="00FF6D64">
                        <w:rPr>
                          <w:color w:val="006600"/>
                        </w:rPr>
                        <w:t xml:space="preserve"> – Modelled NO</w:t>
                      </w:r>
                      <w:r w:rsidRPr="00FF6D64">
                        <w:rPr>
                          <w:color w:val="006600"/>
                          <w:vertAlign w:val="subscript"/>
                        </w:rPr>
                        <w:t>2</w:t>
                      </w:r>
                      <w:r w:rsidRPr="00FF6D64">
                        <w:rPr>
                          <w:color w:val="006600"/>
                        </w:rPr>
                        <w:t xml:space="preserve"> concentrations across </w:t>
                      </w:r>
                      <w:r w:rsidR="00AA5085" w:rsidRPr="00FF6D64">
                        <w:rPr>
                          <w:color w:val="006600"/>
                        </w:rPr>
                        <w:t xml:space="preserve">Pier Road, </w:t>
                      </w:r>
                      <w:r w:rsidRPr="00FF6D64">
                        <w:rPr>
                          <w:color w:val="006600"/>
                        </w:rPr>
                        <w:t>Gillingham AQMA in 2022</w:t>
                      </w:r>
                      <w:bookmarkEnd w:id="193"/>
                    </w:p>
                  </w:txbxContent>
                </v:textbox>
                <w10:wrap type="square"/>
              </v:shape>
            </w:pict>
          </mc:Fallback>
        </mc:AlternateContent>
      </w:r>
      <w:r w:rsidR="00541364">
        <w:rPr>
          <w:color w:val="000000" w:themeColor="text1"/>
        </w:rPr>
        <w:fldChar w:fldCharType="begin"/>
      </w:r>
      <w:r w:rsidR="00541364">
        <w:rPr>
          <w:color w:val="000000" w:themeColor="text1"/>
        </w:rPr>
        <w:instrText xml:space="preserve"> REF _Ref160098461 \h </w:instrText>
      </w:r>
      <w:r w:rsidR="00541364">
        <w:rPr>
          <w:color w:val="000000" w:themeColor="text1"/>
        </w:rPr>
      </w:r>
      <w:r w:rsidR="00541364">
        <w:rPr>
          <w:color w:val="000000" w:themeColor="text1"/>
        </w:rPr>
        <w:fldChar w:fldCharType="separate"/>
      </w:r>
      <w:r w:rsidR="00CE1E50">
        <w:t xml:space="preserve">Figure A- </w:t>
      </w:r>
      <w:r w:rsidR="00CE1E50">
        <w:rPr>
          <w:noProof/>
        </w:rPr>
        <w:t>4</w:t>
      </w:r>
      <w:r w:rsidR="00541364">
        <w:rPr>
          <w:color w:val="000000" w:themeColor="text1"/>
        </w:rPr>
        <w:fldChar w:fldCharType="end"/>
      </w:r>
      <w:r w:rsidR="000B50B2">
        <w:rPr>
          <w:color w:val="000000" w:themeColor="text1"/>
        </w:rPr>
        <w:t xml:space="preserve"> </w:t>
      </w:r>
      <w:r w:rsidR="000B50B2" w:rsidRPr="00373ED6">
        <w:rPr>
          <w:color w:val="000000" w:themeColor="text1"/>
        </w:rPr>
        <w:t>shows a map of modelled NO</w:t>
      </w:r>
      <w:r w:rsidR="000B50B2" w:rsidRPr="00373ED6">
        <w:rPr>
          <w:color w:val="000000" w:themeColor="text1"/>
          <w:vertAlign w:val="subscript"/>
        </w:rPr>
        <w:t>2</w:t>
      </w:r>
      <w:r w:rsidR="000B50B2" w:rsidRPr="00373ED6">
        <w:rPr>
          <w:color w:val="000000" w:themeColor="text1"/>
        </w:rPr>
        <w:t xml:space="preserve"> concentrations across </w:t>
      </w:r>
      <w:r w:rsidR="000B50B2">
        <w:rPr>
          <w:color w:val="000000" w:themeColor="text1"/>
        </w:rPr>
        <w:t xml:space="preserve">the Gillingham AQMA </w:t>
      </w:r>
      <w:r w:rsidR="000B50B2" w:rsidRPr="00373ED6">
        <w:rPr>
          <w:color w:val="000000" w:themeColor="text1"/>
        </w:rPr>
        <w:t>in 2022</w:t>
      </w:r>
      <w:r w:rsidR="000B50B2">
        <w:rPr>
          <w:color w:val="000000" w:themeColor="text1"/>
        </w:rPr>
        <w:t>. Modelled NO</w:t>
      </w:r>
      <w:r w:rsidR="000B50B2" w:rsidRPr="00373ED6">
        <w:rPr>
          <w:color w:val="000000" w:themeColor="text1"/>
          <w:vertAlign w:val="subscript"/>
        </w:rPr>
        <w:t>2</w:t>
      </w:r>
      <w:r w:rsidR="000B50B2">
        <w:rPr>
          <w:color w:val="000000" w:themeColor="text1"/>
          <w:vertAlign w:val="subscript"/>
        </w:rPr>
        <w:t xml:space="preserve"> </w:t>
      </w:r>
      <w:r w:rsidR="000B50B2">
        <w:rPr>
          <w:color w:val="000000" w:themeColor="text1"/>
        </w:rPr>
        <w:t xml:space="preserve">concentrations exceed </w:t>
      </w:r>
      <w:r w:rsidR="000B50B2">
        <w:t xml:space="preserve">40 </w:t>
      </w:r>
      <w:proofErr w:type="spellStart"/>
      <w:r w:rsidR="000B50B2" w:rsidRPr="00196EFC">
        <w:t>μg</w:t>
      </w:r>
      <w:proofErr w:type="spellEnd"/>
      <w:r w:rsidR="000B50B2" w:rsidRPr="00196EFC">
        <w:t>/m</w:t>
      </w:r>
      <w:r w:rsidR="000B50B2" w:rsidRPr="00196EFC">
        <w:rPr>
          <w:vertAlign w:val="superscript"/>
        </w:rPr>
        <w:t>3</w:t>
      </w:r>
      <w:r w:rsidR="000B50B2">
        <w:t xml:space="preserve"> along Pier Road (A289). The highest concentrations are found along points of congestion, </w:t>
      </w:r>
      <w:r w:rsidR="00E65E81">
        <w:t xml:space="preserve">for example </w:t>
      </w:r>
      <w:r w:rsidR="000B50B2">
        <w:t>where the B2004 joins the A289 and at The Strand Roundabout.</w:t>
      </w:r>
    </w:p>
    <w:p w14:paraId="7CF5277A" w14:textId="77777777" w:rsidR="00A90F65" w:rsidRDefault="00A90F65" w:rsidP="00DB2EB3">
      <w:pPr>
        <w:rPr>
          <w:color w:val="000000" w:themeColor="text1"/>
        </w:rPr>
      </w:pPr>
    </w:p>
    <w:p w14:paraId="0A252EE4" w14:textId="543B2B33" w:rsidR="00DB2EB3" w:rsidRPr="006B4C4A" w:rsidRDefault="00541364" w:rsidP="00DB2EB3">
      <w:r>
        <w:rPr>
          <w:color w:val="000000" w:themeColor="text1"/>
        </w:rPr>
        <w:fldChar w:fldCharType="begin"/>
      </w:r>
      <w:r>
        <w:rPr>
          <w:color w:val="000000" w:themeColor="text1"/>
        </w:rPr>
        <w:instrText xml:space="preserve"> REF _Ref160098447 \h </w:instrText>
      </w:r>
      <w:r>
        <w:rPr>
          <w:color w:val="000000" w:themeColor="text1"/>
        </w:rPr>
      </w:r>
      <w:r>
        <w:rPr>
          <w:color w:val="000000" w:themeColor="text1"/>
        </w:rPr>
        <w:fldChar w:fldCharType="separate"/>
      </w:r>
      <w:r w:rsidR="00CE1E50">
        <w:t xml:space="preserve">Figure A- </w:t>
      </w:r>
      <w:r w:rsidR="00CE1E50">
        <w:rPr>
          <w:noProof/>
        </w:rPr>
        <w:t>5</w:t>
      </w:r>
      <w:r>
        <w:rPr>
          <w:color w:val="000000" w:themeColor="text1"/>
        </w:rPr>
        <w:fldChar w:fldCharType="end"/>
      </w:r>
      <w:r>
        <w:rPr>
          <w:color w:val="000000" w:themeColor="text1"/>
        </w:rPr>
        <w:t xml:space="preserve"> </w:t>
      </w:r>
      <w:r w:rsidR="006E305F" w:rsidRPr="00373ED6">
        <w:rPr>
          <w:color w:val="000000" w:themeColor="text1"/>
        </w:rPr>
        <w:t>shows a map of modelled NO</w:t>
      </w:r>
      <w:r w:rsidR="006E305F" w:rsidRPr="00373ED6">
        <w:rPr>
          <w:color w:val="000000" w:themeColor="text1"/>
          <w:vertAlign w:val="subscript"/>
        </w:rPr>
        <w:t>2</w:t>
      </w:r>
      <w:r w:rsidR="006E305F" w:rsidRPr="00373ED6">
        <w:rPr>
          <w:color w:val="000000" w:themeColor="text1"/>
        </w:rPr>
        <w:t xml:space="preserve"> concentrations across </w:t>
      </w:r>
      <w:r w:rsidR="006E305F">
        <w:rPr>
          <w:color w:val="000000" w:themeColor="text1"/>
        </w:rPr>
        <w:t xml:space="preserve">the Rainham AQMA </w:t>
      </w:r>
      <w:r w:rsidR="006E305F" w:rsidRPr="00373ED6">
        <w:rPr>
          <w:color w:val="000000" w:themeColor="text1"/>
        </w:rPr>
        <w:t>in 2022</w:t>
      </w:r>
      <w:r w:rsidR="006E305F">
        <w:rPr>
          <w:color w:val="000000" w:themeColor="text1"/>
        </w:rPr>
        <w:t xml:space="preserve">. </w:t>
      </w:r>
      <w:r w:rsidR="006E305F" w:rsidRPr="00E527C0">
        <w:rPr>
          <w:color w:val="000000" w:themeColor="text1"/>
        </w:rPr>
        <w:t>Modelled NO</w:t>
      </w:r>
      <w:r w:rsidR="006E305F" w:rsidRPr="00E527C0">
        <w:rPr>
          <w:color w:val="000000" w:themeColor="text1"/>
          <w:vertAlign w:val="subscript"/>
        </w:rPr>
        <w:t>2</w:t>
      </w:r>
      <w:r w:rsidR="006E305F" w:rsidRPr="00E527C0">
        <w:rPr>
          <w:color w:val="000000" w:themeColor="text1"/>
        </w:rPr>
        <w:t xml:space="preserve"> concentrations are all below 36 </w:t>
      </w:r>
      <w:proofErr w:type="spellStart"/>
      <w:r w:rsidR="006E305F" w:rsidRPr="00E527C0">
        <w:rPr>
          <w:color w:val="000000" w:themeColor="text1"/>
        </w:rPr>
        <w:t>μg</w:t>
      </w:r>
      <w:proofErr w:type="spellEnd"/>
      <w:r w:rsidR="006E305F" w:rsidRPr="00E527C0">
        <w:rPr>
          <w:color w:val="000000" w:themeColor="text1"/>
        </w:rPr>
        <w:t>/m</w:t>
      </w:r>
      <w:r w:rsidR="006E305F" w:rsidRPr="00885E1E">
        <w:rPr>
          <w:color w:val="000000" w:themeColor="text1"/>
          <w:vertAlign w:val="superscript"/>
        </w:rPr>
        <w:t>3</w:t>
      </w:r>
      <w:r w:rsidR="00E42B36">
        <w:rPr>
          <w:color w:val="000000" w:themeColor="text1"/>
        </w:rPr>
        <w:t>.</w:t>
      </w:r>
      <w:r w:rsidR="006E305F" w:rsidRPr="00E527C0">
        <w:rPr>
          <w:color w:val="000000" w:themeColor="text1"/>
        </w:rPr>
        <w:t xml:space="preserve"> </w:t>
      </w:r>
      <w:r w:rsidR="00E42B36">
        <w:rPr>
          <w:color w:val="000000" w:themeColor="text1"/>
        </w:rPr>
        <w:t>T</w:t>
      </w:r>
      <w:r w:rsidR="006E305F" w:rsidRPr="00E527C0">
        <w:rPr>
          <w:color w:val="000000" w:themeColor="text1"/>
        </w:rPr>
        <w:t xml:space="preserve">he highest concentrations </w:t>
      </w:r>
      <w:r w:rsidR="00E42B36">
        <w:rPr>
          <w:color w:val="000000" w:themeColor="text1"/>
        </w:rPr>
        <w:t>are</w:t>
      </w:r>
      <w:r w:rsidR="006E305F" w:rsidRPr="00E527C0">
        <w:rPr>
          <w:color w:val="000000" w:themeColor="text1"/>
        </w:rPr>
        <w:t xml:space="preserve"> found along </w:t>
      </w:r>
      <w:r w:rsidR="006E305F">
        <w:rPr>
          <w:color w:val="000000" w:themeColor="text1"/>
        </w:rPr>
        <w:t>where Orchard Street meets the A2.</w:t>
      </w:r>
    </w:p>
    <w:p w14:paraId="0A9E23D8" w14:textId="2D59CEFC" w:rsidR="00541364" w:rsidRPr="00FF6D64" w:rsidRDefault="00541364" w:rsidP="00541364">
      <w:pPr>
        <w:pStyle w:val="Caption"/>
        <w:rPr>
          <w:color w:val="006600"/>
        </w:rPr>
      </w:pPr>
      <w:bookmarkStart w:id="186" w:name="_Ref160098447"/>
      <w:bookmarkStart w:id="187" w:name="_Toc166753827"/>
      <w:r w:rsidRPr="00FF6D64">
        <w:rPr>
          <w:color w:val="006600"/>
        </w:rPr>
        <w:lastRenderedPageBreak/>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5</w:t>
      </w:r>
      <w:r w:rsidR="005D727C" w:rsidRPr="00FF6D64">
        <w:rPr>
          <w:noProof/>
          <w:color w:val="006600"/>
        </w:rPr>
        <w:fldChar w:fldCharType="end"/>
      </w:r>
      <w:bookmarkEnd w:id="186"/>
      <w:r w:rsidRPr="00FF6D64">
        <w:rPr>
          <w:color w:val="006600"/>
        </w:rPr>
        <w:t xml:space="preserve"> – Modelled NO</w:t>
      </w:r>
      <w:r w:rsidRPr="00FF6D64">
        <w:rPr>
          <w:color w:val="006600"/>
          <w:vertAlign w:val="subscript"/>
        </w:rPr>
        <w:t>2</w:t>
      </w:r>
      <w:r w:rsidRPr="00FF6D64">
        <w:rPr>
          <w:color w:val="006600"/>
        </w:rPr>
        <w:t xml:space="preserve"> concentrations across </w:t>
      </w:r>
      <w:r w:rsidR="00AA5085" w:rsidRPr="00FF6D64">
        <w:rPr>
          <w:color w:val="006600"/>
        </w:rPr>
        <w:t xml:space="preserve">High Street, </w:t>
      </w:r>
      <w:r w:rsidRPr="00FF6D64">
        <w:rPr>
          <w:color w:val="006600"/>
        </w:rPr>
        <w:t>Rainham AQMA in 2022</w:t>
      </w:r>
      <w:bookmarkEnd w:id="187"/>
    </w:p>
    <w:p w14:paraId="55F4C3AA" w14:textId="63F87F5C" w:rsidR="00A631E6" w:rsidRPr="00DB2EB3" w:rsidRDefault="00DB2EB3" w:rsidP="0005447E">
      <w:pPr>
        <w:rPr>
          <w:color w:val="000000" w:themeColor="text1"/>
        </w:rPr>
      </w:pPr>
      <w:r>
        <w:rPr>
          <w:noProof/>
        </w:rPr>
        <w:drawing>
          <wp:inline distT="0" distB="0" distL="0" distR="0" wp14:anchorId="05DF5C64" wp14:editId="33AADDBA">
            <wp:extent cx="5759450" cy="4219575"/>
            <wp:effectExtent l="0" t="0" r="0" b="9525"/>
            <wp:docPr id="6" name="Picture 6" descr="A map of a Medway showing Modelled NO2 concentrations across High Street, Rainham AQMA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 Medway showing Modelled NO2 concentrations across High Street, Rainham AQMA in 202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4219575"/>
                    </a:xfrm>
                    <a:prstGeom prst="rect">
                      <a:avLst/>
                    </a:prstGeom>
                  </pic:spPr>
                </pic:pic>
              </a:graphicData>
            </a:graphic>
          </wp:inline>
        </w:drawing>
      </w:r>
    </w:p>
    <w:p w14:paraId="660499E8" w14:textId="77777777" w:rsidR="00D21A08" w:rsidRDefault="00D21A08" w:rsidP="007440B2">
      <w:pPr>
        <w:pStyle w:val="Heading1"/>
      </w:pPr>
      <w:bookmarkStart w:id="188" w:name="_Toc150934034"/>
      <w:bookmarkStart w:id="189" w:name="_Toc159264926"/>
      <w:bookmarkStart w:id="190" w:name="_Toc160113973"/>
      <w:bookmarkStart w:id="191" w:name="_Toc166689502"/>
      <w:bookmarkStart w:id="192" w:name="_Toc168046056"/>
      <w:r w:rsidRPr="0060507E">
        <w:t>Source</w:t>
      </w:r>
      <w:r>
        <w:t xml:space="preserve"> apportionment</w:t>
      </w:r>
      <w:bookmarkEnd w:id="188"/>
      <w:bookmarkEnd w:id="189"/>
      <w:bookmarkEnd w:id="190"/>
      <w:bookmarkEnd w:id="191"/>
      <w:bookmarkEnd w:id="192"/>
    </w:p>
    <w:p w14:paraId="59913A89" w14:textId="77777777" w:rsidR="00D21A08" w:rsidRPr="00FF6D64" w:rsidRDefault="00D21A08" w:rsidP="00B051B0">
      <w:pPr>
        <w:pStyle w:val="Heading2"/>
        <w:numPr>
          <w:ilvl w:val="0"/>
          <w:numId w:val="0"/>
        </w:numPr>
        <w:ind w:left="570" w:hanging="567"/>
        <w:rPr>
          <w:color w:val="006600"/>
        </w:rPr>
      </w:pPr>
      <w:bookmarkStart w:id="193" w:name="_Toc150934035"/>
      <w:bookmarkStart w:id="194" w:name="_Toc159264927"/>
      <w:bookmarkStart w:id="195" w:name="_Toc160113974"/>
      <w:bookmarkStart w:id="196" w:name="_Toc166689503"/>
      <w:bookmarkStart w:id="197" w:name="_Toc168046057"/>
      <w:r w:rsidRPr="00FF6D64">
        <w:rPr>
          <w:color w:val="006600"/>
        </w:rPr>
        <w:t>Data sources and methodology</w:t>
      </w:r>
      <w:bookmarkEnd w:id="193"/>
      <w:bookmarkEnd w:id="194"/>
      <w:bookmarkEnd w:id="195"/>
      <w:bookmarkEnd w:id="196"/>
      <w:bookmarkEnd w:id="197"/>
    </w:p>
    <w:p w14:paraId="337F9122" w14:textId="07793467" w:rsidR="00D21A08" w:rsidRDefault="00D21A08" w:rsidP="0012707B">
      <w:pPr>
        <w:jc w:val="both"/>
      </w:pPr>
      <w:r w:rsidRPr="0064471C">
        <w:t>Th</w:t>
      </w:r>
      <w:r>
        <w:t>is section</w:t>
      </w:r>
      <w:r w:rsidRPr="0064471C">
        <w:t xml:space="preserve"> provide</w:t>
      </w:r>
      <w:r>
        <w:t>s</w:t>
      </w:r>
      <w:r w:rsidRPr="0064471C">
        <w:t xml:space="preserve"> the</w:t>
      </w:r>
      <w:r>
        <w:t xml:space="preserve"> data sources and</w:t>
      </w:r>
      <w:r w:rsidRPr="0064471C">
        <w:t xml:space="preserve"> </w:t>
      </w:r>
      <w:r>
        <w:t>methodology</w:t>
      </w:r>
      <w:r w:rsidRPr="0064471C">
        <w:t xml:space="preserve"> </w:t>
      </w:r>
      <w:r>
        <w:t>for</w:t>
      </w:r>
      <w:r w:rsidRPr="0064471C">
        <w:t xml:space="preserve"> the </w:t>
      </w:r>
      <w:r>
        <w:t>s</w:t>
      </w:r>
      <w:r w:rsidRPr="0064471C">
        <w:t xml:space="preserve">ource </w:t>
      </w:r>
      <w:r>
        <w:t>a</w:t>
      </w:r>
      <w:r w:rsidRPr="0064471C">
        <w:t>pportionment study</w:t>
      </w:r>
      <w:r>
        <w:t xml:space="preserve"> performed as part of the </w:t>
      </w:r>
      <w:r w:rsidR="0012707B">
        <w:t>Medway</w:t>
      </w:r>
      <w:r>
        <w:t xml:space="preserve"> AQAP 202</w:t>
      </w:r>
      <w:r w:rsidR="0012707B">
        <w:t>4</w:t>
      </w:r>
      <w:r>
        <w:t xml:space="preserve"> baseline modelling assessment. </w:t>
      </w:r>
    </w:p>
    <w:p w14:paraId="3FEF8664" w14:textId="01FF9DCF" w:rsidR="00D21A08" w:rsidRDefault="001414FA" w:rsidP="0012707B">
      <w:pPr>
        <w:jc w:val="both"/>
      </w:pPr>
      <w:r w:rsidRPr="001414FA">
        <w:fldChar w:fldCharType="begin"/>
      </w:r>
      <w:r w:rsidRPr="001414FA">
        <w:instrText xml:space="preserve"> REF _Ref160032249 \h </w:instrText>
      </w:r>
      <w:r>
        <w:instrText xml:space="preserve"> \* MERGEFORMAT </w:instrText>
      </w:r>
      <w:r w:rsidRPr="001414FA">
        <w:fldChar w:fldCharType="separate"/>
      </w:r>
      <w:r w:rsidR="00CE1E50">
        <w:t xml:space="preserve">Figure A- </w:t>
      </w:r>
      <w:r w:rsidR="00CE1E50">
        <w:rPr>
          <w:noProof/>
        </w:rPr>
        <w:t>6</w:t>
      </w:r>
      <w:r w:rsidRPr="001414FA">
        <w:fldChar w:fldCharType="end"/>
      </w:r>
      <w:r w:rsidR="0012707B" w:rsidRPr="001414FA">
        <w:t xml:space="preserve"> </w:t>
      </w:r>
      <w:r w:rsidR="00D21A08" w:rsidRPr="001414FA">
        <w:t xml:space="preserve">provides a schematic of the workflow and data used to inform the source apportionment study. A source apportionment of modelled road emissions was conducted using data from the closest modelled road link(s) to the specified 2022 air quality monitoring locations in </w:t>
      </w:r>
      <w:r w:rsidR="0012707B" w:rsidRPr="001414FA">
        <w:t>Medway</w:t>
      </w:r>
      <w:r w:rsidR="00D21A08" w:rsidRPr="001414FA">
        <w:t>. The m</w:t>
      </w:r>
      <w:r w:rsidR="00D21A08">
        <w:t>odelled road link emissions were then separated by vehicle type, based on the 2022 baseline scenario.</w:t>
      </w:r>
    </w:p>
    <w:p w14:paraId="63037747" w14:textId="484F2B59" w:rsidR="00D21A08" w:rsidRDefault="00D21A08" w:rsidP="0012707B">
      <w:pPr>
        <w:jc w:val="both"/>
      </w:pPr>
      <w:r>
        <w:lastRenderedPageBreak/>
        <w:t xml:space="preserve">Background emissions were included in the source apportionment by assigning each monitoring site to its </w:t>
      </w:r>
      <w:r w:rsidRPr="001414FA">
        <w:t>equivalent Defra background map</w:t>
      </w:r>
      <w:r w:rsidRPr="001414FA">
        <w:rPr>
          <w:rStyle w:val="FootnoteReference"/>
        </w:rPr>
        <w:footnoteReference w:id="42"/>
      </w:r>
      <w:r w:rsidRPr="001414FA">
        <w:t xml:space="preserve"> 1 km x 1 km grid square (based on location of the site across Southern England).</w:t>
      </w:r>
    </w:p>
    <w:p w14:paraId="1703CD8A" w14:textId="77777777" w:rsidR="00D21A08" w:rsidRDefault="00D21A08" w:rsidP="0012707B">
      <w:pPr>
        <w:jc w:val="both"/>
      </w:pPr>
      <w:r>
        <w:t xml:space="preserve">To avoid double counting, the explicitly modelled roads were removed from the Defra background </w:t>
      </w:r>
      <w:proofErr w:type="gramStart"/>
      <w:r>
        <w:t>maps;</w:t>
      </w:r>
      <w:proofErr w:type="gramEnd"/>
      <w:r>
        <w:t xml:space="preserve"> these included motorway, primary and trunk roads, brake and tyre wear, and road abrasion. The remaining background emissions were then included in the source apportionment.</w:t>
      </w:r>
    </w:p>
    <w:p w14:paraId="07F0EC72" w14:textId="77777777" w:rsidR="00D21A08" w:rsidRDefault="00D21A08" w:rsidP="0012707B">
      <w:pPr>
        <w:jc w:val="both"/>
      </w:pPr>
      <w:r>
        <w:t>A ratio of road to background emissions was calculated for each monitoring location using the modelled concentration outputs. The calculated ratio was then applied to combine the road and background source apportionment datasets, providing a full source apportionment at each monitoring location.</w:t>
      </w:r>
    </w:p>
    <w:p w14:paraId="40AB8590" w14:textId="77AD9707" w:rsidR="00D21A08" w:rsidRDefault="00D21A08" w:rsidP="0012707B">
      <w:pPr>
        <w:jc w:val="both"/>
      </w:pPr>
      <w:r w:rsidRPr="0079469A">
        <w:t xml:space="preserve">Finally, an attempt at calculating indicatory concentration values for each source category was performed by multiplying the total measured (where possible) and/or modelled concentrations by the percentage contribution from each source. This helps to provide a clearer picture with regards to the significance of the source at each location. </w:t>
      </w:r>
    </w:p>
    <w:bookmarkStart w:id="198" w:name="_Ref150502330"/>
    <w:p w14:paraId="3831F0E8" w14:textId="77AD9707" w:rsidR="00D21A08" w:rsidRDefault="0012707B" w:rsidP="0012707B">
      <w:pPr>
        <w:pStyle w:val="Caption"/>
      </w:pPr>
      <w:r>
        <w:rPr>
          <w:noProof/>
        </w:rPr>
        <w:lastRenderedPageBreak/>
        <mc:AlternateContent>
          <mc:Choice Requires="wps">
            <w:drawing>
              <wp:anchor distT="0" distB="0" distL="114300" distR="114300" simplePos="0" relativeHeight="251658240" behindDoc="0" locked="0" layoutInCell="1" allowOverlap="1" wp14:anchorId="7BEF8375" wp14:editId="60560545">
                <wp:simplePos x="0" y="0"/>
                <wp:positionH relativeFrom="column">
                  <wp:posOffset>251460</wp:posOffset>
                </wp:positionH>
                <wp:positionV relativeFrom="paragraph">
                  <wp:posOffset>0</wp:posOffset>
                </wp:positionV>
                <wp:extent cx="5530215" cy="457200"/>
                <wp:effectExtent l="0" t="0" r="0" b="0"/>
                <wp:wrapTopAndBottom/>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30215" cy="457200"/>
                        </a:xfrm>
                        <a:prstGeom prst="rect">
                          <a:avLst/>
                        </a:prstGeom>
                        <a:solidFill>
                          <a:prstClr val="white"/>
                        </a:solidFill>
                        <a:ln>
                          <a:noFill/>
                        </a:ln>
                      </wps:spPr>
                      <wps:txbx>
                        <w:txbxContent>
                          <w:p w14:paraId="3BA19CCE" w14:textId="387A0EDE" w:rsidR="0012707B" w:rsidRPr="00FF6D64" w:rsidRDefault="0012707B" w:rsidP="0012707B">
                            <w:pPr>
                              <w:pStyle w:val="Caption"/>
                              <w:rPr>
                                <w:noProof/>
                                <w:color w:val="006600"/>
                              </w:rPr>
                            </w:pPr>
                            <w:bookmarkStart w:id="199" w:name="_Ref160032249"/>
                            <w:bookmarkStart w:id="200" w:name="_Toc166753828"/>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6</w:t>
                            </w:r>
                            <w:r w:rsidR="005D727C" w:rsidRPr="00FF6D64">
                              <w:rPr>
                                <w:noProof/>
                                <w:color w:val="006600"/>
                              </w:rPr>
                              <w:fldChar w:fldCharType="end"/>
                            </w:r>
                            <w:bookmarkEnd w:id="199"/>
                            <w:r w:rsidRPr="00FF6D64">
                              <w:rPr>
                                <w:color w:val="006600"/>
                              </w:rPr>
                              <w:t xml:space="preserve"> Workflow and data used to calculate source apportionment</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EF8375" id="Text Box 4" o:spid="_x0000_s1051" type="#_x0000_t202" alt="&quot;&quot;" style="position:absolute;margin-left:19.8pt;margin-top:0;width:435.4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" stroked="f">
                <v:textbox inset="0,0,0,0">
                  <w:txbxContent>
                    <w:p w14:paraId="3BA19CCE" w14:textId="387A0EDE" w:rsidR="0012707B" w:rsidRPr="00FF6D64" w:rsidRDefault="0012707B" w:rsidP="0012707B">
                      <w:pPr>
                        <w:pStyle w:val="Caption"/>
                        <w:rPr>
                          <w:noProof/>
                          <w:color w:val="006600"/>
                        </w:rPr>
                      </w:pPr>
                      <w:bookmarkStart w:id="209" w:name="_Ref160032249"/>
                      <w:bookmarkStart w:id="210" w:name="_Toc166753828"/>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6</w:t>
                      </w:r>
                      <w:r w:rsidR="005D727C" w:rsidRPr="00FF6D64">
                        <w:rPr>
                          <w:noProof/>
                          <w:color w:val="006600"/>
                        </w:rPr>
                        <w:fldChar w:fldCharType="end"/>
                      </w:r>
                      <w:bookmarkEnd w:id="209"/>
                      <w:r w:rsidRPr="00FF6D64">
                        <w:rPr>
                          <w:color w:val="006600"/>
                        </w:rPr>
                        <w:t xml:space="preserve"> Workflow and data used to calculate source apportionment</w:t>
                      </w:r>
                      <w:bookmarkEnd w:id="210"/>
                    </w:p>
                  </w:txbxContent>
                </v:textbox>
                <w10:wrap type="topAndBottom"/>
              </v:shape>
            </w:pict>
          </mc:Fallback>
        </mc:AlternateContent>
      </w:r>
      <w:r w:rsidR="00D21A08">
        <w:rPr>
          <w:noProof/>
        </w:rPr>
        <mc:AlternateContent>
          <mc:Choice Requires="wpg">
            <w:drawing>
              <wp:anchor distT="0" distB="0" distL="114300" distR="114300" simplePos="0" relativeHeight="251658247" behindDoc="0" locked="0" layoutInCell="1" allowOverlap="1" wp14:anchorId="5CD89C10" wp14:editId="5F150F04">
                <wp:simplePos x="0" y="0"/>
                <wp:positionH relativeFrom="column">
                  <wp:posOffset>251460</wp:posOffset>
                </wp:positionH>
                <wp:positionV relativeFrom="paragraph">
                  <wp:posOffset>400685</wp:posOffset>
                </wp:positionV>
                <wp:extent cx="5530215" cy="3858895"/>
                <wp:effectExtent l="0" t="0" r="13335" b="27305"/>
                <wp:wrapTopAndBottom/>
                <wp:docPr id="210442340" name="Group 21044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30215" cy="3858895"/>
                          <a:chOff x="0" y="0"/>
                          <a:chExt cx="5530685" cy="2933205"/>
                        </a:xfrm>
                      </wpg:grpSpPr>
                      <wpg:grpSp>
                        <wpg:cNvPr id="8" name="Group 8"/>
                        <wpg:cNvGrpSpPr/>
                        <wpg:grpSpPr>
                          <a:xfrm>
                            <a:off x="0" y="0"/>
                            <a:ext cx="2419350" cy="724394"/>
                            <a:chOff x="0" y="0"/>
                            <a:chExt cx="2419350" cy="724787"/>
                          </a:xfrm>
                        </wpg:grpSpPr>
                        <wps:wsp>
                          <wps:cNvPr id="217" name="Text Box 2"/>
                          <wps:cNvSpPr txBox="1">
                            <a:spLocks noChangeArrowheads="1"/>
                          </wps:cNvSpPr>
                          <wps:spPr bwMode="auto">
                            <a:xfrm>
                              <a:off x="0" y="0"/>
                              <a:ext cx="2419350" cy="570325"/>
                            </a:xfrm>
                            <a:prstGeom prst="rect">
                              <a:avLst/>
                            </a:prstGeom>
                            <a:solidFill>
                              <a:srgbClr val="008938"/>
                            </a:solidFill>
                            <a:ln>
                              <a:solidFill>
                                <a:srgbClr val="00893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3CC3022" w14:textId="77777777" w:rsidR="00D21A08" w:rsidRPr="0060507E" w:rsidRDefault="00D21A08" w:rsidP="00D21A08">
                                <w:pPr>
                                  <w:jc w:val="center"/>
                                </w:pPr>
                                <w:r w:rsidRPr="0060507E">
                                  <w:t xml:space="preserve">Modelled road emissions </w:t>
                                </w:r>
                                <w:r w:rsidRPr="0060507E">
                                  <w:br/>
                                  <w:t>(2022 baseline)</w:t>
                                </w:r>
                              </w:p>
                            </w:txbxContent>
                          </wps:txbx>
                          <wps:bodyPr rot="0" vert="horz" wrap="square" lIns="91440" tIns="45720" rIns="91440" bIns="45720" anchor="t" anchorCtr="0">
                            <a:noAutofit/>
                          </wps:bodyPr>
                        </wps:wsp>
                        <wps:wsp>
                          <wps:cNvPr id="7" name="Straight Arrow Connector 7"/>
                          <wps:cNvCnPr>
                            <a:stCxn id="217" idx="2"/>
                            <a:endCxn id="28" idx="0"/>
                          </wps:cNvCnPr>
                          <wps:spPr>
                            <a:xfrm>
                              <a:off x="1209675" y="570325"/>
                              <a:ext cx="23751" cy="154462"/>
                            </a:xfrm>
                            <a:prstGeom prst="straightConnector1">
                              <a:avLst/>
                            </a:prstGeom>
                            <a:solidFill>
                              <a:srgbClr val="008938"/>
                            </a:solidFill>
                            <a:ln w="38100">
                              <a:solidFill>
                                <a:srgbClr val="008938"/>
                              </a:solidFill>
                              <a:tailEnd type="triangle"/>
                            </a:ln>
                          </wps:spPr>
                          <wps:style>
                            <a:lnRef idx="3">
                              <a:schemeClr val="accent1"/>
                            </a:lnRef>
                            <a:fillRef idx="0">
                              <a:schemeClr val="accent1"/>
                            </a:fillRef>
                            <a:effectRef idx="2">
                              <a:schemeClr val="accent1"/>
                            </a:effectRef>
                            <a:fontRef idx="minor">
                              <a:schemeClr val="tx1"/>
                            </a:fontRef>
                          </wps:style>
                          <wps:bodyPr/>
                        </wps:wsp>
                      </wpg:grpSp>
                      <wpg:grpSp>
                        <wpg:cNvPr id="20" name="Group 20"/>
                        <wpg:cNvGrpSpPr/>
                        <wpg:grpSpPr>
                          <a:xfrm>
                            <a:off x="3111335" y="0"/>
                            <a:ext cx="2419350" cy="736270"/>
                            <a:chOff x="0" y="0"/>
                            <a:chExt cx="2419350" cy="736670"/>
                          </a:xfrm>
                        </wpg:grpSpPr>
                        <wps:wsp>
                          <wps:cNvPr id="21" name="Text Box 2"/>
                          <wps:cNvSpPr txBox="1">
                            <a:spLocks noChangeArrowheads="1"/>
                          </wps:cNvSpPr>
                          <wps:spPr bwMode="auto">
                            <a:xfrm>
                              <a:off x="0" y="0"/>
                              <a:ext cx="2419350" cy="570016"/>
                            </a:xfrm>
                            <a:prstGeom prst="rect">
                              <a:avLst/>
                            </a:prstGeom>
                            <a:solidFill>
                              <a:srgbClr val="008938"/>
                            </a:solidFill>
                            <a:ln>
                              <a:solidFill>
                                <a:srgbClr val="00893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EE32D10" w14:textId="77777777" w:rsidR="00D21A08" w:rsidRPr="0060507E" w:rsidRDefault="00D21A08" w:rsidP="00D21A08">
                                <w:pPr>
                                  <w:jc w:val="center"/>
                                </w:pPr>
                                <w:r w:rsidRPr="0060507E">
                                  <w:t xml:space="preserve">2018 Background maps </w:t>
                                </w:r>
                                <w:r w:rsidRPr="0060507E">
                                  <w:br/>
                                  <w:t>(2022 projections)</w:t>
                                </w:r>
                              </w:p>
                            </w:txbxContent>
                          </wps:txbx>
                          <wps:bodyPr rot="0" vert="horz" wrap="square" lIns="91440" tIns="45720" rIns="91440" bIns="45720" anchor="t" anchorCtr="0">
                            <a:noAutofit/>
                          </wps:bodyPr>
                        </wps:wsp>
                        <wps:wsp>
                          <wps:cNvPr id="22" name="Straight Arrow Connector 22"/>
                          <wps:cNvCnPr>
                            <a:stCxn id="21" idx="2"/>
                            <a:endCxn id="25" idx="0"/>
                          </wps:cNvCnPr>
                          <wps:spPr>
                            <a:xfrm flipH="1">
                              <a:off x="1207449" y="570016"/>
                              <a:ext cx="2226" cy="166654"/>
                            </a:xfrm>
                            <a:prstGeom prst="straightConnector1">
                              <a:avLst/>
                            </a:prstGeom>
                            <a:solidFill>
                              <a:srgbClr val="008938"/>
                            </a:solidFill>
                            <a:ln w="38100">
                              <a:solidFill>
                                <a:srgbClr val="008938"/>
                              </a:solidFill>
                              <a:tailEnd type="triangle"/>
                            </a:ln>
                          </wps:spPr>
                          <wps:style>
                            <a:lnRef idx="3">
                              <a:schemeClr val="accent1"/>
                            </a:lnRef>
                            <a:fillRef idx="0">
                              <a:schemeClr val="accent1"/>
                            </a:fillRef>
                            <a:effectRef idx="2">
                              <a:schemeClr val="accent1"/>
                            </a:effectRef>
                            <a:fontRef idx="minor">
                              <a:schemeClr val="tx1"/>
                            </a:fontRef>
                          </wps:style>
                          <wps:bodyPr/>
                        </wps:wsp>
                      </wpg:grpSp>
                      <wpg:grpSp>
                        <wpg:cNvPr id="23" name="Group 23"/>
                        <wpg:cNvGrpSpPr/>
                        <wpg:grpSpPr>
                          <a:xfrm>
                            <a:off x="2745674" y="736270"/>
                            <a:ext cx="2782784" cy="866900"/>
                            <a:chOff x="-363434" y="0"/>
                            <a:chExt cx="2782784" cy="808054"/>
                          </a:xfrm>
                        </wpg:grpSpPr>
                        <wps:wsp>
                          <wps:cNvPr id="25" name="Text Box 2"/>
                          <wps:cNvSpPr txBox="1">
                            <a:spLocks noChangeArrowheads="1"/>
                          </wps:cNvSpPr>
                          <wps:spPr bwMode="auto">
                            <a:xfrm>
                              <a:off x="0" y="0"/>
                              <a:ext cx="2419350" cy="534389"/>
                            </a:xfrm>
                            <a:prstGeom prst="rect">
                              <a:avLst/>
                            </a:prstGeom>
                            <a:solidFill>
                              <a:srgbClr val="008938"/>
                            </a:solidFill>
                            <a:ln>
                              <a:solidFill>
                                <a:srgbClr val="00893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9852B2F" w14:textId="77777777" w:rsidR="00D21A08" w:rsidRPr="0060507E" w:rsidRDefault="00D21A08" w:rsidP="00D21A08">
                                <w:pPr>
                                  <w:jc w:val="center"/>
                                </w:pPr>
                                <w:r w:rsidRPr="0060507E">
                                  <w:t>Source apportionment by background source</w:t>
                                </w:r>
                              </w:p>
                            </w:txbxContent>
                          </wps:txbx>
                          <wps:bodyPr rot="0" vert="horz" wrap="square" lIns="91440" tIns="45720" rIns="91440" bIns="45720" anchor="t" anchorCtr="0">
                            <a:noAutofit/>
                          </wps:bodyPr>
                        </wps:wsp>
                        <wps:wsp>
                          <wps:cNvPr id="26" name="Straight Arrow Connector 26"/>
                          <wps:cNvCnPr>
                            <a:stCxn id="25" idx="2"/>
                          </wps:cNvCnPr>
                          <wps:spPr>
                            <a:xfrm flipH="1">
                              <a:off x="-363434" y="534389"/>
                              <a:ext cx="1573109" cy="273665"/>
                            </a:xfrm>
                            <a:prstGeom prst="straightConnector1">
                              <a:avLst/>
                            </a:prstGeom>
                            <a:solidFill>
                              <a:srgbClr val="008938"/>
                            </a:solidFill>
                            <a:ln w="38100">
                              <a:solidFill>
                                <a:srgbClr val="008938"/>
                              </a:solidFill>
                              <a:tailEnd type="triangle"/>
                            </a:ln>
                          </wps:spPr>
                          <wps:style>
                            <a:lnRef idx="3">
                              <a:schemeClr val="accent1"/>
                            </a:lnRef>
                            <a:fillRef idx="0">
                              <a:schemeClr val="accent1"/>
                            </a:fillRef>
                            <a:effectRef idx="2">
                              <a:schemeClr val="accent1"/>
                            </a:effectRef>
                            <a:fontRef idx="minor">
                              <a:schemeClr val="tx1"/>
                            </a:fontRef>
                          </wps:style>
                          <wps:bodyPr/>
                        </wps:wsp>
                      </wpg:grpSp>
                      <wpg:grpSp>
                        <wpg:cNvPr id="27" name="Group 27"/>
                        <wpg:cNvGrpSpPr/>
                        <wpg:grpSpPr>
                          <a:xfrm>
                            <a:off x="23751" y="724394"/>
                            <a:ext cx="2724397" cy="878774"/>
                            <a:chOff x="0" y="0"/>
                            <a:chExt cx="2724397" cy="879251"/>
                          </a:xfrm>
                        </wpg:grpSpPr>
                        <wps:wsp>
                          <wps:cNvPr id="28" name="Text Box 2"/>
                          <wps:cNvSpPr txBox="1">
                            <a:spLocks noChangeArrowheads="1"/>
                          </wps:cNvSpPr>
                          <wps:spPr bwMode="auto">
                            <a:xfrm>
                              <a:off x="0" y="0"/>
                              <a:ext cx="2419350" cy="545974"/>
                            </a:xfrm>
                            <a:prstGeom prst="rect">
                              <a:avLst/>
                            </a:prstGeom>
                            <a:solidFill>
                              <a:srgbClr val="008938"/>
                            </a:solidFill>
                            <a:ln>
                              <a:solidFill>
                                <a:srgbClr val="00893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3C9229A" w14:textId="77777777" w:rsidR="00D21A08" w:rsidRPr="0060507E" w:rsidRDefault="00D21A08" w:rsidP="00D21A08">
                                <w:pPr>
                                  <w:jc w:val="center"/>
                                </w:pPr>
                                <w:r w:rsidRPr="0060507E">
                                  <w:t>Source apportionment by vehicle type</w:t>
                                </w:r>
                              </w:p>
                            </w:txbxContent>
                          </wps:txbx>
                          <wps:bodyPr rot="0" vert="horz" wrap="square" lIns="91440" tIns="45720" rIns="91440" bIns="45720" anchor="ctr" anchorCtr="0">
                            <a:noAutofit/>
                          </wps:bodyPr>
                        </wps:wsp>
                        <wps:wsp>
                          <wps:cNvPr id="29" name="Straight Arrow Connector 29"/>
                          <wps:cNvCnPr>
                            <a:stCxn id="28" idx="2"/>
                          </wps:cNvCnPr>
                          <wps:spPr>
                            <a:xfrm>
                              <a:off x="1209675" y="545974"/>
                              <a:ext cx="1514722" cy="333277"/>
                            </a:xfrm>
                            <a:prstGeom prst="straightConnector1">
                              <a:avLst/>
                            </a:prstGeom>
                            <a:solidFill>
                              <a:srgbClr val="008938"/>
                            </a:solidFill>
                            <a:ln w="38100">
                              <a:solidFill>
                                <a:srgbClr val="008938"/>
                              </a:solidFill>
                              <a:tailEnd type="triangle"/>
                            </a:ln>
                          </wps:spPr>
                          <wps:style>
                            <a:lnRef idx="3">
                              <a:schemeClr val="accent1"/>
                            </a:lnRef>
                            <a:fillRef idx="0">
                              <a:schemeClr val="accent1"/>
                            </a:fillRef>
                            <a:effectRef idx="2">
                              <a:schemeClr val="accent1"/>
                            </a:effectRef>
                            <a:fontRef idx="minor">
                              <a:schemeClr val="tx1"/>
                            </a:fontRef>
                          </wps:style>
                          <wps:bodyPr/>
                        </wps:wsp>
                      </wpg:grpSp>
                      <wpg:grpSp>
                        <wpg:cNvPr id="30" name="Group 30"/>
                        <wpg:cNvGrpSpPr/>
                        <wpg:grpSpPr>
                          <a:xfrm>
                            <a:off x="1567543" y="1603168"/>
                            <a:ext cx="2419350" cy="783772"/>
                            <a:chOff x="0" y="0"/>
                            <a:chExt cx="2419350" cy="783772"/>
                          </a:xfrm>
                        </wpg:grpSpPr>
                        <wps:wsp>
                          <wps:cNvPr id="31" name="Text Box 2"/>
                          <wps:cNvSpPr txBox="1">
                            <a:spLocks noChangeArrowheads="1"/>
                          </wps:cNvSpPr>
                          <wps:spPr bwMode="auto">
                            <a:xfrm>
                              <a:off x="0" y="0"/>
                              <a:ext cx="2419350" cy="570015"/>
                            </a:xfrm>
                            <a:prstGeom prst="rect">
                              <a:avLst/>
                            </a:prstGeom>
                            <a:solidFill>
                              <a:srgbClr val="008938"/>
                            </a:solidFill>
                            <a:ln>
                              <a:solidFill>
                                <a:srgbClr val="00893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3B9012F" w14:textId="77777777" w:rsidR="00D21A08" w:rsidRPr="0060507E" w:rsidRDefault="00D21A08" w:rsidP="00D21A08">
                                <w:pPr>
                                  <w:jc w:val="center"/>
                                </w:pPr>
                                <w:r w:rsidRPr="0060507E">
                                  <w:t>Proportion of background vs modelled road emissions</w:t>
                                </w:r>
                              </w:p>
                            </w:txbxContent>
                          </wps:txbx>
                          <wps:bodyPr rot="0" vert="horz" wrap="square" lIns="91440" tIns="45720" rIns="91440" bIns="45720" anchor="t" anchorCtr="0">
                            <a:noAutofit/>
                          </wps:bodyPr>
                        </wps:wsp>
                        <wps:wsp>
                          <wps:cNvPr id="210442336" name="Straight Arrow Connector 210442336"/>
                          <wps:cNvCnPr>
                            <a:stCxn id="31" idx="2"/>
                            <a:endCxn id="210442338" idx="0"/>
                          </wps:cNvCnPr>
                          <wps:spPr>
                            <a:xfrm>
                              <a:off x="1209675" y="570015"/>
                              <a:ext cx="0" cy="213757"/>
                            </a:xfrm>
                            <a:prstGeom prst="straightConnector1">
                              <a:avLst/>
                            </a:prstGeom>
                            <a:solidFill>
                              <a:srgbClr val="008938"/>
                            </a:solidFill>
                            <a:ln w="38100">
                              <a:solidFill>
                                <a:srgbClr val="008938"/>
                              </a:solidFill>
                              <a:tailEnd type="triangle"/>
                            </a:ln>
                          </wps:spPr>
                          <wps:style>
                            <a:lnRef idx="3">
                              <a:schemeClr val="accent1"/>
                            </a:lnRef>
                            <a:fillRef idx="0">
                              <a:schemeClr val="accent1"/>
                            </a:fillRef>
                            <a:effectRef idx="2">
                              <a:schemeClr val="accent1"/>
                            </a:effectRef>
                            <a:fontRef idx="minor">
                              <a:schemeClr val="tx1"/>
                            </a:fontRef>
                          </wps:style>
                          <wps:bodyPr/>
                        </wps:wsp>
                      </wpg:grpSp>
                      <wps:wsp>
                        <wps:cNvPr id="210442338" name="Text Box 2"/>
                        <wps:cNvSpPr txBox="1">
                          <a:spLocks noChangeArrowheads="1"/>
                        </wps:cNvSpPr>
                        <wps:spPr bwMode="auto">
                          <a:xfrm>
                            <a:off x="1567543" y="2386940"/>
                            <a:ext cx="2419350" cy="546265"/>
                          </a:xfrm>
                          <a:prstGeom prst="rect">
                            <a:avLst/>
                          </a:prstGeom>
                          <a:solidFill>
                            <a:srgbClr val="008938"/>
                          </a:solidFill>
                          <a:ln>
                            <a:solidFill>
                              <a:srgbClr val="00893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04FE418" w14:textId="77777777" w:rsidR="00D21A08" w:rsidRPr="0060507E" w:rsidRDefault="00D21A08" w:rsidP="00D21A08">
                              <w:pPr>
                                <w:jc w:val="center"/>
                              </w:pPr>
                              <w:r w:rsidRPr="0060507E">
                                <w:t>Full source apportionment at monitoring locations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D89C10" id="Group 210442340" o:spid="_x0000_s1052" alt="&quot;&quot;" style="position:absolute;margin-left:19.8pt;margin-top:31.55pt;width:435.45pt;height:303.85pt;z-index:251658247;mso-height-relative:margin" coordsize="55306,2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">
                <v:group id="Group 8" o:spid="_x0000_s1053" style="position:absolute;width:24193;height:7243" coordsize="24193,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2" o:spid="_x0000_s1054" type="#_x0000_t202" style="position:absolute;width:24193;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" fillcolor="#008938" strokecolor="#008938" strokeweight="1pt">
                    <v:textbox>
                      <w:txbxContent>
                        <w:p w14:paraId="03CC3022" w14:textId="77777777" w:rsidR="00D21A08" w:rsidRPr="0060507E" w:rsidRDefault="00D21A08" w:rsidP="00D21A08">
                          <w:pPr>
                            <w:jc w:val="center"/>
                          </w:pPr>
                          <w:r w:rsidRPr="0060507E">
                            <w:t xml:space="preserve">Modelled road emissions </w:t>
                          </w:r>
                          <w:r w:rsidRPr="0060507E">
                            <w:br/>
                            <w:t>(2022 baseline)</w:t>
                          </w:r>
                        </w:p>
                      </w:txbxContent>
                    </v:textbox>
                  </v:shape>
                  <v:shapetype id="_x0000_t32" coordsize="21600,21600" o:spt="32" o:oned="t" path="m,l21600,21600e" filled="f">
                    <v:path arrowok="t" fillok="f" o:connecttype="none"/>
                    <o:lock v:ext="edit" shapetype="t"/>
                  </v:shapetype>
                  <v:shape id="Straight Arrow Connector 7" o:spid="_x0000_s1055" type="#_x0000_t32" style="position:absolute;left:12096;top:5703;width:238;height:1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" filled="t" fillcolor="#008938" strokecolor="#008938" strokeweight="3pt">
                    <v:stroke endarrow="block" joinstyle="miter"/>
                  </v:shape>
                </v:group>
                <v:group id="Group 20" o:spid="_x0000_s1056" style="position:absolute;left:31113;width:24193;height:7362" coordsize="24193,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 o:spid="_x0000_s1057" type="#_x0000_t202" style="position:absolute;width:24193;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" fillcolor="#008938" strokecolor="#008938" strokeweight="1pt">
                    <v:textbox>
                      <w:txbxContent>
                        <w:p w14:paraId="1EE32D10" w14:textId="77777777" w:rsidR="00D21A08" w:rsidRPr="0060507E" w:rsidRDefault="00D21A08" w:rsidP="00D21A08">
                          <w:pPr>
                            <w:jc w:val="center"/>
                          </w:pPr>
                          <w:r w:rsidRPr="0060507E">
                            <w:t xml:space="preserve">2018 Background maps </w:t>
                          </w:r>
                          <w:r w:rsidRPr="0060507E">
                            <w:br/>
                            <w:t>(2022 projections)</w:t>
                          </w:r>
                        </w:p>
                      </w:txbxContent>
                    </v:textbox>
                  </v:shape>
                  <v:shape id="Straight Arrow Connector 22" o:spid="_x0000_s1058" type="#_x0000_t32" style="position:absolute;left:12074;top:5700;width:22;height:1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" filled="t" fillcolor="#008938" strokecolor="#008938" strokeweight="3pt">
                    <v:stroke endarrow="block" joinstyle="miter"/>
                  </v:shape>
                </v:group>
                <v:group id="Group 23" o:spid="_x0000_s1059" style="position:absolute;left:27456;top:7362;width:27828;height:8669" coordorigin="-3634" coordsize="27827,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 o:spid="_x0000_s1060" type="#_x0000_t202" style="position:absolute;width:24193;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" fillcolor="#008938" strokecolor="#008938" strokeweight="1pt">
                    <v:textbox>
                      <w:txbxContent>
                        <w:p w14:paraId="39852B2F" w14:textId="77777777" w:rsidR="00D21A08" w:rsidRPr="0060507E" w:rsidRDefault="00D21A08" w:rsidP="00D21A08">
                          <w:pPr>
                            <w:jc w:val="center"/>
                          </w:pPr>
                          <w:r w:rsidRPr="0060507E">
                            <w:t>Source apportionment by background source</w:t>
                          </w:r>
                        </w:p>
                      </w:txbxContent>
                    </v:textbox>
                  </v:shape>
                  <v:shape id="Straight Arrow Connector 26" o:spid="_x0000_s1061" type="#_x0000_t32" style="position:absolute;left:-3634;top:5343;width:15730;height:2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" filled="t" fillcolor="#008938" strokecolor="#008938" strokeweight="3pt">
                    <v:stroke endarrow="block" joinstyle="miter"/>
                  </v:shape>
                </v:group>
                <v:group id="Group 27" o:spid="_x0000_s1062" style="position:absolute;left:237;top:7243;width:27244;height:8788" coordsize="27243,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2" o:spid="_x0000_s1063" type="#_x0000_t202" style="position:absolute;width:24193;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" fillcolor="#008938" strokecolor="#008938" strokeweight="1pt">
                    <v:textbox>
                      <w:txbxContent>
                        <w:p w14:paraId="73C9229A" w14:textId="77777777" w:rsidR="00D21A08" w:rsidRPr="0060507E" w:rsidRDefault="00D21A08" w:rsidP="00D21A08">
                          <w:pPr>
                            <w:jc w:val="center"/>
                          </w:pPr>
                          <w:r w:rsidRPr="0060507E">
                            <w:t>Source apportionment by vehicle type</w:t>
                          </w:r>
                        </w:p>
                      </w:txbxContent>
                    </v:textbox>
                  </v:shape>
                  <v:shape id="Straight Arrow Connector 29" o:spid="_x0000_s1064" type="#_x0000_t32" style="position:absolute;left:12096;top:5459;width:15147;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" filled="t" fillcolor="#008938" strokecolor="#008938" strokeweight="3pt">
                    <v:stroke endarrow="block" joinstyle="miter"/>
                  </v:shape>
                </v:group>
                <v:group id="Group 30" o:spid="_x0000_s1065" style="position:absolute;left:15675;top:16031;width:24193;height:7838" coordsize="24193,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2" o:spid="_x0000_s1066" type="#_x0000_t202" style="position:absolute;width:24193;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" fillcolor="#008938" strokecolor="#008938" strokeweight="1pt">
                    <v:textbox>
                      <w:txbxContent>
                        <w:p w14:paraId="13B9012F" w14:textId="77777777" w:rsidR="00D21A08" w:rsidRPr="0060507E" w:rsidRDefault="00D21A08" w:rsidP="00D21A08">
                          <w:pPr>
                            <w:jc w:val="center"/>
                          </w:pPr>
                          <w:r w:rsidRPr="0060507E">
                            <w:t>Proportion of background vs modelled road emissions</w:t>
                          </w:r>
                        </w:p>
                      </w:txbxContent>
                    </v:textbox>
                  </v:shape>
                  <v:shape id="Straight Arrow Connector 210442336" o:spid="_x0000_s1067" type="#_x0000_t32" style="position:absolute;left:12096;top:5700;width:0;height:2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" filled="t" fillcolor="#008938" strokecolor="#008938" strokeweight="3pt">
                    <v:stroke endarrow="block" joinstyle="miter"/>
                  </v:shape>
                </v:group>
                <v:shape id="Text Box 2" o:spid="_x0000_s1068" type="#_x0000_t202" style="position:absolute;left:15675;top:23869;width:24193;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" fillcolor="#008938" strokecolor="#008938" strokeweight="1pt">
                  <v:textbox>
                    <w:txbxContent>
                      <w:p w14:paraId="304FE418" w14:textId="77777777" w:rsidR="00D21A08" w:rsidRPr="0060507E" w:rsidRDefault="00D21A08" w:rsidP="00D21A08">
                        <w:pPr>
                          <w:jc w:val="center"/>
                        </w:pPr>
                        <w:r w:rsidRPr="0060507E">
                          <w:t>Full source apportionment at monitoring locations</w:t>
                        </w:r>
                      </w:p>
                    </w:txbxContent>
                  </v:textbox>
                </v:shape>
                <w10:wrap type="topAndBottom"/>
              </v:group>
            </w:pict>
          </mc:Fallback>
        </mc:AlternateContent>
      </w:r>
      <w:bookmarkEnd w:id="198"/>
    </w:p>
    <w:p w14:paraId="6EF3C5E0" w14:textId="77777777" w:rsidR="00D21A08" w:rsidRPr="00FF6D64" w:rsidRDefault="00D21A08" w:rsidP="00B051B0">
      <w:pPr>
        <w:pStyle w:val="Heading2"/>
        <w:numPr>
          <w:ilvl w:val="0"/>
          <w:numId w:val="0"/>
        </w:numPr>
        <w:ind w:left="570" w:hanging="567"/>
        <w:rPr>
          <w:color w:val="006600"/>
        </w:rPr>
      </w:pPr>
      <w:bookmarkStart w:id="201" w:name="_Toc150934036"/>
      <w:bookmarkStart w:id="202" w:name="_Toc159264928"/>
      <w:bookmarkStart w:id="203" w:name="_Toc160113975"/>
      <w:bookmarkStart w:id="204" w:name="_Toc166689504"/>
      <w:bookmarkStart w:id="205" w:name="_Toc168046058"/>
      <w:r w:rsidRPr="00FF6D64">
        <w:rPr>
          <w:color w:val="006600"/>
        </w:rPr>
        <w:t>Source apportionment results</w:t>
      </w:r>
      <w:bookmarkEnd w:id="201"/>
      <w:bookmarkEnd w:id="202"/>
      <w:bookmarkEnd w:id="203"/>
      <w:bookmarkEnd w:id="204"/>
      <w:bookmarkEnd w:id="205"/>
    </w:p>
    <w:p w14:paraId="18FB1B2A" w14:textId="722993F2" w:rsidR="00D21A08" w:rsidRDefault="00D21A08" w:rsidP="0012707B">
      <w:pPr>
        <w:jc w:val="both"/>
      </w:pPr>
      <w:r>
        <w:t xml:space="preserve">The results from the source apportionment calculations are presented in the form of stacked column bar charts in the following figures. This is to illustrate the contributions of each </w:t>
      </w:r>
      <w:r w:rsidRPr="007B5BE4">
        <w:t>source at monitoring locations</w:t>
      </w:r>
      <w:r w:rsidR="00353A88">
        <w:t xml:space="preserve"> within the three AQMAs</w:t>
      </w:r>
      <w:r w:rsidRPr="007B5BE4">
        <w:t xml:space="preserve"> for each of the pollutants of concern.</w:t>
      </w:r>
      <w:r w:rsidR="00D63815">
        <w:t xml:space="preserve"> The results are also presented</w:t>
      </w:r>
      <w:r w:rsidR="007201FF">
        <w:t xml:space="preserve"> in tables</w:t>
      </w:r>
      <w:r w:rsidR="003F781E">
        <w:t xml:space="preserve">. </w:t>
      </w:r>
    </w:p>
    <w:p w14:paraId="4B014940" w14:textId="6911FFF6" w:rsidR="003F781E" w:rsidRPr="0012707B" w:rsidRDefault="003F781E" w:rsidP="0012707B">
      <w:pPr>
        <w:jc w:val="both"/>
        <w:rPr>
          <w:highlight w:val="yellow"/>
        </w:rPr>
      </w:pPr>
      <w:r>
        <w:t xml:space="preserve">In addition, the </w:t>
      </w:r>
      <w:r w:rsidR="005744DA">
        <w:t>measured NO</w:t>
      </w:r>
      <w:r w:rsidR="005744DA" w:rsidRPr="004B6A3B">
        <w:rPr>
          <w:vertAlign w:val="subscript"/>
        </w:rPr>
        <w:t>2</w:t>
      </w:r>
      <w:r w:rsidR="005744DA">
        <w:t xml:space="preserve"> concentrations in 2022 at the monitoring locations have been broken down, </w:t>
      </w:r>
      <w:proofErr w:type="gramStart"/>
      <w:r w:rsidR="005744DA">
        <w:t>in order to</w:t>
      </w:r>
      <w:proofErr w:type="gramEnd"/>
      <w:r w:rsidR="005744DA">
        <w:t xml:space="preserve"> provide an indication of the </w:t>
      </w:r>
      <w:r w:rsidR="007729FF">
        <w:t>NO</w:t>
      </w:r>
      <w:r w:rsidR="007729FF" w:rsidRPr="004B6A3B">
        <w:rPr>
          <w:vertAlign w:val="subscript"/>
        </w:rPr>
        <w:t>2</w:t>
      </w:r>
      <w:r w:rsidR="007729FF">
        <w:t xml:space="preserve"> concentration</w:t>
      </w:r>
      <w:r w:rsidR="004B6A3B">
        <w:t xml:space="preserve"> that can be attributed to each source at each monitoring location.</w:t>
      </w:r>
    </w:p>
    <w:p w14:paraId="51EF65D6" w14:textId="52A6B186" w:rsidR="00F0249F" w:rsidRPr="00E406C9" w:rsidRDefault="6CABDC13" w:rsidP="0005447E">
      <w:pPr>
        <w:sectPr w:rsidR="00F0249F" w:rsidRPr="00E406C9" w:rsidSect="001B009E">
          <w:pgSz w:w="11906" w:h="16838" w:code="9"/>
          <w:pgMar w:top="1474" w:right="1418" w:bottom="1134" w:left="1418" w:header="964" w:footer="0" w:gutter="0"/>
          <w:cols w:space="708"/>
          <w:docGrid w:linePitch="360"/>
        </w:sectPr>
      </w:pPr>
      <w:r>
        <w:br w:type="page"/>
      </w:r>
    </w:p>
    <w:p w14:paraId="69AA1F92" w14:textId="5B7B8B29" w:rsidR="008D5D9C" w:rsidRDefault="00E406C9" w:rsidP="008D5D9C">
      <w:pPr>
        <w:rPr>
          <w:color w:val="006600"/>
        </w:rPr>
      </w:pPr>
      <w:r>
        <w:rPr>
          <w:b/>
          <w:bCs/>
          <w:noProof/>
        </w:rPr>
        <w:lastRenderedPageBreak/>
        <w:drawing>
          <wp:anchor distT="0" distB="0" distL="114300" distR="114300" simplePos="0" relativeHeight="251658243" behindDoc="0" locked="0" layoutInCell="1" allowOverlap="1" wp14:anchorId="34364744" wp14:editId="45EDFC52">
            <wp:simplePos x="0" y="0"/>
            <wp:positionH relativeFrom="margin">
              <wp:posOffset>-43815</wp:posOffset>
            </wp:positionH>
            <wp:positionV relativeFrom="paragraph">
              <wp:posOffset>714375</wp:posOffset>
            </wp:positionV>
            <wp:extent cx="7010400" cy="4891405"/>
            <wp:effectExtent l="19050" t="19050" r="19050" b="2349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0400" cy="4891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6E674478" wp14:editId="55F5B6E5">
                <wp:simplePos x="0" y="0"/>
                <wp:positionH relativeFrom="column">
                  <wp:posOffset>3810</wp:posOffset>
                </wp:positionH>
                <wp:positionV relativeFrom="paragraph">
                  <wp:posOffset>38735</wp:posOffset>
                </wp:positionV>
                <wp:extent cx="9286875" cy="638175"/>
                <wp:effectExtent l="0" t="0" r="9525" b="9525"/>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86875" cy="638175"/>
                        </a:xfrm>
                        <a:prstGeom prst="rect">
                          <a:avLst/>
                        </a:prstGeom>
                        <a:solidFill>
                          <a:prstClr val="white"/>
                        </a:solidFill>
                        <a:ln>
                          <a:noFill/>
                        </a:ln>
                      </wps:spPr>
                      <wps:txbx>
                        <w:txbxContent>
                          <w:p w14:paraId="04D74B9A" w14:textId="05DF6D41" w:rsidR="00E406C9" w:rsidRPr="00FF6D64" w:rsidRDefault="00E406C9" w:rsidP="00E406C9">
                            <w:pPr>
                              <w:pStyle w:val="Caption"/>
                              <w:rPr>
                                <w:color w:val="006600"/>
                              </w:rPr>
                            </w:pPr>
                            <w:bookmarkStart w:id="206" w:name="_Toc166753829"/>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7</w:t>
                            </w:r>
                            <w:r w:rsidR="005D727C" w:rsidRPr="00FF6D64">
                              <w:rPr>
                                <w:noProof/>
                                <w:color w:val="006600"/>
                              </w:rPr>
                              <w:fldChar w:fldCharType="end"/>
                            </w:r>
                            <w:r w:rsidRPr="00FF6D64">
                              <w:rPr>
                                <w:color w:val="006600"/>
                              </w:rPr>
                              <w:t xml:space="preserve"> </w:t>
                            </w:r>
                            <w:r w:rsidR="00E80EEA" w:rsidRPr="00FF6D64">
                              <w:rPr>
                                <w:color w:val="006600"/>
                              </w:rPr>
                              <w:t xml:space="preserve">– </w:t>
                            </w:r>
                            <w:r w:rsidRPr="00FF6D64">
                              <w:rPr>
                                <w:color w:val="006600"/>
                              </w:rPr>
                              <w:t>Stacked bar chart showing NOx source apportionment for all road transport and background for monitoring locations within Medway’s AQMAs (%), for the baseline fleet, 2022</w:t>
                            </w:r>
                            <w:bookmarkEnd w:id="206"/>
                          </w:p>
                          <w:p w14:paraId="634844E2" w14:textId="527C0FDC" w:rsidR="00E406C9" w:rsidRPr="00575E5A" w:rsidRDefault="00E406C9" w:rsidP="00E406C9">
                            <w:pPr>
                              <w:pStyle w:val="Caption"/>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4478" id="Text Box 5" o:spid="_x0000_s1069" type="#_x0000_t202" alt="&quot;&quot;" style="position:absolute;margin-left:.3pt;margin-top:3.05pt;width:731.25pt;height:5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" stroked="f">
                <v:textbox inset="0,0,0,0">
                  <w:txbxContent>
                    <w:p w14:paraId="04D74B9A" w14:textId="05DF6D41" w:rsidR="00E406C9" w:rsidRPr="00FF6D64" w:rsidRDefault="00E406C9" w:rsidP="00E406C9">
                      <w:pPr>
                        <w:pStyle w:val="Caption"/>
                        <w:rPr>
                          <w:color w:val="006600"/>
                        </w:rPr>
                      </w:pPr>
                      <w:bookmarkStart w:id="217" w:name="_Toc166753829"/>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7</w:t>
                      </w:r>
                      <w:r w:rsidR="005D727C" w:rsidRPr="00FF6D64">
                        <w:rPr>
                          <w:noProof/>
                          <w:color w:val="006600"/>
                        </w:rPr>
                        <w:fldChar w:fldCharType="end"/>
                      </w:r>
                      <w:r w:rsidRPr="00FF6D64">
                        <w:rPr>
                          <w:color w:val="006600"/>
                        </w:rPr>
                        <w:t xml:space="preserve"> </w:t>
                      </w:r>
                      <w:r w:rsidR="00E80EEA" w:rsidRPr="00FF6D64">
                        <w:rPr>
                          <w:color w:val="006600"/>
                        </w:rPr>
                        <w:t xml:space="preserve">– </w:t>
                      </w:r>
                      <w:r w:rsidRPr="00FF6D64">
                        <w:rPr>
                          <w:color w:val="006600"/>
                        </w:rPr>
                        <w:t>Stacked bar chart showing NOx source apportionment for all road transport and background for monitoring locations within Medway’s AQMAs (%), for the baseline fleet, 2022</w:t>
                      </w:r>
                      <w:bookmarkEnd w:id="217"/>
                    </w:p>
                    <w:p w14:paraId="634844E2" w14:textId="527C0FDC" w:rsidR="00E406C9" w:rsidRPr="00575E5A" w:rsidRDefault="00E406C9" w:rsidP="00E406C9">
                      <w:pPr>
                        <w:pStyle w:val="Caption"/>
                        <w:rPr>
                          <w:noProof/>
                          <w:szCs w:val="24"/>
                        </w:rPr>
                      </w:pPr>
                    </w:p>
                  </w:txbxContent>
                </v:textbox>
                <w10:wrap type="square"/>
              </v:shape>
            </w:pict>
          </mc:Fallback>
        </mc:AlternateContent>
      </w:r>
      <w:bookmarkStart w:id="207" w:name="_Toc166753838"/>
      <w:bookmarkStart w:id="208" w:name="_Toc159264929"/>
    </w:p>
    <w:p w14:paraId="4F506D3D" w14:textId="77777777" w:rsidR="008D5D9C" w:rsidRDefault="008D5D9C">
      <w:pPr>
        <w:spacing w:before="0" w:after="0" w:line="240" w:lineRule="auto"/>
        <w:rPr>
          <w:b/>
          <w:bCs/>
          <w:color w:val="006600"/>
          <w:szCs w:val="20"/>
        </w:rPr>
      </w:pPr>
      <w:r>
        <w:rPr>
          <w:color w:val="006600"/>
        </w:rPr>
        <w:br w:type="page"/>
      </w:r>
    </w:p>
    <w:p w14:paraId="0677C668" w14:textId="3E8A00E0" w:rsidR="0003334B" w:rsidRPr="00FF6D64" w:rsidRDefault="0003334B" w:rsidP="0003334B">
      <w:pPr>
        <w:pStyle w:val="Caption"/>
        <w:rPr>
          <w:color w:val="006600"/>
        </w:rPr>
      </w:pPr>
      <w:r w:rsidRPr="00FF6D64">
        <w:rPr>
          <w:color w:val="006600"/>
        </w:rPr>
        <w:lastRenderedPageBreak/>
        <w:t xml:space="preserve">Table A- </w:t>
      </w:r>
      <w:r w:rsidR="005D727C" w:rsidRPr="00FF6D64">
        <w:rPr>
          <w:color w:val="006600"/>
        </w:rPr>
        <w:fldChar w:fldCharType="begin"/>
      </w:r>
      <w:r w:rsidR="005D727C" w:rsidRPr="00FF6D64">
        <w:rPr>
          <w:color w:val="006600"/>
        </w:rPr>
        <w:instrText xml:space="preserve"> SEQ Table_A- \* ARABIC </w:instrText>
      </w:r>
      <w:r w:rsidR="005D727C" w:rsidRPr="00FF6D64">
        <w:rPr>
          <w:color w:val="006600"/>
        </w:rPr>
        <w:fldChar w:fldCharType="separate"/>
      </w:r>
      <w:r w:rsidR="00CE1E50" w:rsidRPr="00FF6D64">
        <w:rPr>
          <w:noProof/>
          <w:color w:val="006600"/>
        </w:rPr>
        <w:t>1</w:t>
      </w:r>
      <w:r w:rsidR="005D727C" w:rsidRPr="00FF6D64">
        <w:rPr>
          <w:noProof/>
          <w:color w:val="006600"/>
        </w:rPr>
        <w:fldChar w:fldCharType="end"/>
      </w:r>
      <w:r w:rsidRPr="00FF6D64">
        <w:rPr>
          <w:color w:val="006600"/>
        </w:rPr>
        <w:t xml:space="preserve"> </w:t>
      </w:r>
      <w:r w:rsidR="00CA1ACB" w:rsidRPr="00FF6D64">
        <w:rPr>
          <w:color w:val="006600"/>
        </w:rPr>
        <w:t>– Breakdown of modelled NOx emissions at diffusion tube locations within AQMAs (% of total modelled NOx emissions) by source</w:t>
      </w:r>
      <w:bookmarkEnd w:id="207"/>
    </w:p>
    <w:tbl>
      <w:tblPr>
        <w:tblStyle w:val="LAQMReporting"/>
        <w:tblW w:w="0" w:type="auto"/>
        <w:tblLayout w:type="fixed"/>
        <w:tblLook w:val="04A0" w:firstRow="1" w:lastRow="0" w:firstColumn="1" w:lastColumn="0" w:noHBand="0" w:noVBand="1"/>
        <w:tblCaption w:val="Table"/>
        <w:tblDescription w:val="A table showing a Breakdown of modelled NOx emissions at diffusion tube locations within AQMAs (% of total modelled NOx emissions) by source"/>
      </w:tblPr>
      <w:tblGrid>
        <w:gridCol w:w="945"/>
        <w:gridCol w:w="749"/>
        <w:gridCol w:w="749"/>
        <w:gridCol w:w="750"/>
        <w:gridCol w:w="749"/>
        <w:gridCol w:w="750"/>
        <w:gridCol w:w="749"/>
        <w:gridCol w:w="750"/>
        <w:gridCol w:w="749"/>
        <w:gridCol w:w="750"/>
        <w:gridCol w:w="732"/>
        <w:gridCol w:w="733"/>
        <w:gridCol w:w="732"/>
        <w:gridCol w:w="733"/>
        <w:gridCol w:w="733"/>
        <w:gridCol w:w="732"/>
        <w:gridCol w:w="733"/>
        <w:gridCol w:w="733"/>
      </w:tblGrid>
      <w:tr w:rsidR="00AE63CE" w:rsidRPr="00033A13" w14:paraId="591110C9" w14:textId="77777777" w:rsidTr="00C46D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5" w:type="dxa"/>
          </w:tcPr>
          <w:p w14:paraId="6C288A3B" w14:textId="1B299656" w:rsidR="00AE63CE" w:rsidRPr="00D44D81" w:rsidRDefault="00AE63CE" w:rsidP="00E74C5A">
            <w:pPr>
              <w:spacing w:before="0" w:after="0"/>
              <w:rPr>
                <w:sz w:val="16"/>
                <w:szCs w:val="16"/>
              </w:rPr>
            </w:pPr>
            <w:r>
              <w:rPr>
                <w:sz w:val="16"/>
                <w:szCs w:val="16"/>
              </w:rPr>
              <w:t>Site ID</w:t>
            </w:r>
          </w:p>
        </w:tc>
        <w:tc>
          <w:tcPr>
            <w:tcW w:w="749" w:type="dxa"/>
            <w:vAlign w:val="top"/>
          </w:tcPr>
          <w:p w14:paraId="7B98AED5"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Petrol Cars</w:t>
            </w:r>
          </w:p>
        </w:tc>
        <w:tc>
          <w:tcPr>
            <w:tcW w:w="749" w:type="dxa"/>
            <w:vAlign w:val="top"/>
          </w:tcPr>
          <w:p w14:paraId="2B780CD4"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Diesel Cars</w:t>
            </w:r>
          </w:p>
        </w:tc>
        <w:tc>
          <w:tcPr>
            <w:tcW w:w="750" w:type="dxa"/>
            <w:vAlign w:val="top"/>
          </w:tcPr>
          <w:p w14:paraId="3790E6C6"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Hybrid Petrol Cars</w:t>
            </w:r>
          </w:p>
        </w:tc>
        <w:tc>
          <w:tcPr>
            <w:tcW w:w="749" w:type="dxa"/>
            <w:vAlign w:val="top"/>
          </w:tcPr>
          <w:p w14:paraId="4CF217E4"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Hybrid Diesel Cars</w:t>
            </w:r>
          </w:p>
        </w:tc>
        <w:tc>
          <w:tcPr>
            <w:tcW w:w="750" w:type="dxa"/>
            <w:vAlign w:val="top"/>
          </w:tcPr>
          <w:p w14:paraId="7E8B571F"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Buses</w:t>
            </w:r>
          </w:p>
        </w:tc>
        <w:tc>
          <w:tcPr>
            <w:tcW w:w="749" w:type="dxa"/>
            <w:vAlign w:val="top"/>
          </w:tcPr>
          <w:p w14:paraId="429A4389"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LGVs</w:t>
            </w:r>
          </w:p>
        </w:tc>
        <w:tc>
          <w:tcPr>
            <w:tcW w:w="750" w:type="dxa"/>
            <w:vAlign w:val="top"/>
          </w:tcPr>
          <w:p w14:paraId="331DC19A"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Rigid HGVs</w:t>
            </w:r>
          </w:p>
        </w:tc>
        <w:tc>
          <w:tcPr>
            <w:tcW w:w="749" w:type="dxa"/>
            <w:vAlign w:val="top"/>
          </w:tcPr>
          <w:p w14:paraId="1798FAD4"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Artic HGVs</w:t>
            </w:r>
          </w:p>
        </w:tc>
        <w:tc>
          <w:tcPr>
            <w:tcW w:w="750" w:type="dxa"/>
            <w:vAlign w:val="top"/>
          </w:tcPr>
          <w:p w14:paraId="62DB4E3C"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Taxis</w:t>
            </w:r>
          </w:p>
        </w:tc>
        <w:tc>
          <w:tcPr>
            <w:tcW w:w="732" w:type="dxa"/>
            <w:vAlign w:val="top"/>
          </w:tcPr>
          <w:p w14:paraId="12554EFB"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Minor Rd + Cold Start</w:t>
            </w:r>
          </w:p>
        </w:tc>
        <w:tc>
          <w:tcPr>
            <w:tcW w:w="733" w:type="dxa"/>
            <w:vAlign w:val="top"/>
          </w:tcPr>
          <w:p w14:paraId="6DC3BE56"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Industry</w:t>
            </w:r>
          </w:p>
        </w:tc>
        <w:tc>
          <w:tcPr>
            <w:tcW w:w="732" w:type="dxa"/>
            <w:vAlign w:val="top"/>
          </w:tcPr>
          <w:p w14:paraId="0969CA34"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Domestic</w:t>
            </w:r>
          </w:p>
        </w:tc>
        <w:tc>
          <w:tcPr>
            <w:tcW w:w="733" w:type="dxa"/>
            <w:vAlign w:val="top"/>
          </w:tcPr>
          <w:p w14:paraId="3A7EE22A"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Aircraft</w:t>
            </w:r>
          </w:p>
        </w:tc>
        <w:tc>
          <w:tcPr>
            <w:tcW w:w="733" w:type="dxa"/>
            <w:vAlign w:val="top"/>
          </w:tcPr>
          <w:p w14:paraId="30B744B8"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Rail</w:t>
            </w:r>
          </w:p>
        </w:tc>
        <w:tc>
          <w:tcPr>
            <w:tcW w:w="732" w:type="dxa"/>
            <w:vAlign w:val="top"/>
          </w:tcPr>
          <w:p w14:paraId="01D40A0F"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Other</w:t>
            </w:r>
          </w:p>
        </w:tc>
        <w:tc>
          <w:tcPr>
            <w:tcW w:w="733" w:type="dxa"/>
            <w:vAlign w:val="top"/>
          </w:tcPr>
          <w:p w14:paraId="3E92924E"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Point Sources</w:t>
            </w:r>
          </w:p>
        </w:tc>
        <w:tc>
          <w:tcPr>
            <w:tcW w:w="733" w:type="dxa"/>
            <w:vAlign w:val="top"/>
          </w:tcPr>
          <w:p w14:paraId="18037E4D"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 xml:space="preserve">Rural </w:t>
            </w:r>
          </w:p>
        </w:tc>
      </w:tr>
      <w:tr w:rsidR="00AE63CE" w:rsidRPr="00033A13" w14:paraId="6531C36C"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7EBDCD6D" w14:textId="6D382572" w:rsidR="00AE63CE" w:rsidRPr="00D44D81" w:rsidRDefault="00AE63CE" w:rsidP="00D44D81">
            <w:pPr>
              <w:rPr>
                <w:sz w:val="16"/>
                <w:szCs w:val="16"/>
              </w:rPr>
            </w:pPr>
            <w:r w:rsidRPr="00D44D81">
              <w:rPr>
                <w:sz w:val="16"/>
                <w:szCs w:val="16"/>
              </w:rPr>
              <w:t>DT02</w:t>
            </w:r>
          </w:p>
        </w:tc>
        <w:tc>
          <w:tcPr>
            <w:tcW w:w="749" w:type="dxa"/>
            <w:vAlign w:val="top"/>
          </w:tcPr>
          <w:p w14:paraId="650CE903" w14:textId="1CDA9AD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6.89%</w:t>
            </w:r>
          </w:p>
        </w:tc>
        <w:tc>
          <w:tcPr>
            <w:tcW w:w="749" w:type="dxa"/>
            <w:vAlign w:val="top"/>
          </w:tcPr>
          <w:p w14:paraId="3B540423" w14:textId="1718A9E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29.40%</w:t>
            </w:r>
          </w:p>
        </w:tc>
        <w:tc>
          <w:tcPr>
            <w:tcW w:w="750" w:type="dxa"/>
            <w:vAlign w:val="top"/>
          </w:tcPr>
          <w:p w14:paraId="212F89B5" w14:textId="5DAADF3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0.26%</w:t>
            </w:r>
          </w:p>
        </w:tc>
        <w:tc>
          <w:tcPr>
            <w:tcW w:w="749" w:type="dxa"/>
            <w:vAlign w:val="top"/>
          </w:tcPr>
          <w:p w14:paraId="37C2BA2C" w14:textId="26E0726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446D0685" w14:textId="5E9100B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8.79%</w:t>
            </w:r>
          </w:p>
        </w:tc>
        <w:tc>
          <w:tcPr>
            <w:tcW w:w="749" w:type="dxa"/>
            <w:vAlign w:val="top"/>
          </w:tcPr>
          <w:p w14:paraId="25A002AC" w14:textId="338C587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15.25%</w:t>
            </w:r>
          </w:p>
        </w:tc>
        <w:tc>
          <w:tcPr>
            <w:tcW w:w="750" w:type="dxa"/>
            <w:vAlign w:val="top"/>
          </w:tcPr>
          <w:p w14:paraId="0693389C" w14:textId="6E2B2AF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3.12%</w:t>
            </w:r>
          </w:p>
        </w:tc>
        <w:tc>
          <w:tcPr>
            <w:tcW w:w="749" w:type="dxa"/>
            <w:vAlign w:val="top"/>
          </w:tcPr>
          <w:p w14:paraId="58EF6E05" w14:textId="7561387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745C9C3E" w14:textId="42AF951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1.22%</w:t>
            </w:r>
          </w:p>
        </w:tc>
        <w:tc>
          <w:tcPr>
            <w:tcW w:w="732" w:type="dxa"/>
            <w:vAlign w:val="top"/>
          </w:tcPr>
          <w:p w14:paraId="1FE2DBFB" w14:textId="670FCC4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4.76%</w:t>
            </w:r>
          </w:p>
        </w:tc>
        <w:tc>
          <w:tcPr>
            <w:tcW w:w="733" w:type="dxa"/>
            <w:vAlign w:val="top"/>
          </w:tcPr>
          <w:p w14:paraId="5D1DDD8F" w14:textId="3BFBE27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1.81%</w:t>
            </w:r>
          </w:p>
        </w:tc>
        <w:tc>
          <w:tcPr>
            <w:tcW w:w="732" w:type="dxa"/>
            <w:vAlign w:val="top"/>
          </w:tcPr>
          <w:p w14:paraId="5DC9ABB0" w14:textId="258D1F4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5.68%</w:t>
            </w:r>
          </w:p>
        </w:tc>
        <w:tc>
          <w:tcPr>
            <w:tcW w:w="733" w:type="dxa"/>
            <w:vAlign w:val="top"/>
          </w:tcPr>
          <w:p w14:paraId="1CCC58A1" w14:textId="47CA2FD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6670DC39" w14:textId="4A15B51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0.04%</w:t>
            </w:r>
          </w:p>
        </w:tc>
        <w:tc>
          <w:tcPr>
            <w:tcW w:w="732" w:type="dxa"/>
            <w:vAlign w:val="top"/>
          </w:tcPr>
          <w:p w14:paraId="12BD5857" w14:textId="15AC831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4.65%</w:t>
            </w:r>
          </w:p>
        </w:tc>
        <w:tc>
          <w:tcPr>
            <w:tcW w:w="733" w:type="dxa"/>
            <w:vAlign w:val="top"/>
          </w:tcPr>
          <w:p w14:paraId="04F2CF16" w14:textId="7843F46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1.25%</w:t>
            </w:r>
          </w:p>
        </w:tc>
        <w:tc>
          <w:tcPr>
            <w:tcW w:w="733" w:type="dxa"/>
            <w:vAlign w:val="top"/>
          </w:tcPr>
          <w:p w14:paraId="71FF2B6C" w14:textId="5E7AD64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16.83%</w:t>
            </w:r>
          </w:p>
        </w:tc>
      </w:tr>
      <w:tr w:rsidR="00AE63CE" w:rsidRPr="00033A13" w14:paraId="0FDAACF1"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4122E35F" w14:textId="04BA911F" w:rsidR="00AE63CE" w:rsidRPr="00D44D81" w:rsidRDefault="00AE63CE" w:rsidP="00D44D81">
            <w:pPr>
              <w:rPr>
                <w:sz w:val="16"/>
                <w:szCs w:val="16"/>
              </w:rPr>
            </w:pPr>
            <w:r w:rsidRPr="00D44D81">
              <w:rPr>
                <w:sz w:val="16"/>
                <w:szCs w:val="16"/>
              </w:rPr>
              <w:t>DT03</w:t>
            </w:r>
          </w:p>
        </w:tc>
        <w:tc>
          <w:tcPr>
            <w:tcW w:w="749" w:type="dxa"/>
            <w:vAlign w:val="top"/>
          </w:tcPr>
          <w:p w14:paraId="3AEBB5FB" w14:textId="2662519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8.24%</w:t>
            </w:r>
          </w:p>
        </w:tc>
        <w:tc>
          <w:tcPr>
            <w:tcW w:w="749" w:type="dxa"/>
            <w:vAlign w:val="top"/>
          </w:tcPr>
          <w:p w14:paraId="7FB13CF7" w14:textId="56EB162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35.13%</w:t>
            </w:r>
          </w:p>
        </w:tc>
        <w:tc>
          <w:tcPr>
            <w:tcW w:w="750" w:type="dxa"/>
            <w:vAlign w:val="top"/>
          </w:tcPr>
          <w:p w14:paraId="4D7CC751" w14:textId="0BA9A54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0.31%</w:t>
            </w:r>
          </w:p>
        </w:tc>
        <w:tc>
          <w:tcPr>
            <w:tcW w:w="749" w:type="dxa"/>
            <w:vAlign w:val="top"/>
          </w:tcPr>
          <w:p w14:paraId="46F7445E" w14:textId="5DB28FA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1706B11A" w14:textId="553483B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5.63%</w:t>
            </w:r>
          </w:p>
        </w:tc>
        <w:tc>
          <w:tcPr>
            <w:tcW w:w="749" w:type="dxa"/>
            <w:vAlign w:val="top"/>
          </w:tcPr>
          <w:p w14:paraId="76C4FBF2" w14:textId="0BA654D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17.71%</w:t>
            </w:r>
          </w:p>
        </w:tc>
        <w:tc>
          <w:tcPr>
            <w:tcW w:w="750" w:type="dxa"/>
            <w:vAlign w:val="top"/>
          </w:tcPr>
          <w:p w14:paraId="7E027A62" w14:textId="71F03B9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2.00%</w:t>
            </w:r>
          </w:p>
        </w:tc>
        <w:tc>
          <w:tcPr>
            <w:tcW w:w="749" w:type="dxa"/>
            <w:vAlign w:val="top"/>
          </w:tcPr>
          <w:p w14:paraId="401DEB07" w14:textId="770AF23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56CE34E6" w14:textId="4F00455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1.46%</w:t>
            </w:r>
          </w:p>
        </w:tc>
        <w:tc>
          <w:tcPr>
            <w:tcW w:w="732" w:type="dxa"/>
            <w:vAlign w:val="top"/>
          </w:tcPr>
          <w:p w14:paraId="3FD02EBA" w14:textId="7460953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4.01%</w:t>
            </w:r>
          </w:p>
        </w:tc>
        <w:tc>
          <w:tcPr>
            <w:tcW w:w="733" w:type="dxa"/>
            <w:vAlign w:val="top"/>
          </w:tcPr>
          <w:p w14:paraId="309D60E0" w14:textId="5EF2795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1.53%</w:t>
            </w:r>
          </w:p>
        </w:tc>
        <w:tc>
          <w:tcPr>
            <w:tcW w:w="732" w:type="dxa"/>
            <w:vAlign w:val="top"/>
          </w:tcPr>
          <w:p w14:paraId="209A39E8" w14:textId="2C95445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4.78%</w:t>
            </w:r>
          </w:p>
        </w:tc>
        <w:tc>
          <w:tcPr>
            <w:tcW w:w="733" w:type="dxa"/>
            <w:vAlign w:val="top"/>
          </w:tcPr>
          <w:p w14:paraId="57AC4C87" w14:textId="52DED64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0800A951" w14:textId="08EDF4A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0.03%</w:t>
            </w:r>
          </w:p>
        </w:tc>
        <w:tc>
          <w:tcPr>
            <w:tcW w:w="732" w:type="dxa"/>
            <w:vAlign w:val="top"/>
          </w:tcPr>
          <w:p w14:paraId="1C6C4CD6" w14:textId="2D3E74F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3.92%</w:t>
            </w:r>
          </w:p>
        </w:tc>
        <w:tc>
          <w:tcPr>
            <w:tcW w:w="733" w:type="dxa"/>
            <w:vAlign w:val="top"/>
          </w:tcPr>
          <w:p w14:paraId="01CC815E" w14:textId="2EB5F66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1.05%</w:t>
            </w:r>
          </w:p>
        </w:tc>
        <w:tc>
          <w:tcPr>
            <w:tcW w:w="733" w:type="dxa"/>
            <w:vAlign w:val="top"/>
          </w:tcPr>
          <w:p w14:paraId="1D8B9B8A" w14:textId="412BD0D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14.16%</w:t>
            </w:r>
          </w:p>
        </w:tc>
      </w:tr>
      <w:tr w:rsidR="00AE63CE" w:rsidRPr="00033A13" w14:paraId="7EEA3894"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53295FAF" w14:textId="5C60715D" w:rsidR="00AE63CE" w:rsidRPr="00D44D81" w:rsidRDefault="00AE63CE" w:rsidP="00D44D81">
            <w:pPr>
              <w:rPr>
                <w:sz w:val="16"/>
                <w:szCs w:val="16"/>
              </w:rPr>
            </w:pPr>
            <w:r w:rsidRPr="00D44D81">
              <w:rPr>
                <w:sz w:val="16"/>
                <w:szCs w:val="16"/>
              </w:rPr>
              <w:t>DT04</w:t>
            </w:r>
          </w:p>
        </w:tc>
        <w:tc>
          <w:tcPr>
            <w:tcW w:w="749" w:type="dxa"/>
            <w:vAlign w:val="top"/>
          </w:tcPr>
          <w:p w14:paraId="7CD63124" w14:textId="7B0BE51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7.44%</w:t>
            </w:r>
          </w:p>
        </w:tc>
        <w:tc>
          <w:tcPr>
            <w:tcW w:w="749" w:type="dxa"/>
            <w:vAlign w:val="top"/>
          </w:tcPr>
          <w:p w14:paraId="40283760" w14:textId="7AFA262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32.62%</w:t>
            </w:r>
          </w:p>
        </w:tc>
        <w:tc>
          <w:tcPr>
            <w:tcW w:w="750" w:type="dxa"/>
            <w:vAlign w:val="top"/>
          </w:tcPr>
          <w:p w14:paraId="61E13D1B" w14:textId="28866B0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0.28%</w:t>
            </w:r>
          </w:p>
        </w:tc>
        <w:tc>
          <w:tcPr>
            <w:tcW w:w="749" w:type="dxa"/>
            <w:vAlign w:val="top"/>
          </w:tcPr>
          <w:p w14:paraId="18F22FD8" w14:textId="41B82FA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1E222EB0" w14:textId="40E7C08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5.12%</w:t>
            </w:r>
          </w:p>
        </w:tc>
        <w:tc>
          <w:tcPr>
            <w:tcW w:w="749" w:type="dxa"/>
            <w:vAlign w:val="top"/>
          </w:tcPr>
          <w:p w14:paraId="2065D8C7" w14:textId="5815EDA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9.70%</w:t>
            </w:r>
          </w:p>
        </w:tc>
        <w:tc>
          <w:tcPr>
            <w:tcW w:w="750" w:type="dxa"/>
            <w:vAlign w:val="top"/>
          </w:tcPr>
          <w:p w14:paraId="7E39FEAA" w14:textId="2D6A9E3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1.81%</w:t>
            </w:r>
          </w:p>
        </w:tc>
        <w:tc>
          <w:tcPr>
            <w:tcW w:w="749" w:type="dxa"/>
            <w:vAlign w:val="top"/>
          </w:tcPr>
          <w:p w14:paraId="11EBBEB1" w14:textId="52206F8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1BFF3464" w14:textId="330763C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1.35%</w:t>
            </w:r>
          </w:p>
        </w:tc>
        <w:tc>
          <w:tcPr>
            <w:tcW w:w="732" w:type="dxa"/>
            <w:vAlign w:val="top"/>
          </w:tcPr>
          <w:p w14:paraId="28899AA0" w14:textId="18EB364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5.75%</w:t>
            </w:r>
          </w:p>
        </w:tc>
        <w:tc>
          <w:tcPr>
            <w:tcW w:w="733" w:type="dxa"/>
            <w:vAlign w:val="top"/>
          </w:tcPr>
          <w:p w14:paraId="41FDABBD" w14:textId="0F40488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2.19%</w:t>
            </w:r>
          </w:p>
        </w:tc>
        <w:tc>
          <w:tcPr>
            <w:tcW w:w="732" w:type="dxa"/>
            <w:vAlign w:val="top"/>
          </w:tcPr>
          <w:p w14:paraId="3BB253AB" w14:textId="0E1A9C1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8.13%</w:t>
            </w:r>
          </w:p>
        </w:tc>
        <w:tc>
          <w:tcPr>
            <w:tcW w:w="733" w:type="dxa"/>
            <w:vAlign w:val="top"/>
          </w:tcPr>
          <w:p w14:paraId="43409113" w14:textId="5D73D20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1F0A6A75" w14:textId="414EB0F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0.03%</w:t>
            </w:r>
          </w:p>
        </w:tc>
        <w:tc>
          <w:tcPr>
            <w:tcW w:w="732" w:type="dxa"/>
            <w:vAlign w:val="top"/>
          </w:tcPr>
          <w:p w14:paraId="6DA2DB33" w14:textId="4195C50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5.12%</w:t>
            </w:r>
          </w:p>
        </w:tc>
        <w:tc>
          <w:tcPr>
            <w:tcW w:w="733" w:type="dxa"/>
            <w:vAlign w:val="top"/>
          </w:tcPr>
          <w:p w14:paraId="1BC0256C" w14:textId="1FF265D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1.82%</w:t>
            </w:r>
          </w:p>
        </w:tc>
        <w:tc>
          <w:tcPr>
            <w:tcW w:w="733" w:type="dxa"/>
            <w:vAlign w:val="top"/>
          </w:tcPr>
          <w:p w14:paraId="3568574F" w14:textId="077E513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18.61%</w:t>
            </w:r>
          </w:p>
        </w:tc>
      </w:tr>
      <w:tr w:rsidR="00AE63CE" w:rsidRPr="00033A13" w14:paraId="704869DE"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7A897F85" w14:textId="3800913D" w:rsidR="00AE63CE" w:rsidRPr="00D44D81" w:rsidRDefault="00AE63CE" w:rsidP="00D44D81">
            <w:pPr>
              <w:rPr>
                <w:sz w:val="16"/>
                <w:szCs w:val="16"/>
              </w:rPr>
            </w:pPr>
            <w:r w:rsidRPr="00D44D81">
              <w:rPr>
                <w:sz w:val="16"/>
                <w:szCs w:val="16"/>
              </w:rPr>
              <w:t>DT05</w:t>
            </w:r>
          </w:p>
        </w:tc>
        <w:tc>
          <w:tcPr>
            <w:tcW w:w="749" w:type="dxa"/>
            <w:vAlign w:val="top"/>
          </w:tcPr>
          <w:p w14:paraId="541A21F1" w14:textId="47E3D4A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5.91%</w:t>
            </w:r>
          </w:p>
        </w:tc>
        <w:tc>
          <w:tcPr>
            <w:tcW w:w="749" w:type="dxa"/>
            <w:vAlign w:val="top"/>
          </w:tcPr>
          <w:p w14:paraId="0994F1C5" w14:textId="129ADC5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25.92%</w:t>
            </w:r>
          </w:p>
        </w:tc>
        <w:tc>
          <w:tcPr>
            <w:tcW w:w="750" w:type="dxa"/>
            <w:vAlign w:val="top"/>
          </w:tcPr>
          <w:p w14:paraId="320BD687" w14:textId="39BC29E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0.22%</w:t>
            </w:r>
          </w:p>
        </w:tc>
        <w:tc>
          <w:tcPr>
            <w:tcW w:w="749" w:type="dxa"/>
            <w:vAlign w:val="top"/>
          </w:tcPr>
          <w:p w14:paraId="0B31C938" w14:textId="60ED43C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10012A76" w14:textId="22EC27F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5.17%</w:t>
            </w:r>
          </w:p>
        </w:tc>
        <w:tc>
          <w:tcPr>
            <w:tcW w:w="749" w:type="dxa"/>
            <w:vAlign w:val="top"/>
          </w:tcPr>
          <w:p w14:paraId="17C69E6D" w14:textId="1D40EDF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9.77%</w:t>
            </w:r>
          </w:p>
        </w:tc>
        <w:tc>
          <w:tcPr>
            <w:tcW w:w="750" w:type="dxa"/>
            <w:vAlign w:val="top"/>
          </w:tcPr>
          <w:p w14:paraId="39B87FDC" w14:textId="059A9E3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1.83%</w:t>
            </w:r>
          </w:p>
        </w:tc>
        <w:tc>
          <w:tcPr>
            <w:tcW w:w="749" w:type="dxa"/>
            <w:vAlign w:val="top"/>
          </w:tcPr>
          <w:p w14:paraId="760DE09A" w14:textId="12B635E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0D6E714E" w14:textId="30E7C92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1.07%</w:t>
            </w:r>
          </w:p>
        </w:tc>
        <w:tc>
          <w:tcPr>
            <w:tcW w:w="732" w:type="dxa"/>
            <w:vAlign w:val="top"/>
          </w:tcPr>
          <w:p w14:paraId="60FD6C77" w14:textId="2A9E816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6.38%</w:t>
            </w:r>
          </w:p>
        </w:tc>
        <w:tc>
          <w:tcPr>
            <w:tcW w:w="733" w:type="dxa"/>
            <w:vAlign w:val="top"/>
          </w:tcPr>
          <w:p w14:paraId="7536F4BB" w14:textId="3BB07B9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3.98%</w:t>
            </w:r>
          </w:p>
        </w:tc>
        <w:tc>
          <w:tcPr>
            <w:tcW w:w="732" w:type="dxa"/>
            <w:vAlign w:val="top"/>
          </w:tcPr>
          <w:p w14:paraId="5857B287" w14:textId="4D88B91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8.27%</w:t>
            </w:r>
          </w:p>
        </w:tc>
        <w:tc>
          <w:tcPr>
            <w:tcW w:w="733" w:type="dxa"/>
            <w:vAlign w:val="top"/>
          </w:tcPr>
          <w:p w14:paraId="3768C3FA" w14:textId="218F782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49332CFB" w14:textId="6CAD52D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4B5166E2" w14:textId="111A6F7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6.01%</w:t>
            </w:r>
          </w:p>
        </w:tc>
        <w:tc>
          <w:tcPr>
            <w:tcW w:w="733" w:type="dxa"/>
            <w:vAlign w:val="top"/>
          </w:tcPr>
          <w:p w14:paraId="0CE4D3CE" w14:textId="26E2C34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2.35%</w:t>
            </w:r>
          </w:p>
        </w:tc>
        <w:tc>
          <w:tcPr>
            <w:tcW w:w="733" w:type="dxa"/>
            <w:vAlign w:val="top"/>
          </w:tcPr>
          <w:p w14:paraId="419E484C" w14:textId="6193561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23.07%</w:t>
            </w:r>
          </w:p>
        </w:tc>
      </w:tr>
      <w:tr w:rsidR="00AE63CE" w:rsidRPr="00033A13" w14:paraId="6672FC53"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251256D2" w14:textId="667128F1" w:rsidR="00AE63CE" w:rsidRPr="00D44D81" w:rsidRDefault="00AE63CE" w:rsidP="00D44D81">
            <w:pPr>
              <w:rPr>
                <w:sz w:val="16"/>
                <w:szCs w:val="16"/>
              </w:rPr>
            </w:pPr>
            <w:r w:rsidRPr="00D44D81">
              <w:rPr>
                <w:sz w:val="16"/>
                <w:szCs w:val="16"/>
              </w:rPr>
              <w:t>DT06</w:t>
            </w:r>
          </w:p>
        </w:tc>
        <w:tc>
          <w:tcPr>
            <w:tcW w:w="749" w:type="dxa"/>
            <w:vAlign w:val="top"/>
          </w:tcPr>
          <w:p w14:paraId="5B3B6AAE" w14:textId="10B5C61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6.97%</w:t>
            </w:r>
          </w:p>
        </w:tc>
        <w:tc>
          <w:tcPr>
            <w:tcW w:w="749" w:type="dxa"/>
            <w:vAlign w:val="top"/>
          </w:tcPr>
          <w:p w14:paraId="11787340" w14:textId="42430B0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29.74%</w:t>
            </w:r>
          </w:p>
        </w:tc>
        <w:tc>
          <w:tcPr>
            <w:tcW w:w="750" w:type="dxa"/>
            <w:vAlign w:val="top"/>
          </w:tcPr>
          <w:p w14:paraId="54EA1027" w14:textId="692653E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0.26%</w:t>
            </w:r>
          </w:p>
        </w:tc>
        <w:tc>
          <w:tcPr>
            <w:tcW w:w="749" w:type="dxa"/>
            <w:vAlign w:val="top"/>
          </w:tcPr>
          <w:p w14:paraId="327A80F6" w14:textId="2E9838E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20B21A36" w14:textId="5ADC261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7.23%</w:t>
            </w:r>
          </w:p>
        </w:tc>
        <w:tc>
          <w:tcPr>
            <w:tcW w:w="749" w:type="dxa"/>
            <w:vAlign w:val="top"/>
          </w:tcPr>
          <w:p w14:paraId="6BA44FF9" w14:textId="0D05D45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11.65%</w:t>
            </w:r>
          </w:p>
        </w:tc>
        <w:tc>
          <w:tcPr>
            <w:tcW w:w="750" w:type="dxa"/>
            <w:vAlign w:val="top"/>
          </w:tcPr>
          <w:p w14:paraId="199CF2CE" w14:textId="0710ED3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2.56%</w:t>
            </w:r>
          </w:p>
        </w:tc>
        <w:tc>
          <w:tcPr>
            <w:tcW w:w="749" w:type="dxa"/>
            <w:vAlign w:val="top"/>
          </w:tcPr>
          <w:p w14:paraId="351B7951" w14:textId="6CE82EF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7A09DFE7" w14:textId="3E3CCCA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1.24%</w:t>
            </w:r>
          </w:p>
        </w:tc>
        <w:tc>
          <w:tcPr>
            <w:tcW w:w="732" w:type="dxa"/>
            <w:vAlign w:val="top"/>
          </w:tcPr>
          <w:p w14:paraId="67DFAC0F" w14:textId="7CD3A1A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4.75%</w:t>
            </w:r>
          </w:p>
        </w:tc>
        <w:tc>
          <w:tcPr>
            <w:tcW w:w="733" w:type="dxa"/>
            <w:vAlign w:val="top"/>
          </w:tcPr>
          <w:p w14:paraId="0AD8A121" w14:textId="0E27E18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2.14%</w:t>
            </w:r>
          </w:p>
        </w:tc>
        <w:tc>
          <w:tcPr>
            <w:tcW w:w="732" w:type="dxa"/>
            <w:vAlign w:val="top"/>
          </w:tcPr>
          <w:p w14:paraId="33AA351F" w14:textId="4F0D207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5.50%</w:t>
            </w:r>
          </w:p>
        </w:tc>
        <w:tc>
          <w:tcPr>
            <w:tcW w:w="733" w:type="dxa"/>
            <w:vAlign w:val="top"/>
          </w:tcPr>
          <w:p w14:paraId="23C4C0B4" w14:textId="10C7816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4E217615" w14:textId="771E77B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0.03%</w:t>
            </w:r>
          </w:p>
        </w:tc>
        <w:tc>
          <w:tcPr>
            <w:tcW w:w="732" w:type="dxa"/>
            <w:vAlign w:val="top"/>
          </w:tcPr>
          <w:p w14:paraId="74BBE269" w14:textId="686E111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7.70%</w:t>
            </w:r>
          </w:p>
        </w:tc>
        <w:tc>
          <w:tcPr>
            <w:tcW w:w="733" w:type="dxa"/>
            <w:vAlign w:val="top"/>
          </w:tcPr>
          <w:p w14:paraId="66E9CDBA" w14:textId="60D7EC2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1.54%</w:t>
            </w:r>
          </w:p>
        </w:tc>
        <w:tc>
          <w:tcPr>
            <w:tcW w:w="733" w:type="dxa"/>
            <w:vAlign w:val="top"/>
          </w:tcPr>
          <w:p w14:paraId="328654E1" w14:textId="2F2D1F7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18.65%</w:t>
            </w:r>
          </w:p>
        </w:tc>
      </w:tr>
      <w:tr w:rsidR="00AE63CE" w:rsidRPr="00033A13" w14:paraId="70586718"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6446EC05" w14:textId="2D1B7561" w:rsidR="00AE63CE" w:rsidRPr="00D44D81" w:rsidRDefault="00AE63CE" w:rsidP="00D44D81">
            <w:pPr>
              <w:rPr>
                <w:sz w:val="16"/>
                <w:szCs w:val="16"/>
              </w:rPr>
            </w:pPr>
            <w:r w:rsidRPr="00D44D81">
              <w:rPr>
                <w:sz w:val="16"/>
                <w:szCs w:val="16"/>
              </w:rPr>
              <w:t>DT09</w:t>
            </w:r>
          </w:p>
        </w:tc>
        <w:tc>
          <w:tcPr>
            <w:tcW w:w="749" w:type="dxa"/>
            <w:vAlign w:val="top"/>
          </w:tcPr>
          <w:p w14:paraId="20CEB329" w14:textId="001D5F8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6.49%</w:t>
            </w:r>
          </w:p>
        </w:tc>
        <w:tc>
          <w:tcPr>
            <w:tcW w:w="749" w:type="dxa"/>
            <w:vAlign w:val="top"/>
          </w:tcPr>
          <w:p w14:paraId="34BBF52D" w14:textId="669C788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27.66%</w:t>
            </w:r>
          </w:p>
        </w:tc>
        <w:tc>
          <w:tcPr>
            <w:tcW w:w="750" w:type="dxa"/>
            <w:vAlign w:val="top"/>
          </w:tcPr>
          <w:p w14:paraId="29B98B8D" w14:textId="60BE39B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0.25%</w:t>
            </w:r>
          </w:p>
        </w:tc>
        <w:tc>
          <w:tcPr>
            <w:tcW w:w="749" w:type="dxa"/>
            <w:vAlign w:val="top"/>
          </w:tcPr>
          <w:p w14:paraId="4E2B6FA5" w14:textId="0C58A69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7366FB75" w14:textId="2AD8CCE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3.24%</w:t>
            </w:r>
          </w:p>
        </w:tc>
        <w:tc>
          <w:tcPr>
            <w:tcW w:w="749" w:type="dxa"/>
            <w:vAlign w:val="top"/>
          </w:tcPr>
          <w:p w14:paraId="50C9B4A2" w14:textId="75A5B1E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7.54%</w:t>
            </w:r>
          </w:p>
        </w:tc>
        <w:tc>
          <w:tcPr>
            <w:tcW w:w="750" w:type="dxa"/>
            <w:vAlign w:val="top"/>
          </w:tcPr>
          <w:p w14:paraId="652391E0" w14:textId="5952DA5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1.15%</w:t>
            </w:r>
          </w:p>
        </w:tc>
        <w:tc>
          <w:tcPr>
            <w:tcW w:w="749" w:type="dxa"/>
            <w:vAlign w:val="top"/>
          </w:tcPr>
          <w:p w14:paraId="20A03537" w14:textId="6EF1D6C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3D26359B" w14:textId="526F66E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1.15%</w:t>
            </w:r>
          </w:p>
        </w:tc>
        <w:tc>
          <w:tcPr>
            <w:tcW w:w="732" w:type="dxa"/>
            <w:vAlign w:val="top"/>
          </w:tcPr>
          <w:p w14:paraId="7DE33EBE" w14:textId="20FB376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6.69%</w:t>
            </w:r>
          </w:p>
        </w:tc>
        <w:tc>
          <w:tcPr>
            <w:tcW w:w="733" w:type="dxa"/>
            <w:vAlign w:val="top"/>
          </w:tcPr>
          <w:p w14:paraId="11EAEB26" w14:textId="76AB8B6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4.17%</w:t>
            </w:r>
          </w:p>
        </w:tc>
        <w:tc>
          <w:tcPr>
            <w:tcW w:w="732" w:type="dxa"/>
            <w:vAlign w:val="top"/>
          </w:tcPr>
          <w:p w14:paraId="7C4BC879" w14:textId="2378BCC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8.67%</w:t>
            </w:r>
          </w:p>
        </w:tc>
        <w:tc>
          <w:tcPr>
            <w:tcW w:w="733" w:type="dxa"/>
            <w:vAlign w:val="top"/>
          </w:tcPr>
          <w:p w14:paraId="0256C897" w14:textId="0D4DBD9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5659FB6E" w14:textId="7739E91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550F9C1B" w14:textId="79D9D95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6.30%</w:t>
            </w:r>
          </w:p>
        </w:tc>
        <w:tc>
          <w:tcPr>
            <w:tcW w:w="733" w:type="dxa"/>
            <w:vAlign w:val="top"/>
          </w:tcPr>
          <w:p w14:paraId="52E48CED" w14:textId="49A4DFD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2.47%</w:t>
            </w:r>
          </w:p>
        </w:tc>
        <w:tc>
          <w:tcPr>
            <w:tcW w:w="733" w:type="dxa"/>
            <w:vAlign w:val="top"/>
          </w:tcPr>
          <w:p w14:paraId="24FF4720" w14:textId="75CA7A1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24.20%</w:t>
            </w:r>
          </w:p>
        </w:tc>
      </w:tr>
      <w:tr w:rsidR="00AE63CE" w:rsidRPr="00033A13" w14:paraId="6069DE29"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0A780712" w14:textId="3E9D4981" w:rsidR="00AE63CE" w:rsidRPr="00D44D81" w:rsidRDefault="00AE63CE" w:rsidP="00D44D81">
            <w:pPr>
              <w:rPr>
                <w:sz w:val="16"/>
                <w:szCs w:val="16"/>
              </w:rPr>
            </w:pPr>
            <w:r w:rsidRPr="00D44D81">
              <w:rPr>
                <w:sz w:val="16"/>
                <w:szCs w:val="16"/>
              </w:rPr>
              <w:t>DT10</w:t>
            </w:r>
          </w:p>
        </w:tc>
        <w:tc>
          <w:tcPr>
            <w:tcW w:w="749" w:type="dxa"/>
            <w:vAlign w:val="top"/>
          </w:tcPr>
          <w:p w14:paraId="49991C73" w14:textId="7974F01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6.63%</w:t>
            </w:r>
          </w:p>
        </w:tc>
        <w:tc>
          <w:tcPr>
            <w:tcW w:w="749" w:type="dxa"/>
            <w:vAlign w:val="top"/>
          </w:tcPr>
          <w:p w14:paraId="11E5419F" w14:textId="7A45AF2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28.26%</w:t>
            </w:r>
          </w:p>
        </w:tc>
        <w:tc>
          <w:tcPr>
            <w:tcW w:w="750" w:type="dxa"/>
            <w:vAlign w:val="top"/>
          </w:tcPr>
          <w:p w14:paraId="23131C13" w14:textId="36114A3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0.25%</w:t>
            </w:r>
          </w:p>
        </w:tc>
        <w:tc>
          <w:tcPr>
            <w:tcW w:w="749" w:type="dxa"/>
            <w:vAlign w:val="top"/>
          </w:tcPr>
          <w:p w14:paraId="2F28B7EE" w14:textId="27EC986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4824F3B0" w14:textId="73FD656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5.39%</w:t>
            </w:r>
          </w:p>
        </w:tc>
        <w:tc>
          <w:tcPr>
            <w:tcW w:w="749" w:type="dxa"/>
            <w:vAlign w:val="top"/>
          </w:tcPr>
          <w:p w14:paraId="4CA572B1" w14:textId="4A061CB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8.86%</w:t>
            </w:r>
          </w:p>
        </w:tc>
        <w:tc>
          <w:tcPr>
            <w:tcW w:w="750" w:type="dxa"/>
            <w:vAlign w:val="top"/>
          </w:tcPr>
          <w:p w14:paraId="022DBC48" w14:textId="6E1C9E1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1.91%</w:t>
            </w:r>
          </w:p>
        </w:tc>
        <w:tc>
          <w:tcPr>
            <w:tcW w:w="749" w:type="dxa"/>
            <w:vAlign w:val="top"/>
          </w:tcPr>
          <w:p w14:paraId="2F9CD0AD" w14:textId="019D3A0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2DFE515F" w14:textId="13AC2B3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1.17%</w:t>
            </w:r>
          </w:p>
        </w:tc>
        <w:tc>
          <w:tcPr>
            <w:tcW w:w="732" w:type="dxa"/>
            <w:vAlign w:val="top"/>
          </w:tcPr>
          <w:p w14:paraId="10846FCC" w14:textId="3000DF0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7.40%</w:t>
            </w:r>
          </w:p>
        </w:tc>
        <w:tc>
          <w:tcPr>
            <w:tcW w:w="733" w:type="dxa"/>
            <w:vAlign w:val="top"/>
          </w:tcPr>
          <w:p w14:paraId="43C1A71F" w14:textId="32D8263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2.27%</w:t>
            </w:r>
          </w:p>
        </w:tc>
        <w:tc>
          <w:tcPr>
            <w:tcW w:w="732" w:type="dxa"/>
            <w:vAlign w:val="top"/>
          </w:tcPr>
          <w:p w14:paraId="77352B12" w14:textId="7002F86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9.53%</w:t>
            </w:r>
          </w:p>
        </w:tc>
        <w:tc>
          <w:tcPr>
            <w:tcW w:w="733" w:type="dxa"/>
            <w:vAlign w:val="top"/>
          </w:tcPr>
          <w:p w14:paraId="4DC2576F" w14:textId="7CA16ED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33A12DF1" w14:textId="46C0B89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0.03%</w:t>
            </w:r>
          </w:p>
        </w:tc>
        <w:tc>
          <w:tcPr>
            <w:tcW w:w="732" w:type="dxa"/>
            <w:vAlign w:val="top"/>
          </w:tcPr>
          <w:p w14:paraId="496C509D" w14:textId="55EB03E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6.33%</w:t>
            </w:r>
          </w:p>
        </w:tc>
        <w:tc>
          <w:tcPr>
            <w:tcW w:w="733" w:type="dxa"/>
            <w:vAlign w:val="top"/>
          </w:tcPr>
          <w:p w14:paraId="5B5D7D9C" w14:textId="1D4F2DE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1.84%</w:t>
            </w:r>
          </w:p>
        </w:tc>
        <w:tc>
          <w:tcPr>
            <w:tcW w:w="733" w:type="dxa"/>
            <w:vAlign w:val="top"/>
          </w:tcPr>
          <w:p w14:paraId="2CA8BD10" w14:textId="7B8790B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20.11%</w:t>
            </w:r>
          </w:p>
        </w:tc>
      </w:tr>
      <w:tr w:rsidR="00AE63CE" w:rsidRPr="00033A13" w14:paraId="4EFD9DB9"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587CB272" w14:textId="001F0EEE" w:rsidR="00AE63CE" w:rsidRPr="00D44D81" w:rsidRDefault="00AE63CE" w:rsidP="00D44D81">
            <w:pPr>
              <w:rPr>
                <w:sz w:val="16"/>
                <w:szCs w:val="16"/>
              </w:rPr>
            </w:pPr>
            <w:r w:rsidRPr="00D44D81">
              <w:rPr>
                <w:sz w:val="16"/>
                <w:szCs w:val="16"/>
              </w:rPr>
              <w:t>DT12</w:t>
            </w:r>
          </w:p>
        </w:tc>
        <w:tc>
          <w:tcPr>
            <w:tcW w:w="749" w:type="dxa"/>
            <w:vAlign w:val="top"/>
          </w:tcPr>
          <w:p w14:paraId="3DEA627A" w14:textId="209EF77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6.16%</w:t>
            </w:r>
          </w:p>
        </w:tc>
        <w:tc>
          <w:tcPr>
            <w:tcW w:w="749" w:type="dxa"/>
            <w:vAlign w:val="top"/>
          </w:tcPr>
          <w:p w14:paraId="63D0A860" w14:textId="6BE06A7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26.27%</w:t>
            </w:r>
          </w:p>
        </w:tc>
        <w:tc>
          <w:tcPr>
            <w:tcW w:w="750" w:type="dxa"/>
            <w:vAlign w:val="top"/>
          </w:tcPr>
          <w:p w14:paraId="56D864B5" w14:textId="255245A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0.23%</w:t>
            </w:r>
          </w:p>
        </w:tc>
        <w:tc>
          <w:tcPr>
            <w:tcW w:w="749" w:type="dxa"/>
            <w:vAlign w:val="top"/>
          </w:tcPr>
          <w:p w14:paraId="469C5AEE" w14:textId="0F5213A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77593ADE" w14:textId="78F3020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10.25%</w:t>
            </w:r>
          </w:p>
        </w:tc>
        <w:tc>
          <w:tcPr>
            <w:tcW w:w="749" w:type="dxa"/>
            <w:vAlign w:val="top"/>
          </w:tcPr>
          <w:p w14:paraId="353451C2" w14:textId="7DCC42B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10.57%</w:t>
            </w:r>
          </w:p>
        </w:tc>
        <w:tc>
          <w:tcPr>
            <w:tcW w:w="750" w:type="dxa"/>
            <w:vAlign w:val="top"/>
          </w:tcPr>
          <w:p w14:paraId="333143BD" w14:textId="7407C96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3.64%</w:t>
            </w:r>
          </w:p>
        </w:tc>
        <w:tc>
          <w:tcPr>
            <w:tcW w:w="749" w:type="dxa"/>
            <w:vAlign w:val="top"/>
          </w:tcPr>
          <w:p w14:paraId="04006F59" w14:textId="222F429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1FBC59F6" w14:textId="05D855B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1.09%</w:t>
            </w:r>
          </w:p>
        </w:tc>
        <w:tc>
          <w:tcPr>
            <w:tcW w:w="732" w:type="dxa"/>
            <w:vAlign w:val="top"/>
          </w:tcPr>
          <w:p w14:paraId="17D407CA" w14:textId="4AAF41E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5.68%</w:t>
            </w:r>
          </w:p>
        </w:tc>
        <w:tc>
          <w:tcPr>
            <w:tcW w:w="733" w:type="dxa"/>
            <w:vAlign w:val="top"/>
          </w:tcPr>
          <w:p w14:paraId="3C3B868E" w14:textId="1728CF3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2.16%</w:t>
            </w:r>
          </w:p>
        </w:tc>
        <w:tc>
          <w:tcPr>
            <w:tcW w:w="732" w:type="dxa"/>
            <w:vAlign w:val="top"/>
          </w:tcPr>
          <w:p w14:paraId="52A5DBF0" w14:textId="688420F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6.77%</w:t>
            </w:r>
          </w:p>
        </w:tc>
        <w:tc>
          <w:tcPr>
            <w:tcW w:w="733" w:type="dxa"/>
            <w:vAlign w:val="top"/>
          </w:tcPr>
          <w:p w14:paraId="3FF364AC" w14:textId="6E88022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7769F632" w14:textId="441A526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0.04%</w:t>
            </w:r>
          </w:p>
        </w:tc>
        <w:tc>
          <w:tcPr>
            <w:tcW w:w="732" w:type="dxa"/>
            <w:vAlign w:val="top"/>
          </w:tcPr>
          <w:p w14:paraId="3716C298" w14:textId="589C57C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5.55%</w:t>
            </w:r>
          </w:p>
        </w:tc>
        <w:tc>
          <w:tcPr>
            <w:tcW w:w="733" w:type="dxa"/>
            <w:vAlign w:val="top"/>
          </w:tcPr>
          <w:p w14:paraId="7F340061" w14:textId="3DAA293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1.49%</w:t>
            </w:r>
          </w:p>
        </w:tc>
        <w:tc>
          <w:tcPr>
            <w:tcW w:w="733" w:type="dxa"/>
            <w:vAlign w:val="top"/>
          </w:tcPr>
          <w:p w14:paraId="08FF8E2A" w14:textId="57D6D18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20.05%</w:t>
            </w:r>
          </w:p>
        </w:tc>
      </w:tr>
      <w:tr w:rsidR="00AE63CE" w:rsidRPr="00033A13" w14:paraId="3D39D196"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7298B272" w14:textId="7E8137EC" w:rsidR="00AE63CE" w:rsidRPr="00D44D81" w:rsidRDefault="00AE63CE" w:rsidP="00D44D81">
            <w:pPr>
              <w:rPr>
                <w:sz w:val="16"/>
                <w:szCs w:val="16"/>
              </w:rPr>
            </w:pPr>
            <w:r w:rsidRPr="00D44D81">
              <w:rPr>
                <w:sz w:val="16"/>
                <w:szCs w:val="16"/>
              </w:rPr>
              <w:t>DT17</w:t>
            </w:r>
          </w:p>
        </w:tc>
        <w:tc>
          <w:tcPr>
            <w:tcW w:w="749" w:type="dxa"/>
            <w:vAlign w:val="top"/>
          </w:tcPr>
          <w:p w14:paraId="700D9BAD" w14:textId="6D4C0D9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8.48%</w:t>
            </w:r>
          </w:p>
        </w:tc>
        <w:tc>
          <w:tcPr>
            <w:tcW w:w="749" w:type="dxa"/>
            <w:vAlign w:val="top"/>
          </w:tcPr>
          <w:p w14:paraId="551A3455" w14:textId="645C26A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36.17%</w:t>
            </w:r>
          </w:p>
        </w:tc>
        <w:tc>
          <w:tcPr>
            <w:tcW w:w="750" w:type="dxa"/>
            <w:vAlign w:val="top"/>
          </w:tcPr>
          <w:p w14:paraId="69567DB6" w14:textId="419F500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0.32%</w:t>
            </w:r>
          </w:p>
        </w:tc>
        <w:tc>
          <w:tcPr>
            <w:tcW w:w="749" w:type="dxa"/>
            <w:vAlign w:val="top"/>
          </w:tcPr>
          <w:p w14:paraId="3621B158" w14:textId="5BF1DD5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459D4AF8" w14:textId="211EC50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4.52%</w:t>
            </w:r>
          </w:p>
        </w:tc>
        <w:tc>
          <w:tcPr>
            <w:tcW w:w="749" w:type="dxa"/>
            <w:vAlign w:val="top"/>
          </w:tcPr>
          <w:p w14:paraId="3E51E94E" w14:textId="16F8DDE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13.94%</w:t>
            </w:r>
          </w:p>
        </w:tc>
        <w:tc>
          <w:tcPr>
            <w:tcW w:w="750" w:type="dxa"/>
            <w:vAlign w:val="top"/>
          </w:tcPr>
          <w:p w14:paraId="67702DAD" w14:textId="3537F83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1.60%</w:t>
            </w:r>
          </w:p>
        </w:tc>
        <w:tc>
          <w:tcPr>
            <w:tcW w:w="749" w:type="dxa"/>
            <w:vAlign w:val="top"/>
          </w:tcPr>
          <w:p w14:paraId="5595259B" w14:textId="52A3766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55D08A64" w14:textId="51754AB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1.50%</w:t>
            </w:r>
          </w:p>
        </w:tc>
        <w:tc>
          <w:tcPr>
            <w:tcW w:w="732" w:type="dxa"/>
            <w:vAlign w:val="top"/>
          </w:tcPr>
          <w:p w14:paraId="3C5A0B6D" w14:textId="0CB65D2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4.26%</w:t>
            </w:r>
          </w:p>
        </w:tc>
        <w:tc>
          <w:tcPr>
            <w:tcW w:w="733" w:type="dxa"/>
            <w:vAlign w:val="top"/>
          </w:tcPr>
          <w:p w14:paraId="65751A0E" w14:textId="63147E7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2.66%</w:t>
            </w:r>
          </w:p>
        </w:tc>
        <w:tc>
          <w:tcPr>
            <w:tcW w:w="732" w:type="dxa"/>
            <w:vAlign w:val="top"/>
          </w:tcPr>
          <w:p w14:paraId="58757389" w14:textId="76622AA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5.52%</w:t>
            </w:r>
          </w:p>
        </w:tc>
        <w:tc>
          <w:tcPr>
            <w:tcW w:w="733" w:type="dxa"/>
            <w:vAlign w:val="top"/>
          </w:tcPr>
          <w:p w14:paraId="2CDE308D" w14:textId="32D980F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62F96CA2" w14:textId="5472C71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15C973C5" w14:textId="3EAD02C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4.01%</w:t>
            </w:r>
          </w:p>
        </w:tc>
        <w:tc>
          <w:tcPr>
            <w:tcW w:w="733" w:type="dxa"/>
            <w:vAlign w:val="top"/>
          </w:tcPr>
          <w:p w14:paraId="6C6B1C23" w14:textId="4A6E822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1.57%</w:t>
            </w:r>
          </w:p>
        </w:tc>
        <w:tc>
          <w:tcPr>
            <w:tcW w:w="733" w:type="dxa"/>
            <w:vAlign w:val="top"/>
          </w:tcPr>
          <w:p w14:paraId="6423672B" w14:textId="220EE54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15.40%</w:t>
            </w:r>
          </w:p>
        </w:tc>
      </w:tr>
      <w:tr w:rsidR="00AE63CE" w:rsidRPr="00033A13" w14:paraId="4359941A"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6E2A2FB8" w14:textId="7CE0630B" w:rsidR="00AE63CE" w:rsidRPr="00D44D81" w:rsidRDefault="00AE63CE" w:rsidP="00D44D81">
            <w:pPr>
              <w:rPr>
                <w:sz w:val="16"/>
                <w:szCs w:val="16"/>
              </w:rPr>
            </w:pPr>
            <w:r w:rsidRPr="00D44D81">
              <w:rPr>
                <w:sz w:val="16"/>
                <w:szCs w:val="16"/>
              </w:rPr>
              <w:t>DT18</w:t>
            </w:r>
          </w:p>
        </w:tc>
        <w:tc>
          <w:tcPr>
            <w:tcW w:w="749" w:type="dxa"/>
            <w:vAlign w:val="top"/>
          </w:tcPr>
          <w:p w14:paraId="34056562" w14:textId="2D04EE1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8.00%</w:t>
            </w:r>
          </w:p>
        </w:tc>
        <w:tc>
          <w:tcPr>
            <w:tcW w:w="749" w:type="dxa"/>
            <w:vAlign w:val="top"/>
          </w:tcPr>
          <w:p w14:paraId="4E0F2A7B" w14:textId="4F151E4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35.10%</w:t>
            </w:r>
          </w:p>
        </w:tc>
        <w:tc>
          <w:tcPr>
            <w:tcW w:w="750" w:type="dxa"/>
            <w:vAlign w:val="top"/>
          </w:tcPr>
          <w:p w14:paraId="36DD8E45" w14:textId="010CE2F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0.30%</w:t>
            </w:r>
          </w:p>
        </w:tc>
        <w:tc>
          <w:tcPr>
            <w:tcW w:w="749" w:type="dxa"/>
            <w:vAlign w:val="top"/>
          </w:tcPr>
          <w:p w14:paraId="6CA7C1E2" w14:textId="6B8C014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7AC5EC9D" w14:textId="23ADA07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5.50%</w:t>
            </w:r>
          </w:p>
        </w:tc>
        <w:tc>
          <w:tcPr>
            <w:tcW w:w="749" w:type="dxa"/>
            <w:vAlign w:val="top"/>
          </w:tcPr>
          <w:p w14:paraId="16134A6F" w14:textId="1FBCC2D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10.44%</w:t>
            </w:r>
          </w:p>
        </w:tc>
        <w:tc>
          <w:tcPr>
            <w:tcW w:w="750" w:type="dxa"/>
            <w:vAlign w:val="top"/>
          </w:tcPr>
          <w:p w14:paraId="7D1B407D" w14:textId="0ECC4D7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1.95%</w:t>
            </w:r>
          </w:p>
        </w:tc>
        <w:tc>
          <w:tcPr>
            <w:tcW w:w="749" w:type="dxa"/>
            <w:vAlign w:val="top"/>
          </w:tcPr>
          <w:p w14:paraId="1985F625" w14:textId="4709187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4340B14C" w14:textId="68C8A6A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1.45%</w:t>
            </w:r>
          </w:p>
        </w:tc>
        <w:tc>
          <w:tcPr>
            <w:tcW w:w="732" w:type="dxa"/>
            <w:vAlign w:val="top"/>
          </w:tcPr>
          <w:p w14:paraId="23DE91DE" w14:textId="7B23FC5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5.13%</w:t>
            </w:r>
          </w:p>
        </w:tc>
        <w:tc>
          <w:tcPr>
            <w:tcW w:w="733" w:type="dxa"/>
            <w:vAlign w:val="top"/>
          </w:tcPr>
          <w:p w14:paraId="2C8EC2A6" w14:textId="0757985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1.96%</w:t>
            </w:r>
          </w:p>
        </w:tc>
        <w:tc>
          <w:tcPr>
            <w:tcW w:w="732" w:type="dxa"/>
            <w:vAlign w:val="top"/>
          </w:tcPr>
          <w:p w14:paraId="7BCE1B57" w14:textId="765CCF1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7.26%</w:t>
            </w:r>
          </w:p>
        </w:tc>
        <w:tc>
          <w:tcPr>
            <w:tcW w:w="733" w:type="dxa"/>
            <w:vAlign w:val="top"/>
          </w:tcPr>
          <w:p w14:paraId="2CFBCBEC" w14:textId="53ED6D0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52CAE530" w14:textId="7C027FE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32" w:type="dxa"/>
            <w:vAlign w:val="top"/>
          </w:tcPr>
          <w:p w14:paraId="4CC75514" w14:textId="6F79DB0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4.58%</w:t>
            </w:r>
          </w:p>
        </w:tc>
        <w:tc>
          <w:tcPr>
            <w:tcW w:w="733" w:type="dxa"/>
            <w:vAlign w:val="top"/>
          </w:tcPr>
          <w:p w14:paraId="1617B6A9" w14:textId="729F5F0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1.63%</w:t>
            </w:r>
          </w:p>
        </w:tc>
        <w:tc>
          <w:tcPr>
            <w:tcW w:w="733" w:type="dxa"/>
            <w:vAlign w:val="top"/>
          </w:tcPr>
          <w:p w14:paraId="26C7356E" w14:textId="71C84CD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16.63%</w:t>
            </w:r>
          </w:p>
        </w:tc>
      </w:tr>
      <w:tr w:rsidR="00AE63CE" w:rsidRPr="00033A13" w14:paraId="20B9D09F"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5E938CCC" w14:textId="00400309" w:rsidR="00AE63CE" w:rsidRPr="00D44D81" w:rsidRDefault="00AE63CE" w:rsidP="00D44D81">
            <w:pPr>
              <w:rPr>
                <w:sz w:val="16"/>
                <w:szCs w:val="16"/>
              </w:rPr>
            </w:pPr>
            <w:r w:rsidRPr="00D44D81">
              <w:rPr>
                <w:sz w:val="16"/>
                <w:szCs w:val="16"/>
              </w:rPr>
              <w:t>DT28</w:t>
            </w:r>
          </w:p>
        </w:tc>
        <w:tc>
          <w:tcPr>
            <w:tcW w:w="749" w:type="dxa"/>
            <w:vAlign w:val="top"/>
          </w:tcPr>
          <w:p w14:paraId="14F90E4F" w14:textId="3814B61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7.85%</w:t>
            </w:r>
          </w:p>
        </w:tc>
        <w:tc>
          <w:tcPr>
            <w:tcW w:w="749" w:type="dxa"/>
            <w:vAlign w:val="top"/>
          </w:tcPr>
          <w:p w14:paraId="31A69DC7" w14:textId="6EE499A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33.48%</w:t>
            </w:r>
          </w:p>
        </w:tc>
        <w:tc>
          <w:tcPr>
            <w:tcW w:w="750" w:type="dxa"/>
            <w:vAlign w:val="top"/>
          </w:tcPr>
          <w:p w14:paraId="5FFFB428" w14:textId="43FECBE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0.30%</w:t>
            </w:r>
          </w:p>
        </w:tc>
        <w:tc>
          <w:tcPr>
            <w:tcW w:w="749" w:type="dxa"/>
            <w:vAlign w:val="top"/>
          </w:tcPr>
          <w:p w14:paraId="6FAF4CB4" w14:textId="7F11F33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331E7DFE" w14:textId="547696F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8.89%</w:t>
            </w:r>
          </w:p>
        </w:tc>
        <w:tc>
          <w:tcPr>
            <w:tcW w:w="749" w:type="dxa"/>
            <w:vAlign w:val="top"/>
          </w:tcPr>
          <w:p w14:paraId="33D442A1" w14:textId="54F1DD8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11.52%</w:t>
            </w:r>
          </w:p>
        </w:tc>
        <w:tc>
          <w:tcPr>
            <w:tcW w:w="750" w:type="dxa"/>
            <w:vAlign w:val="top"/>
          </w:tcPr>
          <w:p w14:paraId="710CEDA8" w14:textId="71D60C9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3.15%</w:t>
            </w:r>
          </w:p>
        </w:tc>
        <w:tc>
          <w:tcPr>
            <w:tcW w:w="749" w:type="dxa"/>
            <w:vAlign w:val="top"/>
          </w:tcPr>
          <w:p w14:paraId="180637B3" w14:textId="338074F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419396A2" w14:textId="2A13286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1.39%</w:t>
            </w:r>
          </w:p>
        </w:tc>
        <w:tc>
          <w:tcPr>
            <w:tcW w:w="732" w:type="dxa"/>
            <w:vAlign w:val="top"/>
          </w:tcPr>
          <w:p w14:paraId="56069F10" w14:textId="0001064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5.20%</w:t>
            </w:r>
          </w:p>
        </w:tc>
        <w:tc>
          <w:tcPr>
            <w:tcW w:w="733" w:type="dxa"/>
            <w:vAlign w:val="top"/>
          </w:tcPr>
          <w:p w14:paraId="57111D53" w14:textId="2192C97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1.60%</w:t>
            </w:r>
          </w:p>
        </w:tc>
        <w:tc>
          <w:tcPr>
            <w:tcW w:w="732" w:type="dxa"/>
            <w:vAlign w:val="top"/>
          </w:tcPr>
          <w:p w14:paraId="469EE44D" w14:textId="2F02EB3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6.69%</w:t>
            </w:r>
          </w:p>
        </w:tc>
        <w:tc>
          <w:tcPr>
            <w:tcW w:w="733" w:type="dxa"/>
            <w:vAlign w:val="top"/>
          </w:tcPr>
          <w:p w14:paraId="58A92E12" w14:textId="65AD86E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6D59490B" w14:textId="0A4B802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32" w:type="dxa"/>
            <w:vAlign w:val="top"/>
          </w:tcPr>
          <w:p w14:paraId="15542967" w14:textId="6CAB9AB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4.45%</w:t>
            </w:r>
          </w:p>
        </w:tc>
        <w:tc>
          <w:tcPr>
            <w:tcW w:w="733" w:type="dxa"/>
            <w:vAlign w:val="top"/>
          </w:tcPr>
          <w:p w14:paraId="58C51860" w14:textId="5C92334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1.29%</w:t>
            </w:r>
          </w:p>
        </w:tc>
        <w:tc>
          <w:tcPr>
            <w:tcW w:w="733" w:type="dxa"/>
            <w:vAlign w:val="top"/>
          </w:tcPr>
          <w:p w14:paraId="1C45116A" w14:textId="1A6A6F8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14.13%</w:t>
            </w:r>
          </w:p>
        </w:tc>
      </w:tr>
      <w:tr w:rsidR="00AE63CE" w:rsidRPr="00033A13" w14:paraId="7185607F"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138537AF" w14:textId="56578DF8" w:rsidR="00AE63CE" w:rsidRPr="00D44D81" w:rsidRDefault="00AE63CE" w:rsidP="00D44D81">
            <w:pPr>
              <w:rPr>
                <w:sz w:val="16"/>
                <w:szCs w:val="16"/>
              </w:rPr>
            </w:pPr>
            <w:r w:rsidRPr="00D44D81">
              <w:rPr>
                <w:sz w:val="16"/>
                <w:szCs w:val="16"/>
              </w:rPr>
              <w:t>DT29</w:t>
            </w:r>
          </w:p>
        </w:tc>
        <w:tc>
          <w:tcPr>
            <w:tcW w:w="749" w:type="dxa"/>
            <w:vAlign w:val="top"/>
          </w:tcPr>
          <w:p w14:paraId="7817EF6C" w14:textId="0D4D92B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8.56%</w:t>
            </w:r>
          </w:p>
        </w:tc>
        <w:tc>
          <w:tcPr>
            <w:tcW w:w="749" w:type="dxa"/>
            <w:vAlign w:val="top"/>
          </w:tcPr>
          <w:p w14:paraId="4948FFBD" w14:textId="2269B16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36.52%</w:t>
            </w:r>
          </w:p>
        </w:tc>
        <w:tc>
          <w:tcPr>
            <w:tcW w:w="750" w:type="dxa"/>
            <w:vAlign w:val="top"/>
          </w:tcPr>
          <w:p w14:paraId="1087D918" w14:textId="1DFC5C5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0.32%</w:t>
            </w:r>
          </w:p>
        </w:tc>
        <w:tc>
          <w:tcPr>
            <w:tcW w:w="749" w:type="dxa"/>
            <w:vAlign w:val="top"/>
          </w:tcPr>
          <w:p w14:paraId="46A0229E" w14:textId="5FE7E10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085CEA62" w14:textId="3A843F5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6.04%</w:t>
            </w:r>
          </w:p>
        </w:tc>
        <w:tc>
          <w:tcPr>
            <w:tcW w:w="749" w:type="dxa"/>
            <w:vAlign w:val="top"/>
          </w:tcPr>
          <w:p w14:paraId="6F98630D" w14:textId="7697975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11.86%</w:t>
            </w:r>
          </w:p>
        </w:tc>
        <w:tc>
          <w:tcPr>
            <w:tcW w:w="750" w:type="dxa"/>
            <w:vAlign w:val="top"/>
          </w:tcPr>
          <w:p w14:paraId="441CE56E" w14:textId="0884D9B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2.14%</w:t>
            </w:r>
          </w:p>
        </w:tc>
        <w:tc>
          <w:tcPr>
            <w:tcW w:w="749" w:type="dxa"/>
            <w:vAlign w:val="top"/>
          </w:tcPr>
          <w:p w14:paraId="239A829B" w14:textId="33F494D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79913F62" w14:textId="215AA52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1.52%</w:t>
            </w:r>
          </w:p>
        </w:tc>
        <w:tc>
          <w:tcPr>
            <w:tcW w:w="732" w:type="dxa"/>
            <w:vAlign w:val="top"/>
          </w:tcPr>
          <w:p w14:paraId="543992F4" w14:textId="472D177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4.57%</w:t>
            </w:r>
          </w:p>
        </w:tc>
        <w:tc>
          <w:tcPr>
            <w:tcW w:w="733" w:type="dxa"/>
            <w:vAlign w:val="top"/>
          </w:tcPr>
          <w:p w14:paraId="3FC77A53" w14:textId="4643B90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1.72%</w:t>
            </w:r>
          </w:p>
        </w:tc>
        <w:tc>
          <w:tcPr>
            <w:tcW w:w="732" w:type="dxa"/>
            <w:vAlign w:val="top"/>
          </w:tcPr>
          <w:p w14:paraId="62AC9A44" w14:textId="1A8CD37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5.58%</w:t>
            </w:r>
          </w:p>
        </w:tc>
        <w:tc>
          <w:tcPr>
            <w:tcW w:w="733" w:type="dxa"/>
            <w:vAlign w:val="top"/>
          </w:tcPr>
          <w:p w14:paraId="12A713EC" w14:textId="1F8A7E2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2EB409D2" w14:textId="566F863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4BE982E6" w14:textId="4E26008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4.17%</w:t>
            </w:r>
          </w:p>
        </w:tc>
        <w:tc>
          <w:tcPr>
            <w:tcW w:w="733" w:type="dxa"/>
            <w:vAlign w:val="top"/>
          </w:tcPr>
          <w:p w14:paraId="584F8194" w14:textId="642D3AC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1.36%</w:t>
            </w:r>
          </w:p>
        </w:tc>
        <w:tc>
          <w:tcPr>
            <w:tcW w:w="733" w:type="dxa"/>
            <w:vAlign w:val="top"/>
          </w:tcPr>
          <w:p w14:paraId="7D2AE44D" w14:textId="48D55EB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15.60%</w:t>
            </w:r>
          </w:p>
        </w:tc>
      </w:tr>
      <w:tr w:rsidR="00AE63CE" w:rsidRPr="00033A13" w14:paraId="4F90359E"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24D3D22A" w14:textId="4254BBD1" w:rsidR="00AE63CE" w:rsidRPr="00D44D81" w:rsidRDefault="00AE63CE" w:rsidP="00D44D81">
            <w:pPr>
              <w:rPr>
                <w:sz w:val="16"/>
                <w:szCs w:val="16"/>
              </w:rPr>
            </w:pPr>
            <w:r w:rsidRPr="00D44D81">
              <w:rPr>
                <w:sz w:val="16"/>
                <w:szCs w:val="16"/>
              </w:rPr>
              <w:t>DT30</w:t>
            </w:r>
          </w:p>
        </w:tc>
        <w:tc>
          <w:tcPr>
            <w:tcW w:w="749" w:type="dxa"/>
            <w:vAlign w:val="top"/>
          </w:tcPr>
          <w:p w14:paraId="3D3FA46B" w14:textId="322D4BD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8.14%</w:t>
            </w:r>
          </w:p>
        </w:tc>
        <w:tc>
          <w:tcPr>
            <w:tcW w:w="749" w:type="dxa"/>
            <w:vAlign w:val="top"/>
          </w:tcPr>
          <w:p w14:paraId="4D936B52" w14:textId="0C40A58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34.70%</w:t>
            </w:r>
          </w:p>
        </w:tc>
        <w:tc>
          <w:tcPr>
            <w:tcW w:w="750" w:type="dxa"/>
            <w:vAlign w:val="top"/>
          </w:tcPr>
          <w:p w14:paraId="2B890973" w14:textId="48ED31C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0.31%</w:t>
            </w:r>
          </w:p>
        </w:tc>
        <w:tc>
          <w:tcPr>
            <w:tcW w:w="749" w:type="dxa"/>
            <w:vAlign w:val="top"/>
          </w:tcPr>
          <w:p w14:paraId="433C4064" w14:textId="650917C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797F1E55" w14:textId="1E2DF30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8.47%</w:t>
            </w:r>
          </w:p>
        </w:tc>
        <w:tc>
          <w:tcPr>
            <w:tcW w:w="749" w:type="dxa"/>
            <w:vAlign w:val="top"/>
          </w:tcPr>
          <w:p w14:paraId="1CBB9333" w14:textId="4574082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10.69%</w:t>
            </w:r>
          </w:p>
        </w:tc>
        <w:tc>
          <w:tcPr>
            <w:tcW w:w="750" w:type="dxa"/>
            <w:vAlign w:val="top"/>
          </w:tcPr>
          <w:p w14:paraId="630AC9CA" w14:textId="619C4C8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3.00%</w:t>
            </w:r>
          </w:p>
        </w:tc>
        <w:tc>
          <w:tcPr>
            <w:tcW w:w="749" w:type="dxa"/>
            <w:vAlign w:val="top"/>
          </w:tcPr>
          <w:p w14:paraId="2FEC486A" w14:textId="0E2633B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16A2D1EB" w14:textId="5A90D80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1.44%</w:t>
            </w:r>
          </w:p>
        </w:tc>
        <w:tc>
          <w:tcPr>
            <w:tcW w:w="732" w:type="dxa"/>
            <w:vAlign w:val="top"/>
          </w:tcPr>
          <w:p w14:paraId="7F5BDBD1" w14:textId="52F6B14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5.17%</w:t>
            </w:r>
          </w:p>
        </w:tc>
        <w:tc>
          <w:tcPr>
            <w:tcW w:w="733" w:type="dxa"/>
            <w:vAlign w:val="top"/>
          </w:tcPr>
          <w:p w14:paraId="020CCAA7" w14:textId="2D77C4E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1.59%</w:t>
            </w:r>
          </w:p>
        </w:tc>
        <w:tc>
          <w:tcPr>
            <w:tcW w:w="732" w:type="dxa"/>
            <w:vAlign w:val="top"/>
          </w:tcPr>
          <w:p w14:paraId="3FC72788" w14:textId="78581F9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6.66%</w:t>
            </w:r>
          </w:p>
        </w:tc>
        <w:tc>
          <w:tcPr>
            <w:tcW w:w="733" w:type="dxa"/>
            <w:vAlign w:val="top"/>
          </w:tcPr>
          <w:p w14:paraId="56447575" w14:textId="6A7BED5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1B5AED50" w14:textId="39C4F8D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32" w:type="dxa"/>
            <w:vAlign w:val="top"/>
          </w:tcPr>
          <w:p w14:paraId="0A4EC772" w14:textId="6F60D2F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4.42%</w:t>
            </w:r>
          </w:p>
        </w:tc>
        <w:tc>
          <w:tcPr>
            <w:tcW w:w="733" w:type="dxa"/>
            <w:vAlign w:val="top"/>
          </w:tcPr>
          <w:p w14:paraId="0B46086E" w14:textId="219870B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1.28%</w:t>
            </w:r>
          </w:p>
        </w:tc>
        <w:tc>
          <w:tcPr>
            <w:tcW w:w="733" w:type="dxa"/>
            <w:vAlign w:val="top"/>
          </w:tcPr>
          <w:p w14:paraId="18BE174A" w14:textId="5A25E3C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14.06%</w:t>
            </w:r>
          </w:p>
        </w:tc>
      </w:tr>
      <w:tr w:rsidR="00AE63CE" w:rsidRPr="00033A13" w14:paraId="785D2696"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6A65D007" w14:textId="0CDE2B89" w:rsidR="00AE63CE" w:rsidRPr="00D44D81" w:rsidRDefault="00AE63CE" w:rsidP="00D44D81">
            <w:pPr>
              <w:rPr>
                <w:sz w:val="16"/>
                <w:szCs w:val="16"/>
              </w:rPr>
            </w:pPr>
            <w:r w:rsidRPr="00D44D81">
              <w:rPr>
                <w:sz w:val="16"/>
                <w:szCs w:val="16"/>
              </w:rPr>
              <w:lastRenderedPageBreak/>
              <w:t>DT34</w:t>
            </w:r>
          </w:p>
        </w:tc>
        <w:tc>
          <w:tcPr>
            <w:tcW w:w="749" w:type="dxa"/>
            <w:vAlign w:val="top"/>
          </w:tcPr>
          <w:p w14:paraId="67B1D265" w14:textId="18B5049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8.38%</w:t>
            </w:r>
          </w:p>
        </w:tc>
        <w:tc>
          <w:tcPr>
            <w:tcW w:w="749" w:type="dxa"/>
            <w:vAlign w:val="top"/>
          </w:tcPr>
          <w:p w14:paraId="2BE161E1" w14:textId="48C0DDB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35.72%</w:t>
            </w:r>
          </w:p>
        </w:tc>
        <w:tc>
          <w:tcPr>
            <w:tcW w:w="750" w:type="dxa"/>
            <w:vAlign w:val="top"/>
          </w:tcPr>
          <w:p w14:paraId="0074D1E1" w14:textId="308DDCE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0.32%</w:t>
            </w:r>
          </w:p>
        </w:tc>
        <w:tc>
          <w:tcPr>
            <w:tcW w:w="749" w:type="dxa"/>
            <w:vAlign w:val="top"/>
          </w:tcPr>
          <w:p w14:paraId="1CA44FC0" w14:textId="2EDBC31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66943644" w14:textId="7DF4427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5.24%</w:t>
            </w:r>
          </w:p>
        </w:tc>
        <w:tc>
          <w:tcPr>
            <w:tcW w:w="749" w:type="dxa"/>
            <w:vAlign w:val="top"/>
          </w:tcPr>
          <w:p w14:paraId="5EF2B8EA" w14:textId="1ABCB83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17.22%</w:t>
            </w:r>
          </w:p>
        </w:tc>
        <w:tc>
          <w:tcPr>
            <w:tcW w:w="750" w:type="dxa"/>
            <w:vAlign w:val="top"/>
          </w:tcPr>
          <w:p w14:paraId="20ACC1E0" w14:textId="0867258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1.86%</w:t>
            </w:r>
          </w:p>
        </w:tc>
        <w:tc>
          <w:tcPr>
            <w:tcW w:w="749" w:type="dxa"/>
            <w:vAlign w:val="top"/>
          </w:tcPr>
          <w:p w14:paraId="1E967230" w14:textId="48BA710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0CA75DAD" w14:textId="02A20C7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1.48%</w:t>
            </w:r>
          </w:p>
        </w:tc>
        <w:tc>
          <w:tcPr>
            <w:tcW w:w="732" w:type="dxa"/>
            <w:vAlign w:val="top"/>
          </w:tcPr>
          <w:p w14:paraId="0BC17F35" w14:textId="0D3A5D4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3.51%</w:t>
            </w:r>
          </w:p>
        </w:tc>
        <w:tc>
          <w:tcPr>
            <w:tcW w:w="733" w:type="dxa"/>
            <w:vAlign w:val="top"/>
          </w:tcPr>
          <w:p w14:paraId="1939C110" w14:textId="5D3E9CA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1.58%</w:t>
            </w:r>
          </w:p>
        </w:tc>
        <w:tc>
          <w:tcPr>
            <w:tcW w:w="732" w:type="dxa"/>
            <w:vAlign w:val="top"/>
          </w:tcPr>
          <w:p w14:paraId="57B04E1D" w14:textId="60B5394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4.06%</w:t>
            </w:r>
          </w:p>
        </w:tc>
        <w:tc>
          <w:tcPr>
            <w:tcW w:w="733" w:type="dxa"/>
            <w:vAlign w:val="top"/>
          </w:tcPr>
          <w:p w14:paraId="21B19D6E" w14:textId="374B49F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35F15835" w14:textId="2D6463A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32" w:type="dxa"/>
            <w:vAlign w:val="top"/>
          </w:tcPr>
          <w:p w14:paraId="06D1BB87" w14:textId="3F1DD3E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5.68%</w:t>
            </w:r>
          </w:p>
        </w:tc>
        <w:tc>
          <w:tcPr>
            <w:tcW w:w="733" w:type="dxa"/>
            <w:vAlign w:val="top"/>
          </w:tcPr>
          <w:p w14:paraId="3713EE74" w14:textId="79A7E6E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1.13%</w:t>
            </w:r>
          </w:p>
        </w:tc>
        <w:tc>
          <w:tcPr>
            <w:tcW w:w="733" w:type="dxa"/>
            <w:vAlign w:val="top"/>
          </w:tcPr>
          <w:p w14:paraId="12AFABC4" w14:textId="0A886F7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13.76%</w:t>
            </w:r>
          </w:p>
        </w:tc>
      </w:tr>
      <w:tr w:rsidR="00AE63CE" w:rsidRPr="00033A13" w14:paraId="2F4D1E1B"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289E4506" w14:textId="41302E4C" w:rsidR="00AE63CE" w:rsidRPr="00D44D81" w:rsidRDefault="00AE63CE" w:rsidP="00D44D81">
            <w:pPr>
              <w:rPr>
                <w:sz w:val="16"/>
                <w:szCs w:val="16"/>
              </w:rPr>
            </w:pPr>
            <w:r w:rsidRPr="00D44D81">
              <w:rPr>
                <w:sz w:val="16"/>
                <w:szCs w:val="16"/>
              </w:rPr>
              <w:t>DT35</w:t>
            </w:r>
          </w:p>
        </w:tc>
        <w:tc>
          <w:tcPr>
            <w:tcW w:w="749" w:type="dxa"/>
            <w:vAlign w:val="top"/>
          </w:tcPr>
          <w:p w14:paraId="312085BB" w14:textId="1DCA3FB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8.17%</w:t>
            </w:r>
          </w:p>
        </w:tc>
        <w:tc>
          <w:tcPr>
            <w:tcW w:w="749" w:type="dxa"/>
            <w:vAlign w:val="top"/>
          </w:tcPr>
          <w:p w14:paraId="47B730EC" w14:textId="135C731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36.05%</w:t>
            </w:r>
          </w:p>
        </w:tc>
        <w:tc>
          <w:tcPr>
            <w:tcW w:w="750" w:type="dxa"/>
            <w:vAlign w:val="top"/>
          </w:tcPr>
          <w:p w14:paraId="59DCAD57" w14:textId="08BD1D8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0.31%</w:t>
            </w:r>
          </w:p>
        </w:tc>
        <w:tc>
          <w:tcPr>
            <w:tcW w:w="749" w:type="dxa"/>
            <w:vAlign w:val="top"/>
          </w:tcPr>
          <w:p w14:paraId="01F2DA1F" w14:textId="232BC1D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5CA67FDF" w14:textId="1738313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7.98%</w:t>
            </w:r>
          </w:p>
        </w:tc>
        <w:tc>
          <w:tcPr>
            <w:tcW w:w="749" w:type="dxa"/>
            <w:vAlign w:val="top"/>
          </w:tcPr>
          <w:p w14:paraId="7A847915" w14:textId="48B91FB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15.15%</w:t>
            </w:r>
          </w:p>
        </w:tc>
        <w:tc>
          <w:tcPr>
            <w:tcW w:w="750" w:type="dxa"/>
            <w:vAlign w:val="top"/>
          </w:tcPr>
          <w:p w14:paraId="47262120" w14:textId="365273F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2.82%</w:t>
            </w:r>
          </w:p>
        </w:tc>
        <w:tc>
          <w:tcPr>
            <w:tcW w:w="749" w:type="dxa"/>
            <w:vAlign w:val="top"/>
          </w:tcPr>
          <w:p w14:paraId="1CD1A444" w14:textId="2B068D0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31977DCD" w14:textId="5B0F2B1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1.49%</w:t>
            </w:r>
          </w:p>
        </w:tc>
        <w:tc>
          <w:tcPr>
            <w:tcW w:w="732" w:type="dxa"/>
            <w:vAlign w:val="top"/>
          </w:tcPr>
          <w:p w14:paraId="1BC1E4B0" w14:textId="299AF68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3.81%</w:t>
            </w:r>
          </w:p>
        </w:tc>
        <w:tc>
          <w:tcPr>
            <w:tcW w:w="733" w:type="dxa"/>
            <w:vAlign w:val="top"/>
          </w:tcPr>
          <w:p w14:paraId="786EE4CA" w14:textId="5C87BDE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1.45%</w:t>
            </w:r>
          </w:p>
        </w:tc>
        <w:tc>
          <w:tcPr>
            <w:tcW w:w="732" w:type="dxa"/>
            <w:vAlign w:val="top"/>
          </w:tcPr>
          <w:p w14:paraId="514C03B5" w14:textId="19EF3B9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4.54%</w:t>
            </w:r>
          </w:p>
        </w:tc>
        <w:tc>
          <w:tcPr>
            <w:tcW w:w="733" w:type="dxa"/>
            <w:vAlign w:val="top"/>
          </w:tcPr>
          <w:p w14:paraId="6C370700" w14:textId="43D483E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16147972" w14:textId="5D7B11B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0.03%</w:t>
            </w:r>
          </w:p>
        </w:tc>
        <w:tc>
          <w:tcPr>
            <w:tcW w:w="732" w:type="dxa"/>
            <w:vAlign w:val="top"/>
          </w:tcPr>
          <w:p w14:paraId="2A83DA5D" w14:textId="6864E7B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3.72%</w:t>
            </w:r>
          </w:p>
        </w:tc>
        <w:tc>
          <w:tcPr>
            <w:tcW w:w="733" w:type="dxa"/>
            <w:vAlign w:val="top"/>
          </w:tcPr>
          <w:p w14:paraId="1F5CF45C" w14:textId="7122C84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1.00%</w:t>
            </w:r>
          </w:p>
        </w:tc>
        <w:tc>
          <w:tcPr>
            <w:tcW w:w="733" w:type="dxa"/>
            <w:vAlign w:val="top"/>
          </w:tcPr>
          <w:p w14:paraId="4C172757" w14:textId="0C34AE7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13.45%</w:t>
            </w:r>
          </w:p>
        </w:tc>
      </w:tr>
      <w:tr w:rsidR="00AE63CE" w:rsidRPr="00033A13" w14:paraId="23C6DAB6"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3C88C20F" w14:textId="42359E27" w:rsidR="00AE63CE" w:rsidRPr="00D44D81" w:rsidRDefault="00AE63CE" w:rsidP="00D44D81">
            <w:pPr>
              <w:rPr>
                <w:sz w:val="16"/>
                <w:szCs w:val="16"/>
              </w:rPr>
            </w:pPr>
            <w:r w:rsidRPr="00D44D81">
              <w:rPr>
                <w:sz w:val="16"/>
                <w:szCs w:val="16"/>
              </w:rPr>
              <w:t>DT44</w:t>
            </w:r>
          </w:p>
        </w:tc>
        <w:tc>
          <w:tcPr>
            <w:tcW w:w="749" w:type="dxa"/>
            <w:vAlign w:val="top"/>
          </w:tcPr>
          <w:p w14:paraId="673B0E34" w14:textId="2ADB39D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7.54%</w:t>
            </w:r>
          </w:p>
        </w:tc>
        <w:tc>
          <w:tcPr>
            <w:tcW w:w="749" w:type="dxa"/>
            <w:vAlign w:val="top"/>
          </w:tcPr>
          <w:p w14:paraId="5F9CCBE3" w14:textId="270A99A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32.14%</w:t>
            </w:r>
          </w:p>
        </w:tc>
        <w:tc>
          <w:tcPr>
            <w:tcW w:w="750" w:type="dxa"/>
            <w:vAlign w:val="top"/>
          </w:tcPr>
          <w:p w14:paraId="1D46ABFE" w14:textId="4448253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0.29%</w:t>
            </w:r>
          </w:p>
        </w:tc>
        <w:tc>
          <w:tcPr>
            <w:tcW w:w="749" w:type="dxa"/>
            <w:vAlign w:val="top"/>
          </w:tcPr>
          <w:p w14:paraId="3B40F1A9" w14:textId="79C33D7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4583B7B0" w14:textId="423B767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6.43%</w:t>
            </w:r>
          </w:p>
        </w:tc>
        <w:tc>
          <w:tcPr>
            <w:tcW w:w="749" w:type="dxa"/>
            <w:vAlign w:val="top"/>
          </w:tcPr>
          <w:p w14:paraId="692AA5DD" w14:textId="72CEEAC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18.38%</w:t>
            </w:r>
          </w:p>
        </w:tc>
        <w:tc>
          <w:tcPr>
            <w:tcW w:w="750" w:type="dxa"/>
            <w:vAlign w:val="top"/>
          </w:tcPr>
          <w:p w14:paraId="242A01B4" w14:textId="5F1E079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2.28%</w:t>
            </w:r>
          </w:p>
        </w:tc>
        <w:tc>
          <w:tcPr>
            <w:tcW w:w="749" w:type="dxa"/>
            <w:vAlign w:val="top"/>
          </w:tcPr>
          <w:p w14:paraId="7A9017E0" w14:textId="66E10F9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04F0E324" w14:textId="55097B3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1.34%</w:t>
            </w:r>
          </w:p>
        </w:tc>
        <w:tc>
          <w:tcPr>
            <w:tcW w:w="732" w:type="dxa"/>
            <w:vAlign w:val="top"/>
          </w:tcPr>
          <w:p w14:paraId="28468BCF" w14:textId="35B575A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4.29%</w:t>
            </w:r>
          </w:p>
        </w:tc>
        <w:tc>
          <w:tcPr>
            <w:tcW w:w="733" w:type="dxa"/>
            <w:vAlign w:val="top"/>
          </w:tcPr>
          <w:p w14:paraId="356E52BA" w14:textId="5BBE84E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1.63%</w:t>
            </w:r>
          </w:p>
        </w:tc>
        <w:tc>
          <w:tcPr>
            <w:tcW w:w="732" w:type="dxa"/>
            <w:vAlign w:val="top"/>
          </w:tcPr>
          <w:p w14:paraId="64686AD5" w14:textId="41C2FA6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5.12%</w:t>
            </w:r>
          </w:p>
        </w:tc>
        <w:tc>
          <w:tcPr>
            <w:tcW w:w="733" w:type="dxa"/>
            <w:vAlign w:val="top"/>
          </w:tcPr>
          <w:p w14:paraId="14D74F3D" w14:textId="1E3ABF0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2307932E" w14:textId="7245206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0.03%</w:t>
            </w:r>
          </w:p>
        </w:tc>
        <w:tc>
          <w:tcPr>
            <w:tcW w:w="732" w:type="dxa"/>
            <w:vAlign w:val="top"/>
          </w:tcPr>
          <w:p w14:paraId="74A61224" w14:textId="2A2FB34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4.20%</w:t>
            </w:r>
          </w:p>
        </w:tc>
        <w:tc>
          <w:tcPr>
            <w:tcW w:w="733" w:type="dxa"/>
            <w:vAlign w:val="top"/>
          </w:tcPr>
          <w:p w14:paraId="2212E564" w14:textId="26CF279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1.13%</w:t>
            </w:r>
          </w:p>
        </w:tc>
        <w:tc>
          <w:tcPr>
            <w:tcW w:w="733" w:type="dxa"/>
            <w:vAlign w:val="top"/>
          </w:tcPr>
          <w:p w14:paraId="49F6FFF9" w14:textId="5A6D0EB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15.17%</w:t>
            </w:r>
          </w:p>
        </w:tc>
      </w:tr>
      <w:tr w:rsidR="00AE63CE" w:rsidRPr="00033A13" w14:paraId="7938400B"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1EC13722" w14:textId="6FC2AF00" w:rsidR="00AE63CE" w:rsidRPr="00D44D81" w:rsidRDefault="00AE63CE" w:rsidP="00D44D81">
            <w:pPr>
              <w:rPr>
                <w:sz w:val="16"/>
                <w:szCs w:val="16"/>
              </w:rPr>
            </w:pPr>
            <w:r w:rsidRPr="00D44D81">
              <w:rPr>
                <w:sz w:val="16"/>
                <w:szCs w:val="16"/>
              </w:rPr>
              <w:t>DT51</w:t>
            </w:r>
          </w:p>
        </w:tc>
        <w:tc>
          <w:tcPr>
            <w:tcW w:w="749" w:type="dxa"/>
            <w:vAlign w:val="top"/>
          </w:tcPr>
          <w:p w14:paraId="6D72B261" w14:textId="660D63F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4.18%</w:t>
            </w:r>
          </w:p>
        </w:tc>
        <w:tc>
          <w:tcPr>
            <w:tcW w:w="749" w:type="dxa"/>
            <w:vAlign w:val="top"/>
          </w:tcPr>
          <w:p w14:paraId="643214DE" w14:textId="488CD2D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18.56%</w:t>
            </w:r>
          </w:p>
        </w:tc>
        <w:tc>
          <w:tcPr>
            <w:tcW w:w="750" w:type="dxa"/>
            <w:vAlign w:val="top"/>
          </w:tcPr>
          <w:p w14:paraId="70577C8F" w14:textId="21D9ECE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0.16%</w:t>
            </w:r>
          </w:p>
        </w:tc>
        <w:tc>
          <w:tcPr>
            <w:tcW w:w="749" w:type="dxa"/>
            <w:vAlign w:val="top"/>
          </w:tcPr>
          <w:p w14:paraId="67527A13" w14:textId="14EF2E0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62221C1E" w14:textId="77804C0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25.70%</w:t>
            </w:r>
          </w:p>
        </w:tc>
        <w:tc>
          <w:tcPr>
            <w:tcW w:w="749" w:type="dxa"/>
            <w:vAlign w:val="top"/>
          </w:tcPr>
          <w:p w14:paraId="519D9658" w14:textId="2805258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7.17%</w:t>
            </w:r>
          </w:p>
        </w:tc>
        <w:tc>
          <w:tcPr>
            <w:tcW w:w="750" w:type="dxa"/>
            <w:vAlign w:val="top"/>
          </w:tcPr>
          <w:p w14:paraId="259D99F1" w14:textId="5BBE460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9.08%</w:t>
            </w:r>
          </w:p>
        </w:tc>
        <w:tc>
          <w:tcPr>
            <w:tcW w:w="749" w:type="dxa"/>
            <w:vAlign w:val="top"/>
          </w:tcPr>
          <w:p w14:paraId="2A278293" w14:textId="2DD1815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0.06%</w:t>
            </w:r>
          </w:p>
        </w:tc>
        <w:tc>
          <w:tcPr>
            <w:tcW w:w="750" w:type="dxa"/>
            <w:vAlign w:val="top"/>
          </w:tcPr>
          <w:p w14:paraId="48C91AF1" w14:textId="5BE84CC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0.77%</w:t>
            </w:r>
          </w:p>
        </w:tc>
        <w:tc>
          <w:tcPr>
            <w:tcW w:w="732" w:type="dxa"/>
            <w:vAlign w:val="top"/>
          </w:tcPr>
          <w:p w14:paraId="661B6BB6" w14:textId="295597A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3.98%</w:t>
            </w:r>
          </w:p>
        </w:tc>
        <w:tc>
          <w:tcPr>
            <w:tcW w:w="733" w:type="dxa"/>
            <w:vAlign w:val="top"/>
          </w:tcPr>
          <w:p w14:paraId="45000EFE" w14:textId="6C00E92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1.97%</w:t>
            </w:r>
          </w:p>
        </w:tc>
        <w:tc>
          <w:tcPr>
            <w:tcW w:w="732" w:type="dxa"/>
            <w:vAlign w:val="top"/>
          </w:tcPr>
          <w:p w14:paraId="2E4BF300" w14:textId="65DFF6F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4.12%</w:t>
            </w:r>
          </w:p>
        </w:tc>
        <w:tc>
          <w:tcPr>
            <w:tcW w:w="733" w:type="dxa"/>
            <w:vAlign w:val="top"/>
          </w:tcPr>
          <w:p w14:paraId="32B620D7" w14:textId="5FA4923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1016A9C8" w14:textId="3DAD236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32" w:type="dxa"/>
            <w:vAlign w:val="top"/>
          </w:tcPr>
          <w:p w14:paraId="507C10AF" w14:textId="296A467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5.39%</w:t>
            </w:r>
          </w:p>
        </w:tc>
        <w:tc>
          <w:tcPr>
            <w:tcW w:w="733" w:type="dxa"/>
            <w:vAlign w:val="top"/>
          </w:tcPr>
          <w:p w14:paraId="4298D7CD" w14:textId="47A750E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1.36%</w:t>
            </w:r>
          </w:p>
        </w:tc>
        <w:tc>
          <w:tcPr>
            <w:tcW w:w="733" w:type="dxa"/>
            <w:vAlign w:val="top"/>
          </w:tcPr>
          <w:p w14:paraId="7C9B9F39" w14:textId="0E5DC3E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17.48%</w:t>
            </w:r>
          </w:p>
        </w:tc>
      </w:tr>
      <w:tr w:rsidR="00AE63CE" w:rsidRPr="00033A13" w14:paraId="4221150E"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7DFDED63" w14:textId="1404F1DB" w:rsidR="00AE63CE" w:rsidRPr="00D44D81" w:rsidRDefault="00AE63CE" w:rsidP="00D44D81">
            <w:pPr>
              <w:rPr>
                <w:sz w:val="16"/>
                <w:szCs w:val="16"/>
              </w:rPr>
            </w:pPr>
            <w:r w:rsidRPr="00D44D81">
              <w:rPr>
                <w:sz w:val="16"/>
                <w:szCs w:val="16"/>
              </w:rPr>
              <w:t>DT19</w:t>
            </w:r>
          </w:p>
        </w:tc>
        <w:tc>
          <w:tcPr>
            <w:tcW w:w="749" w:type="dxa"/>
            <w:vAlign w:val="top"/>
          </w:tcPr>
          <w:p w14:paraId="4E99875E" w14:textId="03EDC42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8.34%</w:t>
            </w:r>
          </w:p>
        </w:tc>
        <w:tc>
          <w:tcPr>
            <w:tcW w:w="749" w:type="dxa"/>
            <w:vAlign w:val="top"/>
          </w:tcPr>
          <w:p w14:paraId="72EAEFD2" w14:textId="7F620A5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35.57%</w:t>
            </w:r>
          </w:p>
        </w:tc>
        <w:tc>
          <w:tcPr>
            <w:tcW w:w="750" w:type="dxa"/>
            <w:vAlign w:val="top"/>
          </w:tcPr>
          <w:p w14:paraId="39FF40DA" w14:textId="0BB1ADC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0.32%</w:t>
            </w:r>
          </w:p>
        </w:tc>
        <w:tc>
          <w:tcPr>
            <w:tcW w:w="749" w:type="dxa"/>
            <w:vAlign w:val="top"/>
          </w:tcPr>
          <w:p w14:paraId="1067C4E3" w14:textId="2E092B2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77F8FC32" w14:textId="4929B11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7.61%</w:t>
            </w:r>
          </w:p>
        </w:tc>
        <w:tc>
          <w:tcPr>
            <w:tcW w:w="749" w:type="dxa"/>
            <w:vAlign w:val="top"/>
          </w:tcPr>
          <w:p w14:paraId="25F01229" w14:textId="2D3C36E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9.45%</w:t>
            </w:r>
          </w:p>
        </w:tc>
        <w:tc>
          <w:tcPr>
            <w:tcW w:w="750" w:type="dxa"/>
            <w:vAlign w:val="top"/>
          </w:tcPr>
          <w:p w14:paraId="05F57C73" w14:textId="52DE95E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2.70%</w:t>
            </w:r>
          </w:p>
        </w:tc>
        <w:tc>
          <w:tcPr>
            <w:tcW w:w="749" w:type="dxa"/>
            <w:vAlign w:val="top"/>
          </w:tcPr>
          <w:p w14:paraId="35B3FB2E" w14:textId="3CD5668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54B7DE6A" w14:textId="2EFEF58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1.48%</w:t>
            </w:r>
          </w:p>
        </w:tc>
        <w:tc>
          <w:tcPr>
            <w:tcW w:w="732" w:type="dxa"/>
            <w:vAlign w:val="top"/>
          </w:tcPr>
          <w:p w14:paraId="2CDC6605" w14:textId="6DAD440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4.69%</w:t>
            </w:r>
          </w:p>
        </w:tc>
        <w:tc>
          <w:tcPr>
            <w:tcW w:w="733" w:type="dxa"/>
            <w:vAlign w:val="top"/>
          </w:tcPr>
          <w:p w14:paraId="1E429BAB" w14:textId="1DB3672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1.79%</w:t>
            </w:r>
          </w:p>
        </w:tc>
        <w:tc>
          <w:tcPr>
            <w:tcW w:w="732" w:type="dxa"/>
            <w:vAlign w:val="top"/>
          </w:tcPr>
          <w:p w14:paraId="7C5ABE64" w14:textId="78B46E1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5.59%</w:t>
            </w:r>
          </w:p>
        </w:tc>
        <w:tc>
          <w:tcPr>
            <w:tcW w:w="733" w:type="dxa"/>
            <w:vAlign w:val="top"/>
          </w:tcPr>
          <w:p w14:paraId="40470946" w14:textId="5CA5EE8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003BA185" w14:textId="49CB4A8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0.04%</w:t>
            </w:r>
          </w:p>
        </w:tc>
        <w:tc>
          <w:tcPr>
            <w:tcW w:w="732" w:type="dxa"/>
            <w:vAlign w:val="top"/>
          </w:tcPr>
          <w:p w14:paraId="0AB00BB0" w14:textId="1431C0E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4.58%</w:t>
            </w:r>
          </w:p>
        </w:tc>
        <w:tc>
          <w:tcPr>
            <w:tcW w:w="733" w:type="dxa"/>
            <w:vAlign w:val="top"/>
          </w:tcPr>
          <w:p w14:paraId="1EBD2466" w14:textId="05792BA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1.23%</w:t>
            </w:r>
          </w:p>
        </w:tc>
        <w:tc>
          <w:tcPr>
            <w:tcW w:w="733" w:type="dxa"/>
            <w:vAlign w:val="top"/>
          </w:tcPr>
          <w:p w14:paraId="592A2D84" w14:textId="540E6F6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16.57%</w:t>
            </w:r>
          </w:p>
        </w:tc>
      </w:tr>
      <w:tr w:rsidR="00AE63CE" w:rsidRPr="00033A13" w14:paraId="3EE86FA2"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0A31920E" w14:textId="298F691D" w:rsidR="00AE63CE" w:rsidRPr="00D44D81" w:rsidRDefault="00AE63CE" w:rsidP="00D44D81">
            <w:pPr>
              <w:rPr>
                <w:sz w:val="16"/>
                <w:szCs w:val="16"/>
              </w:rPr>
            </w:pPr>
            <w:r w:rsidRPr="00D44D81">
              <w:rPr>
                <w:sz w:val="16"/>
                <w:szCs w:val="16"/>
              </w:rPr>
              <w:t>DT11</w:t>
            </w:r>
          </w:p>
        </w:tc>
        <w:tc>
          <w:tcPr>
            <w:tcW w:w="749" w:type="dxa"/>
            <w:vAlign w:val="top"/>
          </w:tcPr>
          <w:p w14:paraId="2AEA53B1" w14:textId="0D6E7B5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7.12%</w:t>
            </w:r>
          </w:p>
        </w:tc>
        <w:tc>
          <w:tcPr>
            <w:tcW w:w="749" w:type="dxa"/>
            <w:vAlign w:val="top"/>
          </w:tcPr>
          <w:p w14:paraId="7A997228" w14:textId="2AB1290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30.38%</w:t>
            </w:r>
          </w:p>
        </w:tc>
        <w:tc>
          <w:tcPr>
            <w:tcW w:w="750" w:type="dxa"/>
            <w:vAlign w:val="top"/>
          </w:tcPr>
          <w:p w14:paraId="6BBD65F5" w14:textId="4EDF325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0.27%</w:t>
            </w:r>
          </w:p>
        </w:tc>
        <w:tc>
          <w:tcPr>
            <w:tcW w:w="749" w:type="dxa"/>
            <w:vAlign w:val="top"/>
          </w:tcPr>
          <w:p w14:paraId="5BFD6AE7" w14:textId="29AAE6D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23FB0659" w14:textId="3A2F67F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4.87%</w:t>
            </w:r>
          </w:p>
        </w:tc>
        <w:tc>
          <w:tcPr>
            <w:tcW w:w="749" w:type="dxa"/>
            <w:vAlign w:val="top"/>
          </w:tcPr>
          <w:p w14:paraId="702F436B" w14:textId="056EC26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8.50%</w:t>
            </w:r>
          </w:p>
        </w:tc>
        <w:tc>
          <w:tcPr>
            <w:tcW w:w="750" w:type="dxa"/>
            <w:vAlign w:val="top"/>
          </w:tcPr>
          <w:p w14:paraId="603A5DD3" w14:textId="5AA3502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1.73%</w:t>
            </w:r>
          </w:p>
        </w:tc>
        <w:tc>
          <w:tcPr>
            <w:tcW w:w="749" w:type="dxa"/>
            <w:vAlign w:val="top"/>
          </w:tcPr>
          <w:p w14:paraId="3A2E4E88" w14:textId="067B873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1D8779F2" w14:textId="21FF78A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1.26%</w:t>
            </w:r>
          </w:p>
        </w:tc>
        <w:tc>
          <w:tcPr>
            <w:tcW w:w="732" w:type="dxa"/>
            <w:vAlign w:val="top"/>
          </w:tcPr>
          <w:p w14:paraId="715DF7C7" w14:textId="1080641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6.32%</w:t>
            </w:r>
          </w:p>
        </w:tc>
        <w:tc>
          <w:tcPr>
            <w:tcW w:w="733" w:type="dxa"/>
            <w:vAlign w:val="top"/>
          </w:tcPr>
          <w:p w14:paraId="3CF77658" w14:textId="2914E3A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2.41%</w:t>
            </w:r>
          </w:p>
        </w:tc>
        <w:tc>
          <w:tcPr>
            <w:tcW w:w="732" w:type="dxa"/>
            <w:vAlign w:val="top"/>
          </w:tcPr>
          <w:p w14:paraId="7C83DAEB" w14:textId="258F54D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8.95%</w:t>
            </w:r>
          </w:p>
        </w:tc>
        <w:tc>
          <w:tcPr>
            <w:tcW w:w="733" w:type="dxa"/>
            <w:vAlign w:val="top"/>
          </w:tcPr>
          <w:p w14:paraId="6972581D" w14:textId="0098413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62AB3C5B" w14:textId="0AEBAC6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0.03%</w:t>
            </w:r>
          </w:p>
        </w:tc>
        <w:tc>
          <w:tcPr>
            <w:tcW w:w="732" w:type="dxa"/>
            <w:vAlign w:val="top"/>
          </w:tcPr>
          <w:p w14:paraId="5E375782" w14:textId="0AEBD5A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5.64%</w:t>
            </w:r>
          </w:p>
        </w:tc>
        <w:tc>
          <w:tcPr>
            <w:tcW w:w="733" w:type="dxa"/>
            <w:vAlign w:val="top"/>
          </w:tcPr>
          <w:p w14:paraId="0C24F803" w14:textId="2E634E5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2.01%</w:t>
            </w:r>
          </w:p>
        </w:tc>
        <w:tc>
          <w:tcPr>
            <w:tcW w:w="733" w:type="dxa"/>
            <w:vAlign w:val="top"/>
          </w:tcPr>
          <w:p w14:paraId="014B4025" w14:textId="63A1B9F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20.48%</w:t>
            </w:r>
          </w:p>
        </w:tc>
      </w:tr>
      <w:tr w:rsidR="00AE63CE" w:rsidRPr="00033A13" w14:paraId="31FC8E45"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760F696C" w14:textId="6347C5C8" w:rsidR="00AE63CE" w:rsidRPr="00D44D81" w:rsidRDefault="00AE63CE" w:rsidP="00D44D81">
            <w:pPr>
              <w:rPr>
                <w:sz w:val="16"/>
                <w:szCs w:val="16"/>
              </w:rPr>
            </w:pPr>
            <w:r w:rsidRPr="00D44D81">
              <w:rPr>
                <w:sz w:val="16"/>
                <w:szCs w:val="16"/>
              </w:rPr>
              <w:t>DT07</w:t>
            </w:r>
          </w:p>
        </w:tc>
        <w:tc>
          <w:tcPr>
            <w:tcW w:w="749" w:type="dxa"/>
            <w:vAlign w:val="top"/>
          </w:tcPr>
          <w:p w14:paraId="34783131" w14:textId="0F182EC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7.25%</w:t>
            </w:r>
          </w:p>
        </w:tc>
        <w:tc>
          <w:tcPr>
            <w:tcW w:w="749" w:type="dxa"/>
            <w:vAlign w:val="top"/>
          </w:tcPr>
          <w:p w14:paraId="0203E34C" w14:textId="3584EF2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30.93%</w:t>
            </w:r>
          </w:p>
        </w:tc>
        <w:tc>
          <w:tcPr>
            <w:tcW w:w="750" w:type="dxa"/>
            <w:vAlign w:val="top"/>
          </w:tcPr>
          <w:p w14:paraId="6A337A74" w14:textId="4CB2FCE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0.27%</w:t>
            </w:r>
          </w:p>
        </w:tc>
        <w:tc>
          <w:tcPr>
            <w:tcW w:w="749" w:type="dxa"/>
            <w:vAlign w:val="top"/>
          </w:tcPr>
          <w:p w14:paraId="53ED958D" w14:textId="5E70E53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5C8F11CC" w14:textId="51A2F81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12.89%</w:t>
            </w:r>
          </w:p>
        </w:tc>
        <w:tc>
          <w:tcPr>
            <w:tcW w:w="749" w:type="dxa"/>
            <w:vAlign w:val="top"/>
          </w:tcPr>
          <w:p w14:paraId="77AA9533" w14:textId="7AC8985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17.80%</w:t>
            </w:r>
          </w:p>
        </w:tc>
        <w:tc>
          <w:tcPr>
            <w:tcW w:w="750" w:type="dxa"/>
            <w:vAlign w:val="top"/>
          </w:tcPr>
          <w:p w14:paraId="662ABA6A" w14:textId="1CCA353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4.57%</w:t>
            </w:r>
          </w:p>
        </w:tc>
        <w:tc>
          <w:tcPr>
            <w:tcW w:w="749" w:type="dxa"/>
            <w:vAlign w:val="top"/>
          </w:tcPr>
          <w:p w14:paraId="103E5C23" w14:textId="5FB14EB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0.03%</w:t>
            </w:r>
          </w:p>
        </w:tc>
        <w:tc>
          <w:tcPr>
            <w:tcW w:w="750" w:type="dxa"/>
            <w:vAlign w:val="top"/>
          </w:tcPr>
          <w:p w14:paraId="43616635" w14:textId="481FD99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1.29%</w:t>
            </w:r>
          </w:p>
        </w:tc>
        <w:tc>
          <w:tcPr>
            <w:tcW w:w="732" w:type="dxa"/>
            <w:vAlign w:val="top"/>
          </w:tcPr>
          <w:p w14:paraId="0A9AE1A3" w14:textId="6A62927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2.49%</w:t>
            </w:r>
          </w:p>
        </w:tc>
        <w:tc>
          <w:tcPr>
            <w:tcW w:w="733" w:type="dxa"/>
            <w:vAlign w:val="top"/>
          </w:tcPr>
          <w:p w14:paraId="72CEF0A5" w14:textId="350BE48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1.54%</w:t>
            </w:r>
          </w:p>
        </w:tc>
        <w:tc>
          <w:tcPr>
            <w:tcW w:w="732" w:type="dxa"/>
            <w:vAlign w:val="top"/>
          </w:tcPr>
          <w:p w14:paraId="07F2E042" w14:textId="0C2DE0A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2.65%</w:t>
            </w:r>
          </w:p>
        </w:tc>
        <w:tc>
          <w:tcPr>
            <w:tcW w:w="733" w:type="dxa"/>
            <w:vAlign w:val="top"/>
          </w:tcPr>
          <w:p w14:paraId="0B91F043" w14:textId="2A44965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78BAFB3A" w14:textId="6ED643B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32" w:type="dxa"/>
            <w:vAlign w:val="top"/>
          </w:tcPr>
          <w:p w14:paraId="3844C573" w14:textId="19B56FF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4.40%</w:t>
            </w:r>
          </w:p>
        </w:tc>
        <w:tc>
          <w:tcPr>
            <w:tcW w:w="733" w:type="dxa"/>
            <w:vAlign w:val="top"/>
          </w:tcPr>
          <w:p w14:paraId="41579D7A" w14:textId="3F4B0D8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1.00%</w:t>
            </w:r>
          </w:p>
        </w:tc>
        <w:tc>
          <w:tcPr>
            <w:tcW w:w="733" w:type="dxa"/>
            <w:vAlign w:val="top"/>
          </w:tcPr>
          <w:p w14:paraId="59411CD9" w14:textId="1364EC2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12.84%</w:t>
            </w:r>
          </w:p>
        </w:tc>
      </w:tr>
      <w:tr w:rsidR="00AE63CE" w:rsidRPr="00033A13" w14:paraId="08B2129A"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40EAB3F3" w14:textId="750EBE42" w:rsidR="00AE63CE" w:rsidRPr="00D44D81" w:rsidRDefault="00AE63CE" w:rsidP="00D44D81">
            <w:pPr>
              <w:rPr>
                <w:sz w:val="16"/>
                <w:szCs w:val="16"/>
              </w:rPr>
            </w:pPr>
            <w:r w:rsidRPr="00D44D81">
              <w:rPr>
                <w:sz w:val="16"/>
                <w:szCs w:val="16"/>
              </w:rPr>
              <w:t>DT08</w:t>
            </w:r>
          </w:p>
        </w:tc>
        <w:tc>
          <w:tcPr>
            <w:tcW w:w="749" w:type="dxa"/>
            <w:vAlign w:val="top"/>
          </w:tcPr>
          <w:p w14:paraId="16855AB2" w14:textId="17D7B32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8.23%</w:t>
            </w:r>
          </w:p>
        </w:tc>
        <w:tc>
          <w:tcPr>
            <w:tcW w:w="749" w:type="dxa"/>
            <w:vAlign w:val="top"/>
          </w:tcPr>
          <w:p w14:paraId="14F51AD6" w14:textId="55DBC6F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35.09%</w:t>
            </w:r>
          </w:p>
        </w:tc>
        <w:tc>
          <w:tcPr>
            <w:tcW w:w="750" w:type="dxa"/>
            <w:vAlign w:val="top"/>
          </w:tcPr>
          <w:p w14:paraId="1A1331C0" w14:textId="55DC2FA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0.31%</w:t>
            </w:r>
          </w:p>
        </w:tc>
        <w:tc>
          <w:tcPr>
            <w:tcW w:w="749" w:type="dxa"/>
            <w:vAlign w:val="top"/>
          </w:tcPr>
          <w:p w14:paraId="6D685A74" w14:textId="3434B36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57630DD3" w14:textId="05A72CE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8.23%</w:t>
            </w:r>
          </w:p>
        </w:tc>
        <w:tc>
          <w:tcPr>
            <w:tcW w:w="749" w:type="dxa"/>
            <w:vAlign w:val="top"/>
          </w:tcPr>
          <w:p w14:paraId="0E1630E5" w14:textId="1A67325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8.21%</w:t>
            </w:r>
          </w:p>
        </w:tc>
        <w:tc>
          <w:tcPr>
            <w:tcW w:w="750" w:type="dxa"/>
            <w:vAlign w:val="top"/>
          </w:tcPr>
          <w:p w14:paraId="045E817C" w14:textId="088E6D6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2.92%</w:t>
            </w:r>
          </w:p>
        </w:tc>
        <w:tc>
          <w:tcPr>
            <w:tcW w:w="749" w:type="dxa"/>
            <w:vAlign w:val="top"/>
          </w:tcPr>
          <w:p w14:paraId="389A1FAE" w14:textId="468E5E5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0BBE2171" w14:textId="442192D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1.46%</w:t>
            </w:r>
          </w:p>
        </w:tc>
        <w:tc>
          <w:tcPr>
            <w:tcW w:w="732" w:type="dxa"/>
            <w:vAlign w:val="top"/>
          </w:tcPr>
          <w:p w14:paraId="1815AD9E" w14:textId="0A573F9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5.53%</w:t>
            </w:r>
          </w:p>
        </w:tc>
        <w:tc>
          <w:tcPr>
            <w:tcW w:w="733" w:type="dxa"/>
            <w:vAlign w:val="top"/>
          </w:tcPr>
          <w:p w14:paraId="12B23768" w14:textId="678EAFB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1.70%</w:t>
            </w:r>
          </w:p>
        </w:tc>
        <w:tc>
          <w:tcPr>
            <w:tcW w:w="732" w:type="dxa"/>
            <w:vAlign w:val="top"/>
          </w:tcPr>
          <w:p w14:paraId="5A043C50" w14:textId="159E9F3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7.12%</w:t>
            </w:r>
          </w:p>
        </w:tc>
        <w:tc>
          <w:tcPr>
            <w:tcW w:w="733" w:type="dxa"/>
            <w:vAlign w:val="top"/>
          </w:tcPr>
          <w:p w14:paraId="6F8AB75B" w14:textId="2E1833E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37A90649" w14:textId="17BDF42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32" w:type="dxa"/>
            <w:vAlign w:val="top"/>
          </w:tcPr>
          <w:p w14:paraId="6A62EB78" w14:textId="04864D3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4.73%</w:t>
            </w:r>
          </w:p>
        </w:tc>
        <w:tc>
          <w:tcPr>
            <w:tcW w:w="733" w:type="dxa"/>
            <w:vAlign w:val="top"/>
          </w:tcPr>
          <w:p w14:paraId="6FF04956" w14:textId="595AB71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1.37%</w:t>
            </w:r>
          </w:p>
        </w:tc>
        <w:tc>
          <w:tcPr>
            <w:tcW w:w="733" w:type="dxa"/>
            <w:vAlign w:val="top"/>
          </w:tcPr>
          <w:p w14:paraId="703A53E9" w14:textId="06E44C1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15.04%</w:t>
            </w:r>
          </w:p>
        </w:tc>
      </w:tr>
      <w:tr w:rsidR="00AE63CE" w:rsidRPr="00033A13" w14:paraId="16571150"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32804249" w14:textId="77777777" w:rsidR="00AE63CE" w:rsidRPr="00D44D81" w:rsidRDefault="00AE63CE" w:rsidP="00D44D81">
            <w:pPr>
              <w:rPr>
                <w:sz w:val="16"/>
                <w:szCs w:val="16"/>
              </w:rPr>
            </w:pPr>
            <w:r w:rsidRPr="00D44D81">
              <w:rPr>
                <w:sz w:val="16"/>
                <w:szCs w:val="16"/>
              </w:rPr>
              <w:t>DT37</w:t>
            </w:r>
          </w:p>
        </w:tc>
        <w:tc>
          <w:tcPr>
            <w:tcW w:w="749" w:type="dxa"/>
            <w:vAlign w:val="top"/>
          </w:tcPr>
          <w:p w14:paraId="10B5A8C3" w14:textId="1E7EA15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7.69%</w:t>
            </w:r>
          </w:p>
        </w:tc>
        <w:tc>
          <w:tcPr>
            <w:tcW w:w="749" w:type="dxa"/>
            <w:vAlign w:val="top"/>
          </w:tcPr>
          <w:p w14:paraId="2417E9D4" w14:textId="03D2942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32.79%</w:t>
            </w:r>
          </w:p>
        </w:tc>
        <w:tc>
          <w:tcPr>
            <w:tcW w:w="750" w:type="dxa"/>
            <w:vAlign w:val="top"/>
          </w:tcPr>
          <w:p w14:paraId="44722B34" w14:textId="128EDC1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0.29%</w:t>
            </w:r>
          </w:p>
        </w:tc>
        <w:tc>
          <w:tcPr>
            <w:tcW w:w="749" w:type="dxa"/>
            <w:vAlign w:val="top"/>
          </w:tcPr>
          <w:p w14:paraId="6AF044C7" w14:textId="1821439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1E8B6CCC" w14:textId="3BF7461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7.67%</w:t>
            </w:r>
          </w:p>
        </w:tc>
        <w:tc>
          <w:tcPr>
            <w:tcW w:w="749" w:type="dxa"/>
            <w:vAlign w:val="top"/>
          </w:tcPr>
          <w:p w14:paraId="65D9942A" w14:textId="39669E7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9.91%</w:t>
            </w:r>
          </w:p>
        </w:tc>
        <w:tc>
          <w:tcPr>
            <w:tcW w:w="750" w:type="dxa"/>
            <w:vAlign w:val="top"/>
          </w:tcPr>
          <w:p w14:paraId="67160917" w14:textId="460613D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2.72%</w:t>
            </w:r>
          </w:p>
        </w:tc>
        <w:tc>
          <w:tcPr>
            <w:tcW w:w="749" w:type="dxa"/>
            <w:vAlign w:val="top"/>
          </w:tcPr>
          <w:p w14:paraId="53679E88" w14:textId="5BCBD8D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4939A5D1" w14:textId="03F4718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1.36%</w:t>
            </w:r>
          </w:p>
        </w:tc>
        <w:tc>
          <w:tcPr>
            <w:tcW w:w="732" w:type="dxa"/>
            <w:vAlign w:val="top"/>
          </w:tcPr>
          <w:p w14:paraId="439B17AB" w14:textId="2427B37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3.60%</w:t>
            </w:r>
          </w:p>
        </w:tc>
        <w:tc>
          <w:tcPr>
            <w:tcW w:w="733" w:type="dxa"/>
            <w:vAlign w:val="top"/>
          </w:tcPr>
          <w:p w14:paraId="2FE7E5AC" w14:textId="2D7114D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1.83%</w:t>
            </w:r>
          </w:p>
        </w:tc>
        <w:tc>
          <w:tcPr>
            <w:tcW w:w="732" w:type="dxa"/>
            <w:vAlign w:val="top"/>
          </w:tcPr>
          <w:p w14:paraId="6E62B632" w14:textId="2C951D9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3.69%</w:t>
            </w:r>
          </w:p>
        </w:tc>
        <w:tc>
          <w:tcPr>
            <w:tcW w:w="733" w:type="dxa"/>
            <w:vAlign w:val="top"/>
          </w:tcPr>
          <w:p w14:paraId="5BF49DA4" w14:textId="4C7F6F2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5250719F" w14:textId="5EA136E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7323C0D1" w14:textId="0466200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14.02%</w:t>
            </w:r>
          </w:p>
        </w:tc>
        <w:tc>
          <w:tcPr>
            <w:tcW w:w="733" w:type="dxa"/>
            <w:vAlign w:val="top"/>
          </w:tcPr>
          <w:p w14:paraId="3DA90CE2" w14:textId="1166F89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1.17%</w:t>
            </w:r>
          </w:p>
        </w:tc>
        <w:tc>
          <w:tcPr>
            <w:tcW w:w="733" w:type="dxa"/>
            <w:vAlign w:val="top"/>
          </w:tcPr>
          <w:p w14:paraId="196016CA" w14:textId="54619E8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13.21%</w:t>
            </w:r>
          </w:p>
        </w:tc>
      </w:tr>
      <w:tr w:rsidR="00AE63CE" w:rsidRPr="00033A13" w14:paraId="139BB9AA"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253FD9F2" w14:textId="1A83308F" w:rsidR="00AE63CE" w:rsidRPr="00D44D81" w:rsidRDefault="00AE63CE" w:rsidP="00D44D81">
            <w:pPr>
              <w:rPr>
                <w:sz w:val="16"/>
                <w:szCs w:val="16"/>
              </w:rPr>
            </w:pPr>
            <w:r w:rsidRPr="00D44D81">
              <w:rPr>
                <w:sz w:val="16"/>
                <w:szCs w:val="16"/>
              </w:rPr>
              <w:t>DT15</w:t>
            </w:r>
          </w:p>
        </w:tc>
        <w:tc>
          <w:tcPr>
            <w:tcW w:w="749" w:type="dxa"/>
            <w:vAlign w:val="top"/>
          </w:tcPr>
          <w:p w14:paraId="0A4A857A" w14:textId="05E1F15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6.42%</w:t>
            </w:r>
          </w:p>
        </w:tc>
        <w:tc>
          <w:tcPr>
            <w:tcW w:w="749" w:type="dxa"/>
            <w:vAlign w:val="top"/>
          </w:tcPr>
          <w:p w14:paraId="67EF5590" w14:textId="18B2D17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27.37%</w:t>
            </w:r>
          </w:p>
        </w:tc>
        <w:tc>
          <w:tcPr>
            <w:tcW w:w="750" w:type="dxa"/>
            <w:vAlign w:val="top"/>
          </w:tcPr>
          <w:p w14:paraId="63B250A6" w14:textId="6B4133A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0.24%</w:t>
            </w:r>
          </w:p>
        </w:tc>
        <w:tc>
          <w:tcPr>
            <w:tcW w:w="749" w:type="dxa"/>
            <w:vAlign w:val="top"/>
          </w:tcPr>
          <w:p w14:paraId="4ACCDA41" w14:textId="7F171FA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2FDDC34F" w14:textId="1E87214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9.09%</w:t>
            </w:r>
          </w:p>
        </w:tc>
        <w:tc>
          <w:tcPr>
            <w:tcW w:w="749" w:type="dxa"/>
            <w:vAlign w:val="top"/>
          </w:tcPr>
          <w:p w14:paraId="699A836A" w14:textId="6ABD0DE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10.18%</w:t>
            </w:r>
          </w:p>
        </w:tc>
        <w:tc>
          <w:tcPr>
            <w:tcW w:w="750" w:type="dxa"/>
            <w:vAlign w:val="top"/>
          </w:tcPr>
          <w:p w14:paraId="67B071EA" w14:textId="3136358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3.23%</w:t>
            </w:r>
          </w:p>
        </w:tc>
        <w:tc>
          <w:tcPr>
            <w:tcW w:w="749" w:type="dxa"/>
            <w:vAlign w:val="top"/>
          </w:tcPr>
          <w:p w14:paraId="770F1A3C" w14:textId="731A7E8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196E7625" w14:textId="31F77BA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1.14%</w:t>
            </w:r>
          </w:p>
        </w:tc>
        <w:tc>
          <w:tcPr>
            <w:tcW w:w="732" w:type="dxa"/>
            <w:vAlign w:val="top"/>
          </w:tcPr>
          <w:p w14:paraId="3DB73724" w14:textId="60E4BDB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5.30%</w:t>
            </w:r>
          </w:p>
        </w:tc>
        <w:tc>
          <w:tcPr>
            <w:tcW w:w="733" w:type="dxa"/>
            <w:vAlign w:val="top"/>
          </w:tcPr>
          <w:p w14:paraId="38CB47C8" w14:textId="5E616BA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2.53%</w:t>
            </w:r>
          </w:p>
        </w:tc>
        <w:tc>
          <w:tcPr>
            <w:tcW w:w="732" w:type="dxa"/>
            <w:vAlign w:val="top"/>
          </w:tcPr>
          <w:p w14:paraId="698D861E" w14:textId="6CB6B3E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5.88%</w:t>
            </w:r>
          </w:p>
        </w:tc>
        <w:tc>
          <w:tcPr>
            <w:tcW w:w="733" w:type="dxa"/>
            <w:vAlign w:val="top"/>
          </w:tcPr>
          <w:p w14:paraId="755F0B28" w14:textId="713EBE8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5A3BEAB3" w14:textId="0C44A99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47A7C7E4" w14:textId="40D85EA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3.75%</w:t>
            </w:r>
          </w:p>
        </w:tc>
        <w:tc>
          <w:tcPr>
            <w:tcW w:w="733" w:type="dxa"/>
            <w:vAlign w:val="top"/>
          </w:tcPr>
          <w:p w14:paraId="0AAC6121" w14:textId="773E53F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2.02%</w:t>
            </w:r>
          </w:p>
        </w:tc>
        <w:tc>
          <w:tcPr>
            <w:tcW w:w="733" w:type="dxa"/>
            <w:vAlign w:val="top"/>
          </w:tcPr>
          <w:p w14:paraId="1216E6AA" w14:textId="07F5D88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22.81%</w:t>
            </w:r>
          </w:p>
        </w:tc>
      </w:tr>
      <w:tr w:rsidR="00AE63CE" w:rsidRPr="00033A13" w14:paraId="5DDFF45C"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582E612F" w14:textId="32CF9BEF" w:rsidR="00AE63CE" w:rsidRPr="00D44D81" w:rsidRDefault="00AE63CE" w:rsidP="00D44D81">
            <w:pPr>
              <w:rPr>
                <w:sz w:val="16"/>
                <w:szCs w:val="16"/>
              </w:rPr>
            </w:pPr>
            <w:r w:rsidRPr="00D44D81">
              <w:rPr>
                <w:sz w:val="16"/>
                <w:szCs w:val="16"/>
              </w:rPr>
              <w:t>DT16</w:t>
            </w:r>
          </w:p>
        </w:tc>
        <w:tc>
          <w:tcPr>
            <w:tcW w:w="749" w:type="dxa"/>
            <w:vAlign w:val="top"/>
          </w:tcPr>
          <w:p w14:paraId="3FB02F84" w14:textId="0177A35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5.76%</w:t>
            </w:r>
          </w:p>
        </w:tc>
        <w:tc>
          <w:tcPr>
            <w:tcW w:w="749" w:type="dxa"/>
            <w:vAlign w:val="top"/>
          </w:tcPr>
          <w:p w14:paraId="651BA3EE" w14:textId="6DF1552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24.54%</w:t>
            </w:r>
          </w:p>
        </w:tc>
        <w:tc>
          <w:tcPr>
            <w:tcW w:w="750" w:type="dxa"/>
            <w:vAlign w:val="top"/>
          </w:tcPr>
          <w:p w14:paraId="706CDE83" w14:textId="415E2B0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0.22%</w:t>
            </w:r>
          </w:p>
        </w:tc>
        <w:tc>
          <w:tcPr>
            <w:tcW w:w="749" w:type="dxa"/>
            <w:vAlign w:val="top"/>
          </w:tcPr>
          <w:p w14:paraId="1BA14DDD" w14:textId="55917FE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1634DDF2" w14:textId="78DA2FB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8.16%</w:t>
            </w:r>
          </w:p>
        </w:tc>
        <w:tc>
          <w:tcPr>
            <w:tcW w:w="749" w:type="dxa"/>
            <w:vAlign w:val="top"/>
          </w:tcPr>
          <w:p w14:paraId="05334B68" w14:textId="2A497CF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9.13%</w:t>
            </w:r>
          </w:p>
        </w:tc>
        <w:tc>
          <w:tcPr>
            <w:tcW w:w="750" w:type="dxa"/>
            <w:vAlign w:val="top"/>
          </w:tcPr>
          <w:p w14:paraId="1BE09AFE" w14:textId="488ECF8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2.89%</w:t>
            </w:r>
          </w:p>
        </w:tc>
        <w:tc>
          <w:tcPr>
            <w:tcW w:w="749" w:type="dxa"/>
            <w:vAlign w:val="top"/>
          </w:tcPr>
          <w:p w14:paraId="12A6BD52" w14:textId="60F1F90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21B9AB5D" w14:textId="13B4365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1.02%</w:t>
            </w:r>
          </w:p>
        </w:tc>
        <w:tc>
          <w:tcPr>
            <w:tcW w:w="732" w:type="dxa"/>
            <w:vAlign w:val="top"/>
          </w:tcPr>
          <w:p w14:paraId="6AEFC794" w14:textId="7B0C03B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6.05%</w:t>
            </w:r>
          </w:p>
        </w:tc>
        <w:tc>
          <w:tcPr>
            <w:tcW w:w="733" w:type="dxa"/>
            <w:vAlign w:val="top"/>
          </w:tcPr>
          <w:p w14:paraId="0BC86CD5" w14:textId="36A7FBA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2.88%</w:t>
            </w:r>
          </w:p>
        </w:tc>
        <w:tc>
          <w:tcPr>
            <w:tcW w:w="732" w:type="dxa"/>
            <w:vAlign w:val="top"/>
          </w:tcPr>
          <w:p w14:paraId="2303E8CB" w14:textId="4DBCB8B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6.71%</w:t>
            </w:r>
          </w:p>
        </w:tc>
        <w:tc>
          <w:tcPr>
            <w:tcW w:w="733" w:type="dxa"/>
            <w:vAlign w:val="top"/>
          </w:tcPr>
          <w:p w14:paraId="68067D2C" w14:textId="14EA069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5BFD017C" w14:textId="5508F90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142EDF98" w14:textId="0D511CA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4.27%</w:t>
            </w:r>
          </w:p>
        </w:tc>
        <w:tc>
          <w:tcPr>
            <w:tcW w:w="733" w:type="dxa"/>
            <w:vAlign w:val="top"/>
          </w:tcPr>
          <w:p w14:paraId="6544931F" w14:textId="409A6B6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2.30%</w:t>
            </w:r>
          </w:p>
        </w:tc>
        <w:tc>
          <w:tcPr>
            <w:tcW w:w="733" w:type="dxa"/>
            <w:vAlign w:val="top"/>
          </w:tcPr>
          <w:p w14:paraId="12CD025A" w14:textId="39A098E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26.02%</w:t>
            </w:r>
          </w:p>
        </w:tc>
      </w:tr>
      <w:tr w:rsidR="00AE63CE" w:rsidRPr="00033A13" w14:paraId="21C7D7FD"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73AE5A11" w14:textId="58294E37" w:rsidR="00AE63CE" w:rsidRPr="00D44D81" w:rsidRDefault="00AE63CE" w:rsidP="00D44D81">
            <w:pPr>
              <w:rPr>
                <w:sz w:val="16"/>
                <w:szCs w:val="16"/>
              </w:rPr>
            </w:pPr>
            <w:r w:rsidRPr="00D44D81">
              <w:rPr>
                <w:sz w:val="16"/>
                <w:szCs w:val="16"/>
              </w:rPr>
              <w:t>DT01NEW</w:t>
            </w:r>
          </w:p>
        </w:tc>
        <w:tc>
          <w:tcPr>
            <w:tcW w:w="749" w:type="dxa"/>
            <w:vAlign w:val="top"/>
          </w:tcPr>
          <w:p w14:paraId="6D4DCA1C" w14:textId="7E438BF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4.87%</w:t>
            </w:r>
          </w:p>
        </w:tc>
        <w:tc>
          <w:tcPr>
            <w:tcW w:w="749" w:type="dxa"/>
            <w:vAlign w:val="top"/>
          </w:tcPr>
          <w:p w14:paraId="5C4F7AAD" w14:textId="757334D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20.76%</w:t>
            </w:r>
          </w:p>
        </w:tc>
        <w:tc>
          <w:tcPr>
            <w:tcW w:w="750" w:type="dxa"/>
            <w:vAlign w:val="top"/>
          </w:tcPr>
          <w:p w14:paraId="70221BFB" w14:textId="66E6D60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0.18%</w:t>
            </w:r>
          </w:p>
        </w:tc>
        <w:tc>
          <w:tcPr>
            <w:tcW w:w="749" w:type="dxa"/>
            <w:vAlign w:val="top"/>
          </w:tcPr>
          <w:p w14:paraId="679863EB" w14:textId="76257C5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5C3E1266" w14:textId="239B17F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18.33%</w:t>
            </w:r>
          </w:p>
        </w:tc>
        <w:tc>
          <w:tcPr>
            <w:tcW w:w="749" w:type="dxa"/>
            <w:vAlign w:val="top"/>
          </w:tcPr>
          <w:p w14:paraId="5454BFB3" w14:textId="24F30A6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9.14%</w:t>
            </w:r>
          </w:p>
        </w:tc>
        <w:tc>
          <w:tcPr>
            <w:tcW w:w="750" w:type="dxa"/>
            <w:vAlign w:val="top"/>
          </w:tcPr>
          <w:p w14:paraId="524B1E67" w14:textId="1B09E32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6.50%</w:t>
            </w:r>
          </w:p>
        </w:tc>
        <w:tc>
          <w:tcPr>
            <w:tcW w:w="749" w:type="dxa"/>
            <w:vAlign w:val="top"/>
          </w:tcPr>
          <w:p w14:paraId="26DA303C" w14:textId="2229D80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0.04%</w:t>
            </w:r>
          </w:p>
        </w:tc>
        <w:tc>
          <w:tcPr>
            <w:tcW w:w="750" w:type="dxa"/>
            <w:vAlign w:val="top"/>
          </w:tcPr>
          <w:p w14:paraId="1B7926F8" w14:textId="38743ED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0.86%</w:t>
            </w:r>
          </w:p>
        </w:tc>
        <w:tc>
          <w:tcPr>
            <w:tcW w:w="732" w:type="dxa"/>
            <w:vAlign w:val="top"/>
          </w:tcPr>
          <w:p w14:paraId="11D8C247" w14:textId="2409C25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4.93%</w:t>
            </w:r>
          </w:p>
        </w:tc>
        <w:tc>
          <w:tcPr>
            <w:tcW w:w="733" w:type="dxa"/>
            <w:vAlign w:val="top"/>
          </w:tcPr>
          <w:p w14:paraId="43A1CA86" w14:textId="5ED9F6B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2.35%</w:t>
            </w:r>
          </w:p>
        </w:tc>
        <w:tc>
          <w:tcPr>
            <w:tcW w:w="732" w:type="dxa"/>
            <w:vAlign w:val="top"/>
          </w:tcPr>
          <w:p w14:paraId="30E36161" w14:textId="049C33D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5.46%</w:t>
            </w:r>
          </w:p>
        </w:tc>
        <w:tc>
          <w:tcPr>
            <w:tcW w:w="733" w:type="dxa"/>
            <w:vAlign w:val="top"/>
          </w:tcPr>
          <w:p w14:paraId="1E1B92E4" w14:textId="0644967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22DF07B3" w14:textId="0EF4805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613733D2" w14:textId="71E2474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3.48%</w:t>
            </w:r>
          </w:p>
        </w:tc>
        <w:tc>
          <w:tcPr>
            <w:tcW w:w="733" w:type="dxa"/>
            <w:vAlign w:val="top"/>
          </w:tcPr>
          <w:p w14:paraId="1DCBD84E" w14:textId="606A4AF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1.88%</w:t>
            </w:r>
          </w:p>
        </w:tc>
        <w:tc>
          <w:tcPr>
            <w:tcW w:w="733" w:type="dxa"/>
            <w:vAlign w:val="top"/>
          </w:tcPr>
          <w:p w14:paraId="3035FA16" w14:textId="2709906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21.19%</w:t>
            </w:r>
          </w:p>
        </w:tc>
      </w:tr>
      <w:tr w:rsidR="00AE63CE" w:rsidRPr="00033A13" w14:paraId="5ED7575B"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0AB5CF05" w14:textId="7AEF19D5" w:rsidR="00AE63CE" w:rsidRPr="00D44D81" w:rsidRDefault="00AE63CE" w:rsidP="00D44D81">
            <w:pPr>
              <w:rPr>
                <w:sz w:val="16"/>
                <w:szCs w:val="16"/>
              </w:rPr>
            </w:pPr>
            <w:r w:rsidRPr="00D44D81">
              <w:rPr>
                <w:sz w:val="16"/>
                <w:szCs w:val="16"/>
              </w:rPr>
              <w:t>DT25</w:t>
            </w:r>
          </w:p>
        </w:tc>
        <w:tc>
          <w:tcPr>
            <w:tcW w:w="749" w:type="dxa"/>
            <w:vAlign w:val="top"/>
          </w:tcPr>
          <w:p w14:paraId="7F915495" w14:textId="5607D72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5.84%</w:t>
            </w:r>
          </w:p>
        </w:tc>
        <w:tc>
          <w:tcPr>
            <w:tcW w:w="749" w:type="dxa"/>
            <w:vAlign w:val="top"/>
          </w:tcPr>
          <w:p w14:paraId="0566CAD9" w14:textId="7412CF5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23.47%</w:t>
            </w:r>
          </w:p>
        </w:tc>
        <w:tc>
          <w:tcPr>
            <w:tcW w:w="750" w:type="dxa"/>
            <w:vAlign w:val="top"/>
          </w:tcPr>
          <w:p w14:paraId="53809DE7" w14:textId="2A03D72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0.31%</w:t>
            </w:r>
          </w:p>
        </w:tc>
        <w:tc>
          <w:tcPr>
            <w:tcW w:w="749" w:type="dxa"/>
            <w:vAlign w:val="top"/>
          </w:tcPr>
          <w:p w14:paraId="0836942B" w14:textId="4E4DDE2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30DEE2A7" w14:textId="636C85A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10.06%</w:t>
            </w:r>
          </w:p>
        </w:tc>
        <w:tc>
          <w:tcPr>
            <w:tcW w:w="749" w:type="dxa"/>
            <w:vAlign w:val="top"/>
          </w:tcPr>
          <w:p w14:paraId="71AA00E0" w14:textId="15482AE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16.94%</w:t>
            </w:r>
          </w:p>
        </w:tc>
        <w:tc>
          <w:tcPr>
            <w:tcW w:w="750" w:type="dxa"/>
            <w:vAlign w:val="top"/>
          </w:tcPr>
          <w:p w14:paraId="21F073E8" w14:textId="5C74B9DA"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3.62%</w:t>
            </w:r>
          </w:p>
        </w:tc>
        <w:tc>
          <w:tcPr>
            <w:tcW w:w="749" w:type="dxa"/>
            <w:vAlign w:val="top"/>
          </w:tcPr>
          <w:p w14:paraId="209B5FBA" w14:textId="07843D7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03B43140" w14:textId="04F3A4F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1.00%</w:t>
            </w:r>
          </w:p>
        </w:tc>
        <w:tc>
          <w:tcPr>
            <w:tcW w:w="732" w:type="dxa"/>
            <w:vAlign w:val="top"/>
          </w:tcPr>
          <w:p w14:paraId="32D20D16" w14:textId="026DBFB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3.92%</w:t>
            </w:r>
          </w:p>
        </w:tc>
        <w:tc>
          <w:tcPr>
            <w:tcW w:w="733" w:type="dxa"/>
            <w:vAlign w:val="top"/>
          </w:tcPr>
          <w:p w14:paraId="3F4CDE9B" w14:textId="5C7B837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3.11%</w:t>
            </w:r>
          </w:p>
        </w:tc>
        <w:tc>
          <w:tcPr>
            <w:tcW w:w="732" w:type="dxa"/>
            <w:vAlign w:val="top"/>
          </w:tcPr>
          <w:p w14:paraId="0304C371" w14:textId="7CF6C97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4.68%</w:t>
            </w:r>
          </w:p>
        </w:tc>
        <w:tc>
          <w:tcPr>
            <w:tcW w:w="733" w:type="dxa"/>
            <w:vAlign w:val="top"/>
          </w:tcPr>
          <w:p w14:paraId="68CA8570" w14:textId="4B85BAA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3C6E0D28" w14:textId="4508B53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64FB7E7D" w14:textId="67EC52D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11.45%</w:t>
            </w:r>
          </w:p>
        </w:tc>
        <w:tc>
          <w:tcPr>
            <w:tcW w:w="733" w:type="dxa"/>
            <w:vAlign w:val="top"/>
          </w:tcPr>
          <w:p w14:paraId="1F305BC7" w14:textId="71B84DA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1.35%</w:t>
            </w:r>
          </w:p>
        </w:tc>
        <w:tc>
          <w:tcPr>
            <w:tcW w:w="733" w:type="dxa"/>
            <w:vAlign w:val="top"/>
          </w:tcPr>
          <w:p w14:paraId="1D3D9705" w14:textId="0BCEDF6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14.20%</w:t>
            </w:r>
          </w:p>
        </w:tc>
      </w:tr>
      <w:tr w:rsidR="00AE63CE" w:rsidRPr="00033A13" w14:paraId="764607C4"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063F3546" w14:textId="07C1F779" w:rsidR="00AE63CE" w:rsidRPr="00D44D81" w:rsidRDefault="00AE63CE" w:rsidP="00D44D81">
            <w:pPr>
              <w:rPr>
                <w:sz w:val="16"/>
                <w:szCs w:val="16"/>
              </w:rPr>
            </w:pPr>
            <w:r w:rsidRPr="00D44D81">
              <w:rPr>
                <w:sz w:val="16"/>
                <w:szCs w:val="16"/>
              </w:rPr>
              <w:t>DT26</w:t>
            </w:r>
          </w:p>
        </w:tc>
        <w:tc>
          <w:tcPr>
            <w:tcW w:w="749" w:type="dxa"/>
            <w:vAlign w:val="top"/>
          </w:tcPr>
          <w:p w14:paraId="006F439B" w14:textId="1B8F2FC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5.93%</w:t>
            </w:r>
          </w:p>
        </w:tc>
        <w:tc>
          <w:tcPr>
            <w:tcW w:w="749" w:type="dxa"/>
            <w:vAlign w:val="top"/>
          </w:tcPr>
          <w:p w14:paraId="47813294" w14:textId="269E435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23.83%</w:t>
            </w:r>
          </w:p>
        </w:tc>
        <w:tc>
          <w:tcPr>
            <w:tcW w:w="750" w:type="dxa"/>
            <w:vAlign w:val="top"/>
          </w:tcPr>
          <w:p w14:paraId="427E241E" w14:textId="4F5E6748"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0.32%</w:t>
            </w:r>
          </w:p>
        </w:tc>
        <w:tc>
          <w:tcPr>
            <w:tcW w:w="749" w:type="dxa"/>
            <w:vAlign w:val="top"/>
          </w:tcPr>
          <w:p w14:paraId="7C3C7BB8" w14:textId="4FA6CF82"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50" w:type="dxa"/>
            <w:vAlign w:val="top"/>
          </w:tcPr>
          <w:p w14:paraId="37634678" w14:textId="65CFF37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10.71%</w:t>
            </w:r>
          </w:p>
        </w:tc>
        <w:tc>
          <w:tcPr>
            <w:tcW w:w="749" w:type="dxa"/>
            <w:vAlign w:val="top"/>
          </w:tcPr>
          <w:p w14:paraId="7693308C" w14:textId="6213A8B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17.59%</w:t>
            </w:r>
          </w:p>
        </w:tc>
        <w:tc>
          <w:tcPr>
            <w:tcW w:w="750" w:type="dxa"/>
            <w:vAlign w:val="top"/>
          </w:tcPr>
          <w:p w14:paraId="07BA6B97" w14:textId="5E8A453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3.85%</w:t>
            </w:r>
          </w:p>
        </w:tc>
        <w:tc>
          <w:tcPr>
            <w:tcW w:w="749" w:type="dxa"/>
            <w:vAlign w:val="top"/>
          </w:tcPr>
          <w:p w14:paraId="15BE35BB" w14:textId="4632214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3D20116A" w14:textId="3B84CE4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1.02%</w:t>
            </w:r>
          </w:p>
        </w:tc>
        <w:tc>
          <w:tcPr>
            <w:tcW w:w="732" w:type="dxa"/>
            <w:vAlign w:val="top"/>
          </w:tcPr>
          <w:p w14:paraId="1248D81E" w14:textId="069DA5B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3.01%</w:t>
            </w:r>
          </w:p>
        </w:tc>
        <w:tc>
          <w:tcPr>
            <w:tcW w:w="733" w:type="dxa"/>
            <w:vAlign w:val="top"/>
          </w:tcPr>
          <w:p w14:paraId="0F97AAC1" w14:textId="15BB2BF7"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2.20%</w:t>
            </w:r>
          </w:p>
        </w:tc>
        <w:tc>
          <w:tcPr>
            <w:tcW w:w="732" w:type="dxa"/>
            <w:vAlign w:val="top"/>
          </w:tcPr>
          <w:p w14:paraId="487E55E6" w14:textId="31F935C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4.21%</w:t>
            </w:r>
          </w:p>
        </w:tc>
        <w:tc>
          <w:tcPr>
            <w:tcW w:w="733" w:type="dxa"/>
            <w:vAlign w:val="top"/>
          </w:tcPr>
          <w:p w14:paraId="31B243B4" w14:textId="39B4441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1EDC207E" w14:textId="63852A0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7DD73BEA" w14:textId="454FB22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8.01%</w:t>
            </w:r>
          </w:p>
        </w:tc>
        <w:tc>
          <w:tcPr>
            <w:tcW w:w="733" w:type="dxa"/>
            <w:vAlign w:val="top"/>
          </w:tcPr>
          <w:p w14:paraId="45227E69" w14:textId="359F957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1.67%</w:t>
            </w:r>
          </w:p>
        </w:tc>
        <w:tc>
          <w:tcPr>
            <w:tcW w:w="733" w:type="dxa"/>
            <w:vAlign w:val="top"/>
          </w:tcPr>
          <w:p w14:paraId="57586C77" w14:textId="74ECB94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17.61%</w:t>
            </w:r>
          </w:p>
        </w:tc>
      </w:tr>
      <w:tr w:rsidR="00AE63CE" w:rsidRPr="00033A13" w14:paraId="6497EEB8" w14:textId="77777777" w:rsidTr="0003334B">
        <w:tc>
          <w:tcPr>
            <w:cnfStyle w:val="001000000000" w:firstRow="0" w:lastRow="0" w:firstColumn="1" w:lastColumn="0" w:oddVBand="0" w:evenVBand="0" w:oddHBand="0" w:evenHBand="0" w:firstRowFirstColumn="0" w:firstRowLastColumn="0" w:lastRowFirstColumn="0" w:lastRowLastColumn="0"/>
            <w:tcW w:w="945" w:type="dxa"/>
            <w:vAlign w:val="top"/>
          </w:tcPr>
          <w:p w14:paraId="77A4D1AD" w14:textId="240247D2" w:rsidR="00AE63CE" w:rsidRPr="00D44D81" w:rsidRDefault="00AE63CE" w:rsidP="00D44D81">
            <w:pPr>
              <w:rPr>
                <w:sz w:val="16"/>
                <w:szCs w:val="16"/>
              </w:rPr>
            </w:pPr>
            <w:r w:rsidRPr="00D44D81">
              <w:rPr>
                <w:sz w:val="16"/>
                <w:szCs w:val="16"/>
              </w:rPr>
              <w:lastRenderedPageBreak/>
              <w:t>DT27</w:t>
            </w:r>
          </w:p>
        </w:tc>
        <w:tc>
          <w:tcPr>
            <w:tcW w:w="749" w:type="dxa"/>
            <w:vAlign w:val="top"/>
          </w:tcPr>
          <w:p w14:paraId="4C35C08E" w14:textId="79DA402F"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8.10%</w:t>
            </w:r>
          </w:p>
        </w:tc>
        <w:tc>
          <w:tcPr>
            <w:tcW w:w="749" w:type="dxa"/>
            <w:vAlign w:val="top"/>
          </w:tcPr>
          <w:p w14:paraId="4528F67B" w14:textId="79D146C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32.57%</w:t>
            </w:r>
          </w:p>
        </w:tc>
        <w:tc>
          <w:tcPr>
            <w:tcW w:w="750" w:type="dxa"/>
            <w:vAlign w:val="top"/>
          </w:tcPr>
          <w:p w14:paraId="4F849FEE" w14:textId="2E46859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0.44%</w:t>
            </w:r>
          </w:p>
        </w:tc>
        <w:tc>
          <w:tcPr>
            <w:tcW w:w="749" w:type="dxa"/>
            <w:vAlign w:val="top"/>
          </w:tcPr>
          <w:p w14:paraId="2DF83FBC" w14:textId="7F54231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27B1D3B5" w14:textId="33170954"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8.97%</w:t>
            </w:r>
          </w:p>
        </w:tc>
        <w:tc>
          <w:tcPr>
            <w:tcW w:w="749" w:type="dxa"/>
            <w:vAlign w:val="top"/>
          </w:tcPr>
          <w:p w14:paraId="6C139A5F" w14:textId="0D99ADE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13.63%</w:t>
            </w:r>
          </w:p>
        </w:tc>
        <w:tc>
          <w:tcPr>
            <w:tcW w:w="750" w:type="dxa"/>
            <w:vAlign w:val="top"/>
          </w:tcPr>
          <w:p w14:paraId="471623A0" w14:textId="4E234876"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3.23%</w:t>
            </w:r>
          </w:p>
        </w:tc>
        <w:tc>
          <w:tcPr>
            <w:tcW w:w="749" w:type="dxa"/>
            <w:vAlign w:val="top"/>
          </w:tcPr>
          <w:p w14:paraId="3761875E" w14:textId="1A22CEC0"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0.02%</w:t>
            </w:r>
          </w:p>
        </w:tc>
        <w:tc>
          <w:tcPr>
            <w:tcW w:w="750" w:type="dxa"/>
            <w:vAlign w:val="top"/>
          </w:tcPr>
          <w:p w14:paraId="3392FD9C" w14:textId="0AD3D241"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1.39%</w:t>
            </w:r>
          </w:p>
        </w:tc>
        <w:tc>
          <w:tcPr>
            <w:tcW w:w="732" w:type="dxa"/>
            <w:vAlign w:val="top"/>
          </w:tcPr>
          <w:p w14:paraId="2918290F" w14:textId="57D88D35"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3.21%</w:t>
            </w:r>
          </w:p>
        </w:tc>
        <w:tc>
          <w:tcPr>
            <w:tcW w:w="733" w:type="dxa"/>
            <w:vAlign w:val="top"/>
          </w:tcPr>
          <w:p w14:paraId="1EEBE0B2" w14:textId="14C5D40C"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2.54%</w:t>
            </w:r>
          </w:p>
        </w:tc>
        <w:tc>
          <w:tcPr>
            <w:tcW w:w="732" w:type="dxa"/>
            <w:vAlign w:val="top"/>
          </w:tcPr>
          <w:p w14:paraId="5A17C1A3" w14:textId="2167204B"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3.82%</w:t>
            </w:r>
          </w:p>
        </w:tc>
        <w:tc>
          <w:tcPr>
            <w:tcW w:w="733" w:type="dxa"/>
            <w:vAlign w:val="top"/>
          </w:tcPr>
          <w:p w14:paraId="5C6C7429" w14:textId="3EBC47BD"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0.00%</w:t>
            </w:r>
          </w:p>
        </w:tc>
        <w:tc>
          <w:tcPr>
            <w:tcW w:w="733" w:type="dxa"/>
            <w:vAlign w:val="top"/>
          </w:tcPr>
          <w:p w14:paraId="47B142F4" w14:textId="515FF539"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0.01%</w:t>
            </w:r>
          </w:p>
        </w:tc>
        <w:tc>
          <w:tcPr>
            <w:tcW w:w="732" w:type="dxa"/>
            <w:vAlign w:val="top"/>
          </w:tcPr>
          <w:p w14:paraId="7662605B" w14:textId="263C7A6E"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9.36%</w:t>
            </w:r>
          </w:p>
        </w:tc>
        <w:tc>
          <w:tcPr>
            <w:tcW w:w="733" w:type="dxa"/>
            <w:vAlign w:val="top"/>
          </w:tcPr>
          <w:p w14:paraId="37177B78" w14:textId="7D9B1C3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1.10%</w:t>
            </w:r>
          </w:p>
        </w:tc>
        <w:tc>
          <w:tcPr>
            <w:tcW w:w="733" w:type="dxa"/>
            <w:vAlign w:val="top"/>
          </w:tcPr>
          <w:p w14:paraId="1AE8808A" w14:textId="052E0D73" w:rsidR="00AE63CE" w:rsidRPr="00D44D81" w:rsidRDefault="00AE63CE" w:rsidP="00D44D81">
            <w:pPr>
              <w:cnfStyle w:val="000000000000" w:firstRow="0" w:lastRow="0" w:firstColumn="0" w:lastColumn="0" w:oddVBand="0" w:evenVBand="0" w:oddHBand="0" w:evenHBand="0" w:firstRowFirstColumn="0" w:firstRowLastColumn="0" w:lastRowFirstColumn="0" w:lastRowLastColumn="0"/>
              <w:rPr>
                <w:sz w:val="16"/>
                <w:szCs w:val="16"/>
              </w:rPr>
            </w:pPr>
            <w:r w:rsidRPr="00D44D81">
              <w:rPr>
                <w:sz w:val="16"/>
                <w:szCs w:val="16"/>
              </w:rPr>
              <w:t>11.60%</w:t>
            </w:r>
          </w:p>
        </w:tc>
      </w:tr>
    </w:tbl>
    <w:p w14:paraId="1ECB3E8B" w14:textId="77777777" w:rsidR="000C1A8E" w:rsidRDefault="000C1A8E" w:rsidP="007B7C80"/>
    <w:p w14:paraId="56004220" w14:textId="2FF474CC" w:rsidR="007B7C80" w:rsidRPr="00FF6D64" w:rsidRDefault="007B7C80" w:rsidP="007B7C80">
      <w:pPr>
        <w:pStyle w:val="Caption"/>
        <w:rPr>
          <w:color w:val="006600"/>
        </w:rPr>
      </w:pPr>
      <w:bookmarkStart w:id="209" w:name="_Toc166753839"/>
      <w:r w:rsidRPr="00FF6D64">
        <w:rPr>
          <w:color w:val="006600"/>
        </w:rPr>
        <w:t xml:space="preserve">Table A- </w:t>
      </w:r>
      <w:r w:rsidR="005D727C" w:rsidRPr="00FF6D64">
        <w:rPr>
          <w:color w:val="006600"/>
        </w:rPr>
        <w:fldChar w:fldCharType="begin"/>
      </w:r>
      <w:r w:rsidR="005D727C" w:rsidRPr="00FF6D64">
        <w:rPr>
          <w:color w:val="006600"/>
        </w:rPr>
        <w:instrText xml:space="preserve"> SEQ Table_A- \* ARABIC </w:instrText>
      </w:r>
      <w:r w:rsidR="005D727C" w:rsidRPr="00FF6D64">
        <w:rPr>
          <w:color w:val="006600"/>
        </w:rPr>
        <w:fldChar w:fldCharType="separate"/>
      </w:r>
      <w:r w:rsidR="00CE1E50" w:rsidRPr="00FF6D64">
        <w:rPr>
          <w:noProof/>
          <w:color w:val="006600"/>
        </w:rPr>
        <w:t>2</w:t>
      </w:r>
      <w:r w:rsidR="005D727C" w:rsidRPr="00FF6D64">
        <w:rPr>
          <w:noProof/>
          <w:color w:val="006600"/>
        </w:rPr>
        <w:fldChar w:fldCharType="end"/>
      </w:r>
      <w:r w:rsidR="004B6A3B" w:rsidRPr="00FF6D64">
        <w:rPr>
          <w:color w:val="006600"/>
        </w:rPr>
        <w:t xml:space="preserve"> – Breakdown of measured NO</w:t>
      </w:r>
      <w:r w:rsidR="004B6A3B" w:rsidRPr="00FF6D64">
        <w:rPr>
          <w:color w:val="006600"/>
          <w:vertAlign w:val="subscript"/>
        </w:rPr>
        <w:t>2</w:t>
      </w:r>
      <w:r w:rsidR="004B6A3B" w:rsidRPr="00FF6D64">
        <w:rPr>
          <w:color w:val="006600"/>
        </w:rPr>
        <w:t xml:space="preserve"> concentrations (2022) at diffusion tube locations within AQMAs µg/m</w:t>
      </w:r>
      <w:r w:rsidR="004B6A3B" w:rsidRPr="00FF6D64">
        <w:rPr>
          <w:color w:val="006600"/>
          <w:vertAlign w:val="superscript"/>
        </w:rPr>
        <w:t>3</w:t>
      </w:r>
      <w:r w:rsidR="004B6A3B" w:rsidRPr="00FF6D64">
        <w:rPr>
          <w:color w:val="006600"/>
        </w:rPr>
        <w:t>) by source</w:t>
      </w:r>
      <w:bookmarkEnd w:id="209"/>
    </w:p>
    <w:tbl>
      <w:tblPr>
        <w:tblStyle w:val="LAQMReporting"/>
        <w:tblW w:w="0" w:type="auto"/>
        <w:tblLook w:val="04A0" w:firstRow="1" w:lastRow="0" w:firstColumn="1" w:lastColumn="0" w:noHBand="0" w:noVBand="1"/>
        <w:tblCaption w:val="Table"/>
        <w:tblDescription w:val="A table showing a Breakdown of measured NO2 concentrations (2022) at diffusion tube locations within AQMAs µg/m3) by source"/>
      </w:tblPr>
      <w:tblGrid>
        <w:gridCol w:w="644"/>
        <w:gridCol w:w="1283"/>
        <w:gridCol w:w="701"/>
        <w:gridCol w:w="709"/>
        <w:gridCol w:w="726"/>
        <w:gridCol w:w="726"/>
        <w:gridCol w:w="713"/>
        <w:gridCol w:w="684"/>
        <w:gridCol w:w="692"/>
        <w:gridCol w:w="692"/>
        <w:gridCol w:w="680"/>
        <w:gridCol w:w="692"/>
        <w:gridCol w:w="812"/>
        <w:gridCol w:w="901"/>
        <w:gridCol w:w="750"/>
        <w:gridCol w:w="635"/>
        <w:gridCol w:w="688"/>
        <w:gridCol w:w="812"/>
        <w:gridCol w:w="680"/>
      </w:tblGrid>
      <w:tr w:rsidR="00C23B22" w:rsidRPr="002C332C" w14:paraId="13A84C46" w14:textId="38B5437B" w:rsidTr="00C46D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4" w:type="dxa"/>
          </w:tcPr>
          <w:p w14:paraId="0199F937" w14:textId="569D8277" w:rsidR="006A2C38" w:rsidRPr="002C332C" w:rsidRDefault="008437D5" w:rsidP="00E74C5A">
            <w:pPr>
              <w:spacing w:before="0" w:after="0"/>
              <w:rPr>
                <w:sz w:val="16"/>
                <w:szCs w:val="16"/>
              </w:rPr>
            </w:pPr>
            <w:r>
              <w:rPr>
                <w:sz w:val="16"/>
                <w:szCs w:val="16"/>
              </w:rPr>
              <w:t>Site ID</w:t>
            </w:r>
          </w:p>
        </w:tc>
        <w:tc>
          <w:tcPr>
            <w:tcW w:w="1283" w:type="dxa"/>
          </w:tcPr>
          <w:p w14:paraId="0AFA6EC7" w14:textId="3468C1D0" w:rsidR="006A2C38" w:rsidRPr="002C332C" w:rsidRDefault="008437D5"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Measured NO</w:t>
            </w:r>
            <w:r w:rsidRPr="002C332C">
              <w:rPr>
                <w:sz w:val="16"/>
                <w:szCs w:val="16"/>
                <w:vertAlign w:val="subscript"/>
              </w:rPr>
              <w:t>2</w:t>
            </w:r>
            <w:r w:rsidRPr="002C332C">
              <w:rPr>
                <w:sz w:val="16"/>
                <w:szCs w:val="16"/>
              </w:rPr>
              <w:t xml:space="preserve"> concentration, 2022 (</w:t>
            </w:r>
            <w:r w:rsidRPr="002C332C">
              <w:rPr>
                <w:rFonts w:cs="Arial"/>
                <w:sz w:val="16"/>
                <w:szCs w:val="16"/>
              </w:rPr>
              <w:t>µ</w:t>
            </w:r>
            <w:r w:rsidRPr="002C332C">
              <w:rPr>
                <w:sz w:val="16"/>
                <w:szCs w:val="16"/>
              </w:rPr>
              <w:t>g/m</w:t>
            </w:r>
            <w:r w:rsidRPr="002C332C">
              <w:rPr>
                <w:sz w:val="16"/>
                <w:szCs w:val="16"/>
                <w:vertAlign w:val="superscript"/>
              </w:rPr>
              <w:t>3</w:t>
            </w:r>
            <w:r w:rsidRPr="002C332C">
              <w:rPr>
                <w:sz w:val="16"/>
                <w:szCs w:val="16"/>
              </w:rPr>
              <w:t>)</w:t>
            </w:r>
          </w:p>
        </w:tc>
        <w:tc>
          <w:tcPr>
            <w:tcW w:w="701" w:type="dxa"/>
            <w:vAlign w:val="top"/>
          </w:tcPr>
          <w:p w14:paraId="447879D2" w14:textId="7442CCE4"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Petrol Cars</w:t>
            </w:r>
          </w:p>
        </w:tc>
        <w:tc>
          <w:tcPr>
            <w:tcW w:w="709" w:type="dxa"/>
            <w:vAlign w:val="top"/>
          </w:tcPr>
          <w:p w14:paraId="5CE6551A" w14:textId="41BB39C5"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Diesel Cars</w:t>
            </w:r>
          </w:p>
        </w:tc>
        <w:tc>
          <w:tcPr>
            <w:tcW w:w="726" w:type="dxa"/>
            <w:vAlign w:val="top"/>
          </w:tcPr>
          <w:p w14:paraId="0B5BA682" w14:textId="46A4069E"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Hybrid Petrol Cars</w:t>
            </w:r>
          </w:p>
        </w:tc>
        <w:tc>
          <w:tcPr>
            <w:tcW w:w="726" w:type="dxa"/>
            <w:vAlign w:val="top"/>
          </w:tcPr>
          <w:p w14:paraId="560F7775" w14:textId="1D9EC340"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Hybrid Diesel Cars</w:t>
            </w:r>
          </w:p>
        </w:tc>
        <w:tc>
          <w:tcPr>
            <w:tcW w:w="713" w:type="dxa"/>
            <w:vAlign w:val="top"/>
          </w:tcPr>
          <w:p w14:paraId="2A66A01E" w14:textId="6EB53EA5"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Buses</w:t>
            </w:r>
          </w:p>
        </w:tc>
        <w:tc>
          <w:tcPr>
            <w:tcW w:w="684" w:type="dxa"/>
            <w:vAlign w:val="top"/>
          </w:tcPr>
          <w:p w14:paraId="3E1965DB" w14:textId="3A313C53"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LGVs</w:t>
            </w:r>
          </w:p>
        </w:tc>
        <w:tc>
          <w:tcPr>
            <w:tcW w:w="692" w:type="dxa"/>
            <w:vAlign w:val="top"/>
          </w:tcPr>
          <w:p w14:paraId="6F655CEB" w14:textId="0DE403B6"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Rigid HGVs</w:t>
            </w:r>
          </w:p>
        </w:tc>
        <w:tc>
          <w:tcPr>
            <w:tcW w:w="692" w:type="dxa"/>
            <w:vAlign w:val="top"/>
          </w:tcPr>
          <w:p w14:paraId="1EAAA5D3" w14:textId="7F6F227F"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Artic HGVs</w:t>
            </w:r>
          </w:p>
        </w:tc>
        <w:tc>
          <w:tcPr>
            <w:tcW w:w="680" w:type="dxa"/>
            <w:vAlign w:val="top"/>
          </w:tcPr>
          <w:p w14:paraId="1CEA9B7B" w14:textId="658B69FB"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Taxis</w:t>
            </w:r>
          </w:p>
        </w:tc>
        <w:tc>
          <w:tcPr>
            <w:tcW w:w="692" w:type="dxa"/>
            <w:vAlign w:val="top"/>
          </w:tcPr>
          <w:p w14:paraId="6F5B7055" w14:textId="14AC40AF"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Minor Rd + Cold Start</w:t>
            </w:r>
          </w:p>
        </w:tc>
        <w:tc>
          <w:tcPr>
            <w:tcW w:w="812" w:type="dxa"/>
            <w:vAlign w:val="top"/>
          </w:tcPr>
          <w:p w14:paraId="21F164FE" w14:textId="2F3A3A50"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Industry</w:t>
            </w:r>
          </w:p>
        </w:tc>
        <w:tc>
          <w:tcPr>
            <w:tcW w:w="901" w:type="dxa"/>
            <w:vAlign w:val="top"/>
          </w:tcPr>
          <w:p w14:paraId="44BC1E58" w14:textId="67DBE680"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Domestic</w:t>
            </w:r>
          </w:p>
        </w:tc>
        <w:tc>
          <w:tcPr>
            <w:tcW w:w="750" w:type="dxa"/>
            <w:vAlign w:val="top"/>
          </w:tcPr>
          <w:p w14:paraId="7FE4E70A" w14:textId="7A26BBBA"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Aircraft</w:t>
            </w:r>
          </w:p>
        </w:tc>
        <w:tc>
          <w:tcPr>
            <w:tcW w:w="635" w:type="dxa"/>
            <w:vAlign w:val="top"/>
          </w:tcPr>
          <w:p w14:paraId="0B805901" w14:textId="3AFCB8BF"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Rail</w:t>
            </w:r>
          </w:p>
        </w:tc>
        <w:tc>
          <w:tcPr>
            <w:tcW w:w="688" w:type="dxa"/>
            <w:vAlign w:val="top"/>
          </w:tcPr>
          <w:p w14:paraId="55E34444" w14:textId="0C4839B4"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Other</w:t>
            </w:r>
          </w:p>
        </w:tc>
        <w:tc>
          <w:tcPr>
            <w:tcW w:w="812" w:type="dxa"/>
            <w:vAlign w:val="top"/>
          </w:tcPr>
          <w:p w14:paraId="0ABEDACB" w14:textId="49DA585A"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Point Sources</w:t>
            </w:r>
          </w:p>
        </w:tc>
        <w:tc>
          <w:tcPr>
            <w:tcW w:w="680" w:type="dxa"/>
            <w:vAlign w:val="top"/>
          </w:tcPr>
          <w:p w14:paraId="56DC5B69" w14:textId="587C43BE" w:rsidR="006A2C38" w:rsidRPr="002C332C" w:rsidRDefault="006A2C38" w:rsidP="00E74C5A">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2C332C">
              <w:rPr>
                <w:sz w:val="16"/>
                <w:szCs w:val="16"/>
              </w:rPr>
              <w:t xml:space="preserve">Rural </w:t>
            </w:r>
          </w:p>
        </w:tc>
      </w:tr>
      <w:tr w:rsidR="007B7C80" w:rsidRPr="002C332C" w14:paraId="6791A31F" w14:textId="0674F54B"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3A82CAE2" w14:textId="04F29BF5" w:rsidR="002C332C" w:rsidRPr="002C332C" w:rsidRDefault="002C332C" w:rsidP="002C332C">
            <w:pPr>
              <w:rPr>
                <w:sz w:val="16"/>
                <w:szCs w:val="16"/>
              </w:rPr>
            </w:pPr>
            <w:r w:rsidRPr="002C332C">
              <w:rPr>
                <w:sz w:val="16"/>
                <w:szCs w:val="16"/>
              </w:rPr>
              <w:t>DT0</w:t>
            </w:r>
            <w:r w:rsidR="007B7C80">
              <w:rPr>
                <w:sz w:val="16"/>
                <w:szCs w:val="16"/>
              </w:rPr>
              <w:t>1</w:t>
            </w:r>
          </w:p>
        </w:tc>
        <w:tc>
          <w:tcPr>
            <w:tcW w:w="1283" w:type="dxa"/>
            <w:vAlign w:val="top"/>
          </w:tcPr>
          <w:p w14:paraId="46AE1572" w14:textId="2D4FE0D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34.9</w:t>
            </w:r>
          </w:p>
        </w:tc>
        <w:tc>
          <w:tcPr>
            <w:tcW w:w="701" w:type="dxa"/>
            <w:vAlign w:val="top"/>
          </w:tcPr>
          <w:p w14:paraId="1F798BFC" w14:textId="1041A78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1.70</w:t>
            </w:r>
          </w:p>
        </w:tc>
        <w:tc>
          <w:tcPr>
            <w:tcW w:w="709" w:type="dxa"/>
            <w:vAlign w:val="top"/>
          </w:tcPr>
          <w:p w14:paraId="14FC06A9" w14:textId="1FF9F9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7.25</w:t>
            </w:r>
          </w:p>
        </w:tc>
        <w:tc>
          <w:tcPr>
            <w:tcW w:w="726" w:type="dxa"/>
            <w:vAlign w:val="top"/>
          </w:tcPr>
          <w:p w14:paraId="23983925" w14:textId="1864A14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0.06</w:t>
            </w:r>
          </w:p>
        </w:tc>
        <w:tc>
          <w:tcPr>
            <w:tcW w:w="726" w:type="dxa"/>
            <w:vAlign w:val="top"/>
          </w:tcPr>
          <w:p w14:paraId="21D4F950" w14:textId="0265502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026D46BC" w14:textId="040D9A2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6.40</w:t>
            </w:r>
          </w:p>
        </w:tc>
        <w:tc>
          <w:tcPr>
            <w:tcW w:w="684" w:type="dxa"/>
            <w:vAlign w:val="top"/>
          </w:tcPr>
          <w:p w14:paraId="353F5784" w14:textId="370D623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3.19</w:t>
            </w:r>
          </w:p>
        </w:tc>
        <w:tc>
          <w:tcPr>
            <w:tcW w:w="692" w:type="dxa"/>
            <w:vAlign w:val="top"/>
          </w:tcPr>
          <w:p w14:paraId="5A0D25CA" w14:textId="425C873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2.27</w:t>
            </w:r>
          </w:p>
        </w:tc>
        <w:tc>
          <w:tcPr>
            <w:tcW w:w="692" w:type="dxa"/>
            <w:vAlign w:val="top"/>
          </w:tcPr>
          <w:p w14:paraId="456FA820" w14:textId="37E3D4B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4FF2F76A" w14:textId="1F50F1A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0.30</w:t>
            </w:r>
          </w:p>
        </w:tc>
        <w:tc>
          <w:tcPr>
            <w:tcW w:w="692" w:type="dxa"/>
            <w:vAlign w:val="top"/>
          </w:tcPr>
          <w:p w14:paraId="370A8E0D" w14:textId="1AF9406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1.72</w:t>
            </w:r>
          </w:p>
        </w:tc>
        <w:tc>
          <w:tcPr>
            <w:tcW w:w="812" w:type="dxa"/>
            <w:vAlign w:val="top"/>
          </w:tcPr>
          <w:p w14:paraId="2AF85BD2" w14:textId="76578B8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0.82</w:t>
            </w:r>
          </w:p>
        </w:tc>
        <w:tc>
          <w:tcPr>
            <w:tcW w:w="901" w:type="dxa"/>
            <w:vAlign w:val="top"/>
          </w:tcPr>
          <w:p w14:paraId="14E74BA0" w14:textId="4E7E456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1.91</w:t>
            </w:r>
          </w:p>
        </w:tc>
        <w:tc>
          <w:tcPr>
            <w:tcW w:w="750" w:type="dxa"/>
            <w:vAlign w:val="top"/>
          </w:tcPr>
          <w:p w14:paraId="084D05C8" w14:textId="677FB70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0DE3762B" w14:textId="1A6DA79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6A38FF0C" w14:textId="6933384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1.21</w:t>
            </w:r>
          </w:p>
        </w:tc>
        <w:tc>
          <w:tcPr>
            <w:tcW w:w="812" w:type="dxa"/>
            <w:vAlign w:val="top"/>
          </w:tcPr>
          <w:p w14:paraId="279D6EBD" w14:textId="2B2A820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0.66</w:t>
            </w:r>
          </w:p>
        </w:tc>
        <w:tc>
          <w:tcPr>
            <w:tcW w:w="680" w:type="dxa"/>
            <w:vAlign w:val="top"/>
          </w:tcPr>
          <w:p w14:paraId="5DAE1A68" w14:textId="421F32D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7.40</w:t>
            </w:r>
          </w:p>
        </w:tc>
      </w:tr>
      <w:tr w:rsidR="007B7C80" w:rsidRPr="002C332C" w14:paraId="296F4CDC" w14:textId="40D6124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592BD1C0" w14:textId="78535957" w:rsidR="002C332C" w:rsidRPr="002C332C" w:rsidRDefault="002C332C" w:rsidP="002C332C">
            <w:pPr>
              <w:rPr>
                <w:sz w:val="16"/>
                <w:szCs w:val="16"/>
              </w:rPr>
            </w:pPr>
            <w:r w:rsidRPr="002C332C">
              <w:rPr>
                <w:sz w:val="16"/>
                <w:szCs w:val="16"/>
              </w:rPr>
              <w:t>DT02</w:t>
            </w:r>
          </w:p>
        </w:tc>
        <w:tc>
          <w:tcPr>
            <w:tcW w:w="1283" w:type="dxa"/>
            <w:vAlign w:val="top"/>
          </w:tcPr>
          <w:p w14:paraId="011A8566" w14:textId="25A5974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38.6</w:t>
            </w:r>
          </w:p>
        </w:tc>
        <w:tc>
          <w:tcPr>
            <w:tcW w:w="701" w:type="dxa"/>
            <w:vAlign w:val="top"/>
          </w:tcPr>
          <w:p w14:paraId="717C5AF1" w14:textId="0BACD1F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2.66</w:t>
            </w:r>
          </w:p>
        </w:tc>
        <w:tc>
          <w:tcPr>
            <w:tcW w:w="709" w:type="dxa"/>
            <w:vAlign w:val="top"/>
          </w:tcPr>
          <w:p w14:paraId="4AB9B4EE" w14:textId="6B795C7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11.35</w:t>
            </w:r>
          </w:p>
        </w:tc>
        <w:tc>
          <w:tcPr>
            <w:tcW w:w="726" w:type="dxa"/>
            <w:vAlign w:val="top"/>
          </w:tcPr>
          <w:p w14:paraId="515EEAB2" w14:textId="1449F5B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0.10</w:t>
            </w:r>
          </w:p>
        </w:tc>
        <w:tc>
          <w:tcPr>
            <w:tcW w:w="726" w:type="dxa"/>
            <w:vAlign w:val="top"/>
          </w:tcPr>
          <w:p w14:paraId="415E9F82" w14:textId="4C57BE2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661A06D5" w14:textId="4816B16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3.39</w:t>
            </w:r>
          </w:p>
        </w:tc>
        <w:tc>
          <w:tcPr>
            <w:tcW w:w="684" w:type="dxa"/>
            <w:vAlign w:val="top"/>
          </w:tcPr>
          <w:p w14:paraId="0F84F399" w14:textId="28E69CD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5.89</w:t>
            </w:r>
          </w:p>
        </w:tc>
        <w:tc>
          <w:tcPr>
            <w:tcW w:w="692" w:type="dxa"/>
            <w:vAlign w:val="top"/>
          </w:tcPr>
          <w:p w14:paraId="7A81DC5E" w14:textId="52CD300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1.20</w:t>
            </w:r>
          </w:p>
        </w:tc>
        <w:tc>
          <w:tcPr>
            <w:tcW w:w="692" w:type="dxa"/>
            <w:vAlign w:val="top"/>
          </w:tcPr>
          <w:p w14:paraId="62EFED4B" w14:textId="7577026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6F87FD37" w14:textId="2D7F351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0.47</w:t>
            </w:r>
          </w:p>
        </w:tc>
        <w:tc>
          <w:tcPr>
            <w:tcW w:w="692" w:type="dxa"/>
            <w:vAlign w:val="top"/>
          </w:tcPr>
          <w:p w14:paraId="4F0A1580" w14:textId="207C3DA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1.84</w:t>
            </w:r>
          </w:p>
        </w:tc>
        <w:tc>
          <w:tcPr>
            <w:tcW w:w="812" w:type="dxa"/>
            <w:vAlign w:val="top"/>
          </w:tcPr>
          <w:p w14:paraId="50E7A657" w14:textId="4F4850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0.70</w:t>
            </w:r>
          </w:p>
        </w:tc>
        <w:tc>
          <w:tcPr>
            <w:tcW w:w="901" w:type="dxa"/>
            <w:vAlign w:val="top"/>
          </w:tcPr>
          <w:p w14:paraId="61E54573" w14:textId="7E2758F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2.19</w:t>
            </w:r>
          </w:p>
        </w:tc>
        <w:tc>
          <w:tcPr>
            <w:tcW w:w="750" w:type="dxa"/>
            <w:vAlign w:val="top"/>
          </w:tcPr>
          <w:p w14:paraId="33A6318F" w14:textId="5803BBB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09C7FA31" w14:textId="52918E2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57D5E8F7" w14:textId="19EE6A6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1.80</w:t>
            </w:r>
          </w:p>
        </w:tc>
        <w:tc>
          <w:tcPr>
            <w:tcW w:w="812" w:type="dxa"/>
            <w:vAlign w:val="top"/>
          </w:tcPr>
          <w:p w14:paraId="44572A4A" w14:textId="3B98BBB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0.48</w:t>
            </w:r>
          </w:p>
        </w:tc>
        <w:tc>
          <w:tcPr>
            <w:tcW w:w="680" w:type="dxa"/>
            <w:vAlign w:val="top"/>
          </w:tcPr>
          <w:p w14:paraId="5EFE3B90" w14:textId="24AE50A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6.49</w:t>
            </w:r>
          </w:p>
        </w:tc>
      </w:tr>
      <w:tr w:rsidR="007B7C80" w:rsidRPr="002C332C" w14:paraId="49C3025C" w14:textId="486CB924"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2DE45C01" w14:textId="2A08D487" w:rsidR="002C332C" w:rsidRPr="002C332C" w:rsidRDefault="002C332C" w:rsidP="002C332C">
            <w:pPr>
              <w:rPr>
                <w:sz w:val="16"/>
                <w:szCs w:val="16"/>
              </w:rPr>
            </w:pPr>
            <w:r w:rsidRPr="002C332C">
              <w:rPr>
                <w:sz w:val="16"/>
                <w:szCs w:val="16"/>
              </w:rPr>
              <w:t>DT03</w:t>
            </w:r>
          </w:p>
        </w:tc>
        <w:tc>
          <w:tcPr>
            <w:tcW w:w="1283" w:type="dxa"/>
            <w:vAlign w:val="top"/>
          </w:tcPr>
          <w:p w14:paraId="2CAA622A" w14:textId="2FCE159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38.8</w:t>
            </w:r>
          </w:p>
        </w:tc>
        <w:tc>
          <w:tcPr>
            <w:tcW w:w="701" w:type="dxa"/>
            <w:vAlign w:val="top"/>
          </w:tcPr>
          <w:p w14:paraId="1F84A9E5" w14:textId="5AFA807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3.20</w:t>
            </w:r>
          </w:p>
        </w:tc>
        <w:tc>
          <w:tcPr>
            <w:tcW w:w="709" w:type="dxa"/>
            <w:vAlign w:val="top"/>
          </w:tcPr>
          <w:p w14:paraId="3F76785A" w14:textId="52D909F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13.63</w:t>
            </w:r>
          </w:p>
        </w:tc>
        <w:tc>
          <w:tcPr>
            <w:tcW w:w="726" w:type="dxa"/>
            <w:vAlign w:val="top"/>
          </w:tcPr>
          <w:p w14:paraId="3EF3FD72" w14:textId="3C6C3EB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0.12</w:t>
            </w:r>
          </w:p>
        </w:tc>
        <w:tc>
          <w:tcPr>
            <w:tcW w:w="726" w:type="dxa"/>
            <w:vAlign w:val="top"/>
          </w:tcPr>
          <w:p w14:paraId="314ED5B5" w14:textId="24004FB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38694BAF" w14:textId="59FEB48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2.19</w:t>
            </w:r>
          </w:p>
        </w:tc>
        <w:tc>
          <w:tcPr>
            <w:tcW w:w="684" w:type="dxa"/>
            <w:vAlign w:val="top"/>
          </w:tcPr>
          <w:p w14:paraId="3A8944A1" w14:textId="0DCBAD4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6.87</w:t>
            </w:r>
          </w:p>
        </w:tc>
        <w:tc>
          <w:tcPr>
            <w:tcW w:w="692" w:type="dxa"/>
            <w:vAlign w:val="top"/>
          </w:tcPr>
          <w:p w14:paraId="3F1A95FA" w14:textId="1D0EB45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0.78</w:t>
            </w:r>
          </w:p>
        </w:tc>
        <w:tc>
          <w:tcPr>
            <w:tcW w:w="692" w:type="dxa"/>
            <w:vAlign w:val="top"/>
          </w:tcPr>
          <w:p w14:paraId="79F86837" w14:textId="39661CA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0E076C47" w14:textId="6C2089B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0.57</w:t>
            </w:r>
          </w:p>
        </w:tc>
        <w:tc>
          <w:tcPr>
            <w:tcW w:w="692" w:type="dxa"/>
            <w:vAlign w:val="top"/>
          </w:tcPr>
          <w:p w14:paraId="4DD19D3C" w14:textId="445F76B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1.56</w:t>
            </w:r>
          </w:p>
        </w:tc>
        <w:tc>
          <w:tcPr>
            <w:tcW w:w="812" w:type="dxa"/>
            <w:vAlign w:val="top"/>
          </w:tcPr>
          <w:p w14:paraId="7D89DE89" w14:textId="2131090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0.59</w:t>
            </w:r>
          </w:p>
        </w:tc>
        <w:tc>
          <w:tcPr>
            <w:tcW w:w="901" w:type="dxa"/>
            <w:vAlign w:val="top"/>
          </w:tcPr>
          <w:p w14:paraId="2D2B2282" w14:textId="613E96F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1.85</w:t>
            </w:r>
          </w:p>
        </w:tc>
        <w:tc>
          <w:tcPr>
            <w:tcW w:w="750" w:type="dxa"/>
            <w:vAlign w:val="top"/>
          </w:tcPr>
          <w:p w14:paraId="6AD7AF10" w14:textId="64785F6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6F63F0D8" w14:textId="67972F8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681B8E5F" w14:textId="0B0C941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1.52</w:t>
            </w:r>
          </w:p>
        </w:tc>
        <w:tc>
          <w:tcPr>
            <w:tcW w:w="812" w:type="dxa"/>
            <w:vAlign w:val="top"/>
          </w:tcPr>
          <w:p w14:paraId="0431AEC1" w14:textId="16DD1BF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0.41</w:t>
            </w:r>
          </w:p>
        </w:tc>
        <w:tc>
          <w:tcPr>
            <w:tcW w:w="680" w:type="dxa"/>
            <w:vAlign w:val="top"/>
          </w:tcPr>
          <w:p w14:paraId="0109C63C" w14:textId="1560C44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5.50</w:t>
            </w:r>
          </w:p>
        </w:tc>
      </w:tr>
      <w:tr w:rsidR="007B7C80" w:rsidRPr="002C332C" w14:paraId="7B93A22A" w14:textId="05953186"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593E7157" w14:textId="18C24E56" w:rsidR="002C332C" w:rsidRPr="002C332C" w:rsidRDefault="002C332C" w:rsidP="002C332C">
            <w:pPr>
              <w:rPr>
                <w:sz w:val="16"/>
                <w:szCs w:val="16"/>
              </w:rPr>
            </w:pPr>
            <w:r w:rsidRPr="002C332C">
              <w:rPr>
                <w:sz w:val="16"/>
                <w:szCs w:val="16"/>
              </w:rPr>
              <w:t>DT04</w:t>
            </w:r>
          </w:p>
        </w:tc>
        <w:tc>
          <w:tcPr>
            <w:tcW w:w="1283" w:type="dxa"/>
            <w:vAlign w:val="top"/>
          </w:tcPr>
          <w:p w14:paraId="4B8F025A" w14:textId="7143F36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29.9</w:t>
            </w:r>
          </w:p>
        </w:tc>
        <w:tc>
          <w:tcPr>
            <w:tcW w:w="701" w:type="dxa"/>
            <w:vAlign w:val="top"/>
          </w:tcPr>
          <w:p w14:paraId="485A182D" w14:textId="64202E9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2.22</w:t>
            </w:r>
          </w:p>
        </w:tc>
        <w:tc>
          <w:tcPr>
            <w:tcW w:w="709" w:type="dxa"/>
            <w:vAlign w:val="top"/>
          </w:tcPr>
          <w:p w14:paraId="435E5C40" w14:textId="584D559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9.75</w:t>
            </w:r>
          </w:p>
        </w:tc>
        <w:tc>
          <w:tcPr>
            <w:tcW w:w="726" w:type="dxa"/>
            <w:vAlign w:val="top"/>
          </w:tcPr>
          <w:p w14:paraId="1605DE4A" w14:textId="7637148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0.08</w:t>
            </w:r>
          </w:p>
        </w:tc>
        <w:tc>
          <w:tcPr>
            <w:tcW w:w="726" w:type="dxa"/>
            <w:vAlign w:val="top"/>
          </w:tcPr>
          <w:p w14:paraId="7A2D8AF4" w14:textId="4A94752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4038BD2F" w14:textId="2B8DC16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1.53</w:t>
            </w:r>
          </w:p>
        </w:tc>
        <w:tc>
          <w:tcPr>
            <w:tcW w:w="684" w:type="dxa"/>
            <w:vAlign w:val="top"/>
          </w:tcPr>
          <w:p w14:paraId="5BBE885E" w14:textId="6CC680E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2.90</w:t>
            </w:r>
          </w:p>
        </w:tc>
        <w:tc>
          <w:tcPr>
            <w:tcW w:w="692" w:type="dxa"/>
            <w:vAlign w:val="top"/>
          </w:tcPr>
          <w:p w14:paraId="37826540" w14:textId="1CB49FE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0.54</w:t>
            </w:r>
          </w:p>
        </w:tc>
        <w:tc>
          <w:tcPr>
            <w:tcW w:w="692" w:type="dxa"/>
            <w:vAlign w:val="top"/>
          </w:tcPr>
          <w:p w14:paraId="20731FB2" w14:textId="09F5A54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4799A56A" w14:textId="3A1E49A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0.40</w:t>
            </w:r>
          </w:p>
        </w:tc>
        <w:tc>
          <w:tcPr>
            <w:tcW w:w="692" w:type="dxa"/>
            <w:vAlign w:val="top"/>
          </w:tcPr>
          <w:p w14:paraId="6C6BB523" w14:textId="1F333E8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1.72</w:t>
            </w:r>
          </w:p>
        </w:tc>
        <w:tc>
          <w:tcPr>
            <w:tcW w:w="812" w:type="dxa"/>
            <w:vAlign w:val="top"/>
          </w:tcPr>
          <w:p w14:paraId="7B10F38D" w14:textId="1A5FD55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0.66</w:t>
            </w:r>
          </w:p>
        </w:tc>
        <w:tc>
          <w:tcPr>
            <w:tcW w:w="901" w:type="dxa"/>
            <w:vAlign w:val="top"/>
          </w:tcPr>
          <w:p w14:paraId="545C6188" w14:textId="09CAC1C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2.43</w:t>
            </w:r>
          </w:p>
        </w:tc>
        <w:tc>
          <w:tcPr>
            <w:tcW w:w="750" w:type="dxa"/>
            <w:vAlign w:val="top"/>
          </w:tcPr>
          <w:p w14:paraId="77167B3D" w14:textId="31B72D4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3482D563" w14:textId="3B7F7E3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1A41051E" w14:textId="4241581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1.53</w:t>
            </w:r>
          </w:p>
        </w:tc>
        <w:tc>
          <w:tcPr>
            <w:tcW w:w="812" w:type="dxa"/>
            <w:vAlign w:val="top"/>
          </w:tcPr>
          <w:p w14:paraId="4B6E14AF" w14:textId="1DE5782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0.54</w:t>
            </w:r>
          </w:p>
        </w:tc>
        <w:tc>
          <w:tcPr>
            <w:tcW w:w="680" w:type="dxa"/>
            <w:vAlign w:val="top"/>
          </w:tcPr>
          <w:p w14:paraId="591C4DAC" w14:textId="7992325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5.57</w:t>
            </w:r>
          </w:p>
        </w:tc>
      </w:tr>
      <w:tr w:rsidR="007B7C80" w:rsidRPr="002C332C" w14:paraId="4A5E3EE8" w14:textId="0FA30650"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69C10F6E" w14:textId="5A9A9C09" w:rsidR="002C332C" w:rsidRPr="002C332C" w:rsidRDefault="002C332C" w:rsidP="002C332C">
            <w:pPr>
              <w:rPr>
                <w:sz w:val="16"/>
                <w:szCs w:val="16"/>
              </w:rPr>
            </w:pPr>
            <w:r w:rsidRPr="002C332C">
              <w:rPr>
                <w:sz w:val="16"/>
                <w:szCs w:val="16"/>
              </w:rPr>
              <w:t>DT05</w:t>
            </w:r>
          </w:p>
        </w:tc>
        <w:tc>
          <w:tcPr>
            <w:tcW w:w="1283" w:type="dxa"/>
            <w:vAlign w:val="top"/>
          </w:tcPr>
          <w:p w14:paraId="2E79D7A3" w14:textId="7860F13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25.3</w:t>
            </w:r>
          </w:p>
        </w:tc>
        <w:tc>
          <w:tcPr>
            <w:tcW w:w="701" w:type="dxa"/>
            <w:vAlign w:val="top"/>
          </w:tcPr>
          <w:p w14:paraId="1352588B" w14:textId="18D4733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1.50</w:t>
            </w:r>
          </w:p>
        </w:tc>
        <w:tc>
          <w:tcPr>
            <w:tcW w:w="709" w:type="dxa"/>
            <w:vAlign w:val="top"/>
          </w:tcPr>
          <w:p w14:paraId="591B752E" w14:textId="41F8FC9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6.56</w:t>
            </w:r>
          </w:p>
        </w:tc>
        <w:tc>
          <w:tcPr>
            <w:tcW w:w="726" w:type="dxa"/>
            <w:vAlign w:val="top"/>
          </w:tcPr>
          <w:p w14:paraId="0D6B57C1" w14:textId="6FE71A9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0.06</w:t>
            </w:r>
          </w:p>
        </w:tc>
        <w:tc>
          <w:tcPr>
            <w:tcW w:w="726" w:type="dxa"/>
            <w:vAlign w:val="top"/>
          </w:tcPr>
          <w:p w14:paraId="6A124C1F" w14:textId="7D9D960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5AFF2644" w14:textId="728E341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1.31</w:t>
            </w:r>
          </w:p>
        </w:tc>
        <w:tc>
          <w:tcPr>
            <w:tcW w:w="684" w:type="dxa"/>
            <w:vAlign w:val="top"/>
          </w:tcPr>
          <w:p w14:paraId="096BD2DA" w14:textId="086BF49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2.47</w:t>
            </w:r>
          </w:p>
        </w:tc>
        <w:tc>
          <w:tcPr>
            <w:tcW w:w="692" w:type="dxa"/>
            <w:vAlign w:val="top"/>
          </w:tcPr>
          <w:p w14:paraId="0884A800" w14:textId="0A49176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0.46</w:t>
            </w:r>
          </w:p>
        </w:tc>
        <w:tc>
          <w:tcPr>
            <w:tcW w:w="692" w:type="dxa"/>
            <w:vAlign w:val="top"/>
          </w:tcPr>
          <w:p w14:paraId="642DC151" w14:textId="37CDAE8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7C35F444" w14:textId="60E6EF2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0.27</w:t>
            </w:r>
          </w:p>
        </w:tc>
        <w:tc>
          <w:tcPr>
            <w:tcW w:w="692" w:type="dxa"/>
            <w:vAlign w:val="top"/>
          </w:tcPr>
          <w:p w14:paraId="3CE8C04D" w14:textId="36DB9A7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1.61</w:t>
            </w:r>
          </w:p>
        </w:tc>
        <w:tc>
          <w:tcPr>
            <w:tcW w:w="812" w:type="dxa"/>
            <w:vAlign w:val="top"/>
          </w:tcPr>
          <w:p w14:paraId="48261D84" w14:textId="761CD90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1.01</w:t>
            </w:r>
          </w:p>
        </w:tc>
        <w:tc>
          <w:tcPr>
            <w:tcW w:w="901" w:type="dxa"/>
            <w:vAlign w:val="top"/>
          </w:tcPr>
          <w:p w14:paraId="79473F18" w14:textId="0DCBEF5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2.09</w:t>
            </w:r>
          </w:p>
        </w:tc>
        <w:tc>
          <w:tcPr>
            <w:tcW w:w="750" w:type="dxa"/>
            <w:vAlign w:val="top"/>
          </w:tcPr>
          <w:p w14:paraId="3D4C7C5F" w14:textId="05946DD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3A4C1DB5" w14:textId="1746A26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151C7063" w14:textId="79832D9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1.52</w:t>
            </w:r>
          </w:p>
        </w:tc>
        <w:tc>
          <w:tcPr>
            <w:tcW w:w="812" w:type="dxa"/>
            <w:vAlign w:val="top"/>
          </w:tcPr>
          <w:p w14:paraId="7F105250" w14:textId="144EC0E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0.60</w:t>
            </w:r>
          </w:p>
        </w:tc>
        <w:tc>
          <w:tcPr>
            <w:tcW w:w="680" w:type="dxa"/>
            <w:vAlign w:val="top"/>
          </w:tcPr>
          <w:p w14:paraId="3032CACA" w14:textId="7A54295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5.84</w:t>
            </w:r>
          </w:p>
        </w:tc>
      </w:tr>
      <w:tr w:rsidR="007B7C80" w:rsidRPr="002C332C" w14:paraId="17E60ACA" w14:textId="5773CD3D"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1CA01523" w14:textId="67A06A75" w:rsidR="002C332C" w:rsidRPr="002C332C" w:rsidRDefault="002C332C" w:rsidP="002C332C">
            <w:pPr>
              <w:rPr>
                <w:sz w:val="16"/>
                <w:szCs w:val="16"/>
              </w:rPr>
            </w:pPr>
            <w:r w:rsidRPr="002C332C">
              <w:rPr>
                <w:sz w:val="16"/>
                <w:szCs w:val="16"/>
              </w:rPr>
              <w:t>DT06</w:t>
            </w:r>
          </w:p>
        </w:tc>
        <w:tc>
          <w:tcPr>
            <w:tcW w:w="1283" w:type="dxa"/>
            <w:vAlign w:val="top"/>
          </w:tcPr>
          <w:p w14:paraId="4457A4CC" w14:textId="1EDADD1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43.5</w:t>
            </w:r>
          </w:p>
        </w:tc>
        <w:tc>
          <w:tcPr>
            <w:tcW w:w="701" w:type="dxa"/>
            <w:vAlign w:val="top"/>
          </w:tcPr>
          <w:p w14:paraId="715A1214" w14:textId="10FAEA4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3.03</w:t>
            </w:r>
          </w:p>
        </w:tc>
        <w:tc>
          <w:tcPr>
            <w:tcW w:w="709" w:type="dxa"/>
            <w:vAlign w:val="top"/>
          </w:tcPr>
          <w:p w14:paraId="27747FA7" w14:textId="3B91CD5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12.94</w:t>
            </w:r>
          </w:p>
        </w:tc>
        <w:tc>
          <w:tcPr>
            <w:tcW w:w="726" w:type="dxa"/>
            <w:vAlign w:val="top"/>
          </w:tcPr>
          <w:p w14:paraId="3B520335" w14:textId="1826EA1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0.11</w:t>
            </w:r>
          </w:p>
        </w:tc>
        <w:tc>
          <w:tcPr>
            <w:tcW w:w="726" w:type="dxa"/>
            <w:vAlign w:val="top"/>
          </w:tcPr>
          <w:p w14:paraId="5451E46A" w14:textId="1709CAE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64B4A061" w14:textId="1C6871E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3.15</w:t>
            </w:r>
          </w:p>
        </w:tc>
        <w:tc>
          <w:tcPr>
            <w:tcW w:w="684" w:type="dxa"/>
            <w:vAlign w:val="top"/>
          </w:tcPr>
          <w:p w14:paraId="00799C55" w14:textId="6848026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5.07</w:t>
            </w:r>
          </w:p>
        </w:tc>
        <w:tc>
          <w:tcPr>
            <w:tcW w:w="692" w:type="dxa"/>
            <w:vAlign w:val="top"/>
          </w:tcPr>
          <w:p w14:paraId="546F1C5B" w14:textId="6203039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1.12</w:t>
            </w:r>
          </w:p>
        </w:tc>
        <w:tc>
          <w:tcPr>
            <w:tcW w:w="692" w:type="dxa"/>
            <w:vAlign w:val="top"/>
          </w:tcPr>
          <w:p w14:paraId="459FA0BB" w14:textId="148D313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109583F7" w14:textId="7302CDD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0.54</w:t>
            </w:r>
          </w:p>
        </w:tc>
        <w:tc>
          <w:tcPr>
            <w:tcW w:w="692" w:type="dxa"/>
            <w:vAlign w:val="top"/>
          </w:tcPr>
          <w:p w14:paraId="52F4564C" w14:textId="02DAB00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2.07</w:t>
            </w:r>
          </w:p>
        </w:tc>
        <w:tc>
          <w:tcPr>
            <w:tcW w:w="812" w:type="dxa"/>
            <w:vAlign w:val="top"/>
          </w:tcPr>
          <w:p w14:paraId="029F8AF6" w14:textId="6DB9FC8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0.93</w:t>
            </w:r>
          </w:p>
        </w:tc>
        <w:tc>
          <w:tcPr>
            <w:tcW w:w="901" w:type="dxa"/>
            <w:vAlign w:val="top"/>
          </w:tcPr>
          <w:p w14:paraId="3DA2C1AE" w14:textId="7DF568F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2.39</w:t>
            </w:r>
          </w:p>
        </w:tc>
        <w:tc>
          <w:tcPr>
            <w:tcW w:w="750" w:type="dxa"/>
            <w:vAlign w:val="top"/>
          </w:tcPr>
          <w:p w14:paraId="27ED008A" w14:textId="7CB2D0F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4A3A6DD2" w14:textId="6AB355C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3E93FA44" w14:textId="188F644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3.35</w:t>
            </w:r>
          </w:p>
        </w:tc>
        <w:tc>
          <w:tcPr>
            <w:tcW w:w="812" w:type="dxa"/>
            <w:vAlign w:val="top"/>
          </w:tcPr>
          <w:p w14:paraId="4DF4C889" w14:textId="50E4921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0.67</w:t>
            </w:r>
          </w:p>
        </w:tc>
        <w:tc>
          <w:tcPr>
            <w:tcW w:w="680" w:type="dxa"/>
            <w:vAlign w:val="top"/>
          </w:tcPr>
          <w:p w14:paraId="42BE14B3" w14:textId="1ABFAA1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8.11</w:t>
            </w:r>
          </w:p>
        </w:tc>
      </w:tr>
      <w:tr w:rsidR="007B7C80" w:rsidRPr="002C332C" w14:paraId="7AC5DB8D" w14:textId="3F17A9A8"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6F38AD97" w14:textId="7760454B" w:rsidR="002C332C" w:rsidRPr="002C332C" w:rsidRDefault="002C332C" w:rsidP="002C332C">
            <w:pPr>
              <w:rPr>
                <w:sz w:val="16"/>
                <w:szCs w:val="16"/>
              </w:rPr>
            </w:pPr>
            <w:r w:rsidRPr="002C332C">
              <w:rPr>
                <w:sz w:val="16"/>
                <w:szCs w:val="16"/>
              </w:rPr>
              <w:t>DT09</w:t>
            </w:r>
          </w:p>
        </w:tc>
        <w:tc>
          <w:tcPr>
            <w:tcW w:w="1283" w:type="dxa"/>
            <w:vAlign w:val="top"/>
          </w:tcPr>
          <w:p w14:paraId="6C685B43" w14:textId="434F3DA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20.8</w:t>
            </w:r>
          </w:p>
        </w:tc>
        <w:tc>
          <w:tcPr>
            <w:tcW w:w="701" w:type="dxa"/>
            <w:vAlign w:val="top"/>
          </w:tcPr>
          <w:p w14:paraId="7A81F845" w14:textId="4EF99B4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1.35</w:t>
            </w:r>
          </w:p>
        </w:tc>
        <w:tc>
          <w:tcPr>
            <w:tcW w:w="709" w:type="dxa"/>
            <w:vAlign w:val="top"/>
          </w:tcPr>
          <w:p w14:paraId="671E74A9" w14:textId="600C58D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5.75</w:t>
            </w:r>
          </w:p>
        </w:tc>
        <w:tc>
          <w:tcPr>
            <w:tcW w:w="726" w:type="dxa"/>
            <w:vAlign w:val="top"/>
          </w:tcPr>
          <w:p w14:paraId="166E7281" w14:textId="653ED62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0.05</w:t>
            </w:r>
          </w:p>
        </w:tc>
        <w:tc>
          <w:tcPr>
            <w:tcW w:w="726" w:type="dxa"/>
            <w:vAlign w:val="top"/>
          </w:tcPr>
          <w:p w14:paraId="262B830D" w14:textId="49464CF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6E4F486F" w14:textId="7D7F823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0.67</w:t>
            </w:r>
          </w:p>
        </w:tc>
        <w:tc>
          <w:tcPr>
            <w:tcW w:w="684" w:type="dxa"/>
            <w:vAlign w:val="top"/>
          </w:tcPr>
          <w:p w14:paraId="729ACBCC" w14:textId="60E35D9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1.57</w:t>
            </w:r>
          </w:p>
        </w:tc>
        <w:tc>
          <w:tcPr>
            <w:tcW w:w="692" w:type="dxa"/>
            <w:vAlign w:val="top"/>
          </w:tcPr>
          <w:p w14:paraId="37894C84" w14:textId="0CBE308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0.24</w:t>
            </w:r>
          </w:p>
        </w:tc>
        <w:tc>
          <w:tcPr>
            <w:tcW w:w="692" w:type="dxa"/>
            <w:vAlign w:val="top"/>
          </w:tcPr>
          <w:p w14:paraId="29494416" w14:textId="3C81359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09D46DAD" w14:textId="1BD9E43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0.24</w:t>
            </w:r>
          </w:p>
        </w:tc>
        <w:tc>
          <w:tcPr>
            <w:tcW w:w="692" w:type="dxa"/>
            <w:vAlign w:val="top"/>
          </w:tcPr>
          <w:p w14:paraId="35802F95" w14:textId="58BBF75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1.39</w:t>
            </w:r>
          </w:p>
        </w:tc>
        <w:tc>
          <w:tcPr>
            <w:tcW w:w="812" w:type="dxa"/>
            <w:vAlign w:val="top"/>
          </w:tcPr>
          <w:p w14:paraId="11AE47A4" w14:textId="2A23E31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0.87</w:t>
            </w:r>
          </w:p>
        </w:tc>
        <w:tc>
          <w:tcPr>
            <w:tcW w:w="901" w:type="dxa"/>
            <w:vAlign w:val="top"/>
          </w:tcPr>
          <w:p w14:paraId="65FF1041" w14:textId="481B5FB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1.80</w:t>
            </w:r>
          </w:p>
        </w:tc>
        <w:tc>
          <w:tcPr>
            <w:tcW w:w="750" w:type="dxa"/>
            <w:vAlign w:val="top"/>
          </w:tcPr>
          <w:p w14:paraId="051F77DE" w14:textId="4AB3425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2346227E" w14:textId="2491637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54A60102" w14:textId="64F2685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1.31</w:t>
            </w:r>
          </w:p>
        </w:tc>
        <w:tc>
          <w:tcPr>
            <w:tcW w:w="812" w:type="dxa"/>
            <w:vAlign w:val="top"/>
          </w:tcPr>
          <w:p w14:paraId="7F817D45" w14:textId="1F60E2E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0.51</w:t>
            </w:r>
          </w:p>
        </w:tc>
        <w:tc>
          <w:tcPr>
            <w:tcW w:w="680" w:type="dxa"/>
            <w:vAlign w:val="top"/>
          </w:tcPr>
          <w:p w14:paraId="25AFAE37" w14:textId="5929DBF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5.03</w:t>
            </w:r>
          </w:p>
        </w:tc>
      </w:tr>
      <w:tr w:rsidR="007B7C80" w:rsidRPr="002C332C" w14:paraId="0C3B8DD2"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6862B597" w14:textId="082CB980" w:rsidR="002C332C" w:rsidRPr="002C332C" w:rsidRDefault="002C332C" w:rsidP="002C332C">
            <w:pPr>
              <w:rPr>
                <w:sz w:val="16"/>
                <w:szCs w:val="16"/>
              </w:rPr>
            </w:pPr>
            <w:r w:rsidRPr="002C332C">
              <w:rPr>
                <w:sz w:val="16"/>
                <w:szCs w:val="16"/>
              </w:rPr>
              <w:t>DT10</w:t>
            </w:r>
          </w:p>
        </w:tc>
        <w:tc>
          <w:tcPr>
            <w:tcW w:w="1283" w:type="dxa"/>
            <w:vAlign w:val="top"/>
          </w:tcPr>
          <w:p w14:paraId="2DDD5EB0" w14:textId="36D51E3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26.9</w:t>
            </w:r>
          </w:p>
        </w:tc>
        <w:tc>
          <w:tcPr>
            <w:tcW w:w="701" w:type="dxa"/>
            <w:vAlign w:val="top"/>
          </w:tcPr>
          <w:p w14:paraId="208650F1" w14:textId="45AA7C1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1.78</w:t>
            </w:r>
          </w:p>
        </w:tc>
        <w:tc>
          <w:tcPr>
            <w:tcW w:w="709" w:type="dxa"/>
            <w:vAlign w:val="top"/>
          </w:tcPr>
          <w:p w14:paraId="5BDC0092" w14:textId="781B26D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7.60</w:t>
            </w:r>
          </w:p>
        </w:tc>
        <w:tc>
          <w:tcPr>
            <w:tcW w:w="726" w:type="dxa"/>
            <w:vAlign w:val="top"/>
          </w:tcPr>
          <w:p w14:paraId="220EC4C5" w14:textId="5FE1FCB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0.07</w:t>
            </w:r>
          </w:p>
        </w:tc>
        <w:tc>
          <w:tcPr>
            <w:tcW w:w="726" w:type="dxa"/>
            <w:vAlign w:val="top"/>
          </w:tcPr>
          <w:p w14:paraId="2B9F8A57" w14:textId="27A7C10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228AFE1B" w14:textId="68322B1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1.45</w:t>
            </w:r>
          </w:p>
        </w:tc>
        <w:tc>
          <w:tcPr>
            <w:tcW w:w="684" w:type="dxa"/>
            <w:vAlign w:val="top"/>
          </w:tcPr>
          <w:p w14:paraId="494304C2" w14:textId="32EA320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2.38</w:t>
            </w:r>
          </w:p>
        </w:tc>
        <w:tc>
          <w:tcPr>
            <w:tcW w:w="692" w:type="dxa"/>
            <w:vAlign w:val="top"/>
          </w:tcPr>
          <w:p w14:paraId="2B1A7419" w14:textId="0D1A0D3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0.51</w:t>
            </w:r>
          </w:p>
        </w:tc>
        <w:tc>
          <w:tcPr>
            <w:tcW w:w="692" w:type="dxa"/>
            <w:vAlign w:val="top"/>
          </w:tcPr>
          <w:p w14:paraId="30E4B2F5" w14:textId="65B5A9C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50B22C9B" w14:textId="6CE93C9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0.32</w:t>
            </w:r>
          </w:p>
        </w:tc>
        <w:tc>
          <w:tcPr>
            <w:tcW w:w="692" w:type="dxa"/>
            <w:vAlign w:val="top"/>
          </w:tcPr>
          <w:p w14:paraId="5E661AB6" w14:textId="4EBF337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1.99</w:t>
            </w:r>
          </w:p>
        </w:tc>
        <w:tc>
          <w:tcPr>
            <w:tcW w:w="812" w:type="dxa"/>
            <w:vAlign w:val="top"/>
          </w:tcPr>
          <w:p w14:paraId="0E1BA13F" w14:textId="6BAA41A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0.61</w:t>
            </w:r>
          </w:p>
        </w:tc>
        <w:tc>
          <w:tcPr>
            <w:tcW w:w="901" w:type="dxa"/>
            <w:vAlign w:val="top"/>
          </w:tcPr>
          <w:p w14:paraId="55059B4B" w14:textId="5F2370B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2.56</w:t>
            </w:r>
          </w:p>
        </w:tc>
        <w:tc>
          <w:tcPr>
            <w:tcW w:w="750" w:type="dxa"/>
            <w:vAlign w:val="top"/>
          </w:tcPr>
          <w:p w14:paraId="532368EE" w14:textId="124B31F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107D66C1" w14:textId="31866DD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35DBA9FE" w14:textId="096F113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1.70</w:t>
            </w:r>
          </w:p>
        </w:tc>
        <w:tc>
          <w:tcPr>
            <w:tcW w:w="812" w:type="dxa"/>
            <w:vAlign w:val="top"/>
          </w:tcPr>
          <w:p w14:paraId="471551BC" w14:textId="7DCEFAF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0.49</w:t>
            </w:r>
          </w:p>
        </w:tc>
        <w:tc>
          <w:tcPr>
            <w:tcW w:w="680" w:type="dxa"/>
            <w:vAlign w:val="top"/>
          </w:tcPr>
          <w:p w14:paraId="17ED78AF" w14:textId="207B85B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5.41</w:t>
            </w:r>
          </w:p>
        </w:tc>
      </w:tr>
      <w:tr w:rsidR="007B7C80" w:rsidRPr="002C332C" w14:paraId="4E572972"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63BC6643" w14:textId="18B207DB" w:rsidR="002C332C" w:rsidRPr="002C332C" w:rsidRDefault="002C332C" w:rsidP="002C332C">
            <w:pPr>
              <w:rPr>
                <w:sz w:val="16"/>
                <w:szCs w:val="16"/>
              </w:rPr>
            </w:pPr>
            <w:r w:rsidRPr="002C332C">
              <w:rPr>
                <w:sz w:val="16"/>
                <w:szCs w:val="16"/>
              </w:rPr>
              <w:t>DT12</w:t>
            </w:r>
          </w:p>
        </w:tc>
        <w:tc>
          <w:tcPr>
            <w:tcW w:w="1283" w:type="dxa"/>
            <w:vAlign w:val="top"/>
          </w:tcPr>
          <w:p w14:paraId="4DAC024A" w14:textId="00E42B5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27.8</w:t>
            </w:r>
          </w:p>
        </w:tc>
        <w:tc>
          <w:tcPr>
            <w:tcW w:w="701" w:type="dxa"/>
            <w:vAlign w:val="top"/>
          </w:tcPr>
          <w:p w14:paraId="5AE0A494" w14:textId="38C79D8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1.71</w:t>
            </w:r>
          </w:p>
        </w:tc>
        <w:tc>
          <w:tcPr>
            <w:tcW w:w="709" w:type="dxa"/>
            <w:vAlign w:val="top"/>
          </w:tcPr>
          <w:p w14:paraId="7716977B" w14:textId="23D4C6A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7.30</w:t>
            </w:r>
          </w:p>
        </w:tc>
        <w:tc>
          <w:tcPr>
            <w:tcW w:w="726" w:type="dxa"/>
            <w:vAlign w:val="top"/>
          </w:tcPr>
          <w:p w14:paraId="38BE4218" w14:textId="1E73902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0.06</w:t>
            </w:r>
          </w:p>
        </w:tc>
        <w:tc>
          <w:tcPr>
            <w:tcW w:w="726" w:type="dxa"/>
            <w:vAlign w:val="top"/>
          </w:tcPr>
          <w:p w14:paraId="75FA68A9" w14:textId="635DE0B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228E0259" w14:textId="7F182AB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2.85</w:t>
            </w:r>
          </w:p>
        </w:tc>
        <w:tc>
          <w:tcPr>
            <w:tcW w:w="684" w:type="dxa"/>
            <w:vAlign w:val="top"/>
          </w:tcPr>
          <w:p w14:paraId="3CFCD9FD" w14:textId="17231CE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2.94</w:t>
            </w:r>
          </w:p>
        </w:tc>
        <w:tc>
          <w:tcPr>
            <w:tcW w:w="692" w:type="dxa"/>
            <w:vAlign w:val="top"/>
          </w:tcPr>
          <w:p w14:paraId="4B438797" w14:textId="6756664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1.01</w:t>
            </w:r>
          </w:p>
        </w:tc>
        <w:tc>
          <w:tcPr>
            <w:tcW w:w="692" w:type="dxa"/>
            <w:vAlign w:val="top"/>
          </w:tcPr>
          <w:p w14:paraId="78B58D09" w14:textId="77FD596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67F082A9" w14:textId="3D5A64F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0.30</w:t>
            </w:r>
          </w:p>
        </w:tc>
        <w:tc>
          <w:tcPr>
            <w:tcW w:w="692" w:type="dxa"/>
            <w:vAlign w:val="top"/>
          </w:tcPr>
          <w:p w14:paraId="10D178EB" w14:textId="576FD14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1.58</w:t>
            </w:r>
          </w:p>
        </w:tc>
        <w:tc>
          <w:tcPr>
            <w:tcW w:w="812" w:type="dxa"/>
            <w:vAlign w:val="top"/>
          </w:tcPr>
          <w:p w14:paraId="4F189BF2" w14:textId="0F541D0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0.60</w:t>
            </w:r>
          </w:p>
        </w:tc>
        <w:tc>
          <w:tcPr>
            <w:tcW w:w="901" w:type="dxa"/>
            <w:vAlign w:val="top"/>
          </w:tcPr>
          <w:p w14:paraId="7E23852D" w14:textId="6B1B1A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1.88</w:t>
            </w:r>
          </w:p>
        </w:tc>
        <w:tc>
          <w:tcPr>
            <w:tcW w:w="750" w:type="dxa"/>
            <w:vAlign w:val="top"/>
          </w:tcPr>
          <w:p w14:paraId="33B90FA0" w14:textId="31DA2D3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5D9945C4" w14:textId="01A03D0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5C164578" w14:textId="1056D72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1.54</w:t>
            </w:r>
          </w:p>
        </w:tc>
        <w:tc>
          <w:tcPr>
            <w:tcW w:w="812" w:type="dxa"/>
            <w:vAlign w:val="top"/>
          </w:tcPr>
          <w:p w14:paraId="5D74018E" w14:textId="7931ABA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0.41</w:t>
            </w:r>
          </w:p>
        </w:tc>
        <w:tc>
          <w:tcPr>
            <w:tcW w:w="680" w:type="dxa"/>
            <w:vAlign w:val="top"/>
          </w:tcPr>
          <w:p w14:paraId="466C932E" w14:textId="6AF15B5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5.58</w:t>
            </w:r>
          </w:p>
        </w:tc>
      </w:tr>
      <w:tr w:rsidR="007B7C80" w:rsidRPr="002C332C" w14:paraId="1500362F"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00DDDD2C" w14:textId="308646EA" w:rsidR="002C332C" w:rsidRPr="002C332C" w:rsidRDefault="002C332C" w:rsidP="002C332C">
            <w:pPr>
              <w:rPr>
                <w:sz w:val="16"/>
                <w:szCs w:val="16"/>
              </w:rPr>
            </w:pPr>
            <w:r w:rsidRPr="002C332C">
              <w:rPr>
                <w:sz w:val="16"/>
                <w:szCs w:val="16"/>
              </w:rPr>
              <w:lastRenderedPageBreak/>
              <w:t>DT15</w:t>
            </w:r>
          </w:p>
        </w:tc>
        <w:tc>
          <w:tcPr>
            <w:tcW w:w="1283" w:type="dxa"/>
            <w:vAlign w:val="top"/>
          </w:tcPr>
          <w:p w14:paraId="5A7AA3E5" w14:textId="2A5B3F1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30.2</w:t>
            </w:r>
          </w:p>
        </w:tc>
        <w:tc>
          <w:tcPr>
            <w:tcW w:w="701" w:type="dxa"/>
            <w:vAlign w:val="top"/>
          </w:tcPr>
          <w:p w14:paraId="2DEE69E7" w14:textId="618C0D8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1.94</w:t>
            </w:r>
          </w:p>
        </w:tc>
        <w:tc>
          <w:tcPr>
            <w:tcW w:w="709" w:type="dxa"/>
            <w:vAlign w:val="top"/>
          </w:tcPr>
          <w:p w14:paraId="2E617C77" w14:textId="186AD92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8.26</w:t>
            </w:r>
          </w:p>
        </w:tc>
        <w:tc>
          <w:tcPr>
            <w:tcW w:w="726" w:type="dxa"/>
            <w:vAlign w:val="top"/>
          </w:tcPr>
          <w:p w14:paraId="6CF0A7E3" w14:textId="3F3D300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0.07</w:t>
            </w:r>
          </w:p>
        </w:tc>
        <w:tc>
          <w:tcPr>
            <w:tcW w:w="726" w:type="dxa"/>
            <w:vAlign w:val="top"/>
          </w:tcPr>
          <w:p w14:paraId="67659451" w14:textId="7CE7137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3EF7D426" w14:textId="7EFCBF9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2.75</w:t>
            </w:r>
          </w:p>
        </w:tc>
        <w:tc>
          <w:tcPr>
            <w:tcW w:w="684" w:type="dxa"/>
            <w:vAlign w:val="top"/>
          </w:tcPr>
          <w:p w14:paraId="44927EC9" w14:textId="7FA05A7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3.08</w:t>
            </w:r>
          </w:p>
        </w:tc>
        <w:tc>
          <w:tcPr>
            <w:tcW w:w="692" w:type="dxa"/>
            <w:vAlign w:val="top"/>
          </w:tcPr>
          <w:p w14:paraId="4316BBB6" w14:textId="342AEFC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0.97</w:t>
            </w:r>
          </w:p>
        </w:tc>
        <w:tc>
          <w:tcPr>
            <w:tcW w:w="692" w:type="dxa"/>
            <w:vAlign w:val="top"/>
          </w:tcPr>
          <w:p w14:paraId="5A2C1506" w14:textId="1DDA157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682F7433" w14:textId="40D0D94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0.34</w:t>
            </w:r>
          </w:p>
        </w:tc>
        <w:tc>
          <w:tcPr>
            <w:tcW w:w="692" w:type="dxa"/>
            <w:vAlign w:val="top"/>
          </w:tcPr>
          <w:p w14:paraId="7F89AD61" w14:textId="774ECE0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1.60</w:t>
            </w:r>
          </w:p>
        </w:tc>
        <w:tc>
          <w:tcPr>
            <w:tcW w:w="812" w:type="dxa"/>
            <w:vAlign w:val="top"/>
          </w:tcPr>
          <w:p w14:paraId="5FCD4ECF" w14:textId="3857119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0.76</w:t>
            </w:r>
          </w:p>
        </w:tc>
        <w:tc>
          <w:tcPr>
            <w:tcW w:w="901" w:type="dxa"/>
            <w:vAlign w:val="top"/>
          </w:tcPr>
          <w:p w14:paraId="62553CAE" w14:textId="1309DF7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1.78</w:t>
            </w:r>
          </w:p>
        </w:tc>
        <w:tc>
          <w:tcPr>
            <w:tcW w:w="750" w:type="dxa"/>
            <w:vAlign w:val="top"/>
          </w:tcPr>
          <w:p w14:paraId="7B05C51C" w14:textId="22021DA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2767C493" w14:textId="04589FA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52ED098D" w14:textId="07721C1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1.13</w:t>
            </w:r>
          </w:p>
        </w:tc>
        <w:tc>
          <w:tcPr>
            <w:tcW w:w="812" w:type="dxa"/>
            <w:vAlign w:val="top"/>
          </w:tcPr>
          <w:p w14:paraId="6A94515E" w14:textId="637B52D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0.61</w:t>
            </w:r>
          </w:p>
        </w:tc>
        <w:tc>
          <w:tcPr>
            <w:tcW w:w="680" w:type="dxa"/>
            <w:vAlign w:val="top"/>
          </w:tcPr>
          <w:p w14:paraId="5702799C" w14:textId="13118E2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6.89</w:t>
            </w:r>
          </w:p>
        </w:tc>
      </w:tr>
      <w:tr w:rsidR="007B7C80" w:rsidRPr="002C332C" w14:paraId="668ECB38"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442B5AC0" w14:textId="2EE61BC0" w:rsidR="002C332C" w:rsidRPr="002C332C" w:rsidRDefault="002C332C" w:rsidP="002C332C">
            <w:pPr>
              <w:rPr>
                <w:sz w:val="16"/>
                <w:szCs w:val="16"/>
              </w:rPr>
            </w:pPr>
            <w:r w:rsidRPr="002C332C">
              <w:rPr>
                <w:sz w:val="16"/>
                <w:szCs w:val="16"/>
              </w:rPr>
              <w:t>DT16</w:t>
            </w:r>
          </w:p>
        </w:tc>
        <w:tc>
          <w:tcPr>
            <w:tcW w:w="1283" w:type="dxa"/>
            <w:vAlign w:val="top"/>
          </w:tcPr>
          <w:p w14:paraId="4E4561FF" w14:textId="4CC3506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20.6</w:t>
            </w:r>
          </w:p>
        </w:tc>
        <w:tc>
          <w:tcPr>
            <w:tcW w:w="701" w:type="dxa"/>
            <w:vAlign w:val="top"/>
          </w:tcPr>
          <w:p w14:paraId="56CD6334" w14:textId="2875078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1.19</w:t>
            </w:r>
          </w:p>
        </w:tc>
        <w:tc>
          <w:tcPr>
            <w:tcW w:w="709" w:type="dxa"/>
            <w:vAlign w:val="top"/>
          </w:tcPr>
          <w:p w14:paraId="2063AD7D" w14:textId="2DB79EE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5.06</w:t>
            </w:r>
          </w:p>
        </w:tc>
        <w:tc>
          <w:tcPr>
            <w:tcW w:w="726" w:type="dxa"/>
            <w:vAlign w:val="top"/>
          </w:tcPr>
          <w:p w14:paraId="2B0367F5" w14:textId="7B70D8C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0.04</w:t>
            </w:r>
          </w:p>
        </w:tc>
        <w:tc>
          <w:tcPr>
            <w:tcW w:w="726" w:type="dxa"/>
            <w:vAlign w:val="top"/>
          </w:tcPr>
          <w:p w14:paraId="3CB7E9C9" w14:textId="1CA875E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76909E4E" w14:textId="19A9A5A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1.68</w:t>
            </w:r>
          </w:p>
        </w:tc>
        <w:tc>
          <w:tcPr>
            <w:tcW w:w="684" w:type="dxa"/>
            <w:vAlign w:val="top"/>
          </w:tcPr>
          <w:p w14:paraId="251611D2" w14:textId="1A2B771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1.88</w:t>
            </w:r>
          </w:p>
        </w:tc>
        <w:tc>
          <w:tcPr>
            <w:tcW w:w="692" w:type="dxa"/>
            <w:vAlign w:val="top"/>
          </w:tcPr>
          <w:p w14:paraId="5AB665F3" w14:textId="648929A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0.60</w:t>
            </w:r>
          </w:p>
        </w:tc>
        <w:tc>
          <w:tcPr>
            <w:tcW w:w="692" w:type="dxa"/>
            <w:vAlign w:val="top"/>
          </w:tcPr>
          <w:p w14:paraId="2272121E" w14:textId="0EBDB03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0D2DBF86" w14:textId="5AB80F4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0.21</w:t>
            </w:r>
          </w:p>
        </w:tc>
        <w:tc>
          <w:tcPr>
            <w:tcW w:w="692" w:type="dxa"/>
            <w:vAlign w:val="top"/>
          </w:tcPr>
          <w:p w14:paraId="2F193B1E" w14:textId="1D75FD3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1.25</w:t>
            </w:r>
          </w:p>
        </w:tc>
        <w:tc>
          <w:tcPr>
            <w:tcW w:w="812" w:type="dxa"/>
            <w:vAlign w:val="top"/>
          </w:tcPr>
          <w:p w14:paraId="75FDB3A7" w14:textId="397D966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0.59</w:t>
            </w:r>
          </w:p>
        </w:tc>
        <w:tc>
          <w:tcPr>
            <w:tcW w:w="901" w:type="dxa"/>
            <w:vAlign w:val="top"/>
          </w:tcPr>
          <w:p w14:paraId="20E211FE" w14:textId="5C667A9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1.38</w:t>
            </w:r>
          </w:p>
        </w:tc>
        <w:tc>
          <w:tcPr>
            <w:tcW w:w="750" w:type="dxa"/>
            <w:vAlign w:val="top"/>
          </w:tcPr>
          <w:p w14:paraId="1BD90EB9" w14:textId="20932C5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711693B0" w14:textId="2FEC11A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0A2CC7E5" w14:textId="235B8C6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0.88</w:t>
            </w:r>
          </w:p>
        </w:tc>
        <w:tc>
          <w:tcPr>
            <w:tcW w:w="812" w:type="dxa"/>
            <w:vAlign w:val="top"/>
          </w:tcPr>
          <w:p w14:paraId="72FD4087" w14:textId="6D013C4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0.47</w:t>
            </w:r>
          </w:p>
        </w:tc>
        <w:tc>
          <w:tcPr>
            <w:tcW w:w="680" w:type="dxa"/>
            <w:vAlign w:val="top"/>
          </w:tcPr>
          <w:p w14:paraId="78A17EEA" w14:textId="1C161FB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5.36</w:t>
            </w:r>
          </w:p>
        </w:tc>
      </w:tr>
      <w:tr w:rsidR="007B7C80" w:rsidRPr="002C332C" w14:paraId="4AD709A6"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0F17190F" w14:textId="3C9CA3B0" w:rsidR="002C332C" w:rsidRPr="002C332C" w:rsidRDefault="002C332C" w:rsidP="002C332C">
            <w:pPr>
              <w:rPr>
                <w:sz w:val="16"/>
                <w:szCs w:val="16"/>
              </w:rPr>
            </w:pPr>
            <w:r w:rsidRPr="002C332C">
              <w:rPr>
                <w:sz w:val="16"/>
                <w:szCs w:val="16"/>
              </w:rPr>
              <w:t>DT17</w:t>
            </w:r>
          </w:p>
        </w:tc>
        <w:tc>
          <w:tcPr>
            <w:tcW w:w="1283" w:type="dxa"/>
            <w:vAlign w:val="top"/>
          </w:tcPr>
          <w:p w14:paraId="042915A4" w14:textId="60405A4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34.8</w:t>
            </w:r>
          </w:p>
        </w:tc>
        <w:tc>
          <w:tcPr>
            <w:tcW w:w="701" w:type="dxa"/>
            <w:vAlign w:val="top"/>
          </w:tcPr>
          <w:p w14:paraId="372FE91B" w14:textId="10BA50F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2.95</w:t>
            </w:r>
          </w:p>
        </w:tc>
        <w:tc>
          <w:tcPr>
            <w:tcW w:w="709" w:type="dxa"/>
            <w:vAlign w:val="top"/>
          </w:tcPr>
          <w:p w14:paraId="440E70F3" w14:textId="13A8461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12.59</w:t>
            </w:r>
          </w:p>
        </w:tc>
        <w:tc>
          <w:tcPr>
            <w:tcW w:w="726" w:type="dxa"/>
            <w:vAlign w:val="top"/>
          </w:tcPr>
          <w:p w14:paraId="790FE055" w14:textId="46E5B35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0.11</w:t>
            </w:r>
          </w:p>
        </w:tc>
        <w:tc>
          <w:tcPr>
            <w:tcW w:w="726" w:type="dxa"/>
            <w:vAlign w:val="top"/>
          </w:tcPr>
          <w:p w14:paraId="711E16B6" w14:textId="10B919A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2A5A2B72" w14:textId="0C2D916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1.57</w:t>
            </w:r>
          </w:p>
        </w:tc>
        <w:tc>
          <w:tcPr>
            <w:tcW w:w="684" w:type="dxa"/>
            <w:vAlign w:val="top"/>
          </w:tcPr>
          <w:p w14:paraId="60417A78" w14:textId="6025360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4.85</w:t>
            </w:r>
          </w:p>
        </w:tc>
        <w:tc>
          <w:tcPr>
            <w:tcW w:w="692" w:type="dxa"/>
            <w:vAlign w:val="top"/>
          </w:tcPr>
          <w:p w14:paraId="4B04476D" w14:textId="48FE069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0.56</w:t>
            </w:r>
          </w:p>
        </w:tc>
        <w:tc>
          <w:tcPr>
            <w:tcW w:w="692" w:type="dxa"/>
            <w:vAlign w:val="top"/>
          </w:tcPr>
          <w:p w14:paraId="7E3507C5" w14:textId="727C8F1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53781557" w14:textId="5A7833B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0.52</w:t>
            </w:r>
          </w:p>
        </w:tc>
        <w:tc>
          <w:tcPr>
            <w:tcW w:w="692" w:type="dxa"/>
            <w:vAlign w:val="top"/>
          </w:tcPr>
          <w:p w14:paraId="40D77F5A" w14:textId="4CD3E78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1.48</w:t>
            </w:r>
          </w:p>
        </w:tc>
        <w:tc>
          <w:tcPr>
            <w:tcW w:w="812" w:type="dxa"/>
            <w:vAlign w:val="top"/>
          </w:tcPr>
          <w:p w14:paraId="263D63E2" w14:textId="6581B6D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0.92</w:t>
            </w:r>
          </w:p>
        </w:tc>
        <w:tc>
          <w:tcPr>
            <w:tcW w:w="901" w:type="dxa"/>
            <w:vAlign w:val="top"/>
          </w:tcPr>
          <w:p w14:paraId="1C2D93D2" w14:textId="76E2A31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1.92</w:t>
            </w:r>
          </w:p>
        </w:tc>
        <w:tc>
          <w:tcPr>
            <w:tcW w:w="750" w:type="dxa"/>
            <w:vAlign w:val="top"/>
          </w:tcPr>
          <w:p w14:paraId="1B8C940B" w14:textId="514C8CA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7B1818AC" w14:textId="69D1114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667784E7" w14:textId="676E15E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1.39</w:t>
            </w:r>
          </w:p>
        </w:tc>
        <w:tc>
          <w:tcPr>
            <w:tcW w:w="812" w:type="dxa"/>
            <w:vAlign w:val="top"/>
          </w:tcPr>
          <w:p w14:paraId="12328D07" w14:textId="5E4404C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0.55</w:t>
            </w:r>
          </w:p>
        </w:tc>
        <w:tc>
          <w:tcPr>
            <w:tcW w:w="680" w:type="dxa"/>
            <w:vAlign w:val="top"/>
          </w:tcPr>
          <w:p w14:paraId="385909BA" w14:textId="20A4B0E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5.36</w:t>
            </w:r>
          </w:p>
        </w:tc>
      </w:tr>
      <w:tr w:rsidR="007B7C80" w:rsidRPr="002C332C" w14:paraId="6409E603"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369A006B" w14:textId="108A1F73" w:rsidR="002C332C" w:rsidRPr="002C332C" w:rsidRDefault="002C332C" w:rsidP="002C332C">
            <w:pPr>
              <w:rPr>
                <w:sz w:val="16"/>
                <w:szCs w:val="16"/>
              </w:rPr>
            </w:pPr>
            <w:r w:rsidRPr="002C332C">
              <w:rPr>
                <w:sz w:val="16"/>
                <w:szCs w:val="16"/>
              </w:rPr>
              <w:t>DT18</w:t>
            </w:r>
          </w:p>
        </w:tc>
        <w:tc>
          <w:tcPr>
            <w:tcW w:w="1283" w:type="dxa"/>
            <w:vAlign w:val="top"/>
          </w:tcPr>
          <w:p w14:paraId="4D0EDDEA" w14:textId="1DE549D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35.5</w:t>
            </w:r>
          </w:p>
        </w:tc>
        <w:tc>
          <w:tcPr>
            <w:tcW w:w="701" w:type="dxa"/>
            <w:vAlign w:val="top"/>
          </w:tcPr>
          <w:p w14:paraId="4E643A11" w14:textId="305BC70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2.84</w:t>
            </w:r>
          </w:p>
        </w:tc>
        <w:tc>
          <w:tcPr>
            <w:tcW w:w="709" w:type="dxa"/>
            <w:vAlign w:val="top"/>
          </w:tcPr>
          <w:p w14:paraId="761472C4" w14:textId="39A9B92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12.46</w:t>
            </w:r>
          </w:p>
        </w:tc>
        <w:tc>
          <w:tcPr>
            <w:tcW w:w="726" w:type="dxa"/>
            <w:vAlign w:val="top"/>
          </w:tcPr>
          <w:p w14:paraId="0983CC2E" w14:textId="7659E7E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0.11</w:t>
            </w:r>
          </w:p>
        </w:tc>
        <w:tc>
          <w:tcPr>
            <w:tcW w:w="726" w:type="dxa"/>
            <w:vAlign w:val="top"/>
          </w:tcPr>
          <w:p w14:paraId="203CC7AC" w14:textId="5B849D3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56C4C57C" w14:textId="2460399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1.95</w:t>
            </w:r>
          </w:p>
        </w:tc>
        <w:tc>
          <w:tcPr>
            <w:tcW w:w="684" w:type="dxa"/>
            <w:vAlign w:val="top"/>
          </w:tcPr>
          <w:p w14:paraId="55D90222" w14:textId="76D259E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3.71</w:t>
            </w:r>
          </w:p>
        </w:tc>
        <w:tc>
          <w:tcPr>
            <w:tcW w:w="692" w:type="dxa"/>
            <w:vAlign w:val="top"/>
          </w:tcPr>
          <w:p w14:paraId="0133B543" w14:textId="1DBFA26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0.69</w:t>
            </w:r>
          </w:p>
        </w:tc>
        <w:tc>
          <w:tcPr>
            <w:tcW w:w="692" w:type="dxa"/>
            <w:vAlign w:val="top"/>
          </w:tcPr>
          <w:p w14:paraId="37BD75D3" w14:textId="6B2F754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7A5DF91D" w14:textId="58B1BB7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0.52</w:t>
            </w:r>
          </w:p>
        </w:tc>
        <w:tc>
          <w:tcPr>
            <w:tcW w:w="692" w:type="dxa"/>
            <w:vAlign w:val="top"/>
          </w:tcPr>
          <w:p w14:paraId="022AD48F" w14:textId="0340145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1.82</w:t>
            </w:r>
          </w:p>
        </w:tc>
        <w:tc>
          <w:tcPr>
            <w:tcW w:w="812" w:type="dxa"/>
            <w:vAlign w:val="top"/>
          </w:tcPr>
          <w:p w14:paraId="402931B7" w14:textId="04871C2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0.69</w:t>
            </w:r>
          </w:p>
        </w:tc>
        <w:tc>
          <w:tcPr>
            <w:tcW w:w="901" w:type="dxa"/>
            <w:vAlign w:val="top"/>
          </w:tcPr>
          <w:p w14:paraId="07650311" w14:textId="68248E7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2.58</w:t>
            </w:r>
          </w:p>
        </w:tc>
        <w:tc>
          <w:tcPr>
            <w:tcW w:w="750" w:type="dxa"/>
            <w:vAlign w:val="top"/>
          </w:tcPr>
          <w:p w14:paraId="49335587" w14:textId="5593B1D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5164F847" w14:textId="5C89922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2995ACA3" w14:textId="6039519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1.63</w:t>
            </w:r>
          </w:p>
        </w:tc>
        <w:tc>
          <w:tcPr>
            <w:tcW w:w="812" w:type="dxa"/>
            <w:vAlign w:val="top"/>
          </w:tcPr>
          <w:p w14:paraId="6E0CB1D1" w14:textId="678C9E9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0.58</w:t>
            </w:r>
          </w:p>
        </w:tc>
        <w:tc>
          <w:tcPr>
            <w:tcW w:w="680" w:type="dxa"/>
            <w:vAlign w:val="top"/>
          </w:tcPr>
          <w:p w14:paraId="780E9F80" w14:textId="1E81A8E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5.90</w:t>
            </w:r>
          </w:p>
        </w:tc>
      </w:tr>
      <w:tr w:rsidR="007B7C80" w:rsidRPr="002C332C" w14:paraId="364630F3"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6AC9EC4F" w14:textId="75D3D85D" w:rsidR="002C332C" w:rsidRPr="002C332C" w:rsidRDefault="002C332C" w:rsidP="002C332C">
            <w:pPr>
              <w:rPr>
                <w:sz w:val="16"/>
                <w:szCs w:val="16"/>
              </w:rPr>
            </w:pPr>
            <w:r w:rsidRPr="002C332C">
              <w:rPr>
                <w:sz w:val="16"/>
                <w:szCs w:val="16"/>
              </w:rPr>
              <w:t>DT25</w:t>
            </w:r>
          </w:p>
        </w:tc>
        <w:tc>
          <w:tcPr>
            <w:tcW w:w="1283" w:type="dxa"/>
            <w:vAlign w:val="top"/>
          </w:tcPr>
          <w:p w14:paraId="5F7B9021" w14:textId="5B20551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29.7</w:t>
            </w:r>
          </w:p>
        </w:tc>
        <w:tc>
          <w:tcPr>
            <w:tcW w:w="701" w:type="dxa"/>
            <w:vAlign w:val="top"/>
          </w:tcPr>
          <w:p w14:paraId="22551E87" w14:textId="7DDDE8C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1.73</w:t>
            </w:r>
          </w:p>
        </w:tc>
        <w:tc>
          <w:tcPr>
            <w:tcW w:w="709" w:type="dxa"/>
            <w:vAlign w:val="top"/>
          </w:tcPr>
          <w:p w14:paraId="3680E108" w14:textId="3862AD0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6.97</w:t>
            </w:r>
          </w:p>
        </w:tc>
        <w:tc>
          <w:tcPr>
            <w:tcW w:w="726" w:type="dxa"/>
            <w:vAlign w:val="top"/>
          </w:tcPr>
          <w:p w14:paraId="0945CE65" w14:textId="12396C7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0.09</w:t>
            </w:r>
          </w:p>
        </w:tc>
        <w:tc>
          <w:tcPr>
            <w:tcW w:w="726" w:type="dxa"/>
            <w:vAlign w:val="top"/>
          </w:tcPr>
          <w:p w14:paraId="560BAE0A" w14:textId="2F2B03D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19209C10" w14:textId="05BB3C4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2.99</w:t>
            </w:r>
          </w:p>
        </w:tc>
        <w:tc>
          <w:tcPr>
            <w:tcW w:w="684" w:type="dxa"/>
            <w:vAlign w:val="top"/>
          </w:tcPr>
          <w:p w14:paraId="130FD0E8" w14:textId="06AAE79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5.03</w:t>
            </w:r>
          </w:p>
        </w:tc>
        <w:tc>
          <w:tcPr>
            <w:tcW w:w="692" w:type="dxa"/>
            <w:vAlign w:val="top"/>
          </w:tcPr>
          <w:p w14:paraId="60CE0582" w14:textId="0EEF5F6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1.07</w:t>
            </w:r>
          </w:p>
        </w:tc>
        <w:tc>
          <w:tcPr>
            <w:tcW w:w="692" w:type="dxa"/>
            <w:vAlign w:val="top"/>
          </w:tcPr>
          <w:p w14:paraId="5AB63307" w14:textId="5A3F0E2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1AD0757A" w14:textId="6A00145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0.30</w:t>
            </w:r>
          </w:p>
        </w:tc>
        <w:tc>
          <w:tcPr>
            <w:tcW w:w="692" w:type="dxa"/>
            <w:vAlign w:val="top"/>
          </w:tcPr>
          <w:p w14:paraId="4A378C4E" w14:textId="0F8F9F5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1.17</w:t>
            </w:r>
          </w:p>
        </w:tc>
        <w:tc>
          <w:tcPr>
            <w:tcW w:w="812" w:type="dxa"/>
            <w:vAlign w:val="top"/>
          </w:tcPr>
          <w:p w14:paraId="500E7503" w14:textId="466B090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0.92</w:t>
            </w:r>
          </w:p>
        </w:tc>
        <w:tc>
          <w:tcPr>
            <w:tcW w:w="901" w:type="dxa"/>
            <w:vAlign w:val="top"/>
          </w:tcPr>
          <w:p w14:paraId="55ABC469" w14:textId="2726623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1.39</w:t>
            </w:r>
          </w:p>
        </w:tc>
        <w:tc>
          <w:tcPr>
            <w:tcW w:w="750" w:type="dxa"/>
            <w:vAlign w:val="top"/>
          </w:tcPr>
          <w:p w14:paraId="399AE58F" w14:textId="70CC1B7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06656AA1" w14:textId="07CA207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7BB8677E" w14:textId="0A3CC33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3.40</w:t>
            </w:r>
          </w:p>
        </w:tc>
        <w:tc>
          <w:tcPr>
            <w:tcW w:w="812" w:type="dxa"/>
            <w:vAlign w:val="top"/>
          </w:tcPr>
          <w:p w14:paraId="6C675823" w14:textId="46C2DF2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0.40</w:t>
            </w:r>
          </w:p>
        </w:tc>
        <w:tc>
          <w:tcPr>
            <w:tcW w:w="680" w:type="dxa"/>
            <w:vAlign w:val="top"/>
          </w:tcPr>
          <w:p w14:paraId="53AD3139" w14:textId="6455221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4.22</w:t>
            </w:r>
          </w:p>
        </w:tc>
      </w:tr>
      <w:tr w:rsidR="007B7C80" w:rsidRPr="002C332C" w14:paraId="4F3DE1A8"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42F5549D" w14:textId="504523E0" w:rsidR="002C332C" w:rsidRPr="002C332C" w:rsidRDefault="002C332C" w:rsidP="002C332C">
            <w:pPr>
              <w:rPr>
                <w:sz w:val="16"/>
                <w:szCs w:val="16"/>
              </w:rPr>
            </w:pPr>
            <w:r w:rsidRPr="002C332C">
              <w:rPr>
                <w:sz w:val="16"/>
                <w:szCs w:val="16"/>
              </w:rPr>
              <w:t>DT26</w:t>
            </w:r>
          </w:p>
        </w:tc>
        <w:tc>
          <w:tcPr>
            <w:tcW w:w="1283" w:type="dxa"/>
            <w:vAlign w:val="top"/>
          </w:tcPr>
          <w:p w14:paraId="58BBE147" w14:textId="077E331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19.9</w:t>
            </w:r>
          </w:p>
        </w:tc>
        <w:tc>
          <w:tcPr>
            <w:tcW w:w="701" w:type="dxa"/>
            <w:vAlign w:val="top"/>
          </w:tcPr>
          <w:p w14:paraId="3ABE3D41" w14:textId="4FC2965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1.18</w:t>
            </w:r>
          </w:p>
        </w:tc>
        <w:tc>
          <w:tcPr>
            <w:tcW w:w="709" w:type="dxa"/>
            <w:vAlign w:val="top"/>
          </w:tcPr>
          <w:p w14:paraId="2F40C600" w14:textId="26968D9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4.74</w:t>
            </w:r>
          </w:p>
        </w:tc>
        <w:tc>
          <w:tcPr>
            <w:tcW w:w="726" w:type="dxa"/>
            <w:vAlign w:val="top"/>
          </w:tcPr>
          <w:p w14:paraId="62F8AA3E" w14:textId="6D07F47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0.06</w:t>
            </w:r>
          </w:p>
        </w:tc>
        <w:tc>
          <w:tcPr>
            <w:tcW w:w="726" w:type="dxa"/>
            <w:vAlign w:val="top"/>
          </w:tcPr>
          <w:p w14:paraId="78A7E7DC" w14:textId="2FF870F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5C76CCDE" w14:textId="2ED2CA4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2.13</w:t>
            </w:r>
          </w:p>
        </w:tc>
        <w:tc>
          <w:tcPr>
            <w:tcW w:w="684" w:type="dxa"/>
            <w:vAlign w:val="top"/>
          </w:tcPr>
          <w:p w14:paraId="549E5ADB" w14:textId="2E5EC01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3.50</w:t>
            </w:r>
          </w:p>
        </w:tc>
        <w:tc>
          <w:tcPr>
            <w:tcW w:w="692" w:type="dxa"/>
            <w:vAlign w:val="top"/>
          </w:tcPr>
          <w:p w14:paraId="5A106736" w14:textId="52DA710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0.77</w:t>
            </w:r>
          </w:p>
        </w:tc>
        <w:tc>
          <w:tcPr>
            <w:tcW w:w="692" w:type="dxa"/>
            <w:vAlign w:val="top"/>
          </w:tcPr>
          <w:p w14:paraId="425472C9" w14:textId="42EE242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3CC45FA3" w14:textId="059ABD0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0.20</w:t>
            </w:r>
          </w:p>
        </w:tc>
        <w:tc>
          <w:tcPr>
            <w:tcW w:w="692" w:type="dxa"/>
            <w:vAlign w:val="top"/>
          </w:tcPr>
          <w:p w14:paraId="5495C927" w14:textId="15F190F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0.60</w:t>
            </w:r>
          </w:p>
        </w:tc>
        <w:tc>
          <w:tcPr>
            <w:tcW w:w="812" w:type="dxa"/>
            <w:vAlign w:val="top"/>
          </w:tcPr>
          <w:p w14:paraId="1152CE50" w14:textId="5DA780A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0.44</w:t>
            </w:r>
          </w:p>
        </w:tc>
        <w:tc>
          <w:tcPr>
            <w:tcW w:w="901" w:type="dxa"/>
            <w:vAlign w:val="top"/>
          </w:tcPr>
          <w:p w14:paraId="30C1912E" w14:textId="6EE63A1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0.84</w:t>
            </w:r>
          </w:p>
        </w:tc>
        <w:tc>
          <w:tcPr>
            <w:tcW w:w="750" w:type="dxa"/>
            <w:vAlign w:val="top"/>
          </w:tcPr>
          <w:p w14:paraId="0CEB5B72" w14:textId="42EAF7E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3C1FCDB3" w14:textId="6544DAB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2B232917" w14:textId="5C2904E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1.59</w:t>
            </w:r>
          </w:p>
        </w:tc>
        <w:tc>
          <w:tcPr>
            <w:tcW w:w="812" w:type="dxa"/>
            <w:vAlign w:val="top"/>
          </w:tcPr>
          <w:p w14:paraId="7EEC21C1" w14:textId="35DBBAA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0.33</w:t>
            </w:r>
          </w:p>
        </w:tc>
        <w:tc>
          <w:tcPr>
            <w:tcW w:w="680" w:type="dxa"/>
            <w:vAlign w:val="top"/>
          </w:tcPr>
          <w:p w14:paraId="43D7F77A" w14:textId="48149E9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3.50</w:t>
            </w:r>
          </w:p>
        </w:tc>
      </w:tr>
      <w:tr w:rsidR="007B7C80" w:rsidRPr="002C332C" w14:paraId="3ECA9A05"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1406B7CF" w14:textId="10C9B9BC" w:rsidR="002C332C" w:rsidRPr="002C332C" w:rsidRDefault="002C332C" w:rsidP="002C332C">
            <w:pPr>
              <w:rPr>
                <w:sz w:val="16"/>
                <w:szCs w:val="16"/>
              </w:rPr>
            </w:pPr>
            <w:r w:rsidRPr="002C332C">
              <w:rPr>
                <w:sz w:val="16"/>
                <w:szCs w:val="16"/>
              </w:rPr>
              <w:t>DT27</w:t>
            </w:r>
          </w:p>
        </w:tc>
        <w:tc>
          <w:tcPr>
            <w:tcW w:w="1283" w:type="dxa"/>
            <w:vAlign w:val="top"/>
          </w:tcPr>
          <w:p w14:paraId="60C64881" w14:textId="25E7251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27.3</w:t>
            </w:r>
          </w:p>
        </w:tc>
        <w:tc>
          <w:tcPr>
            <w:tcW w:w="701" w:type="dxa"/>
            <w:vAlign w:val="top"/>
          </w:tcPr>
          <w:p w14:paraId="31D86191" w14:textId="73DC3AB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2.21</w:t>
            </w:r>
          </w:p>
        </w:tc>
        <w:tc>
          <w:tcPr>
            <w:tcW w:w="709" w:type="dxa"/>
            <w:vAlign w:val="top"/>
          </w:tcPr>
          <w:p w14:paraId="5523D64F" w14:textId="2FBE892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8.89</w:t>
            </w:r>
          </w:p>
        </w:tc>
        <w:tc>
          <w:tcPr>
            <w:tcW w:w="726" w:type="dxa"/>
            <w:vAlign w:val="top"/>
          </w:tcPr>
          <w:p w14:paraId="5AE17E59" w14:textId="6B9961D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0.12</w:t>
            </w:r>
          </w:p>
        </w:tc>
        <w:tc>
          <w:tcPr>
            <w:tcW w:w="726" w:type="dxa"/>
            <w:vAlign w:val="top"/>
          </w:tcPr>
          <w:p w14:paraId="17B8FA85" w14:textId="6303D0C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2E6F8028" w14:textId="20ED581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2.45</w:t>
            </w:r>
          </w:p>
        </w:tc>
        <w:tc>
          <w:tcPr>
            <w:tcW w:w="684" w:type="dxa"/>
            <w:vAlign w:val="top"/>
          </w:tcPr>
          <w:p w14:paraId="06944F15" w14:textId="26D9943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3.72</w:t>
            </w:r>
          </w:p>
        </w:tc>
        <w:tc>
          <w:tcPr>
            <w:tcW w:w="692" w:type="dxa"/>
            <w:vAlign w:val="top"/>
          </w:tcPr>
          <w:p w14:paraId="02AA9639" w14:textId="1D3A13F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0.88</w:t>
            </w:r>
          </w:p>
        </w:tc>
        <w:tc>
          <w:tcPr>
            <w:tcW w:w="692" w:type="dxa"/>
            <w:vAlign w:val="top"/>
          </w:tcPr>
          <w:p w14:paraId="6551C805" w14:textId="3487BA3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0D735451" w14:textId="7175811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0.38</w:t>
            </w:r>
          </w:p>
        </w:tc>
        <w:tc>
          <w:tcPr>
            <w:tcW w:w="692" w:type="dxa"/>
            <w:vAlign w:val="top"/>
          </w:tcPr>
          <w:p w14:paraId="1C767282" w14:textId="63CEFEC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0.88</w:t>
            </w:r>
          </w:p>
        </w:tc>
        <w:tc>
          <w:tcPr>
            <w:tcW w:w="812" w:type="dxa"/>
            <w:vAlign w:val="top"/>
          </w:tcPr>
          <w:p w14:paraId="071398DB" w14:textId="78918B5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0.69</w:t>
            </w:r>
          </w:p>
        </w:tc>
        <w:tc>
          <w:tcPr>
            <w:tcW w:w="901" w:type="dxa"/>
            <w:vAlign w:val="top"/>
          </w:tcPr>
          <w:p w14:paraId="15DBC2CF" w14:textId="7E7B0D8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1.04</w:t>
            </w:r>
          </w:p>
        </w:tc>
        <w:tc>
          <w:tcPr>
            <w:tcW w:w="750" w:type="dxa"/>
            <w:vAlign w:val="top"/>
          </w:tcPr>
          <w:p w14:paraId="2ACD29FC" w14:textId="55E397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1BD07786" w14:textId="4BB0AA2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27861464" w14:textId="773F385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2.55</w:t>
            </w:r>
          </w:p>
        </w:tc>
        <w:tc>
          <w:tcPr>
            <w:tcW w:w="812" w:type="dxa"/>
            <w:vAlign w:val="top"/>
          </w:tcPr>
          <w:p w14:paraId="5DC90975" w14:textId="58E30A4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0.30</w:t>
            </w:r>
          </w:p>
        </w:tc>
        <w:tc>
          <w:tcPr>
            <w:tcW w:w="680" w:type="dxa"/>
            <w:vAlign w:val="top"/>
          </w:tcPr>
          <w:p w14:paraId="047CB223" w14:textId="4D6A80D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3.17</w:t>
            </w:r>
          </w:p>
        </w:tc>
      </w:tr>
      <w:tr w:rsidR="007B7C80" w:rsidRPr="002C332C" w14:paraId="069B66E8"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7D837938" w14:textId="2D18EEC4" w:rsidR="002C332C" w:rsidRPr="002C332C" w:rsidRDefault="002C332C" w:rsidP="002C332C">
            <w:pPr>
              <w:rPr>
                <w:sz w:val="16"/>
                <w:szCs w:val="16"/>
              </w:rPr>
            </w:pPr>
            <w:r w:rsidRPr="002C332C">
              <w:rPr>
                <w:sz w:val="16"/>
                <w:szCs w:val="16"/>
              </w:rPr>
              <w:t>DT28</w:t>
            </w:r>
          </w:p>
        </w:tc>
        <w:tc>
          <w:tcPr>
            <w:tcW w:w="1283" w:type="dxa"/>
            <w:vAlign w:val="top"/>
          </w:tcPr>
          <w:p w14:paraId="37CE5D85" w14:textId="308C9D9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33.9</w:t>
            </w:r>
          </w:p>
        </w:tc>
        <w:tc>
          <w:tcPr>
            <w:tcW w:w="701" w:type="dxa"/>
            <w:vAlign w:val="top"/>
          </w:tcPr>
          <w:p w14:paraId="02E67AAE" w14:textId="7F77917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2.66</w:t>
            </w:r>
          </w:p>
        </w:tc>
        <w:tc>
          <w:tcPr>
            <w:tcW w:w="709" w:type="dxa"/>
            <w:vAlign w:val="top"/>
          </w:tcPr>
          <w:p w14:paraId="5EFD2400" w14:textId="78657EF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11.35</w:t>
            </w:r>
          </w:p>
        </w:tc>
        <w:tc>
          <w:tcPr>
            <w:tcW w:w="726" w:type="dxa"/>
            <w:vAlign w:val="top"/>
          </w:tcPr>
          <w:p w14:paraId="305AF616" w14:textId="5DE5E5C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0.10</w:t>
            </w:r>
          </w:p>
        </w:tc>
        <w:tc>
          <w:tcPr>
            <w:tcW w:w="726" w:type="dxa"/>
            <w:vAlign w:val="top"/>
          </w:tcPr>
          <w:p w14:paraId="2C9F6B8E" w14:textId="1FDCB9C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7AEDFDF3" w14:textId="777734C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3.01</w:t>
            </w:r>
          </w:p>
        </w:tc>
        <w:tc>
          <w:tcPr>
            <w:tcW w:w="684" w:type="dxa"/>
            <w:vAlign w:val="top"/>
          </w:tcPr>
          <w:p w14:paraId="17344B8A" w14:textId="0FCD7C3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3.90</w:t>
            </w:r>
          </w:p>
        </w:tc>
        <w:tc>
          <w:tcPr>
            <w:tcW w:w="692" w:type="dxa"/>
            <w:vAlign w:val="top"/>
          </w:tcPr>
          <w:p w14:paraId="4C42B523" w14:textId="04DF414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1.07</w:t>
            </w:r>
          </w:p>
        </w:tc>
        <w:tc>
          <w:tcPr>
            <w:tcW w:w="692" w:type="dxa"/>
            <w:vAlign w:val="top"/>
          </w:tcPr>
          <w:p w14:paraId="362BEEE9" w14:textId="2C3C594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4E792966" w14:textId="029C4D3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0.47</w:t>
            </w:r>
          </w:p>
        </w:tc>
        <w:tc>
          <w:tcPr>
            <w:tcW w:w="692" w:type="dxa"/>
            <w:vAlign w:val="top"/>
          </w:tcPr>
          <w:p w14:paraId="19361635" w14:textId="7025D24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1.76</w:t>
            </w:r>
          </w:p>
        </w:tc>
        <w:tc>
          <w:tcPr>
            <w:tcW w:w="812" w:type="dxa"/>
            <w:vAlign w:val="top"/>
          </w:tcPr>
          <w:p w14:paraId="4AFEB529" w14:textId="2DB71D9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0.54</w:t>
            </w:r>
          </w:p>
        </w:tc>
        <w:tc>
          <w:tcPr>
            <w:tcW w:w="901" w:type="dxa"/>
            <w:vAlign w:val="top"/>
          </w:tcPr>
          <w:p w14:paraId="2878D1CB" w14:textId="6AE9B65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2.27</w:t>
            </w:r>
          </w:p>
        </w:tc>
        <w:tc>
          <w:tcPr>
            <w:tcW w:w="750" w:type="dxa"/>
            <w:vAlign w:val="top"/>
          </w:tcPr>
          <w:p w14:paraId="3E1521CD" w14:textId="0406661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4BBE9322" w14:textId="446B7ED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691F5B23" w14:textId="560BA40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1.51</w:t>
            </w:r>
          </w:p>
        </w:tc>
        <w:tc>
          <w:tcPr>
            <w:tcW w:w="812" w:type="dxa"/>
            <w:vAlign w:val="top"/>
          </w:tcPr>
          <w:p w14:paraId="72F83B1B" w14:textId="2239660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0.44</w:t>
            </w:r>
          </w:p>
        </w:tc>
        <w:tc>
          <w:tcPr>
            <w:tcW w:w="680" w:type="dxa"/>
            <w:vAlign w:val="top"/>
          </w:tcPr>
          <w:p w14:paraId="38008281" w14:textId="0486EC2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4.79</w:t>
            </w:r>
          </w:p>
        </w:tc>
      </w:tr>
      <w:tr w:rsidR="007B7C80" w:rsidRPr="002C332C" w14:paraId="5CA6E867"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12C7962B" w14:textId="5F2FFCE5" w:rsidR="002C332C" w:rsidRPr="002C332C" w:rsidRDefault="002C332C" w:rsidP="002C332C">
            <w:pPr>
              <w:rPr>
                <w:sz w:val="16"/>
                <w:szCs w:val="16"/>
              </w:rPr>
            </w:pPr>
            <w:r w:rsidRPr="002C332C">
              <w:rPr>
                <w:sz w:val="16"/>
                <w:szCs w:val="16"/>
              </w:rPr>
              <w:t>DT29</w:t>
            </w:r>
          </w:p>
        </w:tc>
        <w:tc>
          <w:tcPr>
            <w:tcW w:w="1283" w:type="dxa"/>
            <w:vAlign w:val="top"/>
          </w:tcPr>
          <w:p w14:paraId="0DD8B8D4" w14:textId="4F05B8E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27.3</w:t>
            </w:r>
          </w:p>
        </w:tc>
        <w:tc>
          <w:tcPr>
            <w:tcW w:w="701" w:type="dxa"/>
            <w:vAlign w:val="top"/>
          </w:tcPr>
          <w:p w14:paraId="4E376240" w14:textId="4F7B498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2.34</w:t>
            </w:r>
          </w:p>
        </w:tc>
        <w:tc>
          <w:tcPr>
            <w:tcW w:w="709" w:type="dxa"/>
            <w:vAlign w:val="top"/>
          </w:tcPr>
          <w:p w14:paraId="3DC104CC" w14:textId="37CA044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9.97</w:t>
            </w:r>
          </w:p>
        </w:tc>
        <w:tc>
          <w:tcPr>
            <w:tcW w:w="726" w:type="dxa"/>
            <w:vAlign w:val="top"/>
          </w:tcPr>
          <w:p w14:paraId="30E1CDE4" w14:textId="6E81E51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0.09</w:t>
            </w:r>
          </w:p>
        </w:tc>
        <w:tc>
          <w:tcPr>
            <w:tcW w:w="726" w:type="dxa"/>
            <w:vAlign w:val="top"/>
          </w:tcPr>
          <w:p w14:paraId="61A47E1D" w14:textId="5B6AB18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7E871A03" w14:textId="231FEEA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1.65</w:t>
            </w:r>
          </w:p>
        </w:tc>
        <w:tc>
          <w:tcPr>
            <w:tcW w:w="684" w:type="dxa"/>
            <w:vAlign w:val="top"/>
          </w:tcPr>
          <w:p w14:paraId="1FFDF27B" w14:textId="54CCF2A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3.24</w:t>
            </w:r>
          </w:p>
        </w:tc>
        <w:tc>
          <w:tcPr>
            <w:tcW w:w="692" w:type="dxa"/>
            <w:vAlign w:val="top"/>
          </w:tcPr>
          <w:p w14:paraId="6C4C293B" w14:textId="78F5C45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0.58</w:t>
            </w:r>
          </w:p>
        </w:tc>
        <w:tc>
          <w:tcPr>
            <w:tcW w:w="692" w:type="dxa"/>
            <w:vAlign w:val="top"/>
          </w:tcPr>
          <w:p w14:paraId="40D6A063" w14:textId="75EA33C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04D3DBCC" w14:textId="05680D8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0.41</w:t>
            </w:r>
          </w:p>
        </w:tc>
        <w:tc>
          <w:tcPr>
            <w:tcW w:w="692" w:type="dxa"/>
            <w:vAlign w:val="top"/>
          </w:tcPr>
          <w:p w14:paraId="4EA3CED1" w14:textId="454DB77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1.25</w:t>
            </w:r>
          </w:p>
        </w:tc>
        <w:tc>
          <w:tcPr>
            <w:tcW w:w="812" w:type="dxa"/>
            <w:vAlign w:val="top"/>
          </w:tcPr>
          <w:p w14:paraId="7D41FA1E" w14:textId="6596F63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0.47</w:t>
            </w:r>
          </w:p>
        </w:tc>
        <w:tc>
          <w:tcPr>
            <w:tcW w:w="901" w:type="dxa"/>
            <w:vAlign w:val="top"/>
          </w:tcPr>
          <w:p w14:paraId="67255B10" w14:textId="3C2C81E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1.52</w:t>
            </w:r>
          </w:p>
        </w:tc>
        <w:tc>
          <w:tcPr>
            <w:tcW w:w="750" w:type="dxa"/>
            <w:vAlign w:val="top"/>
          </w:tcPr>
          <w:p w14:paraId="1F2372EB" w14:textId="7584B33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2DFC6FBF" w14:textId="4F65D38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4857CC13" w14:textId="2D212F2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1.14</w:t>
            </w:r>
          </w:p>
        </w:tc>
        <w:tc>
          <w:tcPr>
            <w:tcW w:w="812" w:type="dxa"/>
            <w:vAlign w:val="top"/>
          </w:tcPr>
          <w:p w14:paraId="6B3CDF00" w14:textId="4B85834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0.37</w:t>
            </w:r>
          </w:p>
        </w:tc>
        <w:tc>
          <w:tcPr>
            <w:tcW w:w="680" w:type="dxa"/>
            <w:vAlign w:val="top"/>
          </w:tcPr>
          <w:p w14:paraId="1943E4A2" w14:textId="6096B6E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4.26</w:t>
            </w:r>
          </w:p>
        </w:tc>
      </w:tr>
      <w:tr w:rsidR="007B7C80" w:rsidRPr="002C332C" w14:paraId="10826D9B"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0A2E9130" w14:textId="1ABD5C15" w:rsidR="002C332C" w:rsidRPr="002C332C" w:rsidRDefault="002C332C" w:rsidP="002C332C">
            <w:pPr>
              <w:rPr>
                <w:sz w:val="16"/>
                <w:szCs w:val="16"/>
              </w:rPr>
            </w:pPr>
            <w:r w:rsidRPr="002C332C">
              <w:rPr>
                <w:sz w:val="16"/>
                <w:szCs w:val="16"/>
              </w:rPr>
              <w:t>DT30</w:t>
            </w:r>
          </w:p>
        </w:tc>
        <w:tc>
          <w:tcPr>
            <w:tcW w:w="1283" w:type="dxa"/>
            <w:vAlign w:val="top"/>
          </w:tcPr>
          <w:p w14:paraId="378482C7" w14:textId="6D8263E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31.9</w:t>
            </w:r>
          </w:p>
        </w:tc>
        <w:tc>
          <w:tcPr>
            <w:tcW w:w="701" w:type="dxa"/>
            <w:vAlign w:val="top"/>
          </w:tcPr>
          <w:p w14:paraId="7199E9CD" w14:textId="5A970B0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2.60</w:t>
            </w:r>
          </w:p>
        </w:tc>
        <w:tc>
          <w:tcPr>
            <w:tcW w:w="709" w:type="dxa"/>
            <w:vAlign w:val="top"/>
          </w:tcPr>
          <w:p w14:paraId="38AB51B0" w14:textId="48BD622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11.07</w:t>
            </w:r>
          </w:p>
        </w:tc>
        <w:tc>
          <w:tcPr>
            <w:tcW w:w="726" w:type="dxa"/>
            <w:vAlign w:val="top"/>
          </w:tcPr>
          <w:p w14:paraId="1F699C4A" w14:textId="498DF2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0.10</w:t>
            </w:r>
          </w:p>
        </w:tc>
        <w:tc>
          <w:tcPr>
            <w:tcW w:w="726" w:type="dxa"/>
            <w:vAlign w:val="top"/>
          </w:tcPr>
          <w:p w14:paraId="319D8412" w14:textId="470B786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02E0816E" w14:textId="49F81AD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2.70</w:t>
            </w:r>
          </w:p>
        </w:tc>
        <w:tc>
          <w:tcPr>
            <w:tcW w:w="684" w:type="dxa"/>
            <w:vAlign w:val="top"/>
          </w:tcPr>
          <w:p w14:paraId="79D21919" w14:textId="4C3D98D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3.41</w:t>
            </w:r>
          </w:p>
        </w:tc>
        <w:tc>
          <w:tcPr>
            <w:tcW w:w="692" w:type="dxa"/>
            <w:vAlign w:val="top"/>
          </w:tcPr>
          <w:p w14:paraId="0C19C082" w14:textId="4499B9F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0.96</w:t>
            </w:r>
          </w:p>
        </w:tc>
        <w:tc>
          <w:tcPr>
            <w:tcW w:w="692" w:type="dxa"/>
            <w:vAlign w:val="top"/>
          </w:tcPr>
          <w:p w14:paraId="52FAFF56" w14:textId="5B8231C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0222645B" w14:textId="5CCC4AF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0.46</w:t>
            </w:r>
          </w:p>
        </w:tc>
        <w:tc>
          <w:tcPr>
            <w:tcW w:w="692" w:type="dxa"/>
            <w:vAlign w:val="top"/>
          </w:tcPr>
          <w:p w14:paraId="7C70AFED" w14:textId="4347CD1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1.65</w:t>
            </w:r>
          </w:p>
        </w:tc>
        <w:tc>
          <w:tcPr>
            <w:tcW w:w="812" w:type="dxa"/>
            <w:vAlign w:val="top"/>
          </w:tcPr>
          <w:p w14:paraId="0A1A1223" w14:textId="7B8EF2A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0.51</w:t>
            </w:r>
          </w:p>
        </w:tc>
        <w:tc>
          <w:tcPr>
            <w:tcW w:w="901" w:type="dxa"/>
            <w:vAlign w:val="top"/>
          </w:tcPr>
          <w:p w14:paraId="253676A6" w14:textId="4794AB4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2.12</w:t>
            </w:r>
          </w:p>
        </w:tc>
        <w:tc>
          <w:tcPr>
            <w:tcW w:w="750" w:type="dxa"/>
            <w:vAlign w:val="top"/>
          </w:tcPr>
          <w:p w14:paraId="35727F0B" w14:textId="0863413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0480A071" w14:textId="42FB8AD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5597C18D" w14:textId="087305D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1.41</w:t>
            </w:r>
          </w:p>
        </w:tc>
        <w:tc>
          <w:tcPr>
            <w:tcW w:w="812" w:type="dxa"/>
            <w:vAlign w:val="top"/>
          </w:tcPr>
          <w:p w14:paraId="39E92866" w14:textId="4FC0269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0.41</w:t>
            </w:r>
          </w:p>
        </w:tc>
        <w:tc>
          <w:tcPr>
            <w:tcW w:w="680" w:type="dxa"/>
            <w:vAlign w:val="top"/>
          </w:tcPr>
          <w:p w14:paraId="40BF934B" w14:textId="7855CC3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4.48</w:t>
            </w:r>
          </w:p>
        </w:tc>
      </w:tr>
      <w:tr w:rsidR="007B7C80" w:rsidRPr="002C332C" w14:paraId="7F2B8CC3"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76B3801D" w14:textId="4E875816" w:rsidR="002C332C" w:rsidRPr="002C332C" w:rsidRDefault="002C332C" w:rsidP="002C332C">
            <w:pPr>
              <w:rPr>
                <w:sz w:val="16"/>
                <w:szCs w:val="16"/>
              </w:rPr>
            </w:pPr>
            <w:r w:rsidRPr="002C332C">
              <w:rPr>
                <w:sz w:val="16"/>
                <w:szCs w:val="16"/>
              </w:rPr>
              <w:t>DT34</w:t>
            </w:r>
          </w:p>
        </w:tc>
        <w:tc>
          <w:tcPr>
            <w:tcW w:w="1283" w:type="dxa"/>
            <w:vAlign w:val="top"/>
          </w:tcPr>
          <w:p w14:paraId="5F46CA33" w14:textId="394B258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26.4</w:t>
            </w:r>
          </w:p>
        </w:tc>
        <w:tc>
          <w:tcPr>
            <w:tcW w:w="701" w:type="dxa"/>
            <w:vAlign w:val="top"/>
          </w:tcPr>
          <w:p w14:paraId="39C7F57F" w14:textId="22F24C7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2.21</w:t>
            </w:r>
          </w:p>
        </w:tc>
        <w:tc>
          <w:tcPr>
            <w:tcW w:w="709" w:type="dxa"/>
            <w:vAlign w:val="top"/>
          </w:tcPr>
          <w:p w14:paraId="4721E35A" w14:textId="1807BC4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9.43</w:t>
            </w:r>
          </w:p>
        </w:tc>
        <w:tc>
          <w:tcPr>
            <w:tcW w:w="726" w:type="dxa"/>
            <w:vAlign w:val="top"/>
          </w:tcPr>
          <w:p w14:paraId="7A1BC1D8" w14:textId="209F38B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0.08</w:t>
            </w:r>
          </w:p>
        </w:tc>
        <w:tc>
          <w:tcPr>
            <w:tcW w:w="726" w:type="dxa"/>
            <w:vAlign w:val="top"/>
          </w:tcPr>
          <w:p w14:paraId="15E8669E" w14:textId="70B0F4C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0FB58BA6" w14:textId="58563FE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1.38</w:t>
            </w:r>
          </w:p>
        </w:tc>
        <w:tc>
          <w:tcPr>
            <w:tcW w:w="684" w:type="dxa"/>
            <w:vAlign w:val="top"/>
          </w:tcPr>
          <w:p w14:paraId="42BB2763" w14:textId="78F4830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4.55</w:t>
            </w:r>
          </w:p>
        </w:tc>
        <w:tc>
          <w:tcPr>
            <w:tcW w:w="692" w:type="dxa"/>
            <w:vAlign w:val="top"/>
          </w:tcPr>
          <w:p w14:paraId="20E2D0C4" w14:textId="29961BC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0.49</w:t>
            </w:r>
          </w:p>
        </w:tc>
        <w:tc>
          <w:tcPr>
            <w:tcW w:w="692" w:type="dxa"/>
            <w:vAlign w:val="top"/>
          </w:tcPr>
          <w:p w14:paraId="386FB3D7" w14:textId="75D1D23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30530145" w14:textId="22EC246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0.39</w:t>
            </w:r>
          </w:p>
        </w:tc>
        <w:tc>
          <w:tcPr>
            <w:tcW w:w="692" w:type="dxa"/>
            <w:vAlign w:val="top"/>
          </w:tcPr>
          <w:p w14:paraId="7B647673" w14:textId="4F1F6C3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0.93</w:t>
            </w:r>
          </w:p>
        </w:tc>
        <w:tc>
          <w:tcPr>
            <w:tcW w:w="812" w:type="dxa"/>
            <w:vAlign w:val="top"/>
          </w:tcPr>
          <w:p w14:paraId="5821176E" w14:textId="5C72E15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0.42</w:t>
            </w:r>
          </w:p>
        </w:tc>
        <w:tc>
          <w:tcPr>
            <w:tcW w:w="901" w:type="dxa"/>
            <w:vAlign w:val="top"/>
          </w:tcPr>
          <w:p w14:paraId="088CC855" w14:textId="0D090F4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1.07</w:t>
            </w:r>
          </w:p>
        </w:tc>
        <w:tc>
          <w:tcPr>
            <w:tcW w:w="750" w:type="dxa"/>
            <w:vAlign w:val="top"/>
          </w:tcPr>
          <w:p w14:paraId="1BEE118A" w14:textId="36F0FEC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17239880" w14:textId="4FA3EEA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4B9E3746" w14:textId="264C71A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1.50</w:t>
            </w:r>
          </w:p>
        </w:tc>
        <w:tc>
          <w:tcPr>
            <w:tcW w:w="812" w:type="dxa"/>
            <w:vAlign w:val="top"/>
          </w:tcPr>
          <w:p w14:paraId="0FBB4AEE" w14:textId="04DFF4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0.30</w:t>
            </w:r>
          </w:p>
        </w:tc>
        <w:tc>
          <w:tcPr>
            <w:tcW w:w="680" w:type="dxa"/>
            <w:vAlign w:val="top"/>
          </w:tcPr>
          <w:p w14:paraId="1F363F6A" w14:textId="5B12D02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3.63</w:t>
            </w:r>
          </w:p>
        </w:tc>
      </w:tr>
      <w:tr w:rsidR="007B7C80" w:rsidRPr="002C332C" w14:paraId="2ABE2C36"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44C40B14" w14:textId="5FB124A0" w:rsidR="002C332C" w:rsidRPr="002C332C" w:rsidRDefault="002C332C" w:rsidP="002C332C">
            <w:pPr>
              <w:rPr>
                <w:sz w:val="16"/>
                <w:szCs w:val="16"/>
              </w:rPr>
            </w:pPr>
            <w:r w:rsidRPr="002C332C">
              <w:rPr>
                <w:sz w:val="16"/>
                <w:szCs w:val="16"/>
              </w:rPr>
              <w:t>DT35</w:t>
            </w:r>
          </w:p>
        </w:tc>
        <w:tc>
          <w:tcPr>
            <w:tcW w:w="1283" w:type="dxa"/>
            <w:vAlign w:val="top"/>
          </w:tcPr>
          <w:p w14:paraId="2FE9CA05" w14:textId="29D708D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28</w:t>
            </w:r>
          </w:p>
        </w:tc>
        <w:tc>
          <w:tcPr>
            <w:tcW w:w="701" w:type="dxa"/>
            <w:vAlign w:val="top"/>
          </w:tcPr>
          <w:p w14:paraId="36F7EDCB" w14:textId="531F2D4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2.29</w:t>
            </w:r>
          </w:p>
        </w:tc>
        <w:tc>
          <w:tcPr>
            <w:tcW w:w="709" w:type="dxa"/>
            <w:vAlign w:val="top"/>
          </w:tcPr>
          <w:p w14:paraId="606A65A0" w14:textId="3082FB5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10.09</w:t>
            </w:r>
          </w:p>
        </w:tc>
        <w:tc>
          <w:tcPr>
            <w:tcW w:w="726" w:type="dxa"/>
            <w:vAlign w:val="top"/>
          </w:tcPr>
          <w:p w14:paraId="6CC9A601" w14:textId="38FE717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0.09</w:t>
            </w:r>
          </w:p>
        </w:tc>
        <w:tc>
          <w:tcPr>
            <w:tcW w:w="726" w:type="dxa"/>
            <w:vAlign w:val="top"/>
          </w:tcPr>
          <w:p w14:paraId="0EF2705F" w14:textId="4A4E8D3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05CDB7AB" w14:textId="0D61029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2.23</w:t>
            </w:r>
          </w:p>
        </w:tc>
        <w:tc>
          <w:tcPr>
            <w:tcW w:w="684" w:type="dxa"/>
            <w:vAlign w:val="top"/>
          </w:tcPr>
          <w:p w14:paraId="400BD5B7" w14:textId="6A6C574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4.24</w:t>
            </w:r>
          </w:p>
        </w:tc>
        <w:tc>
          <w:tcPr>
            <w:tcW w:w="692" w:type="dxa"/>
            <w:vAlign w:val="top"/>
          </w:tcPr>
          <w:p w14:paraId="2112A8F8" w14:textId="7C74316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0.79</w:t>
            </w:r>
          </w:p>
        </w:tc>
        <w:tc>
          <w:tcPr>
            <w:tcW w:w="692" w:type="dxa"/>
            <w:vAlign w:val="top"/>
          </w:tcPr>
          <w:p w14:paraId="63E9039D" w14:textId="4F8AC8F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7D3C8FD9" w14:textId="1BD1592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0.42</w:t>
            </w:r>
          </w:p>
        </w:tc>
        <w:tc>
          <w:tcPr>
            <w:tcW w:w="692" w:type="dxa"/>
            <w:vAlign w:val="top"/>
          </w:tcPr>
          <w:p w14:paraId="176774AA" w14:textId="1EBD995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1.07</w:t>
            </w:r>
          </w:p>
        </w:tc>
        <w:tc>
          <w:tcPr>
            <w:tcW w:w="812" w:type="dxa"/>
            <w:vAlign w:val="top"/>
          </w:tcPr>
          <w:p w14:paraId="76F368E8" w14:textId="22CF7B5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0.41</w:t>
            </w:r>
          </w:p>
        </w:tc>
        <w:tc>
          <w:tcPr>
            <w:tcW w:w="901" w:type="dxa"/>
            <w:vAlign w:val="top"/>
          </w:tcPr>
          <w:p w14:paraId="730C9399" w14:textId="17A25AE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1.27</w:t>
            </w:r>
          </w:p>
        </w:tc>
        <w:tc>
          <w:tcPr>
            <w:tcW w:w="750" w:type="dxa"/>
            <w:vAlign w:val="top"/>
          </w:tcPr>
          <w:p w14:paraId="44875695" w14:textId="121D6CC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171171AA" w14:textId="6169C25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134250F1" w14:textId="1D2C658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1.04</w:t>
            </w:r>
          </w:p>
        </w:tc>
        <w:tc>
          <w:tcPr>
            <w:tcW w:w="812" w:type="dxa"/>
            <w:vAlign w:val="top"/>
          </w:tcPr>
          <w:p w14:paraId="7227DA48" w14:textId="77CE318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0.28</w:t>
            </w:r>
          </w:p>
        </w:tc>
        <w:tc>
          <w:tcPr>
            <w:tcW w:w="680" w:type="dxa"/>
            <w:vAlign w:val="top"/>
          </w:tcPr>
          <w:p w14:paraId="7DEDE6DA" w14:textId="47372BC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3.77</w:t>
            </w:r>
          </w:p>
        </w:tc>
      </w:tr>
      <w:tr w:rsidR="007B7C80" w:rsidRPr="002C332C" w14:paraId="5529B702"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42FB87AB" w14:textId="704900D6" w:rsidR="002C332C" w:rsidRPr="002C332C" w:rsidRDefault="002C332C" w:rsidP="002C332C">
            <w:pPr>
              <w:rPr>
                <w:sz w:val="16"/>
                <w:szCs w:val="16"/>
              </w:rPr>
            </w:pPr>
            <w:r w:rsidRPr="002C332C">
              <w:rPr>
                <w:sz w:val="16"/>
                <w:szCs w:val="16"/>
              </w:rPr>
              <w:t>DT37</w:t>
            </w:r>
          </w:p>
        </w:tc>
        <w:tc>
          <w:tcPr>
            <w:tcW w:w="1283" w:type="dxa"/>
            <w:vAlign w:val="top"/>
          </w:tcPr>
          <w:p w14:paraId="46907C6B" w14:textId="3BB2084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31.4</w:t>
            </w:r>
          </w:p>
        </w:tc>
        <w:tc>
          <w:tcPr>
            <w:tcW w:w="701" w:type="dxa"/>
            <w:vAlign w:val="top"/>
          </w:tcPr>
          <w:p w14:paraId="3001F1C9" w14:textId="7398417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2.41</w:t>
            </w:r>
          </w:p>
        </w:tc>
        <w:tc>
          <w:tcPr>
            <w:tcW w:w="709" w:type="dxa"/>
            <w:vAlign w:val="top"/>
          </w:tcPr>
          <w:p w14:paraId="55A5687C" w14:textId="23346DC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10.30</w:t>
            </w:r>
          </w:p>
        </w:tc>
        <w:tc>
          <w:tcPr>
            <w:tcW w:w="726" w:type="dxa"/>
            <w:vAlign w:val="top"/>
          </w:tcPr>
          <w:p w14:paraId="45A64D4A" w14:textId="52596C3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0.09</w:t>
            </w:r>
          </w:p>
        </w:tc>
        <w:tc>
          <w:tcPr>
            <w:tcW w:w="726" w:type="dxa"/>
            <w:vAlign w:val="top"/>
          </w:tcPr>
          <w:p w14:paraId="17EFED79" w14:textId="4AE83BE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6A75E969" w14:textId="6036D70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2.41</w:t>
            </w:r>
          </w:p>
        </w:tc>
        <w:tc>
          <w:tcPr>
            <w:tcW w:w="684" w:type="dxa"/>
            <w:vAlign w:val="top"/>
          </w:tcPr>
          <w:p w14:paraId="488852A9" w14:textId="5C3EA2C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3.11</w:t>
            </w:r>
          </w:p>
        </w:tc>
        <w:tc>
          <w:tcPr>
            <w:tcW w:w="692" w:type="dxa"/>
            <w:vAlign w:val="top"/>
          </w:tcPr>
          <w:p w14:paraId="30D7FE5A" w14:textId="6DBE3C3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0.85</w:t>
            </w:r>
          </w:p>
        </w:tc>
        <w:tc>
          <w:tcPr>
            <w:tcW w:w="692" w:type="dxa"/>
            <w:vAlign w:val="top"/>
          </w:tcPr>
          <w:p w14:paraId="69459E2E" w14:textId="0439650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2ED24299" w14:textId="2CDEF55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0.43</w:t>
            </w:r>
          </w:p>
        </w:tc>
        <w:tc>
          <w:tcPr>
            <w:tcW w:w="692" w:type="dxa"/>
            <w:vAlign w:val="top"/>
          </w:tcPr>
          <w:p w14:paraId="5351B309" w14:textId="50DAD57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1.13</w:t>
            </w:r>
          </w:p>
        </w:tc>
        <w:tc>
          <w:tcPr>
            <w:tcW w:w="812" w:type="dxa"/>
            <w:vAlign w:val="top"/>
          </w:tcPr>
          <w:p w14:paraId="004E36BE" w14:textId="0B41305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0.58</w:t>
            </w:r>
          </w:p>
        </w:tc>
        <w:tc>
          <w:tcPr>
            <w:tcW w:w="901" w:type="dxa"/>
            <w:vAlign w:val="top"/>
          </w:tcPr>
          <w:p w14:paraId="5396BBAA" w14:textId="37B2DA0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1.16</w:t>
            </w:r>
          </w:p>
        </w:tc>
        <w:tc>
          <w:tcPr>
            <w:tcW w:w="750" w:type="dxa"/>
            <w:vAlign w:val="top"/>
          </w:tcPr>
          <w:p w14:paraId="58AA3BC7" w14:textId="420E588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15C43369" w14:textId="242E361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22F50F20" w14:textId="0238EC7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4.40</w:t>
            </w:r>
          </w:p>
        </w:tc>
        <w:tc>
          <w:tcPr>
            <w:tcW w:w="812" w:type="dxa"/>
            <w:vAlign w:val="top"/>
          </w:tcPr>
          <w:p w14:paraId="2E51F925" w14:textId="57AA166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0.37</w:t>
            </w:r>
          </w:p>
        </w:tc>
        <w:tc>
          <w:tcPr>
            <w:tcW w:w="680" w:type="dxa"/>
            <w:vAlign w:val="top"/>
          </w:tcPr>
          <w:p w14:paraId="19CFD4F7" w14:textId="1B35CAF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4.15</w:t>
            </w:r>
          </w:p>
        </w:tc>
      </w:tr>
      <w:tr w:rsidR="007B7C80" w:rsidRPr="002C332C" w14:paraId="365063A9"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3C5EB92B" w14:textId="61745BE1" w:rsidR="002C332C" w:rsidRPr="002C332C" w:rsidRDefault="002C332C" w:rsidP="002C332C">
            <w:pPr>
              <w:rPr>
                <w:sz w:val="16"/>
                <w:szCs w:val="16"/>
              </w:rPr>
            </w:pPr>
            <w:r w:rsidRPr="002C332C">
              <w:rPr>
                <w:sz w:val="16"/>
                <w:szCs w:val="16"/>
              </w:rPr>
              <w:t>DT44</w:t>
            </w:r>
          </w:p>
        </w:tc>
        <w:tc>
          <w:tcPr>
            <w:tcW w:w="1283" w:type="dxa"/>
            <w:vAlign w:val="top"/>
          </w:tcPr>
          <w:p w14:paraId="18F2809D" w14:textId="7037275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42.2</w:t>
            </w:r>
          </w:p>
        </w:tc>
        <w:tc>
          <w:tcPr>
            <w:tcW w:w="701" w:type="dxa"/>
            <w:vAlign w:val="top"/>
          </w:tcPr>
          <w:p w14:paraId="2A3CC048" w14:textId="1B34FBF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3.18</w:t>
            </w:r>
          </w:p>
        </w:tc>
        <w:tc>
          <w:tcPr>
            <w:tcW w:w="709" w:type="dxa"/>
            <w:vAlign w:val="top"/>
          </w:tcPr>
          <w:p w14:paraId="77A95B4D" w14:textId="25CD227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13.56</w:t>
            </w:r>
          </w:p>
        </w:tc>
        <w:tc>
          <w:tcPr>
            <w:tcW w:w="726" w:type="dxa"/>
            <w:vAlign w:val="top"/>
          </w:tcPr>
          <w:p w14:paraId="37208E50" w14:textId="19C7AFC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0.12</w:t>
            </w:r>
          </w:p>
        </w:tc>
        <w:tc>
          <w:tcPr>
            <w:tcW w:w="726" w:type="dxa"/>
            <w:vAlign w:val="top"/>
          </w:tcPr>
          <w:p w14:paraId="770057EB" w14:textId="2833322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6339CFCD" w14:textId="7D72471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2.72</w:t>
            </w:r>
          </w:p>
        </w:tc>
        <w:tc>
          <w:tcPr>
            <w:tcW w:w="684" w:type="dxa"/>
            <w:vAlign w:val="top"/>
          </w:tcPr>
          <w:p w14:paraId="3BE5C802" w14:textId="286B52A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7.75</w:t>
            </w:r>
          </w:p>
        </w:tc>
        <w:tc>
          <w:tcPr>
            <w:tcW w:w="692" w:type="dxa"/>
            <w:vAlign w:val="top"/>
          </w:tcPr>
          <w:p w14:paraId="7936DB13" w14:textId="1C4BE6D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0.96</w:t>
            </w:r>
          </w:p>
        </w:tc>
        <w:tc>
          <w:tcPr>
            <w:tcW w:w="692" w:type="dxa"/>
            <w:vAlign w:val="top"/>
          </w:tcPr>
          <w:p w14:paraId="487F6CC0" w14:textId="127F62B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5B7BDD89" w14:textId="0889865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0.56</w:t>
            </w:r>
          </w:p>
        </w:tc>
        <w:tc>
          <w:tcPr>
            <w:tcW w:w="692" w:type="dxa"/>
            <w:vAlign w:val="top"/>
          </w:tcPr>
          <w:p w14:paraId="39EEBE2A" w14:textId="7701A89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1.81</w:t>
            </w:r>
          </w:p>
        </w:tc>
        <w:tc>
          <w:tcPr>
            <w:tcW w:w="812" w:type="dxa"/>
            <w:vAlign w:val="top"/>
          </w:tcPr>
          <w:p w14:paraId="17023298" w14:textId="57EFDC2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0.69</w:t>
            </w:r>
          </w:p>
        </w:tc>
        <w:tc>
          <w:tcPr>
            <w:tcW w:w="901" w:type="dxa"/>
            <w:vAlign w:val="top"/>
          </w:tcPr>
          <w:p w14:paraId="4A5BA2D2" w14:textId="613BD8D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2.16</w:t>
            </w:r>
          </w:p>
        </w:tc>
        <w:tc>
          <w:tcPr>
            <w:tcW w:w="750" w:type="dxa"/>
            <w:vAlign w:val="top"/>
          </w:tcPr>
          <w:p w14:paraId="38823592" w14:textId="5AA1AE0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764DEF5D" w14:textId="6C3760F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26E4AE02" w14:textId="08D6BBF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1.77</w:t>
            </w:r>
          </w:p>
        </w:tc>
        <w:tc>
          <w:tcPr>
            <w:tcW w:w="812" w:type="dxa"/>
            <w:vAlign w:val="top"/>
          </w:tcPr>
          <w:p w14:paraId="2DF459DF" w14:textId="65FFB1C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0.48</w:t>
            </w:r>
          </w:p>
        </w:tc>
        <w:tc>
          <w:tcPr>
            <w:tcW w:w="680" w:type="dxa"/>
            <w:vAlign w:val="top"/>
          </w:tcPr>
          <w:p w14:paraId="12287D02" w14:textId="5889D9F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6.40</w:t>
            </w:r>
          </w:p>
        </w:tc>
      </w:tr>
      <w:tr w:rsidR="007B7C80" w:rsidRPr="002C332C" w14:paraId="04D3091C"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450C0B22" w14:textId="5B62295F" w:rsidR="002C332C" w:rsidRPr="002C332C" w:rsidRDefault="002C332C" w:rsidP="002C332C">
            <w:pPr>
              <w:rPr>
                <w:sz w:val="16"/>
                <w:szCs w:val="16"/>
              </w:rPr>
            </w:pPr>
            <w:r w:rsidRPr="002C332C">
              <w:rPr>
                <w:sz w:val="16"/>
                <w:szCs w:val="16"/>
              </w:rPr>
              <w:lastRenderedPageBreak/>
              <w:t>DT51</w:t>
            </w:r>
          </w:p>
        </w:tc>
        <w:tc>
          <w:tcPr>
            <w:tcW w:w="1283" w:type="dxa"/>
            <w:vAlign w:val="top"/>
          </w:tcPr>
          <w:p w14:paraId="7A13EECA" w14:textId="5FD9FBC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22.8</w:t>
            </w:r>
          </w:p>
        </w:tc>
        <w:tc>
          <w:tcPr>
            <w:tcW w:w="701" w:type="dxa"/>
            <w:vAlign w:val="top"/>
          </w:tcPr>
          <w:p w14:paraId="69BCBA9C" w14:textId="0486A91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0.95</w:t>
            </w:r>
          </w:p>
        </w:tc>
        <w:tc>
          <w:tcPr>
            <w:tcW w:w="709" w:type="dxa"/>
            <w:vAlign w:val="top"/>
          </w:tcPr>
          <w:p w14:paraId="084FDD00" w14:textId="7D122A2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4.23</w:t>
            </w:r>
          </w:p>
        </w:tc>
        <w:tc>
          <w:tcPr>
            <w:tcW w:w="726" w:type="dxa"/>
            <w:vAlign w:val="top"/>
          </w:tcPr>
          <w:p w14:paraId="7ADDF2CF" w14:textId="3AC51C0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0.04</w:t>
            </w:r>
          </w:p>
        </w:tc>
        <w:tc>
          <w:tcPr>
            <w:tcW w:w="726" w:type="dxa"/>
            <w:vAlign w:val="top"/>
          </w:tcPr>
          <w:p w14:paraId="2FB8D6AD" w14:textId="161E4AA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713" w:type="dxa"/>
            <w:vAlign w:val="top"/>
          </w:tcPr>
          <w:p w14:paraId="61107ED7" w14:textId="1D132EF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5.86</w:t>
            </w:r>
          </w:p>
        </w:tc>
        <w:tc>
          <w:tcPr>
            <w:tcW w:w="684" w:type="dxa"/>
            <w:vAlign w:val="top"/>
          </w:tcPr>
          <w:p w14:paraId="50DEEFB2" w14:textId="496B2CD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1.64</w:t>
            </w:r>
          </w:p>
        </w:tc>
        <w:tc>
          <w:tcPr>
            <w:tcW w:w="692" w:type="dxa"/>
            <w:vAlign w:val="top"/>
          </w:tcPr>
          <w:p w14:paraId="139E6798" w14:textId="4780830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2.07</w:t>
            </w:r>
          </w:p>
        </w:tc>
        <w:tc>
          <w:tcPr>
            <w:tcW w:w="692" w:type="dxa"/>
            <w:vAlign w:val="top"/>
          </w:tcPr>
          <w:p w14:paraId="3EF8E339" w14:textId="1D3225A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6D31D39A" w14:textId="2D94A98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0.17</w:t>
            </w:r>
          </w:p>
        </w:tc>
        <w:tc>
          <w:tcPr>
            <w:tcW w:w="692" w:type="dxa"/>
            <w:vAlign w:val="top"/>
          </w:tcPr>
          <w:p w14:paraId="2B8FA93E" w14:textId="6D55A35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0.91</w:t>
            </w:r>
          </w:p>
        </w:tc>
        <w:tc>
          <w:tcPr>
            <w:tcW w:w="812" w:type="dxa"/>
            <w:vAlign w:val="top"/>
          </w:tcPr>
          <w:p w14:paraId="415C7163" w14:textId="7EBF000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0.45</w:t>
            </w:r>
          </w:p>
        </w:tc>
        <w:tc>
          <w:tcPr>
            <w:tcW w:w="901" w:type="dxa"/>
            <w:vAlign w:val="top"/>
          </w:tcPr>
          <w:p w14:paraId="1276AFD8" w14:textId="2C4AF96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0.94</w:t>
            </w:r>
          </w:p>
        </w:tc>
        <w:tc>
          <w:tcPr>
            <w:tcW w:w="750" w:type="dxa"/>
            <w:vAlign w:val="top"/>
          </w:tcPr>
          <w:p w14:paraId="6E44B2E1" w14:textId="065A499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5C8F5188" w14:textId="352006B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8" w:type="dxa"/>
            <w:vAlign w:val="top"/>
          </w:tcPr>
          <w:p w14:paraId="0137A88D" w14:textId="66F0F78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1.23</w:t>
            </w:r>
          </w:p>
        </w:tc>
        <w:tc>
          <w:tcPr>
            <w:tcW w:w="812" w:type="dxa"/>
            <w:vAlign w:val="top"/>
          </w:tcPr>
          <w:p w14:paraId="4F49CA0A" w14:textId="7EA7757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0.31</w:t>
            </w:r>
          </w:p>
        </w:tc>
        <w:tc>
          <w:tcPr>
            <w:tcW w:w="680" w:type="dxa"/>
            <w:vAlign w:val="top"/>
          </w:tcPr>
          <w:p w14:paraId="5CD8D0E7" w14:textId="15B735B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3.99</w:t>
            </w:r>
          </w:p>
        </w:tc>
      </w:tr>
      <w:tr w:rsidR="007B7C80" w:rsidRPr="002C332C" w14:paraId="516CB79B"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2F112CD2" w14:textId="38F81314" w:rsidR="002C332C" w:rsidRPr="002C332C" w:rsidRDefault="002C332C" w:rsidP="002C332C">
            <w:pPr>
              <w:rPr>
                <w:sz w:val="16"/>
                <w:szCs w:val="16"/>
              </w:rPr>
            </w:pPr>
            <w:r w:rsidRPr="002C332C">
              <w:rPr>
                <w:sz w:val="16"/>
                <w:szCs w:val="16"/>
              </w:rPr>
              <w:t>DT19</w:t>
            </w:r>
          </w:p>
        </w:tc>
        <w:tc>
          <w:tcPr>
            <w:tcW w:w="1283" w:type="dxa"/>
            <w:vAlign w:val="top"/>
          </w:tcPr>
          <w:p w14:paraId="40F1503A" w14:textId="71968F0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36.5</w:t>
            </w:r>
          </w:p>
        </w:tc>
        <w:tc>
          <w:tcPr>
            <w:tcW w:w="701" w:type="dxa"/>
            <w:vAlign w:val="top"/>
          </w:tcPr>
          <w:p w14:paraId="049F960B" w14:textId="2D1D96C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3.04</w:t>
            </w:r>
          </w:p>
        </w:tc>
        <w:tc>
          <w:tcPr>
            <w:tcW w:w="709" w:type="dxa"/>
            <w:vAlign w:val="top"/>
          </w:tcPr>
          <w:p w14:paraId="794BD6B8" w14:textId="0265AEB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12.98</w:t>
            </w:r>
          </w:p>
        </w:tc>
        <w:tc>
          <w:tcPr>
            <w:tcW w:w="726" w:type="dxa"/>
            <w:vAlign w:val="top"/>
          </w:tcPr>
          <w:p w14:paraId="6D794FEB" w14:textId="44511E6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0.12</w:t>
            </w:r>
          </w:p>
        </w:tc>
        <w:tc>
          <w:tcPr>
            <w:tcW w:w="726" w:type="dxa"/>
            <w:vAlign w:val="top"/>
          </w:tcPr>
          <w:p w14:paraId="61FBECF8" w14:textId="6BF0486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18BED703" w14:textId="2E475BF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2.78</w:t>
            </w:r>
          </w:p>
        </w:tc>
        <w:tc>
          <w:tcPr>
            <w:tcW w:w="684" w:type="dxa"/>
            <w:vAlign w:val="top"/>
          </w:tcPr>
          <w:p w14:paraId="6C4B5DA9" w14:textId="28D386D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3.45</w:t>
            </w:r>
          </w:p>
        </w:tc>
        <w:tc>
          <w:tcPr>
            <w:tcW w:w="692" w:type="dxa"/>
            <w:vAlign w:val="top"/>
          </w:tcPr>
          <w:p w14:paraId="225518DA" w14:textId="7FA8418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0.99</w:t>
            </w:r>
          </w:p>
        </w:tc>
        <w:tc>
          <w:tcPr>
            <w:tcW w:w="692" w:type="dxa"/>
            <w:vAlign w:val="top"/>
          </w:tcPr>
          <w:p w14:paraId="35A731CC" w14:textId="4C21580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6A2E2757" w14:textId="0841CC0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0.54</w:t>
            </w:r>
          </w:p>
        </w:tc>
        <w:tc>
          <w:tcPr>
            <w:tcW w:w="692" w:type="dxa"/>
            <w:vAlign w:val="top"/>
          </w:tcPr>
          <w:p w14:paraId="07A81258" w14:textId="1D2D29E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1.71</w:t>
            </w:r>
          </w:p>
        </w:tc>
        <w:tc>
          <w:tcPr>
            <w:tcW w:w="812" w:type="dxa"/>
            <w:vAlign w:val="top"/>
          </w:tcPr>
          <w:p w14:paraId="55D4765C" w14:textId="0455944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0.65</w:t>
            </w:r>
          </w:p>
        </w:tc>
        <w:tc>
          <w:tcPr>
            <w:tcW w:w="901" w:type="dxa"/>
            <w:vAlign w:val="top"/>
          </w:tcPr>
          <w:p w14:paraId="52CD90B2" w14:textId="1500D34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2.04</w:t>
            </w:r>
          </w:p>
        </w:tc>
        <w:tc>
          <w:tcPr>
            <w:tcW w:w="750" w:type="dxa"/>
            <w:vAlign w:val="top"/>
          </w:tcPr>
          <w:p w14:paraId="3334DE5F" w14:textId="7EC6438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0E43B6F6" w14:textId="2CEEE77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56CEA3AD" w14:textId="22A178E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1.67</w:t>
            </w:r>
          </w:p>
        </w:tc>
        <w:tc>
          <w:tcPr>
            <w:tcW w:w="812" w:type="dxa"/>
            <w:vAlign w:val="top"/>
          </w:tcPr>
          <w:p w14:paraId="506A1969" w14:textId="7488819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0.45</w:t>
            </w:r>
          </w:p>
        </w:tc>
        <w:tc>
          <w:tcPr>
            <w:tcW w:w="680" w:type="dxa"/>
            <w:vAlign w:val="top"/>
          </w:tcPr>
          <w:p w14:paraId="115DAAC3" w14:textId="7285B9F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6.05</w:t>
            </w:r>
          </w:p>
        </w:tc>
      </w:tr>
      <w:tr w:rsidR="007B7C80" w:rsidRPr="002C332C" w14:paraId="5F5915B3"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52CC9B0F" w14:textId="58A8740A" w:rsidR="002C332C" w:rsidRPr="002C332C" w:rsidRDefault="002C332C" w:rsidP="002C332C">
            <w:pPr>
              <w:rPr>
                <w:sz w:val="16"/>
                <w:szCs w:val="16"/>
              </w:rPr>
            </w:pPr>
            <w:r w:rsidRPr="002C332C">
              <w:rPr>
                <w:sz w:val="16"/>
                <w:szCs w:val="16"/>
              </w:rPr>
              <w:t>DT11</w:t>
            </w:r>
          </w:p>
        </w:tc>
        <w:tc>
          <w:tcPr>
            <w:tcW w:w="1283" w:type="dxa"/>
            <w:vAlign w:val="top"/>
          </w:tcPr>
          <w:p w14:paraId="0E6581EB" w14:textId="09BB841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30</w:t>
            </w:r>
          </w:p>
        </w:tc>
        <w:tc>
          <w:tcPr>
            <w:tcW w:w="701" w:type="dxa"/>
            <w:vAlign w:val="top"/>
          </w:tcPr>
          <w:p w14:paraId="6735C453" w14:textId="0F05D85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2.14</w:t>
            </w:r>
          </w:p>
        </w:tc>
        <w:tc>
          <w:tcPr>
            <w:tcW w:w="709" w:type="dxa"/>
            <w:vAlign w:val="top"/>
          </w:tcPr>
          <w:p w14:paraId="14B98796" w14:textId="072D735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9.11</w:t>
            </w:r>
          </w:p>
        </w:tc>
        <w:tc>
          <w:tcPr>
            <w:tcW w:w="726" w:type="dxa"/>
            <w:vAlign w:val="top"/>
          </w:tcPr>
          <w:p w14:paraId="2C933A65" w14:textId="3A18128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0.08</w:t>
            </w:r>
          </w:p>
        </w:tc>
        <w:tc>
          <w:tcPr>
            <w:tcW w:w="726" w:type="dxa"/>
            <w:vAlign w:val="top"/>
          </w:tcPr>
          <w:p w14:paraId="2733F14F" w14:textId="0B33363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0EBD3B85" w14:textId="656D191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1.46</w:t>
            </w:r>
          </w:p>
        </w:tc>
        <w:tc>
          <w:tcPr>
            <w:tcW w:w="684" w:type="dxa"/>
            <w:vAlign w:val="top"/>
          </w:tcPr>
          <w:p w14:paraId="0CA10C4D" w14:textId="48A675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2.55</w:t>
            </w:r>
          </w:p>
        </w:tc>
        <w:tc>
          <w:tcPr>
            <w:tcW w:w="692" w:type="dxa"/>
            <w:vAlign w:val="top"/>
          </w:tcPr>
          <w:p w14:paraId="1961952E" w14:textId="6540E78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0.52</w:t>
            </w:r>
          </w:p>
        </w:tc>
        <w:tc>
          <w:tcPr>
            <w:tcW w:w="692" w:type="dxa"/>
            <w:vAlign w:val="top"/>
          </w:tcPr>
          <w:p w14:paraId="4FA4C9D2" w14:textId="472F2E3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80" w:type="dxa"/>
            <w:vAlign w:val="top"/>
          </w:tcPr>
          <w:p w14:paraId="7FDF5B65" w14:textId="10C19E6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0.38</w:t>
            </w:r>
          </w:p>
        </w:tc>
        <w:tc>
          <w:tcPr>
            <w:tcW w:w="692" w:type="dxa"/>
            <w:vAlign w:val="top"/>
          </w:tcPr>
          <w:p w14:paraId="36C2374A" w14:textId="2EFEBCF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1.90</w:t>
            </w:r>
          </w:p>
        </w:tc>
        <w:tc>
          <w:tcPr>
            <w:tcW w:w="812" w:type="dxa"/>
            <w:vAlign w:val="top"/>
          </w:tcPr>
          <w:p w14:paraId="53CFE6A0" w14:textId="2EF8529F"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0.72</w:t>
            </w:r>
          </w:p>
        </w:tc>
        <w:tc>
          <w:tcPr>
            <w:tcW w:w="901" w:type="dxa"/>
            <w:vAlign w:val="top"/>
          </w:tcPr>
          <w:p w14:paraId="69CF72AC" w14:textId="4885503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2.68</w:t>
            </w:r>
          </w:p>
        </w:tc>
        <w:tc>
          <w:tcPr>
            <w:tcW w:w="750" w:type="dxa"/>
            <w:vAlign w:val="top"/>
          </w:tcPr>
          <w:p w14:paraId="566F1590" w14:textId="177896F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7E9B106C" w14:textId="6659990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1DD1FAA5" w14:textId="0757EF5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1.69</w:t>
            </w:r>
          </w:p>
        </w:tc>
        <w:tc>
          <w:tcPr>
            <w:tcW w:w="812" w:type="dxa"/>
            <w:vAlign w:val="top"/>
          </w:tcPr>
          <w:p w14:paraId="1B8945B7" w14:textId="46F23BEC"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0.60</w:t>
            </w:r>
          </w:p>
        </w:tc>
        <w:tc>
          <w:tcPr>
            <w:tcW w:w="680" w:type="dxa"/>
            <w:vAlign w:val="top"/>
          </w:tcPr>
          <w:p w14:paraId="7C4432AD" w14:textId="2FE405D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6.14</w:t>
            </w:r>
          </w:p>
        </w:tc>
      </w:tr>
      <w:tr w:rsidR="007B7C80" w:rsidRPr="002C332C" w14:paraId="20FC4777"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77A261CB" w14:textId="1749F2EF" w:rsidR="002C332C" w:rsidRPr="002C332C" w:rsidRDefault="002C332C" w:rsidP="002C332C">
            <w:pPr>
              <w:rPr>
                <w:sz w:val="16"/>
                <w:szCs w:val="16"/>
              </w:rPr>
            </w:pPr>
            <w:r w:rsidRPr="002C332C">
              <w:rPr>
                <w:sz w:val="16"/>
                <w:szCs w:val="16"/>
              </w:rPr>
              <w:t>DT07</w:t>
            </w:r>
          </w:p>
        </w:tc>
        <w:tc>
          <w:tcPr>
            <w:tcW w:w="1283" w:type="dxa"/>
            <w:vAlign w:val="top"/>
          </w:tcPr>
          <w:p w14:paraId="2B8EACEC" w14:textId="7C42B18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29.2</w:t>
            </w:r>
          </w:p>
        </w:tc>
        <w:tc>
          <w:tcPr>
            <w:tcW w:w="701" w:type="dxa"/>
            <w:vAlign w:val="top"/>
          </w:tcPr>
          <w:p w14:paraId="1B8C9D19" w14:textId="6C3EC43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2.12</w:t>
            </w:r>
          </w:p>
        </w:tc>
        <w:tc>
          <w:tcPr>
            <w:tcW w:w="709" w:type="dxa"/>
            <w:vAlign w:val="top"/>
          </w:tcPr>
          <w:p w14:paraId="7C7386DE" w14:textId="203EEB7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9.03</w:t>
            </w:r>
          </w:p>
        </w:tc>
        <w:tc>
          <w:tcPr>
            <w:tcW w:w="726" w:type="dxa"/>
            <w:vAlign w:val="top"/>
          </w:tcPr>
          <w:p w14:paraId="7709FB17" w14:textId="735DDAA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0.08</w:t>
            </w:r>
          </w:p>
        </w:tc>
        <w:tc>
          <w:tcPr>
            <w:tcW w:w="726" w:type="dxa"/>
            <w:vAlign w:val="top"/>
          </w:tcPr>
          <w:p w14:paraId="54F298B7" w14:textId="21DDB0D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79D98BF4" w14:textId="2638F9E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3.76</w:t>
            </w:r>
          </w:p>
        </w:tc>
        <w:tc>
          <w:tcPr>
            <w:tcW w:w="684" w:type="dxa"/>
            <w:vAlign w:val="top"/>
          </w:tcPr>
          <w:p w14:paraId="29DB09ED" w14:textId="536878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5.20</w:t>
            </w:r>
          </w:p>
        </w:tc>
        <w:tc>
          <w:tcPr>
            <w:tcW w:w="692" w:type="dxa"/>
            <w:vAlign w:val="top"/>
          </w:tcPr>
          <w:p w14:paraId="53188D5B" w14:textId="54195C8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1.33</w:t>
            </w:r>
          </w:p>
        </w:tc>
        <w:tc>
          <w:tcPr>
            <w:tcW w:w="692" w:type="dxa"/>
            <w:vAlign w:val="top"/>
          </w:tcPr>
          <w:p w14:paraId="6FF3C81A" w14:textId="486CBCD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76508ACC" w14:textId="7494BFE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0.38</w:t>
            </w:r>
          </w:p>
        </w:tc>
        <w:tc>
          <w:tcPr>
            <w:tcW w:w="692" w:type="dxa"/>
            <w:vAlign w:val="top"/>
          </w:tcPr>
          <w:p w14:paraId="0AE9AFF8" w14:textId="648B377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0.73</w:t>
            </w:r>
          </w:p>
        </w:tc>
        <w:tc>
          <w:tcPr>
            <w:tcW w:w="812" w:type="dxa"/>
            <w:vAlign w:val="top"/>
          </w:tcPr>
          <w:p w14:paraId="42107A4F" w14:textId="26120B8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0.45</w:t>
            </w:r>
          </w:p>
        </w:tc>
        <w:tc>
          <w:tcPr>
            <w:tcW w:w="901" w:type="dxa"/>
            <w:vAlign w:val="top"/>
          </w:tcPr>
          <w:p w14:paraId="0D3111E7" w14:textId="5A85FDB5"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0.77</w:t>
            </w:r>
          </w:p>
        </w:tc>
        <w:tc>
          <w:tcPr>
            <w:tcW w:w="750" w:type="dxa"/>
            <w:vAlign w:val="top"/>
          </w:tcPr>
          <w:p w14:paraId="2E887F4B" w14:textId="2B25812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458838D0" w14:textId="2541545A"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15F851DE" w14:textId="7E5929E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1.28</w:t>
            </w:r>
          </w:p>
        </w:tc>
        <w:tc>
          <w:tcPr>
            <w:tcW w:w="812" w:type="dxa"/>
            <w:vAlign w:val="top"/>
          </w:tcPr>
          <w:p w14:paraId="72695E01" w14:textId="2A5D367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0.29</w:t>
            </w:r>
          </w:p>
        </w:tc>
        <w:tc>
          <w:tcPr>
            <w:tcW w:w="680" w:type="dxa"/>
            <w:vAlign w:val="top"/>
          </w:tcPr>
          <w:p w14:paraId="4F483A95" w14:textId="05A679D0"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3.75</w:t>
            </w:r>
          </w:p>
        </w:tc>
      </w:tr>
      <w:tr w:rsidR="007B7C80" w:rsidRPr="002C332C" w14:paraId="11B73215" w14:textId="77777777" w:rsidTr="007B7C80">
        <w:tc>
          <w:tcPr>
            <w:cnfStyle w:val="001000000000" w:firstRow="0" w:lastRow="0" w:firstColumn="1" w:lastColumn="0" w:oddVBand="0" w:evenVBand="0" w:oddHBand="0" w:evenHBand="0" w:firstRowFirstColumn="0" w:firstRowLastColumn="0" w:lastRowFirstColumn="0" w:lastRowLastColumn="0"/>
            <w:tcW w:w="644" w:type="dxa"/>
            <w:vAlign w:val="top"/>
          </w:tcPr>
          <w:p w14:paraId="094E51D6" w14:textId="52ED8628" w:rsidR="002C332C" w:rsidRPr="002C332C" w:rsidRDefault="002C332C" w:rsidP="002C332C">
            <w:pPr>
              <w:rPr>
                <w:sz w:val="16"/>
                <w:szCs w:val="16"/>
              </w:rPr>
            </w:pPr>
            <w:r w:rsidRPr="002C332C">
              <w:rPr>
                <w:sz w:val="16"/>
                <w:szCs w:val="16"/>
              </w:rPr>
              <w:t>DT08</w:t>
            </w:r>
          </w:p>
        </w:tc>
        <w:tc>
          <w:tcPr>
            <w:tcW w:w="1283" w:type="dxa"/>
            <w:vAlign w:val="top"/>
          </w:tcPr>
          <w:p w14:paraId="1CA63BA9" w14:textId="31C5266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35.4</w:t>
            </w:r>
          </w:p>
        </w:tc>
        <w:tc>
          <w:tcPr>
            <w:tcW w:w="701" w:type="dxa"/>
            <w:vAlign w:val="top"/>
          </w:tcPr>
          <w:p w14:paraId="304B8FB9" w14:textId="18F1CE8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2.91</w:t>
            </w:r>
          </w:p>
        </w:tc>
        <w:tc>
          <w:tcPr>
            <w:tcW w:w="709" w:type="dxa"/>
            <w:vAlign w:val="top"/>
          </w:tcPr>
          <w:p w14:paraId="5DD57111" w14:textId="25FD184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12.42</w:t>
            </w:r>
          </w:p>
        </w:tc>
        <w:tc>
          <w:tcPr>
            <w:tcW w:w="726" w:type="dxa"/>
            <w:vAlign w:val="top"/>
          </w:tcPr>
          <w:p w14:paraId="605F703E" w14:textId="663DA38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0.11</w:t>
            </w:r>
          </w:p>
        </w:tc>
        <w:tc>
          <w:tcPr>
            <w:tcW w:w="726" w:type="dxa"/>
            <w:vAlign w:val="top"/>
          </w:tcPr>
          <w:p w14:paraId="4861D6E9" w14:textId="2539D01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713" w:type="dxa"/>
            <w:vAlign w:val="top"/>
          </w:tcPr>
          <w:p w14:paraId="6C7E810F" w14:textId="76E85D0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2.91</w:t>
            </w:r>
          </w:p>
        </w:tc>
        <w:tc>
          <w:tcPr>
            <w:tcW w:w="684" w:type="dxa"/>
            <w:vAlign w:val="top"/>
          </w:tcPr>
          <w:p w14:paraId="4C2A032D" w14:textId="761128E8"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2.90</w:t>
            </w:r>
          </w:p>
        </w:tc>
        <w:tc>
          <w:tcPr>
            <w:tcW w:w="692" w:type="dxa"/>
            <w:vAlign w:val="top"/>
          </w:tcPr>
          <w:p w14:paraId="02C8B064" w14:textId="48612511"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1.03</w:t>
            </w:r>
          </w:p>
        </w:tc>
        <w:tc>
          <w:tcPr>
            <w:tcW w:w="692" w:type="dxa"/>
            <w:vAlign w:val="top"/>
          </w:tcPr>
          <w:p w14:paraId="6823940A" w14:textId="61661A5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0" w:type="dxa"/>
            <w:vAlign w:val="top"/>
          </w:tcPr>
          <w:p w14:paraId="37F327D1" w14:textId="23CC1122"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0.52</w:t>
            </w:r>
          </w:p>
        </w:tc>
        <w:tc>
          <w:tcPr>
            <w:tcW w:w="692" w:type="dxa"/>
            <w:vAlign w:val="top"/>
          </w:tcPr>
          <w:p w14:paraId="064B41CA" w14:textId="0926BC33"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1.96</w:t>
            </w:r>
          </w:p>
        </w:tc>
        <w:tc>
          <w:tcPr>
            <w:tcW w:w="812" w:type="dxa"/>
            <w:vAlign w:val="top"/>
          </w:tcPr>
          <w:p w14:paraId="10279317" w14:textId="009184BE"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0.60</w:t>
            </w:r>
          </w:p>
        </w:tc>
        <w:tc>
          <w:tcPr>
            <w:tcW w:w="901" w:type="dxa"/>
            <w:vAlign w:val="top"/>
          </w:tcPr>
          <w:p w14:paraId="59428F61" w14:textId="6F7A60E4"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2.52</w:t>
            </w:r>
          </w:p>
        </w:tc>
        <w:tc>
          <w:tcPr>
            <w:tcW w:w="750" w:type="dxa"/>
            <w:vAlign w:val="top"/>
          </w:tcPr>
          <w:p w14:paraId="698354A7" w14:textId="78746716"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0.00</w:t>
            </w:r>
          </w:p>
        </w:tc>
        <w:tc>
          <w:tcPr>
            <w:tcW w:w="635" w:type="dxa"/>
            <w:vAlign w:val="top"/>
          </w:tcPr>
          <w:p w14:paraId="6E537164" w14:textId="35704517"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0.01</w:t>
            </w:r>
          </w:p>
        </w:tc>
        <w:tc>
          <w:tcPr>
            <w:tcW w:w="688" w:type="dxa"/>
            <w:vAlign w:val="top"/>
          </w:tcPr>
          <w:p w14:paraId="12320AA8" w14:textId="2D31466B"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1.68</w:t>
            </w:r>
          </w:p>
        </w:tc>
        <w:tc>
          <w:tcPr>
            <w:tcW w:w="812" w:type="dxa"/>
            <w:vAlign w:val="top"/>
          </w:tcPr>
          <w:p w14:paraId="24CF964A" w14:textId="505A3849"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0.49</w:t>
            </w:r>
          </w:p>
        </w:tc>
        <w:tc>
          <w:tcPr>
            <w:tcW w:w="680" w:type="dxa"/>
            <w:vAlign w:val="top"/>
          </w:tcPr>
          <w:p w14:paraId="4AC564C2" w14:textId="7678831D" w:rsidR="002C332C" w:rsidRPr="002C332C" w:rsidRDefault="002C332C" w:rsidP="002C332C">
            <w:pPr>
              <w:cnfStyle w:val="000000000000" w:firstRow="0" w:lastRow="0" w:firstColumn="0" w:lastColumn="0" w:oddVBand="0" w:evenVBand="0" w:oddHBand="0" w:evenHBand="0" w:firstRowFirstColumn="0" w:firstRowLastColumn="0" w:lastRowFirstColumn="0" w:lastRowLastColumn="0"/>
              <w:rPr>
                <w:sz w:val="16"/>
                <w:szCs w:val="16"/>
              </w:rPr>
            </w:pPr>
            <w:r w:rsidRPr="002C332C">
              <w:rPr>
                <w:sz w:val="16"/>
                <w:szCs w:val="16"/>
              </w:rPr>
              <w:t>5.33</w:t>
            </w:r>
          </w:p>
        </w:tc>
      </w:tr>
    </w:tbl>
    <w:p w14:paraId="4E4BD040" w14:textId="77777777" w:rsidR="00F0249F" w:rsidRDefault="00F0249F" w:rsidP="00F0249F"/>
    <w:p w14:paraId="0FA0E6BE" w14:textId="77777777" w:rsidR="00590ED8" w:rsidRDefault="00590ED8" w:rsidP="00F0249F"/>
    <w:p w14:paraId="40EA5936" w14:textId="77777777" w:rsidR="00590ED8" w:rsidRDefault="00590ED8" w:rsidP="00F0249F"/>
    <w:p w14:paraId="663B002F" w14:textId="49907845" w:rsidR="00590ED8" w:rsidRDefault="00590ED8" w:rsidP="008D5D9C">
      <w:r>
        <w:rPr>
          <w:noProof/>
        </w:rPr>
        <w:lastRenderedPageBreak/>
        <w:drawing>
          <wp:anchor distT="0" distB="0" distL="114300" distR="114300" simplePos="0" relativeHeight="251658253" behindDoc="0" locked="0" layoutInCell="1" allowOverlap="1" wp14:anchorId="7F751ED8" wp14:editId="4E76589D">
            <wp:simplePos x="0" y="0"/>
            <wp:positionH relativeFrom="column">
              <wp:posOffset>3810</wp:posOffset>
            </wp:positionH>
            <wp:positionV relativeFrom="paragraph">
              <wp:posOffset>657225</wp:posOffset>
            </wp:positionV>
            <wp:extent cx="7257415" cy="4947285"/>
            <wp:effectExtent l="19050" t="19050" r="19685" b="24765"/>
            <wp:wrapSquare wrapText="bothSides"/>
            <wp:docPr id="210442402" name="Picture 210442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402" name="Picture 21044240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7257415" cy="4947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4" behindDoc="0" locked="0" layoutInCell="1" allowOverlap="1" wp14:anchorId="02DE7F75" wp14:editId="2D326EAE">
                <wp:simplePos x="0" y="0"/>
                <wp:positionH relativeFrom="column">
                  <wp:posOffset>3810</wp:posOffset>
                </wp:positionH>
                <wp:positionV relativeFrom="paragraph">
                  <wp:posOffset>1270</wp:posOffset>
                </wp:positionV>
                <wp:extent cx="9239250" cy="628650"/>
                <wp:effectExtent l="0" t="0" r="0" b="0"/>
                <wp:wrapSquare wrapText="bothSides"/>
                <wp:docPr id="210442403" name="Text Box 210442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39250" cy="628650"/>
                        </a:xfrm>
                        <a:prstGeom prst="rect">
                          <a:avLst/>
                        </a:prstGeom>
                        <a:solidFill>
                          <a:prstClr val="white"/>
                        </a:solidFill>
                        <a:ln>
                          <a:noFill/>
                        </a:ln>
                      </wps:spPr>
                      <wps:txbx>
                        <w:txbxContent>
                          <w:p w14:paraId="2A3FB9F2" w14:textId="4F822394" w:rsidR="00590ED8" w:rsidRPr="00FF6D64" w:rsidRDefault="00590ED8" w:rsidP="00590ED8">
                            <w:pPr>
                              <w:pStyle w:val="Caption"/>
                              <w:rPr>
                                <w:noProof/>
                                <w:color w:val="006600"/>
                                <w:szCs w:val="24"/>
                              </w:rPr>
                            </w:pPr>
                            <w:bookmarkStart w:id="210" w:name="_Toc166753830"/>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8</w:t>
                            </w:r>
                            <w:r w:rsidR="005D727C" w:rsidRPr="00FF6D64">
                              <w:rPr>
                                <w:noProof/>
                                <w:color w:val="006600"/>
                              </w:rPr>
                              <w:fldChar w:fldCharType="end"/>
                            </w:r>
                            <w:r w:rsidRPr="00FF6D64">
                              <w:rPr>
                                <w:color w:val="006600"/>
                              </w:rPr>
                              <w:t xml:space="preserve"> </w:t>
                            </w:r>
                            <w:r w:rsidR="00E80EEA" w:rsidRPr="00FF6D64">
                              <w:rPr>
                                <w:color w:val="006600"/>
                              </w:rPr>
                              <w:t xml:space="preserve">– </w:t>
                            </w:r>
                            <w:r w:rsidRPr="00FF6D64">
                              <w:rPr>
                                <w:color w:val="006600"/>
                              </w:rPr>
                              <w:t>Stacked bar chart showing PM</w:t>
                            </w:r>
                            <w:r w:rsidRPr="00FF6D64">
                              <w:rPr>
                                <w:color w:val="006600"/>
                                <w:vertAlign w:val="subscript"/>
                              </w:rPr>
                              <w:t>10</w:t>
                            </w:r>
                            <w:r w:rsidRPr="00FF6D64">
                              <w:rPr>
                                <w:color w:val="006600"/>
                              </w:rPr>
                              <w:t xml:space="preserve"> source apportionment for all road transport and background for monitoring locations within Medway’s AQMAs (%), for the baseline fleet, 2022</w:t>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7F75" id="Text Box 210442403" o:spid="_x0000_s1070" type="#_x0000_t202" alt="&quot;&quot;" style="position:absolute;margin-left:.3pt;margin-top:.1pt;width:727.5pt;height:4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" stroked="f">
                <v:textbox inset="0,0,0,0">
                  <w:txbxContent>
                    <w:p w14:paraId="2A3FB9F2" w14:textId="4F822394" w:rsidR="00590ED8" w:rsidRPr="00FF6D64" w:rsidRDefault="00590ED8" w:rsidP="00590ED8">
                      <w:pPr>
                        <w:pStyle w:val="Caption"/>
                        <w:rPr>
                          <w:noProof/>
                          <w:color w:val="006600"/>
                          <w:szCs w:val="24"/>
                        </w:rPr>
                      </w:pPr>
                      <w:bookmarkStart w:id="222" w:name="_Toc166753830"/>
                      <w:r w:rsidRPr="00FF6D64">
                        <w:rPr>
                          <w:color w:val="006600"/>
                        </w:rPr>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8</w:t>
                      </w:r>
                      <w:r w:rsidR="005D727C" w:rsidRPr="00FF6D64">
                        <w:rPr>
                          <w:noProof/>
                          <w:color w:val="006600"/>
                        </w:rPr>
                        <w:fldChar w:fldCharType="end"/>
                      </w:r>
                      <w:r w:rsidRPr="00FF6D64">
                        <w:rPr>
                          <w:color w:val="006600"/>
                        </w:rPr>
                        <w:t xml:space="preserve"> </w:t>
                      </w:r>
                      <w:r w:rsidR="00E80EEA" w:rsidRPr="00FF6D64">
                        <w:rPr>
                          <w:color w:val="006600"/>
                        </w:rPr>
                        <w:t xml:space="preserve">– </w:t>
                      </w:r>
                      <w:r w:rsidRPr="00FF6D64">
                        <w:rPr>
                          <w:color w:val="006600"/>
                        </w:rPr>
                        <w:t>Stacked bar chart showing PM</w:t>
                      </w:r>
                      <w:r w:rsidRPr="00FF6D64">
                        <w:rPr>
                          <w:color w:val="006600"/>
                          <w:vertAlign w:val="subscript"/>
                        </w:rPr>
                        <w:t>10</w:t>
                      </w:r>
                      <w:r w:rsidRPr="00FF6D64">
                        <w:rPr>
                          <w:color w:val="006600"/>
                        </w:rPr>
                        <w:t xml:space="preserve"> source apportionment for all road transport and background for monitoring locations within Medway’s AQMAs (%), for the baseline fleet, 2022</w:t>
                      </w:r>
                      <w:bookmarkEnd w:id="222"/>
                    </w:p>
                  </w:txbxContent>
                </v:textbox>
                <w10:wrap type="square"/>
              </v:shape>
            </w:pict>
          </mc:Fallback>
        </mc:AlternateContent>
      </w:r>
    </w:p>
    <w:p w14:paraId="1EA9FD0A" w14:textId="77777777" w:rsidR="00590ED8" w:rsidRDefault="00590ED8">
      <w:pPr>
        <w:spacing w:before="0" w:after="0" w:line="240" w:lineRule="auto"/>
        <w:rPr>
          <w:b/>
          <w:bCs/>
          <w:color w:val="008938"/>
          <w:szCs w:val="20"/>
        </w:rPr>
      </w:pPr>
      <w:r>
        <w:br w:type="page"/>
      </w:r>
    </w:p>
    <w:p w14:paraId="503FFE16" w14:textId="0CA0BA01" w:rsidR="00DA23FD" w:rsidRPr="00FF6D64" w:rsidRDefault="00DA23FD" w:rsidP="00DA23FD">
      <w:pPr>
        <w:pStyle w:val="Caption"/>
        <w:rPr>
          <w:color w:val="006600"/>
        </w:rPr>
      </w:pPr>
      <w:bookmarkStart w:id="211" w:name="_Toc166753840"/>
      <w:r w:rsidRPr="00FF6D64">
        <w:rPr>
          <w:color w:val="006600"/>
        </w:rPr>
        <w:lastRenderedPageBreak/>
        <w:t xml:space="preserve">Table A- </w:t>
      </w:r>
      <w:r w:rsidR="005D727C" w:rsidRPr="00FF6D64">
        <w:rPr>
          <w:color w:val="006600"/>
        </w:rPr>
        <w:fldChar w:fldCharType="begin"/>
      </w:r>
      <w:r w:rsidR="005D727C" w:rsidRPr="00FF6D64">
        <w:rPr>
          <w:color w:val="006600"/>
        </w:rPr>
        <w:instrText xml:space="preserve"> SEQ Table_A- \* ARABIC </w:instrText>
      </w:r>
      <w:r w:rsidR="005D727C" w:rsidRPr="00FF6D64">
        <w:rPr>
          <w:color w:val="006600"/>
        </w:rPr>
        <w:fldChar w:fldCharType="separate"/>
      </w:r>
      <w:r w:rsidR="00CE1E50" w:rsidRPr="00FF6D64">
        <w:rPr>
          <w:noProof/>
          <w:color w:val="006600"/>
        </w:rPr>
        <w:t>3</w:t>
      </w:r>
      <w:r w:rsidR="005D727C" w:rsidRPr="00FF6D64">
        <w:rPr>
          <w:noProof/>
          <w:color w:val="006600"/>
        </w:rPr>
        <w:fldChar w:fldCharType="end"/>
      </w:r>
      <w:r w:rsidR="00CA1ACB" w:rsidRPr="00FF6D64">
        <w:rPr>
          <w:color w:val="006600"/>
        </w:rPr>
        <w:t xml:space="preserve"> – Breakdown of modelled PM</w:t>
      </w:r>
      <w:r w:rsidR="00CA1ACB" w:rsidRPr="00FF6D64">
        <w:rPr>
          <w:color w:val="006600"/>
          <w:vertAlign w:val="subscript"/>
        </w:rPr>
        <w:t>10</w:t>
      </w:r>
      <w:r w:rsidR="00CA1ACB" w:rsidRPr="00FF6D64">
        <w:rPr>
          <w:color w:val="006600"/>
        </w:rPr>
        <w:t xml:space="preserve"> emissions at diffusion tube locations within AQMAs (% of total modelled NOx emissions) by source</w:t>
      </w:r>
      <w:bookmarkEnd w:id="211"/>
    </w:p>
    <w:tbl>
      <w:tblPr>
        <w:tblStyle w:val="LAQMReporting"/>
        <w:tblW w:w="0" w:type="auto"/>
        <w:tblLayout w:type="fixed"/>
        <w:tblLook w:val="04A0" w:firstRow="1" w:lastRow="0" w:firstColumn="1" w:lastColumn="0" w:noHBand="0" w:noVBand="1"/>
        <w:tblCaption w:val="Table"/>
        <w:tblDescription w:val="A table showing a Breakdown of modelled PM10 emissions at diffusion tube locations within AQMAs (% of total modelled NOx emissions) by source"/>
      </w:tblPr>
      <w:tblGrid>
        <w:gridCol w:w="945"/>
        <w:gridCol w:w="749"/>
        <w:gridCol w:w="749"/>
        <w:gridCol w:w="750"/>
        <w:gridCol w:w="749"/>
        <w:gridCol w:w="750"/>
        <w:gridCol w:w="749"/>
        <w:gridCol w:w="750"/>
        <w:gridCol w:w="749"/>
        <w:gridCol w:w="750"/>
        <w:gridCol w:w="732"/>
        <w:gridCol w:w="733"/>
        <w:gridCol w:w="732"/>
        <w:gridCol w:w="733"/>
        <w:gridCol w:w="733"/>
        <w:gridCol w:w="732"/>
        <w:gridCol w:w="733"/>
        <w:gridCol w:w="733"/>
      </w:tblGrid>
      <w:tr w:rsidR="00AE63CE" w:rsidRPr="00033A13" w14:paraId="4A13BDDA" w14:textId="77777777" w:rsidTr="00C46D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5" w:type="dxa"/>
          </w:tcPr>
          <w:p w14:paraId="5705F44B" w14:textId="6F1B3C5A" w:rsidR="00AE63CE" w:rsidRPr="00D44D81" w:rsidRDefault="00AE63CE" w:rsidP="00E74C5A">
            <w:pPr>
              <w:spacing w:before="0" w:after="0"/>
              <w:rPr>
                <w:sz w:val="16"/>
                <w:szCs w:val="16"/>
              </w:rPr>
            </w:pPr>
            <w:r>
              <w:rPr>
                <w:sz w:val="16"/>
                <w:szCs w:val="16"/>
              </w:rPr>
              <w:t>Site ID</w:t>
            </w:r>
          </w:p>
        </w:tc>
        <w:tc>
          <w:tcPr>
            <w:tcW w:w="749" w:type="dxa"/>
            <w:vAlign w:val="top"/>
          </w:tcPr>
          <w:p w14:paraId="1A79D22A"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Petrol Cars</w:t>
            </w:r>
          </w:p>
        </w:tc>
        <w:tc>
          <w:tcPr>
            <w:tcW w:w="749" w:type="dxa"/>
            <w:vAlign w:val="top"/>
          </w:tcPr>
          <w:p w14:paraId="4E8064D5"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Diesel Cars</w:t>
            </w:r>
          </w:p>
        </w:tc>
        <w:tc>
          <w:tcPr>
            <w:tcW w:w="750" w:type="dxa"/>
            <w:vAlign w:val="top"/>
          </w:tcPr>
          <w:p w14:paraId="2EA91579"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Hybrid Petrol Cars</w:t>
            </w:r>
          </w:p>
        </w:tc>
        <w:tc>
          <w:tcPr>
            <w:tcW w:w="749" w:type="dxa"/>
            <w:vAlign w:val="top"/>
          </w:tcPr>
          <w:p w14:paraId="27A9917C"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Hybrid Diesel Cars</w:t>
            </w:r>
          </w:p>
        </w:tc>
        <w:tc>
          <w:tcPr>
            <w:tcW w:w="750" w:type="dxa"/>
            <w:vAlign w:val="top"/>
          </w:tcPr>
          <w:p w14:paraId="2F3F0350"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Buses</w:t>
            </w:r>
          </w:p>
        </w:tc>
        <w:tc>
          <w:tcPr>
            <w:tcW w:w="749" w:type="dxa"/>
            <w:vAlign w:val="top"/>
          </w:tcPr>
          <w:p w14:paraId="1F6ECF8F"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LGVs</w:t>
            </w:r>
          </w:p>
        </w:tc>
        <w:tc>
          <w:tcPr>
            <w:tcW w:w="750" w:type="dxa"/>
            <w:vAlign w:val="top"/>
          </w:tcPr>
          <w:p w14:paraId="791D5CF7"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Rigid HGVs</w:t>
            </w:r>
          </w:p>
        </w:tc>
        <w:tc>
          <w:tcPr>
            <w:tcW w:w="749" w:type="dxa"/>
            <w:vAlign w:val="top"/>
          </w:tcPr>
          <w:p w14:paraId="76845C86"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Artic HGVs</w:t>
            </w:r>
          </w:p>
        </w:tc>
        <w:tc>
          <w:tcPr>
            <w:tcW w:w="750" w:type="dxa"/>
            <w:vAlign w:val="top"/>
          </w:tcPr>
          <w:p w14:paraId="4EDE76FE"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Taxis</w:t>
            </w:r>
          </w:p>
        </w:tc>
        <w:tc>
          <w:tcPr>
            <w:tcW w:w="732" w:type="dxa"/>
            <w:vAlign w:val="top"/>
          </w:tcPr>
          <w:p w14:paraId="4787C0EB"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Minor Rd + Cold Start</w:t>
            </w:r>
          </w:p>
        </w:tc>
        <w:tc>
          <w:tcPr>
            <w:tcW w:w="733" w:type="dxa"/>
            <w:vAlign w:val="top"/>
          </w:tcPr>
          <w:p w14:paraId="3E00DE9F"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Industry</w:t>
            </w:r>
          </w:p>
        </w:tc>
        <w:tc>
          <w:tcPr>
            <w:tcW w:w="732" w:type="dxa"/>
            <w:vAlign w:val="top"/>
          </w:tcPr>
          <w:p w14:paraId="42695F24"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Domestic</w:t>
            </w:r>
          </w:p>
        </w:tc>
        <w:tc>
          <w:tcPr>
            <w:tcW w:w="733" w:type="dxa"/>
            <w:vAlign w:val="top"/>
          </w:tcPr>
          <w:p w14:paraId="5F73B8B3"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Aircraft</w:t>
            </w:r>
          </w:p>
        </w:tc>
        <w:tc>
          <w:tcPr>
            <w:tcW w:w="733" w:type="dxa"/>
            <w:vAlign w:val="top"/>
          </w:tcPr>
          <w:p w14:paraId="758195F2"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Rail</w:t>
            </w:r>
          </w:p>
        </w:tc>
        <w:tc>
          <w:tcPr>
            <w:tcW w:w="732" w:type="dxa"/>
            <w:vAlign w:val="top"/>
          </w:tcPr>
          <w:p w14:paraId="07626CD6"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Other</w:t>
            </w:r>
          </w:p>
        </w:tc>
        <w:tc>
          <w:tcPr>
            <w:tcW w:w="733" w:type="dxa"/>
            <w:vAlign w:val="top"/>
          </w:tcPr>
          <w:p w14:paraId="65F61466"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Point Sources</w:t>
            </w:r>
          </w:p>
        </w:tc>
        <w:tc>
          <w:tcPr>
            <w:tcW w:w="733" w:type="dxa"/>
            <w:vAlign w:val="top"/>
          </w:tcPr>
          <w:p w14:paraId="2C7971E9"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 xml:space="preserve">Rural </w:t>
            </w:r>
          </w:p>
        </w:tc>
      </w:tr>
      <w:tr w:rsidR="00AE63CE" w:rsidRPr="00033A13" w14:paraId="404AC97C"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7C8033E0" w14:textId="77777777" w:rsidR="00AE63CE" w:rsidRPr="00DA23FD" w:rsidRDefault="00AE63CE" w:rsidP="00DA23FD">
            <w:pPr>
              <w:rPr>
                <w:sz w:val="16"/>
                <w:szCs w:val="16"/>
              </w:rPr>
            </w:pPr>
            <w:r w:rsidRPr="00DA23FD">
              <w:rPr>
                <w:sz w:val="16"/>
                <w:szCs w:val="16"/>
              </w:rPr>
              <w:t>DT02</w:t>
            </w:r>
          </w:p>
        </w:tc>
        <w:tc>
          <w:tcPr>
            <w:tcW w:w="749" w:type="dxa"/>
            <w:vAlign w:val="top"/>
          </w:tcPr>
          <w:p w14:paraId="5D531DF8" w14:textId="3B6017E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8.97%</w:t>
            </w:r>
          </w:p>
        </w:tc>
        <w:tc>
          <w:tcPr>
            <w:tcW w:w="749" w:type="dxa"/>
            <w:vAlign w:val="top"/>
          </w:tcPr>
          <w:p w14:paraId="58B1AE33" w14:textId="708303C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5.84%</w:t>
            </w:r>
          </w:p>
        </w:tc>
        <w:tc>
          <w:tcPr>
            <w:tcW w:w="750" w:type="dxa"/>
            <w:vAlign w:val="top"/>
          </w:tcPr>
          <w:p w14:paraId="3374C514" w14:textId="6D353FA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0.79%</w:t>
            </w:r>
          </w:p>
        </w:tc>
        <w:tc>
          <w:tcPr>
            <w:tcW w:w="749" w:type="dxa"/>
            <w:vAlign w:val="top"/>
          </w:tcPr>
          <w:p w14:paraId="21B94EFC" w14:textId="2ED82A2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5D17CE4C" w14:textId="35D632C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1.18%</w:t>
            </w:r>
          </w:p>
        </w:tc>
        <w:tc>
          <w:tcPr>
            <w:tcW w:w="749" w:type="dxa"/>
            <w:vAlign w:val="top"/>
          </w:tcPr>
          <w:p w14:paraId="75520EA6" w14:textId="7567960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3.29%</w:t>
            </w:r>
          </w:p>
        </w:tc>
        <w:tc>
          <w:tcPr>
            <w:tcW w:w="750" w:type="dxa"/>
            <w:vAlign w:val="top"/>
          </w:tcPr>
          <w:p w14:paraId="6808FCB9" w14:textId="21F33CD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0.68%</w:t>
            </w:r>
          </w:p>
        </w:tc>
        <w:tc>
          <w:tcPr>
            <w:tcW w:w="749" w:type="dxa"/>
            <w:vAlign w:val="top"/>
          </w:tcPr>
          <w:p w14:paraId="3BD44051" w14:textId="0B7119A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58B4279C" w14:textId="0CF1316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0.39%</w:t>
            </w:r>
          </w:p>
        </w:tc>
        <w:tc>
          <w:tcPr>
            <w:tcW w:w="732" w:type="dxa"/>
            <w:vAlign w:val="top"/>
          </w:tcPr>
          <w:p w14:paraId="126070C1" w14:textId="1C01C05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18D250DE" w14:textId="0A3CCE1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4.15%</w:t>
            </w:r>
          </w:p>
        </w:tc>
        <w:tc>
          <w:tcPr>
            <w:tcW w:w="732" w:type="dxa"/>
            <w:vAlign w:val="top"/>
          </w:tcPr>
          <w:p w14:paraId="57750354" w14:textId="59BAB48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15.36%</w:t>
            </w:r>
          </w:p>
        </w:tc>
        <w:tc>
          <w:tcPr>
            <w:tcW w:w="733" w:type="dxa"/>
            <w:vAlign w:val="top"/>
          </w:tcPr>
          <w:p w14:paraId="3F0D8D93" w14:textId="6AAB672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05FD1500" w14:textId="4CA1C03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0.53%</w:t>
            </w:r>
          </w:p>
        </w:tc>
        <w:tc>
          <w:tcPr>
            <w:tcW w:w="732" w:type="dxa"/>
            <w:vAlign w:val="top"/>
          </w:tcPr>
          <w:p w14:paraId="591B573F" w14:textId="74574DB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31.61%</w:t>
            </w:r>
          </w:p>
        </w:tc>
        <w:tc>
          <w:tcPr>
            <w:tcW w:w="733" w:type="dxa"/>
            <w:vAlign w:val="top"/>
          </w:tcPr>
          <w:p w14:paraId="08EEF936" w14:textId="544DB34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26.78%</w:t>
            </w:r>
          </w:p>
        </w:tc>
        <w:tc>
          <w:tcPr>
            <w:tcW w:w="733" w:type="dxa"/>
            <w:vAlign w:val="top"/>
          </w:tcPr>
          <w:p w14:paraId="52DB409E" w14:textId="43E4B65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0.31%</w:t>
            </w:r>
          </w:p>
        </w:tc>
      </w:tr>
      <w:tr w:rsidR="00AE63CE" w:rsidRPr="00033A13" w14:paraId="444CA612"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9666D7D" w14:textId="77777777" w:rsidR="00AE63CE" w:rsidRPr="00DA23FD" w:rsidRDefault="00AE63CE" w:rsidP="00DA23FD">
            <w:pPr>
              <w:rPr>
                <w:sz w:val="16"/>
                <w:szCs w:val="16"/>
              </w:rPr>
            </w:pPr>
            <w:r w:rsidRPr="00DA23FD">
              <w:rPr>
                <w:sz w:val="16"/>
                <w:szCs w:val="16"/>
              </w:rPr>
              <w:t>DT03</w:t>
            </w:r>
          </w:p>
        </w:tc>
        <w:tc>
          <w:tcPr>
            <w:tcW w:w="749" w:type="dxa"/>
            <w:vAlign w:val="top"/>
          </w:tcPr>
          <w:p w14:paraId="79832DDF" w14:textId="3833FCE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11.79%</w:t>
            </w:r>
          </w:p>
        </w:tc>
        <w:tc>
          <w:tcPr>
            <w:tcW w:w="749" w:type="dxa"/>
            <w:vAlign w:val="top"/>
          </w:tcPr>
          <w:p w14:paraId="3883BF92" w14:textId="3D78EBF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7.67%</w:t>
            </w:r>
          </w:p>
        </w:tc>
        <w:tc>
          <w:tcPr>
            <w:tcW w:w="750" w:type="dxa"/>
            <w:vAlign w:val="top"/>
          </w:tcPr>
          <w:p w14:paraId="31590BBF" w14:textId="63019E0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1.04%</w:t>
            </w:r>
          </w:p>
        </w:tc>
        <w:tc>
          <w:tcPr>
            <w:tcW w:w="749" w:type="dxa"/>
            <w:vAlign w:val="top"/>
          </w:tcPr>
          <w:p w14:paraId="402471B5" w14:textId="5019367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512B05FE" w14:textId="724B094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0.83%</w:t>
            </w:r>
          </w:p>
        </w:tc>
        <w:tc>
          <w:tcPr>
            <w:tcW w:w="749" w:type="dxa"/>
            <w:vAlign w:val="top"/>
          </w:tcPr>
          <w:p w14:paraId="7A91C7EC" w14:textId="43AF124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4.20%</w:t>
            </w:r>
          </w:p>
        </w:tc>
        <w:tc>
          <w:tcPr>
            <w:tcW w:w="750" w:type="dxa"/>
            <w:vAlign w:val="top"/>
          </w:tcPr>
          <w:p w14:paraId="45AFA318" w14:textId="2E5C030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0.48%</w:t>
            </w:r>
          </w:p>
        </w:tc>
        <w:tc>
          <w:tcPr>
            <w:tcW w:w="749" w:type="dxa"/>
            <w:vAlign w:val="top"/>
          </w:tcPr>
          <w:p w14:paraId="7E109B05" w14:textId="1AED255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5E17FDB5" w14:textId="16BD855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0.51%</w:t>
            </w:r>
          </w:p>
        </w:tc>
        <w:tc>
          <w:tcPr>
            <w:tcW w:w="732" w:type="dxa"/>
            <w:vAlign w:val="top"/>
          </w:tcPr>
          <w:p w14:paraId="596D025C" w14:textId="7FB1508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46007C0E" w14:textId="506BBA9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3.86%</w:t>
            </w:r>
          </w:p>
        </w:tc>
        <w:tc>
          <w:tcPr>
            <w:tcW w:w="732" w:type="dxa"/>
            <w:vAlign w:val="top"/>
          </w:tcPr>
          <w:p w14:paraId="1BA40FDC" w14:textId="4FE2017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14.31%</w:t>
            </w:r>
          </w:p>
        </w:tc>
        <w:tc>
          <w:tcPr>
            <w:tcW w:w="733" w:type="dxa"/>
            <w:vAlign w:val="top"/>
          </w:tcPr>
          <w:p w14:paraId="00013E8C" w14:textId="2C5EADB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4AC9293F" w14:textId="473BE30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0.50%</w:t>
            </w:r>
          </w:p>
        </w:tc>
        <w:tc>
          <w:tcPr>
            <w:tcW w:w="732" w:type="dxa"/>
            <w:vAlign w:val="top"/>
          </w:tcPr>
          <w:p w14:paraId="22402C0F" w14:textId="5F818CA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29.45%</w:t>
            </w:r>
          </w:p>
        </w:tc>
        <w:tc>
          <w:tcPr>
            <w:tcW w:w="733" w:type="dxa"/>
            <w:vAlign w:val="top"/>
          </w:tcPr>
          <w:p w14:paraId="12E6F872" w14:textId="07FE18A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24.95%</w:t>
            </w:r>
          </w:p>
        </w:tc>
        <w:tc>
          <w:tcPr>
            <w:tcW w:w="733" w:type="dxa"/>
            <w:vAlign w:val="top"/>
          </w:tcPr>
          <w:p w14:paraId="41D5DB58" w14:textId="3A0539D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0.29%</w:t>
            </w:r>
          </w:p>
        </w:tc>
      </w:tr>
      <w:tr w:rsidR="00AE63CE" w:rsidRPr="00033A13" w14:paraId="1C7F1A89"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EE9910C" w14:textId="77777777" w:rsidR="00AE63CE" w:rsidRPr="00DA23FD" w:rsidRDefault="00AE63CE" w:rsidP="00DA23FD">
            <w:pPr>
              <w:rPr>
                <w:sz w:val="16"/>
                <w:szCs w:val="16"/>
              </w:rPr>
            </w:pPr>
            <w:r w:rsidRPr="00DA23FD">
              <w:rPr>
                <w:sz w:val="16"/>
                <w:szCs w:val="16"/>
              </w:rPr>
              <w:t>DT04</w:t>
            </w:r>
          </w:p>
        </w:tc>
        <w:tc>
          <w:tcPr>
            <w:tcW w:w="749" w:type="dxa"/>
            <w:vAlign w:val="top"/>
          </w:tcPr>
          <w:p w14:paraId="716E6388" w14:textId="75884E7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9.02%</w:t>
            </w:r>
          </w:p>
        </w:tc>
        <w:tc>
          <w:tcPr>
            <w:tcW w:w="749" w:type="dxa"/>
            <w:vAlign w:val="top"/>
          </w:tcPr>
          <w:p w14:paraId="32ED4102" w14:textId="0936D38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5.90%</w:t>
            </w:r>
          </w:p>
        </w:tc>
        <w:tc>
          <w:tcPr>
            <w:tcW w:w="750" w:type="dxa"/>
            <w:vAlign w:val="top"/>
          </w:tcPr>
          <w:p w14:paraId="52E3B315" w14:textId="175E4AD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0.79%</w:t>
            </w:r>
          </w:p>
        </w:tc>
        <w:tc>
          <w:tcPr>
            <w:tcW w:w="749" w:type="dxa"/>
            <w:vAlign w:val="top"/>
          </w:tcPr>
          <w:p w14:paraId="0459FFCE" w14:textId="176A280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0BB726C7" w14:textId="5E8E22B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0.61%</w:t>
            </w:r>
          </w:p>
        </w:tc>
        <w:tc>
          <w:tcPr>
            <w:tcW w:w="749" w:type="dxa"/>
            <w:vAlign w:val="top"/>
          </w:tcPr>
          <w:p w14:paraId="0C5768D4" w14:textId="0DD639E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1.98%</w:t>
            </w:r>
          </w:p>
        </w:tc>
        <w:tc>
          <w:tcPr>
            <w:tcW w:w="750" w:type="dxa"/>
            <w:vAlign w:val="top"/>
          </w:tcPr>
          <w:p w14:paraId="105D39E7" w14:textId="6E77CC3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0.35%</w:t>
            </w:r>
          </w:p>
        </w:tc>
        <w:tc>
          <w:tcPr>
            <w:tcW w:w="749" w:type="dxa"/>
            <w:vAlign w:val="top"/>
          </w:tcPr>
          <w:p w14:paraId="6382FED3" w14:textId="04E386B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3376CF6D" w14:textId="27B4282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0.39%</w:t>
            </w:r>
          </w:p>
        </w:tc>
        <w:tc>
          <w:tcPr>
            <w:tcW w:w="732" w:type="dxa"/>
            <w:vAlign w:val="top"/>
          </w:tcPr>
          <w:p w14:paraId="70005C37" w14:textId="4575E5F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0.11%</w:t>
            </w:r>
          </w:p>
        </w:tc>
        <w:tc>
          <w:tcPr>
            <w:tcW w:w="733" w:type="dxa"/>
            <w:vAlign w:val="top"/>
          </w:tcPr>
          <w:p w14:paraId="58DE9F18" w14:textId="5704279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5.03%</w:t>
            </w:r>
          </w:p>
        </w:tc>
        <w:tc>
          <w:tcPr>
            <w:tcW w:w="732" w:type="dxa"/>
            <w:vAlign w:val="top"/>
          </w:tcPr>
          <w:p w14:paraId="6F8A31F5" w14:textId="556FDD8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17.62%</w:t>
            </w:r>
          </w:p>
        </w:tc>
        <w:tc>
          <w:tcPr>
            <w:tcW w:w="733" w:type="dxa"/>
            <w:vAlign w:val="top"/>
          </w:tcPr>
          <w:p w14:paraId="23AB86D5" w14:textId="3F91EEF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0660528E" w14:textId="5C8A382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0.60%</w:t>
            </w:r>
          </w:p>
        </w:tc>
        <w:tc>
          <w:tcPr>
            <w:tcW w:w="732" w:type="dxa"/>
            <w:vAlign w:val="top"/>
          </w:tcPr>
          <w:p w14:paraId="384BB567" w14:textId="3D99EF2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31.44%</w:t>
            </w:r>
          </w:p>
        </w:tc>
        <w:tc>
          <w:tcPr>
            <w:tcW w:w="733" w:type="dxa"/>
            <w:vAlign w:val="top"/>
          </w:tcPr>
          <w:p w14:paraId="4B7B0383" w14:textId="5577F4E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25.87%</w:t>
            </w:r>
          </w:p>
        </w:tc>
        <w:tc>
          <w:tcPr>
            <w:tcW w:w="733" w:type="dxa"/>
            <w:vAlign w:val="top"/>
          </w:tcPr>
          <w:p w14:paraId="4942A34A" w14:textId="75FBC81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0.28%</w:t>
            </w:r>
          </w:p>
        </w:tc>
      </w:tr>
      <w:tr w:rsidR="00AE63CE" w:rsidRPr="00033A13" w14:paraId="36E97F2B"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059C8560" w14:textId="77777777" w:rsidR="00AE63CE" w:rsidRPr="00DA23FD" w:rsidRDefault="00AE63CE" w:rsidP="00DA23FD">
            <w:pPr>
              <w:rPr>
                <w:sz w:val="16"/>
                <w:szCs w:val="16"/>
              </w:rPr>
            </w:pPr>
            <w:r w:rsidRPr="00DA23FD">
              <w:rPr>
                <w:sz w:val="16"/>
                <w:szCs w:val="16"/>
              </w:rPr>
              <w:t>DT05</w:t>
            </w:r>
          </w:p>
        </w:tc>
        <w:tc>
          <w:tcPr>
            <w:tcW w:w="749" w:type="dxa"/>
            <w:vAlign w:val="top"/>
          </w:tcPr>
          <w:p w14:paraId="60B56686" w14:textId="573809B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6.08%</w:t>
            </w:r>
          </w:p>
        </w:tc>
        <w:tc>
          <w:tcPr>
            <w:tcW w:w="749" w:type="dxa"/>
            <w:vAlign w:val="top"/>
          </w:tcPr>
          <w:p w14:paraId="2A2B1ACB" w14:textId="1BD8EED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3.98%</w:t>
            </w:r>
          </w:p>
        </w:tc>
        <w:tc>
          <w:tcPr>
            <w:tcW w:w="750" w:type="dxa"/>
            <w:vAlign w:val="top"/>
          </w:tcPr>
          <w:p w14:paraId="52AF97BD" w14:textId="6C50A87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0.53%</w:t>
            </w:r>
          </w:p>
        </w:tc>
        <w:tc>
          <w:tcPr>
            <w:tcW w:w="749" w:type="dxa"/>
            <w:vAlign w:val="top"/>
          </w:tcPr>
          <w:p w14:paraId="355D1E21" w14:textId="6D5CCE8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50" w:type="dxa"/>
            <w:vAlign w:val="top"/>
          </w:tcPr>
          <w:p w14:paraId="5059A41D" w14:textId="1C6CDCE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0.52%</w:t>
            </w:r>
          </w:p>
        </w:tc>
        <w:tc>
          <w:tcPr>
            <w:tcW w:w="749" w:type="dxa"/>
            <w:vAlign w:val="top"/>
          </w:tcPr>
          <w:p w14:paraId="19F9DB5B" w14:textId="1763502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1.69%</w:t>
            </w:r>
          </w:p>
        </w:tc>
        <w:tc>
          <w:tcPr>
            <w:tcW w:w="750" w:type="dxa"/>
            <w:vAlign w:val="top"/>
          </w:tcPr>
          <w:p w14:paraId="2160FE56" w14:textId="5805BD0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0.30%</w:t>
            </w:r>
          </w:p>
        </w:tc>
        <w:tc>
          <w:tcPr>
            <w:tcW w:w="749" w:type="dxa"/>
            <w:vAlign w:val="top"/>
          </w:tcPr>
          <w:p w14:paraId="2109FFA3" w14:textId="6F31BAD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17A0D441" w14:textId="61D9A94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0.26%</w:t>
            </w:r>
          </w:p>
        </w:tc>
        <w:tc>
          <w:tcPr>
            <w:tcW w:w="732" w:type="dxa"/>
            <w:vAlign w:val="top"/>
          </w:tcPr>
          <w:p w14:paraId="0FFB7265" w14:textId="763F638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0.11%</w:t>
            </w:r>
          </w:p>
        </w:tc>
        <w:tc>
          <w:tcPr>
            <w:tcW w:w="733" w:type="dxa"/>
            <w:vAlign w:val="top"/>
          </w:tcPr>
          <w:p w14:paraId="3C6049AF" w14:textId="78DB0DD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5.16%</w:t>
            </w:r>
          </w:p>
        </w:tc>
        <w:tc>
          <w:tcPr>
            <w:tcW w:w="732" w:type="dxa"/>
            <w:vAlign w:val="top"/>
          </w:tcPr>
          <w:p w14:paraId="54F792DE" w14:textId="06AF91A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17.82%</w:t>
            </w:r>
          </w:p>
        </w:tc>
        <w:tc>
          <w:tcPr>
            <w:tcW w:w="733" w:type="dxa"/>
            <w:vAlign w:val="top"/>
          </w:tcPr>
          <w:p w14:paraId="38CA35C0" w14:textId="1873A0B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407CDE31" w14:textId="26E864C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0.72%</w:t>
            </w:r>
          </w:p>
        </w:tc>
        <w:tc>
          <w:tcPr>
            <w:tcW w:w="732" w:type="dxa"/>
            <w:vAlign w:val="top"/>
          </w:tcPr>
          <w:p w14:paraId="1164D6AB" w14:textId="3C6F85F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34.70%</w:t>
            </w:r>
          </w:p>
        </w:tc>
        <w:tc>
          <w:tcPr>
            <w:tcW w:w="733" w:type="dxa"/>
            <w:vAlign w:val="top"/>
          </w:tcPr>
          <w:p w14:paraId="648C21EE" w14:textId="1D72C30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27.75%</w:t>
            </w:r>
          </w:p>
        </w:tc>
        <w:tc>
          <w:tcPr>
            <w:tcW w:w="733" w:type="dxa"/>
            <w:vAlign w:val="top"/>
          </w:tcPr>
          <w:p w14:paraId="6EFE900F" w14:textId="56B1824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0.37%</w:t>
            </w:r>
          </w:p>
        </w:tc>
      </w:tr>
      <w:tr w:rsidR="00AE63CE" w:rsidRPr="00033A13" w14:paraId="34824768"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0E5D81EC" w14:textId="77777777" w:rsidR="00AE63CE" w:rsidRPr="00DA23FD" w:rsidRDefault="00AE63CE" w:rsidP="00DA23FD">
            <w:pPr>
              <w:rPr>
                <w:sz w:val="16"/>
                <w:szCs w:val="16"/>
              </w:rPr>
            </w:pPr>
            <w:r w:rsidRPr="00DA23FD">
              <w:rPr>
                <w:sz w:val="16"/>
                <w:szCs w:val="16"/>
              </w:rPr>
              <w:t>DT06</w:t>
            </w:r>
          </w:p>
        </w:tc>
        <w:tc>
          <w:tcPr>
            <w:tcW w:w="749" w:type="dxa"/>
            <w:vAlign w:val="top"/>
          </w:tcPr>
          <w:p w14:paraId="344DFF25" w14:textId="72E0566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8.97%</w:t>
            </w:r>
          </w:p>
        </w:tc>
        <w:tc>
          <w:tcPr>
            <w:tcW w:w="749" w:type="dxa"/>
            <w:vAlign w:val="top"/>
          </w:tcPr>
          <w:p w14:paraId="2F420210" w14:textId="235FA17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5.84%</w:t>
            </w:r>
          </w:p>
        </w:tc>
        <w:tc>
          <w:tcPr>
            <w:tcW w:w="750" w:type="dxa"/>
            <w:vAlign w:val="top"/>
          </w:tcPr>
          <w:p w14:paraId="1255EE91" w14:textId="26C2D37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0.79%</w:t>
            </w:r>
          </w:p>
        </w:tc>
        <w:tc>
          <w:tcPr>
            <w:tcW w:w="749" w:type="dxa"/>
            <w:vAlign w:val="top"/>
          </w:tcPr>
          <w:p w14:paraId="05ADE07C" w14:textId="1B371F4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7A89A42C" w14:textId="2CB880C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0.96%</w:t>
            </w:r>
          </w:p>
        </w:tc>
        <w:tc>
          <w:tcPr>
            <w:tcW w:w="749" w:type="dxa"/>
            <w:vAlign w:val="top"/>
          </w:tcPr>
          <w:p w14:paraId="0D6C35DB" w14:textId="3D300CE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2.49%</w:t>
            </w:r>
          </w:p>
        </w:tc>
        <w:tc>
          <w:tcPr>
            <w:tcW w:w="750" w:type="dxa"/>
            <w:vAlign w:val="top"/>
          </w:tcPr>
          <w:p w14:paraId="0B5ACE6E" w14:textId="776CF5B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0.56%</w:t>
            </w:r>
          </w:p>
        </w:tc>
        <w:tc>
          <w:tcPr>
            <w:tcW w:w="749" w:type="dxa"/>
            <w:vAlign w:val="top"/>
          </w:tcPr>
          <w:p w14:paraId="35AE0A75" w14:textId="2A1BD6A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70D402B1" w14:textId="0906CF1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0.39%</w:t>
            </w:r>
          </w:p>
        </w:tc>
        <w:tc>
          <w:tcPr>
            <w:tcW w:w="732" w:type="dxa"/>
            <w:vAlign w:val="top"/>
          </w:tcPr>
          <w:p w14:paraId="1078387D" w14:textId="65425F1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6F1BD45F" w14:textId="3E47041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3.92%</w:t>
            </w:r>
          </w:p>
        </w:tc>
        <w:tc>
          <w:tcPr>
            <w:tcW w:w="732" w:type="dxa"/>
            <w:vAlign w:val="top"/>
          </w:tcPr>
          <w:p w14:paraId="19AF2CDC" w14:textId="4574E78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8.94%</w:t>
            </w:r>
          </w:p>
        </w:tc>
        <w:tc>
          <w:tcPr>
            <w:tcW w:w="733" w:type="dxa"/>
            <w:vAlign w:val="top"/>
          </w:tcPr>
          <w:p w14:paraId="7058C092" w14:textId="30E32BF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17E09A47" w14:textId="161986B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0.81%</w:t>
            </w:r>
          </w:p>
        </w:tc>
        <w:tc>
          <w:tcPr>
            <w:tcW w:w="732" w:type="dxa"/>
            <w:vAlign w:val="top"/>
          </w:tcPr>
          <w:p w14:paraId="1E8B4560" w14:textId="6C52870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35.30%</w:t>
            </w:r>
          </w:p>
        </w:tc>
        <w:tc>
          <w:tcPr>
            <w:tcW w:w="733" w:type="dxa"/>
            <w:vAlign w:val="top"/>
          </w:tcPr>
          <w:p w14:paraId="5FF13476" w14:textId="3513023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30.56%</w:t>
            </w:r>
          </w:p>
        </w:tc>
        <w:tc>
          <w:tcPr>
            <w:tcW w:w="733" w:type="dxa"/>
            <w:vAlign w:val="top"/>
          </w:tcPr>
          <w:p w14:paraId="437682BC" w14:textId="3549D12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0.36%</w:t>
            </w:r>
          </w:p>
        </w:tc>
      </w:tr>
      <w:tr w:rsidR="00AE63CE" w:rsidRPr="00033A13" w14:paraId="506DC3CB"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0B3DDEC1" w14:textId="77777777" w:rsidR="00AE63CE" w:rsidRPr="00DA23FD" w:rsidRDefault="00AE63CE" w:rsidP="00DA23FD">
            <w:pPr>
              <w:rPr>
                <w:sz w:val="16"/>
                <w:szCs w:val="16"/>
              </w:rPr>
            </w:pPr>
            <w:r w:rsidRPr="00DA23FD">
              <w:rPr>
                <w:sz w:val="16"/>
                <w:szCs w:val="16"/>
              </w:rPr>
              <w:t>DT09</w:t>
            </w:r>
          </w:p>
        </w:tc>
        <w:tc>
          <w:tcPr>
            <w:tcW w:w="749" w:type="dxa"/>
            <w:vAlign w:val="top"/>
          </w:tcPr>
          <w:p w14:paraId="5F9737F3" w14:textId="6BEA7E3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6.73%</w:t>
            </w:r>
          </w:p>
        </w:tc>
        <w:tc>
          <w:tcPr>
            <w:tcW w:w="749" w:type="dxa"/>
            <w:vAlign w:val="top"/>
          </w:tcPr>
          <w:p w14:paraId="474A5B11" w14:textId="1DF9002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4.39%</w:t>
            </w:r>
          </w:p>
        </w:tc>
        <w:tc>
          <w:tcPr>
            <w:tcW w:w="750" w:type="dxa"/>
            <w:vAlign w:val="top"/>
          </w:tcPr>
          <w:p w14:paraId="0A946356" w14:textId="748717C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0.59%</w:t>
            </w:r>
          </w:p>
        </w:tc>
        <w:tc>
          <w:tcPr>
            <w:tcW w:w="749" w:type="dxa"/>
            <w:vAlign w:val="top"/>
          </w:tcPr>
          <w:p w14:paraId="79B38AA5" w14:textId="7DA9128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77DAC2D1" w14:textId="5A39877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0.35%</w:t>
            </w:r>
          </w:p>
        </w:tc>
        <w:tc>
          <w:tcPr>
            <w:tcW w:w="749" w:type="dxa"/>
            <w:vAlign w:val="top"/>
          </w:tcPr>
          <w:p w14:paraId="1E70B4E7" w14:textId="6C0E846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1.30%</w:t>
            </w:r>
          </w:p>
        </w:tc>
        <w:tc>
          <w:tcPr>
            <w:tcW w:w="750" w:type="dxa"/>
            <w:vAlign w:val="top"/>
          </w:tcPr>
          <w:p w14:paraId="64D8C7D3" w14:textId="03FAF2D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0.20%</w:t>
            </w:r>
          </w:p>
        </w:tc>
        <w:tc>
          <w:tcPr>
            <w:tcW w:w="749" w:type="dxa"/>
            <w:vAlign w:val="top"/>
          </w:tcPr>
          <w:p w14:paraId="6B76D58C" w14:textId="4D41C57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48EB4B47" w14:textId="6F405C8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0.29%</w:t>
            </w:r>
          </w:p>
        </w:tc>
        <w:tc>
          <w:tcPr>
            <w:tcW w:w="732" w:type="dxa"/>
            <w:vAlign w:val="top"/>
          </w:tcPr>
          <w:p w14:paraId="05B3C088" w14:textId="1329ECF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0.11%</w:t>
            </w:r>
          </w:p>
        </w:tc>
        <w:tc>
          <w:tcPr>
            <w:tcW w:w="733" w:type="dxa"/>
            <w:vAlign w:val="top"/>
          </w:tcPr>
          <w:p w14:paraId="5BEDDDCC" w14:textId="4A74EF2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5.13%</w:t>
            </w:r>
          </w:p>
        </w:tc>
        <w:tc>
          <w:tcPr>
            <w:tcW w:w="732" w:type="dxa"/>
            <w:vAlign w:val="top"/>
          </w:tcPr>
          <w:p w14:paraId="4F62C462" w14:textId="0306F40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17.72%</w:t>
            </w:r>
          </w:p>
        </w:tc>
        <w:tc>
          <w:tcPr>
            <w:tcW w:w="733" w:type="dxa"/>
            <w:vAlign w:val="top"/>
          </w:tcPr>
          <w:p w14:paraId="1B14C550" w14:textId="3CCC49A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06E23C26" w14:textId="0432130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0.72%</w:t>
            </w:r>
          </w:p>
        </w:tc>
        <w:tc>
          <w:tcPr>
            <w:tcW w:w="732" w:type="dxa"/>
            <w:vAlign w:val="top"/>
          </w:tcPr>
          <w:p w14:paraId="302A261E" w14:textId="1010434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34.51%</w:t>
            </w:r>
          </w:p>
        </w:tc>
        <w:tc>
          <w:tcPr>
            <w:tcW w:w="733" w:type="dxa"/>
            <w:vAlign w:val="top"/>
          </w:tcPr>
          <w:p w14:paraId="5C051C19" w14:textId="5AF2489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27.60%</w:t>
            </w:r>
          </w:p>
        </w:tc>
        <w:tc>
          <w:tcPr>
            <w:tcW w:w="733" w:type="dxa"/>
            <w:vAlign w:val="top"/>
          </w:tcPr>
          <w:p w14:paraId="4B13C4B2" w14:textId="1BD8D45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0.36%</w:t>
            </w:r>
          </w:p>
        </w:tc>
      </w:tr>
      <w:tr w:rsidR="00AE63CE" w:rsidRPr="00033A13" w14:paraId="7A6EA2DD"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1407839B" w14:textId="77777777" w:rsidR="00AE63CE" w:rsidRPr="00DA23FD" w:rsidRDefault="00AE63CE" w:rsidP="00DA23FD">
            <w:pPr>
              <w:rPr>
                <w:sz w:val="16"/>
                <w:szCs w:val="16"/>
              </w:rPr>
            </w:pPr>
            <w:r w:rsidRPr="00DA23FD">
              <w:rPr>
                <w:sz w:val="16"/>
                <w:szCs w:val="16"/>
              </w:rPr>
              <w:t>DT10</w:t>
            </w:r>
          </w:p>
        </w:tc>
        <w:tc>
          <w:tcPr>
            <w:tcW w:w="749" w:type="dxa"/>
            <w:vAlign w:val="top"/>
          </w:tcPr>
          <w:p w14:paraId="7F508142" w14:textId="685668D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8.42%</w:t>
            </w:r>
          </w:p>
        </w:tc>
        <w:tc>
          <w:tcPr>
            <w:tcW w:w="749" w:type="dxa"/>
            <w:vAlign w:val="top"/>
          </w:tcPr>
          <w:p w14:paraId="4E7BCAC5" w14:textId="55FFECA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5.48%</w:t>
            </w:r>
          </w:p>
        </w:tc>
        <w:tc>
          <w:tcPr>
            <w:tcW w:w="750" w:type="dxa"/>
            <w:vAlign w:val="top"/>
          </w:tcPr>
          <w:p w14:paraId="7E1EC2E7" w14:textId="5626642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0.74%</w:t>
            </w:r>
          </w:p>
        </w:tc>
        <w:tc>
          <w:tcPr>
            <w:tcW w:w="749" w:type="dxa"/>
            <w:vAlign w:val="top"/>
          </w:tcPr>
          <w:p w14:paraId="7D2801DD" w14:textId="19DD5A2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02DC757F" w14:textId="5BD85B2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0.70%</w:t>
            </w:r>
          </w:p>
        </w:tc>
        <w:tc>
          <w:tcPr>
            <w:tcW w:w="749" w:type="dxa"/>
            <w:vAlign w:val="top"/>
          </w:tcPr>
          <w:p w14:paraId="5E944680" w14:textId="162E41A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1.87%</w:t>
            </w:r>
          </w:p>
        </w:tc>
        <w:tc>
          <w:tcPr>
            <w:tcW w:w="750" w:type="dxa"/>
            <w:vAlign w:val="top"/>
          </w:tcPr>
          <w:p w14:paraId="796193A3" w14:textId="0799BD5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0.41%</w:t>
            </w:r>
          </w:p>
        </w:tc>
        <w:tc>
          <w:tcPr>
            <w:tcW w:w="749" w:type="dxa"/>
            <w:vAlign w:val="top"/>
          </w:tcPr>
          <w:p w14:paraId="2F69BDB7" w14:textId="3001C7B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069FE5BC" w14:textId="4F577CC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0.36%</w:t>
            </w:r>
          </w:p>
        </w:tc>
        <w:tc>
          <w:tcPr>
            <w:tcW w:w="732" w:type="dxa"/>
            <w:vAlign w:val="top"/>
          </w:tcPr>
          <w:p w14:paraId="3F3CFF04" w14:textId="6A5B2BE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0.15%</w:t>
            </w:r>
          </w:p>
        </w:tc>
        <w:tc>
          <w:tcPr>
            <w:tcW w:w="733" w:type="dxa"/>
            <w:vAlign w:val="top"/>
          </w:tcPr>
          <w:p w14:paraId="22100C41" w14:textId="46AFDA3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4.90%</w:t>
            </w:r>
          </w:p>
        </w:tc>
        <w:tc>
          <w:tcPr>
            <w:tcW w:w="732" w:type="dxa"/>
            <w:vAlign w:val="top"/>
          </w:tcPr>
          <w:p w14:paraId="5CB2DE3F" w14:textId="63534AA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15.09%</w:t>
            </w:r>
          </w:p>
        </w:tc>
        <w:tc>
          <w:tcPr>
            <w:tcW w:w="733" w:type="dxa"/>
            <w:vAlign w:val="top"/>
          </w:tcPr>
          <w:p w14:paraId="5504FF69" w14:textId="0D636D8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3BC747E5" w14:textId="3A6E198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0.63%</w:t>
            </w:r>
          </w:p>
        </w:tc>
        <w:tc>
          <w:tcPr>
            <w:tcW w:w="732" w:type="dxa"/>
            <w:vAlign w:val="top"/>
          </w:tcPr>
          <w:p w14:paraId="671DF37B" w14:textId="2CD72EE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33.36%</w:t>
            </w:r>
          </w:p>
        </w:tc>
        <w:tc>
          <w:tcPr>
            <w:tcW w:w="733" w:type="dxa"/>
            <w:vAlign w:val="top"/>
          </w:tcPr>
          <w:p w14:paraId="0312A6FB" w14:textId="5630523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27.58%</w:t>
            </w:r>
          </w:p>
        </w:tc>
        <w:tc>
          <w:tcPr>
            <w:tcW w:w="733" w:type="dxa"/>
            <w:vAlign w:val="top"/>
          </w:tcPr>
          <w:p w14:paraId="7D9C90DE" w14:textId="16CE646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0.30%</w:t>
            </w:r>
          </w:p>
        </w:tc>
      </w:tr>
      <w:tr w:rsidR="00AE63CE" w:rsidRPr="00033A13" w14:paraId="27EED3D4"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7C170FD5" w14:textId="77777777" w:rsidR="00AE63CE" w:rsidRPr="00DA23FD" w:rsidRDefault="00AE63CE" w:rsidP="00DA23FD">
            <w:pPr>
              <w:rPr>
                <w:sz w:val="16"/>
                <w:szCs w:val="16"/>
              </w:rPr>
            </w:pPr>
            <w:r w:rsidRPr="00DA23FD">
              <w:rPr>
                <w:sz w:val="16"/>
                <w:szCs w:val="16"/>
              </w:rPr>
              <w:t>DT12</w:t>
            </w:r>
          </w:p>
        </w:tc>
        <w:tc>
          <w:tcPr>
            <w:tcW w:w="749" w:type="dxa"/>
            <w:vAlign w:val="top"/>
          </w:tcPr>
          <w:p w14:paraId="1BC74FF9" w14:textId="06EE1F7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7.04%</w:t>
            </w:r>
          </w:p>
        </w:tc>
        <w:tc>
          <w:tcPr>
            <w:tcW w:w="749" w:type="dxa"/>
            <w:vAlign w:val="top"/>
          </w:tcPr>
          <w:p w14:paraId="4853D08F" w14:textId="783977C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4.58%</w:t>
            </w:r>
          </w:p>
        </w:tc>
        <w:tc>
          <w:tcPr>
            <w:tcW w:w="750" w:type="dxa"/>
            <w:vAlign w:val="top"/>
          </w:tcPr>
          <w:p w14:paraId="5274D444" w14:textId="4FB5414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0.62%</w:t>
            </w:r>
          </w:p>
        </w:tc>
        <w:tc>
          <w:tcPr>
            <w:tcW w:w="749" w:type="dxa"/>
            <w:vAlign w:val="top"/>
          </w:tcPr>
          <w:p w14:paraId="67001822" w14:textId="7795D99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09AAAB9E" w14:textId="4AC97AC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1.21%</w:t>
            </w:r>
          </w:p>
        </w:tc>
        <w:tc>
          <w:tcPr>
            <w:tcW w:w="749" w:type="dxa"/>
            <w:vAlign w:val="top"/>
          </w:tcPr>
          <w:p w14:paraId="73868903" w14:textId="2E78072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2.00%</w:t>
            </w:r>
          </w:p>
        </w:tc>
        <w:tc>
          <w:tcPr>
            <w:tcW w:w="750" w:type="dxa"/>
            <w:vAlign w:val="top"/>
          </w:tcPr>
          <w:p w14:paraId="0B433646" w14:textId="4DB6208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0.70%</w:t>
            </w:r>
          </w:p>
        </w:tc>
        <w:tc>
          <w:tcPr>
            <w:tcW w:w="749" w:type="dxa"/>
            <w:vAlign w:val="top"/>
          </w:tcPr>
          <w:p w14:paraId="2C85CA69" w14:textId="5F09D27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23B2F3B7" w14:textId="16DB5A9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0.30%</w:t>
            </w:r>
          </w:p>
        </w:tc>
        <w:tc>
          <w:tcPr>
            <w:tcW w:w="732" w:type="dxa"/>
            <w:vAlign w:val="top"/>
          </w:tcPr>
          <w:p w14:paraId="233C7798" w14:textId="782F6AB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0.11%</w:t>
            </w:r>
          </w:p>
        </w:tc>
        <w:tc>
          <w:tcPr>
            <w:tcW w:w="733" w:type="dxa"/>
            <w:vAlign w:val="top"/>
          </w:tcPr>
          <w:p w14:paraId="61C4B9F7" w14:textId="4E1E8F4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4.39%</w:t>
            </w:r>
          </w:p>
        </w:tc>
        <w:tc>
          <w:tcPr>
            <w:tcW w:w="732" w:type="dxa"/>
            <w:vAlign w:val="top"/>
          </w:tcPr>
          <w:p w14:paraId="531F17F7" w14:textId="056A8C4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16.27%</w:t>
            </w:r>
          </w:p>
        </w:tc>
        <w:tc>
          <w:tcPr>
            <w:tcW w:w="733" w:type="dxa"/>
            <w:vAlign w:val="top"/>
          </w:tcPr>
          <w:p w14:paraId="6AE73366" w14:textId="639352B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42ABB3A2" w14:textId="25D8D35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0.56%</w:t>
            </w:r>
          </w:p>
        </w:tc>
        <w:tc>
          <w:tcPr>
            <w:tcW w:w="732" w:type="dxa"/>
            <w:vAlign w:val="top"/>
          </w:tcPr>
          <w:p w14:paraId="50173720" w14:textId="0A3014B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33.49%</w:t>
            </w:r>
          </w:p>
        </w:tc>
        <w:tc>
          <w:tcPr>
            <w:tcW w:w="733" w:type="dxa"/>
            <w:vAlign w:val="top"/>
          </w:tcPr>
          <w:p w14:paraId="25AAA855" w14:textId="7198344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28.37%</w:t>
            </w:r>
          </w:p>
        </w:tc>
        <w:tc>
          <w:tcPr>
            <w:tcW w:w="733" w:type="dxa"/>
            <w:vAlign w:val="top"/>
          </w:tcPr>
          <w:p w14:paraId="1F089953" w14:textId="7719982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0.33%</w:t>
            </w:r>
          </w:p>
        </w:tc>
      </w:tr>
      <w:tr w:rsidR="00AE63CE" w:rsidRPr="00033A13" w14:paraId="5E6C3BF3"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31898699" w14:textId="77777777" w:rsidR="00AE63CE" w:rsidRPr="00DA23FD" w:rsidRDefault="00AE63CE" w:rsidP="00DA23FD">
            <w:pPr>
              <w:rPr>
                <w:sz w:val="16"/>
                <w:szCs w:val="16"/>
              </w:rPr>
            </w:pPr>
            <w:r w:rsidRPr="00DA23FD">
              <w:rPr>
                <w:sz w:val="16"/>
                <w:szCs w:val="16"/>
              </w:rPr>
              <w:t>DT17</w:t>
            </w:r>
          </w:p>
        </w:tc>
        <w:tc>
          <w:tcPr>
            <w:tcW w:w="749" w:type="dxa"/>
            <w:vAlign w:val="top"/>
          </w:tcPr>
          <w:p w14:paraId="03FD585A" w14:textId="2BEED16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12.29%</w:t>
            </w:r>
          </w:p>
        </w:tc>
        <w:tc>
          <w:tcPr>
            <w:tcW w:w="749" w:type="dxa"/>
            <w:vAlign w:val="top"/>
          </w:tcPr>
          <w:p w14:paraId="29333416" w14:textId="03E54AE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8.00%</w:t>
            </w:r>
          </w:p>
        </w:tc>
        <w:tc>
          <w:tcPr>
            <w:tcW w:w="750" w:type="dxa"/>
            <w:vAlign w:val="top"/>
          </w:tcPr>
          <w:p w14:paraId="2C61FD18" w14:textId="0E76F62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1.08%</w:t>
            </w:r>
          </w:p>
        </w:tc>
        <w:tc>
          <w:tcPr>
            <w:tcW w:w="749" w:type="dxa"/>
            <w:vAlign w:val="top"/>
          </w:tcPr>
          <w:p w14:paraId="46375809" w14:textId="04CF050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543934B3" w14:textId="1500878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0.68%</w:t>
            </w:r>
          </w:p>
        </w:tc>
        <w:tc>
          <w:tcPr>
            <w:tcW w:w="749" w:type="dxa"/>
            <w:vAlign w:val="top"/>
          </w:tcPr>
          <w:p w14:paraId="31A7924B" w14:textId="505B2EE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3.35%</w:t>
            </w:r>
          </w:p>
        </w:tc>
        <w:tc>
          <w:tcPr>
            <w:tcW w:w="750" w:type="dxa"/>
            <w:vAlign w:val="top"/>
          </w:tcPr>
          <w:p w14:paraId="04A403DE" w14:textId="552392A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0.39%</w:t>
            </w:r>
          </w:p>
        </w:tc>
        <w:tc>
          <w:tcPr>
            <w:tcW w:w="749" w:type="dxa"/>
            <w:vAlign w:val="top"/>
          </w:tcPr>
          <w:p w14:paraId="23350D1A" w14:textId="50BF2EF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454473CA" w14:textId="5178DEE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0.53%</w:t>
            </w:r>
          </w:p>
        </w:tc>
        <w:tc>
          <w:tcPr>
            <w:tcW w:w="732" w:type="dxa"/>
            <w:vAlign w:val="top"/>
          </w:tcPr>
          <w:p w14:paraId="6E1AE1F3" w14:textId="250CB18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0.09%</w:t>
            </w:r>
          </w:p>
        </w:tc>
        <w:tc>
          <w:tcPr>
            <w:tcW w:w="733" w:type="dxa"/>
            <w:vAlign w:val="top"/>
          </w:tcPr>
          <w:p w14:paraId="185B11C1" w14:textId="7302EE1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4.38%</w:t>
            </w:r>
          </w:p>
        </w:tc>
        <w:tc>
          <w:tcPr>
            <w:tcW w:w="732" w:type="dxa"/>
            <w:vAlign w:val="top"/>
          </w:tcPr>
          <w:p w14:paraId="78C4D0EF" w14:textId="5275D49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15.15%</w:t>
            </w:r>
          </w:p>
        </w:tc>
        <w:tc>
          <w:tcPr>
            <w:tcW w:w="733" w:type="dxa"/>
            <w:vAlign w:val="top"/>
          </w:tcPr>
          <w:p w14:paraId="31904707" w14:textId="0D69305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0701A818" w14:textId="176F8B9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0.62%</w:t>
            </w:r>
          </w:p>
        </w:tc>
        <w:tc>
          <w:tcPr>
            <w:tcW w:w="732" w:type="dxa"/>
            <w:vAlign w:val="top"/>
          </w:tcPr>
          <w:p w14:paraId="659A5E4F" w14:textId="2D4BC70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29.51%</w:t>
            </w:r>
          </w:p>
        </w:tc>
        <w:tc>
          <w:tcPr>
            <w:tcW w:w="733" w:type="dxa"/>
            <w:vAlign w:val="top"/>
          </w:tcPr>
          <w:p w14:paraId="6E20E260" w14:textId="4F1E10F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23.60%</w:t>
            </w:r>
          </w:p>
        </w:tc>
        <w:tc>
          <w:tcPr>
            <w:tcW w:w="733" w:type="dxa"/>
            <w:vAlign w:val="top"/>
          </w:tcPr>
          <w:p w14:paraId="7E99695E" w14:textId="4F7E600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0.31%</w:t>
            </w:r>
          </w:p>
        </w:tc>
      </w:tr>
      <w:tr w:rsidR="00AE63CE" w:rsidRPr="00033A13" w14:paraId="077FBC19"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5CFCC788" w14:textId="77777777" w:rsidR="00AE63CE" w:rsidRPr="00DA23FD" w:rsidRDefault="00AE63CE" w:rsidP="00DA23FD">
            <w:pPr>
              <w:rPr>
                <w:sz w:val="16"/>
                <w:szCs w:val="16"/>
              </w:rPr>
            </w:pPr>
            <w:r w:rsidRPr="00DA23FD">
              <w:rPr>
                <w:sz w:val="16"/>
                <w:szCs w:val="16"/>
              </w:rPr>
              <w:t>DT18</w:t>
            </w:r>
          </w:p>
        </w:tc>
        <w:tc>
          <w:tcPr>
            <w:tcW w:w="749" w:type="dxa"/>
            <w:vAlign w:val="top"/>
          </w:tcPr>
          <w:p w14:paraId="687FA005" w14:textId="3E3797A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10.75%</w:t>
            </w:r>
          </w:p>
        </w:tc>
        <w:tc>
          <w:tcPr>
            <w:tcW w:w="749" w:type="dxa"/>
            <w:vAlign w:val="top"/>
          </w:tcPr>
          <w:p w14:paraId="032AC413" w14:textId="75C1E61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7.03%</w:t>
            </w:r>
          </w:p>
        </w:tc>
        <w:tc>
          <w:tcPr>
            <w:tcW w:w="750" w:type="dxa"/>
            <w:vAlign w:val="top"/>
          </w:tcPr>
          <w:p w14:paraId="1AB0C1BB" w14:textId="2AA3F27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0.95%</w:t>
            </w:r>
          </w:p>
        </w:tc>
        <w:tc>
          <w:tcPr>
            <w:tcW w:w="749" w:type="dxa"/>
            <w:vAlign w:val="top"/>
          </w:tcPr>
          <w:p w14:paraId="0A04D897" w14:textId="6E98B1F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76F5BF11" w14:textId="72F1280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0.73%</w:t>
            </w:r>
          </w:p>
        </w:tc>
        <w:tc>
          <w:tcPr>
            <w:tcW w:w="749" w:type="dxa"/>
            <w:vAlign w:val="top"/>
          </w:tcPr>
          <w:p w14:paraId="4CAFE171" w14:textId="289A5F5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2.36%</w:t>
            </w:r>
          </w:p>
        </w:tc>
        <w:tc>
          <w:tcPr>
            <w:tcW w:w="750" w:type="dxa"/>
            <w:vAlign w:val="top"/>
          </w:tcPr>
          <w:p w14:paraId="1268860B" w14:textId="4548D77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0.42%</w:t>
            </w:r>
          </w:p>
        </w:tc>
        <w:tc>
          <w:tcPr>
            <w:tcW w:w="749" w:type="dxa"/>
            <w:vAlign w:val="top"/>
          </w:tcPr>
          <w:p w14:paraId="4EEB0D3E" w14:textId="167DB21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2A67D4AC" w14:textId="6F24E98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0.46%</w:t>
            </w:r>
          </w:p>
        </w:tc>
        <w:tc>
          <w:tcPr>
            <w:tcW w:w="732" w:type="dxa"/>
            <w:vAlign w:val="top"/>
          </w:tcPr>
          <w:p w14:paraId="6C569975" w14:textId="761EBD9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0.11%</w:t>
            </w:r>
          </w:p>
        </w:tc>
        <w:tc>
          <w:tcPr>
            <w:tcW w:w="733" w:type="dxa"/>
            <w:vAlign w:val="top"/>
          </w:tcPr>
          <w:p w14:paraId="514A0893" w14:textId="145C783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4.80%</w:t>
            </w:r>
          </w:p>
        </w:tc>
        <w:tc>
          <w:tcPr>
            <w:tcW w:w="732" w:type="dxa"/>
            <w:vAlign w:val="top"/>
          </w:tcPr>
          <w:p w14:paraId="2037DEF9" w14:textId="3A7CA38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16.82%</w:t>
            </w:r>
          </w:p>
        </w:tc>
        <w:tc>
          <w:tcPr>
            <w:tcW w:w="733" w:type="dxa"/>
            <w:vAlign w:val="top"/>
          </w:tcPr>
          <w:p w14:paraId="1A71BBB2" w14:textId="5A9A722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183A48D9" w14:textId="721ACCA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0.57%</w:t>
            </w:r>
          </w:p>
        </w:tc>
        <w:tc>
          <w:tcPr>
            <w:tcW w:w="732" w:type="dxa"/>
            <w:vAlign w:val="top"/>
          </w:tcPr>
          <w:p w14:paraId="0F09749E" w14:textId="092B597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30.02%</w:t>
            </w:r>
          </w:p>
        </w:tc>
        <w:tc>
          <w:tcPr>
            <w:tcW w:w="733" w:type="dxa"/>
            <w:vAlign w:val="top"/>
          </w:tcPr>
          <w:p w14:paraId="78CB8552" w14:textId="5F135EA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24.70%</w:t>
            </w:r>
          </w:p>
        </w:tc>
        <w:tc>
          <w:tcPr>
            <w:tcW w:w="733" w:type="dxa"/>
            <w:vAlign w:val="top"/>
          </w:tcPr>
          <w:p w14:paraId="32C69646" w14:textId="052215C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0.27%</w:t>
            </w:r>
          </w:p>
        </w:tc>
      </w:tr>
      <w:tr w:rsidR="00AE63CE" w:rsidRPr="00033A13" w14:paraId="3AE54527"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54B6F5C9" w14:textId="77777777" w:rsidR="00AE63CE" w:rsidRPr="00DA23FD" w:rsidRDefault="00AE63CE" w:rsidP="00DA23FD">
            <w:pPr>
              <w:rPr>
                <w:sz w:val="16"/>
                <w:szCs w:val="16"/>
              </w:rPr>
            </w:pPr>
            <w:r w:rsidRPr="00DA23FD">
              <w:rPr>
                <w:sz w:val="16"/>
                <w:szCs w:val="16"/>
              </w:rPr>
              <w:t>DT28</w:t>
            </w:r>
          </w:p>
        </w:tc>
        <w:tc>
          <w:tcPr>
            <w:tcW w:w="749" w:type="dxa"/>
            <w:vAlign w:val="top"/>
          </w:tcPr>
          <w:p w14:paraId="0A0009D2" w14:textId="07A9BA6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12.90%</w:t>
            </w:r>
          </w:p>
        </w:tc>
        <w:tc>
          <w:tcPr>
            <w:tcW w:w="749" w:type="dxa"/>
            <w:vAlign w:val="top"/>
          </w:tcPr>
          <w:p w14:paraId="3E85830C" w14:textId="1561A03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8.40%</w:t>
            </w:r>
          </w:p>
        </w:tc>
        <w:tc>
          <w:tcPr>
            <w:tcW w:w="750" w:type="dxa"/>
            <w:vAlign w:val="top"/>
          </w:tcPr>
          <w:p w14:paraId="23014152" w14:textId="5D4D50A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1.14%</w:t>
            </w:r>
          </w:p>
        </w:tc>
        <w:tc>
          <w:tcPr>
            <w:tcW w:w="749" w:type="dxa"/>
            <w:vAlign w:val="top"/>
          </w:tcPr>
          <w:p w14:paraId="0233B817" w14:textId="7A1BE03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152A00E8" w14:textId="1A76B8F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1.51%</w:t>
            </w:r>
          </w:p>
        </w:tc>
        <w:tc>
          <w:tcPr>
            <w:tcW w:w="749" w:type="dxa"/>
            <w:vAlign w:val="top"/>
          </w:tcPr>
          <w:p w14:paraId="077180C1" w14:textId="57A29AB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3.14%</w:t>
            </w:r>
          </w:p>
        </w:tc>
        <w:tc>
          <w:tcPr>
            <w:tcW w:w="750" w:type="dxa"/>
            <w:vAlign w:val="top"/>
          </w:tcPr>
          <w:p w14:paraId="286526A2" w14:textId="1417620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0.87%</w:t>
            </w:r>
          </w:p>
        </w:tc>
        <w:tc>
          <w:tcPr>
            <w:tcW w:w="749" w:type="dxa"/>
            <w:vAlign w:val="top"/>
          </w:tcPr>
          <w:p w14:paraId="4B87E95F" w14:textId="6017D1A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3810B728" w14:textId="0CD2AED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0.55%</w:t>
            </w:r>
          </w:p>
        </w:tc>
        <w:tc>
          <w:tcPr>
            <w:tcW w:w="732" w:type="dxa"/>
            <w:vAlign w:val="top"/>
          </w:tcPr>
          <w:p w14:paraId="744F449B" w14:textId="098B1AC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0.13%</w:t>
            </w:r>
          </w:p>
        </w:tc>
        <w:tc>
          <w:tcPr>
            <w:tcW w:w="733" w:type="dxa"/>
            <w:vAlign w:val="top"/>
          </w:tcPr>
          <w:p w14:paraId="2007EEAA" w14:textId="388FB4A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4.27%</w:t>
            </w:r>
          </w:p>
        </w:tc>
        <w:tc>
          <w:tcPr>
            <w:tcW w:w="732" w:type="dxa"/>
            <w:vAlign w:val="top"/>
          </w:tcPr>
          <w:p w14:paraId="6B5BA913" w14:textId="7C12AC3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13.15%</w:t>
            </w:r>
          </w:p>
        </w:tc>
        <w:tc>
          <w:tcPr>
            <w:tcW w:w="733" w:type="dxa"/>
            <w:vAlign w:val="top"/>
          </w:tcPr>
          <w:p w14:paraId="36723C62" w14:textId="73654DE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57834674" w14:textId="106AC9C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0.55%</w:t>
            </w:r>
          </w:p>
        </w:tc>
        <w:tc>
          <w:tcPr>
            <w:tcW w:w="732" w:type="dxa"/>
            <w:vAlign w:val="top"/>
          </w:tcPr>
          <w:p w14:paraId="6232BB96" w14:textId="6BCB7A9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29.07%</w:t>
            </w:r>
          </w:p>
        </w:tc>
        <w:tc>
          <w:tcPr>
            <w:tcW w:w="733" w:type="dxa"/>
            <w:vAlign w:val="top"/>
          </w:tcPr>
          <w:p w14:paraId="4F535577" w14:textId="782A952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24.03%</w:t>
            </w:r>
          </w:p>
        </w:tc>
        <w:tc>
          <w:tcPr>
            <w:tcW w:w="733" w:type="dxa"/>
            <w:vAlign w:val="top"/>
          </w:tcPr>
          <w:p w14:paraId="4B028641" w14:textId="14A99A5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0.26%</w:t>
            </w:r>
          </w:p>
        </w:tc>
      </w:tr>
      <w:tr w:rsidR="00AE63CE" w:rsidRPr="00033A13" w14:paraId="6E9C211E"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34911164" w14:textId="77777777" w:rsidR="00AE63CE" w:rsidRPr="00DA23FD" w:rsidRDefault="00AE63CE" w:rsidP="00DA23FD">
            <w:pPr>
              <w:rPr>
                <w:sz w:val="16"/>
                <w:szCs w:val="16"/>
              </w:rPr>
            </w:pPr>
            <w:r w:rsidRPr="00DA23FD">
              <w:rPr>
                <w:sz w:val="16"/>
                <w:szCs w:val="16"/>
              </w:rPr>
              <w:t>DT29</w:t>
            </w:r>
          </w:p>
        </w:tc>
        <w:tc>
          <w:tcPr>
            <w:tcW w:w="749" w:type="dxa"/>
            <w:vAlign w:val="top"/>
          </w:tcPr>
          <w:p w14:paraId="3C54F60E" w14:textId="4991ED7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12.14%</w:t>
            </w:r>
          </w:p>
        </w:tc>
        <w:tc>
          <w:tcPr>
            <w:tcW w:w="749" w:type="dxa"/>
            <w:vAlign w:val="top"/>
          </w:tcPr>
          <w:p w14:paraId="227050ED" w14:textId="7E4FD87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7.91%</w:t>
            </w:r>
          </w:p>
        </w:tc>
        <w:tc>
          <w:tcPr>
            <w:tcW w:w="750" w:type="dxa"/>
            <w:vAlign w:val="top"/>
          </w:tcPr>
          <w:p w14:paraId="49DD65C5" w14:textId="5830AFE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1.07%</w:t>
            </w:r>
          </w:p>
        </w:tc>
        <w:tc>
          <w:tcPr>
            <w:tcW w:w="749" w:type="dxa"/>
            <w:vAlign w:val="top"/>
          </w:tcPr>
          <w:p w14:paraId="4D960FF5" w14:textId="5ED8832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10EEF83B" w14:textId="332BB03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0.88%</w:t>
            </w:r>
          </w:p>
        </w:tc>
        <w:tc>
          <w:tcPr>
            <w:tcW w:w="749" w:type="dxa"/>
            <w:vAlign w:val="top"/>
          </w:tcPr>
          <w:p w14:paraId="3AB5BB30" w14:textId="2E148B1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2.79%</w:t>
            </w:r>
          </w:p>
        </w:tc>
        <w:tc>
          <w:tcPr>
            <w:tcW w:w="750" w:type="dxa"/>
            <w:vAlign w:val="top"/>
          </w:tcPr>
          <w:p w14:paraId="68DAEC6A" w14:textId="6528F26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0.51%</w:t>
            </w:r>
          </w:p>
        </w:tc>
        <w:tc>
          <w:tcPr>
            <w:tcW w:w="749" w:type="dxa"/>
            <w:vAlign w:val="top"/>
          </w:tcPr>
          <w:p w14:paraId="31AC7F64" w14:textId="6EE76B3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419FF3D9" w14:textId="3F0855F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0.52%</w:t>
            </w:r>
          </w:p>
        </w:tc>
        <w:tc>
          <w:tcPr>
            <w:tcW w:w="732" w:type="dxa"/>
            <w:vAlign w:val="top"/>
          </w:tcPr>
          <w:p w14:paraId="305AA17A" w14:textId="3DD61DA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1FF19067" w14:textId="5A3B4E8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4.14%</w:t>
            </w:r>
          </w:p>
        </w:tc>
        <w:tc>
          <w:tcPr>
            <w:tcW w:w="732" w:type="dxa"/>
            <w:vAlign w:val="top"/>
          </w:tcPr>
          <w:p w14:paraId="113D730C" w14:textId="303F7A5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14.81%</w:t>
            </w:r>
          </w:p>
        </w:tc>
        <w:tc>
          <w:tcPr>
            <w:tcW w:w="733" w:type="dxa"/>
            <w:vAlign w:val="top"/>
          </w:tcPr>
          <w:p w14:paraId="7D734C9A" w14:textId="0E4610E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4B4EA775" w14:textId="31038D4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0.49%</w:t>
            </w:r>
          </w:p>
        </w:tc>
        <w:tc>
          <w:tcPr>
            <w:tcW w:w="732" w:type="dxa"/>
            <w:vAlign w:val="top"/>
          </w:tcPr>
          <w:p w14:paraId="237B028E" w14:textId="7050372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29.65%</w:t>
            </w:r>
          </w:p>
        </w:tc>
        <w:tc>
          <w:tcPr>
            <w:tcW w:w="733" w:type="dxa"/>
            <w:vAlign w:val="top"/>
          </w:tcPr>
          <w:p w14:paraId="411DCD44" w14:textId="505FF8B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24.66%</w:t>
            </w:r>
          </w:p>
        </w:tc>
        <w:tc>
          <w:tcPr>
            <w:tcW w:w="733" w:type="dxa"/>
            <w:vAlign w:val="top"/>
          </w:tcPr>
          <w:p w14:paraId="2F586EB7" w14:textId="0CD5EEA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0.29%</w:t>
            </w:r>
          </w:p>
        </w:tc>
      </w:tr>
      <w:tr w:rsidR="00AE63CE" w:rsidRPr="00033A13" w14:paraId="23B626F0"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45E4D05" w14:textId="77777777" w:rsidR="00AE63CE" w:rsidRPr="00DA23FD" w:rsidRDefault="00AE63CE" w:rsidP="00DA23FD">
            <w:pPr>
              <w:rPr>
                <w:sz w:val="16"/>
                <w:szCs w:val="16"/>
              </w:rPr>
            </w:pPr>
            <w:r w:rsidRPr="00DA23FD">
              <w:rPr>
                <w:sz w:val="16"/>
                <w:szCs w:val="16"/>
              </w:rPr>
              <w:t>DT30</w:t>
            </w:r>
          </w:p>
        </w:tc>
        <w:tc>
          <w:tcPr>
            <w:tcW w:w="749" w:type="dxa"/>
            <w:vAlign w:val="top"/>
          </w:tcPr>
          <w:p w14:paraId="70BD9F8A" w14:textId="0630886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13.03%</w:t>
            </w:r>
          </w:p>
        </w:tc>
        <w:tc>
          <w:tcPr>
            <w:tcW w:w="749" w:type="dxa"/>
            <w:vAlign w:val="top"/>
          </w:tcPr>
          <w:p w14:paraId="359E7276" w14:textId="0EECCEA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8.49%</w:t>
            </w:r>
          </w:p>
        </w:tc>
        <w:tc>
          <w:tcPr>
            <w:tcW w:w="750" w:type="dxa"/>
            <w:vAlign w:val="top"/>
          </w:tcPr>
          <w:p w14:paraId="1A99E020" w14:textId="2DC189B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1.15%</w:t>
            </w:r>
          </w:p>
        </w:tc>
        <w:tc>
          <w:tcPr>
            <w:tcW w:w="749" w:type="dxa"/>
            <w:vAlign w:val="top"/>
          </w:tcPr>
          <w:p w14:paraId="1C37FB80" w14:textId="74CD9E5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2AB8291B" w14:textId="0F3FDCB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1.40%</w:t>
            </w:r>
          </w:p>
        </w:tc>
        <w:tc>
          <w:tcPr>
            <w:tcW w:w="749" w:type="dxa"/>
            <w:vAlign w:val="top"/>
          </w:tcPr>
          <w:p w14:paraId="760DAED9" w14:textId="200387B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2.84%</w:t>
            </w:r>
          </w:p>
        </w:tc>
        <w:tc>
          <w:tcPr>
            <w:tcW w:w="750" w:type="dxa"/>
            <w:vAlign w:val="top"/>
          </w:tcPr>
          <w:p w14:paraId="05F9A3F6" w14:textId="427B320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0.81%</w:t>
            </w:r>
          </w:p>
        </w:tc>
        <w:tc>
          <w:tcPr>
            <w:tcW w:w="749" w:type="dxa"/>
            <w:vAlign w:val="top"/>
          </w:tcPr>
          <w:p w14:paraId="5513C1D9" w14:textId="0B3B249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7200857C" w14:textId="76F86E5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0.56%</w:t>
            </w:r>
          </w:p>
        </w:tc>
        <w:tc>
          <w:tcPr>
            <w:tcW w:w="732" w:type="dxa"/>
            <w:vAlign w:val="top"/>
          </w:tcPr>
          <w:p w14:paraId="190DD638" w14:textId="33AE724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0.13%</w:t>
            </w:r>
          </w:p>
        </w:tc>
        <w:tc>
          <w:tcPr>
            <w:tcW w:w="733" w:type="dxa"/>
            <w:vAlign w:val="top"/>
          </w:tcPr>
          <w:p w14:paraId="42DFD2AC" w14:textId="4663B45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4.28%</w:t>
            </w:r>
          </w:p>
        </w:tc>
        <w:tc>
          <w:tcPr>
            <w:tcW w:w="732" w:type="dxa"/>
            <w:vAlign w:val="top"/>
          </w:tcPr>
          <w:p w14:paraId="1FA1F065" w14:textId="7A0A223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13.19%</w:t>
            </w:r>
          </w:p>
        </w:tc>
        <w:tc>
          <w:tcPr>
            <w:tcW w:w="733" w:type="dxa"/>
            <w:vAlign w:val="top"/>
          </w:tcPr>
          <w:p w14:paraId="2290195A" w14:textId="71CF125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0D295030" w14:textId="30003BC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0.55%</w:t>
            </w:r>
          </w:p>
        </w:tc>
        <w:tc>
          <w:tcPr>
            <w:tcW w:w="732" w:type="dxa"/>
            <w:vAlign w:val="top"/>
          </w:tcPr>
          <w:p w14:paraId="04F607A6" w14:textId="1402DC0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29.17%</w:t>
            </w:r>
          </w:p>
        </w:tc>
        <w:tc>
          <w:tcPr>
            <w:tcW w:w="733" w:type="dxa"/>
            <w:vAlign w:val="top"/>
          </w:tcPr>
          <w:p w14:paraId="6D902659" w14:textId="4CBEAC2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24.11%</w:t>
            </w:r>
          </w:p>
        </w:tc>
        <w:tc>
          <w:tcPr>
            <w:tcW w:w="733" w:type="dxa"/>
            <w:vAlign w:val="top"/>
          </w:tcPr>
          <w:p w14:paraId="4E1C0344" w14:textId="49DEA72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0.26%</w:t>
            </w:r>
          </w:p>
        </w:tc>
      </w:tr>
      <w:tr w:rsidR="00AE63CE" w:rsidRPr="00033A13" w14:paraId="4C13092B"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181B4A24" w14:textId="77777777" w:rsidR="00AE63CE" w:rsidRPr="00DA23FD" w:rsidRDefault="00AE63CE" w:rsidP="00DA23FD">
            <w:pPr>
              <w:rPr>
                <w:sz w:val="16"/>
                <w:szCs w:val="16"/>
              </w:rPr>
            </w:pPr>
            <w:r w:rsidRPr="00DA23FD">
              <w:rPr>
                <w:sz w:val="16"/>
                <w:szCs w:val="16"/>
              </w:rPr>
              <w:lastRenderedPageBreak/>
              <w:t>DT34</w:t>
            </w:r>
          </w:p>
        </w:tc>
        <w:tc>
          <w:tcPr>
            <w:tcW w:w="749" w:type="dxa"/>
            <w:vAlign w:val="top"/>
          </w:tcPr>
          <w:p w14:paraId="69F809E9" w14:textId="7DBEBD2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12.89%</w:t>
            </w:r>
          </w:p>
        </w:tc>
        <w:tc>
          <w:tcPr>
            <w:tcW w:w="749" w:type="dxa"/>
            <w:vAlign w:val="top"/>
          </w:tcPr>
          <w:p w14:paraId="6BA130BE" w14:textId="196C9B4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8.40%</w:t>
            </w:r>
          </w:p>
        </w:tc>
        <w:tc>
          <w:tcPr>
            <w:tcW w:w="750" w:type="dxa"/>
            <w:vAlign w:val="top"/>
          </w:tcPr>
          <w:p w14:paraId="21D7E7F4" w14:textId="768CC4B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1.14%</w:t>
            </w:r>
          </w:p>
        </w:tc>
        <w:tc>
          <w:tcPr>
            <w:tcW w:w="749" w:type="dxa"/>
            <w:vAlign w:val="top"/>
          </w:tcPr>
          <w:p w14:paraId="72EA4A16" w14:textId="11643C0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21293504" w14:textId="4D5EFF2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0.83%</w:t>
            </w:r>
          </w:p>
        </w:tc>
        <w:tc>
          <w:tcPr>
            <w:tcW w:w="749" w:type="dxa"/>
            <w:vAlign w:val="top"/>
          </w:tcPr>
          <w:p w14:paraId="44E39A38" w14:textId="506F609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4.39%</w:t>
            </w:r>
          </w:p>
        </w:tc>
        <w:tc>
          <w:tcPr>
            <w:tcW w:w="750" w:type="dxa"/>
            <w:vAlign w:val="top"/>
          </w:tcPr>
          <w:p w14:paraId="6AA01FEC" w14:textId="5BDA8B5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0.48%</w:t>
            </w:r>
          </w:p>
        </w:tc>
        <w:tc>
          <w:tcPr>
            <w:tcW w:w="749" w:type="dxa"/>
            <w:vAlign w:val="top"/>
          </w:tcPr>
          <w:p w14:paraId="1BF588D0" w14:textId="6A20E27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358E5281" w14:textId="0A9E041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0.55%</w:t>
            </w:r>
          </w:p>
        </w:tc>
        <w:tc>
          <w:tcPr>
            <w:tcW w:w="732" w:type="dxa"/>
            <w:vAlign w:val="top"/>
          </w:tcPr>
          <w:p w14:paraId="2FFFE885" w14:textId="6B0EE98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0.09%</w:t>
            </w:r>
          </w:p>
        </w:tc>
        <w:tc>
          <w:tcPr>
            <w:tcW w:w="733" w:type="dxa"/>
            <w:vAlign w:val="top"/>
          </w:tcPr>
          <w:p w14:paraId="0787FF00" w14:textId="3621A25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3.49%</w:t>
            </w:r>
          </w:p>
        </w:tc>
        <w:tc>
          <w:tcPr>
            <w:tcW w:w="732" w:type="dxa"/>
            <w:vAlign w:val="top"/>
          </w:tcPr>
          <w:p w14:paraId="074E5DD3" w14:textId="435E4D7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7.97%</w:t>
            </w:r>
          </w:p>
        </w:tc>
        <w:tc>
          <w:tcPr>
            <w:tcW w:w="733" w:type="dxa"/>
            <w:vAlign w:val="top"/>
          </w:tcPr>
          <w:p w14:paraId="64720B51" w14:textId="13CE578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06290DF4" w14:textId="6E00773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0.72%</w:t>
            </w:r>
          </w:p>
        </w:tc>
        <w:tc>
          <w:tcPr>
            <w:tcW w:w="732" w:type="dxa"/>
            <w:vAlign w:val="top"/>
          </w:tcPr>
          <w:p w14:paraId="7008EFDA" w14:textId="22EB248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31.46%</w:t>
            </w:r>
          </w:p>
        </w:tc>
        <w:tc>
          <w:tcPr>
            <w:tcW w:w="733" w:type="dxa"/>
            <w:vAlign w:val="top"/>
          </w:tcPr>
          <w:p w14:paraId="21E67077" w14:textId="31E5CA2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27.24%</w:t>
            </w:r>
          </w:p>
        </w:tc>
        <w:tc>
          <w:tcPr>
            <w:tcW w:w="733" w:type="dxa"/>
            <w:vAlign w:val="top"/>
          </w:tcPr>
          <w:p w14:paraId="207538DC" w14:textId="5788217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0.32%</w:t>
            </w:r>
          </w:p>
        </w:tc>
      </w:tr>
      <w:tr w:rsidR="00AE63CE" w:rsidRPr="00033A13" w14:paraId="726B8420"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C8C5F8A" w14:textId="77777777" w:rsidR="00AE63CE" w:rsidRPr="00DA23FD" w:rsidRDefault="00AE63CE" w:rsidP="00DA23FD">
            <w:pPr>
              <w:rPr>
                <w:sz w:val="16"/>
                <w:szCs w:val="16"/>
              </w:rPr>
            </w:pPr>
            <w:r w:rsidRPr="00DA23FD">
              <w:rPr>
                <w:sz w:val="16"/>
                <w:szCs w:val="16"/>
              </w:rPr>
              <w:t>DT35</w:t>
            </w:r>
          </w:p>
        </w:tc>
        <w:tc>
          <w:tcPr>
            <w:tcW w:w="749" w:type="dxa"/>
            <w:vAlign w:val="top"/>
          </w:tcPr>
          <w:p w14:paraId="403A1C35" w14:textId="1C78A50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11.94%</w:t>
            </w:r>
          </w:p>
        </w:tc>
        <w:tc>
          <w:tcPr>
            <w:tcW w:w="749" w:type="dxa"/>
            <w:vAlign w:val="top"/>
          </w:tcPr>
          <w:p w14:paraId="1058E663" w14:textId="5B5FCC5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7.82%</w:t>
            </w:r>
          </w:p>
        </w:tc>
        <w:tc>
          <w:tcPr>
            <w:tcW w:w="750" w:type="dxa"/>
            <w:vAlign w:val="top"/>
          </w:tcPr>
          <w:p w14:paraId="3D8B223B" w14:textId="05300F4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1.05%</w:t>
            </w:r>
          </w:p>
        </w:tc>
        <w:tc>
          <w:tcPr>
            <w:tcW w:w="749" w:type="dxa"/>
            <w:vAlign w:val="top"/>
          </w:tcPr>
          <w:p w14:paraId="1DAD091A" w14:textId="1FC734E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1242F1DB" w14:textId="3844F2B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1.13%</w:t>
            </w:r>
          </w:p>
        </w:tc>
        <w:tc>
          <w:tcPr>
            <w:tcW w:w="749" w:type="dxa"/>
            <w:vAlign w:val="top"/>
          </w:tcPr>
          <w:p w14:paraId="2D451602" w14:textId="481FE87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3.73%</w:t>
            </w:r>
          </w:p>
        </w:tc>
        <w:tc>
          <w:tcPr>
            <w:tcW w:w="750" w:type="dxa"/>
            <w:vAlign w:val="top"/>
          </w:tcPr>
          <w:p w14:paraId="4E6A0E16" w14:textId="0B25E77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0.65%</w:t>
            </w:r>
          </w:p>
        </w:tc>
        <w:tc>
          <w:tcPr>
            <w:tcW w:w="749" w:type="dxa"/>
            <w:vAlign w:val="top"/>
          </w:tcPr>
          <w:p w14:paraId="55AB4725" w14:textId="482E5A1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26D53886" w14:textId="3543CAC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0.51%</w:t>
            </w:r>
          </w:p>
        </w:tc>
        <w:tc>
          <w:tcPr>
            <w:tcW w:w="732" w:type="dxa"/>
            <w:vAlign w:val="top"/>
          </w:tcPr>
          <w:p w14:paraId="5CE63D9A" w14:textId="04C5F4C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0.09%</w:t>
            </w:r>
          </w:p>
        </w:tc>
        <w:tc>
          <w:tcPr>
            <w:tcW w:w="733" w:type="dxa"/>
            <w:vAlign w:val="top"/>
          </w:tcPr>
          <w:p w14:paraId="07D61D62" w14:textId="394C45A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3.85%</w:t>
            </w:r>
          </w:p>
        </w:tc>
        <w:tc>
          <w:tcPr>
            <w:tcW w:w="732" w:type="dxa"/>
            <w:vAlign w:val="top"/>
          </w:tcPr>
          <w:p w14:paraId="3C31E350" w14:textId="3E188C2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14.25%</w:t>
            </w:r>
          </w:p>
        </w:tc>
        <w:tc>
          <w:tcPr>
            <w:tcW w:w="733" w:type="dxa"/>
            <w:vAlign w:val="top"/>
          </w:tcPr>
          <w:p w14:paraId="60EA3C11" w14:textId="4EC4A8E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150F475F" w14:textId="698F7FE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0.49%</w:t>
            </w:r>
          </w:p>
        </w:tc>
        <w:tc>
          <w:tcPr>
            <w:tcW w:w="732" w:type="dxa"/>
            <w:vAlign w:val="top"/>
          </w:tcPr>
          <w:p w14:paraId="0631D045" w14:textId="4129A0C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29.32%</w:t>
            </w:r>
          </w:p>
        </w:tc>
        <w:tc>
          <w:tcPr>
            <w:tcW w:w="733" w:type="dxa"/>
            <w:vAlign w:val="top"/>
          </w:tcPr>
          <w:p w14:paraId="400FA8DB" w14:textId="750A859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24.84%</w:t>
            </w:r>
          </w:p>
        </w:tc>
        <w:tc>
          <w:tcPr>
            <w:tcW w:w="733" w:type="dxa"/>
            <w:vAlign w:val="top"/>
          </w:tcPr>
          <w:p w14:paraId="33CD9F78" w14:textId="2FB365F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0.29%</w:t>
            </w:r>
          </w:p>
        </w:tc>
      </w:tr>
      <w:tr w:rsidR="00AE63CE" w:rsidRPr="00033A13" w14:paraId="7DFA3F66"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52016BB" w14:textId="77777777" w:rsidR="00AE63CE" w:rsidRPr="00DA23FD" w:rsidRDefault="00AE63CE" w:rsidP="00DA23FD">
            <w:pPr>
              <w:rPr>
                <w:sz w:val="16"/>
                <w:szCs w:val="16"/>
              </w:rPr>
            </w:pPr>
            <w:r w:rsidRPr="00DA23FD">
              <w:rPr>
                <w:sz w:val="16"/>
                <w:szCs w:val="16"/>
              </w:rPr>
              <w:t>DT44</w:t>
            </w:r>
          </w:p>
        </w:tc>
        <w:tc>
          <w:tcPr>
            <w:tcW w:w="749" w:type="dxa"/>
            <w:vAlign w:val="top"/>
          </w:tcPr>
          <w:p w14:paraId="7B14E6B0" w14:textId="105AAD0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10.31%</w:t>
            </w:r>
          </w:p>
        </w:tc>
        <w:tc>
          <w:tcPr>
            <w:tcW w:w="749" w:type="dxa"/>
            <w:vAlign w:val="top"/>
          </w:tcPr>
          <w:p w14:paraId="6BE2D736" w14:textId="01AD0DF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6.71%</w:t>
            </w:r>
          </w:p>
        </w:tc>
        <w:tc>
          <w:tcPr>
            <w:tcW w:w="750" w:type="dxa"/>
            <w:vAlign w:val="top"/>
          </w:tcPr>
          <w:p w14:paraId="78671465" w14:textId="66FE3C9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0.91%</w:t>
            </w:r>
          </w:p>
        </w:tc>
        <w:tc>
          <w:tcPr>
            <w:tcW w:w="749" w:type="dxa"/>
            <w:vAlign w:val="top"/>
          </w:tcPr>
          <w:p w14:paraId="2586688B" w14:textId="4268122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30656E18" w14:textId="2D8C443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0.91%</w:t>
            </w:r>
          </w:p>
        </w:tc>
        <w:tc>
          <w:tcPr>
            <w:tcW w:w="749" w:type="dxa"/>
            <w:vAlign w:val="top"/>
          </w:tcPr>
          <w:p w14:paraId="3E3D6124" w14:textId="7921F61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4.17%</w:t>
            </w:r>
          </w:p>
        </w:tc>
        <w:tc>
          <w:tcPr>
            <w:tcW w:w="750" w:type="dxa"/>
            <w:vAlign w:val="top"/>
          </w:tcPr>
          <w:p w14:paraId="53C4746C" w14:textId="26EA400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0.53%</w:t>
            </w:r>
          </w:p>
        </w:tc>
        <w:tc>
          <w:tcPr>
            <w:tcW w:w="749" w:type="dxa"/>
            <w:vAlign w:val="top"/>
          </w:tcPr>
          <w:p w14:paraId="32B344FA" w14:textId="03A6E93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2269FA52" w14:textId="354EB8C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0.44%</w:t>
            </w:r>
          </w:p>
        </w:tc>
        <w:tc>
          <w:tcPr>
            <w:tcW w:w="732" w:type="dxa"/>
            <w:vAlign w:val="top"/>
          </w:tcPr>
          <w:p w14:paraId="56B4EAEA" w14:textId="2814830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75A4E5A7" w14:textId="35F3E60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4.00%</w:t>
            </w:r>
          </w:p>
        </w:tc>
        <w:tc>
          <w:tcPr>
            <w:tcW w:w="732" w:type="dxa"/>
            <w:vAlign w:val="top"/>
          </w:tcPr>
          <w:p w14:paraId="520B1EEB" w14:textId="68CD959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14.81%</w:t>
            </w:r>
          </w:p>
        </w:tc>
        <w:tc>
          <w:tcPr>
            <w:tcW w:w="733" w:type="dxa"/>
            <w:vAlign w:val="top"/>
          </w:tcPr>
          <w:p w14:paraId="0FAE02E7" w14:textId="31F1321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21B2101E" w14:textId="0D1AE9C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0.51%</w:t>
            </w:r>
          </w:p>
        </w:tc>
        <w:tc>
          <w:tcPr>
            <w:tcW w:w="732" w:type="dxa"/>
            <w:vAlign w:val="top"/>
          </w:tcPr>
          <w:p w14:paraId="47210B37" w14:textId="5C87603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30.47%</w:t>
            </w:r>
          </w:p>
        </w:tc>
        <w:tc>
          <w:tcPr>
            <w:tcW w:w="733" w:type="dxa"/>
            <w:vAlign w:val="top"/>
          </w:tcPr>
          <w:p w14:paraId="59B81F49" w14:textId="50821D0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25.81%</w:t>
            </w:r>
          </w:p>
        </w:tc>
        <w:tc>
          <w:tcPr>
            <w:tcW w:w="733" w:type="dxa"/>
            <w:vAlign w:val="top"/>
          </w:tcPr>
          <w:p w14:paraId="0795195A" w14:textId="2AA07E9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0.30%</w:t>
            </w:r>
          </w:p>
        </w:tc>
      </w:tr>
      <w:tr w:rsidR="00AE63CE" w:rsidRPr="00033A13" w14:paraId="533B9192"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510C7EEA" w14:textId="77777777" w:rsidR="00AE63CE" w:rsidRPr="00DA23FD" w:rsidRDefault="00AE63CE" w:rsidP="00DA23FD">
            <w:pPr>
              <w:rPr>
                <w:sz w:val="16"/>
                <w:szCs w:val="16"/>
              </w:rPr>
            </w:pPr>
            <w:r w:rsidRPr="00DA23FD">
              <w:rPr>
                <w:sz w:val="16"/>
                <w:szCs w:val="16"/>
              </w:rPr>
              <w:t>DT51</w:t>
            </w:r>
          </w:p>
        </w:tc>
        <w:tc>
          <w:tcPr>
            <w:tcW w:w="749" w:type="dxa"/>
            <w:vAlign w:val="top"/>
          </w:tcPr>
          <w:p w14:paraId="676DB5B7" w14:textId="6A255A0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6.47%</w:t>
            </w:r>
          </w:p>
        </w:tc>
        <w:tc>
          <w:tcPr>
            <w:tcW w:w="749" w:type="dxa"/>
            <w:vAlign w:val="top"/>
          </w:tcPr>
          <w:p w14:paraId="76E11E18" w14:textId="35FB52A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4.25%</w:t>
            </w:r>
          </w:p>
        </w:tc>
        <w:tc>
          <w:tcPr>
            <w:tcW w:w="750" w:type="dxa"/>
            <w:vAlign w:val="top"/>
          </w:tcPr>
          <w:p w14:paraId="354C7F26" w14:textId="059D91A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0.57%</w:t>
            </w:r>
          </w:p>
        </w:tc>
        <w:tc>
          <w:tcPr>
            <w:tcW w:w="749" w:type="dxa"/>
            <w:vAlign w:val="top"/>
          </w:tcPr>
          <w:p w14:paraId="52B6952B" w14:textId="08EA739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41856D96" w14:textId="256218B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3.83%</w:t>
            </w:r>
          </w:p>
        </w:tc>
        <w:tc>
          <w:tcPr>
            <w:tcW w:w="749" w:type="dxa"/>
            <w:vAlign w:val="top"/>
          </w:tcPr>
          <w:p w14:paraId="36C9DA9A" w14:textId="3F5BE82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1.88%</w:t>
            </w:r>
          </w:p>
        </w:tc>
        <w:tc>
          <w:tcPr>
            <w:tcW w:w="750" w:type="dxa"/>
            <w:vAlign w:val="top"/>
          </w:tcPr>
          <w:p w14:paraId="78D407E1" w14:textId="43E6ADD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2.19%</w:t>
            </w:r>
          </w:p>
        </w:tc>
        <w:tc>
          <w:tcPr>
            <w:tcW w:w="749" w:type="dxa"/>
            <w:vAlign w:val="top"/>
          </w:tcPr>
          <w:p w14:paraId="793F3CF1" w14:textId="03A7BA0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0.06%</w:t>
            </w:r>
          </w:p>
        </w:tc>
        <w:tc>
          <w:tcPr>
            <w:tcW w:w="750" w:type="dxa"/>
            <w:vAlign w:val="top"/>
          </w:tcPr>
          <w:p w14:paraId="0A11F3A6" w14:textId="54980C0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0.28%</w:t>
            </w:r>
          </w:p>
        </w:tc>
        <w:tc>
          <w:tcPr>
            <w:tcW w:w="732" w:type="dxa"/>
            <w:vAlign w:val="top"/>
          </w:tcPr>
          <w:p w14:paraId="6DBCD1C9" w14:textId="6812944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0.08%</w:t>
            </w:r>
          </w:p>
        </w:tc>
        <w:tc>
          <w:tcPr>
            <w:tcW w:w="733" w:type="dxa"/>
            <w:vAlign w:val="top"/>
          </w:tcPr>
          <w:p w14:paraId="7FC90BD8" w14:textId="2BCF4DE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3.78%</w:t>
            </w:r>
          </w:p>
        </w:tc>
        <w:tc>
          <w:tcPr>
            <w:tcW w:w="732" w:type="dxa"/>
            <w:vAlign w:val="top"/>
          </w:tcPr>
          <w:p w14:paraId="5ED8592C" w14:textId="4AED205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11.09%</w:t>
            </w:r>
          </w:p>
        </w:tc>
        <w:tc>
          <w:tcPr>
            <w:tcW w:w="733" w:type="dxa"/>
            <w:vAlign w:val="top"/>
          </w:tcPr>
          <w:p w14:paraId="2CE1E8FE" w14:textId="05FD852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71B42359" w14:textId="69E9750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0.52%</w:t>
            </w:r>
          </w:p>
        </w:tc>
        <w:tc>
          <w:tcPr>
            <w:tcW w:w="732" w:type="dxa"/>
            <w:vAlign w:val="top"/>
          </w:tcPr>
          <w:p w14:paraId="26BD0DB0" w14:textId="3C3B0A7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33.65%</w:t>
            </w:r>
          </w:p>
        </w:tc>
        <w:tc>
          <w:tcPr>
            <w:tcW w:w="733" w:type="dxa"/>
            <w:vAlign w:val="top"/>
          </w:tcPr>
          <w:p w14:paraId="3DC2D242" w14:textId="400D8CA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30.98%</w:t>
            </w:r>
          </w:p>
        </w:tc>
        <w:tc>
          <w:tcPr>
            <w:tcW w:w="733" w:type="dxa"/>
            <w:vAlign w:val="top"/>
          </w:tcPr>
          <w:p w14:paraId="76090617" w14:textId="62D92A6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0.35%</w:t>
            </w:r>
          </w:p>
        </w:tc>
      </w:tr>
      <w:tr w:rsidR="00AE63CE" w:rsidRPr="00033A13" w14:paraId="433F53B4"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23E055E4" w14:textId="77777777" w:rsidR="00AE63CE" w:rsidRPr="00DA23FD" w:rsidRDefault="00AE63CE" w:rsidP="00DA23FD">
            <w:pPr>
              <w:rPr>
                <w:sz w:val="16"/>
                <w:szCs w:val="16"/>
              </w:rPr>
            </w:pPr>
            <w:r w:rsidRPr="00DA23FD">
              <w:rPr>
                <w:sz w:val="16"/>
                <w:szCs w:val="16"/>
              </w:rPr>
              <w:t>DT19</w:t>
            </w:r>
          </w:p>
        </w:tc>
        <w:tc>
          <w:tcPr>
            <w:tcW w:w="749" w:type="dxa"/>
            <w:vAlign w:val="top"/>
          </w:tcPr>
          <w:p w14:paraId="704BD7BA" w14:textId="403C551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10.06%</w:t>
            </w:r>
          </w:p>
        </w:tc>
        <w:tc>
          <w:tcPr>
            <w:tcW w:w="749" w:type="dxa"/>
            <w:vAlign w:val="top"/>
          </w:tcPr>
          <w:p w14:paraId="289FFAD9" w14:textId="6598F22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6.55%</w:t>
            </w:r>
          </w:p>
        </w:tc>
        <w:tc>
          <w:tcPr>
            <w:tcW w:w="750" w:type="dxa"/>
            <w:vAlign w:val="top"/>
          </w:tcPr>
          <w:p w14:paraId="1C672F7A" w14:textId="378E8EB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0.89%</w:t>
            </w:r>
          </w:p>
        </w:tc>
        <w:tc>
          <w:tcPr>
            <w:tcW w:w="749" w:type="dxa"/>
            <w:vAlign w:val="top"/>
          </w:tcPr>
          <w:p w14:paraId="3D950A3A" w14:textId="7307014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19B621AC" w14:textId="6EC94DC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0.95%</w:t>
            </w:r>
          </w:p>
        </w:tc>
        <w:tc>
          <w:tcPr>
            <w:tcW w:w="749" w:type="dxa"/>
            <w:vAlign w:val="top"/>
          </w:tcPr>
          <w:p w14:paraId="7B368BB6" w14:textId="3BBA63C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1.89%</w:t>
            </w:r>
          </w:p>
        </w:tc>
        <w:tc>
          <w:tcPr>
            <w:tcW w:w="750" w:type="dxa"/>
            <w:vAlign w:val="top"/>
          </w:tcPr>
          <w:p w14:paraId="769AC936" w14:textId="7891921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0.55%</w:t>
            </w:r>
          </w:p>
        </w:tc>
        <w:tc>
          <w:tcPr>
            <w:tcW w:w="749" w:type="dxa"/>
            <w:vAlign w:val="top"/>
          </w:tcPr>
          <w:p w14:paraId="2B2625D0" w14:textId="039E784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71856684" w14:textId="7179732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0.43%</w:t>
            </w:r>
          </w:p>
        </w:tc>
        <w:tc>
          <w:tcPr>
            <w:tcW w:w="732" w:type="dxa"/>
            <w:vAlign w:val="top"/>
          </w:tcPr>
          <w:p w14:paraId="25BABA82" w14:textId="5B43182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0791DE14" w14:textId="38015AC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4.14%</w:t>
            </w:r>
          </w:p>
        </w:tc>
        <w:tc>
          <w:tcPr>
            <w:tcW w:w="732" w:type="dxa"/>
            <w:vAlign w:val="top"/>
          </w:tcPr>
          <w:p w14:paraId="0201585F" w14:textId="2703F48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15.33%</w:t>
            </w:r>
          </w:p>
        </w:tc>
        <w:tc>
          <w:tcPr>
            <w:tcW w:w="733" w:type="dxa"/>
            <w:vAlign w:val="top"/>
          </w:tcPr>
          <w:p w14:paraId="08A7E358" w14:textId="5DC9E63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2BC96E9B" w14:textId="2592BFA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0.53%</w:t>
            </w:r>
          </w:p>
        </w:tc>
        <w:tc>
          <w:tcPr>
            <w:tcW w:w="732" w:type="dxa"/>
            <w:vAlign w:val="top"/>
          </w:tcPr>
          <w:p w14:paraId="69A4ED4A" w14:textId="09CE349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31.53%</w:t>
            </w:r>
          </w:p>
        </w:tc>
        <w:tc>
          <w:tcPr>
            <w:tcW w:w="733" w:type="dxa"/>
            <w:vAlign w:val="top"/>
          </w:tcPr>
          <w:p w14:paraId="77301B4A" w14:textId="46C3778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26.72%</w:t>
            </w:r>
          </w:p>
        </w:tc>
        <w:tc>
          <w:tcPr>
            <w:tcW w:w="733" w:type="dxa"/>
            <w:vAlign w:val="top"/>
          </w:tcPr>
          <w:p w14:paraId="0B93E185" w14:textId="53CDD34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0.31%</w:t>
            </w:r>
          </w:p>
        </w:tc>
      </w:tr>
      <w:tr w:rsidR="00AE63CE" w:rsidRPr="00033A13" w14:paraId="30E8B7FF"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5B51A171" w14:textId="77777777" w:rsidR="00AE63CE" w:rsidRPr="00DA23FD" w:rsidRDefault="00AE63CE" w:rsidP="00DA23FD">
            <w:pPr>
              <w:rPr>
                <w:sz w:val="16"/>
                <w:szCs w:val="16"/>
              </w:rPr>
            </w:pPr>
            <w:r w:rsidRPr="00DA23FD">
              <w:rPr>
                <w:sz w:val="16"/>
                <w:szCs w:val="16"/>
              </w:rPr>
              <w:t>DT11</w:t>
            </w:r>
          </w:p>
        </w:tc>
        <w:tc>
          <w:tcPr>
            <w:tcW w:w="749" w:type="dxa"/>
            <w:vAlign w:val="top"/>
          </w:tcPr>
          <w:p w14:paraId="65AB4FA1" w14:textId="1A303FF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8.61%</w:t>
            </w:r>
          </w:p>
        </w:tc>
        <w:tc>
          <w:tcPr>
            <w:tcW w:w="749" w:type="dxa"/>
            <w:vAlign w:val="top"/>
          </w:tcPr>
          <w:p w14:paraId="781ABCAF" w14:textId="4811A38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5.60%</w:t>
            </w:r>
          </w:p>
        </w:tc>
        <w:tc>
          <w:tcPr>
            <w:tcW w:w="750" w:type="dxa"/>
            <w:vAlign w:val="top"/>
          </w:tcPr>
          <w:p w14:paraId="34C586AD" w14:textId="67BBDEA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0.76%</w:t>
            </w:r>
          </w:p>
        </w:tc>
        <w:tc>
          <w:tcPr>
            <w:tcW w:w="749" w:type="dxa"/>
            <w:vAlign w:val="top"/>
          </w:tcPr>
          <w:p w14:paraId="18CC737E" w14:textId="2D5A116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767757AD" w14:textId="735B4B2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0.61%</w:t>
            </w:r>
          </w:p>
        </w:tc>
        <w:tc>
          <w:tcPr>
            <w:tcW w:w="749" w:type="dxa"/>
            <w:vAlign w:val="top"/>
          </w:tcPr>
          <w:p w14:paraId="5B6B7CCF" w14:textId="105E043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1.70%</w:t>
            </w:r>
          </w:p>
        </w:tc>
        <w:tc>
          <w:tcPr>
            <w:tcW w:w="750" w:type="dxa"/>
            <w:vAlign w:val="top"/>
          </w:tcPr>
          <w:p w14:paraId="459FFFDE" w14:textId="01D5442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0.35%</w:t>
            </w:r>
          </w:p>
        </w:tc>
        <w:tc>
          <w:tcPr>
            <w:tcW w:w="749" w:type="dxa"/>
            <w:vAlign w:val="top"/>
          </w:tcPr>
          <w:p w14:paraId="2627CC5B" w14:textId="6DA40AD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5FD77754" w14:textId="493FE9C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0.37%</w:t>
            </w:r>
          </w:p>
        </w:tc>
        <w:tc>
          <w:tcPr>
            <w:tcW w:w="732" w:type="dxa"/>
            <w:vAlign w:val="top"/>
          </w:tcPr>
          <w:p w14:paraId="6809BB2A" w14:textId="33F8D08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0.11%</w:t>
            </w:r>
          </w:p>
        </w:tc>
        <w:tc>
          <w:tcPr>
            <w:tcW w:w="733" w:type="dxa"/>
            <w:vAlign w:val="top"/>
          </w:tcPr>
          <w:p w14:paraId="585E1871" w14:textId="6B63FB2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5.09%</w:t>
            </w:r>
          </w:p>
        </w:tc>
        <w:tc>
          <w:tcPr>
            <w:tcW w:w="732" w:type="dxa"/>
            <w:vAlign w:val="top"/>
          </w:tcPr>
          <w:p w14:paraId="2CDC8D41" w14:textId="75A788B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17.85%</w:t>
            </w:r>
          </w:p>
        </w:tc>
        <w:tc>
          <w:tcPr>
            <w:tcW w:w="733" w:type="dxa"/>
            <w:vAlign w:val="top"/>
          </w:tcPr>
          <w:p w14:paraId="2423C72A" w14:textId="3733FA0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0B9C53DA" w14:textId="600C48B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0.61%</w:t>
            </w:r>
          </w:p>
        </w:tc>
        <w:tc>
          <w:tcPr>
            <w:tcW w:w="732" w:type="dxa"/>
            <w:vAlign w:val="top"/>
          </w:tcPr>
          <w:p w14:paraId="07499183" w14:textId="524DA03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31.84%</w:t>
            </w:r>
          </w:p>
        </w:tc>
        <w:tc>
          <w:tcPr>
            <w:tcW w:w="733" w:type="dxa"/>
            <w:vAlign w:val="top"/>
          </w:tcPr>
          <w:p w14:paraId="2C6014B9" w14:textId="0707553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26.20%</w:t>
            </w:r>
          </w:p>
        </w:tc>
        <w:tc>
          <w:tcPr>
            <w:tcW w:w="733" w:type="dxa"/>
            <w:vAlign w:val="top"/>
          </w:tcPr>
          <w:p w14:paraId="7D07D7A4" w14:textId="3F5DCC0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0.28%</w:t>
            </w:r>
          </w:p>
        </w:tc>
      </w:tr>
      <w:tr w:rsidR="00AE63CE" w:rsidRPr="00033A13" w14:paraId="7C89CEB7"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50A21033" w14:textId="77777777" w:rsidR="00AE63CE" w:rsidRPr="00DA23FD" w:rsidRDefault="00AE63CE" w:rsidP="00DA23FD">
            <w:pPr>
              <w:rPr>
                <w:sz w:val="16"/>
                <w:szCs w:val="16"/>
              </w:rPr>
            </w:pPr>
            <w:r w:rsidRPr="00DA23FD">
              <w:rPr>
                <w:sz w:val="16"/>
                <w:szCs w:val="16"/>
              </w:rPr>
              <w:t>DT07</w:t>
            </w:r>
          </w:p>
        </w:tc>
        <w:tc>
          <w:tcPr>
            <w:tcW w:w="749" w:type="dxa"/>
            <w:vAlign w:val="top"/>
          </w:tcPr>
          <w:p w14:paraId="74544260" w14:textId="0C69956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11.14%</w:t>
            </w:r>
          </w:p>
        </w:tc>
        <w:tc>
          <w:tcPr>
            <w:tcW w:w="749" w:type="dxa"/>
            <w:vAlign w:val="top"/>
          </w:tcPr>
          <w:p w14:paraId="5F835283" w14:textId="4994FD8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7.26%</w:t>
            </w:r>
          </w:p>
        </w:tc>
        <w:tc>
          <w:tcPr>
            <w:tcW w:w="750" w:type="dxa"/>
            <w:vAlign w:val="top"/>
          </w:tcPr>
          <w:p w14:paraId="4C014C52" w14:textId="73CF534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0.98%</w:t>
            </w:r>
          </w:p>
        </w:tc>
        <w:tc>
          <w:tcPr>
            <w:tcW w:w="749" w:type="dxa"/>
            <w:vAlign w:val="top"/>
          </w:tcPr>
          <w:p w14:paraId="68D9D2BC" w14:textId="73BB855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07765430" w14:textId="7BF748D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2.04%</w:t>
            </w:r>
          </w:p>
        </w:tc>
        <w:tc>
          <w:tcPr>
            <w:tcW w:w="749" w:type="dxa"/>
            <w:vAlign w:val="top"/>
          </w:tcPr>
          <w:p w14:paraId="61885967" w14:textId="58B1A7F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4.53%</w:t>
            </w:r>
          </w:p>
        </w:tc>
        <w:tc>
          <w:tcPr>
            <w:tcW w:w="750" w:type="dxa"/>
            <w:vAlign w:val="top"/>
          </w:tcPr>
          <w:p w14:paraId="46DAA573" w14:textId="3286469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1.18%</w:t>
            </w:r>
          </w:p>
        </w:tc>
        <w:tc>
          <w:tcPr>
            <w:tcW w:w="749" w:type="dxa"/>
            <w:vAlign w:val="top"/>
          </w:tcPr>
          <w:p w14:paraId="4D0A0F3C" w14:textId="644ED2B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0.03%</w:t>
            </w:r>
          </w:p>
        </w:tc>
        <w:tc>
          <w:tcPr>
            <w:tcW w:w="750" w:type="dxa"/>
            <w:vAlign w:val="top"/>
          </w:tcPr>
          <w:p w14:paraId="15F73E33" w14:textId="3EF78C3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0.48%</w:t>
            </w:r>
          </w:p>
        </w:tc>
        <w:tc>
          <w:tcPr>
            <w:tcW w:w="732" w:type="dxa"/>
            <w:vAlign w:val="top"/>
          </w:tcPr>
          <w:p w14:paraId="4919F65B" w14:textId="39CB78A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0.07%</w:t>
            </w:r>
          </w:p>
        </w:tc>
        <w:tc>
          <w:tcPr>
            <w:tcW w:w="733" w:type="dxa"/>
            <w:vAlign w:val="top"/>
          </w:tcPr>
          <w:p w14:paraId="040CD402" w14:textId="4DE10BA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3.34%</w:t>
            </w:r>
          </w:p>
        </w:tc>
        <w:tc>
          <w:tcPr>
            <w:tcW w:w="732" w:type="dxa"/>
            <w:vAlign w:val="top"/>
          </w:tcPr>
          <w:p w14:paraId="7B2E071F" w14:textId="4D8966E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7.89%</w:t>
            </w:r>
          </w:p>
        </w:tc>
        <w:tc>
          <w:tcPr>
            <w:tcW w:w="733" w:type="dxa"/>
            <w:vAlign w:val="top"/>
          </w:tcPr>
          <w:p w14:paraId="2FD42B85" w14:textId="2B3D863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79965F82" w14:textId="7252745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0.69%</w:t>
            </w:r>
          </w:p>
        </w:tc>
        <w:tc>
          <w:tcPr>
            <w:tcW w:w="732" w:type="dxa"/>
            <w:vAlign w:val="top"/>
          </w:tcPr>
          <w:p w14:paraId="18DB0866" w14:textId="6047478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32.67%</w:t>
            </w:r>
          </w:p>
        </w:tc>
        <w:tc>
          <w:tcPr>
            <w:tcW w:w="733" w:type="dxa"/>
            <w:vAlign w:val="top"/>
          </w:tcPr>
          <w:p w14:paraId="25DDE26F" w14:textId="299049A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27.35%</w:t>
            </w:r>
          </w:p>
        </w:tc>
        <w:tc>
          <w:tcPr>
            <w:tcW w:w="733" w:type="dxa"/>
            <w:vAlign w:val="top"/>
          </w:tcPr>
          <w:p w14:paraId="4C448AB3" w14:textId="1F677C2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0.33%</w:t>
            </w:r>
          </w:p>
        </w:tc>
      </w:tr>
      <w:tr w:rsidR="00AE63CE" w:rsidRPr="00033A13" w14:paraId="46410659"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2CD70B66" w14:textId="77777777" w:rsidR="00AE63CE" w:rsidRPr="00DA23FD" w:rsidRDefault="00AE63CE" w:rsidP="00DA23FD">
            <w:pPr>
              <w:rPr>
                <w:sz w:val="16"/>
                <w:szCs w:val="16"/>
              </w:rPr>
            </w:pPr>
            <w:r w:rsidRPr="00DA23FD">
              <w:rPr>
                <w:sz w:val="16"/>
                <w:szCs w:val="16"/>
              </w:rPr>
              <w:t>DT08</w:t>
            </w:r>
          </w:p>
        </w:tc>
        <w:tc>
          <w:tcPr>
            <w:tcW w:w="749" w:type="dxa"/>
            <w:vAlign w:val="top"/>
          </w:tcPr>
          <w:p w14:paraId="50DD1588" w14:textId="60133CE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12.76%</w:t>
            </w:r>
          </w:p>
        </w:tc>
        <w:tc>
          <w:tcPr>
            <w:tcW w:w="749" w:type="dxa"/>
            <w:vAlign w:val="top"/>
          </w:tcPr>
          <w:p w14:paraId="4C8FD534" w14:textId="5D15895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8.31%</w:t>
            </w:r>
          </w:p>
        </w:tc>
        <w:tc>
          <w:tcPr>
            <w:tcW w:w="750" w:type="dxa"/>
            <w:vAlign w:val="top"/>
          </w:tcPr>
          <w:p w14:paraId="44F2FAB7" w14:textId="1E41E93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1.12%</w:t>
            </w:r>
          </w:p>
        </w:tc>
        <w:tc>
          <w:tcPr>
            <w:tcW w:w="749" w:type="dxa"/>
            <w:vAlign w:val="top"/>
          </w:tcPr>
          <w:p w14:paraId="38891B9E" w14:textId="619D392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7EF54DC4" w14:textId="67A55F6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1.31%</w:t>
            </w:r>
          </w:p>
        </w:tc>
        <w:tc>
          <w:tcPr>
            <w:tcW w:w="749" w:type="dxa"/>
            <w:vAlign w:val="top"/>
          </w:tcPr>
          <w:p w14:paraId="23B56273" w14:textId="4E4A105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2.11%</w:t>
            </w:r>
          </w:p>
        </w:tc>
        <w:tc>
          <w:tcPr>
            <w:tcW w:w="750" w:type="dxa"/>
            <w:vAlign w:val="top"/>
          </w:tcPr>
          <w:p w14:paraId="008E8E34" w14:textId="0A62BC1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0.76%</w:t>
            </w:r>
          </w:p>
        </w:tc>
        <w:tc>
          <w:tcPr>
            <w:tcW w:w="749" w:type="dxa"/>
            <w:vAlign w:val="top"/>
          </w:tcPr>
          <w:p w14:paraId="77F20BBF" w14:textId="08D6A55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1BB99AB2" w14:textId="2D90913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0.55%</w:t>
            </w:r>
          </w:p>
        </w:tc>
        <w:tc>
          <w:tcPr>
            <w:tcW w:w="732" w:type="dxa"/>
            <w:vAlign w:val="top"/>
          </w:tcPr>
          <w:p w14:paraId="3A706ADE" w14:textId="1E1F590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0.13%</w:t>
            </w:r>
          </w:p>
        </w:tc>
        <w:tc>
          <w:tcPr>
            <w:tcW w:w="733" w:type="dxa"/>
            <w:vAlign w:val="top"/>
          </w:tcPr>
          <w:p w14:paraId="05C09614" w14:textId="33A6181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4.36%</w:t>
            </w:r>
          </w:p>
        </w:tc>
        <w:tc>
          <w:tcPr>
            <w:tcW w:w="732" w:type="dxa"/>
            <w:vAlign w:val="top"/>
          </w:tcPr>
          <w:p w14:paraId="484A1F0F" w14:textId="05F5E71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13.44%</w:t>
            </w:r>
          </w:p>
        </w:tc>
        <w:tc>
          <w:tcPr>
            <w:tcW w:w="733" w:type="dxa"/>
            <w:vAlign w:val="top"/>
          </w:tcPr>
          <w:p w14:paraId="5E965937" w14:textId="45AF4FE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48E979DB" w14:textId="7199E02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0.56%</w:t>
            </w:r>
          </w:p>
        </w:tc>
        <w:tc>
          <w:tcPr>
            <w:tcW w:w="732" w:type="dxa"/>
            <w:vAlign w:val="top"/>
          </w:tcPr>
          <w:p w14:paraId="3FF4AF75" w14:textId="37394D0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29.72%</w:t>
            </w:r>
          </w:p>
        </w:tc>
        <w:tc>
          <w:tcPr>
            <w:tcW w:w="733" w:type="dxa"/>
            <w:vAlign w:val="top"/>
          </w:tcPr>
          <w:p w14:paraId="28FC00BC" w14:textId="2C4DC29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24.56%</w:t>
            </w:r>
          </w:p>
        </w:tc>
        <w:tc>
          <w:tcPr>
            <w:tcW w:w="733" w:type="dxa"/>
            <w:vAlign w:val="top"/>
          </w:tcPr>
          <w:p w14:paraId="66B4EEFB" w14:textId="3E2DFC2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0.26%</w:t>
            </w:r>
          </w:p>
        </w:tc>
      </w:tr>
      <w:tr w:rsidR="00AE63CE" w:rsidRPr="00033A13" w14:paraId="2BBB516F"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7C3DE3A0" w14:textId="77777777" w:rsidR="00AE63CE" w:rsidRPr="00DA23FD" w:rsidRDefault="00AE63CE" w:rsidP="00DA23FD">
            <w:pPr>
              <w:rPr>
                <w:sz w:val="16"/>
                <w:szCs w:val="16"/>
              </w:rPr>
            </w:pPr>
            <w:r w:rsidRPr="00DA23FD">
              <w:rPr>
                <w:sz w:val="16"/>
                <w:szCs w:val="16"/>
              </w:rPr>
              <w:t>DT37</w:t>
            </w:r>
          </w:p>
        </w:tc>
        <w:tc>
          <w:tcPr>
            <w:tcW w:w="749" w:type="dxa"/>
            <w:vAlign w:val="top"/>
          </w:tcPr>
          <w:p w14:paraId="6D527140" w14:textId="052F6F5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12.81%</w:t>
            </w:r>
          </w:p>
        </w:tc>
        <w:tc>
          <w:tcPr>
            <w:tcW w:w="749" w:type="dxa"/>
            <w:vAlign w:val="top"/>
          </w:tcPr>
          <w:p w14:paraId="0ECF9578" w14:textId="07CE0F4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8.34%</w:t>
            </w:r>
          </w:p>
        </w:tc>
        <w:tc>
          <w:tcPr>
            <w:tcW w:w="750" w:type="dxa"/>
            <w:vAlign w:val="top"/>
          </w:tcPr>
          <w:p w14:paraId="4CA5E1C1" w14:textId="072DE28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1.13%</w:t>
            </w:r>
          </w:p>
        </w:tc>
        <w:tc>
          <w:tcPr>
            <w:tcW w:w="749" w:type="dxa"/>
            <w:vAlign w:val="top"/>
          </w:tcPr>
          <w:p w14:paraId="12D275B1" w14:textId="0657271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2EF9D334" w14:textId="58824D2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1.32%</w:t>
            </w:r>
          </w:p>
        </w:tc>
        <w:tc>
          <w:tcPr>
            <w:tcW w:w="749" w:type="dxa"/>
            <w:vAlign w:val="top"/>
          </w:tcPr>
          <w:p w14:paraId="41284BCE" w14:textId="19D5CD4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2.74%</w:t>
            </w:r>
          </w:p>
        </w:tc>
        <w:tc>
          <w:tcPr>
            <w:tcW w:w="750" w:type="dxa"/>
            <w:vAlign w:val="top"/>
          </w:tcPr>
          <w:p w14:paraId="41F0F67A" w14:textId="3A319C1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0.76%</w:t>
            </w:r>
          </w:p>
        </w:tc>
        <w:tc>
          <w:tcPr>
            <w:tcW w:w="749" w:type="dxa"/>
            <w:vAlign w:val="top"/>
          </w:tcPr>
          <w:p w14:paraId="542C7B96" w14:textId="1C3D58F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498E1E74" w14:textId="788B1AA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0.55%</w:t>
            </w:r>
          </w:p>
        </w:tc>
        <w:tc>
          <w:tcPr>
            <w:tcW w:w="732" w:type="dxa"/>
            <w:vAlign w:val="top"/>
          </w:tcPr>
          <w:p w14:paraId="6C3336BB" w14:textId="0B8A5C7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03C7A809" w14:textId="560A65B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3.52%</w:t>
            </w:r>
          </w:p>
        </w:tc>
        <w:tc>
          <w:tcPr>
            <w:tcW w:w="732" w:type="dxa"/>
            <w:vAlign w:val="top"/>
          </w:tcPr>
          <w:p w14:paraId="1D861DBD" w14:textId="67EC526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7.90%</w:t>
            </w:r>
          </w:p>
        </w:tc>
        <w:tc>
          <w:tcPr>
            <w:tcW w:w="733" w:type="dxa"/>
            <w:vAlign w:val="top"/>
          </w:tcPr>
          <w:p w14:paraId="3D2FA58A" w14:textId="7022131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67EE7CB7" w14:textId="6643DCE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1.11%</w:t>
            </w:r>
          </w:p>
        </w:tc>
        <w:tc>
          <w:tcPr>
            <w:tcW w:w="732" w:type="dxa"/>
            <w:vAlign w:val="top"/>
          </w:tcPr>
          <w:p w14:paraId="433373AA" w14:textId="547E91E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32.10%</w:t>
            </w:r>
          </w:p>
        </w:tc>
        <w:tc>
          <w:tcPr>
            <w:tcW w:w="733" w:type="dxa"/>
            <w:vAlign w:val="top"/>
          </w:tcPr>
          <w:p w14:paraId="27E90BEA" w14:textId="16B08B7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27.28%</w:t>
            </w:r>
          </w:p>
        </w:tc>
        <w:tc>
          <w:tcPr>
            <w:tcW w:w="733" w:type="dxa"/>
            <w:vAlign w:val="top"/>
          </w:tcPr>
          <w:p w14:paraId="327ACA9A" w14:textId="0DE3E6D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0.30%</w:t>
            </w:r>
          </w:p>
        </w:tc>
      </w:tr>
      <w:tr w:rsidR="00AE63CE" w:rsidRPr="00033A13" w14:paraId="6E39C359"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63D1B048" w14:textId="77777777" w:rsidR="00AE63CE" w:rsidRPr="00DA23FD" w:rsidRDefault="00AE63CE" w:rsidP="00DA23FD">
            <w:pPr>
              <w:rPr>
                <w:sz w:val="16"/>
                <w:szCs w:val="16"/>
              </w:rPr>
            </w:pPr>
            <w:r w:rsidRPr="00DA23FD">
              <w:rPr>
                <w:sz w:val="16"/>
                <w:szCs w:val="16"/>
              </w:rPr>
              <w:t>DT15</w:t>
            </w:r>
          </w:p>
        </w:tc>
        <w:tc>
          <w:tcPr>
            <w:tcW w:w="749" w:type="dxa"/>
            <w:vAlign w:val="top"/>
          </w:tcPr>
          <w:p w14:paraId="7E64B6FC" w14:textId="7B1BBB4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6.68%</w:t>
            </w:r>
          </w:p>
        </w:tc>
        <w:tc>
          <w:tcPr>
            <w:tcW w:w="749" w:type="dxa"/>
            <w:vAlign w:val="top"/>
          </w:tcPr>
          <w:p w14:paraId="78CCD2E9" w14:textId="71ED096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4.35%</w:t>
            </w:r>
          </w:p>
        </w:tc>
        <w:tc>
          <w:tcPr>
            <w:tcW w:w="750" w:type="dxa"/>
            <w:vAlign w:val="top"/>
          </w:tcPr>
          <w:p w14:paraId="64C42E1A" w14:textId="2D8DC60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0.59%</w:t>
            </w:r>
          </w:p>
        </w:tc>
        <w:tc>
          <w:tcPr>
            <w:tcW w:w="749" w:type="dxa"/>
            <w:vAlign w:val="top"/>
          </w:tcPr>
          <w:p w14:paraId="55298638" w14:textId="32F3A54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350EE5F7" w14:textId="48189CB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2.59%</w:t>
            </w:r>
          </w:p>
        </w:tc>
        <w:tc>
          <w:tcPr>
            <w:tcW w:w="749" w:type="dxa"/>
            <w:vAlign w:val="top"/>
          </w:tcPr>
          <w:p w14:paraId="1799037C" w14:textId="7340DEF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2.08%</w:t>
            </w:r>
          </w:p>
        </w:tc>
        <w:tc>
          <w:tcPr>
            <w:tcW w:w="750" w:type="dxa"/>
            <w:vAlign w:val="top"/>
          </w:tcPr>
          <w:p w14:paraId="64275BD9" w14:textId="1AB766D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1.50%</w:t>
            </w:r>
          </w:p>
        </w:tc>
        <w:tc>
          <w:tcPr>
            <w:tcW w:w="749" w:type="dxa"/>
            <w:vAlign w:val="top"/>
          </w:tcPr>
          <w:p w14:paraId="54FB8FB0" w14:textId="08F0A17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0.04%</w:t>
            </w:r>
          </w:p>
        </w:tc>
        <w:tc>
          <w:tcPr>
            <w:tcW w:w="750" w:type="dxa"/>
            <w:vAlign w:val="top"/>
          </w:tcPr>
          <w:p w14:paraId="51C43671" w14:textId="126F32E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0.29%</w:t>
            </w:r>
          </w:p>
        </w:tc>
        <w:tc>
          <w:tcPr>
            <w:tcW w:w="732" w:type="dxa"/>
            <w:vAlign w:val="top"/>
          </w:tcPr>
          <w:p w14:paraId="6F696F47" w14:textId="4F00147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0.09%</w:t>
            </w:r>
          </w:p>
        </w:tc>
        <w:tc>
          <w:tcPr>
            <w:tcW w:w="733" w:type="dxa"/>
            <w:vAlign w:val="top"/>
          </w:tcPr>
          <w:p w14:paraId="3ADEFC04" w14:textId="511D150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4.36%</w:t>
            </w:r>
          </w:p>
        </w:tc>
        <w:tc>
          <w:tcPr>
            <w:tcW w:w="732" w:type="dxa"/>
            <w:vAlign w:val="top"/>
          </w:tcPr>
          <w:p w14:paraId="1776FDCC" w14:textId="63BDAA6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13.50%</w:t>
            </w:r>
          </w:p>
        </w:tc>
        <w:tc>
          <w:tcPr>
            <w:tcW w:w="733" w:type="dxa"/>
            <w:vAlign w:val="top"/>
          </w:tcPr>
          <w:p w14:paraId="4AF33481" w14:textId="7E3F15F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6F3217F2" w14:textId="553AC22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0.46%</w:t>
            </w:r>
          </w:p>
        </w:tc>
        <w:tc>
          <w:tcPr>
            <w:tcW w:w="732" w:type="dxa"/>
            <w:vAlign w:val="top"/>
          </w:tcPr>
          <w:p w14:paraId="6FCD8C02" w14:textId="4A37442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35.06%</w:t>
            </w:r>
          </w:p>
        </w:tc>
        <w:tc>
          <w:tcPr>
            <w:tcW w:w="733" w:type="dxa"/>
            <w:vAlign w:val="top"/>
          </w:tcPr>
          <w:p w14:paraId="3B81148D" w14:textId="453DB0C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28.05%</w:t>
            </w:r>
          </w:p>
        </w:tc>
        <w:tc>
          <w:tcPr>
            <w:tcW w:w="733" w:type="dxa"/>
            <w:vAlign w:val="top"/>
          </w:tcPr>
          <w:p w14:paraId="61FE2762" w14:textId="6AB2C53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0.33%</w:t>
            </w:r>
          </w:p>
        </w:tc>
      </w:tr>
      <w:tr w:rsidR="00AE63CE" w:rsidRPr="00033A13" w14:paraId="30542DF1"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0965F6EB" w14:textId="77777777" w:rsidR="00AE63CE" w:rsidRPr="00DA23FD" w:rsidRDefault="00AE63CE" w:rsidP="00DA23FD">
            <w:pPr>
              <w:rPr>
                <w:sz w:val="16"/>
                <w:szCs w:val="16"/>
              </w:rPr>
            </w:pPr>
            <w:r w:rsidRPr="00DA23FD">
              <w:rPr>
                <w:sz w:val="16"/>
                <w:szCs w:val="16"/>
              </w:rPr>
              <w:t>DT16</w:t>
            </w:r>
          </w:p>
        </w:tc>
        <w:tc>
          <w:tcPr>
            <w:tcW w:w="749" w:type="dxa"/>
            <w:vAlign w:val="top"/>
          </w:tcPr>
          <w:p w14:paraId="27BE4208" w14:textId="674588E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7.22%</w:t>
            </w:r>
          </w:p>
        </w:tc>
        <w:tc>
          <w:tcPr>
            <w:tcW w:w="749" w:type="dxa"/>
            <w:vAlign w:val="top"/>
          </w:tcPr>
          <w:p w14:paraId="48F7EA46" w14:textId="71A2EF2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4.70%</w:t>
            </w:r>
          </w:p>
        </w:tc>
        <w:tc>
          <w:tcPr>
            <w:tcW w:w="750" w:type="dxa"/>
            <w:vAlign w:val="top"/>
          </w:tcPr>
          <w:p w14:paraId="69E35033" w14:textId="12BD52B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0.64%</w:t>
            </w:r>
          </w:p>
        </w:tc>
        <w:tc>
          <w:tcPr>
            <w:tcW w:w="749" w:type="dxa"/>
            <w:vAlign w:val="top"/>
          </w:tcPr>
          <w:p w14:paraId="5088AD63" w14:textId="041BA62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26708848" w14:textId="33C2E8C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1.05%</w:t>
            </w:r>
          </w:p>
        </w:tc>
        <w:tc>
          <w:tcPr>
            <w:tcW w:w="749" w:type="dxa"/>
            <w:vAlign w:val="top"/>
          </w:tcPr>
          <w:p w14:paraId="4628F96A" w14:textId="576A2C9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1.90%</w:t>
            </w:r>
          </w:p>
        </w:tc>
        <w:tc>
          <w:tcPr>
            <w:tcW w:w="750" w:type="dxa"/>
            <w:vAlign w:val="top"/>
          </w:tcPr>
          <w:p w14:paraId="2CF52762" w14:textId="1F3D32B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0.61%</w:t>
            </w:r>
          </w:p>
        </w:tc>
        <w:tc>
          <w:tcPr>
            <w:tcW w:w="749" w:type="dxa"/>
            <w:vAlign w:val="top"/>
          </w:tcPr>
          <w:p w14:paraId="53F4A634" w14:textId="09D031A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0.02%</w:t>
            </w:r>
          </w:p>
        </w:tc>
        <w:tc>
          <w:tcPr>
            <w:tcW w:w="750" w:type="dxa"/>
            <w:vAlign w:val="top"/>
          </w:tcPr>
          <w:p w14:paraId="6B98FD4B" w14:textId="130CFDC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0.31%</w:t>
            </w:r>
          </w:p>
        </w:tc>
        <w:tc>
          <w:tcPr>
            <w:tcW w:w="732" w:type="dxa"/>
            <w:vAlign w:val="top"/>
          </w:tcPr>
          <w:p w14:paraId="673A0F5E" w14:textId="7471752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0.09%</w:t>
            </w:r>
          </w:p>
        </w:tc>
        <w:tc>
          <w:tcPr>
            <w:tcW w:w="733" w:type="dxa"/>
            <w:vAlign w:val="top"/>
          </w:tcPr>
          <w:p w14:paraId="396C835B" w14:textId="3FA8C85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4.45%</w:t>
            </w:r>
          </w:p>
        </w:tc>
        <w:tc>
          <w:tcPr>
            <w:tcW w:w="732" w:type="dxa"/>
            <w:vAlign w:val="top"/>
          </w:tcPr>
          <w:p w14:paraId="12F81DB7" w14:textId="491A83A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13.78%</w:t>
            </w:r>
          </w:p>
        </w:tc>
        <w:tc>
          <w:tcPr>
            <w:tcW w:w="733" w:type="dxa"/>
            <w:vAlign w:val="top"/>
          </w:tcPr>
          <w:p w14:paraId="5398BF49" w14:textId="1939738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25EF2A23" w14:textId="4C122EC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0.47%</w:t>
            </w:r>
          </w:p>
        </w:tc>
        <w:tc>
          <w:tcPr>
            <w:tcW w:w="732" w:type="dxa"/>
            <w:vAlign w:val="top"/>
          </w:tcPr>
          <w:p w14:paraId="633059A7" w14:textId="70986FB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35.78%</w:t>
            </w:r>
          </w:p>
        </w:tc>
        <w:tc>
          <w:tcPr>
            <w:tcW w:w="733" w:type="dxa"/>
            <w:vAlign w:val="top"/>
          </w:tcPr>
          <w:p w14:paraId="50EC4CCF" w14:textId="2303866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28.63%</w:t>
            </w:r>
          </w:p>
        </w:tc>
        <w:tc>
          <w:tcPr>
            <w:tcW w:w="733" w:type="dxa"/>
            <w:vAlign w:val="top"/>
          </w:tcPr>
          <w:p w14:paraId="144B85AE" w14:textId="5947975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0.34%</w:t>
            </w:r>
          </w:p>
        </w:tc>
      </w:tr>
      <w:tr w:rsidR="00AE63CE" w:rsidRPr="00033A13" w14:paraId="3251763C"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6958EF96" w14:textId="4B2D7BD9" w:rsidR="00AE63CE" w:rsidRPr="00DA23FD" w:rsidRDefault="00AE63CE" w:rsidP="00DA23FD">
            <w:pPr>
              <w:rPr>
                <w:sz w:val="16"/>
                <w:szCs w:val="16"/>
              </w:rPr>
            </w:pPr>
            <w:r w:rsidRPr="00DA23FD">
              <w:rPr>
                <w:sz w:val="16"/>
                <w:szCs w:val="16"/>
              </w:rPr>
              <w:t>DT01</w:t>
            </w:r>
          </w:p>
        </w:tc>
        <w:tc>
          <w:tcPr>
            <w:tcW w:w="749" w:type="dxa"/>
            <w:vAlign w:val="top"/>
          </w:tcPr>
          <w:p w14:paraId="13EC3E43" w14:textId="2A86163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5.74%</w:t>
            </w:r>
          </w:p>
        </w:tc>
        <w:tc>
          <w:tcPr>
            <w:tcW w:w="749" w:type="dxa"/>
            <w:vAlign w:val="top"/>
          </w:tcPr>
          <w:p w14:paraId="691D51FA" w14:textId="750DF5A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3.74%</w:t>
            </w:r>
          </w:p>
        </w:tc>
        <w:tc>
          <w:tcPr>
            <w:tcW w:w="750" w:type="dxa"/>
            <w:vAlign w:val="top"/>
          </w:tcPr>
          <w:p w14:paraId="24DEC228" w14:textId="33959C5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0.51%</w:t>
            </w:r>
          </w:p>
        </w:tc>
        <w:tc>
          <w:tcPr>
            <w:tcW w:w="749" w:type="dxa"/>
            <w:vAlign w:val="top"/>
          </w:tcPr>
          <w:p w14:paraId="10CB464F" w14:textId="0D9BE14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50" w:type="dxa"/>
            <w:vAlign w:val="top"/>
          </w:tcPr>
          <w:p w14:paraId="61550D01" w14:textId="301DCCD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0.84%</w:t>
            </w:r>
          </w:p>
        </w:tc>
        <w:tc>
          <w:tcPr>
            <w:tcW w:w="749" w:type="dxa"/>
            <w:vAlign w:val="top"/>
          </w:tcPr>
          <w:p w14:paraId="16E0C412" w14:textId="024907F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1.51%</w:t>
            </w:r>
          </w:p>
        </w:tc>
        <w:tc>
          <w:tcPr>
            <w:tcW w:w="750" w:type="dxa"/>
            <w:vAlign w:val="top"/>
          </w:tcPr>
          <w:p w14:paraId="47CE9ECF" w14:textId="46C4363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0.49%</w:t>
            </w:r>
          </w:p>
        </w:tc>
        <w:tc>
          <w:tcPr>
            <w:tcW w:w="749" w:type="dxa"/>
            <w:vAlign w:val="top"/>
          </w:tcPr>
          <w:p w14:paraId="5CAF54D9" w14:textId="7061F7B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4D56E704" w14:textId="7968F66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0.25%</w:t>
            </w:r>
          </w:p>
        </w:tc>
        <w:tc>
          <w:tcPr>
            <w:tcW w:w="732" w:type="dxa"/>
            <w:vAlign w:val="top"/>
          </w:tcPr>
          <w:p w14:paraId="19E96AA8" w14:textId="4AC0CB6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2AAD7F95" w14:textId="61489C2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4.63%</w:t>
            </w:r>
          </w:p>
        </w:tc>
        <w:tc>
          <w:tcPr>
            <w:tcW w:w="732" w:type="dxa"/>
            <w:vAlign w:val="top"/>
          </w:tcPr>
          <w:p w14:paraId="5D0434B8" w14:textId="399BDE5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14.34%</w:t>
            </w:r>
          </w:p>
        </w:tc>
        <w:tc>
          <w:tcPr>
            <w:tcW w:w="733" w:type="dxa"/>
            <w:vAlign w:val="top"/>
          </w:tcPr>
          <w:p w14:paraId="05675C86" w14:textId="2BAE46D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695546CF" w14:textId="57E1652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0.49%</w:t>
            </w:r>
          </w:p>
        </w:tc>
        <w:tc>
          <w:tcPr>
            <w:tcW w:w="732" w:type="dxa"/>
            <w:vAlign w:val="top"/>
          </w:tcPr>
          <w:p w14:paraId="078A7401" w14:textId="7CF24CF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37.22%</w:t>
            </w:r>
          </w:p>
        </w:tc>
        <w:tc>
          <w:tcPr>
            <w:tcW w:w="733" w:type="dxa"/>
            <w:vAlign w:val="top"/>
          </w:tcPr>
          <w:p w14:paraId="6591070E" w14:textId="767FFB6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29.78%</w:t>
            </w:r>
          </w:p>
        </w:tc>
        <w:tc>
          <w:tcPr>
            <w:tcW w:w="733" w:type="dxa"/>
            <w:vAlign w:val="top"/>
          </w:tcPr>
          <w:p w14:paraId="07C882E0" w14:textId="26DD279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0.35%</w:t>
            </w:r>
          </w:p>
        </w:tc>
      </w:tr>
      <w:tr w:rsidR="00AE63CE" w:rsidRPr="00033A13" w14:paraId="5EF8CF12"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5F7C869C" w14:textId="77777777" w:rsidR="00AE63CE" w:rsidRPr="00DA23FD" w:rsidRDefault="00AE63CE" w:rsidP="00DA23FD">
            <w:pPr>
              <w:rPr>
                <w:sz w:val="16"/>
                <w:szCs w:val="16"/>
              </w:rPr>
            </w:pPr>
            <w:r w:rsidRPr="00DA23FD">
              <w:rPr>
                <w:sz w:val="16"/>
                <w:szCs w:val="16"/>
              </w:rPr>
              <w:t>DT25</w:t>
            </w:r>
          </w:p>
        </w:tc>
        <w:tc>
          <w:tcPr>
            <w:tcW w:w="749" w:type="dxa"/>
            <w:vAlign w:val="top"/>
          </w:tcPr>
          <w:p w14:paraId="4744FEB1" w14:textId="0D449F1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8.77%</w:t>
            </w:r>
          </w:p>
        </w:tc>
        <w:tc>
          <w:tcPr>
            <w:tcW w:w="749" w:type="dxa"/>
            <w:vAlign w:val="top"/>
          </w:tcPr>
          <w:p w14:paraId="3CEB94FB" w14:textId="1C987AB8"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5.75%</w:t>
            </w:r>
          </w:p>
        </w:tc>
        <w:tc>
          <w:tcPr>
            <w:tcW w:w="750" w:type="dxa"/>
            <w:vAlign w:val="top"/>
          </w:tcPr>
          <w:p w14:paraId="34BF425E" w14:textId="20A8A94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0.78%</w:t>
            </w:r>
          </w:p>
        </w:tc>
        <w:tc>
          <w:tcPr>
            <w:tcW w:w="749" w:type="dxa"/>
            <w:vAlign w:val="top"/>
          </w:tcPr>
          <w:p w14:paraId="2861DA2E" w14:textId="0171F63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4CFBDBDF" w14:textId="0C002A8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1.81%</w:t>
            </w:r>
          </w:p>
        </w:tc>
        <w:tc>
          <w:tcPr>
            <w:tcW w:w="749" w:type="dxa"/>
            <w:vAlign w:val="top"/>
          </w:tcPr>
          <w:p w14:paraId="752EC696" w14:textId="7D6D130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4.08%</w:t>
            </w:r>
          </w:p>
        </w:tc>
        <w:tc>
          <w:tcPr>
            <w:tcW w:w="750" w:type="dxa"/>
            <w:vAlign w:val="top"/>
          </w:tcPr>
          <w:p w14:paraId="1E855AC3" w14:textId="5C7FD48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1.05%</w:t>
            </w:r>
          </w:p>
        </w:tc>
        <w:tc>
          <w:tcPr>
            <w:tcW w:w="749" w:type="dxa"/>
            <w:vAlign w:val="top"/>
          </w:tcPr>
          <w:p w14:paraId="7CF79E76" w14:textId="2F097E0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0.03%</w:t>
            </w:r>
          </w:p>
        </w:tc>
        <w:tc>
          <w:tcPr>
            <w:tcW w:w="750" w:type="dxa"/>
            <w:vAlign w:val="top"/>
          </w:tcPr>
          <w:p w14:paraId="42871AD7" w14:textId="1A34F93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0.38%</w:t>
            </w:r>
          </w:p>
        </w:tc>
        <w:tc>
          <w:tcPr>
            <w:tcW w:w="732" w:type="dxa"/>
            <w:vAlign w:val="top"/>
          </w:tcPr>
          <w:p w14:paraId="541D7B40" w14:textId="7D4858B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0.10%</w:t>
            </w:r>
          </w:p>
        </w:tc>
        <w:tc>
          <w:tcPr>
            <w:tcW w:w="733" w:type="dxa"/>
            <w:vAlign w:val="top"/>
          </w:tcPr>
          <w:p w14:paraId="0A0E3B97" w14:textId="5B8039B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4.25%</w:t>
            </w:r>
          </w:p>
        </w:tc>
        <w:tc>
          <w:tcPr>
            <w:tcW w:w="732" w:type="dxa"/>
            <w:vAlign w:val="top"/>
          </w:tcPr>
          <w:p w14:paraId="5F10D490" w14:textId="6134497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12.13%</w:t>
            </w:r>
          </w:p>
        </w:tc>
        <w:tc>
          <w:tcPr>
            <w:tcW w:w="733" w:type="dxa"/>
            <w:vAlign w:val="top"/>
          </w:tcPr>
          <w:p w14:paraId="23B787CF" w14:textId="2DF489A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52E1CE77" w14:textId="19523A9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0.80%</w:t>
            </w:r>
          </w:p>
        </w:tc>
        <w:tc>
          <w:tcPr>
            <w:tcW w:w="732" w:type="dxa"/>
            <w:vAlign w:val="top"/>
          </w:tcPr>
          <w:p w14:paraId="3BBA82E6" w14:textId="029F7C8B"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32.23%</w:t>
            </w:r>
          </w:p>
        </w:tc>
        <w:tc>
          <w:tcPr>
            <w:tcW w:w="733" w:type="dxa"/>
            <w:vAlign w:val="top"/>
          </w:tcPr>
          <w:p w14:paraId="7D3C78F5" w14:textId="3B799C5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27.50%</w:t>
            </w:r>
          </w:p>
        </w:tc>
        <w:tc>
          <w:tcPr>
            <w:tcW w:w="733" w:type="dxa"/>
            <w:vAlign w:val="top"/>
          </w:tcPr>
          <w:p w14:paraId="13F9532E" w14:textId="43707AA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0.33%</w:t>
            </w:r>
          </w:p>
        </w:tc>
      </w:tr>
      <w:tr w:rsidR="00AE63CE" w:rsidRPr="00033A13" w14:paraId="3F21B4C9"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7368CA61" w14:textId="77777777" w:rsidR="00AE63CE" w:rsidRPr="00DA23FD" w:rsidRDefault="00AE63CE" w:rsidP="00DA23FD">
            <w:pPr>
              <w:rPr>
                <w:sz w:val="16"/>
                <w:szCs w:val="16"/>
              </w:rPr>
            </w:pPr>
            <w:r w:rsidRPr="00DA23FD">
              <w:rPr>
                <w:sz w:val="16"/>
                <w:szCs w:val="16"/>
              </w:rPr>
              <w:t>DT26</w:t>
            </w:r>
          </w:p>
        </w:tc>
        <w:tc>
          <w:tcPr>
            <w:tcW w:w="749" w:type="dxa"/>
            <w:vAlign w:val="top"/>
          </w:tcPr>
          <w:p w14:paraId="1628E287" w14:textId="4D1DFB22"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9.15%</w:t>
            </w:r>
          </w:p>
        </w:tc>
        <w:tc>
          <w:tcPr>
            <w:tcW w:w="749" w:type="dxa"/>
            <w:vAlign w:val="top"/>
          </w:tcPr>
          <w:p w14:paraId="39870F1D" w14:textId="1238367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6.00%</w:t>
            </w:r>
          </w:p>
        </w:tc>
        <w:tc>
          <w:tcPr>
            <w:tcW w:w="750" w:type="dxa"/>
            <w:vAlign w:val="top"/>
          </w:tcPr>
          <w:p w14:paraId="0D5B9C9C" w14:textId="118E81B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0.82%</w:t>
            </w:r>
          </w:p>
        </w:tc>
        <w:tc>
          <w:tcPr>
            <w:tcW w:w="749" w:type="dxa"/>
            <w:vAlign w:val="top"/>
          </w:tcPr>
          <w:p w14:paraId="0E93D4AE" w14:textId="2314424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5852E00A" w14:textId="5B402324"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1.98%</w:t>
            </w:r>
          </w:p>
        </w:tc>
        <w:tc>
          <w:tcPr>
            <w:tcW w:w="749" w:type="dxa"/>
            <w:vAlign w:val="top"/>
          </w:tcPr>
          <w:p w14:paraId="7E69CEBF" w14:textId="46910B7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4.35%</w:t>
            </w:r>
          </w:p>
        </w:tc>
        <w:tc>
          <w:tcPr>
            <w:tcW w:w="750" w:type="dxa"/>
            <w:vAlign w:val="top"/>
          </w:tcPr>
          <w:p w14:paraId="3C2D83E7" w14:textId="4572E4C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1.15%</w:t>
            </w:r>
          </w:p>
        </w:tc>
        <w:tc>
          <w:tcPr>
            <w:tcW w:w="749" w:type="dxa"/>
            <w:vAlign w:val="top"/>
          </w:tcPr>
          <w:p w14:paraId="3929FAFA" w14:textId="63C041E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0.03%</w:t>
            </w:r>
          </w:p>
        </w:tc>
        <w:tc>
          <w:tcPr>
            <w:tcW w:w="750" w:type="dxa"/>
            <w:vAlign w:val="top"/>
          </w:tcPr>
          <w:p w14:paraId="1A8E1C4B" w14:textId="61ACDB96"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0.40%</w:t>
            </w:r>
          </w:p>
        </w:tc>
        <w:tc>
          <w:tcPr>
            <w:tcW w:w="732" w:type="dxa"/>
            <w:vAlign w:val="top"/>
          </w:tcPr>
          <w:p w14:paraId="58E02A0F" w14:textId="3F70EAD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0.06%</w:t>
            </w:r>
          </w:p>
        </w:tc>
        <w:tc>
          <w:tcPr>
            <w:tcW w:w="733" w:type="dxa"/>
            <w:vAlign w:val="top"/>
          </w:tcPr>
          <w:p w14:paraId="2ABA5FDC" w14:textId="69ED789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3.84%</w:t>
            </w:r>
          </w:p>
        </w:tc>
        <w:tc>
          <w:tcPr>
            <w:tcW w:w="732" w:type="dxa"/>
            <w:vAlign w:val="top"/>
          </w:tcPr>
          <w:p w14:paraId="4AFC4FAA" w14:textId="563928A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9.52%</w:t>
            </w:r>
          </w:p>
        </w:tc>
        <w:tc>
          <w:tcPr>
            <w:tcW w:w="733" w:type="dxa"/>
            <w:vAlign w:val="top"/>
          </w:tcPr>
          <w:p w14:paraId="4C89174E" w14:textId="69DA688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424FF06A" w14:textId="7AE93AF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0.60%</w:t>
            </w:r>
          </w:p>
        </w:tc>
        <w:tc>
          <w:tcPr>
            <w:tcW w:w="732" w:type="dxa"/>
            <w:vAlign w:val="top"/>
          </w:tcPr>
          <w:p w14:paraId="0FC6EDA0" w14:textId="6088F95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34.13%</w:t>
            </w:r>
          </w:p>
        </w:tc>
        <w:tc>
          <w:tcPr>
            <w:tcW w:w="733" w:type="dxa"/>
            <w:vAlign w:val="top"/>
          </w:tcPr>
          <w:p w14:paraId="5D96C1CE" w14:textId="01D25B2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27.60%</w:t>
            </w:r>
          </w:p>
        </w:tc>
        <w:tc>
          <w:tcPr>
            <w:tcW w:w="733" w:type="dxa"/>
            <w:vAlign w:val="top"/>
          </w:tcPr>
          <w:p w14:paraId="7B95DBE4" w14:textId="7DFF5A6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0.36%</w:t>
            </w:r>
          </w:p>
        </w:tc>
      </w:tr>
      <w:tr w:rsidR="00AE63CE" w:rsidRPr="00033A13" w14:paraId="4EEFAAFA"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1A6170AF" w14:textId="77777777" w:rsidR="00AE63CE" w:rsidRPr="00DA23FD" w:rsidRDefault="00AE63CE" w:rsidP="00DA23FD">
            <w:pPr>
              <w:rPr>
                <w:sz w:val="16"/>
                <w:szCs w:val="16"/>
              </w:rPr>
            </w:pPr>
            <w:r w:rsidRPr="00DA23FD">
              <w:rPr>
                <w:sz w:val="16"/>
                <w:szCs w:val="16"/>
              </w:rPr>
              <w:lastRenderedPageBreak/>
              <w:t>DT27</w:t>
            </w:r>
          </w:p>
        </w:tc>
        <w:tc>
          <w:tcPr>
            <w:tcW w:w="749" w:type="dxa"/>
            <w:vAlign w:val="top"/>
          </w:tcPr>
          <w:p w14:paraId="272C9975" w14:textId="483D0C73"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12.70%</w:t>
            </w:r>
          </w:p>
        </w:tc>
        <w:tc>
          <w:tcPr>
            <w:tcW w:w="749" w:type="dxa"/>
            <w:vAlign w:val="top"/>
          </w:tcPr>
          <w:p w14:paraId="7507D399" w14:textId="6913642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8.32%</w:t>
            </w:r>
          </w:p>
        </w:tc>
        <w:tc>
          <w:tcPr>
            <w:tcW w:w="750" w:type="dxa"/>
            <w:vAlign w:val="top"/>
          </w:tcPr>
          <w:p w14:paraId="484D9A54" w14:textId="27F5235A"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1.13%</w:t>
            </w:r>
          </w:p>
        </w:tc>
        <w:tc>
          <w:tcPr>
            <w:tcW w:w="749" w:type="dxa"/>
            <w:vAlign w:val="top"/>
          </w:tcPr>
          <w:p w14:paraId="64266B32" w14:textId="0259F39D"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0.01%</w:t>
            </w:r>
          </w:p>
        </w:tc>
        <w:tc>
          <w:tcPr>
            <w:tcW w:w="750" w:type="dxa"/>
            <w:vAlign w:val="top"/>
          </w:tcPr>
          <w:p w14:paraId="30EB3F79" w14:textId="4FE37F3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1.69%</w:t>
            </w:r>
          </w:p>
        </w:tc>
        <w:tc>
          <w:tcPr>
            <w:tcW w:w="749" w:type="dxa"/>
            <w:vAlign w:val="top"/>
          </w:tcPr>
          <w:p w14:paraId="4BEEC46C" w14:textId="6593344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3.42%</w:t>
            </w:r>
          </w:p>
        </w:tc>
        <w:tc>
          <w:tcPr>
            <w:tcW w:w="750" w:type="dxa"/>
            <w:vAlign w:val="top"/>
          </w:tcPr>
          <w:p w14:paraId="21F2374E" w14:textId="5B49381F"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0.98%</w:t>
            </w:r>
          </w:p>
        </w:tc>
        <w:tc>
          <w:tcPr>
            <w:tcW w:w="749" w:type="dxa"/>
            <w:vAlign w:val="top"/>
          </w:tcPr>
          <w:p w14:paraId="64407D88" w14:textId="22FADD2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0.03%</w:t>
            </w:r>
          </w:p>
        </w:tc>
        <w:tc>
          <w:tcPr>
            <w:tcW w:w="750" w:type="dxa"/>
            <w:vAlign w:val="top"/>
          </w:tcPr>
          <w:p w14:paraId="191CAE37" w14:textId="0D03A7A5"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0.55%</w:t>
            </w:r>
          </w:p>
        </w:tc>
        <w:tc>
          <w:tcPr>
            <w:tcW w:w="732" w:type="dxa"/>
            <w:vAlign w:val="top"/>
          </w:tcPr>
          <w:p w14:paraId="7C54255B" w14:textId="6043236E"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0.09%</w:t>
            </w:r>
          </w:p>
        </w:tc>
        <w:tc>
          <w:tcPr>
            <w:tcW w:w="733" w:type="dxa"/>
            <w:vAlign w:val="top"/>
          </w:tcPr>
          <w:p w14:paraId="432A08CC" w14:textId="0AB31F89"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3.91%</w:t>
            </w:r>
          </w:p>
        </w:tc>
        <w:tc>
          <w:tcPr>
            <w:tcW w:w="732" w:type="dxa"/>
            <w:vAlign w:val="top"/>
          </w:tcPr>
          <w:p w14:paraId="3EA053F3" w14:textId="14CD85D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11.16%</w:t>
            </w:r>
          </w:p>
        </w:tc>
        <w:tc>
          <w:tcPr>
            <w:tcW w:w="733" w:type="dxa"/>
            <w:vAlign w:val="top"/>
          </w:tcPr>
          <w:p w14:paraId="27C162F3" w14:textId="2B935B8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0.00%</w:t>
            </w:r>
          </w:p>
        </w:tc>
        <w:tc>
          <w:tcPr>
            <w:tcW w:w="733" w:type="dxa"/>
            <w:vAlign w:val="top"/>
          </w:tcPr>
          <w:p w14:paraId="40FDDDAB" w14:textId="4F29F64C"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0.74%</w:t>
            </w:r>
          </w:p>
        </w:tc>
        <w:tc>
          <w:tcPr>
            <w:tcW w:w="732" w:type="dxa"/>
            <w:vAlign w:val="top"/>
          </w:tcPr>
          <w:p w14:paraId="662DB758" w14:textId="17DA8F50"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29.66%</w:t>
            </w:r>
          </w:p>
        </w:tc>
        <w:tc>
          <w:tcPr>
            <w:tcW w:w="733" w:type="dxa"/>
            <w:vAlign w:val="top"/>
          </w:tcPr>
          <w:p w14:paraId="02DF9D17" w14:textId="36B8B167"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25.31%</w:t>
            </w:r>
          </w:p>
        </w:tc>
        <w:tc>
          <w:tcPr>
            <w:tcW w:w="733" w:type="dxa"/>
            <w:vAlign w:val="top"/>
          </w:tcPr>
          <w:p w14:paraId="579A20F8" w14:textId="667A7EE1" w:rsidR="00AE63CE" w:rsidRPr="00DA23FD" w:rsidRDefault="00AE63CE" w:rsidP="00DA23FD">
            <w:pPr>
              <w:cnfStyle w:val="000000000000" w:firstRow="0" w:lastRow="0" w:firstColumn="0" w:lastColumn="0" w:oddVBand="0" w:evenVBand="0" w:oddHBand="0" w:evenHBand="0" w:firstRowFirstColumn="0" w:firstRowLastColumn="0" w:lastRowFirstColumn="0" w:lastRowLastColumn="0"/>
              <w:rPr>
                <w:sz w:val="16"/>
                <w:szCs w:val="16"/>
              </w:rPr>
            </w:pPr>
            <w:r w:rsidRPr="00DA23FD">
              <w:rPr>
                <w:sz w:val="16"/>
                <w:szCs w:val="16"/>
              </w:rPr>
              <w:t>0.30%</w:t>
            </w:r>
          </w:p>
        </w:tc>
      </w:tr>
    </w:tbl>
    <w:p w14:paraId="11ECF276" w14:textId="774589F3" w:rsidR="00412D78" w:rsidRPr="00FF6D64" w:rsidRDefault="00412D78" w:rsidP="00412D78">
      <w:pPr>
        <w:pStyle w:val="Caption"/>
        <w:rPr>
          <w:color w:val="006600"/>
        </w:rPr>
      </w:pPr>
      <w:bookmarkStart w:id="212" w:name="_Toc166753831"/>
      <w:r w:rsidRPr="00FF6D64">
        <w:rPr>
          <w:color w:val="006600"/>
        </w:rPr>
        <w:lastRenderedPageBreak/>
        <w:t xml:space="preserve">Figure A- </w:t>
      </w:r>
      <w:r w:rsidR="005D727C" w:rsidRPr="00FF6D64">
        <w:rPr>
          <w:color w:val="006600"/>
        </w:rPr>
        <w:fldChar w:fldCharType="begin"/>
      </w:r>
      <w:r w:rsidR="005D727C" w:rsidRPr="00FF6D64">
        <w:rPr>
          <w:color w:val="006600"/>
        </w:rPr>
        <w:instrText xml:space="preserve"> SEQ Figure_A- \* ARABIC </w:instrText>
      </w:r>
      <w:r w:rsidR="005D727C" w:rsidRPr="00FF6D64">
        <w:rPr>
          <w:color w:val="006600"/>
        </w:rPr>
        <w:fldChar w:fldCharType="separate"/>
      </w:r>
      <w:r w:rsidR="00CE1E50" w:rsidRPr="00FF6D64">
        <w:rPr>
          <w:noProof/>
          <w:color w:val="006600"/>
        </w:rPr>
        <w:t>9</w:t>
      </w:r>
      <w:r w:rsidR="005D727C" w:rsidRPr="00FF6D64">
        <w:rPr>
          <w:noProof/>
          <w:color w:val="006600"/>
        </w:rPr>
        <w:fldChar w:fldCharType="end"/>
      </w:r>
      <w:r w:rsidRPr="00FF6D64">
        <w:rPr>
          <w:color w:val="006600"/>
        </w:rPr>
        <w:t xml:space="preserve"> – Stacked bar chart showing PM</w:t>
      </w:r>
      <w:r w:rsidRPr="00FF6D64">
        <w:rPr>
          <w:color w:val="006600"/>
          <w:vertAlign w:val="subscript"/>
        </w:rPr>
        <w:t>2.5</w:t>
      </w:r>
      <w:r w:rsidRPr="00FF6D64">
        <w:rPr>
          <w:color w:val="006600"/>
        </w:rPr>
        <w:t xml:space="preserve"> source apportionment for all road transport and background for monitoring locations within Medway’s AQMAs (%), for the baseline fleet, 2022</w:t>
      </w:r>
      <w:bookmarkEnd w:id="212"/>
    </w:p>
    <w:p w14:paraId="32E62951" w14:textId="15CFF54F" w:rsidR="0003334B" w:rsidRDefault="00412D78" w:rsidP="0003334B">
      <w:r>
        <w:rPr>
          <w:noProof/>
        </w:rPr>
        <w:drawing>
          <wp:inline distT="0" distB="0" distL="0" distR="0" wp14:anchorId="0E78E6FA" wp14:editId="757058C1">
            <wp:extent cx="7800975" cy="5025858"/>
            <wp:effectExtent l="0" t="0" r="0" b="3810"/>
            <wp:docPr id="210442400" name="Picture 210442400" descr="A stacked bar chart showing PM2.5 source apportionment for all road transport and background for monitoring locations within Medway’s AQMAs (%), for the baseline flee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400" name="Picture 210442400" descr="A stacked bar chart showing PM2.5 source apportionment for all road transport and background for monitoring locations within Medway’s AQMAs (%), for the baseline fleet, 2022"/>
                    <pic:cNvPicPr>
                      <a:picLocks noChangeAspect="1" noChangeArrowheads="1"/>
                    </pic:cNvPicPr>
                  </pic:nvPicPr>
                  <pic:blipFill rotWithShape="1">
                    <a:blip r:embed="rId48">
                      <a:extLst>
                        <a:ext uri="{28A0092B-C50C-407E-A947-70E740481C1C}">
                          <a14:useLocalDpi xmlns:a14="http://schemas.microsoft.com/office/drawing/2010/main" val="0"/>
                        </a:ext>
                      </a:extLst>
                    </a:blip>
                    <a:srcRect b="1988"/>
                    <a:stretch/>
                  </pic:blipFill>
                  <pic:spPr bwMode="auto">
                    <a:xfrm>
                      <a:off x="0" y="0"/>
                      <a:ext cx="7837676" cy="5049503"/>
                    </a:xfrm>
                    <a:prstGeom prst="rect">
                      <a:avLst/>
                    </a:prstGeom>
                    <a:noFill/>
                    <a:ln>
                      <a:noFill/>
                    </a:ln>
                    <a:extLst>
                      <a:ext uri="{53640926-AAD7-44D8-BBD7-CCE9431645EC}">
                        <a14:shadowObscured xmlns:a14="http://schemas.microsoft.com/office/drawing/2010/main"/>
                      </a:ext>
                    </a:extLst>
                  </pic:spPr>
                </pic:pic>
              </a:graphicData>
            </a:graphic>
          </wp:inline>
        </w:drawing>
      </w:r>
    </w:p>
    <w:p w14:paraId="02A0AD2A" w14:textId="18A7599A" w:rsidR="00CA1ACB" w:rsidRPr="000A496E" w:rsidRDefault="00CA1ACB" w:rsidP="00CA1ACB">
      <w:pPr>
        <w:pStyle w:val="Caption"/>
        <w:rPr>
          <w:color w:val="006600"/>
        </w:rPr>
      </w:pPr>
      <w:bookmarkStart w:id="213" w:name="_Toc166753841"/>
      <w:r w:rsidRPr="000A496E">
        <w:rPr>
          <w:color w:val="006600"/>
        </w:rPr>
        <w:lastRenderedPageBreak/>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4</w:t>
      </w:r>
      <w:r w:rsidR="005D727C" w:rsidRPr="000A496E">
        <w:rPr>
          <w:noProof/>
          <w:color w:val="006600"/>
        </w:rPr>
        <w:fldChar w:fldCharType="end"/>
      </w:r>
      <w:r w:rsidRPr="000A496E">
        <w:rPr>
          <w:color w:val="006600"/>
        </w:rPr>
        <w:t xml:space="preserve"> – Breakdown of modelled PM</w:t>
      </w:r>
      <w:r w:rsidRPr="000A496E">
        <w:rPr>
          <w:color w:val="006600"/>
          <w:vertAlign w:val="subscript"/>
        </w:rPr>
        <w:t>2.5</w:t>
      </w:r>
      <w:r w:rsidRPr="000A496E">
        <w:rPr>
          <w:color w:val="006600"/>
        </w:rPr>
        <w:t xml:space="preserve"> emissions at diffusion tube locations within AQMAs (% of total modelled NOx emissions) by source</w:t>
      </w:r>
      <w:bookmarkEnd w:id="213"/>
    </w:p>
    <w:tbl>
      <w:tblPr>
        <w:tblStyle w:val="LAQMReporting"/>
        <w:tblW w:w="0" w:type="auto"/>
        <w:tblLayout w:type="fixed"/>
        <w:tblLook w:val="04A0" w:firstRow="1" w:lastRow="0" w:firstColumn="1" w:lastColumn="0" w:noHBand="0" w:noVBand="1"/>
        <w:tblCaption w:val="Table"/>
        <w:tblDescription w:val="A table showing a Breakdown of modelled PM2.5 emissions at diffusion tube locations within AQMAs (% of total modelled NOx emissions) by source"/>
      </w:tblPr>
      <w:tblGrid>
        <w:gridCol w:w="945"/>
        <w:gridCol w:w="749"/>
        <w:gridCol w:w="749"/>
        <w:gridCol w:w="750"/>
        <w:gridCol w:w="749"/>
        <w:gridCol w:w="750"/>
        <w:gridCol w:w="749"/>
        <w:gridCol w:w="750"/>
        <w:gridCol w:w="749"/>
        <w:gridCol w:w="750"/>
        <w:gridCol w:w="732"/>
        <w:gridCol w:w="733"/>
        <w:gridCol w:w="732"/>
        <w:gridCol w:w="733"/>
        <w:gridCol w:w="733"/>
        <w:gridCol w:w="732"/>
        <w:gridCol w:w="733"/>
        <w:gridCol w:w="733"/>
      </w:tblGrid>
      <w:tr w:rsidR="00AE63CE" w:rsidRPr="00033A13" w14:paraId="20CA1840" w14:textId="77777777" w:rsidTr="00C46D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5" w:type="dxa"/>
          </w:tcPr>
          <w:p w14:paraId="34DBE65E" w14:textId="0EA5805B" w:rsidR="00AE63CE" w:rsidRPr="00D44D81" w:rsidRDefault="00AE63CE" w:rsidP="00E74C5A">
            <w:pPr>
              <w:spacing w:before="0" w:after="0"/>
              <w:rPr>
                <w:sz w:val="16"/>
                <w:szCs w:val="16"/>
              </w:rPr>
            </w:pPr>
            <w:r>
              <w:rPr>
                <w:sz w:val="16"/>
                <w:szCs w:val="16"/>
              </w:rPr>
              <w:t>Site ID</w:t>
            </w:r>
          </w:p>
        </w:tc>
        <w:tc>
          <w:tcPr>
            <w:tcW w:w="749" w:type="dxa"/>
            <w:vAlign w:val="top"/>
          </w:tcPr>
          <w:p w14:paraId="73216C60"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Petrol Cars</w:t>
            </w:r>
          </w:p>
        </w:tc>
        <w:tc>
          <w:tcPr>
            <w:tcW w:w="749" w:type="dxa"/>
            <w:vAlign w:val="top"/>
          </w:tcPr>
          <w:p w14:paraId="6447A2F9"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Diesel Cars</w:t>
            </w:r>
          </w:p>
        </w:tc>
        <w:tc>
          <w:tcPr>
            <w:tcW w:w="750" w:type="dxa"/>
            <w:vAlign w:val="top"/>
          </w:tcPr>
          <w:p w14:paraId="2B440D4A"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Hybrid Petrol Cars</w:t>
            </w:r>
          </w:p>
        </w:tc>
        <w:tc>
          <w:tcPr>
            <w:tcW w:w="749" w:type="dxa"/>
            <w:vAlign w:val="top"/>
          </w:tcPr>
          <w:p w14:paraId="6CBE99C2"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Hybrid Diesel Cars</w:t>
            </w:r>
          </w:p>
        </w:tc>
        <w:tc>
          <w:tcPr>
            <w:tcW w:w="750" w:type="dxa"/>
            <w:vAlign w:val="top"/>
          </w:tcPr>
          <w:p w14:paraId="671DAB6C"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Buses</w:t>
            </w:r>
          </w:p>
        </w:tc>
        <w:tc>
          <w:tcPr>
            <w:tcW w:w="749" w:type="dxa"/>
            <w:vAlign w:val="top"/>
          </w:tcPr>
          <w:p w14:paraId="7846497D"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LGVs</w:t>
            </w:r>
          </w:p>
        </w:tc>
        <w:tc>
          <w:tcPr>
            <w:tcW w:w="750" w:type="dxa"/>
            <w:vAlign w:val="top"/>
          </w:tcPr>
          <w:p w14:paraId="3B7E38E5"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Rigid HGVs</w:t>
            </w:r>
          </w:p>
        </w:tc>
        <w:tc>
          <w:tcPr>
            <w:tcW w:w="749" w:type="dxa"/>
            <w:vAlign w:val="top"/>
          </w:tcPr>
          <w:p w14:paraId="74598606"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Artic HGVs</w:t>
            </w:r>
          </w:p>
        </w:tc>
        <w:tc>
          <w:tcPr>
            <w:tcW w:w="750" w:type="dxa"/>
            <w:vAlign w:val="top"/>
          </w:tcPr>
          <w:p w14:paraId="29779668"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Taxis</w:t>
            </w:r>
          </w:p>
        </w:tc>
        <w:tc>
          <w:tcPr>
            <w:tcW w:w="732" w:type="dxa"/>
            <w:vAlign w:val="top"/>
          </w:tcPr>
          <w:p w14:paraId="6BD1E1EE"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Minor Rd + Cold Start</w:t>
            </w:r>
          </w:p>
        </w:tc>
        <w:tc>
          <w:tcPr>
            <w:tcW w:w="733" w:type="dxa"/>
            <w:vAlign w:val="top"/>
          </w:tcPr>
          <w:p w14:paraId="6DD5529B"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Industry</w:t>
            </w:r>
          </w:p>
        </w:tc>
        <w:tc>
          <w:tcPr>
            <w:tcW w:w="732" w:type="dxa"/>
            <w:vAlign w:val="top"/>
          </w:tcPr>
          <w:p w14:paraId="2BCEFAEC"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Domestic</w:t>
            </w:r>
          </w:p>
        </w:tc>
        <w:tc>
          <w:tcPr>
            <w:tcW w:w="733" w:type="dxa"/>
            <w:vAlign w:val="top"/>
          </w:tcPr>
          <w:p w14:paraId="3E7CF7E4"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Aircraft</w:t>
            </w:r>
          </w:p>
        </w:tc>
        <w:tc>
          <w:tcPr>
            <w:tcW w:w="733" w:type="dxa"/>
            <w:vAlign w:val="top"/>
          </w:tcPr>
          <w:p w14:paraId="5B3EBC98"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Rail</w:t>
            </w:r>
          </w:p>
        </w:tc>
        <w:tc>
          <w:tcPr>
            <w:tcW w:w="732" w:type="dxa"/>
            <w:vAlign w:val="top"/>
          </w:tcPr>
          <w:p w14:paraId="10D5FA19"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Other</w:t>
            </w:r>
          </w:p>
        </w:tc>
        <w:tc>
          <w:tcPr>
            <w:tcW w:w="733" w:type="dxa"/>
            <w:vAlign w:val="top"/>
          </w:tcPr>
          <w:p w14:paraId="7BE8539D"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Point Sources</w:t>
            </w:r>
          </w:p>
        </w:tc>
        <w:tc>
          <w:tcPr>
            <w:tcW w:w="733" w:type="dxa"/>
            <w:vAlign w:val="top"/>
          </w:tcPr>
          <w:p w14:paraId="1ADCB9A1" w14:textId="77777777" w:rsidR="00AE63CE" w:rsidRPr="0003334B" w:rsidRDefault="00AE63CE" w:rsidP="00E74C5A">
            <w:pPr>
              <w:spacing w:before="0" w:after="0"/>
              <w:cnfStyle w:val="100000000000" w:firstRow="1" w:lastRow="0" w:firstColumn="0" w:lastColumn="0" w:oddVBand="0" w:evenVBand="0" w:oddHBand="0" w:evenHBand="0" w:firstRowFirstColumn="0" w:firstRowLastColumn="0" w:lastRowFirstColumn="0" w:lastRowLastColumn="0"/>
              <w:rPr>
                <w:sz w:val="14"/>
                <w:szCs w:val="14"/>
              </w:rPr>
            </w:pPr>
            <w:r w:rsidRPr="0003334B">
              <w:rPr>
                <w:sz w:val="14"/>
                <w:szCs w:val="14"/>
              </w:rPr>
              <w:t xml:space="preserve">Rural </w:t>
            </w:r>
          </w:p>
        </w:tc>
      </w:tr>
      <w:tr w:rsidR="00AE63CE" w:rsidRPr="00033A13" w14:paraId="3C781EA2"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20795381" w14:textId="77777777" w:rsidR="00AE63CE" w:rsidRPr="00515B8B" w:rsidRDefault="00AE63CE" w:rsidP="00515B8B">
            <w:pPr>
              <w:rPr>
                <w:sz w:val="16"/>
                <w:szCs w:val="16"/>
              </w:rPr>
            </w:pPr>
            <w:r w:rsidRPr="00515B8B">
              <w:rPr>
                <w:sz w:val="16"/>
                <w:szCs w:val="16"/>
              </w:rPr>
              <w:t>DT02</w:t>
            </w:r>
          </w:p>
        </w:tc>
        <w:tc>
          <w:tcPr>
            <w:tcW w:w="749" w:type="dxa"/>
            <w:vAlign w:val="top"/>
          </w:tcPr>
          <w:p w14:paraId="698549C9" w14:textId="6C725CA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6.60%</w:t>
            </w:r>
          </w:p>
        </w:tc>
        <w:tc>
          <w:tcPr>
            <w:tcW w:w="749" w:type="dxa"/>
            <w:vAlign w:val="top"/>
          </w:tcPr>
          <w:p w14:paraId="396CA0A0" w14:textId="7E5DC5A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4.79%</w:t>
            </w:r>
          </w:p>
        </w:tc>
        <w:tc>
          <w:tcPr>
            <w:tcW w:w="750" w:type="dxa"/>
            <w:vAlign w:val="top"/>
          </w:tcPr>
          <w:p w14:paraId="175AF697" w14:textId="18AE6E1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0.60%</w:t>
            </w:r>
          </w:p>
        </w:tc>
        <w:tc>
          <w:tcPr>
            <w:tcW w:w="749" w:type="dxa"/>
            <w:vAlign w:val="top"/>
          </w:tcPr>
          <w:p w14:paraId="17B2B7E1" w14:textId="0B4BBEC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3E44EEFB" w14:textId="2D701F0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1.08%</w:t>
            </w:r>
          </w:p>
        </w:tc>
        <w:tc>
          <w:tcPr>
            <w:tcW w:w="749" w:type="dxa"/>
            <w:vAlign w:val="top"/>
          </w:tcPr>
          <w:p w14:paraId="7590EE85" w14:textId="054E120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2.60%</w:t>
            </w:r>
          </w:p>
        </w:tc>
        <w:tc>
          <w:tcPr>
            <w:tcW w:w="750" w:type="dxa"/>
            <w:vAlign w:val="top"/>
          </w:tcPr>
          <w:p w14:paraId="541B4E44" w14:textId="2D578D3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0.57%</w:t>
            </w:r>
          </w:p>
        </w:tc>
        <w:tc>
          <w:tcPr>
            <w:tcW w:w="749" w:type="dxa"/>
            <w:vAlign w:val="top"/>
          </w:tcPr>
          <w:p w14:paraId="36965A8C" w14:textId="28AE28F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0.02%</w:t>
            </w:r>
          </w:p>
        </w:tc>
        <w:tc>
          <w:tcPr>
            <w:tcW w:w="750" w:type="dxa"/>
            <w:vAlign w:val="top"/>
          </w:tcPr>
          <w:p w14:paraId="411C9084" w14:textId="5286C69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0.29%</w:t>
            </w:r>
          </w:p>
        </w:tc>
        <w:tc>
          <w:tcPr>
            <w:tcW w:w="732" w:type="dxa"/>
            <w:vAlign w:val="top"/>
          </w:tcPr>
          <w:p w14:paraId="7FE0E1C1" w14:textId="1A9D022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0.15%</w:t>
            </w:r>
          </w:p>
        </w:tc>
        <w:tc>
          <w:tcPr>
            <w:tcW w:w="733" w:type="dxa"/>
            <w:vAlign w:val="top"/>
          </w:tcPr>
          <w:p w14:paraId="7141A617" w14:textId="310E1F2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2.16%</w:t>
            </w:r>
          </w:p>
        </w:tc>
        <w:tc>
          <w:tcPr>
            <w:tcW w:w="732" w:type="dxa"/>
            <w:vAlign w:val="top"/>
          </w:tcPr>
          <w:p w14:paraId="7E8DBFA8" w14:textId="7563A2E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22.39%</w:t>
            </w:r>
          </w:p>
        </w:tc>
        <w:tc>
          <w:tcPr>
            <w:tcW w:w="733" w:type="dxa"/>
            <w:vAlign w:val="top"/>
          </w:tcPr>
          <w:p w14:paraId="1EFE8140" w14:textId="0B6271F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24B13969" w14:textId="77434DD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0.77%</w:t>
            </w:r>
          </w:p>
        </w:tc>
        <w:tc>
          <w:tcPr>
            <w:tcW w:w="732" w:type="dxa"/>
            <w:vAlign w:val="top"/>
          </w:tcPr>
          <w:p w14:paraId="3DF43DB9" w14:textId="20D5B9B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40.30%</w:t>
            </w:r>
          </w:p>
        </w:tc>
        <w:tc>
          <w:tcPr>
            <w:tcW w:w="733" w:type="dxa"/>
            <w:vAlign w:val="top"/>
          </w:tcPr>
          <w:p w14:paraId="5DF0AE1C" w14:textId="235B37C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17.26%</w:t>
            </w:r>
          </w:p>
        </w:tc>
        <w:tc>
          <w:tcPr>
            <w:tcW w:w="733" w:type="dxa"/>
            <w:vAlign w:val="top"/>
          </w:tcPr>
          <w:p w14:paraId="75544215" w14:textId="6B9122E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0.43%</w:t>
            </w:r>
          </w:p>
        </w:tc>
      </w:tr>
      <w:tr w:rsidR="00AE63CE" w:rsidRPr="00033A13" w14:paraId="58784C3F"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042D0DBC" w14:textId="77777777" w:rsidR="00AE63CE" w:rsidRPr="00515B8B" w:rsidRDefault="00AE63CE" w:rsidP="00515B8B">
            <w:pPr>
              <w:rPr>
                <w:sz w:val="16"/>
                <w:szCs w:val="16"/>
              </w:rPr>
            </w:pPr>
            <w:r w:rsidRPr="00515B8B">
              <w:rPr>
                <w:sz w:val="16"/>
                <w:szCs w:val="16"/>
              </w:rPr>
              <w:t>DT03</w:t>
            </w:r>
          </w:p>
        </w:tc>
        <w:tc>
          <w:tcPr>
            <w:tcW w:w="749" w:type="dxa"/>
            <w:vAlign w:val="top"/>
          </w:tcPr>
          <w:p w14:paraId="4F74A968" w14:textId="5BA7754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8.95%</w:t>
            </w:r>
          </w:p>
        </w:tc>
        <w:tc>
          <w:tcPr>
            <w:tcW w:w="749" w:type="dxa"/>
            <w:vAlign w:val="top"/>
          </w:tcPr>
          <w:p w14:paraId="4993D8E4" w14:textId="4CC7BBB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6.50%</w:t>
            </w:r>
          </w:p>
        </w:tc>
        <w:tc>
          <w:tcPr>
            <w:tcW w:w="750" w:type="dxa"/>
            <w:vAlign w:val="top"/>
          </w:tcPr>
          <w:p w14:paraId="47F48210" w14:textId="181894D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0.81%</w:t>
            </w:r>
          </w:p>
        </w:tc>
        <w:tc>
          <w:tcPr>
            <w:tcW w:w="749" w:type="dxa"/>
            <w:vAlign w:val="top"/>
          </w:tcPr>
          <w:p w14:paraId="0A2E747C" w14:textId="3EF30A3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33377644" w14:textId="01B4A51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0.79%</w:t>
            </w:r>
          </w:p>
        </w:tc>
        <w:tc>
          <w:tcPr>
            <w:tcW w:w="749" w:type="dxa"/>
            <w:vAlign w:val="top"/>
          </w:tcPr>
          <w:p w14:paraId="71C0D189" w14:textId="0DB7095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3.43%</w:t>
            </w:r>
          </w:p>
        </w:tc>
        <w:tc>
          <w:tcPr>
            <w:tcW w:w="750" w:type="dxa"/>
            <w:vAlign w:val="top"/>
          </w:tcPr>
          <w:p w14:paraId="0D3375E0" w14:textId="6EE46A4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0.41%</w:t>
            </w:r>
          </w:p>
        </w:tc>
        <w:tc>
          <w:tcPr>
            <w:tcW w:w="749" w:type="dxa"/>
            <w:vAlign w:val="top"/>
          </w:tcPr>
          <w:p w14:paraId="0A3DC4A8" w14:textId="5B954B6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7EAE0FEF" w14:textId="479A411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0.40%</w:t>
            </w:r>
          </w:p>
        </w:tc>
        <w:tc>
          <w:tcPr>
            <w:tcW w:w="732" w:type="dxa"/>
            <w:vAlign w:val="top"/>
          </w:tcPr>
          <w:p w14:paraId="76A638C9" w14:textId="0E7D282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0.14%</w:t>
            </w:r>
          </w:p>
        </w:tc>
        <w:tc>
          <w:tcPr>
            <w:tcW w:w="733" w:type="dxa"/>
            <w:vAlign w:val="top"/>
          </w:tcPr>
          <w:p w14:paraId="61DD65B0" w14:textId="5766410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2.04%</w:t>
            </w:r>
          </w:p>
        </w:tc>
        <w:tc>
          <w:tcPr>
            <w:tcW w:w="732" w:type="dxa"/>
            <w:vAlign w:val="top"/>
          </w:tcPr>
          <w:p w14:paraId="0592F5B8" w14:textId="000415A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21.11%</w:t>
            </w:r>
          </w:p>
        </w:tc>
        <w:tc>
          <w:tcPr>
            <w:tcW w:w="733" w:type="dxa"/>
            <w:vAlign w:val="top"/>
          </w:tcPr>
          <w:p w14:paraId="71E95315" w14:textId="354E8AE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1F253229" w14:textId="77A0FA6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0.72%</w:t>
            </w:r>
          </w:p>
        </w:tc>
        <w:tc>
          <w:tcPr>
            <w:tcW w:w="732" w:type="dxa"/>
            <w:vAlign w:val="top"/>
          </w:tcPr>
          <w:p w14:paraId="7102072A" w14:textId="703586A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38.00%</w:t>
            </w:r>
          </w:p>
        </w:tc>
        <w:tc>
          <w:tcPr>
            <w:tcW w:w="733" w:type="dxa"/>
            <w:vAlign w:val="top"/>
          </w:tcPr>
          <w:p w14:paraId="75D9BFE7" w14:textId="3BFACE8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16.27%</w:t>
            </w:r>
          </w:p>
        </w:tc>
        <w:tc>
          <w:tcPr>
            <w:tcW w:w="733" w:type="dxa"/>
            <w:vAlign w:val="top"/>
          </w:tcPr>
          <w:p w14:paraId="3DA4059E" w14:textId="3590A6C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0.41%</w:t>
            </w:r>
          </w:p>
        </w:tc>
      </w:tr>
      <w:tr w:rsidR="00AE63CE" w:rsidRPr="00033A13" w14:paraId="2DB4A4EE"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3FF7AF43" w14:textId="77777777" w:rsidR="00AE63CE" w:rsidRPr="00515B8B" w:rsidRDefault="00AE63CE" w:rsidP="00515B8B">
            <w:pPr>
              <w:rPr>
                <w:sz w:val="16"/>
                <w:szCs w:val="16"/>
              </w:rPr>
            </w:pPr>
            <w:r w:rsidRPr="00515B8B">
              <w:rPr>
                <w:sz w:val="16"/>
                <w:szCs w:val="16"/>
              </w:rPr>
              <w:t>DT04</w:t>
            </w:r>
          </w:p>
        </w:tc>
        <w:tc>
          <w:tcPr>
            <w:tcW w:w="749" w:type="dxa"/>
            <w:vAlign w:val="top"/>
          </w:tcPr>
          <w:p w14:paraId="1C0B7C5A" w14:textId="2BF73B5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6.53%</w:t>
            </w:r>
          </w:p>
        </w:tc>
        <w:tc>
          <w:tcPr>
            <w:tcW w:w="749" w:type="dxa"/>
            <w:vAlign w:val="top"/>
          </w:tcPr>
          <w:p w14:paraId="7FAE4875" w14:textId="3D6D2FF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4.78%</w:t>
            </w:r>
          </w:p>
        </w:tc>
        <w:tc>
          <w:tcPr>
            <w:tcW w:w="750" w:type="dxa"/>
            <w:vAlign w:val="top"/>
          </w:tcPr>
          <w:p w14:paraId="5C1EA072" w14:textId="302BF1B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0.59%</w:t>
            </w:r>
          </w:p>
        </w:tc>
        <w:tc>
          <w:tcPr>
            <w:tcW w:w="749" w:type="dxa"/>
            <w:vAlign w:val="top"/>
          </w:tcPr>
          <w:p w14:paraId="1DFE1DA4" w14:textId="0F30F36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38C3E975" w14:textId="55648A6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0.55%</w:t>
            </w:r>
          </w:p>
        </w:tc>
        <w:tc>
          <w:tcPr>
            <w:tcW w:w="749" w:type="dxa"/>
            <w:vAlign w:val="top"/>
          </w:tcPr>
          <w:p w14:paraId="4EDFEEEA" w14:textId="3F42508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1.55%</w:t>
            </w:r>
          </w:p>
        </w:tc>
        <w:tc>
          <w:tcPr>
            <w:tcW w:w="750" w:type="dxa"/>
            <w:vAlign w:val="top"/>
          </w:tcPr>
          <w:p w14:paraId="7FDD76CC" w14:textId="52850E1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0.29%</w:t>
            </w:r>
          </w:p>
        </w:tc>
        <w:tc>
          <w:tcPr>
            <w:tcW w:w="749" w:type="dxa"/>
            <w:vAlign w:val="top"/>
          </w:tcPr>
          <w:p w14:paraId="6E23709C" w14:textId="41E22FF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60A3FE4A" w14:textId="28CE3FF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0.29%</w:t>
            </w:r>
          </w:p>
        </w:tc>
        <w:tc>
          <w:tcPr>
            <w:tcW w:w="732" w:type="dxa"/>
            <w:vAlign w:val="top"/>
          </w:tcPr>
          <w:p w14:paraId="0E5F5333" w14:textId="0BC930A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0.16%</w:t>
            </w:r>
          </w:p>
        </w:tc>
        <w:tc>
          <w:tcPr>
            <w:tcW w:w="733" w:type="dxa"/>
            <w:vAlign w:val="top"/>
          </w:tcPr>
          <w:p w14:paraId="7A0777BB" w14:textId="0A78D35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2.52%</w:t>
            </w:r>
          </w:p>
        </w:tc>
        <w:tc>
          <w:tcPr>
            <w:tcW w:w="732" w:type="dxa"/>
            <w:vAlign w:val="top"/>
          </w:tcPr>
          <w:p w14:paraId="0B894795" w14:textId="7D784EC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25.44%</w:t>
            </w:r>
          </w:p>
        </w:tc>
        <w:tc>
          <w:tcPr>
            <w:tcW w:w="733" w:type="dxa"/>
            <w:vAlign w:val="top"/>
          </w:tcPr>
          <w:p w14:paraId="2C8BE257" w14:textId="3E23F89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0D76FAD3" w14:textId="260D6EA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0.85%</w:t>
            </w:r>
          </w:p>
        </w:tc>
        <w:tc>
          <w:tcPr>
            <w:tcW w:w="732" w:type="dxa"/>
            <w:vAlign w:val="top"/>
          </w:tcPr>
          <w:p w14:paraId="2881349D" w14:textId="6217F7E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39.72%</w:t>
            </w:r>
          </w:p>
        </w:tc>
        <w:tc>
          <w:tcPr>
            <w:tcW w:w="733" w:type="dxa"/>
            <w:vAlign w:val="top"/>
          </w:tcPr>
          <w:p w14:paraId="7FCC3B34" w14:textId="65354AA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16.32%</w:t>
            </w:r>
          </w:p>
        </w:tc>
        <w:tc>
          <w:tcPr>
            <w:tcW w:w="733" w:type="dxa"/>
            <w:vAlign w:val="top"/>
          </w:tcPr>
          <w:p w14:paraId="590847BB" w14:textId="738014D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0.39%</w:t>
            </w:r>
          </w:p>
        </w:tc>
      </w:tr>
      <w:tr w:rsidR="00AE63CE" w:rsidRPr="00033A13" w14:paraId="1957CCF3"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9088CDD" w14:textId="77777777" w:rsidR="00AE63CE" w:rsidRPr="00515B8B" w:rsidRDefault="00AE63CE" w:rsidP="00515B8B">
            <w:pPr>
              <w:rPr>
                <w:sz w:val="16"/>
                <w:szCs w:val="16"/>
              </w:rPr>
            </w:pPr>
            <w:r w:rsidRPr="00515B8B">
              <w:rPr>
                <w:sz w:val="16"/>
                <w:szCs w:val="16"/>
              </w:rPr>
              <w:t>DT05</w:t>
            </w:r>
          </w:p>
        </w:tc>
        <w:tc>
          <w:tcPr>
            <w:tcW w:w="749" w:type="dxa"/>
            <w:vAlign w:val="top"/>
          </w:tcPr>
          <w:p w14:paraId="6810D1A6" w14:textId="64EE83E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4.61%</w:t>
            </w:r>
          </w:p>
        </w:tc>
        <w:tc>
          <w:tcPr>
            <w:tcW w:w="749" w:type="dxa"/>
            <w:vAlign w:val="top"/>
          </w:tcPr>
          <w:p w14:paraId="6847C590" w14:textId="46655B7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3.37%</w:t>
            </w:r>
          </w:p>
        </w:tc>
        <w:tc>
          <w:tcPr>
            <w:tcW w:w="750" w:type="dxa"/>
            <w:vAlign w:val="top"/>
          </w:tcPr>
          <w:p w14:paraId="2473139C" w14:textId="5E2F461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0.42%</w:t>
            </w:r>
          </w:p>
        </w:tc>
        <w:tc>
          <w:tcPr>
            <w:tcW w:w="749" w:type="dxa"/>
            <w:vAlign w:val="top"/>
          </w:tcPr>
          <w:p w14:paraId="6DC40988" w14:textId="124D2C2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14AE99A6" w14:textId="5220BAA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0.50%</w:t>
            </w:r>
          </w:p>
        </w:tc>
        <w:tc>
          <w:tcPr>
            <w:tcW w:w="749" w:type="dxa"/>
            <w:vAlign w:val="top"/>
          </w:tcPr>
          <w:p w14:paraId="094936DF" w14:textId="05FAEAC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1.39%</w:t>
            </w:r>
          </w:p>
        </w:tc>
        <w:tc>
          <w:tcPr>
            <w:tcW w:w="750" w:type="dxa"/>
            <w:vAlign w:val="top"/>
          </w:tcPr>
          <w:p w14:paraId="58CABA03" w14:textId="74AADD4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0.26%</w:t>
            </w:r>
          </w:p>
        </w:tc>
        <w:tc>
          <w:tcPr>
            <w:tcW w:w="749" w:type="dxa"/>
            <w:vAlign w:val="top"/>
          </w:tcPr>
          <w:p w14:paraId="744EFD59" w14:textId="19318E7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155A2DA1" w14:textId="40BA06D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0.21%</w:t>
            </w:r>
          </w:p>
        </w:tc>
        <w:tc>
          <w:tcPr>
            <w:tcW w:w="732" w:type="dxa"/>
            <w:vAlign w:val="top"/>
          </w:tcPr>
          <w:p w14:paraId="3F953B5A" w14:textId="59C1CC4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0.16%</w:t>
            </w:r>
          </w:p>
        </w:tc>
        <w:tc>
          <w:tcPr>
            <w:tcW w:w="733" w:type="dxa"/>
            <w:vAlign w:val="top"/>
          </w:tcPr>
          <w:p w14:paraId="5B12B892" w14:textId="2142775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2.69%</w:t>
            </w:r>
          </w:p>
        </w:tc>
        <w:tc>
          <w:tcPr>
            <w:tcW w:w="732" w:type="dxa"/>
            <w:vAlign w:val="top"/>
          </w:tcPr>
          <w:p w14:paraId="783FA0D0" w14:textId="3236516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25.10%</w:t>
            </w:r>
          </w:p>
        </w:tc>
        <w:tc>
          <w:tcPr>
            <w:tcW w:w="733" w:type="dxa"/>
            <w:vAlign w:val="top"/>
          </w:tcPr>
          <w:p w14:paraId="3C093B5B" w14:textId="1CF6500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4936EC32" w14:textId="45A4209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1.01%</w:t>
            </w:r>
          </w:p>
        </w:tc>
        <w:tc>
          <w:tcPr>
            <w:tcW w:w="732" w:type="dxa"/>
            <w:vAlign w:val="top"/>
          </w:tcPr>
          <w:p w14:paraId="5B1027B5" w14:textId="5281797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42.79%</w:t>
            </w:r>
          </w:p>
        </w:tc>
        <w:tc>
          <w:tcPr>
            <w:tcW w:w="733" w:type="dxa"/>
            <w:vAlign w:val="top"/>
          </w:tcPr>
          <w:p w14:paraId="15D03A06" w14:textId="481568A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17.01%</w:t>
            </w:r>
          </w:p>
        </w:tc>
        <w:tc>
          <w:tcPr>
            <w:tcW w:w="733" w:type="dxa"/>
            <w:vAlign w:val="top"/>
          </w:tcPr>
          <w:p w14:paraId="704EC7E7" w14:textId="2AF7E03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0.48%</w:t>
            </w:r>
          </w:p>
        </w:tc>
      </w:tr>
      <w:tr w:rsidR="00AE63CE" w:rsidRPr="00033A13" w14:paraId="0642C123"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34AED232" w14:textId="77777777" w:rsidR="00AE63CE" w:rsidRPr="00515B8B" w:rsidRDefault="00AE63CE" w:rsidP="00515B8B">
            <w:pPr>
              <w:rPr>
                <w:sz w:val="16"/>
                <w:szCs w:val="16"/>
              </w:rPr>
            </w:pPr>
            <w:r w:rsidRPr="00515B8B">
              <w:rPr>
                <w:sz w:val="16"/>
                <w:szCs w:val="16"/>
              </w:rPr>
              <w:t>DT06</w:t>
            </w:r>
          </w:p>
        </w:tc>
        <w:tc>
          <w:tcPr>
            <w:tcW w:w="749" w:type="dxa"/>
            <w:vAlign w:val="top"/>
          </w:tcPr>
          <w:p w14:paraId="31C29EDB" w14:textId="6ECE958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6.93%</w:t>
            </w:r>
          </w:p>
        </w:tc>
        <w:tc>
          <w:tcPr>
            <w:tcW w:w="749" w:type="dxa"/>
            <w:vAlign w:val="top"/>
          </w:tcPr>
          <w:p w14:paraId="12551778" w14:textId="7B9E9FB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5.03%</w:t>
            </w:r>
          </w:p>
        </w:tc>
        <w:tc>
          <w:tcPr>
            <w:tcW w:w="750" w:type="dxa"/>
            <w:vAlign w:val="top"/>
          </w:tcPr>
          <w:p w14:paraId="65721D40" w14:textId="73A1A2F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0.63%</w:t>
            </w:r>
          </w:p>
        </w:tc>
        <w:tc>
          <w:tcPr>
            <w:tcW w:w="749" w:type="dxa"/>
            <w:vAlign w:val="top"/>
          </w:tcPr>
          <w:p w14:paraId="65D9051A" w14:textId="728173A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51A5A304" w14:textId="122B3B7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0.92%</w:t>
            </w:r>
          </w:p>
        </w:tc>
        <w:tc>
          <w:tcPr>
            <w:tcW w:w="749" w:type="dxa"/>
            <w:vAlign w:val="top"/>
          </w:tcPr>
          <w:p w14:paraId="5A6BB1DC" w14:textId="209668B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2.07%</w:t>
            </w:r>
          </w:p>
        </w:tc>
        <w:tc>
          <w:tcPr>
            <w:tcW w:w="750" w:type="dxa"/>
            <w:vAlign w:val="top"/>
          </w:tcPr>
          <w:p w14:paraId="709323DA" w14:textId="39C252E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0.48%</w:t>
            </w:r>
          </w:p>
        </w:tc>
        <w:tc>
          <w:tcPr>
            <w:tcW w:w="749" w:type="dxa"/>
            <w:vAlign w:val="top"/>
          </w:tcPr>
          <w:p w14:paraId="57D367B7" w14:textId="0C97ABC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643ECBB1" w14:textId="57F799F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0.31%</w:t>
            </w:r>
          </w:p>
        </w:tc>
        <w:tc>
          <w:tcPr>
            <w:tcW w:w="732" w:type="dxa"/>
            <w:vAlign w:val="top"/>
          </w:tcPr>
          <w:p w14:paraId="58193AF0" w14:textId="5AF36C4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0.16%</w:t>
            </w:r>
          </w:p>
        </w:tc>
        <w:tc>
          <w:tcPr>
            <w:tcW w:w="733" w:type="dxa"/>
            <w:vAlign w:val="top"/>
          </w:tcPr>
          <w:p w14:paraId="5AF6E9C5" w14:textId="0D65C76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2.30%</w:t>
            </w:r>
          </w:p>
        </w:tc>
        <w:tc>
          <w:tcPr>
            <w:tcW w:w="732" w:type="dxa"/>
            <w:vAlign w:val="top"/>
          </w:tcPr>
          <w:p w14:paraId="4D730993" w14:textId="2991240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13.39%</w:t>
            </w:r>
          </w:p>
        </w:tc>
        <w:tc>
          <w:tcPr>
            <w:tcW w:w="733" w:type="dxa"/>
            <w:vAlign w:val="top"/>
          </w:tcPr>
          <w:p w14:paraId="51433287" w14:textId="1A3ED8B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19F654FD" w14:textId="3D8C5E4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1.21%</w:t>
            </w:r>
          </w:p>
        </w:tc>
        <w:tc>
          <w:tcPr>
            <w:tcW w:w="732" w:type="dxa"/>
            <w:vAlign w:val="top"/>
          </w:tcPr>
          <w:p w14:paraId="1A272FA0" w14:textId="6B35024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46.24%</w:t>
            </w:r>
          </w:p>
        </w:tc>
        <w:tc>
          <w:tcPr>
            <w:tcW w:w="733" w:type="dxa"/>
            <w:vAlign w:val="top"/>
          </w:tcPr>
          <w:p w14:paraId="6C5ACC10" w14:textId="46A2DCE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19.80%</w:t>
            </w:r>
          </w:p>
        </w:tc>
        <w:tc>
          <w:tcPr>
            <w:tcW w:w="733" w:type="dxa"/>
            <w:vAlign w:val="top"/>
          </w:tcPr>
          <w:p w14:paraId="725371D4" w14:textId="3854C5A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0.51%</w:t>
            </w:r>
          </w:p>
        </w:tc>
      </w:tr>
      <w:tr w:rsidR="00AE63CE" w:rsidRPr="00033A13" w14:paraId="1B6EA5F9"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E9383A4" w14:textId="77777777" w:rsidR="00AE63CE" w:rsidRPr="00515B8B" w:rsidRDefault="00AE63CE" w:rsidP="00515B8B">
            <w:pPr>
              <w:rPr>
                <w:sz w:val="16"/>
                <w:szCs w:val="16"/>
              </w:rPr>
            </w:pPr>
            <w:r w:rsidRPr="00515B8B">
              <w:rPr>
                <w:sz w:val="16"/>
                <w:szCs w:val="16"/>
              </w:rPr>
              <w:t>DT09</w:t>
            </w:r>
          </w:p>
        </w:tc>
        <w:tc>
          <w:tcPr>
            <w:tcW w:w="749" w:type="dxa"/>
            <w:vAlign w:val="top"/>
          </w:tcPr>
          <w:p w14:paraId="0C2E125B" w14:textId="74E881A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5.20%</w:t>
            </w:r>
          </w:p>
        </w:tc>
        <w:tc>
          <w:tcPr>
            <w:tcW w:w="749" w:type="dxa"/>
            <w:vAlign w:val="top"/>
          </w:tcPr>
          <w:p w14:paraId="5E82F67D" w14:textId="5B59D63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3.77%</w:t>
            </w:r>
          </w:p>
        </w:tc>
        <w:tc>
          <w:tcPr>
            <w:tcW w:w="750" w:type="dxa"/>
            <w:vAlign w:val="top"/>
          </w:tcPr>
          <w:p w14:paraId="6136F38C" w14:textId="6E2AE7D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0.47%</w:t>
            </w:r>
          </w:p>
        </w:tc>
        <w:tc>
          <w:tcPr>
            <w:tcW w:w="749" w:type="dxa"/>
            <w:vAlign w:val="top"/>
          </w:tcPr>
          <w:p w14:paraId="142A2F68" w14:textId="0CDDDA0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316971B0" w14:textId="7AF7DFD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0.33%</w:t>
            </w:r>
          </w:p>
        </w:tc>
        <w:tc>
          <w:tcPr>
            <w:tcW w:w="749" w:type="dxa"/>
            <w:vAlign w:val="top"/>
          </w:tcPr>
          <w:p w14:paraId="353B3CAA" w14:textId="2016C06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1.08%</w:t>
            </w:r>
          </w:p>
        </w:tc>
        <w:tc>
          <w:tcPr>
            <w:tcW w:w="750" w:type="dxa"/>
            <w:vAlign w:val="top"/>
          </w:tcPr>
          <w:p w14:paraId="3C93036D" w14:textId="07964A2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0.17%</w:t>
            </w:r>
          </w:p>
        </w:tc>
        <w:tc>
          <w:tcPr>
            <w:tcW w:w="749" w:type="dxa"/>
            <w:vAlign w:val="top"/>
          </w:tcPr>
          <w:p w14:paraId="6EF732E1" w14:textId="30653DD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1C67CA1E" w14:textId="048C685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0.23%</w:t>
            </w:r>
          </w:p>
        </w:tc>
        <w:tc>
          <w:tcPr>
            <w:tcW w:w="732" w:type="dxa"/>
            <w:vAlign w:val="top"/>
          </w:tcPr>
          <w:p w14:paraId="54C1956C" w14:textId="31CF44A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0.16%</w:t>
            </w:r>
          </w:p>
        </w:tc>
        <w:tc>
          <w:tcPr>
            <w:tcW w:w="733" w:type="dxa"/>
            <w:vAlign w:val="top"/>
          </w:tcPr>
          <w:p w14:paraId="218E36BD" w14:textId="0F64B64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2.67%</w:t>
            </w:r>
          </w:p>
        </w:tc>
        <w:tc>
          <w:tcPr>
            <w:tcW w:w="732" w:type="dxa"/>
            <w:vAlign w:val="top"/>
          </w:tcPr>
          <w:p w14:paraId="67D6B6B7" w14:textId="7F51CF5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24.96%</w:t>
            </w:r>
          </w:p>
        </w:tc>
        <w:tc>
          <w:tcPr>
            <w:tcW w:w="733" w:type="dxa"/>
            <w:vAlign w:val="top"/>
          </w:tcPr>
          <w:p w14:paraId="332C8451" w14:textId="1A54190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4DDCD83D" w14:textId="46B4A44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1.01%</w:t>
            </w:r>
          </w:p>
        </w:tc>
        <w:tc>
          <w:tcPr>
            <w:tcW w:w="732" w:type="dxa"/>
            <w:vAlign w:val="top"/>
          </w:tcPr>
          <w:p w14:paraId="2C607A92" w14:textId="2E6A5B4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42.55%</w:t>
            </w:r>
          </w:p>
        </w:tc>
        <w:tc>
          <w:tcPr>
            <w:tcW w:w="733" w:type="dxa"/>
            <w:vAlign w:val="top"/>
          </w:tcPr>
          <w:p w14:paraId="0C4B07C9" w14:textId="687F5FE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16.91%</w:t>
            </w:r>
          </w:p>
        </w:tc>
        <w:tc>
          <w:tcPr>
            <w:tcW w:w="733" w:type="dxa"/>
            <w:vAlign w:val="top"/>
          </w:tcPr>
          <w:p w14:paraId="35766E35" w14:textId="5AF1C0D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0.48%</w:t>
            </w:r>
          </w:p>
        </w:tc>
      </w:tr>
      <w:tr w:rsidR="00AE63CE" w:rsidRPr="00033A13" w14:paraId="60390657"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3DAF244C" w14:textId="77777777" w:rsidR="00AE63CE" w:rsidRPr="00515B8B" w:rsidRDefault="00AE63CE" w:rsidP="00515B8B">
            <w:pPr>
              <w:rPr>
                <w:sz w:val="16"/>
                <w:szCs w:val="16"/>
              </w:rPr>
            </w:pPr>
            <w:r w:rsidRPr="00515B8B">
              <w:rPr>
                <w:sz w:val="16"/>
                <w:szCs w:val="16"/>
              </w:rPr>
              <w:t>DT10</w:t>
            </w:r>
          </w:p>
        </w:tc>
        <w:tc>
          <w:tcPr>
            <w:tcW w:w="749" w:type="dxa"/>
            <w:vAlign w:val="top"/>
          </w:tcPr>
          <w:p w14:paraId="031057BF" w14:textId="5DFF464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6.09%</w:t>
            </w:r>
          </w:p>
        </w:tc>
        <w:tc>
          <w:tcPr>
            <w:tcW w:w="749" w:type="dxa"/>
            <w:vAlign w:val="top"/>
          </w:tcPr>
          <w:p w14:paraId="2502EF96" w14:textId="7C2F8C8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4.42%</w:t>
            </w:r>
          </w:p>
        </w:tc>
        <w:tc>
          <w:tcPr>
            <w:tcW w:w="750" w:type="dxa"/>
            <w:vAlign w:val="top"/>
          </w:tcPr>
          <w:p w14:paraId="7CAE25FB" w14:textId="16F791E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0.55%</w:t>
            </w:r>
          </w:p>
        </w:tc>
        <w:tc>
          <w:tcPr>
            <w:tcW w:w="749" w:type="dxa"/>
            <w:vAlign w:val="top"/>
          </w:tcPr>
          <w:p w14:paraId="3FF412E2" w14:textId="7BA3FE2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118535F5" w14:textId="11D1536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0.63%</w:t>
            </w:r>
          </w:p>
        </w:tc>
        <w:tc>
          <w:tcPr>
            <w:tcW w:w="749" w:type="dxa"/>
            <w:vAlign w:val="top"/>
          </w:tcPr>
          <w:p w14:paraId="3E73A0EA" w14:textId="21ED3F6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1.45%</w:t>
            </w:r>
          </w:p>
        </w:tc>
        <w:tc>
          <w:tcPr>
            <w:tcW w:w="750" w:type="dxa"/>
            <w:vAlign w:val="top"/>
          </w:tcPr>
          <w:p w14:paraId="74F11196" w14:textId="13841AF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0.33%</w:t>
            </w:r>
          </w:p>
        </w:tc>
        <w:tc>
          <w:tcPr>
            <w:tcW w:w="749" w:type="dxa"/>
            <w:vAlign w:val="top"/>
          </w:tcPr>
          <w:p w14:paraId="5F3CACDD" w14:textId="49FD444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35C0806A" w14:textId="64CA8A1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0.27%</w:t>
            </w:r>
          </w:p>
        </w:tc>
        <w:tc>
          <w:tcPr>
            <w:tcW w:w="732" w:type="dxa"/>
            <w:vAlign w:val="top"/>
          </w:tcPr>
          <w:p w14:paraId="350B2C17" w14:textId="579E0B0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0.22%</w:t>
            </w:r>
          </w:p>
        </w:tc>
        <w:tc>
          <w:tcPr>
            <w:tcW w:w="733" w:type="dxa"/>
            <w:vAlign w:val="top"/>
          </w:tcPr>
          <w:p w14:paraId="08A73012" w14:textId="4F340E2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2.50%</w:t>
            </w:r>
          </w:p>
        </w:tc>
        <w:tc>
          <w:tcPr>
            <w:tcW w:w="732" w:type="dxa"/>
            <w:vAlign w:val="top"/>
          </w:tcPr>
          <w:p w14:paraId="10EBE17B" w14:textId="5C41770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21.97%</w:t>
            </w:r>
          </w:p>
        </w:tc>
        <w:tc>
          <w:tcPr>
            <w:tcW w:w="733" w:type="dxa"/>
            <w:vAlign w:val="top"/>
          </w:tcPr>
          <w:p w14:paraId="4435F557" w14:textId="7C2B9AF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6511D349" w14:textId="709B5AD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0.90%</w:t>
            </w:r>
          </w:p>
        </w:tc>
        <w:tc>
          <w:tcPr>
            <w:tcW w:w="732" w:type="dxa"/>
            <w:vAlign w:val="top"/>
          </w:tcPr>
          <w:p w14:paraId="77E378B3" w14:textId="5AD8582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42.49%</w:t>
            </w:r>
          </w:p>
        </w:tc>
        <w:tc>
          <w:tcPr>
            <w:tcW w:w="733" w:type="dxa"/>
            <w:vAlign w:val="top"/>
          </w:tcPr>
          <w:p w14:paraId="6C9A5B6B" w14:textId="7F38242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17.73%</w:t>
            </w:r>
          </w:p>
        </w:tc>
        <w:tc>
          <w:tcPr>
            <w:tcW w:w="733" w:type="dxa"/>
            <w:vAlign w:val="top"/>
          </w:tcPr>
          <w:p w14:paraId="78B20364" w14:textId="6EF3A6F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0.42%</w:t>
            </w:r>
          </w:p>
        </w:tc>
      </w:tr>
      <w:tr w:rsidR="00AE63CE" w:rsidRPr="00033A13" w14:paraId="78D042D1"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70225DC4" w14:textId="77777777" w:rsidR="00AE63CE" w:rsidRPr="00515B8B" w:rsidRDefault="00AE63CE" w:rsidP="00515B8B">
            <w:pPr>
              <w:rPr>
                <w:sz w:val="16"/>
                <w:szCs w:val="16"/>
              </w:rPr>
            </w:pPr>
            <w:r w:rsidRPr="00515B8B">
              <w:rPr>
                <w:sz w:val="16"/>
                <w:szCs w:val="16"/>
              </w:rPr>
              <w:t>DT12</w:t>
            </w:r>
          </w:p>
        </w:tc>
        <w:tc>
          <w:tcPr>
            <w:tcW w:w="749" w:type="dxa"/>
            <w:vAlign w:val="top"/>
          </w:tcPr>
          <w:p w14:paraId="71742375" w14:textId="26A7E6A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5.13%</w:t>
            </w:r>
          </w:p>
        </w:tc>
        <w:tc>
          <w:tcPr>
            <w:tcW w:w="749" w:type="dxa"/>
            <w:vAlign w:val="top"/>
          </w:tcPr>
          <w:p w14:paraId="0F813811" w14:textId="208AE96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3.73%</w:t>
            </w:r>
          </w:p>
        </w:tc>
        <w:tc>
          <w:tcPr>
            <w:tcW w:w="750" w:type="dxa"/>
            <w:vAlign w:val="top"/>
          </w:tcPr>
          <w:p w14:paraId="6B50A1B1" w14:textId="1039740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0.46%</w:t>
            </w:r>
          </w:p>
        </w:tc>
        <w:tc>
          <w:tcPr>
            <w:tcW w:w="749" w:type="dxa"/>
            <w:vAlign w:val="top"/>
          </w:tcPr>
          <w:p w14:paraId="0F57E203" w14:textId="1FF29F4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39865758" w14:textId="26B8169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1.10%</w:t>
            </w:r>
          </w:p>
        </w:tc>
        <w:tc>
          <w:tcPr>
            <w:tcW w:w="749" w:type="dxa"/>
            <w:vAlign w:val="top"/>
          </w:tcPr>
          <w:p w14:paraId="71D1A508" w14:textId="0F67F9E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1.57%</w:t>
            </w:r>
          </w:p>
        </w:tc>
        <w:tc>
          <w:tcPr>
            <w:tcW w:w="750" w:type="dxa"/>
            <w:vAlign w:val="top"/>
          </w:tcPr>
          <w:p w14:paraId="12B50A7C" w14:textId="0209271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0.57%</w:t>
            </w:r>
          </w:p>
        </w:tc>
        <w:tc>
          <w:tcPr>
            <w:tcW w:w="749" w:type="dxa"/>
            <w:vAlign w:val="top"/>
          </w:tcPr>
          <w:p w14:paraId="46600426" w14:textId="76EB420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0.02%</w:t>
            </w:r>
          </w:p>
        </w:tc>
        <w:tc>
          <w:tcPr>
            <w:tcW w:w="750" w:type="dxa"/>
            <w:vAlign w:val="top"/>
          </w:tcPr>
          <w:p w14:paraId="6C8BFC1F" w14:textId="7ABAA40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0.23%</w:t>
            </w:r>
          </w:p>
        </w:tc>
        <w:tc>
          <w:tcPr>
            <w:tcW w:w="732" w:type="dxa"/>
            <w:vAlign w:val="top"/>
          </w:tcPr>
          <w:p w14:paraId="515414B1" w14:textId="1C5F4E3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0.16%</w:t>
            </w:r>
          </w:p>
        </w:tc>
        <w:tc>
          <w:tcPr>
            <w:tcW w:w="733" w:type="dxa"/>
            <w:vAlign w:val="top"/>
          </w:tcPr>
          <w:p w14:paraId="21AAA5A4" w14:textId="0FE83EF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2.26%</w:t>
            </w:r>
          </w:p>
        </w:tc>
        <w:tc>
          <w:tcPr>
            <w:tcW w:w="732" w:type="dxa"/>
            <w:vAlign w:val="top"/>
          </w:tcPr>
          <w:p w14:paraId="2AA1482A" w14:textId="1B54655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23.39%</w:t>
            </w:r>
          </w:p>
        </w:tc>
        <w:tc>
          <w:tcPr>
            <w:tcW w:w="733" w:type="dxa"/>
            <w:vAlign w:val="top"/>
          </w:tcPr>
          <w:p w14:paraId="085A46F5" w14:textId="16E7466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0A60D45D" w14:textId="42C6CBE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0.80%</w:t>
            </w:r>
          </w:p>
        </w:tc>
        <w:tc>
          <w:tcPr>
            <w:tcW w:w="732" w:type="dxa"/>
            <w:vAlign w:val="top"/>
          </w:tcPr>
          <w:p w14:paraId="3FBF9F78" w14:textId="0AFB35C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42.10%</w:t>
            </w:r>
          </w:p>
        </w:tc>
        <w:tc>
          <w:tcPr>
            <w:tcW w:w="733" w:type="dxa"/>
            <w:vAlign w:val="top"/>
          </w:tcPr>
          <w:p w14:paraId="35559476" w14:textId="6B2B148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18.03%</w:t>
            </w:r>
          </w:p>
        </w:tc>
        <w:tc>
          <w:tcPr>
            <w:tcW w:w="733" w:type="dxa"/>
            <w:vAlign w:val="top"/>
          </w:tcPr>
          <w:p w14:paraId="2F2D52DA" w14:textId="66C06FC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0.45%</w:t>
            </w:r>
          </w:p>
        </w:tc>
      </w:tr>
      <w:tr w:rsidR="00AE63CE" w:rsidRPr="00033A13" w14:paraId="0FD20112"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699DD3D6" w14:textId="77777777" w:rsidR="00AE63CE" w:rsidRPr="00515B8B" w:rsidRDefault="00AE63CE" w:rsidP="00515B8B">
            <w:pPr>
              <w:rPr>
                <w:sz w:val="16"/>
                <w:szCs w:val="16"/>
              </w:rPr>
            </w:pPr>
            <w:r w:rsidRPr="00515B8B">
              <w:rPr>
                <w:sz w:val="16"/>
                <w:szCs w:val="16"/>
              </w:rPr>
              <w:t>DT17</w:t>
            </w:r>
          </w:p>
        </w:tc>
        <w:tc>
          <w:tcPr>
            <w:tcW w:w="749" w:type="dxa"/>
            <w:vAlign w:val="top"/>
          </w:tcPr>
          <w:p w14:paraId="66D49D98" w14:textId="3D8C0FF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9.82%</w:t>
            </w:r>
          </w:p>
        </w:tc>
        <w:tc>
          <w:tcPr>
            <w:tcW w:w="749" w:type="dxa"/>
            <w:vAlign w:val="top"/>
          </w:tcPr>
          <w:p w14:paraId="05AEBCCB" w14:textId="5063285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7.12%</w:t>
            </w:r>
          </w:p>
        </w:tc>
        <w:tc>
          <w:tcPr>
            <w:tcW w:w="750" w:type="dxa"/>
            <w:vAlign w:val="top"/>
          </w:tcPr>
          <w:p w14:paraId="1B8D72CB" w14:textId="64C7C7D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0.89%</w:t>
            </w:r>
          </w:p>
        </w:tc>
        <w:tc>
          <w:tcPr>
            <w:tcW w:w="749" w:type="dxa"/>
            <w:vAlign w:val="top"/>
          </w:tcPr>
          <w:p w14:paraId="1C798E52" w14:textId="1FD4151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7E559895" w14:textId="0CA2A3B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0.67%</w:t>
            </w:r>
          </w:p>
        </w:tc>
        <w:tc>
          <w:tcPr>
            <w:tcW w:w="749" w:type="dxa"/>
            <w:vAlign w:val="top"/>
          </w:tcPr>
          <w:p w14:paraId="34CB8032" w14:textId="71A24CF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2.88%</w:t>
            </w:r>
          </w:p>
        </w:tc>
        <w:tc>
          <w:tcPr>
            <w:tcW w:w="750" w:type="dxa"/>
            <w:vAlign w:val="top"/>
          </w:tcPr>
          <w:p w14:paraId="7E01BF93" w14:textId="09ACFB4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0.35%</w:t>
            </w:r>
          </w:p>
        </w:tc>
        <w:tc>
          <w:tcPr>
            <w:tcW w:w="749" w:type="dxa"/>
            <w:vAlign w:val="top"/>
          </w:tcPr>
          <w:p w14:paraId="241F5A33" w14:textId="5A00A55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61D40A4D" w14:textId="6E27320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0.44%</w:t>
            </w:r>
          </w:p>
        </w:tc>
        <w:tc>
          <w:tcPr>
            <w:tcW w:w="732" w:type="dxa"/>
            <w:vAlign w:val="top"/>
          </w:tcPr>
          <w:p w14:paraId="1E9C1985" w14:textId="31A7714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0.14%</w:t>
            </w:r>
          </w:p>
        </w:tc>
        <w:tc>
          <w:tcPr>
            <w:tcW w:w="733" w:type="dxa"/>
            <w:vAlign w:val="top"/>
          </w:tcPr>
          <w:p w14:paraId="658BCC38" w14:textId="066BF0D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2.34%</w:t>
            </w:r>
          </w:p>
        </w:tc>
        <w:tc>
          <w:tcPr>
            <w:tcW w:w="732" w:type="dxa"/>
            <w:vAlign w:val="top"/>
          </w:tcPr>
          <w:p w14:paraId="3F26766E" w14:textId="5D0152B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21.89%</w:t>
            </w:r>
          </w:p>
        </w:tc>
        <w:tc>
          <w:tcPr>
            <w:tcW w:w="733" w:type="dxa"/>
            <w:vAlign w:val="top"/>
          </w:tcPr>
          <w:p w14:paraId="419A3DFE" w14:textId="2E14514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5548FF8E" w14:textId="33E40EE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0.88%</w:t>
            </w:r>
          </w:p>
        </w:tc>
        <w:tc>
          <w:tcPr>
            <w:tcW w:w="732" w:type="dxa"/>
            <w:vAlign w:val="top"/>
          </w:tcPr>
          <w:p w14:paraId="6C80D2F5" w14:textId="10EDD16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37.31%</w:t>
            </w:r>
          </w:p>
        </w:tc>
        <w:tc>
          <w:tcPr>
            <w:tcW w:w="733" w:type="dxa"/>
            <w:vAlign w:val="top"/>
          </w:tcPr>
          <w:p w14:paraId="252A022F" w14:textId="6AF2FE7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14.83%</w:t>
            </w:r>
          </w:p>
        </w:tc>
        <w:tc>
          <w:tcPr>
            <w:tcW w:w="733" w:type="dxa"/>
            <w:vAlign w:val="top"/>
          </w:tcPr>
          <w:p w14:paraId="57A27E3E" w14:textId="6D60137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0.42%</w:t>
            </w:r>
          </w:p>
        </w:tc>
      </w:tr>
      <w:tr w:rsidR="00AE63CE" w:rsidRPr="00033A13" w14:paraId="34A44890"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6D668DC3" w14:textId="77777777" w:rsidR="00AE63CE" w:rsidRPr="00515B8B" w:rsidRDefault="00AE63CE" w:rsidP="00515B8B">
            <w:pPr>
              <w:rPr>
                <w:sz w:val="16"/>
                <w:szCs w:val="16"/>
              </w:rPr>
            </w:pPr>
            <w:r w:rsidRPr="00515B8B">
              <w:rPr>
                <w:sz w:val="16"/>
                <w:szCs w:val="16"/>
              </w:rPr>
              <w:t>DT18</w:t>
            </w:r>
          </w:p>
        </w:tc>
        <w:tc>
          <w:tcPr>
            <w:tcW w:w="749" w:type="dxa"/>
            <w:vAlign w:val="top"/>
          </w:tcPr>
          <w:p w14:paraId="125964DC" w14:textId="1390316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7.80%</w:t>
            </w:r>
          </w:p>
        </w:tc>
        <w:tc>
          <w:tcPr>
            <w:tcW w:w="749" w:type="dxa"/>
            <w:vAlign w:val="top"/>
          </w:tcPr>
          <w:p w14:paraId="0A7EF882" w14:textId="2A5FB77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5.71%</w:t>
            </w:r>
          </w:p>
        </w:tc>
        <w:tc>
          <w:tcPr>
            <w:tcW w:w="750" w:type="dxa"/>
            <w:vAlign w:val="top"/>
          </w:tcPr>
          <w:p w14:paraId="441049A0" w14:textId="1BD5B11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0.71%</w:t>
            </w:r>
          </w:p>
        </w:tc>
        <w:tc>
          <w:tcPr>
            <w:tcW w:w="749" w:type="dxa"/>
            <w:vAlign w:val="top"/>
          </w:tcPr>
          <w:p w14:paraId="3FE55405" w14:textId="202BF6E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5BD515F0" w14:textId="750D009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0.66%</w:t>
            </w:r>
          </w:p>
        </w:tc>
        <w:tc>
          <w:tcPr>
            <w:tcW w:w="749" w:type="dxa"/>
            <w:vAlign w:val="top"/>
          </w:tcPr>
          <w:p w14:paraId="18B77507" w14:textId="6909425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1.85%</w:t>
            </w:r>
          </w:p>
        </w:tc>
        <w:tc>
          <w:tcPr>
            <w:tcW w:w="750" w:type="dxa"/>
            <w:vAlign w:val="top"/>
          </w:tcPr>
          <w:p w14:paraId="5111430B" w14:textId="2FFD93D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0.34%</w:t>
            </w:r>
          </w:p>
        </w:tc>
        <w:tc>
          <w:tcPr>
            <w:tcW w:w="749" w:type="dxa"/>
            <w:vAlign w:val="top"/>
          </w:tcPr>
          <w:p w14:paraId="1E45CB00" w14:textId="20304A9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768975D8" w14:textId="370FC75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0.35%</w:t>
            </w:r>
          </w:p>
        </w:tc>
        <w:tc>
          <w:tcPr>
            <w:tcW w:w="732" w:type="dxa"/>
            <w:vAlign w:val="top"/>
          </w:tcPr>
          <w:p w14:paraId="127ADE2D" w14:textId="2EE2F13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0.16%</w:t>
            </w:r>
          </w:p>
        </w:tc>
        <w:tc>
          <w:tcPr>
            <w:tcW w:w="733" w:type="dxa"/>
            <w:vAlign w:val="top"/>
          </w:tcPr>
          <w:p w14:paraId="0EAA1DD2" w14:textId="51E57CE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2.44%</w:t>
            </w:r>
          </w:p>
        </w:tc>
        <w:tc>
          <w:tcPr>
            <w:tcW w:w="732" w:type="dxa"/>
            <w:vAlign w:val="top"/>
          </w:tcPr>
          <w:p w14:paraId="2F46C0FB" w14:textId="7337A48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24.59%</w:t>
            </w:r>
          </w:p>
        </w:tc>
        <w:tc>
          <w:tcPr>
            <w:tcW w:w="733" w:type="dxa"/>
            <w:vAlign w:val="top"/>
          </w:tcPr>
          <w:p w14:paraId="48661FCB" w14:textId="342584B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10DE9AF2" w14:textId="7DE840B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0.83%</w:t>
            </w:r>
          </w:p>
        </w:tc>
        <w:tc>
          <w:tcPr>
            <w:tcW w:w="732" w:type="dxa"/>
            <w:vAlign w:val="top"/>
          </w:tcPr>
          <w:p w14:paraId="46EAF47B" w14:textId="118021C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38.40%</w:t>
            </w:r>
          </w:p>
        </w:tc>
        <w:tc>
          <w:tcPr>
            <w:tcW w:w="733" w:type="dxa"/>
            <w:vAlign w:val="top"/>
          </w:tcPr>
          <w:p w14:paraId="3EB1DFDC" w14:textId="628D8FE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15.78%</w:t>
            </w:r>
          </w:p>
        </w:tc>
        <w:tc>
          <w:tcPr>
            <w:tcW w:w="733" w:type="dxa"/>
            <w:vAlign w:val="top"/>
          </w:tcPr>
          <w:p w14:paraId="48E5D835" w14:textId="1DBE8FA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0.38%</w:t>
            </w:r>
          </w:p>
        </w:tc>
      </w:tr>
      <w:tr w:rsidR="00AE63CE" w:rsidRPr="00033A13" w14:paraId="2FD50460"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695224BC" w14:textId="77777777" w:rsidR="00AE63CE" w:rsidRPr="00515B8B" w:rsidRDefault="00AE63CE" w:rsidP="00515B8B">
            <w:pPr>
              <w:rPr>
                <w:sz w:val="16"/>
                <w:szCs w:val="16"/>
              </w:rPr>
            </w:pPr>
            <w:r w:rsidRPr="00515B8B">
              <w:rPr>
                <w:sz w:val="16"/>
                <w:szCs w:val="16"/>
              </w:rPr>
              <w:t>DT28</w:t>
            </w:r>
          </w:p>
        </w:tc>
        <w:tc>
          <w:tcPr>
            <w:tcW w:w="749" w:type="dxa"/>
            <w:vAlign w:val="top"/>
          </w:tcPr>
          <w:p w14:paraId="0F5829E0" w14:textId="488964A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9.60%</w:t>
            </w:r>
          </w:p>
        </w:tc>
        <w:tc>
          <w:tcPr>
            <w:tcW w:w="749" w:type="dxa"/>
            <w:vAlign w:val="top"/>
          </w:tcPr>
          <w:p w14:paraId="444B273A" w14:textId="30A0BC5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6.97%</w:t>
            </w:r>
          </w:p>
        </w:tc>
        <w:tc>
          <w:tcPr>
            <w:tcW w:w="750" w:type="dxa"/>
            <w:vAlign w:val="top"/>
          </w:tcPr>
          <w:p w14:paraId="122CC666" w14:textId="552055F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0.87%</w:t>
            </w:r>
          </w:p>
        </w:tc>
        <w:tc>
          <w:tcPr>
            <w:tcW w:w="749" w:type="dxa"/>
            <w:vAlign w:val="top"/>
          </w:tcPr>
          <w:p w14:paraId="5AC3E0DD" w14:textId="5E6EA01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279665C3" w14:textId="3E354C9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1.40%</w:t>
            </w:r>
          </w:p>
        </w:tc>
        <w:tc>
          <w:tcPr>
            <w:tcW w:w="749" w:type="dxa"/>
            <w:vAlign w:val="top"/>
          </w:tcPr>
          <w:p w14:paraId="4FCABDC2" w14:textId="26DDEE7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2.51%</w:t>
            </w:r>
          </w:p>
        </w:tc>
        <w:tc>
          <w:tcPr>
            <w:tcW w:w="750" w:type="dxa"/>
            <w:vAlign w:val="top"/>
          </w:tcPr>
          <w:p w14:paraId="2FDEA61A" w14:textId="0AFB572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0.73%</w:t>
            </w:r>
          </w:p>
        </w:tc>
        <w:tc>
          <w:tcPr>
            <w:tcW w:w="749" w:type="dxa"/>
            <w:vAlign w:val="top"/>
          </w:tcPr>
          <w:p w14:paraId="0B96F922" w14:textId="3FB9057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0.02%</w:t>
            </w:r>
          </w:p>
        </w:tc>
        <w:tc>
          <w:tcPr>
            <w:tcW w:w="750" w:type="dxa"/>
            <w:vAlign w:val="top"/>
          </w:tcPr>
          <w:p w14:paraId="39E03DFB" w14:textId="68379BB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0.43%</w:t>
            </w:r>
          </w:p>
        </w:tc>
        <w:tc>
          <w:tcPr>
            <w:tcW w:w="732" w:type="dxa"/>
            <w:vAlign w:val="top"/>
          </w:tcPr>
          <w:p w14:paraId="6AB69B99" w14:textId="7A4FEFC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0.20%</w:t>
            </w:r>
          </w:p>
        </w:tc>
        <w:tc>
          <w:tcPr>
            <w:tcW w:w="733" w:type="dxa"/>
            <w:vAlign w:val="top"/>
          </w:tcPr>
          <w:p w14:paraId="7A7C3F7A" w14:textId="3A75EA2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2.25%</w:t>
            </w:r>
          </w:p>
        </w:tc>
        <w:tc>
          <w:tcPr>
            <w:tcW w:w="732" w:type="dxa"/>
            <w:vAlign w:val="top"/>
          </w:tcPr>
          <w:p w14:paraId="0B9C380A" w14:textId="3ACF70A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19.74%</w:t>
            </w:r>
          </w:p>
        </w:tc>
        <w:tc>
          <w:tcPr>
            <w:tcW w:w="733" w:type="dxa"/>
            <w:vAlign w:val="top"/>
          </w:tcPr>
          <w:p w14:paraId="031E8FE8" w14:textId="6852C4F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46837A91" w14:textId="23B7F47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0.81%</w:t>
            </w:r>
          </w:p>
        </w:tc>
        <w:tc>
          <w:tcPr>
            <w:tcW w:w="732" w:type="dxa"/>
            <w:vAlign w:val="top"/>
          </w:tcPr>
          <w:p w14:paraId="3D01EADD" w14:textId="61F3E51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38.17%</w:t>
            </w:r>
          </w:p>
        </w:tc>
        <w:tc>
          <w:tcPr>
            <w:tcW w:w="733" w:type="dxa"/>
            <w:vAlign w:val="top"/>
          </w:tcPr>
          <w:p w14:paraId="0D9BF721" w14:textId="328F2E0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15.92%</w:t>
            </w:r>
          </w:p>
        </w:tc>
        <w:tc>
          <w:tcPr>
            <w:tcW w:w="733" w:type="dxa"/>
            <w:vAlign w:val="top"/>
          </w:tcPr>
          <w:p w14:paraId="33647479" w14:textId="3B2870B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0.38%</w:t>
            </w:r>
          </w:p>
        </w:tc>
      </w:tr>
      <w:tr w:rsidR="00AE63CE" w:rsidRPr="00033A13" w14:paraId="6C662520"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92CBC10" w14:textId="77777777" w:rsidR="00AE63CE" w:rsidRPr="00515B8B" w:rsidRDefault="00AE63CE" w:rsidP="00515B8B">
            <w:pPr>
              <w:rPr>
                <w:sz w:val="16"/>
                <w:szCs w:val="16"/>
              </w:rPr>
            </w:pPr>
            <w:r w:rsidRPr="00515B8B">
              <w:rPr>
                <w:sz w:val="16"/>
                <w:szCs w:val="16"/>
              </w:rPr>
              <w:t>DT29</w:t>
            </w:r>
          </w:p>
        </w:tc>
        <w:tc>
          <w:tcPr>
            <w:tcW w:w="749" w:type="dxa"/>
            <w:vAlign w:val="top"/>
          </w:tcPr>
          <w:p w14:paraId="5437905F" w14:textId="2F7D165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8.68%</w:t>
            </w:r>
          </w:p>
        </w:tc>
        <w:tc>
          <w:tcPr>
            <w:tcW w:w="749" w:type="dxa"/>
            <w:vAlign w:val="top"/>
          </w:tcPr>
          <w:p w14:paraId="72AA6F31" w14:textId="42A9760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6.30%</w:t>
            </w:r>
          </w:p>
        </w:tc>
        <w:tc>
          <w:tcPr>
            <w:tcW w:w="750" w:type="dxa"/>
            <w:vAlign w:val="top"/>
          </w:tcPr>
          <w:p w14:paraId="0F788D1C" w14:textId="2493675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0.79%</w:t>
            </w:r>
          </w:p>
        </w:tc>
        <w:tc>
          <w:tcPr>
            <w:tcW w:w="749" w:type="dxa"/>
            <w:vAlign w:val="top"/>
          </w:tcPr>
          <w:p w14:paraId="1ECA2AA3" w14:textId="13DD758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4CD28349" w14:textId="50E8E9F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0.79%</w:t>
            </w:r>
          </w:p>
        </w:tc>
        <w:tc>
          <w:tcPr>
            <w:tcW w:w="749" w:type="dxa"/>
            <w:vAlign w:val="top"/>
          </w:tcPr>
          <w:p w14:paraId="430359B7" w14:textId="14D4DE9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2.14%</w:t>
            </w:r>
          </w:p>
        </w:tc>
        <w:tc>
          <w:tcPr>
            <w:tcW w:w="750" w:type="dxa"/>
            <w:vAlign w:val="top"/>
          </w:tcPr>
          <w:p w14:paraId="7295A548" w14:textId="55EBD48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0.41%</w:t>
            </w:r>
          </w:p>
        </w:tc>
        <w:tc>
          <w:tcPr>
            <w:tcW w:w="749" w:type="dxa"/>
            <w:vAlign w:val="top"/>
          </w:tcPr>
          <w:p w14:paraId="71F2B942" w14:textId="2F1495C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07BA0DCB" w14:textId="785A114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0.39%</w:t>
            </w:r>
          </w:p>
        </w:tc>
        <w:tc>
          <w:tcPr>
            <w:tcW w:w="732" w:type="dxa"/>
            <w:vAlign w:val="top"/>
          </w:tcPr>
          <w:p w14:paraId="07AFDF1E" w14:textId="46EE665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0.15%</w:t>
            </w:r>
          </w:p>
        </w:tc>
        <w:tc>
          <w:tcPr>
            <w:tcW w:w="733" w:type="dxa"/>
            <w:vAlign w:val="top"/>
          </w:tcPr>
          <w:p w14:paraId="010F487C" w14:textId="3E005AF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2.20%</w:t>
            </w:r>
          </w:p>
        </w:tc>
        <w:tc>
          <w:tcPr>
            <w:tcW w:w="732" w:type="dxa"/>
            <w:vAlign w:val="top"/>
          </w:tcPr>
          <w:p w14:paraId="425C7492" w14:textId="6BD1A67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22.11%</w:t>
            </w:r>
          </w:p>
        </w:tc>
        <w:tc>
          <w:tcPr>
            <w:tcW w:w="733" w:type="dxa"/>
            <w:vAlign w:val="top"/>
          </w:tcPr>
          <w:p w14:paraId="6FF0CF5E" w14:textId="498CAD9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045035A6" w14:textId="41A80E3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0.73%</w:t>
            </w:r>
          </w:p>
        </w:tc>
        <w:tc>
          <w:tcPr>
            <w:tcW w:w="732" w:type="dxa"/>
            <w:vAlign w:val="top"/>
          </w:tcPr>
          <w:p w14:paraId="1426D562" w14:textId="4FB511B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38.73%</w:t>
            </w:r>
          </w:p>
        </w:tc>
        <w:tc>
          <w:tcPr>
            <w:tcW w:w="733" w:type="dxa"/>
            <w:vAlign w:val="top"/>
          </w:tcPr>
          <w:p w14:paraId="30D4CD4B" w14:textId="534ECC5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16.16%</w:t>
            </w:r>
          </w:p>
        </w:tc>
        <w:tc>
          <w:tcPr>
            <w:tcW w:w="733" w:type="dxa"/>
            <w:vAlign w:val="top"/>
          </w:tcPr>
          <w:p w14:paraId="6ED49507" w14:textId="12D45F8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0.42%</w:t>
            </w:r>
          </w:p>
        </w:tc>
      </w:tr>
      <w:tr w:rsidR="00AE63CE" w:rsidRPr="00033A13" w14:paraId="4EAD89C8"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34B3E97D" w14:textId="77777777" w:rsidR="00AE63CE" w:rsidRPr="00515B8B" w:rsidRDefault="00AE63CE" w:rsidP="00515B8B">
            <w:pPr>
              <w:rPr>
                <w:sz w:val="16"/>
                <w:szCs w:val="16"/>
              </w:rPr>
            </w:pPr>
            <w:r w:rsidRPr="00515B8B">
              <w:rPr>
                <w:sz w:val="16"/>
                <w:szCs w:val="16"/>
              </w:rPr>
              <w:t>DT30</w:t>
            </w:r>
          </w:p>
        </w:tc>
        <w:tc>
          <w:tcPr>
            <w:tcW w:w="749" w:type="dxa"/>
            <w:vAlign w:val="top"/>
          </w:tcPr>
          <w:p w14:paraId="751130E1" w14:textId="7A42472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9.61%</w:t>
            </w:r>
          </w:p>
        </w:tc>
        <w:tc>
          <w:tcPr>
            <w:tcW w:w="749" w:type="dxa"/>
            <w:vAlign w:val="top"/>
          </w:tcPr>
          <w:p w14:paraId="2F8D2B17" w14:textId="32FF86E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6.97%</w:t>
            </w:r>
          </w:p>
        </w:tc>
        <w:tc>
          <w:tcPr>
            <w:tcW w:w="750" w:type="dxa"/>
            <w:vAlign w:val="top"/>
          </w:tcPr>
          <w:p w14:paraId="55BAD4DD" w14:textId="20A338D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0.87%</w:t>
            </w:r>
          </w:p>
        </w:tc>
        <w:tc>
          <w:tcPr>
            <w:tcW w:w="749" w:type="dxa"/>
            <w:vAlign w:val="top"/>
          </w:tcPr>
          <w:p w14:paraId="7B85155F" w14:textId="7410859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3B91DDB7" w14:textId="5D8EF44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1.28%</w:t>
            </w:r>
          </w:p>
        </w:tc>
        <w:tc>
          <w:tcPr>
            <w:tcW w:w="749" w:type="dxa"/>
            <w:vAlign w:val="top"/>
          </w:tcPr>
          <w:p w14:paraId="65F3873A" w14:textId="2C74F77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2.25%</w:t>
            </w:r>
          </w:p>
        </w:tc>
        <w:tc>
          <w:tcPr>
            <w:tcW w:w="750" w:type="dxa"/>
            <w:vAlign w:val="top"/>
          </w:tcPr>
          <w:p w14:paraId="4A979C6E" w14:textId="727327D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0.67%</w:t>
            </w:r>
          </w:p>
        </w:tc>
        <w:tc>
          <w:tcPr>
            <w:tcW w:w="749" w:type="dxa"/>
            <w:vAlign w:val="top"/>
          </w:tcPr>
          <w:p w14:paraId="3558F211" w14:textId="2AE235D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0.02%</w:t>
            </w:r>
          </w:p>
        </w:tc>
        <w:tc>
          <w:tcPr>
            <w:tcW w:w="750" w:type="dxa"/>
            <w:vAlign w:val="top"/>
          </w:tcPr>
          <w:p w14:paraId="304B424E" w14:textId="47C6372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0.43%</w:t>
            </w:r>
          </w:p>
        </w:tc>
        <w:tc>
          <w:tcPr>
            <w:tcW w:w="732" w:type="dxa"/>
            <w:vAlign w:val="top"/>
          </w:tcPr>
          <w:p w14:paraId="523B72CA" w14:textId="536B31D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0.20%</w:t>
            </w:r>
          </w:p>
        </w:tc>
        <w:tc>
          <w:tcPr>
            <w:tcW w:w="733" w:type="dxa"/>
            <w:vAlign w:val="top"/>
          </w:tcPr>
          <w:p w14:paraId="4DAFA206" w14:textId="7D9ADD6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2.26%</w:t>
            </w:r>
          </w:p>
        </w:tc>
        <w:tc>
          <w:tcPr>
            <w:tcW w:w="732" w:type="dxa"/>
            <w:vAlign w:val="top"/>
          </w:tcPr>
          <w:p w14:paraId="65E79692" w14:textId="23A56D8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19.84%</w:t>
            </w:r>
          </w:p>
        </w:tc>
        <w:tc>
          <w:tcPr>
            <w:tcW w:w="733" w:type="dxa"/>
            <w:vAlign w:val="top"/>
          </w:tcPr>
          <w:p w14:paraId="00884971" w14:textId="2A6D5F9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077624D5" w14:textId="16DF310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0.81%</w:t>
            </w:r>
          </w:p>
        </w:tc>
        <w:tc>
          <w:tcPr>
            <w:tcW w:w="732" w:type="dxa"/>
            <w:vAlign w:val="top"/>
          </w:tcPr>
          <w:p w14:paraId="5A6FBC5F" w14:textId="4B4921A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38.38%</w:t>
            </w:r>
          </w:p>
        </w:tc>
        <w:tc>
          <w:tcPr>
            <w:tcW w:w="733" w:type="dxa"/>
            <w:vAlign w:val="top"/>
          </w:tcPr>
          <w:p w14:paraId="0B9A6850" w14:textId="755746D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16.01%</w:t>
            </w:r>
          </w:p>
        </w:tc>
        <w:tc>
          <w:tcPr>
            <w:tcW w:w="733" w:type="dxa"/>
            <w:vAlign w:val="top"/>
          </w:tcPr>
          <w:p w14:paraId="3DA06E20" w14:textId="0C01531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0.38%</w:t>
            </w:r>
          </w:p>
        </w:tc>
      </w:tr>
      <w:tr w:rsidR="00AE63CE" w:rsidRPr="00033A13" w14:paraId="5749FB27"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6FC9DA1C" w14:textId="77777777" w:rsidR="00AE63CE" w:rsidRPr="00515B8B" w:rsidRDefault="00AE63CE" w:rsidP="00515B8B">
            <w:pPr>
              <w:rPr>
                <w:sz w:val="16"/>
                <w:szCs w:val="16"/>
              </w:rPr>
            </w:pPr>
            <w:r w:rsidRPr="00515B8B">
              <w:rPr>
                <w:sz w:val="16"/>
                <w:szCs w:val="16"/>
              </w:rPr>
              <w:lastRenderedPageBreak/>
              <w:t>DT34</w:t>
            </w:r>
          </w:p>
        </w:tc>
        <w:tc>
          <w:tcPr>
            <w:tcW w:w="749" w:type="dxa"/>
            <w:vAlign w:val="top"/>
          </w:tcPr>
          <w:p w14:paraId="2DC14D26" w14:textId="4C8E694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10.26%</w:t>
            </w:r>
          </w:p>
        </w:tc>
        <w:tc>
          <w:tcPr>
            <w:tcW w:w="749" w:type="dxa"/>
            <w:vAlign w:val="top"/>
          </w:tcPr>
          <w:p w14:paraId="6BB970B6" w14:textId="2D81868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7.45%</w:t>
            </w:r>
          </w:p>
        </w:tc>
        <w:tc>
          <w:tcPr>
            <w:tcW w:w="750" w:type="dxa"/>
            <w:vAlign w:val="top"/>
          </w:tcPr>
          <w:p w14:paraId="4425E204" w14:textId="1C285A0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0.93%</w:t>
            </w:r>
          </w:p>
        </w:tc>
        <w:tc>
          <w:tcPr>
            <w:tcW w:w="749" w:type="dxa"/>
            <w:vAlign w:val="top"/>
          </w:tcPr>
          <w:p w14:paraId="7C5C7C81" w14:textId="69921F3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032164E4" w14:textId="5598322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0.82%</w:t>
            </w:r>
          </w:p>
        </w:tc>
        <w:tc>
          <w:tcPr>
            <w:tcW w:w="749" w:type="dxa"/>
            <w:vAlign w:val="top"/>
          </w:tcPr>
          <w:p w14:paraId="33283467" w14:textId="35B904D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3.76%</w:t>
            </w:r>
          </w:p>
        </w:tc>
        <w:tc>
          <w:tcPr>
            <w:tcW w:w="750" w:type="dxa"/>
            <w:vAlign w:val="top"/>
          </w:tcPr>
          <w:p w14:paraId="286F2864" w14:textId="44DF584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0.43%</w:t>
            </w:r>
          </w:p>
        </w:tc>
        <w:tc>
          <w:tcPr>
            <w:tcW w:w="749" w:type="dxa"/>
            <w:vAlign w:val="top"/>
          </w:tcPr>
          <w:p w14:paraId="4B6D4E0F" w14:textId="1EBDBF2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3B586519" w14:textId="039D8BF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0.46%</w:t>
            </w:r>
          </w:p>
        </w:tc>
        <w:tc>
          <w:tcPr>
            <w:tcW w:w="732" w:type="dxa"/>
            <w:vAlign w:val="top"/>
          </w:tcPr>
          <w:p w14:paraId="492B4D25" w14:textId="296B500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0.14%</w:t>
            </w:r>
          </w:p>
        </w:tc>
        <w:tc>
          <w:tcPr>
            <w:tcW w:w="733" w:type="dxa"/>
            <w:vAlign w:val="top"/>
          </w:tcPr>
          <w:p w14:paraId="1D3B4ED9" w14:textId="76E1801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2.09%</w:t>
            </w:r>
          </w:p>
        </w:tc>
        <w:tc>
          <w:tcPr>
            <w:tcW w:w="732" w:type="dxa"/>
            <w:vAlign w:val="top"/>
          </w:tcPr>
          <w:p w14:paraId="074C9C79" w14:textId="2D6830D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12.15%</w:t>
            </w:r>
          </w:p>
        </w:tc>
        <w:tc>
          <w:tcPr>
            <w:tcW w:w="733" w:type="dxa"/>
            <w:vAlign w:val="top"/>
          </w:tcPr>
          <w:p w14:paraId="211B85EE" w14:textId="77C7CAC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37EDC93D" w14:textId="7ADBA05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1.10%</w:t>
            </w:r>
          </w:p>
        </w:tc>
        <w:tc>
          <w:tcPr>
            <w:tcW w:w="732" w:type="dxa"/>
            <w:vAlign w:val="top"/>
          </w:tcPr>
          <w:p w14:paraId="384DF177" w14:textId="6FE9448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41.95%</w:t>
            </w:r>
          </w:p>
        </w:tc>
        <w:tc>
          <w:tcPr>
            <w:tcW w:w="733" w:type="dxa"/>
            <w:vAlign w:val="top"/>
          </w:tcPr>
          <w:p w14:paraId="213546F0" w14:textId="1E7FC77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17.97%</w:t>
            </w:r>
          </w:p>
        </w:tc>
        <w:tc>
          <w:tcPr>
            <w:tcW w:w="733" w:type="dxa"/>
            <w:vAlign w:val="top"/>
          </w:tcPr>
          <w:p w14:paraId="13EF1D76" w14:textId="6B4FB65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0.46%</w:t>
            </w:r>
          </w:p>
        </w:tc>
      </w:tr>
      <w:tr w:rsidR="00AE63CE" w:rsidRPr="00033A13" w14:paraId="675130EF"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244F93E6" w14:textId="77777777" w:rsidR="00AE63CE" w:rsidRPr="00515B8B" w:rsidRDefault="00AE63CE" w:rsidP="00515B8B">
            <w:pPr>
              <w:rPr>
                <w:sz w:val="16"/>
                <w:szCs w:val="16"/>
              </w:rPr>
            </w:pPr>
            <w:r w:rsidRPr="00515B8B">
              <w:rPr>
                <w:sz w:val="16"/>
                <w:szCs w:val="16"/>
              </w:rPr>
              <w:t>DT35</w:t>
            </w:r>
          </w:p>
        </w:tc>
        <w:tc>
          <w:tcPr>
            <w:tcW w:w="749" w:type="dxa"/>
            <w:vAlign w:val="top"/>
          </w:tcPr>
          <w:p w14:paraId="1BE9AF1B" w14:textId="47161C2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8.96%</w:t>
            </w:r>
          </w:p>
        </w:tc>
        <w:tc>
          <w:tcPr>
            <w:tcW w:w="749" w:type="dxa"/>
            <w:vAlign w:val="top"/>
          </w:tcPr>
          <w:p w14:paraId="6EEF5C66" w14:textId="2011A08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6.57%</w:t>
            </w:r>
          </w:p>
        </w:tc>
        <w:tc>
          <w:tcPr>
            <w:tcW w:w="750" w:type="dxa"/>
            <w:vAlign w:val="top"/>
          </w:tcPr>
          <w:p w14:paraId="6FB89ABB" w14:textId="0817BFC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0.81%</w:t>
            </w:r>
          </w:p>
        </w:tc>
        <w:tc>
          <w:tcPr>
            <w:tcW w:w="749" w:type="dxa"/>
            <w:vAlign w:val="top"/>
          </w:tcPr>
          <w:p w14:paraId="1814E482" w14:textId="485164B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748F0A58" w14:textId="72189C9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1.07%</w:t>
            </w:r>
          </w:p>
        </w:tc>
        <w:tc>
          <w:tcPr>
            <w:tcW w:w="749" w:type="dxa"/>
            <w:vAlign w:val="top"/>
          </w:tcPr>
          <w:p w14:paraId="2E8CB7DF" w14:textId="4AD9BBE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3.04%</w:t>
            </w:r>
          </w:p>
        </w:tc>
        <w:tc>
          <w:tcPr>
            <w:tcW w:w="750" w:type="dxa"/>
            <w:vAlign w:val="top"/>
          </w:tcPr>
          <w:p w14:paraId="6776C10C" w14:textId="2D7D3F7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0.55%</w:t>
            </w:r>
          </w:p>
        </w:tc>
        <w:tc>
          <w:tcPr>
            <w:tcW w:w="749" w:type="dxa"/>
            <w:vAlign w:val="top"/>
          </w:tcPr>
          <w:p w14:paraId="51D8DDCC" w14:textId="1447507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0.02%</w:t>
            </w:r>
          </w:p>
        </w:tc>
        <w:tc>
          <w:tcPr>
            <w:tcW w:w="750" w:type="dxa"/>
            <w:vAlign w:val="top"/>
          </w:tcPr>
          <w:p w14:paraId="07C1BF4B" w14:textId="187E0A9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0.40%</w:t>
            </w:r>
          </w:p>
        </w:tc>
        <w:tc>
          <w:tcPr>
            <w:tcW w:w="732" w:type="dxa"/>
            <w:vAlign w:val="top"/>
          </w:tcPr>
          <w:p w14:paraId="2ED44E1B" w14:textId="62DE8EE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0.14%</w:t>
            </w:r>
          </w:p>
        </w:tc>
        <w:tc>
          <w:tcPr>
            <w:tcW w:w="733" w:type="dxa"/>
            <w:vAlign w:val="top"/>
          </w:tcPr>
          <w:p w14:paraId="21C51B95" w14:textId="0DB0928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2.03%</w:t>
            </w:r>
          </w:p>
        </w:tc>
        <w:tc>
          <w:tcPr>
            <w:tcW w:w="732" w:type="dxa"/>
            <w:vAlign w:val="top"/>
          </w:tcPr>
          <w:p w14:paraId="21BFD855" w14:textId="43D19D5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21.08%</w:t>
            </w:r>
          </w:p>
        </w:tc>
        <w:tc>
          <w:tcPr>
            <w:tcW w:w="733" w:type="dxa"/>
            <w:vAlign w:val="top"/>
          </w:tcPr>
          <w:p w14:paraId="57DAE701" w14:textId="4B085DF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03DCFF10" w14:textId="4C9295A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0.72%</w:t>
            </w:r>
          </w:p>
        </w:tc>
        <w:tc>
          <w:tcPr>
            <w:tcW w:w="732" w:type="dxa"/>
            <w:vAlign w:val="top"/>
          </w:tcPr>
          <w:p w14:paraId="5031B94A" w14:textId="03CB40C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37.95%</w:t>
            </w:r>
          </w:p>
        </w:tc>
        <w:tc>
          <w:tcPr>
            <w:tcW w:w="733" w:type="dxa"/>
            <w:vAlign w:val="top"/>
          </w:tcPr>
          <w:p w14:paraId="1E9E39BB" w14:textId="1E02C00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16.25%</w:t>
            </w:r>
          </w:p>
        </w:tc>
        <w:tc>
          <w:tcPr>
            <w:tcW w:w="733" w:type="dxa"/>
            <w:vAlign w:val="top"/>
          </w:tcPr>
          <w:p w14:paraId="3719795A" w14:textId="0477E5F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0.40%</w:t>
            </w:r>
          </w:p>
        </w:tc>
      </w:tr>
      <w:tr w:rsidR="00AE63CE" w:rsidRPr="00033A13" w14:paraId="5D9E9EAD"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15FF2942" w14:textId="77777777" w:rsidR="00AE63CE" w:rsidRPr="00515B8B" w:rsidRDefault="00AE63CE" w:rsidP="00515B8B">
            <w:pPr>
              <w:rPr>
                <w:sz w:val="16"/>
                <w:szCs w:val="16"/>
              </w:rPr>
            </w:pPr>
            <w:r w:rsidRPr="00515B8B">
              <w:rPr>
                <w:sz w:val="16"/>
                <w:szCs w:val="16"/>
              </w:rPr>
              <w:t>DT44</w:t>
            </w:r>
          </w:p>
        </w:tc>
        <w:tc>
          <w:tcPr>
            <w:tcW w:w="749" w:type="dxa"/>
            <w:vAlign w:val="top"/>
          </w:tcPr>
          <w:p w14:paraId="78DE854A" w14:textId="3E56ECD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7.69%</w:t>
            </w:r>
          </w:p>
        </w:tc>
        <w:tc>
          <w:tcPr>
            <w:tcW w:w="749" w:type="dxa"/>
            <w:vAlign w:val="top"/>
          </w:tcPr>
          <w:p w14:paraId="0BAC708E" w14:textId="0382799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5.58%</w:t>
            </w:r>
          </w:p>
        </w:tc>
        <w:tc>
          <w:tcPr>
            <w:tcW w:w="750" w:type="dxa"/>
            <w:vAlign w:val="top"/>
          </w:tcPr>
          <w:p w14:paraId="7166B70C" w14:textId="1CBAEE7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0.70%</w:t>
            </w:r>
          </w:p>
        </w:tc>
        <w:tc>
          <w:tcPr>
            <w:tcW w:w="749" w:type="dxa"/>
            <w:vAlign w:val="top"/>
          </w:tcPr>
          <w:p w14:paraId="0C8941CC" w14:textId="33C172E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08ADDB19" w14:textId="0FDE336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0.84%</w:t>
            </w:r>
          </w:p>
        </w:tc>
        <w:tc>
          <w:tcPr>
            <w:tcW w:w="749" w:type="dxa"/>
            <w:vAlign w:val="top"/>
          </w:tcPr>
          <w:p w14:paraId="10BAF31A" w14:textId="54847E4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3.35%</w:t>
            </w:r>
          </w:p>
        </w:tc>
        <w:tc>
          <w:tcPr>
            <w:tcW w:w="750" w:type="dxa"/>
            <w:vAlign w:val="top"/>
          </w:tcPr>
          <w:p w14:paraId="6F0CD594" w14:textId="78B3806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0.44%</w:t>
            </w:r>
          </w:p>
        </w:tc>
        <w:tc>
          <w:tcPr>
            <w:tcW w:w="749" w:type="dxa"/>
            <w:vAlign w:val="top"/>
          </w:tcPr>
          <w:p w14:paraId="5A6A8440" w14:textId="4C72670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43608442" w14:textId="7660843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0.34%</w:t>
            </w:r>
          </w:p>
        </w:tc>
        <w:tc>
          <w:tcPr>
            <w:tcW w:w="732" w:type="dxa"/>
            <w:vAlign w:val="top"/>
          </w:tcPr>
          <w:p w14:paraId="68BEBF3A" w14:textId="465AFC5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0.15%</w:t>
            </w:r>
          </w:p>
        </w:tc>
        <w:tc>
          <w:tcPr>
            <w:tcW w:w="733" w:type="dxa"/>
            <w:vAlign w:val="top"/>
          </w:tcPr>
          <w:p w14:paraId="78BAF972" w14:textId="3E0B7C8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2.10%</w:t>
            </w:r>
          </w:p>
        </w:tc>
        <w:tc>
          <w:tcPr>
            <w:tcW w:w="732" w:type="dxa"/>
            <w:vAlign w:val="top"/>
          </w:tcPr>
          <w:p w14:paraId="38008167" w14:textId="13E6995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21.74%</w:t>
            </w:r>
          </w:p>
        </w:tc>
        <w:tc>
          <w:tcPr>
            <w:tcW w:w="733" w:type="dxa"/>
            <w:vAlign w:val="top"/>
          </w:tcPr>
          <w:p w14:paraId="067110FB" w14:textId="569E410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3AA52861" w14:textId="3C3E072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0.74%</w:t>
            </w:r>
          </w:p>
        </w:tc>
        <w:tc>
          <w:tcPr>
            <w:tcW w:w="732" w:type="dxa"/>
            <w:vAlign w:val="top"/>
          </w:tcPr>
          <w:p w14:paraId="6D0AD7BE" w14:textId="0B69A1A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39.13%</w:t>
            </w:r>
          </w:p>
        </w:tc>
        <w:tc>
          <w:tcPr>
            <w:tcW w:w="733" w:type="dxa"/>
            <w:vAlign w:val="top"/>
          </w:tcPr>
          <w:p w14:paraId="5403914D" w14:textId="0EC277D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16.76%</w:t>
            </w:r>
          </w:p>
        </w:tc>
        <w:tc>
          <w:tcPr>
            <w:tcW w:w="733" w:type="dxa"/>
            <w:vAlign w:val="top"/>
          </w:tcPr>
          <w:p w14:paraId="27EA2BCA" w14:textId="2723388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0.42%</w:t>
            </w:r>
          </w:p>
        </w:tc>
      </w:tr>
      <w:tr w:rsidR="00AE63CE" w:rsidRPr="00033A13" w14:paraId="2A5AC0C6"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39A2D8A9" w14:textId="77777777" w:rsidR="00AE63CE" w:rsidRPr="00515B8B" w:rsidRDefault="00AE63CE" w:rsidP="00515B8B">
            <w:pPr>
              <w:rPr>
                <w:sz w:val="16"/>
                <w:szCs w:val="16"/>
              </w:rPr>
            </w:pPr>
            <w:r w:rsidRPr="00515B8B">
              <w:rPr>
                <w:sz w:val="16"/>
                <w:szCs w:val="16"/>
              </w:rPr>
              <w:t>DT51</w:t>
            </w:r>
          </w:p>
        </w:tc>
        <w:tc>
          <w:tcPr>
            <w:tcW w:w="749" w:type="dxa"/>
            <w:vAlign w:val="top"/>
          </w:tcPr>
          <w:p w14:paraId="375E955A" w14:textId="70330A1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4.90%</w:t>
            </w:r>
          </w:p>
        </w:tc>
        <w:tc>
          <w:tcPr>
            <w:tcW w:w="749" w:type="dxa"/>
            <w:vAlign w:val="top"/>
          </w:tcPr>
          <w:p w14:paraId="42945BE3" w14:textId="3E51898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3.60%</w:t>
            </w:r>
          </w:p>
        </w:tc>
        <w:tc>
          <w:tcPr>
            <w:tcW w:w="750" w:type="dxa"/>
            <w:vAlign w:val="top"/>
          </w:tcPr>
          <w:p w14:paraId="5095E429" w14:textId="537AB50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0.44%</w:t>
            </w:r>
          </w:p>
        </w:tc>
        <w:tc>
          <w:tcPr>
            <w:tcW w:w="749" w:type="dxa"/>
            <w:vAlign w:val="top"/>
          </w:tcPr>
          <w:p w14:paraId="215EEACA" w14:textId="44F65B6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5161FE74" w14:textId="09331C5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3.65%</w:t>
            </w:r>
          </w:p>
        </w:tc>
        <w:tc>
          <w:tcPr>
            <w:tcW w:w="749" w:type="dxa"/>
            <w:vAlign w:val="top"/>
          </w:tcPr>
          <w:p w14:paraId="376B9563" w14:textId="34ED575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1.54%</w:t>
            </w:r>
          </w:p>
        </w:tc>
        <w:tc>
          <w:tcPr>
            <w:tcW w:w="750" w:type="dxa"/>
            <w:vAlign w:val="top"/>
          </w:tcPr>
          <w:p w14:paraId="354ECA5C" w14:textId="60436A3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1.87%</w:t>
            </w:r>
          </w:p>
        </w:tc>
        <w:tc>
          <w:tcPr>
            <w:tcW w:w="749" w:type="dxa"/>
            <w:vAlign w:val="top"/>
          </w:tcPr>
          <w:p w14:paraId="2AB60BA2" w14:textId="632A92A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0.05%</w:t>
            </w:r>
          </w:p>
        </w:tc>
        <w:tc>
          <w:tcPr>
            <w:tcW w:w="750" w:type="dxa"/>
            <w:vAlign w:val="top"/>
          </w:tcPr>
          <w:p w14:paraId="24E90205" w14:textId="423BE5F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0.22%</w:t>
            </w:r>
          </w:p>
        </w:tc>
        <w:tc>
          <w:tcPr>
            <w:tcW w:w="732" w:type="dxa"/>
            <w:vAlign w:val="top"/>
          </w:tcPr>
          <w:p w14:paraId="19FF4E30" w14:textId="62CD330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0.13%</w:t>
            </w:r>
          </w:p>
        </w:tc>
        <w:tc>
          <w:tcPr>
            <w:tcW w:w="733" w:type="dxa"/>
            <w:vAlign w:val="top"/>
          </w:tcPr>
          <w:p w14:paraId="72674F24" w14:textId="3E77E50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2.18%</w:t>
            </w:r>
          </w:p>
        </w:tc>
        <w:tc>
          <w:tcPr>
            <w:tcW w:w="732" w:type="dxa"/>
            <w:vAlign w:val="top"/>
          </w:tcPr>
          <w:p w14:paraId="005411C4" w14:textId="7B9117B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16.50%</w:t>
            </w:r>
          </w:p>
        </w:tc>
        <w:tc>
          <w:tcPr>
            <w:tcW w:w="733" w:type="dxa"/>
            <w:vAlign w:val="top"/>
          </w:tcPr>
          <w:p w14:paraId="343A3F15" w14:textId="265674C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3992C8EB" w14:textId="613F3E6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0.76%</w:t>
            </w:r>
          </w:p>
        </w:tc>
        <w:tc>
          <w:tcPr>
            <w:tcW w:w="732" w:type="dxa"/>
            <w:vAlign w:val="top"/>
          </w:tcPr>
          <w:p w14:paraId="4F32C1C0" w14:textId="027EE8E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43.77%</w:t>
            </w:r>
          </w:p>
        </w:tc>
        <w:tc>
          <w:tcPr>
            <w:tcW w:w="733" w:type="dxa"/>
            <w:vAlign w:val="top"/>
          </w:tcPr>
          <w:p w14:paraId="693FCF8B" w14:textId="7016C24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19.89%</w:t>
            </w:r>
          </w:p>
        </w:tc>
        <w:tc>
          <w:tcPr>
            <w:tcW w:w="733" w:type="dxa"/>
            <w:vAlign w:val="top"/>
          </w:tcPr>
          <w:p w14:paraId="5009FDCF" w14:textId="29888AE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0.49%</w:t>
            </w:r>
          </w:p>
        </w:tc>
      </w:tr>
      <w:tr w:rsidR="00AE63CE" w:rsidRPr="00033A13" w14:paraId="3C03DBDB"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4592DF55" w14:textId="77777777" w:rsidR="00AE63CE" w:rsidRPr="00515B8B" w:rsidRDefault="00AE63CE" w:rsidP="00515B8B">
            <w:pPr>
              <w:rPr>
                <w:sz w:val="16"/>
                <w:szCs w:val="16"/>
              </w:rPr>
            </w:pPr>
            <w:r w:rsidRPr="00515B8B">
              <w:rPr>
                <w:sz w:val="16"/>
                <w:szCs w:val="16"/>
              </w:rPr>
              <w:t>DT19</w:t>
            </w:r>
          </w:p>
        </w:tc>
        <w:tc>
          <w:tcPr>
            <w:tcW w:w="749" w:type="dxa"/>
            <w:vAlign w:val="top"/>
          </w:tcPr>
          <w:p w14:paraId="2E8E9021" w14:textId="135D5BF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7.40%</w:t>
            </w:r>
          </w:p>
        </w:tc>
        <w:tc>
          <w:tcPr>
            <w:tcW w:w="749" w:type="dxa"/>
            <w:vAlign w:val="top"/>
          </w:tcPr>
          <w:p w14:paraId="2E3C0A12" w14:textId="112F1A8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5.37%</w:t>
            </w:r>
          </w:p>
        </w:tc>
        <w:tc>
          <w:tcPr>
            <w:tcW w:w="750" w:type="dxa"/>
            <w:vAlign w:val="top"/>
          </w:tcPr>
          <w:p w14:paraId="505B2456" w14:textId="2C8EC83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0.67%</w:t>
            </w:r>
          </w:p>
        </w:tc>
        <w:tc>
          <w:tcPr>
            <w:tcW w:w="749" w:type="dxa"/>
            <w:vAlign w:val="top"/>
          </w:tcPr>
          <w:p w14:paraId="538DE23D" w14:textId="2629E9E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052D26B0" w14:textId="335B66D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0.87%</w:t>
            </w:r>
          </w:p>
        </w:tc>
        <w:tc>
          <w:tcPr>
            <w:tcW w:w="749" w:type="dxa"/>
            <w:vAlign w:val="top"/>
          </w:tcPr>
          <w:p w14:paraId="3031F053" w14:textId="02AE4AC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1.49%</w:t>
            </w:r>
          </w:p>
        </w:tc>
        <w:tc>
          <w:tcPr>
            <w:tcW w:w="750" w:type="dxa"/>
            <w:vAlign w:val="top"/>
          </w:tcPr>
          <w:p w14:paraId="06DD7773" w14:textId="696A33E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0.45%</w:t>
            </w:r>
          </w:p>
        </w:tc>
        <w:tc>
          <w:tcPr>
            <w:tcW w:w="749" w:type="dxa"/>
            <w:vAlign w:val="top"/>
          </w:tcPr>
          <w:p w14:paraId="793C1B57" w14:textId="558D732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11F1CB06" w14:textId="062728A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0.33%</w:t>
            </w:r>
          </w:p>
        </w:tc>
        <w:tc>
          <w:tcPr>
            <w:tcW w:w="732" w:type="dxa"/>
            <w:vAlign w:val="top"/>
          </w:tcPr>
          <w:p w14:paraId="040666BF" w14:textId="4AE275E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0.15%</w:t>
            </w:r>
          </w:p>
        </w:tc>
        <w:tc>
          <w:tcPr>
            <w:tcW w:w="733" w:type="dxa"/>
            <w:vAlign w:val="top"/>
          </w:tcPr>
          <w:p w14:paraId="04A05E65" w14:textId="56901C7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2.16%</w:t>
            </w:r>
          </w:p>
        </w:tc>
        <w:tc>
          <w:tcPr>
            <w:tcW w:w="732" w:type="dxa"/>
            <w:vAlign w:val="top"/>
          </w:tcPr>
          <w:p w14:paraId="1751F43A" w14:textId="29223D2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22.37%</w:t>
            </w:r>
          </w:p>
        </w:tc>
        <w:tc>
          <w:tcPr>
            <w:tcW w:w="733" w:type="dxa"/>
            <w:vAlign w:val="top"/>
          </w:tcPr>
          <w:p w14:paraId="3E131D00" w14:textId="72817F8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7E4C7139" w14:textId="16A274B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0.77%</w:t>
            </w:r>
          </w:p>
        </w:tc>
        <w:tc>
          <w:tcPr>
            <w:tcW w:w="732" w:type="dxa"/>
            <w:vAlign w:val="top"/>
          </w:tcPr>
          <w:p w14:paraId="55A08AF2" w14:textId="2CBE34A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40.27%</w:t>
            </w:r>
          </w:p>
        </w:tc>
        <w:tc>
          <w:tcPr>
            <w:tcW w:w="733" w:type="dxa"/>
            <w:vAlign w:val="top"/>
          </w:tcPr>
          <w:p w14:paraId="0AFF4DD8" w14:textId="4ADE368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17.25%</w:t>
            </w:r>
          </w:p>
        </w:tc>
        <w:tc>
          <w:tcPr>
            <w:tcW w:w="733" w:type="dxa"/>
            <w:vAlign w:val="top"/>
          </w:tcPr>
          <w:p w14:paraId="7F5A0878" w14:textId="0DE673F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0.43%</w:t>
            </w:r>
          </w:p>
        </w:tc>
      </w:tr>
      <w:tr w:rsidR="00AE63CE" w:rsidRPr="00033A13" w14:paraId="44A03131"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1C1F0B82" w14:textId="77777777" w:rsidR="00AE63CE" w:rsidRPr="00515B8B" w:rsidRDefault="00AE63CE" w:rsidP="00515B8B">
            <w:pPr>
              <w:rPr>
                <w:sz w:val="16"/>
                <w:szCs w:val="16"/>
              </w:rPr>
            </w:pPr>
            <w:r w:rsidRPr="00515B8B">
              <w:rPr>
                <w:sz w:val="16"/>
                <w:szCs w:val="16"/>
              </w:rPr>
              <w:t>DT11</w:t>
            </w:r>
          </w:p>
        </w:tc>
        <w:tc>
          <w:tcPr>
            <w:tcW w:w="749" w:type="dxa"/>
            <w:vAlign w:val="top"/>
          </w:tcPr>
          <w:p w14:paraId="6E0942FB" w14:textId="4FB6EDF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6.09%</w:t>
            </w:r>
          </w:p>
        </w:tc>
        <w:tc>
          <w:tcPr>
            <w:tcW w:w="749" w:type="dxa"/>
            <w:vAlign w:val="top"/>
          </w:tcPr>
          <w:p w14:paraId="745B7F55" w14:textId="539C964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4.42%</w:t>
            </w:r>
          </w:p>
        </w:tc>
        <w:tc>
          <w:tcPr>
            <w:tcW w:w="750" w:type="dxa"/>
            <w:vAlign w:val="top"/>
          </w:tcPr>
          <w:p w14:paraId="7530CC4C" w14:textId="29E88F5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0.55%</w:t>
            </w:r>
          </w:p>
        </w:tc>
        <w:tc>
          <w:tcPr>
            <w:tcW w:w="749" w:type="dxa"/>
            <w:vAlign w:val="top"/>
          </w:tcPr>
          <w:p w14:paraId="6C1A7984" w14:textId="37FDD68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4EB4AB2C" w14:textId="43790CC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0.53%</w:t>
            </w:r>
          </w:p>
        </w:tc>
        <w:tc>
          <w:tcPr>
            <w:tcW w:w="749" w:type="dxa"/>
            <w:vAlign w:val="top"/>
          </w:tcPr>
          <w:p w14:paraId="04179852" w14:textId="76DEB23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1.30%</w:t>
            </w:r>
          </w:p>
        </w:tc>
        <w:tc>
          <w:tcPr>
            <w:tcW w:w="750" w:type="dxa"/>
            <w:vAlign w:val="top"/>
          </w:tcPr>
          <w:p w14:paraId="183B3365" w14:textId="00E1C7D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0.28%</w:t>
            </w:r>
          </w:p>
        </w:tc>
        <w:tc>
          <w:tcPr>
            <w:tcW w:w="749" w:type="dxa"/>
            <w:vAlign w:val="top"/>
          </w:tcPr>
          <w:p w14:paraId="322F669C" w14:textId="00C5D57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5F803BFF" w14:textId="7D2206F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0.27%</w:t>
            </w:r>
          </w:p>
        </w:tc>
        <w:tc>
          <w:tcPr>
            <w:tcW w:w="732" w:type="dxa"/>
            <w:vAlign w:val="top"/>
          </w:tcPr>
          <w:p w14:paraId="558A90DC" w14:textId="4739475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0.17%</w:t>
            </w:r>
          </w:p>
        </w:tc>
        <w:tc>
          <w:tcPr>
            <w:tcW w:w="733" w:type="dxa"/>
            <w:vAlign w:val="top"/>
          </w:tcPr>
          <w:p w14:paraId="3FE41EFD" w14:textId="0C97E26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2.55%</w:t>
            </w:r>
          </w:p>
        </w:tc>
        <w:tc>
          <w:tcPr>
            <w:tcW w:w="732" w:type="dxa"/>
            <w:vAlign w:val="top"/>
          </w:tcPr>
          <w:p w14:paraId="2D85AC4C" w14:textId="40C25A9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25.78%</w:t>
            </w:r>
          </w:p>
        </w:tc>
        <w:tc>
          <w:tcPr>
            <w:tcW w:w="733" w:type="dxa"/>
            <w:vAlign w:val="top"/>
          </w:tcPr>
          <w:p w14:paraId="7C2FB805" w14:textId="20E76F8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4DB3A4E8" w14:textId="7224EA5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0.87%</w:t>
            </w:r>
          </w:p>
        </w:tc>
        <w:tc>
          <w:tcPr>
            <w:tcW w:w="732" w:type="dxa"/>
            <w:vAlign w:val="top"/>
          </w:tcPr>
          <w:p w14:paraId="7FCA3351" w14:textId="719F27A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40.25%</w:t>
            </w:r>
          </w:p>
        </w:tc>
        <w:tc>
          <w:tcPr>
            <w:tcW w:w="733" w:type="dxa"/>
            <w:vAlign w:val="top"/>
          </w:tcPr>
          <w:p w14:paraId="0B1F9EDE" w14:textId="74DAFF8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16.54%</w:t>
            </w:r>
          </w:p>
        </w:tc>
        <w:tc>
          <w:tcPr>
            <w:tcW w:w="733" w:type="dxa"/>
            <w:vAlign w:val="top"/>
          </w:tcPr>
          <w:p w14:paraId="571E689D" w14:textId="7073BA8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0.40%</w:t>
            </w:r>
          </w:p>
        </w:tc>
      </w:tr>
      <w:tr w:rsidR="00AE63CE" w:rsidRPr="00033A13" w14:paraId="782F27FF"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2569EE9D" w14:textId="77777777" w:rsidR="00AE63CE" w:rsidRPr="00515B8B" w:rsidRDefault="00AE63CE" w:rsidP="00515B8B">
            <w:pPr>
              <w:rPr>
                <w:sz w:val="16"/>
                <w:szCs w:val="16"/>
              </w:rPr>
            </w:pPr>
            <w:r w:rsidRPr="00515B8B">
              <w:rPr>
                <w:sz w:val="16"/>
                <w:szCs w:val="16"/>
              </w:rPr>
              <w:t>DT07</w:t>
            </w:r>
          </w:p>
        </w:tc>
        <w:tc>
          <w:tcPr>
            <w:tcW w:w="749" w:type="dxa"/>
            <w:vAlign w:val="top"/>
          </w:tcPr>
          <w:p w14:paraId="6BF3CE7B" w14:textId="3F14DCF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9.27%</w:t>
            </w:r>
          </w:p>
        </w:tc>
        <w:tc>
          <w:tcPr>
            <w:tcW w:w="749" w:type="dxa"/>
            <w:vAlign w:val="top"/>
          </w:tcPr>
          <w:p w14:paraId="03452F89" w14:textId="7675C53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6.73%</w:t>
            </w:r>
          </w:p>
        </w:tc>
        <w:tc>
          <w:tcPr>
            <w:tcW w:w="750" w:type="dxa"/>
            <w:vAlign w:val="top"/>
          </w:tcPr>
          <w:p w14:paraId="103D4F26" w14:textId="06C3087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0.84%</w:t>
            </w:r>
          </w:p>
        </w:tc>
        <w:tc>
          <w:tcPr>
            <w:tcW w:w="749" w:type="dxa"/>
            <w:vAlign w:val="top"/>
          </w:tcPr>
          <w:p w14:paraId="1B121703" w14:textId="2D6228C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20098D08" w14:textId="52E7736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2.11%</w:t>
            </w:r>
          </w:p>
        </w:tc>
        <w:tc>
          <w:tcPr>
            <w:tcW w:w="749" w:type="dxa"/>
            <w:vAlign w:val="top"/>
          </w:tcPr>
          <w:p w14:paraId="29743590" w14:textId="5866A56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4.06%</w:t>
            </w:r>
          </w:p>
        </w:tc>
        <w:tc>
          <w:tcPr>
            <w:tcW w:w="750" w:type="dxa"/>
            <w:vAlign w:val="top"/>
          </w:tcPr>
          <w:p w14:paraId="6A379DFE" w14:textId="54E01E1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1.11%</w:t>
            </w:r>
          </w:p>
        </w:tc>
        <w:tc>
          <w:tcPr>
            <w:tcW w:w="749" w:type="dxa"/>
            <w:vAlign w:val="top"/>
          </w:tcPr>
          <w:p w14:paraId="72B4FA74" w14:textId="6B3415B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0.03%</w:t>
            </w:r>
          </w:p>
        </w:tc>
        <w:tc>
          <w:tcPr>
            <w:tcW w:w="750" w:type="dxa"/>
            <w:vAlign w:val="top"/>
          </w:tcPr>
          <w:p w14:paraId="23F92489" w14:textId="2F1EEC5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0.41%</w:t>
            </w:r>
          </w:p>
        </w:tc>
        <w:tc>
          <w:tcPr>
            <w:tcW w:w="732" w:type="dxa"/>
            <w:vAlign w:val="top"/>
          </w:tcPr>
          <w:p w14:paraId="27FB60EE" w14:textId="2691962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0.11%</w:t>
            </w:r>
          </w:p>
        </w:tc>
        <w:tc>
          <w:tcPr>
            <w:tcW w:w="733" w:type="dxa"/>
            <w:vAlign w:val="top"/>
          </w:tcPr>
          <w:p w14:paraId="71C25709" w14:textId="5BB11D3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2.00%</w:t>
            </w:r>
          </w:p>
        </w:tc>
        <w:tc>
          <w:tcPr>
            <w:tcW w:w="732" w:type="dxa"/>
            <w:vAlign w:val="top"/>
          </w:tcPr>
          <w:p w14:paraId="4791E689" w14:textId="0DFF3DD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11.69%</w:t>
            </w:r>
          </w:p>
        </w:tc>
        <w:tc>
          <w:tcPr>
            <w:tcW w:w="733" w:type="dxa"/>
            <w:vAlign w:val="top"/>
          </w:tcPr>
          <w:p w14:paraId="4345EFC2" w14:textId="4581E40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6D0BC515" w14:textId="210CD87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1.04%</w:t>
            </w:r>
          </w:p>
        </w:tc>
        <w:tc>
          <w:tcPr>
            <w:tcW w:w="732" w:type="dxa"/>
            <w:vAlign w:val="top"/>
          </w:tcPr>
          <w:p w14:paraId="7794AE23" w14:textId="21CF723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42.33%</w:t>
            </w:r>
          </w:p>
        </w:tc>
        <w:tc>
          <w:tcPr>
            <w:tcW w:w="733" w:type="dxa"/>
            <w:vAlign w:val="top"/>
          </w:tcPr>
          <w:p w14:paraId="1DE96A21" w14:textId="641C50B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17.80%</w:t>
            </w:r>
          </w:p>
        </w:tc>
        <w:tc>
          <w:tcPr>
            <w:tcW w:w="733" w:type="dxa"/>
            <w:vAlign w:val="top"/>
          </w:tcPr>
          <w:p w14:paraId="1E993FBE" w14:textId="4A88426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0.47%</w:t>
            </w:r>
          </w:p>
        </w:tc>
      </w:tr>
      <w:tr w:rsidR="00AE63CE" w:rsidRPr="00033A13" w14:paraId="3010642B"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5DAA7AB2" w14:textId="77777777" w:rsidR="00AE63CE" w:rsidRPr="00515B8B" w:rsidRDefault="00AE63CE" w:rsidP="00515B8B">
            <w:pPr>
              <w:rPr>
                <w:sz w:val="16"/>
                <w:szCs w:val="16"/>
              </w:rPr>
            </w:pPr>
            <w:r w:rsidRPr="00515B8B">
              <w:rPr>
                <w:sz w:val="16"/>
                <w:szCs w:val="16"/>
              </w:rPr>
              <w:t>DT08</w:t>
            </w:r>
          </w:p>
        </w:tc>
        <w:tc>
          <w:tcPr>
            <w:tcW w:w="749" w:type="dxa"/>
            <w:vAlign w:val="top"/>
          </w:tcPr>
          <w:p w14:paraId="7031DB46" w14:textId="7ED59B9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9.39%</w:t>
            </w:r>
          </w:p>
        </w:tc>
        <w:tc>
          <w:tcPr>
            <w:tcW w:w="749" w:type="dxa"/>
            <w:vAlign w:val="top"/>
          </w:tcPr>
          <w:p w14:paraId="43B5F9C0" w14:textId="2EF2627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6.81%</w:t>
            </w:r>
          </w:p>
        </w:tc>
        <w:tc>
          <w:tcPr>
            <w:tcW w:w="750" w:type="dxa"/>
            <w:vAlign w:val="top"/>
          </w:tcPr>
          <w:p w14:paraId="373B1530" w14:textId="43AEA5D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0.85%</w:t>
            </w:r>
          </w:p>
        </w:tc>
        <w:tc>
          <w:tcPr>
            <w:tcW w:w="749" w:type="dxa"/>
            <w:vAlign w:val="top"/>
          </w:tcPr>
          <w:p w14:paraId="70A8B57D" w14:textId="68468B7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13478190" w14:textId="35CAEBA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1.20%</w:t>
            </w:r>
          </w:p>
        </w:tc>
        <w:tc>
          <w:tcPr>
            <w:tcW w:w="749" w:type="dxa"/>
            <w:vAlign w:val="top"/>
          </w:tcPr>
          <w:p w14:paraId="39421C3F" w14:textId="61C9EF3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1.67%</w:t>
            </w:r>
          </w:p>
        </w:tc>
        <w:tc>
          <w:tcPr>
            <w:tcW w:w="750" w:type="dxa"/>
            <w:vAlign w:val="top"/>
          </w:tcPr>
          <w:p w14:paraId="384279CC" w14:textId="193A98E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0.63%</w:t>
            </w:r>
          </w:p>
        </w:tc>
        <w:tc>
          <w:tcPr>
            <w:tcW w:w="749" w:type="dxa"/>
            <w:vAlign w:val="top"/>
          </w:tcPr>
          <w:p w14:paraId="694769F0" w14:textId="5CE14F0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0.02%</w:t>
            </w:r>
          </w:p>
        </w:tc>
        <w:tc>
          <w:tcPr>
            <w:tcW w:w="750" w:type="dxa"/>
            <w:vAlign w:val="top"/>
          </w:tcPr>
          <w:p w14:paraId="73B80C6D" w14:textId="4A5A1AD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0.42%</w:t>
            </w:r>
          </w:p>
        </w:tc>
        <w:tc>
          <w:tcPr>
            <w:tcW w:w="732" w:type="dxa"/>
            <w:vAlign w:val="top"/>
          </w:tcPr>
          <w:p w14:paraId="76C1B58B" w14:textId="1A70D4B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0.20%</w:t>
            </w:r>
          </w:p>
        </w:tc>
        <w:tc>
          <w:tcPr>
            <w:tcW w:w="733" w:type="dxa"/>
            <w:vAlign w:val="top"/>
          </w:tcPr>
          <w:p w14:paraId="005E90C2" w14:textId="0CC2FED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2.29%</w:t>
            </w:r>
          </w:p>
        </w:tc>
        <w:tc>
          <w:tcPr>
            <w:tcW w:w="732" w:type="dxa"/>
            <w:vAlign w:val="top"/>
          </w:tcPr>
          <w:p w14:paraId="46E40E4F" w14:textId="3995E2B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20.13%</w:t>
            </w:r>
          </w:p>
        </w:tc>
        <w:tc>
          <w:tcPr>
            <w:tcW w:w="733" w:type="dxa"/>
            <w:vAlign w:val="top"/>
          </w:tcPr>
          <w:p w14:paraId="3605D082" w14:textId="587FC62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181CCAFE" w14:textId="231A2B1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0.83%</w:t>
            </w:r>
          </w:p>
        </w:tc>
        <w:tc>
          <w:tcPr>
            <w:tcW w:w="732" w:type="dxa"/>
            <w:vAlign w:val="top"/>
          </w:tcPr>
          <w:p w14:paraId="23A43BDB" w14:textId="5C996FD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38.92%</w:t>
            </w:r>
          </w:p>
        </w:tc>
        <w:tc>
          <w:tcPr>
            <w:tcW w:w="733" w:type="dxa"/>
            <w:vAlign w:val="top"/>
          </w:tcPr>
          <w:p w14:paraId="6E990245" w14:textId="74A18AB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16.24%</w:t>
            </w:r>
          </w:p>
        </w:tc>
        <w:tc>
          <w:tcPr>
            <w:tcW w:w="733" w:type="dxa"/>
            <w:vAlign w:val="top"/>
          </w:tcPr>
          <w:p w14:paraId="7EF8F65E" w14:textId="1F26107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0.39%</w:t>
            </w:r>
          </w:p>
        </w:tc>
      </w:tr>
      <w:tr w:rsidR="00AE63CE" w:rsidRPr="00033A13" w14:paraId="539E6870"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3E65E107" w14:textId="77777777" w:rsidR="00AE63CE" w:rsidRPr="00515B8B" w:rsidRDefault="00AE63CE" w:rsidP="00515B8B">
            <w:pPr>
              <w:rPr>
                <w:sz w:val="16"/>
                <w:szCs w:val="16"/>
              </w:rPr>
            </w:pPr>
            <w:r w:rsidRPr="00515B8B">
              <w:rPr>
                <w:sz w:val="16"/>
                <w:szCs w:val="16"/>
              </w:rPr>
              <w:t>DT37</w:t>
            </w:r>
          </w:p>
        </w:tc>
        <w:tc>
          <w:tcPr>
            <w:tcW w:w="749" w:type="dxa"/>
            <w:vAlign w:val="top"/>
          </w:tcPr>
          <w:p w14:paraId="65768F99" w14:textId="2BF182C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10.11%</w:t>
            </w:r>
          </w:p>
        </w:tc>
        <w:tc>
          <w:tcPr>
            <w:tcW w:w="749" w:type="dxa"/>
            <w:vAlign w:val="top"/>
          </w:tcPr>
          <w:p w14:paraId="106FDA6B" w14:textId="7B935E8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7.34%</w:t>
            </w:r>
          </w:p>
        </w:tc>
        <w:tc>
          <w:tcPr>
            <w:tcW w:w="750" w:type="dxa"/>
            <w:vAlign w:val="top"/>
          </w:tcPr>
          <w:p w14:paraId="2E1AFBAF" w14:textId="41AD980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0.92%</w:t>
            </w:r>
          </w:p>
        </w:tc>
        <w:tc>
          <w:tcPr>
            <w:tcW w:w="749" w:type="dxa"/>
            <w:vAlign w:val="top"/>
          </w:tcPr>
          <w:p w14:paraId="5C3646FC" w14:textId="0B2A8C2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294E064B" w14:textId="2ED27A8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1.30%</w:t>
            </w:r>
          </w:p>
        </w:tc>
        <w:tc>
          <w:tcPr>
            <w:tcW w:w="749" w:type="dxa"/>
            <w:vAlign w:val="top"/>
          </w:tcPr>
          <w:p w14:paraId="31542F6F" w14:textId="16C7C75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2.33%</w:t>
            </w:r>
          </w:p>
        </w:tc>
        <w:tc>
          <w:tcPr>
            <w:tcW w:w="750" w:type="dxa"/>
            <w:vAlign w:val="top"/>
          </w:tcPr>
          <w:p w14:paraId="05AC740B" w14:textId="7A63C7B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0.68%</w:t>
            </w:r>
          </w:p>
        </w:tc>
        <w:tc>
          <w:tcPr>
            <w:tcW w:w="749" w:type="dxa"/>
            <w:vAlign w:val="top"/>
          </w:tcPr>
          <w:p w14:paraId="43EC7EBF" w14:textId="5F83929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0.02%</w:t>
            </w:r>
          </w:p>
        </w:tc>
        <w:tc>
          <w:tcPr>
            <w:tcW w:w="750" w:type="dxa"/>
            <w:vAlign w:val="top"/>
          </w:tcPr>
          <w:p w14:paraId="62C73A6E" w14:textId="61C4836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0.45%</w:t>
            </w:r>
          </w:p>
        </w:tc>
        <w:tc>
          <w:tcPr>
            <w:tcW w:w="732" w:type="dxa"/>
            <w:vAlign w:val="top"/>
          </w:tcPr>
          <w:p w14:paraId="10196E06" w14:textId="361C3BE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0.16%</w:t>
            </w:r>
          </w:p>
        </w:tc>
        <w:tc>
          <w:tcPr>
            <w:tcW w:w="733" w:type="dxa"/>
            <w:vAlign w:val="top"/>
          </w:tcPr>
          <w:p w14:paraId="3A9E8A69" w14:textId="33A20EC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2.10%</w:t>
            </w:r>
          </w:p>
        </w:tc>
        <w:tc>
          <w:tcPr>
            <w:tcW w:w="732" w:type="dxa"/>
            <w:vAlign w:val="top"/>
          </w:tcPr>
          <w:p w14:paraId="6F30BAC1" w14:textId="7DEFFFC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11.98%</w:t>
            </w:r>
          </w:p>
        </w:tc>
        <w:tc>
          <w:tcPr>
            <w:tcW w:w="733" w:type="dxa"/>
            <w:vAlign w:val="top"/>
          </w:tcPr>
          <w:p w14:paraId="3B796B6F" w14:textId="240877D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3C1B5BC3" w14:textId="112EDB6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1.68%</w:t>
            </w:r>
          </w:p>
        </w:tc>
        <w:tc>
          <w:tcPr>
            <w:tcW w:w="732" w:type="dxa"/>
            <w:vAlign w:val="top"/>
          </w:tcPr>
          <w:p w14:paraId="009C2AE6" w14:textId="3F005BD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42.60%</w:t>
            </w:r>
          </w:p>
        </w:tc>
        <w:tc>
          <w:tcPr>
            <w:tcW w:w="733" w:type="dxa"/>
            <w:vAlign w:val="top"/>
          </w:tcPr>
          <w:p w14:paraId="022671FB" w14:textId="585C568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17.88%</w:t>
            </w:r>
          </w:p>
        </w:tc>
        <w:tc>
          <w:tcPr>
            <w:tcW w:w="733" w:type="dxa"/>
            <w:vAlign w:val="top"/>
          </w:tcPr>
          <w:p w14:paraId="17EF550C" w14:textId="031A49B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0.45%</w:t>
            </w:r>
          </w:p>
        </w:tc>
      </w:tr>
      <w:tr w:rsidR="00AE63CE" w:rsidRPr="00033A13" w14:paraId="08806003"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0DCF168B" w14:textId="77777777" w:rsidR="00AE63CE" w:rsidRPr="00515B8B" w:rsidRDefault="00AE63CE" w:rsidP="00515B8B">
            <w:pPr>
              <w:rPr>
                <w:sz w:val="16"/>
                <w:szCs w:val="16"/>
              </w:rPr>
            </w:pPr>
            <w:r w:rsidRPr="00515B8B">
              <w:rPr>
                <w:sz w:val="16"/>
                <w:szCs w:val="16"/>
              </w:rPr>
              <w:t>DT15</w:t>
            </w:r>
          </w:p>
        </w:tc>
        <w:tc>
          <w:tcPr>
            <w:tcW w:w="749" w:type="dxa"/>
            <w:vAlign w:val="top"/>
          </w:tcPr>
          <w:p w14:paraId="5CA08FDC" w14:textId="570DA3F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4.88%</w:t>
            </w:r>
          </w:p>
        </w:tc>
        <w:tc>
          <w:tcPr>
            <w:tcW w:w="749" w:type="dxa"/>
            <w:vAlign w:val="top"/>
          </w:tcPr>
          <w:p w14:paraId="16BBE210" w14:textId="6FF0DEF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3.54%</w:t>
            </w:r>
          </w:p>
        </w:tc>
        <w:tc>
          <w:tcPr>
            <w:tcW w:w="750" w:type="dxa"/>
            <w:vAlign w:val="top"/>
          </w:tcPr>
          <w:p w14:paraId="40DC2BF2" w14:textId="46C8B9D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0.44%</w:t>
            </w:r>
          </w:p>
        </w:tc>
        <w:tc>
          <w:tcPr>
            <w:tcW w:w="749" w:type="dxa"/>
            <w:vAlign w:val="top"/>
          </w:tcPr>
          <w:p w14:paraId="598EBC3A" w14:textId="7C68DCD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53D7EAB1" w14:textId="6EE70D3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2.36%</w:t>
            </w:r>
          </w:p>
        </w:tc>
        <w:tc>
          <w:tcPr>
            <w:tcW w:w="749" w:type="dxa"/>
            <w:vAlign w:val="top"/>
          </w:tcPr>
          <w:p w14:paraId="1D53582D" w14:textId="132A510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1.63%</w:t>
            </w:r>
          </w:p>
        </w:tc>
        <w:tc>
          <w:tcPr>
            <w:tcW w:w="750" w:type="dxa"/>
            <w:vAlign w:val="top"/>
          </w:tcPr>
          <w:p w14:paraId="216A81F4" w14:textId="288BFDF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1.24%</w:t>
            </w:r>
          </w:p>
        </w:tc>
        <w:tc>
          <w:tcPr>
            <w:tcW w:w="749" w:type="dxa"/>
            <w:vAlign w:val="top"/>
          </w:tcPr>
          <w:p w14:paraId="0E082BAF" w14:textId="66843FA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0.03%</w:t>
            </w:r>
          </w:p>
        </w:tc>
        <w:tc>
          <w:tcPr>
            <w:tcW w:w="750" w:type="dxa"/>
            <w:vAlign w:val="top"/>
          </w:tcPr>
          <w:p w14:paraId="6A809B55" w14:textId="13BAEB2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0.22%</w:t>
            </w:r>
          </w:p>
        </w:tc>
        <w:tc>
          <w:tcPr>
            <w:tcW w:w="732" w:type="dxa"/>
            <w:vAlign w:val="top"/>
          </w:tcPr>
          <w:p w14:paraId="62D40603" w14:textId="351C155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0.14%</w:t>
            </w:r>
          </w:p>
        </w:tc>
        <w:tc>
          <w:tcPr>
            <w:tcW w:w="733" w:type="dxa"/>
            <w:vAlign w:val="top"/>
          </w:tcPr>
          <w:p w14:paraId="7AF77DC6" w14:textId="7BA153C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2.61%</w:t>
            </w:r>
          </w:p>
        </w:tc>
        <w:tc>
          <w:tcPr>
            <w:tcW w:w="732" w:type="dxa"/>
            <w:vAlign w:val="top"/>
          </w:tcPr>
          <w:p w14:paraId="03A10939" w14:textId="69A3BEB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19.63%</w:t>
            </w:r>
          </w:p>
        </w:tc>
        <w:tc>
          <w:tcPr>
            <w:tcW w:w="733" w:type="dxa"/>
            <w:vAlign w:val="top"/>
          </w:tcPr>
          <w:p w14:paraId="53EB7F96" w14:textId="263AB1D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0C8A79F5" w14:textId="7339A7C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0.67%</w:t>
            </w:r>
          </w:p>
        </w:tc>
        <w:tc>
          <w:tcPr>
            <w:tcW w:w="732" w:type="dxa"/>
            <w:vAlign w:val="top"/>
          </w:tcPr>
          <w:p w14:paraId="37756506" w14:textId="6238EB6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44.50%</w:t>
            </w:r>
          </w:p>
        </w:tc>
        <w:tc>
          <w:tcPr>
            <w:tcW w:w="733" w:type="dxa"/>
            <w:vAlign w:val="top"/>
          </w:tcPr>
          <w:p w14:paraId="2DB179C9" w14:textId="2DB1046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17.67%</w:t>
            </w:r>
          </w:p>
        </w:tc>
        <w:tc>
          <w:tcPr>
            <w:tcW w:w="733" w:type="dxa"/>
            <w:vAlign w:val="top"/>
          </w:tcPr>
          <w:p w14:paraId="0C99EF5C" w14:textId="2BA0552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0.44%</w:t>
            </w:r>
          </w:p>
        </w:tc>
      </w:tr>
      <w:tr w:rsidR="00AE63CE" w:rsidRPr="00033A13" w14:paraId="1B5C93B9"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754D04F3" w14:textId="77777777" w:rsidR="00AE63CE" w:rsidRPr="00515B8B" w:rsidRDefault="00AE63CE" w:rsidP="00515B8B">
            <w:pPr>
              <w:rPr>
                <w:sz w:val="16"/>
                <w:szCs w:val="16"/>
              </w:rPr>
            </w:pPr>
            <w:r w:rsidRPr="00515B8B">
              <w:rPr>
                <w:sz w:val="16"/>
                <w:szCs w:val="16"/>
              </w:rPr>
              <w:t>DT16</w:t>
            </w:r>
          </w:p>
        </w:tc>
        <w:tc>
          <w:tcPr>
            <w:tcW w:w="749" w:type="dxa"/>
            <w:vAlign w:val="top"/>
          </w:tcPr>
          <w:p w14:paraId="26C3D6B0" w14:textId="5811C61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5.34%</w:t>
            </w:r>
          </w:p>
        </w:tc>
        <w:tc>
          <w:tcPr>
            <w:tcW w:w="749" w:type="dxa"/>
            <w:vAlign w:val="top"/>
          </w:tcPr>
          <w:p w14:paraId="420FF3E1" w14:textId="76CD1AE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3.87%</w:t>
            </w:r>
          </w:p>
        </w:tc>
        <w:tc>
          <w:tcPr>
            <w:tcW w:w="750" w:type="dxa"/>
            <w:vAlign w:val="top"/>
          </w:tcPr>
          <w:p w14:paraId="790BE5B0" w14:textId="1D006F3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0.48%</w:t>
            </w:r>
          </w:p>
        </w:tc>
        <w:tc>
          <w:tcPr>
            <w:tcW w:w="749" w:type="dxa"/>
            <w:vAlign w:val="top"/>
          </w:tcPr>
          <w:p w14:paraId="587780CE" w14:textId="281AAAA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7B954004" w14:textId="2E73D67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0.97%</w:t>
            </w:r>
          </w:p>
        </w:tc>
        <w:tc>
          <w:tcPr>
            <w:tcW w:w="749" w:type="dxa"/>
            <w:vAlign w:val="top"/>
          </w:tcPr>
          <w:p w14:paraId="27C5C9D9" w14:textId="43CB611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1.51%</w:t>
            </w:r>
          </w:p>
        </w:tc>
        <w:tc>
          <w:tcPr>
            <w:tcW w:w="750" w:type="dxa"/>
            <w:vAlign w:val="top"/>
          </w:tcPr>
          <w:p w14:paraId="69DD4EFD" w14:textId="0FFABA6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0.51%</w:t>
            </w:r>
          </w:p>
        </w:tc>
        <w:tc>
          <w:tcPr>
            <w:tcW w:w="749" w:type="dxa"/>
            <w:vAlign w:val="top"/>
          </w:tcPr>
          <w:p w14:paraId="6A2C32D9" w14:textId="3C6037F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3CA7A119" w14:textId="00B8062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0.24%</w:t>
            </w:r>
          </w:p>
        </w:tc>
        <w:tc>
          <w:tcPr>
            <w:tcW w:w="732" w:type="dxa"/>
            <w:vAlign w:val="top"/>
          </w:tcPr>
          <w:p w14:paraId="05DC1600" w14:textId="10AF59D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0.14%</w:t>
            </w:r>
          </w:p>
        </w:tc>
        <w:tc>
          <w:tcPr>
            <w:tcW w:w="733" w:type="dxa"/>
            <w:vAlign w:val="top"/>
          </w:tcPr>
          <w:p w14:paraId="6744B046" w14:textId="2E51D41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2.65%</w:t>
            </w:r>
          </w:p>
        </w:tc>
        <w:tc>
          <w:tcPr>
            <w:tcW w:w="732" w:type="dxa"/>
            <w:vAlign w:val="top"/>
          </w:tcPr>
          <w:p w14:paraId="512B6910" w14:textId="26B4C07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19.95%</w:t>
            </w:r>
          </w:p>
        </w:tc>
        <w:tc>
          <w:tcPr>
            <w:tcW w:w="733" w:type="dxa"/>
            <w:vAlign w:val="top"/>
          </w:tcPr>
          <w:p w14:paraId="096A596A" w14:textId="72EA5C2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4FF4FFBD" w14:textId="069471E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0.68%</w:t>
            </w:r>
          </w:p>
        </w:tc>
        <w:tc>
          <w:tcPr>
            <w:tcW w:w="732" w:type="dxa"/>
            <w:vAlign w:val="top"/>
          </w:tcPr>
          <w:p w14:paraId="0503D366" w14:textId="2B92974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45.23%</w:t>
            </w:r>
          </w:p>
        </w:tc>
        <w:tc>
          <w:tcPr>
            <w:tcW w:w="733" w:type="dxa"/>
            <w:vAlign w:val="top"/>
          </w:tcPr>
          <w:p w14:paraId="7ED1AC72" w14:textId="609C340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17.96%</w:t>
            </w:r>
          </w:p>
        </w:tc>
        <w:tc>
          <w:tcPr>
            <w:tcW w:w="733" w:type="dxa"/>
            <w:vAlign w:val="top"/>
          </w:tcPr>
          <w:p w14:paraId="4CD17AB0" w14:textId="5013D2E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0.45%</w:t>
            </w:r>
          </w:p>
        </w:tc>
      </w:tr>
      <w:tr w:rsidR="00AE63CE" w:rsidRPr="00033A13" w14:paraId="3D802472"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7A510F87" w14:textId="1A5C6819" w:rsidR="00AE63CE" w:rsidRPr="00515B8B" w:rsidRDefault="00AE63CE" w:rsidP="00515B8B">
            <w:pPr>
              <w:rPr>
                <w:sz w:val="16"/>
                <w:szCs w:val="16"/>
              </w:rPr>
            </w:pPr>
            <w:r w:rsidRPr="00515B8B">
              <w:rPr>
                <w:sz w:val="16"/>
                <w:szCs w:val="16"/>
              </w:rPr>
              <w:t>DT01</w:t>
            </w:r>
          </w:p>
        </w:tc>
        <w:tc>
          <w:tcPr>
            <w:tcW w:w="749" w:type="dxa"/>
            <w:vAlign w:val="top"/>
          </w:tcPr>
          <w:p w14:paraId="12CDA3FC" w14:textId="3CF89899"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4.22%</w:t>
            </w:r>
          </w:p>
        </w:tc>
        <w:tc>
          <w:tcPr>
            <w:tcW w:w="749" w:type="dxa"/>
            <w:vAlign w:val="top"/>
          </w:tcPr>
          <w:p w14:paraId="7618AA6C" w14:textId="1478562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3.06%</w:t>
            </w:r>
          </w:p>
        </w:tc>
        <w:tc>
          <w:tcPr>
            <w:tcW w:w="750" w:type="dxa"/>
            <w:vAlign w:val="top"/>
          </w:tcPr>
          <w:p w14:paraId="2B4EF410" w14:textId="3AC46C1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0.38%</w:t>
            </w:r>
          </w:p>
        </w:tc>
        <w:tc>
          <w:tcPr>
            <w:tcW w:w="749" w:type="dxa"/>
            <w:vAlign w:val="top"/>
          </w:tcPr>
          <w:p w14:paraId="0EF5C2FC" w14:textId="42CAE22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50" w:type="dxa"/>
            <w:vAlign w:val="top"/>
          </w:tcPr>
          <w:p w14:paraId="054607BB" w14:textId="395F371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0.77%</w:t>
            </w:r>
          </w:p>
        </w:tc>
        <w:tc>
          <w:tcPr>
            <w:tcW w:w="749" w:type="dxa"/>
            <w:vAlign w:val="top"/>
          </w:tcPr>
          <w:p w14:paraId="6AA33DAA" w14:textId="55D46D3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1.19%</w:t>
            </w:r>
          </w:p>
        </w:tc>
        <w:tc>
          <w:tcPr>
            <w:tcW w:w="750" w:type="dxa"/>
            <w:vAlign w:val="top"/>
          </w:tcPr>
          <w:p w14:paraId="13818D75" w14:textId="4F43486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0.40%</w:t>
            </w:r>
          </w:p>
        </w:tc>
        <w:tc>
          <w:tcPr>
            <w:tcW w:w="749" w:type="dxa"/>
            <w:vAlign w:val="top"/>
          </w:tcPr>
          <w:p w14:paraId="6C1C8E27" w14:textId="6CE9101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1E866768" w14:textId="01DEAB4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0.19%</w:t>
            </w:r>
          </w:p>
        </w:tc>
        <w:tc>
          <w:tcPr>
            <w:tcW w:w="732" w:type="dxa"/>
            <w:vAlign w:val="top"/>
          </w:tcPr>
          <w:p w14:paraId="2539B05D" w14:textId="45BAD6A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0.15%</w:t>
            </w:r>
          </w:p>
        </w:tc>
        <w:tc>
          <w:tcPr>
            <w:tcW w:w="733" w:type="dxa"/>
            <w:vAlign w:val="top"/>
          </w:tcPr>
          <w:p w14:paraId="312FA060" w14:textId="5EBEC31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2.73%</w:t>
            </w:r>
          </w:p>
        </w:tc>
        <w:tc>
          <w:tcPr>
            <w:tcW w:w="732" w:type="dxa"/>
            <w:vAlign w:val="top"/>
          </w:tcPr>
          <w:p w14:paraId="0B284C62" w14:textId="34287DB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20.57%</w:t>
            </w:r>
          </w:p>
        </w:tc>
        <w:tc>
          <w:tcPr>
            <w:tcW w:w="733" w:type="dxa"/>
            <w:vAlign w:val="top"/>
          </w:tcPr>
          <w:p w14:paraId="24070659" w14:textId="62A663F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3C8B4765" w14:textId="2BCEC5E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0.70%</w:t>
            </w:r>
          </w:p>
        </w:tc>
        <w:tc>
          <w:tcPr>
            <w:tcW w:w="732" w:type="dxa"/>
            <w:vAlign w:val="top"/>
          </w:tcPr>
          <w:p w14:paraId="463EB6F9" w14:textId="646FF4B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46.64%</w:t>
            </w:r>
          </w:p>
        </w:tc>
        <w:tc>
          <w:tcPr>
            <w:tcW w:w="733" w:type="dxa"/>
            <w:vAlign w:val="top"/>
          </w:tcPr>
          <w:p w14:paraId="6EFE3AA8" w14:textId="296A595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18.52%</w:t>
            </w:r>
          </w:p>
        </w:tc>
        <w:tc>
          <w:tcPr>
            <w:tcW w:w="733" w:type="dxa"/>
            <w:vAlign w:val="top"/>
          </w:tcPr>
          <w:p w14:paraId="2A1D34D2" w14:textId="3736241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0.47%</w:t>
            </w:r>
          </w:p>
        </w:tc>
      </w:tr>
      <w:tr w:rsidR="00AE63CE" w:rsidRPr="00033A13" w14:paraId="567802FF"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262ACB97" w14:textId="77777777" w:rsidR="00AE63CE" w:rsidRPr="00515B8B" w:rsidRDefault="00AE63CE" w:rsidP="00515B8B">
            <w:pPr>
              <w:rPr>
                <w:sz w:val="16"/>
                <w:szCs w:val="16"/>
              </w:rPr>
            </w:pPr>
            <w:r w:rsidRPr="00515B8B">
              <w:rPr>
                <w:sz w:val="16"/>
                <w:szCs w:val="16"/>
              </w:rPr>
              <w:t>DT25</w:t>
            </w:r>
          </w:p>
        </w:tc>
        <w:tc>
          <w:tcPr>
            <w:tcW w:w="749" w:type="dxa"/>
            <w:vAlign w:val="top"/>
          </w:tcPr>
          <w:p w14:paraId="52D12277" w14:textId="70B5CBD5"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6.72%</w:t>
            </w:r>
          </w:p>
        </w:tc>
        <w:tc>
          <w:tcPr>
            <w:tcW w:w="749" w:type="dxa"/>
            <w:vAlign w:val="top"/>
          </w:tcPr>
          <w:p w14:paraId="3C241B6D" w14:textId="4F4B2F6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4.91%</w:t>
            </w:r>
          </w:p>
        </w:tc>
        <w:tc>
          <w:tcPr>
            <w:tcW w:w="750" w:type="dxa"/>
            <w:vAlign w:val="top"/>
          </w:tcPr>
          <w:p w14:paraId="503D0987" w14:textId="55FD36A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0.62%</w:t>
            </w:r>
          </w:p>
        </w:tc>
        <w:tc>
          <w:tcPr>
            <w:tcW w:w="749" w:type="dxa"/>
            <w:vAlign w:val="top"/>
          </w:tcPr>
          <w:p w14:paraId="50A34D38" w14:textId="445FFBB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23D63AA2" w14:textId="6AF9991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1.73%</w:t>
            </w:r>
          </w:p>
        </w:tc>
        <w:tc>
          <w:tcPr>
            <w:tcW w:w="749" w:type="dxa"/>
            <w:vAlign w:val="top"/>
          </w:tcPr>
          <w:p w14:paraId="6C9411CB" w14:textId="6932F9E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3.36%</w:t>
            </w:r>
          </w:p>
        </w:tc>
        <w:tc>
          <w:tcPr>
            <w:tcW w:w="750" w:type="dxa"/>
            <w:vAlign w:val="top"/>
          </w:tcPr>
          <w:p w14:paraId="077B9AC0" w14:textId="33B7534A"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0.91%</w:t>
            </w:r>
          </w:p>
        </w:tc>
        <w:tc>
          <w:tcPr>
            <w:tcW w:w="749" w:type="dxa"/>
            <w:vAlign w:val="top"/>
          </w:tcPr>
          <w:p w14:paraId="2BEC70EC" w14:textId="5E6A602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0.03%</w:t>
            </w:r>
          </w:p>
        </w:tc>
        <w:tc>
          <w:tcPr>
            <w:tcW w:w="750" w:type="dxa"/>
            <w:vAlign w:val="top"/>
          </w:tcPr>
          <w:p w14:paraId="28B4D7EA" w14:textId="63BCA10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0.30%</w:t>
            </w:r>
          </w:p>
        </w:tc>
        <w:tc>
          <w:tcPr>
            <w:tcW w:w="732" w:type="dxa"/>
            <w:vAlign w:val="top"/>
          </w:tcPr>
          <w:p w14:paraId="3CCBFF1B" w14:textId="544BB94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0.15%</w:t>
            </w:r>
          </w:p>
        </w:tc>
        <w:tc>
          <w:tcPr>
            <w:tcW w:w="733" w:type="dxa"/>
            <w:vAlign w:val="top"/>
          </w:tcPr>
          <w:p w14:paraId="79067324" w14:textId="7D95173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2.35%</w:t>
            </w:r>
          </w:p>
        </w:tc>
        <w:tc>
          <w:tcPr>
            <w:tcW w:w="732" w:type="dxa"/>
            <w:vAlign w:val="top"/>
          </w:tcPr>
          <w:p w14:paraId="077C1F19" w14:textId="46217D7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17.98%</w:t>
            </w:r>
          </w:p>
        </w:tc>
        <w:tc>
          <w:tcPr>
            <w:tcW w:w="733" w:type="dxa"/>
            <w:vAlign w:val="top"/>
          </w:tcPr>
          <w:p w14:paraId="3FC1AEAA" w14:textId="72B6EAC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04568C86" w14:textId="00D6478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1.18%</w:t>
            </w:r>
          </w:p>
        </w:tc>
        <w:tc>
          <w:tcPr>
            <w:tcW w:w="732" w:type="dxa"/>
            <w:vAlign w:val="top"/>
          </w:tcPr>
          <w:p w14:paraId="07599F37" w14:textId="4C900A5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41.81%</w:t>
            </w:r>
          </w:p>
        </w:tc>
        <w:tc>
          <w:tcPr>
            <w:tcW w:w="733" w:type="dxa"/>
            <w:vAlign w:val="top"/>
          </w:tcPr>
          <w:p w14:paraId="143DACBE" w14:textId="52E007F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17.49%</w:t>
            </w:r>
          </w:p>
        </w:tc>
        <w:tc>
          <w:tcPr>
            <w:tcW w:w="733" w:type="dxa"/>
            <w:vAlign w:val="top"/>
          </w:tcPr>
          <w:p w14:paraId="1D18AB80" w14:textId="17B625D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0.47%</w:t>
            </w:r>
          </w:p>
        </w:tc>
      </w:tr>
      <w:tr w:rsidR="00AE63CE" w:rsidRPr="00033A13" w14:paraId="51E2E865"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10B90E37" w14:textId="77777777" w:rsidR="00AE63CE" w:rsidRPr="00515B8B" w:rsidRDefault="00AE63CE" w:rsidP="00515B8B">
            <w:pPr>
              <w:rPr>
                <w:sz w:val="16"/>
                <w:szCs w:val="16"/>
              </w:rPr>
            </w:pPr>
            <w:r w:rsidRPr="00515B8B">
              <w:rPr>
                <w:sz w:val="16"/>
                <w:szCs w:val="16"/>
              </w:rPr>
              <w:t>DT26</w:t>
            </w:r>
          </w:p>
        </w:tc>
        <w:tc>
          <w:tcPr>
            <w:tcW w:w="749" w:type="dxa"/>
            <w:vAlign w:val="top"/>
          </w:tcPr>
          <w:p w14:paraId="266305F6" w14:textId="3B3C594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7.46%</w:t>
            </w:r>
          </w:p>
        </w:tc>
        <w:tc>
          <w:tcPr>
            <w:tcW w:w="749" w:type="dxa"/>
            <w:vAlign w:val="top"/>
          </w:tcPr>
          <w:p w14:paraId="3FE867C3" w14:textId="43B7311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5.45%</w:t>
            </w:r>
          </w:p>
        </w:tc>
        <w:tc>
          <w:tcPr>
            <w:tcW w:w="750" w:type="dxa"/>
            <w:vAlign w:val="top"/>
          </w:tcPr>
          <w:p w14:paraId="51E182EC" w14:textId="6BA557D6"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0.68%</w:t>
            </w:r>
          </w:p>
        </w:tc>
        <w:tc>
          <w:tcPr>
            <w:tcW w:w="749" w:type="dxa"/>
            <w:vAlign w:val="top"/>
          </w:tcPr>
          <w:p w14:paraId="536884D4" w14:textId="278D6F6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6BBCA4D6" w14:textId="763D079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2.01%</w:t>
            </w:r>
          </w:p>
        </w:tc>
        <w:tc>
          <w:tcPr>
            <w:tcW w:w="749" w:type="dxa"/>
            <w:vAlign w:val="top"/>
          </w:tcPr>
          <w:p w14:paraId="3F0C8E31" w14:textId="4B5863E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3.81%</w:t>
            </w:r>
          </w:p>
        </w:tc>
        <w:tc>
          <w:tcPr>
            <w:tcW w:w="750" w:type="dxa"/>
            <w:vAlign w:val="top"/>
          </w:tcPr>
          <w:p w14:paraId="5FB7CFBB" w14:textId="2822293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1.05%</w:t>
            </w:r>
          </w:p>
        </w:tc>
        <w:tc>
          <w:tcPr>
            <w:tcW w:w="749" w:type="dxa"/>
            <w:vAlign w:val="top"/>
          </w:tcPr>
          <w:p w14:paraId="29A92249" w14:textId="42FDC192"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0.03%</w:t>
            </w:r>
          </w:p>
        </w:tc>
        <w:tc>
          <w:tcPr>
            <w:tcW w:w="750" w:type="dxa"/>
            <w:vAlign w:val="top"/>
          </w:tcPr>
          <w:p w14:paraId="58950CD4" w14:textId="0BC8DF71"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0.33%</w:t>
            </w:r>
          </w:p>
        </w:tc>
        <w:tc>
          <w:tcPr>
            <w:tcW w:w="732" w:type="dxa"/>
            <w:vAlign w:val="top"/>
          </w:tcPr>
          <w:p w14:paraId="691A17B3" w14:textId="4BD1C09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0.10%</w:t>
            </w:r>
          </w:p>
        </w:tc>
        <w:tc>
          <w:tcPr>
            <w:tcW w:w="733" w:type="dxa"/>
            <w:vAlign w:val="top"/>
          </w:tcPr>
          <w:p w14:paraId="290C2371" w14:textId="04C96CD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2.34%</w:t>
            </w:r>
          </w:p>
        </w:tc>
        <w:tc>
          <w:tcPr>
            <w:tcW w:w="732" w:type="dxa"/>
            <w:vAlign w:val="top"/>
          </w:tcPr>
          <w:p w14:paraId="51B871BA" w14:textId="529724E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13.97%</w:t>
            </w:r>
          </w:p>
        </w:tc>
        <w:tc>
          <w:tcPr>
            <w:tcW w:w="733" w:type="dxa"/>
            <w:vAlign w:val="top"/>
          </w:tcPr>
          <w:p w14:paraId="2BEFD7F2" w14:textId="0049662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2B3C1D8E" w14:textId="6163069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0.87%</w:t>
            </w:r>
          </w:p>
        </w:tc>
        <w:tc>
          <w:tcPr>
            <w:tcW w:w="732" w:type="dxa"/>
            <w:vAlign w:val="top"/>
          </w:tcPr>
          <w:p w14:paraId="3C46A4BB" w14:textId="1F35F46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43.79%</w:t>
            </w:r>
          </w:p>
        </w:tc>
        <w:tc>
          <w:tcPr>
            <w:tcW w:w="733" w:type="dxa"/>
            <w:vAlign w:val="top"/>
          </w:tcPr>
          <w:p w14:paraId="7D2A7318" w14:textId="1F96329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17.62%</w:t>
            </w:r>
          </w:p>
        </w:tc>
        <w:tc>
          <w:tcPr>
            <w:tcW w:w="733" w:type="dxa"/>
            <w:vAlign w:val="top"/>
          </w:tcPr>
          <w:p w14:paraId="608E65C4" w14:textId="3C95E8F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0.49%</w:t>
            </w:r>
          </w:p>
        </w:tc>
      </w:tr>
      <w:tr w:rsidR="00AE63CE" w:rsidRPr="00033A13" w14:paraId="430109F7" w14:textId="77777777" w:rsidTr="00556837">
        <w:tc>
          <w:tcPr>
            <w:cnfStyle w:val="001000000000" w:firstRow="0" w:lastRow="0" w:firstColumn="1" w:lastColumn="0" w:oddVBand="0" w:evenVBand="0" w:oddHBand="0" w:evenHBand="0" w:firstRowFirstColumn="0" w:firstRowLastColumn="0" w:lastRowFirstColumn="0" w:lastRowLastColumn="0"/>
            <w:tcW w:w="945" w:type="dxa"/>
            <w:vAlign w:val="top"/>
          </w:tcPr>
          <w:p w14:paraId="02F054EC" w14:textId="77777777" w:rsidR="00AE63CE" w:rsidRPr="00515B8B" w:rsidRDefault="00AE63CE" w:rsidP="00515B8B">
            <w:pPr>
              <w:rPr>
                <w:sz w:val="16"/>
                <w:szCs w:val="16"/>
              </w:rPr>
            </w:pPr>
            <w:r w:rsidRPr="00515B8B">
              <w:rPr>
                <w:sz w:val="16"/>
                <w:szCs w:val="16"/>
              </w:rPr>
              <w:lastRenderedPageBreak/>
              <w:t>DT27</w:t>
            </w:r>
          </w:p>
        </w:tc>
        <w:tc>
          <w:tcPr>
            <w:tcW w:w="749" w:type="dxa"/>
            <w:vAlign w:val="top"/>
          </w:tcPr>
          <w:p w14:paraId="58F6815A" w14:textId="2590C3F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9.90%</w:t>
            </w:r>
          </w:p>
        </w:tc>
        <w:tc>
          <w:tcPr>
            <w:tcW w:w="749" w:type="dxa"/>
            <w:vAlign w:val="top"/>
          </w:tcPr>
          <w:p w14:paraId="03CD4C91" w14:textId="3A69C7D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7.23%</w:t>
            </w:r>
          </w:p>
        </w:tc>
        <w:tc>
          <w:tcPr>
            <w:tcW w:w="750" w:type="dxa"/>
            <w:vAlign w:val="top"/>
          </w:tcPr>
          <w:p w14:paraId="75FF0C3F" w14:textId="2EF3C567"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0.91%</w:t>
            </w:r>
          </w:p>
        </w:tc>
        <w:tc>
          <w:tcPr>
            <w:tcW w:w="749" w:type="dxa"/>
            <w:vAlign w:val="top"/>
          </w:tcPr>
          <w:p w14:paraId="5485C838" w14:textId="754107B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0.01%</w:t>
            </w:r>
          </w:p>
        </w:tc>
        <w:tc>
          <w:tcPr>
            <w:tcW w:w="750" w:type="dxa"/>
            <w:vAlign w:val="top"/>
          </w:tcPr>
          <w:p w14:paraId="2B5EE596" w14:textId="47B55CA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1.63%</w:t>
            </w:r>
          </w:p>
        </w:tc>
        <w:tc>
          <w:tcPr>
            <w:tcW w:w="749" w:type="dxa"/>
            <w:vAlign w:val="top"/>
          </w:tcPr>
          <w:p w14:paraId="729A6BC7" w14:textId="13481534"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2.87%</w:t>
            </w:r>
          </w:p>
        </w:tc>
        <w:tc>
          <w:tcPr>
            <w:tcW w:w="750" w:type="dxa"/>
            <w:vAlign w:val="top"/>
          </w:tcPr>
          <w:p w14:paraId="2925ABA7" w14:textId="02D5C543"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0.86%</w:t>
            </w:r>
          </w:p>
        </w:tc>
        <w:tc>
          <w:tcPr>
            <w:tcW w:w="749" w:type="dxa"/>
            <w:vAlign w:val="top"/>
          </w:tcPr>
          <w:p w14:paraId="2536F0F9" w14:textId="5BE4C128"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0.02%</w:t>
            </w:r>
          </w:p>
        </w:tc>
        <w:tc>
          <w:tcPr>
            <w:tcW w:w="750" w:type="dxa"/>
            <w:vAlign w:val="top"/>
          </w:tcPr>
          <w:p w14:paraId="47C748FD" w14:textId="46BFBC4D"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0.44%</w:t>
            </w:r>
          </w:p>
        </w:tc>
        <w:tc>
          <w:tcPr>
            <w:tcW w:w="732" w:type="dxa"/>
            <w:vAlign w:val="top"/>
          </w:tcPr>
          <w:p w14:paraId="4347E528" w14:textId="71D0FC0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0.14%</w:t>
            </w:r>
          </w:p>
        </w:tc>
        <w:tc>
          <w:tcPr>
            <w:tcW w:w="733" w:type="dxa"/>
            <w:vAlign w:val="top"/>
          </w:tcPr>
          <w:p w14:paraId="382F01CE" w14:textId="59BF0A5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2.20%</w:t>
            </w:r>
          </w:p>
        </w:tc>
        <w:tc>
          <w:tcPr>
            <w:tcW w:w="732" w:type="dxa"/>
            <w:vAlign w:val="top"/>
          </w:tcPr>
          <w:p w14:paraId="7E65003E" w14:textId="6DB087BB"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16.81%</w:t>
            </w:r>
          </w:p>
        </w:tc>
        <w:tc>
          <w:tcPr>
            <w:tcW w:w="733" w:type="dxa"/>
            <w:vAlign w:val="top"/>
          </w:tcPr>
          <w:p w14:paraId="03C74483" w14:textId="3A6D511F"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0.00%</w:t>
            </w:r>
          </w:p>
        </w:tc>
        <w:tc>
          <w:tcPr>
            <w:tcW w:w="733" w:type="dxa"/>
            <w:vAlign w:val="top"/>
          </w:tcPr>
          <w:p w14:paraId="0E9BFDFB" w14:textId="0A04B45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1.10%</w:t>
            </w:r>
          </w:p>
        </w:tc>
        <w:tc>
          <w:tcPr>
            <w:tcW w:w="732" w:type="dxa"/>
            <w:vAlign w:val="top"/>
          </w:tcPr>
          <w:p w14:paraId="116B35FE" w14:textId="0278A400"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39.09%</w:t>
            </w:r>
          </w:p>
        </w:tc>
        <w:tc>
          <w:tcPr>
            <w:tcW w:w="733" w:type="dxa"/>
            <w:vAlign w:val="top"/>
          </w:tcPr>
          <w:p w14:paraId="59030067" w14:textId="306855FE"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16.35%</w:t>
            </w:r>
          </w:p>
        </w:tc>
        <w:tc>
          <w:tcPr>
            <w:tcW w:w="733" w:type="dxa"/>
            <w:vAlign w:val="top"/>
          </w:tcPr>
          <w:p w14:paraId="633352EC" w14:textId="7FB2C0CC" w:rsidR="00AE63CE" w:rsidRPr="00515B8B" w:rsidRDefault="00AE63CE" w:rsidP="00515B8B">
            <w:pPr>
              <w:cnfStyle w:val="000000000000" w:firstRow="0" w:lastRow="0" w:firstColumn="0" w:lastColumn="0" w:oddVBand="0" w:evenVBand="0" w:oddHBand="0" w:evenHBand="0" w:firstRowFirstColumn="0" w:firstRowLastColumn="0" w:lastRowFirstColumn="0" w:lastRowLastColumn="0"/>
              <w:rPr>
                <w:sz w:val="16"/>
                <w:szCs w:val="16"/>
              </w:rPr>
            </w:pPr>
            <w:r w:rsidRPr="00515B8B">
              <w:rPr>
                <w:sz w:val="16"/>
                <w:szCs w:val="16"/>
              </w:rPr>
              <w:t>0.44%</w:t>
            </w:r>
          </w:p>
        </w:tc>
      </w:tr>
    </w:tbl>
    <w:p w14:paraId="682292FD" w14:textId="77777777" w:rsidR="0003334B" w:rsidRPr="0003334B" w:rsidRDefault="0003334B" w:rsidP="0003334B">
      <w:pPr>
        <w:sectPr w:rsidR="0003334B" w:rsidRPr="0003334B" w:rsidSect="00F0249F">
          <w:pgSz w:w="16838" w:h="11906" w:orient="landscape" w:code="9"/>
          <w:pgMar w:top="1418" w:right="1474" w:bottom="1418" w:left="1134" w:header="964" w:footer="0" w:gutter="0"/>
          <w:cols w:space="708"/>
          <w:docGrid w:linePitch="360"/>
        </w:sectPr>
      </w:pPr>
    </w:p>
    <w:p w14:paraId="7F9EF996" w14:textId="77777777" w:rsidR="00D21A08" w:rsidRDefault="00D21A08" w:rsidP="007440B2">
      <w:pPr>
        <w:pStyle w:val="Heading1"/>
      </w:pPr>
      <w:bookmarkStart w:id="214" w:name="_Toc160113976"/>
      <w:bookmarkStart w:id="215" w:name="_Toc166689505"/>
      <w:bookmarkStart w:id="216" w:name="_Toc168046059"/>
      <w:r>
        <w:lastRenderedPageBreak/>
        <w:t>Scenario modelling of AQAP measures</w:t>
      </w:r>
      <w:bookmarkEnd w:id="208"/>
      <w:bookmarkEnd w:id="214"/>
      <w:bookmarkEnd w:id="215"/>
      <w:bookmarkEnd w:id="216"/>
    </w:p>
    <w:p w14:paraId="023C233B" w14:textId="1BCF4A1E" w:rsidR="00E214FF" w:rsidRPr="000A496E" w:rsidRDefault="001C366A" w:rsidP="00541DFD">
      <w:pPr>
        <w:pStyle w:val="Heading2"/>
        <w:numPr>
          <w:ilvl w:val="0"/>
          <w:numId w:val="0"/>
        </w:numPr>
        <w:ind w:left="3"/>
        <w:rPr>
          <w:color w:val="006600"/>
        </w:rPr>
      </w:pPr>
      <w:bookmarkStart w:id="217" w:name="_Ref166583031"/>
      <w:bookmarkStart w:id="218" w:name="_Toc166689506"/>
      <w:bookmarkStart w:id="219" w:name="_Toc168046060"/>
      <w:r w:rsidRPr="000A496E">
        <w:rPr>
          <w:color w:val="006600"/>
        </w:rPr>
        <w:t>Overview</w:t>
      </w:r>
      <w:bookmarkEnd w:id="217"/>
      <w:bookmarkEnd w:id="218"/>
      <w:bookmarkEnd w:id="219"/>
      <w:r w:rsidRPr="000A496E">
        <w:rPr>
          <w:color w:val="006600"/>
        </w:rPr>
        <w:t xml:space="preserve"> </w:t>
      </w:r>
    </w:p>
    <w:p w14:paraId="22DA142D" w14:textId="32D07245" w:rsidR="00486110" w:rsidRDefault="00F107D1" w:rsidP="0082192F">
      <w:r>
        <w:t xml:space="preserve">As briefly detailed in </w:t>
      </w:r>
      <w:r>
        <w:fldChar w:fldCharType="begin"/>
      </w:r>
      <w:r>
        <w:instrText xml:space="preserve"> REF _Ref166658904 \r \h </w:instrText>
      </w:r>
      <w:r>
        <w:fldChar w:fldCharType="separate"/>
      </w:r>
      <w:r w:rsidR="00CE1E50">
        <w:t>1.7.2</w:t>
      </w:r>
      <w:r>
        <w:fldChar w:fldCharType="end"/>
      </w:r>
      <w:r>
        <w:t xml:space="preserve">, </w:t>
      </w:r>
      <w:r w:rsidR="00A756AE">
        <w:t xml:space="preserve">three </w:t>
      </w:r>
      <w:r w:rsidR="0082192F">
        <w:t xml:space="preserve">measures set in out in Medway’s AQAP were selected </w:t>
      </w:r>
      <w:r w:rsidR="003F7177">
        <w:t xml:space="preserve">for </w:t>
      </w:r>
      <w:r w:rsidR="00AC09C2">
        <w:t xml:space="preserve">the air quality modelling study </w:t>
      </w:r>
      <w:r w:rsidR="0082192F">
        <w:t xml:space="preserve">due to their anticipated positive impact in improving air quality. </w:t>
      </w:r>
      <w:r w:rsidR="00657EB4">
        <w:t>Th</w:t>
      </w:r>
      <w:r w:rsidR="00E14847">
        <w:t>re</w:t>
      </w:r>
      <w:r w:rsidR="00657EB4">
        <w:t>e</w:t>
      </w:r>
      <w:r w:rsidR="00E14847">
        <w:t xml:space="preserve"> modelling scenarios were developed to represent the relevant AQAP measures as accurately as possible </w:t>
      </w:r>
      <w:proofErr w:type="gramStart"/>
      <w:r w:rsidR="00E14847">
        <w:t>in order to</w:t>
      </w:r>
      <w:proofErr w:type="gramEnd"/>
      <w:r w:rsidR="00E14847">
        <w:t xml:space="preserve"> estimate the</w:t>
      </w:r>
      <w:r w:rsidR="00657EB4">
        <w:t xml:space="preserve"> </w:t>
      </w:r>
      <w:r w:rsidR="0082192F">
        <w:t xml:space="preserve">impact of </w:t>
      </w:r>
      <w:r w:rsidR="00E14847">
        <w:t xml:space="preserve">the </w:t>
      </w:r>
      <w:r w:rsidR="0082192F">
        <w:t>measures</w:t>
      </w:r>
      <w:r w:rsidR="00E14847">
        <w:t xml:space="preserve"> on emissions and concentrations of air pollutants in Medway.</w:t>
      </w:r>
      <w:r w:rsidR="0082192F">
        <w:t xml:space="preserve"> </w:t>
      </w:r>
      <w:r w:rsidR="00E14847">
        <w:t>The actions and associated modelling scenarios are</w:t>
      </w:r>
      <w:r w:rsidR="0082192F">
        <w:t xml:space="preserve"> </w:t>
      </w:r>
      <w:r w:rsidR="00E14847">
        <w:t xml:space="preserve">outlined in </w:t>
      </w:r>
      <w:r w:rsidR="00E14847">
        <w:fldChar w:fldCharType="begin"/>
      </w:r>
      <w:r w:rsidR="00E14847">
        <w:instrText xml:space="preserve"> REF _Ref166682679 \h </w:instrText>
      </w:r>
      <w:r w:rsidR="00E14847">
        <w:fldChar w:fldCharType="separate"/>
      </w:r>
      <w:r w:rsidR="00CE1E50">
        <w:t xml:space="preserve">Table A- </w:t>
      </w:r>
      <w:r w:rsidR="00CE1E50">
        <w:rPr>
          <w:noProof/>
        </w:rPr>
        <w:t>5</w:t>
      </w:r>
      <w:r w:rsidR="00E14847">
        <w:fldChar w:fldCharType="end"/>
      </w:r>
      <w:r w:rsidR="00E14847">
        <w:t>.</w:t>
      </w:r>
    </w:p>
    <w:p w14:paraId="21248F5C" w14:textId="4F3AD8FE" w:rsidR="00E567D9" w:rsidRDefault="003A67A6" w:rsidP="00E567D9">
      <w:r>
        <w:t xml:space="preserve">For each scenario, pollutant emissions and concentrations </w:t>
      </w:r>
      <w:r w:rsidR="002A53AB">
        <w:t>have been</w:t>
      </w:r>
      <w:r>
        <w:t xml:space="preserve"> calculated and compared to the baseline scenario to understand the </w:t>
      </w:r>
      <w:r w:rsidR="002A53AB">
        <w:t xml:space="preserve">potential </w:t>
      </w:r>
      <w:r>
        <w:t xml:space="preserve">impact of the measure on local air quality in Medway, and whether the required reductions outlined in </w:t>
      </w:r>
      <w:r w:rsidR="006D2AA1">
        <w:t xml:space="preserve">Section </w:t>
      </w:r>
      <w:r w:rsidR="006D2AA1">
        <w:fldChar w:fldCharType="begin"/>
      </w:r>
      <w:r w:rsidR="006D2AA1">
        <w:instrText xml:space="preserve"> REF _Ref166682324 \r \h </w:instrText>
      </w:r>
      <w:r w:rsidR="006D2AA1">
        <w:fldChar w:fldCharType="separate"/>
      </w:r>
      <w:r w:rsidR="00CE1E50">
        <w:t>1.7</w:t>
      </w:r>
      <w:r w:rsidR="006D2AA1">
        <w:fldChar w:fldCharType="end"/>
      </w:r>
      <w:r w:rsidR="006D2AA1">
        <w:t xml:space="preserve"> </w:t>
      </w:r>
      <w:r>
        <w:t>are able to</w:t>
      </w:r>
      <w:r w:rsidR="00D93E05">
        <w:t xml:space="preserve"> be achieved. The results of this modelling are provided i</w:t>
      </w:r>
      <w:r w:rsidR="004C4DE9">
        <w:t>n the sections below</w:t>
      </w:r>
      <w:r w:rsidR="00D93E05">
        <w:t>.</w:t>
      </w:r>
    </w:p>
    <w:p w14:paraId="5D404477" w14:textId="77777777" w:rsidR="00E567D9" w:rsidRDefault="00E567D9" w:rsidP="00E567D9">
      <w:pPr>
        <w:pStyle w:val="Caption"/>
        <w:sectPr w:rsidR="00E567D9" w:rsidSect="001B009E">
          <w:pgSz w:w="11906" w:h="16838" w:code="9"/>
          <w:pgMar w:top="1474" w:right="1418" w:bottom="1134" w:left="1418" w:header="964" w:footer="0" w:gutter="0"/>
          <w:cols w:space="708"/>
          <w:docGrid w:linePitch="360"/>
        </w:sectPr>
      </w:pPr>
    </w:p>
    <w:p w14:paraId="67DD698A" w14:textId="594C9EF9" w:rsidR="00272E11" w:rsidRPr="000A496E" w:rsidRDefault="00272E11" w:rsidP="00272E11">
      <w:pPr>
        <w:pStyle w:val="Caption"/>
        <w:rPr>
          <w:color w:val="006600"/>
        </w:rPr>
      </w:pPr>
      <w:bookmarkStart w:id="220" w:name="_Ref166682679"/>
      <w:bookmarkStart w:id="221" w:name="_Toc166753842"/>
      <w:r w:rsidRPr="000A496E">
        <w:rPr>
          <w:color w:val="006600"/>
        </w:rPr>
        <w:lastRenderedPageBreak/>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5</w:t>
      </w:r>
      <w:r w:rsidR="005D727C" w:rsidRPr="000A496E">
        <w:rPr>
          <w:noProof/>
          <w:color w:val="006600"/>
        </w:rPr>
        <w:fldChar w:fldCharType="end"/>
      </w:r>
      <w:bookmarkEnd w:id="220"/>
      <w:r w:rsidRPr="000A496E">
        <w:rPr>
          <w:color w:val="006600"/>
        </w:rPr>
        <w:t xml:space="preserve"> – Summary of </w:t>
      </w:r>
      <w:r w:rsidR="00601422" w:rsidRPr="000A496E">
        <w:rPr>
          <w:color w:val="006600"/>
        </w:rPr>
        <w:t xml:space="preserve">AQAP </w:t>
      </w:r>
      <w:r w:rsidRPr="000A496E">
        <w:rPr>
          <w:color w:val="006600"/>
        </w:rPr>
        <w:t>measures modelled and associated modelling scenarios</w:t>
      </w:r>
      <w:bookmarkEnd w:id="221"/>
    </w:p>
    <w:tbl>
      <w:tblPr>
        <w:tblStyle w:val="LAQMReporting"/>
        <w:tblW w:w="12895" w:type="dxa"/>
        <w:tblLook w:val="04A0" w:firstRow="1" w:lastRow="0" w:firstColumn="1" w:lastColumn="0" w:noHBand="0" w:noVBand="1"/>
        <w:tblCaption w:val="Table A5"/>
        <w:tblDescription w:val="Summary of AQAP measures modelled and associated modelling scenarios"/>
      </w:tblPr>
      <w:tblGrid>
        <w:gridCol w:w="1026"/>
        <w:gridCol w:w="2088"/>
        <w:gridCol w:w="5670"/>
        <w:gridCol w:w="4111"/>
      </w:tblGrid>
      <w:tr w:rsidR="00661338" w:rsidRPr="00720608" w14:paraId="64A75E15" w14:textId="77777777" w:rsidTr="00661338">
        <w:trPr>
          <w:cnfStyle w:val="100000000000" w:firstRow="1" w:lastRow="0" w:firstColumn="0" w:lastColumn="0" w:oddVBand="0" w:evenVBand="0" w:oddHBand="0" w:evenHBand="0" w:firstRowFirstColumn="0" w:firstRowLastColumn="0" w:lastRowFirstColumn="0" w:lastRowLastColumn="0"/>
          <w:cantSplit/>
          <w:trHeight w:val="783"/>
          <w:tblHeader/>
        </w:trPr>
        <w:tc>
          <w:tcPr>
            <w:cnfStyle w:val="001000000000" w:firstRow="0" w:lastRow="0" w:firstColumn="1" w:lastColumn="0" w:oddVBand="0" w:evenVBand="0" w:oddHBand="0" w:evenHBand="0" w:firstRowFirstColumn="0" w:firstRowLastColumn="0" w:lastRowFirstColumn="0" w:lastRowLastColumn="0"/>
            <w:tcW w:w="1026" w:type="dxa"/>
            <w:hideMark/>
          </w:tcPr>
          <w:p w14:paraId="532F2A55" w14:textId="77777777" w:rsidR="00661338" w:rsidRPr="00720608" w:rsidRDefault="00661338" w:rsidP="008F73BF">
            <w:pPr>
              <w:spacing w:before="0" w:after="0" w:line="240" w:lineRule="auto"/>
              <w:rPr>
                <w:rFonts w:cs="Arial"/>
                <w:color w:val="FFFFFF" w:themeColor="background1"/>
                <w:sz w:val="20"/>
                <w:szCs w:val="20"/>
                <w:lang w:eastAsia="en-GB"/>
              </w:rPr>
            </w:pPr>
            <w:r w:rsidRPr="00720608">
              <w:rPr>
                <w:rFonts w:cs="Arial"/>
                <w:color w:val="FFFFFF" w:themeColor="background1"/>
                <w:sz w:val="20"/>
                <w:szCs w:val="20"/>
                <w:lang w:eastAsia="en-GB"/>
              </w:rPr>
              <w:t>Model Scenario ID</w:t>
            </w:r>
          </w:p>
        </w:tc>
        <w:tc>
          <w:tcPr>
            <w:tcW w:w="2088" w:type="dxa"/>
            <w:noWrap/>
            <w:hideMark/>
          </w:tcPr>
          <w:p w14:paraId="5377E7C7" w14:textId="50BF071E" w:rsidR="00661338" w:rsidRPr="00720608" w:rsidRDefault="00661338" w:rsidP="008F73BF">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eastAsia="en-GB"/>
              </w:rPr>
            </w:pPr>
            <w:r>
              <w:rPr>
                <w:rFonts w:cs="Arial"/>
                <w:color w:val="FFFFFF" w:themeColor="background1"/>
                <w:sz w:val="20"/>
                <w:szCs w:val="20"/>
                <w:lang w:eastAsia="en-GB"/>
              </w:rPr>
              <w:t>AQAP Measure</w:t>
            </w:r>
          </w:p>
        </w:tc>
        <w:tc>
          <w:tcPr>
            <w:tcW w:w="5670" w:type="dxa"/>
            <w:noWrap/>
            <w:hideMark/>
          </w:tcPr>
          <w:p w14:paraId="3A03A286" w14:textId="6170D026" w:rsidR="00661338" w:rsidRPr="00720608" w:rsidRDefault="00661338" w:rsidP="008F73BF">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eastAsia="en-GB"/>
              </w:rPr>
            </w:pPr>
            <w:r>
              <w:rPr>
                <w:rFonts w:cs="Arial"/>
                <w:color w:val="FFFFFF" w:themeColor="background1"/>
                <w:sz w:val="20"/>
                <w:szCs w:val="20"/>
                <w:lang w:eastAsia="en-GB"/>
              </w:rPr>
              <w:t>Modelling scenario description</w:t>
            </w:r>
          </w:p>
        </w:tc>
        <w:tc>
          <w:tcPr>
            <w:tcW w:w="4111" w:type="dxa"/>
          </w:tcPr>
          <w:p w14:paraId="6F672FF3" w14:textId="4F6681D5" w:rsidR="00661338" w:rsidRPr="00720608" w:rsidRDefault="00661338" w:rsidP="008F73BF">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eastAsia="en-GB"/>
              </w:rPr>
            </w:pPr>
            <w:r>
              <w:rPr>
                <w:rFonts w:cs="Arial"/>
                <w:color w:val="FFFFFF" w:themeColor="background1"/>
                <w:sz w:val="20"/>
                <w:szCs w:val="20"/>
                <w:lang w:eastAsia="en-GB"/>
              </w:rPr>
              <w:t>Measure ID and Description</w:t>
            </w:r>
          </w:p>
        </w:tc>
      </w:tr>
      <w:tr w:rsidR="00661338" w:rsidRPr="00720608" w14:paraId="5812B88A" w14:textId="77777777" w:rsidTr="008719CC">
        <w:trPr>
          <w:cantSplit/>
          <w:trHeight w:val="2090"/>
        </w:trPr>
        <w:tc>
          <w:tcPr>
            <w:cnfStyle w:val="001000000000" w:firstRow="0" w:lastRow="0" w:firstColumn="1" w:lastColumn="0" w:oddVBand="0" w:evenVBand="0" w:oddHBand="0" w:evenHBand="0" w:firstRowFirstColumn="0" w:firstRowLastColumn="0" w:lastRowFirstColumn="0" w:lastRowLastColumn="0"/>
            <w:tcW w:w="1026" w:type="dxa"/>
          </w:tcPr>
          <w:p w14:paraId="03D13F8C" w14:textId="77777777" w:rsidR="00661338" w:rsidRPr="00661338" w:rsidRDefault="00661338" w:rsidP="008F73BF">
            <w:pPr>
              <w:spacing w:before="0" w:after="0" w:line="240" w:lineRule="auto"/>
              <w:rPr>
                <w:rFonts w:cs="Arial"/>
                <w:b/>
                <w:bCs/>
                <w:color w:val="000000"/>
                <w:sz w:val="20"/>
                <w:szCs w:val="20"/>
                <w:lang w:eastAsia="en-GB"/>
              </w:rPr>
            </w:pPr>
            <w:r>
              <w:rPr>
                <w:rFonts w:cs="Arial"/>
                <w:color w:val="000000"/>
                <w:sz w:val="20"/>
                <w:szCs w:val="20"/>
                <w:lang w:eastAsia="en-GB"/>
              </w:rPr>
              <w:t>Bus</w:t>
            </w:r>
          </w:p>
        </w:tc>
        <w:tc>
          <w:tcPr>
            <w:tcW w:w="2088" w:type="dxa"/>
          </w:tcPr>
          <w:p w14:paraId="0D7F9143" w14:textId="726C8F97" w:rsidR="00661338" w:rsidRPr="0072060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sidRPr="00E432DB">
              <w:rPr>
                <w:rFonts w:cs="Arial"/>
                <w:color w:val="000000"/>
                <w:sz w:val="20"/>
                <w:szCs w:val="20"/>
                <w:lang w:eastAsia="en-GB"/>
              </w:rPr>
              <w:t>Explore opportunities to support electrification of the bus fleet in Medway, focusing on routes through the AQMAs</w:t>
            </w:r>
            <w:r>
              <w:rPr>
                <w:rFonts w:cs="Arial"/>
                <w:color w:val="000000"/>
                <w:sz w:val="20"/>
                <w:szCs w:val="20"/>
                <w:lang w:eastAsia="en-GB"/>
              </w:rPr>
              <w:t xml:space="preserve"> (Measure 17)</w:t>
            </w:r>
          </w:p>
        </w:tc>
        <w:tc>
          <w:tcPr>
            <w:tcW w:w="5670" w:type="dxa"/>
          </w:tcPr>
          <w:p w14:paraId="71F4820A" w14:textId="3FC747D8" w:rsidR="00661338" w:rsidRPr="0072060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To represent the increase in uptake of EV buses, the bus fleet travelling on all road links in the model are amended based on three different scenarios of increasing uptake (low, medium, and high). </w:t>
            </w:r>
          </w:p>
        </w:tc>
        <w:tc>
          <w:tcPr>
            <w:tcW w:w="4111" w:type="dxa"/>
          </w:tcPr>
          <w:p w14:paraId="1BD89CED" w14:textId="77777777" w:rsidR="0066133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Bus_Low</w:t>
            </w:r>
            <w:proofErr w:type="spellEnd"/>
            <w:r>
              <w:rPr>
                <w:rFonts w:cs="Arial"/>
                <w:color w:val="000000"/>
                <w:sz w:val="20"/>
                <w:szCs w:val="20"/>
                <w:lang w:eastAsia="en-GB"/>
              </w:rPr>
              <w:t xml:space="preserve"> Upgrade all Euro 2 &amp; 3 buses to electric vehicles (approximately 19% of Medway bus fleet).</w:t>
            </w:r>
          </w:p>
          <w:p w14:paraId="6008FE65" w14:textId="77777777" w:rsidR="00661338" w:rsidRPr="0072060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Bus_Med</w:t>
            </w:r>
            <w:proofErr w:type="spellEnd"/>
            <w:r>
              <w:rPr>
                <w:rFonts w:cs="Arial"/>
                <w:color w:val="000000"/>
                <w:sz w:val="20"/>
                <w:szCs w:val="20"/>
                <w:lang w:eastAsia="en-GB"/>
              </w:rPr>
              <w:t xml:space="preserve"> Upgrade all Euro 2, 3 &amp; 4 buses to electric vehicles (approximately 31% of Medway bus fleet).</w:t>
            </w:r>
          </w:p>
          <w:p w14:paraId="11CBF215" w14:textId="541461C6" w:rsidR="0066133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Bus_High</w:t>
            </w:r>
            <w:proofErr w:type="spellEnd"/>
            <w:r>
              <w:rPr>
                <w:rFonts w:cs="Arial"/>
                <w:color w:val="000000"/>
                <w:sz w:val="20"/>
                <w:szCs w:val="20"/>
                <w:lang w:eastAsia="en-GB"/>
              </w:rPr>
              <w:t xml:space="preserve"> Upgrade all Euro 2, 3, 4 &amp; 5 buses to electric vehicles (approximately 54% of Medway bus fleet).</w:t>
            </w:r>
          </w:p>
        </w:tc>
      </w:tr>
      <w:tr w:rsidR="00661338" w:rsidRPr="00720608" w14:paraId="56EACF26" w14:textId="77777777" w:rsidTr="005050A9">
        <w:trPr>
          <w:cantSplit/>
          <w:trHeight w:val="1630"/>
        </w:trPr>
        <w:tc>
          <w:tcPr>
            <w:cnfStyle w:val="001000000000" w:firstRow="0" w:lastRow="0" w:firstColumn="1" w:lastColumn="0" w:oddVBand="0" w:evenVBand="0" w:oddHBand="0" w:evenHBand="0" w:firstRowFirstColumn="0" w:firstRowLastColumn="0" w:lastRowFirstColumn="0" w:lastRowLastColumn="0"/>
            <w:tcW w:w="1026" w:type="dxa"/>
          </w:tcPr>
          <w:p w14:paraId="23ACEFB1" w14:textId="4E62A161" w:rsidR="00661338" w:rsidRDefault="00661338" w:rsidP="008F73BF">
            <w:pPr>
              <w:spacing w:before="0" w:after="0" w:line="240" w:lineRule="auto"/>
              <w:rPr>
                <w:rFonts w:cs="Arial"/>
                <w:color w:val="000000"/>
                <w:sz w:val="20"/>
                <w:szCs w:val="20"/>
                <w:lang w:eastAsia="en-GB"/>
              </w:rPr>
            </w:pPr>
            <w:r>
              <w:rPr>
                <w:rFonts w:cs="Arial"/>
                <w:color w:val="000000"/>
                <w:sz w:val="20"/>
                <w:szCs w:val="20"/>
                <w:lang w:eastAsia="en-GB"/>
              </w:rPr>
              <w:t>Freight</w:t>
            </w:r>
          </w:p>
        </w:tc>
        <w:tc>
          <w:tcPr>
            <w:tcW w:w="2088" w:type="dxa"/>
          </w:tcPr>
          <w:p w14:paraId="3C741FA9" w14:textId="53E24A58" w:rsidR="00661338" w:rsidRPr="0072060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sidRPr="00EA01FC">
              <w:rPr>
                <w:rFonts w:cs="Arial"/>
                <w:color w:val="000000"/>
                <w:sz w:val="20"/>
                <w:szCs w:val="20"/>
                <w:lang w:eastAsia="en-GB"/>
              </w:rPr>
              <w:t xml:space="preserve">Explore opportunities to set up an </w:t>
            </w:r>
            <w:proofErr w:type="spellStart"/>
            <w:r w:rsidRPr="00EA01FC">
              <w:rPr>
                <w:rFonts w:cs="Arial"/>
                <w:color w:val="000000"/>
                <w:sz w:val="20"/>
                <w:szCs w:val="20"/>
                <w:lang w:eastAsia="en-GB"/>
              </w:rPr>
              <w:t>ECOStars</w:t>
            </w:r>
            <w:proofErr w:type="spellEnd"/>
            <w:r w:rsidRPr="00EA01FC">
              <w:rPr>
                <w:rFonts w:cs="Arial"/>
                <w:color w:val="000000"/>
                <w:sz w:val="20"/>
                <w:szCs w:val="20"/>
                <w:lang w:eastAsia="en-GB"/>
              </w:rPr>
              <w:t xml:space="preserve"> (or similar) Freight Recognition Scheme for Medway</w:t>
            </w:r>
            <w:r>
              <w:rPr>
                <w:rFonts w:cs="Arial"/>
                <w:color w:val="000000"/>
                <w:sz w:val="20"/>
                <w:szCs w:val="20"/>
                <w:lang w:eastAsia="en-GB"/>
              </w:rPr>
              <w:t xml:space="preserve"> (Measure 8)</w:t>
            </w:r>
          </w:p>
        </w:tc>
        <w:tc>
          <w:tcPr>
            <w:tcW w:w="5670" w:type="dxa"/>
          </w:tcPr>
          <w:p w14:paraId="4DEF5F60" w14:textId="3AC7F507" w:rsidR="00661338" w:rsidRPr="00720608" w:rsidRDefault="00661338" w:rsidP="00E1484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To represent the uptake of </w:t>
            </w:r>
            <w:proofErr w:type="spellStart"/>
            <w:r>
              <w:rPr>
                <w:rFonts w:cs="Arial"/>
                <w:color w:val="000000"/>
                <w:sz w:val="20"/>
                <w:szCs w:val="20"/>
                <w:lang w:eastAsia="en-GB"/>
              </w:rPr>
              <w:t>ECOStars</w:t>
            </w:r>
            <w:proofErr w:type="spellEnd"/>
            <w:r>
              <w:rPr>
                <w:rFonts w:cs="Arial"/>
                <w:color w:val="000000"/>
                <w:sz w:val="20"/>
                <w:szCs w:val="20"/>
                <w:lang w:eastAsia="en-GB"/>
              </w:rPr>
              <w:t xml:space="preserve"> in Medway, the exhaust emissions from HGVs (and LGVs where appropriate) have been reduced as a proxy for increasing fuel efficiency by the same proportion. The brake and tyre wear emissions remain unchanged. Three different scenarios representing different levels of increase in the fuel efficiency of freight vehicles in Medway have been defined (low, medium, and high). </w:t>
            </w:r>
          </w:p>
        </w:tc>
        <w:tc>
          <w:tcPr>
            <w:tcW w:w="4111" w:type="dxa"/>
          </w:tcPr>
          <w:p w14:paraId="628ABA79" w14:textId="77777777" w:rsidR="0066133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Freight_Low</w:t>
            </w:r>
            <w:proofErr w:type="spellEnd"/>
            <w:r>
              <w:rPr>
                <w:rFonts w:cs="Arial"/>
                <w:color w:val="000000"/>
                <w:sz w:val="20"/>
                <w:szCs w:val="20"/>
                <w:lang w:eastAsia="en-GB"/>
              </w:rPr>
              <w:t xml:space="preserve"> 5% increase in HGV fuel efficiency.</w:t>
            </w:r>
            <w:bookmarkStart w:id="222" w:name="_Ref167266262"/>
            <w:r>
              <w:rPr>
                <w:rStyle w:val="FootnoteReference"/>
                <w:rFonts w:cs="Arial"/>
                <w:color w:val="000000"/>
                <w:sz w:val="20"/>
                <w:szCs w:val="20"/>
                <w:lang w:eastAsia="en-GB"/>
              </w:rPr>
              <w:footnoteReference w:id="43"/>
            </w:r>
          </w:p>
          <w:bookmarkEnd w:id="222"/>
          <w:p w14:paraId="7F208F4B" w14:textId="77777777" w:rsidR="00661338" w:rsidRPr="0072060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Freight_Med</w:t>
            </w:r>
            <w:proofErr w:type="spellEnd"/>
            <w:r>
              <w:rPr>
                <w:rFonts w:cs="Arial"/>
                <w:color w:val="000000"/>
                <w:sz w:val="20"/>
                <w:szCs w:val="20"/>
                <w:lang w:eastAsia="en-GB"/>
              </w:rPr>
              <w:t xml:space="preserve"> 10% increase in HGV fuel efficiency.</w:t>
            </w:r>
            <w:r w:rsidRPr="00431BEC">
              <w:rPr>
                <w:rFonts w:cs="Arial"/>
                <w:color w:val="000000"/>
                <w:sz w:val="20"/>
                <w:szCs w:val="20"/>
                <w:vertAlign w:val="superscript"/>
                <w:lang w:eastAsia="en-GB"/>
              </w:rPr>
              <w:fldChar w:fldCharType="begin"/>
            </w:r>
            <w:r w:rsidRPr="00431BEC">
              <w:rPr>
                <w:rFonts w:cs="Arial"/>
                <w:color w:val="000000"/>
                <w:sz w:val="20"/>
                <w:szCs w:val="20"/>
                <w:vertAlign w:val="superscript"/>
                <w:lang w:eastAsia="en-GB"/>
              </w:rPr>
              <w:instrText xml:space="preserve"> NOTEREF _Ref167266262 \h </w:instrText>
            </w:r>
            <w:r>
              <w:rPr>
                <w:rFonts w:cs="Arial"/>
                <w:color w:val="000000"/>
                <w:sz w:val="20"/>
                <w:szCs w:val="20"/>
                <w:vertAlign w:val="superscript"/>
                <w:lang w:eastAsia="en-GB"/>
              </w:rPr>
              <w:instrText xml:space="preserve"> \* MERGEFORMAT </w:instrText>
            </w:r>
            <w:r w:rsidRPr="00431BEC">
              <w:rPr>
                <w:rFonts w:cs="Arial"/>
                <w:color w:val="000000"/>
                <w:sz w:val="20"/>
                <w:szCs w:val="20"/>
                <w:vertAlign w:val="superscript"/>
                <w:lang w:eastAsia="en-GB"/>
              </w:rPr>
            </w:r>
            <w:r w:rsidRPr="00431BEC">
              <w:rPr>
                <w:rFonts w:cs="Arial"/>
                <w:color w:val="000000"/>
                <w:sz w:val="20"/>
                <w:szCs w:val="20"/>
                <w:vertAlign w:val="superscript"/>
                <w:lang w:eastAsia="en-GB"/>
              </w:rPr>
              <w:fldChar w:fldCharType="separate"/>
            </w:r>
            <w:r>
              <w:rPr>
                <w:rFonts w:cs="Arial"/>
                <w:color w:val="000000"/>
                <w:sz w:val="20"/>
                <w:szCs w:val="20"/>
                <w:vertAlign w:val="superscript"/>
                <w:lang w:eastAsia="en-GB"/>
              </w:rPr>
              <w:t>42</w:t>
            </w:r>
            <w:r w:rsidRPr="00431BEC">
              <w:rPr>
                <w:rFonts w:cs="Arial"/>
                <w:color w:val="000000"/>
                <w:sz w:val="20"/>
                <w:szCs w:val="20"/>
                <w:vertAlign w:val="superscript"/>
                <w:lang w:eastAsia="en-GB"/>
              </w:rPr>
              <w:fldChar w:fldCharType="end"/>
            </w:r>
            <w:r>
              <w:rPr>
                <w:rStyle w:val="CommentReference"/>
                <w:rFonts w:eastAsia="Times New Roman"/>
              </w:rPr>
              <w:t xml:space="preserve"> </w:t>
            </w:r>
          </w:p>
          <w:p w14:paraId="4990E695" w14:textId="1F261A32" w:rsidR="0066133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Freight_High</w:t>
            </w:r>
            <w:proofErr w:type="spellEnd"/>
            <w:r>
              <w:rPr>
                <w:rFonts w:cs="Arial"/>
                <w:color w:val="000000"/>
                <w:sz w:val="20"/>
                <w:szCs w:val="20"/>
                <w:lang w:eastAsia="en-GB"/>
              </w:rPr>
              <w:t xml:space="preserve"> 10% increase in HGV fuel efficiency &amp; 5% increase in LGV fuel efficiency.</w:t>
            </w:r>
            <w:r w:rsidRPr="00431BEC">
              <w:rPr>
                <w:rFonts w:cs="Arial"/>
                <w:color w:val="000000"/>
                <w:sz w:val="20"/>
                <w:szCs w:val="20"/>
                <w:vertAlign w:val="superscript"/>
                <w:lang w:eastAsia="en-GB"/>
              </w:rPr>
              <w:fldChar w:fldCharType="begin"/>
            </w:r>
            <w:r w:rsidRPr="00431BEC">
              <w:rPr>
                <w:rFonts w:cs="Arial"/>
                <w:color w:val="000000"/>
                <w:sz w:val="20"/>
                <w:szCs w:val="20"/>
                <w:vertAlign w:val="superscript"/>
                <w:lang w:eastAsia="en-GB"/>
              </w:rPr>
              <w:instrText xml:space="preserve"> NOTEREF _Ref167266262 \h </w:instrText>
            </w:r>
            <w:r>
              <w:rPr>
                <w:rFonts w:cs="Arial"/>
                <w:color w:val="000000"/>
                <w:sz w:val="20"/>
                <w:szCs w:val="20"/>
                <w:vertAlign w:val="superscript"/>
                <w:lang w:eastAsia="en-GB"/>
              </w:rPr>
              <w:instrText xml:space="preserve"> \* MERGEFORMAT </w:instrText>
            </w:r>
            <w:r w:rsidRPr="00431BEC">
              <w:rPr>
                <w:rFonts w:cs="Arial"/>
                <w:color w:val="000000"/>
                <w:sz w:val="20"/>
                <w:szCs w:val="20"/>
                <w:vertAlign w:val="superscript"/>
                <w:lang w:eastAsia="en-GB"/>
              </w:rPr>
            </w:r>
            <w:r w:rsidRPr="00431BEC">
              <w:rPr>
                <w:rFonts w:cs="Arial"/>
                <w:color w:val="000000"/>
                <w:sz w:val="20"/>
                <w:szCs w:val="20"/>
                <w:vertAlign w:val="superscript"/>
                <w:lang w:eastAsia="en-GB"/>
              </w:rPr>
              <w:fldChar w:fldCharType="separate"/>
            </w:r>
            <w:r>
              <w:rPr>
                <w:rFonts w:cs="Arial"/>
                <w:color w:val="000000"/>
                <w:sz w:val="20"/>
                <w:szCs w:val="20"/>
                <w:vertAlign w:val="superscript"/>
                <w:lang w:eastAsia="en-GB"/>
              </w:rPr>
              <w:t>42</w:t>
            </w:r>
            <w:r w:rsidRPr="00431BEC">
              <w:rPr>
                <w:rFonts w:cs="Arial"/>
                <w:color w:val="000000"/>
                <w:sz w:val="20"/>
                <w:szCs w:val="20"/>
                <w:vertAlign w:val="superscript"/>
                <w:lang w:eastAsia="en-GB"/>
              </w:rPr>
              <w:fldChar w:fldCharType="end"/>
            </w:r>
            <w:r>
              <w:rPr>
                <w:rStyle w:val="CommentReference"/>
                <w:rFonts w:eastAsia="Times New Roman"/>
              </w:rPr>
              <w:t xml:space="preserve"> </w:t>
            </w:r>
          </w:p>
        </w:tc>
      </w:tr>
      <w:tr w:rsidR="00661338" w:rsidRPr="00720608" w14:paraId="2C1E55B6" w14:textId="77777777" w:rsidTr="002219B7">
        <w:trPr>
          <w:cantSplit/>
          <w:trHeight w:val="1610"/>
        </w:trPr>
        <w:tc>
          <w:tcPr>
            <w:cnfStyle w:val="001000000000" w:firstRow="0" w:lastRow="0" w:firstColumn="1" w:lastColumn="0" w:oddVBand="0" w:evenVBand="0" w:oddHBand="0" w:evenHBand="0" w:firstRowFirstColumn="0" w:firstRowLastColumn="0" w:lastRowFirstColumn="0" w:lastRowLastColumn="0"/>
            <w:tcW w:w="1026" w:type="dxa"/>
          </w:tcPr>
          <w:p w14:paraId="371010E6" w14:textId="77777777" w:rsidR="00661338" w:rsidRDefault="00661338" w:rsidP="008F73BF">
            <w:pPr>
              <w:spacing w:before="0" w:after="0" w:line="240" w:lineRule="auto"/>
              <w:rPr>
                <w:rFonts w:cs="Arial"/>
                <w:color w:val="000000"/>
                <w:sz w:val="20"/>
                <w:szCs w:val="20"/>
                <w:lang w:eastAsia="en-GB"/>
              </w:rPr>
            </w:pPr>
            <w:r>
              <w:rPr>
                <w:rFonts w:cs="Arial"/>
                <w:color w:val="000000"/>
                <w:sz w:val="20"/>
                <w:szCs w:val="20"/>
                <w:lang w:eastAsia="en-GB"/>
              </w:rPr>
              <w:t>EV</w:t>
            </w:r>
          </w:p>
        </w:tc>
        <w:tc>
          <w:tcPr>
            <w:tcW w:w="2088" w:type="dxa"/>
          </w:tcPr>
          <w:p w14:paraId="7E651F71" w14:textId="609DD561" w:rsidR="00661338" w:rsidRPr="0072060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sidRPr="00E14847">
              <w:rPr>
                <w:rFonts w:cs="Arial"/>
                <w:color w:val="000000"/>
                <w:sz w:val="20"/>
                <w:szCs w:val="20"/>
                <w:lang w:eastAsia="en-GB"/>
              </w:rPr>
              <w:t xml:space="preserve">Deliver the EV Strategy 2022-27 </w:t>
            </w:r>
            <w:r>
              <w:rPr>
                <w:rFonts w:cs="Arial"/>
                <w:color w:val="000000"/>
                <w:sz w:val="20"/>
                <w:szCs w:val="20"/>
                <w:lang w:eastAsia="en-GB"/>
              </w:rPr>
              <w:t>(Measure 14)</w:t>
            </w:r>
          </w:p>
        </w:tc>
        <w:tc>
          <w:tcPr>
            <w:tcW w:w="5670" w:type="dxa"/>
          </w:tcPr>
          <w:p w14:paraId="087434BB" w14:textId="793B70F3" w:rsidR="00661338" w:rsidRPr="0072060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To represent the delivery of Medway’s EV Strategy, the proportion of EV cars in the Medway fleet have been increased from the baseline scenario (average of 1.89% of all cars) according to three scenarios of increasingly ambitious uptake of EV cars (low, medium, and high). As the proportion of EV cars increases, the proportions of other fuel types for cars (petrol, hybrid, diesel etc) are normalised.</w:t>
            </w:r>
          </w:p>
        </w:tc>
        <w:tc>
          <w:tcPr>
            <w:tcW w:w="4111" w:type="dxa"/>
          </w:tcPr>
          <w:p w14:paraId="0B1BA920" w14:textId="77777777" w:rsidR="0066133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EV_Low</w:t>
            </w:r>
            <w:proofErr w:type="spellEnd"/>
            <w:r>
              <w:rPr>
                <w:rFonts w:cs="Arial"/>
                <w:color w:val="000000"/>
                <w:sz w:val="20"/>
                <w:szCs w:val="20"/>
                <w:lang w:eastAsia="en-GB"/>
              </w:rPr>
              <w:t xml:space="preserve"> Increase proportion of electric vehicles in the car fleet to 8.33%.</w:t>
            </w:r>
            <w:r>
              <w:rPr>
                <w:rStyle w:val="FootnoteReference"/>
                <w:rFonts w:cs="Arial"/>
                <w:color w:val="000000"/>
                <w:sz w:val="20"/>
                <w:szCs w:val="20"/>
                <w:lang w:eastAsia="en-GB"/>
              </w:rPr>
              <w:footnoteReference w:id="44"/>
            </w:r>
          </w:p>
          <w:p w14:paraId="3F33F09D" w14:textId="77777777" w:rsidR="0066133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EV_Med</w:t>
            </w:r>
            <w:proofErr w:type="spellEnd"/>
            <w:r>
              <w:rPr>
                <w:rFonts w:cs="Arial"/>
                <w:color w:val="000000"/>
                <w:sz w:val="20"/>
                <w:szCs w:val="20"/>
                <w:lang w:eastAsia="en-GB"/>
              </w:rPr>
              <w:t xml:space="preserve"> Increase proportion of electric vehicles in the car fleet to 17.81%.</w:t>
            </w:r>
          </w:p>
          <w:p w14:paraId="3CBCA54D" w14:textId="46A29585" w:rsidR="00661338" w:rsidRDefault="00661338" w:rsidP="00FF3A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roofErr w:type="spellStart"/>
            <w:r w:rsidRPr="00661338">
              <w:rPr>
                <w:rFonts w:cs="Arial"/>
                <w:b/>
                <w:bCs/>
                <w:color w:val="000000"/>
                <w:sz w:val="20"/>
                <w:szCs w:val="20"/>
                <w:lang w:eastAsia="en-GB"/>
              </w:rPr>
              <w:t>EV_High</w:t>
            </w:r>
            <w:proofErr w:type="spellEnd"/>
            <w:r>
              <w:rPr>
                <w:rFonts w:cs="Arial"/>
                <w:color w:val="000000"/>
                <w:sz w:val="20"/>
                <w:szCs w:val="20"/>
                <w:lang w:eastAsia="en-GB"/>
              </w:rPr>
              <w:t xml:space="preserve"> Increase proportion of electric vehicles in the car fleet to 26.56%.</w:t>
            </w:r>
          </w:p>
        </w:tc>
      </w:tr>
    </w:tbl>
    <w:p w14:paraId="2D62259A" w14:textId="77777777" w:rsidR="00E14847" w:rsidRDefault="00E14847" w:rsidP="00E567D9">
      <w:pPr>
        <w:rPr>
          <w:b/>
          <w:bCs/>
          <w:color w:val="008938"/>
          <w:szCs w:val="20"/>
        </w:rPr>
        <w:sectPr w:rsidR="00E14847" w:rsidSect="00E567D9">
          <w:pgSz w:w="16838" w:h="11906" w:orient="landscape" w:code="9"/>
          <w:pgMar w:top="1418" w:right="1474" w:bottom="1418" w:left="1134" w:header="964" w:footer="0" w:gutter="0"/>
          <w:cols w:space="708"/>
          <w:docGrid w:linePitch="360"/>
        </w:sectPr>
      </w:pPr>
    </w:p>
    <w:p w14:paraId="796BB5C2" w14:textId="77777777" w:rsidR="00C82799" w:rsidRPr="000A496E" w:rsidRDefault="00484964" w:rsidP="00541DFD">
      <w:pPr>
        <w:pStyle w:val="Heading2"/>
        <w:numPr>
          <w:ilvl w:val="0"/>
          <w:numId w:val="0"/>
        </w:numPr>
        <w:ind w:left="3"/>
        <w:rPr>
          <w:color w:val="006600"/>
        </w:rPr>
      </w:pPr>
      <w:bookmarkStart w:id="223" w:name="_Toc166689507"/>
      <w:bookmarkStart w:id="224" w:name="_Toc168046061"/>
      <w:r w:rsidRPr="000A496E">
        <w:rPr>
          <w:color w:val="006600"/>
        </w:rPr>
        <w:lastRenderedPageBreak/>
        <w:t xml:space="preserve">Scenario </w:t>
      </w:r>
      <w:r w:rsidR="00480A47" w:rsidRPr="000A496E">
        <w:rPr>
          <w:color w:val="006600"/>
        </w:rPr>
        <w:t>modelling methodology</w:t>
      </w:r>
      <w:bookmarkEnd w:id="223"/>
      <w:bookmarkEnd w:id="224"/>
    </w:p>
    <w:p w14:paraId="789B672C" w14:textId="72907CA2" w:rsidR="00B1051C" w:rsidRDefault="0011556D" w:rsidP="00B1051C">
      <w:pPr>
        <w:rPr>
          <w:noProof/>
        </w:rPr>
      </w:pPr>
      <w:r>
        <w:t xml:space="preserve">To allow for compatibility </w:t>
      </w:r>
      <w:r w:rsidR="00F24837">
        <w:t xml:space="preserve">with the baseline model, the model setup is consistent with that established </w:t>
      </w:r>
      <w:r w:rsidR="00180847">
        <w:t>in</w:t>
      </w:r>
      <w:r w:rsidR="00775E85">
        <w:t xml:space="preserve"> </w:t>
      </w:r>
      <w:r w:rsidR="005C679F">
        <w:t>the preceding sections of this report</w:t>
      </w:r>
      <w:r w:rsidR="00180847">
        <w:t xml:space="preserve">. </w:t>
      </w:r>
      <w:r w:rsidR="00D72946" w:rsidRPr="0017607D">
        <w:t>A single road NOx (global) adjustment factor</w:t>
      </w:r>
      <w:r w:rsidR="00D72946">
        <w:t xml:space="preserve"> of 3.98</w:t>
      </w:r>
      <w:r w:rsidR="00D72946" w:rsidRPr="0017607D">
        <w:t xml:space="preserve"> was derived from the model verification and was applied to the calculation of</w:t>
      </w:r>
      <w:r w:rsidR="00D72946">
        <w:t xml:space="preserve"> m</w:t>
      </w:r>
      <w:r w:rsidR="00D72946" w:rsidRPr="0017607D">
        <w:t xml:space="preserve">odelled </w:t>
      </w:r>
      <w:r w:rsidR="00D72946" w:rsidRPr="0017607D">
        <w:rPr>
          <w:noProof/>
        </w:rPr>
        <w:t>concentrations at specified air qu</w:t>
      </w:r>
      <w:r w:rsidR="00D72946" w:rsidRPr="0092686C">
        <w:rPr>
          <w:noProof/>
        </w:rPr>
        <w:t>ality monitoring locations</w:t>
      </w:r>
      <w:r w:rsidR="00D72946">
        <w:rPr>
          <w:noProof/>
        </w:rPr>
        <w:t xml:space="preserve">. </w:t>
      </w:r>
      <w:r w:rsidR="00D72946" w:rsidRPr="00914176">
        <w:rPr>
          <w:noProof/>
        </w:rPr>
        <w:t>In the absence of sufficient PM data for verification, the road NOx adjustment was applied to the modelled road PM</w:t>
      </w:r>
      <w:r w:rsidR="00D72946" w:rsidRPr="00914176">
        <w:rPr>
          <w:noProof/>
          <w:vertAlign w:val="subscript"/>
        </w:rPr>
        <w:t>10</w:t>
      </w:r>
      <w:r w:rsidR="00D72946" w:rsidRPr="00914176">
        <w:rPr>
          <w:noProof/>
        </w:rPr>
        <w:t xml:space="preserve"> and PM</w:t>
      </w:r>
      <w:r w:rsidR="00D72946" w:rsidRPr="00914176">
        <w:rPr>
          <w:noProof/>
          <w:vertAlign w:val="subscript"/>
        </w:rPr>
        <w:t xml:space="preserve">2.5 </w:t>
      </w:r>
      <w:r w:rsidR="00D72946" w:rsidRPr="00914176">
        <w:rPr>
          <w:noProof/>
        </w:rPr>
        <w:t>outputs.</w:t>
      </w:r>
    </w:p>
    <w:p w14:paraId="055F2AD5" w14:textId="1722CF66" w:rsidR="004B0E68" w:rsidRDefault="006A6B93" w:rsidP="00B1051C">
      <w:r>
        <w:rPr>
          <w:noProof/>
        </w:rPr>
        <w:t>The</w:t>
      </w:r>
      <w:r w:rsidR="0076710F">
        <w:rPr>
          <w:noProof/>
        </w:rPr>
        <w:t xml:space="preserve"> scenario</w:t>
      </w:r>
      <w:r>
        <w:rPr>
          <w:noProof/>
        </w:rPr>
        <w:t xml:space="preserve"> modelling</w:t>
      </w:r>
      <w:r w:rsidR="004B0E68">
        <w:rPr>
          <w:noProof/>
        </w:rPr>
        <w:t xml:space="preserve"> was </w:t>
      </w:r>
      <w:r>
        <w:rPr>
          <w:noProof/>
        </w:rPr>
        <w:t>run</w:t>
      </w:r>
      <w:r w:rsidR="0076710F">
        <w:rPr>
          <w:noProof/>
        </w:rPr>
        <w:t xml:space="preserve"> for the same year as the baseline model (2022)</w:t>
      </w:r>
      <w:r w:rsidR="00D92083">
        <w:rPr>
          <w:noProof/>
        </w:rPr>
        <w:t xml:space="preserve"> to capture the direct emission</w:t>
      </w:r>
      <w:r w:rsidR="00522E18">
        <w:rPr>
          <w:noProof/>
        </w:rPr>
        <w:t>s</w:t>
      </w:r>
      <w:r w:rsidR="00D92083">
        <w:rPr>
          <w:noProof/>
        </w:rPr>
        <w:t xml:space="preserve"> reductions </w:t>
      </w:r>
      <w:r w:rsidR="00517D1B">
        <w:rPr>
          <w:noProof/>
        </w:rPr>
        <w:t xml:space="preserve">by implementing the </w:t>
      </w:r>
      <w:r>
        <w:rPr>
          <w:noProof/>
        </w:rPr>
        <w:t xml:space="preserve">selected measures. </w:t>
      </w:r>
    </w:p>
    <w:p w14:paraId="0A8B6F08" w14:textId="439E5551" w:rsidR="00554C55" w:rsidRPr="000A496E" w:rsidRDefault="00424E9D" w:rsidP="005D727C">
      <w:pPr>
        <w:pStyle w:val="Heading3"/>
        <w:numPr>
          <w:ilvl w:val="0"/>
          <w:numId w:val="0"/>
        </w:numPr>
        <w:ind w:left="570" w:hanging="567"/>
        <w:rPr>
          <w:noProof/>
          <w:color w:val="006600"/>
        </w:rPr>
      </w:pPr>
      <w:r w:rsidRPr="000A496E">
        <w:rPr>
          <w:noProof/>
          <w:color w:val="006600"/>
        </w:rPr>
        <w:t xml:space="preserve">Freight Recognition Scheme </w:t>
      </w:r>
      <w:r w:rsidR="00C96167" w:rsidRPr="000A496E">
        <w:rPr>
          <w:noProof/>
          <w:color w:val="006600"/>
        </w:rPr>
        <w:t>modelling sc</w:t>
      </w:r>
      <w:r w:rsidR="004E3D12" w:rsidRPr="000A496E">
        <w:rPr>
          <w:noProof/>
          <w:color w:val="006600"/>
        </w:rPr>
        <w:t>en</w:t>
      </w:r>
      <w:r w:rsidR="00C96167" w:rsidRPr="000A496E">
        <w:rPr>
          <w:noProof/>
          <w:color w:val="006600"/>
        </w:rPr>
        <w:t xml:space="preserve">ario </w:t>
      </w:r>
      <w:r w:rsidRPr="000A496E">
        <w:rPr>
          <w:noProof/>
          <w:color w:val="006600"/>
        </w:rPr>
        <w:t>assumptions</w:t>
      </w:r>
    </w:p>
    <w:p w14:paraId="681705F7" w14:textId="47BC36CA" w:rsidR="00C32DC8" w:rsidRDefault="00C32DC8" w:rsidP="00C32DC8">
      <w:pPr>
        <w:jc w:val="both"/>
      </w:pPr>
      <w:r w:rsidRPr="00A001AA">
        <w:t>Th</w:t>
      </w:r>
      <w:r>
        <w:t>e</w:t>
      </w:r>
      <w:r w:rsidRPr="00A001AA">
        <w:t xml:space="preserve"> assessment of this measure relies on the assumption that </w:t>
      </w:r>
      <w:r w:rsidRPr="00B26889">
        <w:t xml:space="preserve">greater collaboration with local businesses, with the aim of encouraging low emission vehicle practices and improvements to the </w:t>
      </w:r>
      <w:r>
        <w:t>HGV</w:t>
      </w:r>
      <w:r w:rsidRPr="00B26889">
        <w:t xml:space="preserve"> fleet</w:t>
      </w:r>
      <w:r>
        <w:t xml:space="preserve"> travelling </w:t>
      </w:r>
      <w:r w:rsidRPr="00A001AA">
        <w:t>in</w:t>
      </w:r>
      <w:r>
        <w:t xml:space="preserve"> and around</w:t>
      </w:r>
      <w:r w:rsidRPr="00A001AA">
        <w:t xml:space="preserve"> </w:t>
      </w:r>
      <w:r w:rsidR="00581AF2">
        <w:t>Medway</w:t>
      </w:r>
      <w:r w:rsidRPr="00A001AA">
        <w:t>,</w:t>
      </w:r>
      <w:r>
        <w:t xml:space="preserve"> will reduce emissions from HGVs. Case studies from the </w:t>
      </w:r>
      <w:r w:rsidRPr="00EC7325">
        <w:t>ECO Stars</w:t>
      </w:r>
      <w:r w:rsidRPr="00EC7325">
        <w:rPr>
          <w:vertAlign w:val="superscript"/>
        </w:rPr>
        <w:t>®</w:t>
      </w:r>
      <w:r w:rsidRPr="00EC7325">
        <w:t xml:space="preserve"> </w:t>
      </w:r>
      <w:r>
        <w:t xml:space="preserve">scheme have been used to generate modelled scenarios representing a low, </w:t>
      </w:r>
      <w:r w:rsidR="006D64A5">
        <w:t>medium,</w:t>
      </w:r>
      <w:r>
        <w:t xml:space="preserve"> and high uptake of the scheme.</w:t>
      </w:r>
    </w:p>
    <w:p w14:paraId="564CCD70" w14:textId="7611EB86" w:rsidR="00C32DC8" w:rsidRDefault="00C32DC8" w:rsidP="00C32DC8">
      <w:pPr>
        <w:spacing w:before="240"/>
        <w:jc w:val="both"/>
      </w:pPr>
      <w:r w:rsidRPr="00EC7325">
        <w:t>ECO Stars</w:t>
      </w:r>
      <w:r w:rsidRPr="00EC7325">
        <w:rPr>
          <w:vertAlign w:val="superscript"/>
        </w:rPr>
        <w:t>®</w:t>
      </w:r>
      <w:r w:rsidRPr="00EC7325">
        <w:t xml:space="preserve"> </w:t>
      </w:r>
      <w:r>
        <w:t xml:space="preserve">is a free-to-join scheme targeting buses, coaches, vans, </w:t>
      </w:r>
      <w:r w:rsidR="006D64A5">
        <w:t>taxis,</w:t>
      </w:r>
      <w:r>
        <w:t xml:space="preserve"> and HGVs. The scheme provides guidance for making improvements to operational practices and recognition for best practice.</w:t>
      </w:r>
      <w:r>
        <w:rPr>
          <w:rStyle w:val="FootnoteReference"/>
        </w:rPr>
        <w:footnoteReference w:id="45"/>
      </w:r>
      <w:r>
        <w:t xml:space="preserve"> The scheme focuses not on replacing and upgrading vehicles in a fleet, but on six key pillars to increase fleet operational efficiency: fleet composition; fuel management; driver skills development; vehicle specification and preventative maintenance; IT support systems; and performance monitoring and management. </w:t>
      </w:r>
    </w:p>
    <w:p w14:paraId="5B72336D" w14:textId="77777777" w:rsidR="00C32DC8" w:rsidRPr="00AC766C" w:rsidRDefault="00C32DC8" w:rsidP="00C32DC8">
      <w:pPr>
        <w:spacing w:before="240"/>
        <w:jc w:val="both"/>
      </w:pPr>
      <w:r w:rsidRPr="00EC7325">
        <w:t>ECO Stars</w:t>
      </w:r>
      <w:r w:rsidRPr="00EC7325">
        <w:rPr>
          <w:vertAlign w:val="superscript"/>
        </w:rPr>
        <w:t>®</w:t>
      </w:r>
      <w:r>
        <w:t xml:space="preserve"> case studies for HGV fleets were investigated to see the sort of improvements in emissions the scheme might </w:t>
      </w:r>
      <w:proofErr w:type="gramStart"/>
      <w:r>
        <w:t>have:</w:t>
      </w:r>
      <w:proofErr w:type="gramEnd"/>
      <w:r>
        <w:t xml:space="preserve"> Hargreaves Logistics showed a fuel efficiency increase greater than 4.5%;</w:t>
      </w:r>
      <w:r>
        <w:rPr>
          <w:rStyle w:val="FootnoteReference"/>
        </w:rPr>
        <w:footnoteReference w:id="46"/>
      </w:r>
      <w:r>
        <w:t xml:space="preserve"> the Bidvest 3663 Nottingham Depot </w:t>
      </w:r>
      <w:r>
        <w:lastRenderedPageBreak/>
        <w:t>gained 5% fuel efficiency;</w:t>
      </w:r>
      <w:r>
        <w:rPr>
          <w:rStyle w:val="FootnoteReference"/>
        </w:rPr>
        <w:footnoteReference w:id="47"/>
      </w:r>
      <w:r>
        <w:t xml:space="preserve"> JG Pears increased their average miles per gallon (MPG) by 10%;</w:t>
      </w:r>
      <w:r>
        <w:rPr>
          <w:rStyle w:val="FootnoteReference"/>
        </w:rPr>
        <w:footnoteReference w:id="48"/>
      </w:r>
      <w:r>
        <w:t xml:space="preserve"> and Greggs plc increased their MPG by 11%.</w:t>
      </w:r>
      <w:r>
        <w:rPr>
          <w:rStyle w:val="FootnoteReference"/>
        </w:rPr>
        <w:footnoteReference w:id="49"/>
      </w:r>
    </w:p>
    <w:p w14:paraId="1B82CBD9" w14:textId="5F01D848" w:rsidR="00C55284" w:rsidRPr="00C55284" w:rsidRDefault="008A5447" w:rsidP="00C55284">
      <w:pPr>
        <w:rPr>
          <w:lang w:eastAsia="en-GB"/>
        </w:rPr>
      </w:pPr>
      <w:r>
        <w:rPr>
          <w:lang w:eastAsia="en-GB"/>
        </w:rPr>
        <w:t xml:space="preserve">The following assumptions were made across the Freight scenarios in </w:t>
      </w:r>
      <w:r w:rsidR="00405F32">
        <w:rPr>
          <w:lang w:eastAsia="en-GB"/>
        </w:rPr>
        <w:fldChar w:fldCharType="begin"/>
      </w:r>
      <w:r w:rsidR="00405F32">
        <w:rPr>
          <w:lang w:eastAsia="en-GB"/>
        </w:rPr>
        <w:instrText xml:space="preserve"> REF _Ref166682679 \h </w:instrText>
      </w:r>
      <w:r w:rsidR="00405F32">
        <w:rPr>
          <w:lang w:eastAsia="en-GB"/>
        </w:rPr>
      </w:r>
      <w:r w:rsidR="00405F32">
        <w:rPr>
          <w:lang w:eastAsia="en-GB"/>
        </w:rPr>
        <w:fldChar w:fldCharType="separate"/>
      </w:r>
      <w:r w:rsidR="00CE1E50">
        <w:t xml:space="preserve">Table A- </w:t>
      </w:r>
      <w:r w:rsidR="00CE1E50">
        <w:rPr>
          <w:noProof/>
        </w:rPr>
        <w:t>5</w:t>
      </w:r>
      <w:r w:rsidR="00405F32">
        <w:rPr>
          <w:lang w:eastAsia="en-GB"/>
        </w:rPr>
        <w:fldChar w:fldCharType="end"/>
      </w:r>
      <w:r w:rsidR="00A117E2">
        <w:rPr>
          <w:lang w:eastAsia="en-GB"/>
        </w:rPr>
        <w:t xml:space="preserve">: </w:t>
      </w:r>
    </w:p>
    <w:p w14:paraId="499997F4" w14:textId="77777777" w:rsidR="000A1F8C" w:rsidRDefault="000A1F8C" w:rsidP="00766E36">
      <w:pPr>
        <w:pStyle w:val="ListParagraph"/>
        <w:numPr>
          <w:ilvl w:val="0"/>
          <w:numId w:val="41"/>
        </w:numPr>
        <w:spacing w:before="240" w:after="0" w:line="240" w:lineRule="auto"/>
        <w:jc w:val="both"/>
      </w:pPr>
      <w:r>
        <w:t>All scenarios were modelled for the year 2022.</w:t>
      </w:r>
    </w:p>
    <w:p w14:paraId="24673825" w14:textId="6EB58954" w:rsidR="000A1F8C" w:rsidRDefault="000A1F8C" w:rsidP="00766E36">
      <w:pPr>
        <w:pStyle w:val="ListParagraph"/>
        <w:numPr>
          <w:ilvl w:val="0"/>
          <w:numId w:val="41"/>
        </w:numPr>
        <w:spacing w:before="240" w:after="0" w:line="240" w:lineRule="auto"/>
        <w:jc w:val="both"/>
      </w:pPr>
      <w:r>
        <w:t xml:space="preserve">Default Euro standards for 2022 (in the </w:t>
      </w:r>
      <w:proofErr w:type="spellStart"/>
      <w:r>
        <w:t>EfT</w:t>
      </w:r>
      <w:proofErr w:type="spellEnd"/>
      <w:r>
        <w:t xml:space="preserve"> v.</w:t>
      </w:r>
      <w:r w:rsidR="0005002F">
        <w:t>12.0.1</w:t>
      </w:r>
      <w:r>
        <w:t>) were used for all vehicle types modelled.</w:t>
      </w:r>
    </w:p>
    <w:p w14:paraId="69461B2B" w14:textId="032E5DDD" w:rsidR="004B2AAE" w:rsidRPr="004B2AAE" w:rsidRDefault="000A1F8C" w:rsidP="00D92CBF">
      <w:pPr>
        <w:pStyle w:val="ListParagraph"/>
        <w:numPr>
          <w:ilvl w:val="0"/>
          <w:numId w:val="41"/>
        </w:numPr>
        <w:spacing w:before="240" w:after="0" w:line="240" w:lineRule="auto"/>
        <w:jc w:val="both"/>
      </w:pPr>
      <w:r w:rsidRPr="00D92CBF">
        <w:t xml:space="preserve">The </w:t>
      </w:r>
      <w:r w:rsidR="00D92CBF" w:rsidRPr="00D92CBF">
        <w:rPr>
          <w:rFonts w:cs="Arial"/>
          <w:color w:val="000000"/>
          <w:lang w:eastAsia="en-GB"/>
        </w:rPr>
        <w:t xml:space="preserve">exhaust emissions from HGVs (and LGVs where appropriate) </w:t>
      </w:r>
      <w:r w:rsidR="008F2624">
        <w:rPr>
          <w:rFonts w:cs="Arial"/>
          <w:color w:val="000000"/>
          <w:lang w:eastAsia="en-GB"/>
        </w:rPr>
        <w:t>we</w:t>
      </w:r>
      <w:r w:rsidR="00D92CBF" w:rsidRPr="00D92CBF">
        <w:rPr>
          <w:rFonts w:cs="Arial"/>
          <w:color w:val="000000"/>
          <w:lang w:eastAsia="en-GB"/>
        </w:rPr>
        <w:t xml:space="preserve">re reduced as a proxy for increasing fuel efficiency by the same proportion. </w:t>
      </w:r>
      <w:r w:rsidR="004B2AAE">
        <w:rPr>
          <w:rFonts w:cs="Arial"/>
          <w:color w:val="000000"/>
          <w:lang w:eastAsia="en-GB"/>
        </w:rPr>
        <w:t>The proportions were as follows:</w:t>
      </w:r>
    </w:p>
    <w:p w14:paraId="677A1EC4" w14:textId="24210F87" w:rsidR="004B2AAE" w:rsidRPr="004B2AAE" w:rsidRDefault="004B2AAE" w:rsidP="004B2AAE">
      <w:pPr>
        <w:pStyle w:val="ListParagraph"/>
        <w:numPr>
          <w:ilvl w:val="1"/>
          <w:numId w:val="41"/>
        </w:numPr>
        <w:spacing w:before="240" w:after="0" w:line="240" w:lineRule="auto"/>
        <w:jc w:val="both"/>
      </w:pPr>
      <w:r>
        <w:rPr>
          <w:rFonts w:cs="Arial"/>
          <w:color w:val="000000"/>
          <w:lang w:eastAsia="en-GB"/>
        </w:rPr>
        <w:t xml:space="preserve">Low – </w:t>
      </w:r>
      <w:r w:rsidR="00CE5A10">
        <w:rPr>
          <w:rFonts w:cs="Arial"/>
          <w:color w:val="000000"/>
          <w:lang w:eastAsia="en-GB"/>
        </w:rPr>
        <w:t>5%</w:t>
      </w:r>
      <w:r w:rsidR="00234B16">
        <w:rPr>
          <w:rFonts w:cs="Arial"/>
          <w:color w:val="000000"/>
          <w:lang w:eastAsia="en-GB"/>
        </w:rPr>
        <w:t xml:space="preserve"> increase in HGVs fuel efficiency</w:t>
      </w:r>
    </w:p>
    <w:p w14:paraId="2C3BC2A1" w14:textId="4145DCF6" w:rsidR="004B2AAE" w:rsidRPr="004B2AAE" w:rsidRDefault="004B2AAE" w:rsidP="004B2AAE">
      <w:pPr>
        <w:pStyle w:val="ListParagraph"/>
        <w:numPr>
          <w:ilvl w:val="1"/>
          <w:numId w:val="41"/>
        </w:numPr>
        <w:spacing w:before="240" w:after="0" w:line="240" w:lineRule="auto"/>
        <w:jc w:val="both"/>
      </w:pPr>
      <w:r>
        <w:rPr>
          <w:rFonts w:cs="Arial"/>
          <w:color w:val="000000"/>
          <w:lang w:eastAsia="en-GB"/>
        </w:rPr>
        <w:t xml:space="preserve">Medium – </w:t>
      </w:r>
      <w:r w:rsidR="00234B16">
        <w:rPr>
          <w:rFonts w:cs="Arial"/>
          <w:color w:val="000000"/>
          <w:lang w:eastAsia="en-GB"/>
        </w:rPr>
        <w:t>10% increase in HGVs fuel efficiency</w:t>
      </w:r>
    </w:p>
    <w:p w14:paraId="5577108B" w14:textId="08C3E7FD" w:rsidR="004B2AAE" w:rsidRPr="004B2AAE" w:rsidRDefault="004B2AAE" w:rsidP="004B2AAE">
      <w:pPr>
        <w:pStyle w:val="ListParagraph"/>
        <w:numPr>
          <w:ilvl w:val="1"/>
          <w:numId w:val="41"/>
        </w:numPr>
        <w:spacing w:before="240" w:after="0" w:line="240" w:lineRule="auto"/>
        <w:jc w:val="both"/>
      </w:pPr>
      <w:r>
        <w:rPr>
          <w:rFonts w:cs="Arial"/>
          <w:color w:val="000000"/>
          <w:lang w:eastAsia="en-GB"/>
        </w:rPr>
        <w:t xml:space="preserve">High – </w:t>
      </w:r>
      <w:r w:rsidR="00234B16">
        <w:rPr>
          <w:rFonts w:cs="Arial"/>
          <w:color w:val="000000"/>
          <w:lang w:eastAsia="en-GB"/>
        </w:rPr>
        <w:t>10% increase in HGVs fuel efficiency and 5% increase in LGVs fuel efficiency</w:t>
      </w:r>
    </w:p>
    <w:p w14:paraId="4E465D52" w14:textId="4E4C4AA5" w:rsidR="00D92CBF" w:rsidRPr="00D92CBF" w:rsidRDefault="00D92CBF" w:rsidP="00D92CBF">
      <w:pPr>
        <w:pStyle w:val="ListParagraph"/>
        <w:numPr>
          <w:ilvl w:val="0"/>
          <w:numId w:val="41"/>
        </w:numPr>
        <w:spacing w:before="240" w:after="0" w:line="240" w:lineRule="auto"/>
        <w:jc w:val="both"/>
      </w:pPr>
      <w:r w:rsidRPr="00D92CBF">
        <w:rPr>
          <w:rFonts w:cs="Arial"/>
          <w:color w:val="000000"/>
          <w:lang w:eastAsia="en-GB"/>
        </w:rPr>
        <w:t>The brake and tyre wear emissions remain</w:t>
      </w:r>
      <w:r w:rsidR="00234B16">
        <w:rPr>
          <w:rFonts w:cs="Arial"/>
          <w:color w:val="000000"/>
          <w:lang w:eastAsia="en-GB"/>
        </w:rPr>
        <w:t>ed</w:t>
      </w:r>
      <w:r w:rsidRPr="00D92CBF">
        <w:rPr>
          <w:rFonts w:cs="Arial"/>
          <w:color w:val="000000"/>
          <w:lang w:eastAsia="en-GB"/>
        </w:rPr>
        <w:t xml:space="preserve"> unchanged.</w:t>
      </w:r>
    </w:p>
    <w:p w14:paraId="0DFFCAA8" w14:textId="3BAE69F6" w:rsidR="00464C4C" w:rsidRPr="000A496E" w:rsidRDefault="00117EDC" w:rsidP="00E62E93">
      <w:pPr>
        <w:pStyle w:val="Heading3"/>
        <w:numPr>
          <w:ilvl w:val="0"/>
          <w:numId w:val="0"/>
        </w:numPr>
        <w:ind w:left="570" w:hanging="567"/>
        <w:rPr>
          <w:noProof/>
          <w:color w:val="006600"/>
        </w:rPr>
      </w:pPr>
      <w:r w:rsidRPr="000A496E">
        <w:rPr>
          <w:noProof/>
          <w:color w:val="006600"/>
        </w:rPr>
        <w:t>Electric Vehicle Strategy</w:t>
      </w:r>
      <w:r w:rsidR="00464C4C" w:rsidRPr="000A496E">
        <w:rPr>
          <w:noProof/>
          <w:color w:val="006600"/>
        </w:rPr>
        <w:t xml:space="preserve"> assumptions</w:t>
      </w:r>
    </w:p>
    <w:p w14:paraId="4D5F7498" w14:textId="78040398" w:rsidR="00D157DF" w:rsidRDefault="003B723C" w:rsidP="00C55284">
      <w:pPr>
        <w:rPr>
          <w:lang w:eastAsia="en-GB"/>
        </w:rPr>
      </w:pPr>
      <w:r>
        <w:rPr>
          <w:lang w:eastAsia="en-GB"/>
        </w:rPr>
        <w:t>This measure aims to Deliver the EV Strategy</w:t>
      </w:r>
      <w:r w:rsidR="00EB10E0">
        <w:rPr>
          <w:lang w:eastAsia="en-GB"/>
        </w:rPr>
        <w:t xml:space="preserve"> 2022 – 27, with the council reviewing strategically located council owned sites for potential installation of rapid charging points for public use, </w:t>
      </w:r>
      <w:r w:rsidR="00EB10E0" w:rsidRPr="00EB10E0">
        <w:rPr>
          <w:lang w:eastAsia="en-GB"/>
        </w:rPr>
        <w:t>including town centres, residential locations, and other destinations.</w:t>
      </w:r>
      <w:r w:rsidR="008F7683">
        <w:rPr>
          <w:lang w:eastAsia="en-GB"/>
        </w:rPr>
        <w:t xml:space="preserve"> </w:t>
      </w:r>
      <w:r w:rsidR="008F7683" w:rsidRPr="008F7683">
        <w:rPr>
          <w:lang w:eastAsia="en-GB"/>
        </w:rPr>
        <w:t xml:space="preserve">The assessment of this measure relies on the assumption that the improvement of electric vehicle infrastructure in </w:t>
      </w:r>
      <w:r w:rsidR="008F7683">
        <w:rPr>
          <w:lang w:eastAsia="en-GB"/>
        </w:rPr>
        <w:t>Medway</w:t>
      </w:r>
      <w:r w:rsidR="008F7683" w:rsidRPr="008F7683">
        <w:rPr>
          <w:lang w:eastAsia="en-GB"/>
        </w:rPr>
        <w:t>, including additional charging facilities and preferential parking policies, will result in a change in the fleet composition across the town.</w:t>
      </w:r>
    </w:p>
    <w:p w14:paraId="42388385" w14:textId="260320AE" w:rsidR="001C796B" w:rsidRDefault="001C796B" w:rsidP="001C796B">
      <w:pPr>
        <w:rPr>
          <w:lang w:eastAsia="en-GB"/>
        </w:rPr>
      </w:pPr>
      <w:r>
        <w:rPr>
          <w:lang w:eastAsia="en-GB"/>
        </w:rPr>
        <w:t xml:space="preserve">The following assumptions were made across the Electric Vehicle Strategy scenarios in </w:t>
      </w:r>
      <w:r w:rsidR="00405F32">
        <w:rPr>
          <w:lang w:eastAsia="en-GB"/>
        </w:rPr>
        <w:fldChar w:fldCharType="begin"/>
      </w:r>
      <w:r w:rsidR="00405F32">
        <w:rPr>
          <w:lang w:eastAsia="en-GB"/>
        </w:rPr>
        <w:instrText xml:space="preserve"> REF _Ref166682679 \h </w:instrText>
      </w:r>
      <w:r w:rsidR="00405F32">
        <w:rPr>
          <w:lang w:eastAsia="en-GB"/>
        </w:rPr>
      </w:r>
      <w:r w:rsidR="00405F32">
        <w:rPr>
          <w:lang w:eastAsia="en-GB"/>
        </w:rPr>
        <w:fldChar w:fldCharType="separate"/>
      </w:r>
      <w:r w:rsidR="00CE1E50">
        <w:t xml:space="preserve">Table A- </w:t>
      </w:r>
      <w:r w:rsidR="00CE1E50">
        <w:rPr>
          <w:noProof/>
        </w:rPr>
        <w:t>5</w:t>
      </w:r>
      <w:r w:rsidR="00405F32">
        <w:rPr>
          <w:lang w:eastAsia="en-GB"/>
        </w:rPr>
        <w:fldChar w:fldCharType="end"/>
      </w:r>
      <w:r>
        <w:rPr>
          <w:lang w:eastAsia="en-GB"/>
        </w:rPr>
        <w:t xml:space="preserve">: </w:t>
      </w:r>
    </w:p>
    <w:p w14:paraId="4979016D" w14:textId="2E2878E5" w:rsidR="001C796B" w:rsidRDefault="0087080B" w:rsidP="0087080B">
      <w:pPr>
        <w:pStyle w:val="ListParagraph"/>
        <w:numPr>
          <w:ilvl w:val="0"/>
          <w:numId w:val="42"/>
        </w:numPr>
        <w:rPr>
          <w:lang w:eastAsia="en-GB"/>
        </w:rPr>
      </w:pPr>
      <w:r>
        <w:t>All scenarios were modelled for the year 2022.</w:t>
      </w:r>
    </w:p>
    <w:p w14:paraId="750C1BE9" w14:textId="0398C875" w:rsidR="006D426F" w:rsidRPr="00BF553D" w:rsidRDefault="006D426F" w:rsidP="006D426F">
      <w:pPr>
        <w:pStyle w:val="ListParagraph"/>
        <w:numPr>
          <w:ilvl w:val="0"/>
          <w:numId w:val="42"/>
        </w:numPr>
        <w:spacing w:before="240" w:after="0" w:line="240" w:lineRule="auto"/>
        <w:jc w:val="both"/>
      </w:pPr>
      <w:r w:rsidRPr="00BF553D">
        <w:lastRenderedPageBreak/>
        <w:t>The number of vehicles on each road link (Annual Average Daily Traffic, AADT) remain</w:t>
      </w:r>
      <w:r w:rsidR="004B2AAE">
        <w:t>ed</w:t>
      </w:r>
      <w:r w:rsidRPr="00BF553D">
        <w:t xml:space="preserve"> the same as provided by the transport model </w:t>
      </w:r>
      <w:r w:rsidR="006122CB">
        <w:t>used in</w:t>
      </w:r>
      <w:r w:rsidRPr="00BF553D">
        <w:t xml:space="preserve"> the 2022 </w:t>
      </w:r>
      <w:r>
        <w:t>baseline</w:t>
      </w:r>
      <w:r w:rsidRPr="00BF553D">
        <w:t xml:space="preserve"> </w:t>
      </w:r>
      <w:r w:rsidR="006122CB">
        <w:t>model</w:t>
      </w:r>
      <w:r>
        <w:t>.</w:t>
      </w:r>
    </w:p>
    <w:p w14:paraId="6C97AC22" w14:textId="33232C7F" w:rsidR="006D426F" w:rsidRPr="00BF553D" w:rsidRDefault="006D426F" w:rsidP="006D426F">
      <w:pPr>
        <w:pStyle w:val="ListParagraph"/>
        <w:numPr>
          <w:ilvl w:val="0"/>
          <w:numId w:val="42"/>
        </w:numPr>
        <w:spacing w:before="240" w:after="60" w:line="240" w:lineRule="auto"/>
        <w:jc w:val="both"/>
      </w:pPr>
      <w:r w:rsidRPr="00BF553D">
        <w:t>The total proportion of each vehicle type (i.e. cars, buses, LGVs, HGVs) remain</w:t>
      </w:r>
      <w:r w:rsidR="004B2AAE">
        <w:t>ed</w:t>
      </w:r>
      <w:r w:rsidRPr="00BF553D">
        <w:t xml:space="preserve"> the same as the 2022 </w:t>
      </w:r>
      <w:r>
        <w:t>baseline</w:t>
      </w:r>
      <w:r w:rsidRPr="00BF553D">
        <w:t xml:space="preserve"> scenario</w:t>
      </w:r>
      <w:r>
        <w:t xml:space="preserve"> for each road link.</w:t>
      </w:r>
    </w:p>
    <w:p w14:paraId="7925B980" w14:textId="0551B7F8" w:rsidR="00E31008" w:rsidRPr="004B2AAE" w:rsidRDefault="006D426F" w:rsidP="00E31008">
      <w:pPr>
        <w:pStyle w:val="ListParagraph"/>
        <w:numPr>
          <w:ilvl w:val="0"/>
          <w:numId w:val="41"/>
        </w:numPr>
        <w:spacing w:before="240" w:after="0" w:line="240" w:lineRule="auto"/>
        <w:jc w:val="both"/>
      </w:pPr>
      <w:r w:rsidRPr="00BF553D">
        <w:t xml:space="preserve">Only the relative percentages of petrol / diesel / hybrid / EV cars </w:t>
      </w:r>
      <w:r w:rsidR="006122CB">
        <w:t>we</w:t>
      </w:r>
      <w:r>
        <w:t>re</w:t>
      </w:r>
      <w:r w:rsidRPr="00BF553D">
        <w:t xml:space="preserve"> altered </w:t>
      </w:r>
      <w:r>
        <w:t>under</w:t>
      </w:r>
      <w:r w:rsidRPr="00BF553D">
        <w:t xml:space="preserve"> each scenario.</w:t>
      </w:r>
      <w:r w:rsidR="00E31008" w:rsidRPr="00E31008">
        <w:rPr>
          <w:rFonts w:cs="Arial"/>
          <w:color w:val="000000"/>
          <w:lang w:eastAsia="en-GB"/>
        </w:rPr>
        <w:t xml:space="preserve"> </w:t>
      </w:r>
      <w:r w:rsidR="00E31008">
        <w:rPr>
          <w:rFonts w:cs="Arial"/>
          <w:color w:val="000000"/>
          <w:lang w:eastAsia="en-GB"/>
        </w:rPr>
        <w:t>The proportions</w:t>
      </w:r>
      <w:r w:rsidR="0089200E">
        <w:rPr>
          <w:rFonts w:cs="Arial"/>
          <w:color w:val="000000"/>
          <w:lang w:eastAsia="en-GB"/>
        </w:rPr>
        <w:t xml:space="preserve"> of EV cars</w:t>
      </w:r>
      <w:r w:rsidR="00E31008">
        <w:rPr>
          <w:rFonts w:cs="Arial"/>
          <w:color w:val="000000"/>
          <w:lang w:eastAsia="en-GB"/>
        </w:rPr>
        <w:t xml:space="preserve"> were as follows:</w:t>
      </w:r>
    </w:p>
    <w:p w14:paraId="374A5611" w14:textId="337C7659" w:rsidR="00E31008" w:rsidRPr="004B2AAE" w:rsidRDefault="00E31008" w:rsidP="00E31008">
      <w:pPr>
        <w:pStyle w:val="ListParagraph"/>
        <w:numPr>
          <w:ilvl w:val="1"/>
          <w:numId w:val="41"/>
        </w:numPr>
        <w:spacing w:before="240" w:after="0" w:line="240" w:lineRule="auto"/>
        <w:jc w:val="both"/>
      </w:pPr>
      <w:r>
        <w:rPr>
          <w:rFonts w:cs="Arial"/>
          <w:color w:val="000000"/>
          <w:lang w:eastAsia="en-GB"/>
        </w:rPr>
        <w:t xml:space="preserve">Low – </w:t>
      </w:r>
      <w:r w:rsidR="00110F8C">
        <w:rPr>
          <w:rFonts w:cs="Arial"/>
          <w:color w:val="000000"/>
          <w:lang w:eastAsia="en-GB"/>
        </w:rPr>
        <w:t xml:space="preserve">8.33% EV cars in the fleet (equivalent to </w:t>
      </w:r>
      <w:r w:rsidR="005277C0">
        <w:rPr>
          <w:rFonts w:cs="Arial"/>
          <w:color w:val="000000"/>
          <w:lang w:eastAsia="en-GB"/>
        </w:rPr>
        <w:t>the value for 2025 from the NAEI)</w:t>
      </w:r>
    </w:p>
    <w:p w14:paraId="39D499AD" w14:textId="487F15F8" w:rsidR="00E31008" w:rsidRPr="004B2AAE" w:rsidRDefault="00E31008" w:rsidP="00E31008">
      <w:pPr>
        <w:pStyle w:val="ListParagraph"/>
        <w:numPr>
          <w:ilvl w:val="1"/>
          <w:numId w:val="41"/>
        </w:numPr>
        <w:spacing w:before="240" w:after="0" w:line="240" w:lineRule="auto"/>
        <w:jc w:val="both"/>
      </w:pPr>
      <w:r>
        <w:rPr>
          <w:rFonts w:cs="Arial"/>
          <w:color w:val="000000"/>
          <w:lang w:eastAsia="en-GB"/>
        </w:rPr>
        <w:t xml:space="preserve">Medium – </w:t>
      </w:r>
      <w:r w:rsidR="005277C0">
        <w:rPr>
          <w:rFonts w:cs="Arial"/>
          <w:color w:val="000000"/>
          <w:lang w:eastAsia="en-GB"/>
        </w:rPr>
        <w:t>17.81% EV cars in the fleet (equivalent to the value for 2030 from the NAEI)</w:t>
      </w:r>
    </w:p>
    <w:p w14:paraId="11B3832C" w14:textId="5956A342" w:rsidR="006D426F" w:rsidRPr="00BF553D" w:rsidRDefault="00E31008" w:rsidP="00E31008">
      <w:pPr>
        <w:pStyle w:val="ListParagraph"/>
        <w:numPr>
          <w:ilvl w:val="1"/>
          <w:numId w:val="41"/>
        </w:numPr>
        <w:spacing w:before="240" w:after="0" w:line="240" w:lineRule="auto"/>
        <w:jc w:val="both"/>
      </w:pPr>
      <w:r>
        <w:rPr>
          <w:rFonts w:cs="Arial"/>
          <w:color w:val="000000"/>
          <w:lang w:eastAsia="en-GB"/>
        </w:rPr>
        <w:t xml:space="preserve">High – </w:t>
      </w:r>
      <w:r w:rsidR="00BE7ED9">
        <w:rPr>
          <w:rFonts w:cs="Arial"/>
          <w:color w:val="000000"/>
          <w:lang w:eastAsia="en-GB"/>
        </w:rPr>
        <w:t>26.56</w:t>
      </w:r>
      <w:r w:rsidR="005277C0">
        <w:rPr>
          <w:rFonts w:cs="Arial"/>
          <w:color w:val="000000"/>
          <w:lang w:eastAsia="en-GB"/>
        </w:rPr>
        <w:t>% EV cars in the fleet (equivalent to the value for 2035 from the NAEI)</w:t>
      </w:r>
    </w:p>
    <w:p w14:paraId="56B6CA4F" w14:textId="4A99318E" w:rsidR="00F840DD" w:rsidRPr="00C21B13" w:rsidRDefault="00F840DD" w:rsidP="00F840DD">
      <w:pPr>
        <w:spacing w:before="240" w:after="240"/>
        <w:jc w:val="both"/>
      </w:pPr>
      <w:r w:rsidRPr="00C21B13">
        <w:t>Emission</w:t>
      </w:r>
      <w:r w:rsidR="00E31008">
        <w:t>s</w:t>
      </w:r>
      <w:r w:rsidRPr="00C21B13">
        <w:t xml:space="preserve"> reductions were calculated using the </w:t>
      </w:r>
      <w:proofErr w:type="spellStart"/>
      <w:r>
        <w:t>EfT</w:t>
      </w:r>
      <w:proofErr w:type="spellEnd"/>
      <w:r>
        <w:t xml:space="preserve"> (v.12.0.1</w:t>
      </w:r>
      <w:r w:rsidRPr="00C21B13">
        <w:t>). The reduction in NO</w:t>
      </w:r>
      <w:r w:rsidRPr="00F840DD">
        <w:rPr>
          <w:vertAlign w:val="subscript"/>
        </w:rPr>
        <w:t>2</w:t>
      </w:r>
      <w:r w:rsidRPr="00C21B13">
        <w:t xml:space="preserve"> </w:t>
      </w:r>
      <w:r>
        <w:t xml:space="preserve">concentrations </w:t>
      </w:r>
      <w:r w:rsidRPr="00C21B13">
        <w:t>w</w:t>
      </w:r>
      <w:r>
        <w:t>ere</w:t>
      </w:r>
      <w:r w:rsidRPr="00C21B13">
        <w:t xml:space="preserve"> calculated using the calculated NOx emissions across the modelling domain and </w:t>
      </w:r>
      <w:r>
        <w:t>application of</w:t>
      </w:r>
      <w:r w:rsidRPr="00C21B13">
        <w:t xml:space="preserve"> this to the main air quality model.</w:t>
      </w:r>
    </w:p>
    <w:p w14:paraId="1CD6F5A9" w14:textId="51AF52AF" w:rsidR="00B21BF8" w:rsidRPr="000A496E" w:rsidRDefault="00B21BF8" w:rsidP="00E62E93">
      <w:pPr>
        <w:pStyle w:val="Heading3"/>
        <w:numPr>
          <w:ilvl w:val="0"/>
          <w:numId w:val="0"/>
        </w:numPr>
        <w:ind w:left="570" w:hanging="567"/>
        <w:rPr>
          <w:noProof/>
          <w:color w:val="006600"/>
        </w:rPr>
      </w:pPr>
      <w:r w:rsidRPr="000A496E">
        <w:rPr>
          <w:noProof/>
          <w:color w:val="006600"/>
        </w:rPr>
        <w:t xml:space="preserve">Electric </w:t>
      </w:r>
      <w:r w:rsidR="005D56F5" w:rsidRPr="000A496E">
        <w:rPr>
          <w:noProof/>
          <w:color w:val="006600"/>
        </w:rPr>
        <w:t>Buses</w:t>
      </w:r>
      <w:r w:rsidRPr="000A496E">
        <w:rPr>
          <w:noProof/>
          <w:color w:val="006600"/>
        </w:rPr>
        <w:t xml:space="preserve"> assumptions</w:t>
      </w:r>
    </w:p>
    <w:p w14:paraId="49A3284C" w14:textId="66AC3322" w:rsidR="0087080B" w:rsidRDefault="00AF241F" w:rsidP="00F840DD">
      <w:pPr>
        <w:rPr>
          <w:lang w:eastAsia="en-GB"/>
        </w:rPr>
      </w:pPr>
      <w:r>
        <w:rPr>
          <w:lang w:eastAsia="en-GB"/>
        </w:rPr>
        <w:t>This measure aims to e</w:t>
      </w:r>
      <w:r w:rsidRPr="00AF241F">
        <w:rPr>
          <w:lang w:eastAsia="en-GB"/>
        </w:rPr>
        <w:t>xplore opportunities to support electrification of the bus fleet in Medway, focusing on routes through the AQMAs</w:t>
      </w:r>
      <w:r w:rsidR="00B460D8">
        <w:rPr>
          <w:lang w:eastAsia="en-GB"/>
        </w:rPr>
        <w:t xml:space="preserve">. The assessment relies on the assumption that </w:t>
      </w:r>
      <w:r w:rsidR="001B5E6A">
        <w:rPr>
          <w:lang w:eastAsia="en-GB"/>
        </w:rPr>
        <w:t>external funding sources</w:t>
      </w:r>
      <w:r w:rsidR="00382671">
        <w:rPr>
          <w:lang w:eastAsia="en-GB"/>
        </w:rPr>
        <w:t xml:space="preserve"> and/or operator investment </w:t>
      </w:r>
      <w:r w:rsidR="00543D16">
        <w:rPr>
          <w:lang w:eastAsia="en-GB"/>
        </w:rPr>
        <w:t xml:space="preserve">will replace the traditional buses in the </w:t>
      </w:r>
      <w:r w:rsidR="00431BEC">
        <w:rPr>
          <w:lang w:eastAsia="en-GB"/>
        </w:rPr>
        <w:t>Medway bus</w:t>
      </w:r>
      <w:r w:rsidR="00543D16">
        <w:rPr>
          <w:lang w:eastAsia="en-GB"/>
        </w:rPr>
        <w:t xml:space="preserve"> fleet.</w:t>
      </w:r>
    </w:p>
    <w:p w14:paraId="58BF29E4" w14:textId="213D7FD7" w:rsidR="00C55284" w:rsidRDefault="005D56F5" w:rsidP="00C55284">
      <w:pPr>
        <w:rPr>
          <w:lang w:eastAsia="en-GB"/>
        </w:rPr>
      </w:pPr>
      <w:r>
        <w:rPr>
          <w:lang w:eastAsia="en-GB"/>
        </w:rPr>
        <w:t xml:space="preserve">The following assumptions were made across the Electric Buses scenarios in </w:t>
      </w:r>
      <w:r w:rsidR="00405F32">
        <w:rPr>
          <w:lang w:eastAsia="en-GB"/>
        </w:rPr>
        <w:fldChar w:fldCharType="begin"/>
      </w:r>
      <w:r w:rsidR="00405F32">
        <w:rPr>
          <w:lang w:eastAsia="en-GB"/>
        </w:rPr>
        <w:instrText xml:space="preserve"> REF _Ref166682679 \h </w:instrText>
      </w:r>
      <w:r w:rsidR="00405F32">
        <w:rPr>
          <w:lang w:eastAsia="en-GB"/>
        </w:rPr>
      </w:r>
      <w:r w:rsidR="00405F32">
        <w:rPr>
          <w:lang w:eastAsia="en-GB"/>
        </w:rPr>
        <w:fldChar w:fldCharType="separate"/>
      </w:r>
      <w:r w:rsidR="00CE1E50">
        <w:t xml:space="preserve">Table A- </w:t>
      </w:r>
      <w:r w:rsidR="00CE1E50">
        <w:rPr>
          <w:noProof/>
        </w:rPr>
        <w:t>5</w:t>
      </w:r>
      <w:r w:rsidR="00405F32">
        <w:rPr>
          <w:lang w:eastAsia="en-GB"/>
        </w:rPr>
        <w:fldChar w:fldCharType="end"/>
      </w:r>
      <w:r>
        <w:rPr>
          <w:lang w:eastAsia="en-GB"/>
        </w:rPr>
        <w:t xml:space="preserve">: </w:t>
      </w:r>
    </w:p>
    <w:p w14:paraId="4A97E85B" w14:textId="77777777" w:rsidR="00B56C30" w:rsidRDefault="00B56C30" w:rsidP="00B56C30">
      <w:pPr>
        <w:pStyle w:val="ListParagraph"/>
        <w:numPr>
          <w:ilvl w:val="0"/>
          <w:numId w:val="42"/>
        </w:numPr>
        <w:rPr>
          <w:lang w:eastAsia="en-GB"/>
        </w:rPr>
      </w:pPr>
      <w:r>
        <w:t>All scenarios were modelled for the year 2022.</w:t>
      </w:r>
    </w:p>
    <w:p w14:paraId="40B9D083" w14:textId="664BC6CC" w:rsidR="00B56C30" w:rsidRPr="00BF553D" w:rsidRDefault="00B56C30" w:rsidP="00B56C30">
      <w:pPr>
        <w:pStyle w:val="ListParagraph"/>
        <w:numPr>
          <w:ilvl w:val="0"/>
          <w:numId w:val="42"/>
        </w:numPr>
        <w:spacing w:before="240" w:after="0" w:line="240" w:lineRule="auto"/>
        <w:jc w:val="both"/>
      </w:pPr>
      <w:r w:rsidRPr="00BF553D">
        <w:t xml:space="preserve">The number of </w:t>
      </w:r>
      <w:r w:rsidR="00444A6E">
        <w:t>buses</w:t>
      </w:r>
      <w:r w:rsidRPr="00BF553D">
        <w:t xml:space="preserve"> on each road link (Annual Average Daily Traffic, AADT) remain</w:t>
      </w:r>
      <w:r w:rsidR="00767C69">
        <w:t>ed</w:t>
      </w:r>
      <w:r w:rsidRPr="00BF553D">
        <w:t xml:space="preserve"> the same </w:t>
      </w:r>
      <w:r w:rsidR="00767C69">
        <w:t>as</w:t>
      </w:r>
      <w:r w:rsidRPr="00BF553D">
        <w:t xml:space="preserve"> the 2022 </w:t>
      </w:r>
      <w:r>
        <w:t>baseline</w:t>
      </w:r>
      <w:r w:rsidRPr="00BF553D">
        <w:t xml:space="preserve"> scenario</w:t>
      </w:r>
      <w:r>
        <w:t>.</w:t>
      </w:r>
    </w:p>
    <w:p w14:paraId="3381092F" w14:textId="6455E3DA" w:rsidR="00B56C30" w:rsidRPr="00BF553D" w:rsidRDefault="00B56C30" w:rsidP="00B56C30">
      <w:pPr>
        <w:pStyle w:val="ListParagraph"/>
        <w:numPr>
          <w:ilvl w:val="0"/>
          <w:numId w:val="42"/>
        </w:numPr>
        <w:spacing w:before="240" w:after="60" w:line="240" w:lineRule="auto"/>
        <w:jc w:val="both"/>
      </w:pPr>
      <w:r w:rsidRPr="00BF553D">
        <w:t>The total proportion of each vehicle type (i.e. cars, buses, LGVs, HGVs) remain</w:t>
      </w:r>
      <w:r w:rsidR="00767C69">
        <w:t>ed</w:t>
      </w:r>
      <w:r w:rsidRPr="00BF553D">
        <w:t xml:space="preserve"> the same as the 2022 </w:t>
      </w:r>
      <w:r>
        <w:t>baseline</w:t>
      </w:r>
      <w:r w:rsidRPr="00BF553D">
        <w:t xml:space="preserve"> scenario</w:t>
      </w:r>
      <w:r>
        <w:t xml:space="preserve"> for each road link.</w:t>
      </w:r>
    </w:p>
    <w:p w14:paraId="64954F56" w14:textId="35AA8E79" w:rsidR="002B1B8C" w:rsidRPr="004B2AAE" w:rsidRDefault="00B56C30" w:rsidP="002B1B8C">
      <w:pPr>
        <w:pStyle w:val="ListParagraph"/>
        <w:numPr>
          <w:ilvl w:val="0"/>
          <w:numId w:val="42"/>
        </w:numPr>
        <w:spacing w:before="240" w:after="60" w:line="240" w:lineRule="auto"/>
        <w:jc w:val="both"/>
      </w:pPr>
      <w:r w:rsidRPr="00BF553D">
        <w:t xml:space="preserve">Only the relative percentages of </w:t>
      </w:r>
      <w:r w:rsidR="00294E6F">
        <w:t xml:space="preserve">electric buses and </w:t>
      </w:r>
      <w:r w:rsidR="00767C69">
        <w:t xml:space="preserve">the </w:t>
      </w:r>
      <w:r w:rsidR="00294E6F">
        <w:t>EURO</w:t>
      </w:r>
      <w:r w:rsidR="00606113">
        <w:t xml:space="preserve"> standards</w:t>
      </w:r>
      <w:r w:rsidR="00767C69">
        <w:t xml:space="preserve"> for conventional buses</w:t>
      </w:r>
      <w:r w:rsidR="00294E6F">
        <w:t xml:space="preserve"> </w:t>
      </w:r>
      <w:r w:rsidR="00767C69">
        <w:t>we</w:t>
      </w:r>
      <w:r>
        <w:t>re</w:t>
      </w:r>
      <w:r w:rsidRPr="00BF553D">
        <w:t xml:space="preserve"> altered </w:t>
      </w:r>
      <w:r>
        <w:t>under</w:t>
      </w:r>
      <w:r w:rsidRPr="00BF553D">
        <w:t xml:space="preserve"> each scenario.</w:t>
      </w:r>
      <w:r w:rsidR="002B1B8C">
        <w:t xml:space="preserve"> </w:t>
      </w:r>
      <w:r w:rsidR="002B1B8C" w:rsidRPr="002B1B8C">
        <w:rPr>
          <w:rFonts w:cs="Arial"/>
          <w:color w:val="000000"/>
          <w:lang w:eastAsia="en-GB"/>
        </w:rPr>
        <w:t xml:space="preserve">The proportions of </w:t>
      </w:r>
      <w:r w:rsidR="002B1B8C">
        <w:rPr>
          <w:rFonts w:cs="Arial"/>
          <w:color w:val="000000"/>
          <w:lang w:eastAsia="en-GB"/>
        </w:rPr>
        <w:t>buses upgraded</w:t>
      </w:r>
      <w:r w:rsidR="002B1B8C" w:rsidRPr="002B1B8C">
        <w:rPr>
          <w:rFonts w:cs="Arial"/>
          <w:color w:val="000000"/>
          <w:lang w:eastAsia="en-GB"/>
        </w:rPr>
        <w:t xml:space="preserve"> were as follows:</w:t>
      </w:r>
    </w:p>
    <w:p w14:paraId="4F118BBB" w14:textId="2D478FC3" w:rsidR="002B1B8C" w:rsidRPr="004B2AAE" w:rsidRDefault="002B1B8C" w:rsidP="002B1B8C">
      <w:pPr>
        <w:pStyle w:val="ListParagraph"/>
        <w:numPr>
          <w:ilvl w:val="1"/>
          <w:numId w:val="42"/>
        </w:numPr>
        <w:spacing w:before="240" w:after="0" w:line="240" w:lineRule="auto"/>
        <w:jc w:val="both"/>
      </w:pPr>
      <w:r>
        <w:rPr>
          <w:rFonts w:cs="Arial"/>
          <w:color w:val="000000"/>
          <w:lang w:eastAsia="en-GB"/>
        </w:rPr>
        <w:t>Low – all EURO</w:t>
      </w:r>
      <w:r w:rsidR="006D40B3">
        <w:rPr>
          <w:rFonts w:cs="Arial"/>
          <w:color w:val="000000"/>
          <w:lang w:eastAsia="en-GB"/>
        </w:rPr>
        <w:t xml:space="preserve"> 2 and 3 buses upgraded to EV</w:t>
      </w:r>
      <w:r>
        <w:rPr>
          <w:rFonts w:cs="Arial"/>
          <w:color w:val="000000"/>
          <w:lang w:eastAsia="en-GB"/>
        </w:rPr>
        <w:t xml:space="preserve"> (equivalent to </w:t>
      </w:r>
      <w:r w:rsidR="006D40B3">
        <w:rPr>
          <w:rFonts w:cs="Arial"/>
          <w:color w:val="000000"/>
          <w:lang w:eastAsia="en-GB"/>
        </w:rPr>
        <w:t>approximately 19% of Medway’s bus fleet</w:t>
      </w:r>
      <w:r>
        <w:rPr>
          <w:rFonts w:cs="Arial"/>
          <w:color w:val="000000"/>
          <w:lang w:eastAsia="en-GB"/>
        </w:rPr>
        <w:t>)</w:t>
      </w:r>
    </w:p>
    <w:p w14:paraId="6F2A5794" w14:textId="743E2861" w:rsidR="002B1B8C" w:rsidRPr="004B2AAE" w:rsidRDefault="002B1B8C" w:rsidP="002B1B8C">
      <w:pPr>
        <w:pStyle w:val="ListParagraph"/>
        <w:numPr>
          <w:ilvl w:val="1"/>
          <w:numId w:val="42"/>
        </w:numPr>
        <w:spacing w:before="240" w:after="0" w:line="240" w:lineRule="auto"/>
        <w:jc w:val="both"/>
      </w:pPr>
      <w:r>
        <w:rPr>
          <w:rFonts w:cs="Arial"/>
          <w:color w:val="000000"/>
          <w:lang w:eastAsia="en-GB"/>
        </w:rPr>
        <w:lastRenderedPageBreak/>
        <w:t xml:space="preserve">Medium – </w:t>
      </w:r>
      <w:r w:rsidR="006D40B3">
        <w:rPr>
          <w:rFonts w:cs="Arial"/>
          <w:color w:val="000000"/>
          <w:lang w:eastAsia="en-GB"/>
        </w:rPr>
        <w:t>all EURO 2, 3 and 4 buses upgraded to EV (equivalent to approximately 19% of Medway’s bus fleet)</w:t>
      </w:r>
    </w:p>
    <w:p w14:paraId="68C93026" w14:textId="77777777" w:rsidR="005F369F" w:rsidRPr="006D40B3" w:rsidRDefault="002B1B8C" w:rsidP="00556837">
      <w:pPr>
        <w:pStyle w:val="ListParagraph"/>
        <w:numPr>
          <w:ilvl w:val="1"/>
          <w:numId w:val="42"/>
        </w:numPr>
        <w:spacing w:before="240" w:after="0" w:line="240" w:lineRule="auto"/>
        <w:jc w:val="both"/>
      </w:pPr>
      <w:r w:rsidRPr="006D40B3">
        <w:rPr>
          <w:rFonts w:cs="Arial"/>
          <w:color w:val="000000"/>
          <w:lang w:eastAsia="en-GB"/>
        </w:rPr>
        <w:t xml:space="preserve">High – </w:t>
      </w:r>
      <w:r w:rsidR="006D40B3">
        <w:rPr>
          <w:rFonts w:cs="Arial"/>
          <w:color w:val="000000"/>
          <w:lang w:eastAsia="en-GB"/>
        </w:rPr>
        <w:t>all EURO 2, 3, 4 and 5 buses upgraded to EV (equivalent to approximately 19% of Medway’s bus fleet)</w:t>
      </w:r>
    </w:p>
    <w:p w14:paraId="6B22094C" w14:textId="77777777" w:rsidR="006D40B3" w:rsidRDefault="006D40B3" w:rsidP="006D40B3">
      <w:pPr>
        <w:spacing w:before="240" w:after="0" w:line="240" w:lineRule="auto"/>
        <w:jc w:val="both"/>
      </w:pPr>
    </w:p>
    <w:p w14:paraId="0F50D71F" w14:textId="4233AF91" w:rsidR="00EF5090" w:rsidRPr="000A496E" w:rsidRDefault="00F22D87" w:rsidP="00554C55">
      <w:pPr>
        <w:pStyle w:val="Heading2"/>
        <w:numPr>
          <w:ilvl w:val="0"/>
          <w:numId w:val="0"/>
        </w:numPr>
        <w:ind w:left="570" w:hanging="567"/>
        <w:rPr>
          <w:color w:val="006600"/>
        </w:rPr>
      </w:pPr>
      <w:bookmarkStart w:id="225" w:name="_Toc166689508"/>
      <w:bookmarkStart w:id="226" w:name="_Toc168046062"/>
      <w:r w:rsidRPr="000A496E">
        <w:rPr>
          <w:color w:val="006600"/>
        </w:rPr>
        <w:t>Scenario modelling results – changes in emissions</w:t>
      </w:r>
      <w:bookmarkEnd w:id="225"/>
      <w:bookmarkEnd w:id="226"/>
    </w:p>
    <w:p w14:paraId="2E087851" w14:textId="5347B4F9" w:rsidR="008F4571" w:rsidRDefault="008F4571" w:rsidP="008F4571">
      <w:pPr>
        <w:spacing w:after="240"/>
        <w:jc w:val="both"/>
      </w:pPr>
      <w:r>
        <w:t xml:space="preserve">The results of the scenario modelling in terms of annual average emissions of NOx, </w:t>
      </w:r>
      <w:r w:rsidR="000A658C">
        <w:t>PM</w:t>
      </w:r>
      <w:r w:rsidR="000A658C" w:rsidRPr="00F168BB">
        <w:rPr>
          <w:vertAlign w:val="subscript"/>
        </w:rPr>
        <w:t>10</w:t>
      </w:r>
      <w:r w:rsidR="000A658C">
        <w:t>, PM</w:t>
      </w:r>
      <w:r w:rsidR="000A658C" w:rsidRPr="00F168BB">
        <w:rPr>
          <w:vertAlign w:val="subscript"/>
        </w:rPr>
        <w:t>2.5</w:t>
      </w:r>
      <w:r w:rsidR="000A658C">
        <w:t xml:space="preserve"> and CO</w:t>
      </w:r>
      <w:r w:rsidR="000A658C" w:rsidRPr="00F168BB">
        <w:rPr>
          <w:vertAlign w:val="subscript"/>
        </w:rPr>
        <w:t>2</w:t>
      </w:r>
      <w:r w:rsidR="000A658C">
        <w:t xml:space="preserve"> from road transport</w:t>
      </w:r>
      <w:r>
        <w:t xml:space="preserve"> are presented in</w:t>
      </w:r>
      <w:r w:rsidR="000A658C">
        <w:t xml:space="preserve"> </w:t>
      </w:r>
      <w:r w:rsidR="007E3AE0">
        <w:fldChar w:fldCharType="begin"/>
      </w:r>
      <w:r w:rsidR="007E3AE0">
        <w:instrText xml:space="preserve"> REF _Ref166689359 \h </w:instrText>
      </w:r>
      <w:r w:rsidR="007E3AE0">
        <w:fldChar w:fldCharType="separate"/>
      </w:r>
      <w:r w:rsidR="00CE1E50">
        <w:t xml:space="preserve">Table A- </w:t>
      </w:r>
      <w:r w:rsidR="00CE1E50">
        <w:rPr>
          <w:noProof/>
        </w:rPr>
        <w:t>6</w:t>
      </w:r>
      <w:r w:rsidR="007E3AE0">
        <w:fldChar w:fldCharType="end"/>
      </w:r>
      <w:r w:rsidR="007E3AE0">
        <w:t xml:space="preserve">, </w:t>
      </w:r>
      <w:r w:rsidR="007E3AE0">
        <w:fldChar w:fldCharType="begin"/>
      </w:r>
      <w:r w:rsidR="007E3AE0">
        <w:instrText xml:space="preserve"> REF _Ref166689363 \h </w:instrText>
      </w:r>
      <w:r w:rsidR="007E3AE0">
        <w:fldChar w:fldCharType="separate"/>
      </w:r>
      <w:r w:rsidR="00CE1E50">
        <w:t xml:space="preserve">Table A- </w:t>
      </w:r>
      <w:r w:rsidR="00CE1E50">
        <w:rPr>
          <w:noProof/>
        </w:rPr>
        <w:t>7</w:t>
      </w:r>
      <w:r w:rsidR="007E3AE0">
        <w:fldChar w:fldCharType="end"/>
      </w:r>
      <w:r w:rsidR="007E3AE0">
        <w:t xml:space="preserve">, and </w:t>
      </w:r>
      <w:r w:rsidR="007E3AE0">
        <w:fldChar w:fldCharType="begin"/>
      </w:r>
      <w:r w:rsidR="007E3AE0">
        <w:instrText xml:space="preserve"> REF _Ref166689368 \h </w:instrText>
      </w:r>
      <w:r w:rsidR="007E3AE0">
        <w:fldChar w:fldCharType="separate"/>
      </w:r>
      <w:r w:rsidR="00CE1E50">
        <w:t xml:space="preserve">Table A- </w:t>
      </w:r>
      <w:r w:rsidR="00CE1E50">
        <w:rPr>
          <w:noProof/>
        </w:rPr>
        <w:t>8</w:t>
      </w:r>
      <w:r w:rsidR="007E3AE0">
        <w:fldChar w:fldCharType="end"/>
      </w:r>
      <w:r>
        <w:t xml:space="preserve">, which correspond to the three AQAP measures, respectively. The results have been presented in terms of </w:t>
      </w:r>
      <w:r w:rsidR="000A658C">
        <w:t>total modelled annual emissions from road transport across the</w:t>
      </w:r>
      <w:r w:rsidR="00F168BB">
        <w:t xml:space="preserve"> Medway</w:t>
      </w:r>
      <w:r w:rsidR="000A658C">
        <w:t xml:space="preserve"> modelling domain</w:t>
      </w:r>
      <w:r w:rsidR="007E3AE0">
        <w:t>, in tonnes per annum</w:t>
      </w:r>
      <w:r w:rsidR="000A658C">
        <w:t>.</w:t>
      </w:r>
    </w:p>
    <w:p w14:paraId="48B137F2" w14:textId="1D4FF284" w:rsidR="00F168BB" w:rsidRDefault="00F168BB" w:rsidP="00F168BB">
      <w:r>
        <w:t xml:space="preserve">In each table, the modelled annual emissions from road transport for the year 2022 are shown for the baseline, and the low, medium, and high uptake scenarios for the respective model scenario (i.e. Bus, Freight, EV) representing the individual AQAP measure. </w:t>
      </w:r>
    </w:p>
    <w:p w14:paraId="51BC10F6" w14:textId="11F53BB6" w:rsidR="00F168BB" w:rsidRDefault="00F168BB" w:rsidP="00F168BB">
      <w:r>
        <w:t>The results show that all three</w:t>
      </w:r>
      <w:r w:rsidR="00505E2C">
        <w:t xml:space="preserve"> of the</w:t>
      </w:r>
      <w:r>
        <w:t xml:space="preserve"> AQAP measures modelled are expected to lead to a reduction in annual emissions of all pollutants</w:t>
      </w:r>
      <w:r w:rsidR="00457AA3">
        <w:t>, with the greatest changes observed for the “high” uptake scenario</w:t>
      </w:r>
      <w:r w:rsidR="00151F4E">
        <w:t>s</w:t>
      </w:r>
      <w:r w:rsidR="00AB135F">
        <w:t>:</w:t>
      </w:r>
    </w:p>
    <w:p w14:paraId="49DD7537" w14:textId="68C94B61" w:rsidR="008F4571" w:rsidRDefault="00771FA3" w:rsidP="008F4571">
      <w:pPr>
        <w:pStyle w:val="ListParagraph"/>
        <w:numPr>
          <w:ilvl w:val="0"/>
          <w:numId w:val="45"/>
        </w:numPr>
      </w:pPr>
      <w:r>
        <w:t>The greatest</w:t>
      </w:r>
      <w:r w:rsidR="007E1567">
        <w:t xml:space="preserve"> percentage change in emissions</w:t>
      </w:r>
      <w:r w:rsidR="009573D9">
        <w:t xml:space="preserve">, for all measures and scenarios modelled, </w:t>
      </w:r>
      <w:r w:rsidR="00D10431">
        <w:t xml:space="preserve">is observed for NOx, </w:t>
      </w:r>
      <w:r w:rsidR="00B420A1">
        <w:t xml:space="preserve">followed </w:t>
      </w:r>
      <w:r w:rsidR="009F2DDF">
        <w:t xml:space="preserve">(often closely) </w:t>
      </w:r>
      <w:r w:rsidR="00B420A1">
        <w:t>by CO</w:t>
      </w:r>
      <w:r w:rsidR="00B420A1" w:rsidRPr="00EC31C0">
        <w:rPr>
          <w:vertAlign w:val="subscript"/>
        </w:rPr>
        <w:t>2</w:t>
      </w:r>
      <w:r w:rsidR="00B420A1">
        <w:t>. Expected emissions reductions from PM</w:t>
      </w:r>
      <w:r w:rsidR="00B420A1" w:rsidRPr="00EC31C0">
        <w:rPr>
          <w:vertAlign w:val="subscript"/>
        </w:rPr>
        <w:t>10</w:t>
      </w:r>
      <w:r w:rsidR="00B420A1">
        <w:t xml:space="preserve"> and PM</w:t>
      </w:r>
      <w:r w:rsidR="00B420A1" w:rsidRPr="00EC31C0">
        <w:rPr>
          <w:vertAlign w:val="subscript"/>
        </w:rPr>
        <w:t>2.5</w:t>
      </w:r>
      <w:r w:rsidR="00B420A1">
        <w:t xml:space="preserve"> are</w:t>
      </w:r>
      <w:r w:rsidR="00C13446">
        <w:t xml:space="preserve"> smaller</w:t>
      </w:r>
      <w:r w:rsidR="00895B18">
        <w:t>, both in absolute values and percentage change</w:t>
      </w:r>
      <w:r w:rsidR="008C1D2D">
        <w:t xml:space="preserve">. </w:t>
      </w:r>
    </w:p>
    <w:p w14:paraId="60ABD68F" w14:textId="5278F208" w:rsidR="008C1D2D" w:rsidRDefault="00937987" w:rsidP="008F4571">
      <w:pPr>
        <w:pStyle w:val="ListParagraph"/>
        <w:numPr>
          <w:ilvl w:val="0"/>
          <w:numId w:val="45"/>
        </w:numPr>
      </w:pPr>
      <w:r>
        <w:t>The greatest emissions savings are observed for the</w:t>
      </w:r>
      <w:r w:rsidR="002D4E0F">
        <w:t xml:space="preserve"> EV scenario, representing delivery of Medway’s EV Strategy</w:t>
      </w:r>
      <w:r w:rsidR="00B8483C">
        <w:t>. The most ambitious uptake scenario could be expected to reduce NOx emissions from road transport by almost 15%, as well as reducing CO</w:t>
      </w:r>
      <w:r w:rsidR="00B8483C" w:rsidRPr="00EC31C0">
        <w:rPr>
          <w:vertAlign w:val="subscript"/>
        </w:rPr>
        <w:t>2</w:t>
      </w:r>
      <w:r w:rsidR="00B8483C">
        <w:t xml:space="preserve"> emissions by around 13%, and PM</w:t>
      </w:r>
      <w:r w:rsidR="00B8483C" w:rsidRPr="00EC31C0">
        <w:rPr>
          <w:vertAlign w:val="subscript"/>
        </w:rPr>
        <w:t>10</w:t>
      </w:r>
      <w:r w:rsidR="00B8483C">
        <w:t xml:space="preserve"> and PM</w:t>
      </w:r>
      <w:r w:rsidR="00B8483C" w:rsidRPr="00EC31C0">
        <w:rPr>
          <w:vertAlign w:val="subscript"/>
        </w:rPr>
        <w:t>2.5</w:t>
      </w:r>
      <w:r w:rsidR="00B8483C">
        <w:t xml:space="preserve"> emissions by approximately </w:t>
      </w:r>
      <w:r w:rsidR="003804F3">
        <w:t xml:space="preserve">7% and 6%, respectively. </w:t>
      </w:r>
      <w:r w:rsidR="00B372E6">
        <w:t>The “medium” uptake scenario could still reduce NOx emissions by almost 10%, and the “low” scenario</w:t>
      </w:r>
      <w:r w:rsidR="00DE1DE2">
        <w:t xml:space="preserve"> </w:t>
      </w:r>
      <w:r w:rsidR="00B425BC">
        <w:t>c</w:t>
      </w:r>
      <w:r w:rsidR="00DE1DE2">
        <w:t>ould be expected to reduce NOx by around 4%.</w:t>
      </w:r>
    </w:p>
    <w:p w14:paraId="7FD7406D" w14:textId="724A667D" w:rsidR="00DE1DE2" w:rsidRDefault="00CA6A7C" w:rsidP="008F4571">
      <w:pPr>
        <w:pStyle w:val="ListParagraph"/>
        <w:numPr>
          <w:ilvl w:val="0"/>
          <w:numId w:val="45"/>
        </w:numPr>
      </w:pPr>
      <w:r>
        <w:t>The Bus scenario</w:t>
      </w:r>
      <w:r w:rsidR="006A06AB">
        <w:t xml:space="preserve"> is also expected to </w:t>
      </w:r>
      <w:r w:rsidR="00D7646B">
        <w:t xml:space="preserve">deliver significant improvements in NOx emissions from road transport, </w:t>
      </w:r>
      <w:r w:rsidR="001C1F39">
        <w:t xml:space="preserve">around 6% for the “Low” scenario, almost 9% </w:t>
      </w:r>
      <w:r w:rsidR="001C1F39">
        <w:lastRenderedPageBreak/>
        <w:t>for the “Medium” scenario and approximately 13% for the “High” scenario. Predicted changes in emissions of PM</w:t>
      </w:r>
      <w:r w:rsidR="001C1F39" w:rsidRPr="00EC31C0">
        <w:rPr>
          <w:vertAlign w:val="subscript"/>
        </w:rPr>
        <w:t>10</w:t>
      </w:r>
      <w:r w:rsidR="001C1F39">
        <w:t>, PM</w:t>
      </w:r>
      <w:r w:rsidR="001C1F39" w:rsidRPr="00EC31C0">
        <w:rPr>
          <w:vertAlign w:val="subscript"/>
        </w:rPr>
        <w:t>2.5</w:t>
      </w:r>
      <w:r w:rsidR="001C1F39">
        <w:t xml:space="preserve"> and CO</w:t>
      </w:r>
      <w:r w:rsidR="001C1F39" w:rsidRPr="00EC31C0">
        <w:rPr>
          <w:vertAlign w:val="subscript"/>
        </w:rPr>
        <w:t>2</w:t>
      </w:r>
      <w:r w:rsidR="0060729F">
        <w:t xml:space="preserve"> are much smaller, around 1-3%</w:t>
      </w:r>
      <w:r w:rsidR="00F209F8">
        <w:t xml:space="preserve"> across all scenarios. </w:t>
      </w:r>
    </w:p>
    <w:p w14:paraId="5D264DD4" w14:textId="379862F6" w:rsidR="00F41493" w:rsidRDefault="00F41493" w:rsidP="008F4571">
      <w:pPr>
        <w:pStyle w:val="ListParagraph"/>
        <w:numPr>
          <w:ilvl w:val="0"/>
          <w:numId w:val="45"/>
        </w:numPr>
      </w:pPr>
      <w:r>
        <w:t>The Freight scenario, representing the potential fuel efficiency improvements that could be achieved from a Freight Recognition Scheme (or similar)</w:t>
      </w:r>
      <w:r w:rsidR="00776AEF">
        <w:t>, is expected to deliver small reductions in</w:t>
      </w:r>
      <w:r w:rsidR="00852AC1">
        <w:t xml:space="preserve"> all pollutants</w:t>
      </w:r>
      <w:r w:rsidR="003430F0">
        <w:t xml:space="preserve"> in comparison to the EV and Bus scenarios. </w:t>
      </w:r>
      <w:r w:rsidR="00C86E78">
        <w:t>However, this is to be expected</w:t>
      </w:r>
      <w:r w:rsidR="00BC2A9F">
        <w:t xml:space="preserve"> as the</w:t>
      </w:r>
      <w:r w:rsidR="00792B49">
        <w:t xml:space="preserve"> changes in fuel efficiency modelled are quite small (5-10% for HGVs, and up to 5% for LGVs). </w:t>
      </w:r>
      <w:r w:rsidR="000616ED">
        <w:t>Considering the uptake scenarios, the “Low” and “Medium” scenarios</w:t>
      </w:r>
      <w:r w:rsidR="006B770F">
        <w:t xml:space="preserve"> assume an increase in fuel efficiency in the HGV fleet of 5% and 10%, respectively. The “High” scenario </w:t>
      </w:r>
      <w:r w:rsidR="0097748A">
        <w:t xml:space="preserve">is the only scenario that </w:t>
      </w:r>
      <w:r w:rsidR="006B770F">
        <w:t xml:space="preserve">assumes an increase in fuel efficiency </w:t>
      </w:r>
      <w:r w:rsidR="0097748A">
        <w:t>for LGVs as well as HGVs (</w:t>
      </w:r>
      <w:r w:rsidR="006B770F">
        <w:t>10% for HGVs, 5% for LGVs</w:t>
      </w:r>
      <w:r w:rsidR="0097748A">
        <w:t>)</w:t>
      </w:r>
      <w:r w:rsidR="003A4582">
        <w:t>, and is estimated to deliver</w:t>
      </w:r>
      <w:r w:rsidR="00357BBC">
        <w:t xml:space="preserve"> a </w:t>
      </w:r>
      <w:r w:rsidR="006F792B">
        <w:t>greater</w:t>
      </w:r>
      <w:r w:rsidR="00357BBC">
        <w:t xml:space="preserve"> change in emissions (</w:t>
      </w:r>
      <w:r w:rsidR="003B5D9B">
        <w:t xml:space="preserve">1.55% reduction in NOx, compared to </w:t>
      </w:r>
      <w:r w:rsidR="00C816F2">
        <w:t xml:space="preserve">0.49% for “Medium” and </w:t>
      </w:r>
      <w:r w:rsidR="00F0038D">
        <w:t>0.25% for “Low”). Therefore, Medway Council could consider</w:t>
      </w:r>
      <w:r w:rsidR="001E5507">
        <w:t xml:space="preserve"> targeting LGVs</w:t>
      </w:r>
      <w:r w:rsidR="00233E4E">
        <w:t xml:space="preserve"> </w:t>
      </w:r>
      <w:r w:rsidR="0094307B">
        <w:t xml:space="preserve">more intensely </w:t>
      </w:r>
      <w:r w:rsidR="00233E4E">
        <w:t>with the scheme</w:t>
      </w:r>
      <w:r w:rsidR="0094307B">
        <w:t xml:space="preserve">, potentially leading to greater improvements in emissions. </w:t>
      </w:r>
    </w:p>
    <w:p w14:paraId="0821F2B6" w14:textId="3BAE1D89" w:rsidR="00C92996" w:rsidRPr="008F4571" w:rsidRDefault="00C92996" w:rsidP="008F4571">
      <w:pPr>
        <w:sectPr w:rsidR="00C92996" w:rsidRPr="008F4571" w:rsidSect="005F369F">
          <w:pgSz w:w="11906" w:h="16838" w:code="9"/>
          <w:pgMar w:top="1474" w:right="1418" w:bottom="1134" w:left="1418" w:header="964" w:footer="0" w:gutter="0"/>
          <w:cols w:space="708"/>
          <w:docGrid w:linePitch="360"/>
        </w:sectPr>
      </w:pPr>
      <w:r>
        <w:t xml:space="preserve">As the three AQAP measures target different groups of vehicles (buses, freight, and cars), the sum of the predicted reductions in annual emissions can be used as an indicator for the expected changes in concentrations if all three measures were implemented. Overall, implementing the “high” scenario for the three measures </w:t>
      </w:r>
      <w:r w:rsidR="00AB7FF6">
        <w:t>could reduce NOx emissions from road transport by</w:t>
      </w:r>
      <w:r w:rsidR="008B1F81">
        <w:t xml:space="preserve"> almost 30%</w:t>
      </w:r>
      <w:r w:rsidR="001B774E">
        <w:t>; CO</w:t>
      </w:r>
      <w:r w:rsidR="001B774E" w:rsidRPr="00EC31C0">
        <w:rPr>
          <w:vertAlign w:val="subscript"/>
        </w:rPr>
        <w:t>2</w:t>
      </w:r>
      <w:r w:rsidR="001B774E">
        <w:t xml:space="preserve"> emissions could be reduced by more than 15% and</w:t>
      </w:r>
      <w:r w:rsidR="007701F0">
        <w:t xml:space="preserve"> particulate matter emissions could be reduced by around 8%. </w:t>
      </w:r>
    </w:p>
    <w:p w14:paraId="67B8DE8A" w14:textId="62F83BF5" w:rsidR="0087724F" w:rsidRPr="000A496E" w:rsidRDefault="0087724F" w:rsidP="00AB135F">
      <w:pPr>
        <w:pStyle w:val="Caption"/>
        <w:spacing w:before="120"/>
        <w:rPr>
          <w:color w:val="006600"/>
        </w:rPr>
      </w:pPr>
      <w:bookmarkStart w:id="227" w:name="_Ref166689359"/>
      <w:bookmarkStart w:id="228" w:name="_Toc166753843"/>
      <w:r w:rsidRPr="000A496E">
        <w:rPr>
          <w:color w:val="006600"/>
        </w:rPr>
        <w:lastRenderedPageBreak/>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6</w:t>
      </w:r>
      <w:r w:rsidR="005D727C" w:rsidRPr="000A496E">
        <w:rPr>
          <w:noProof/>
          <w:color w:val="006600"/>
        </w:rPr>
        <w:fldChar w:fldCharType="end"/>
      </w:r>
      <w:bookmarkEnd w:id="227"/>
      <w:r w:rsidRPr="000A496E">
        <w:rPr>
          <w:color w:val="006600"/>
        </w:rPr>
        <w:t xml:space="preserve"> – Comparison of modelled </w:t>
      </w:r>
      <w:r w:rsidR="00F168BB" w:rsidRPr="000A496E">
        <w:rPr>
          <w:color w:val="006600"/>
        </w:rPr>
        <w:t xml:space="preserve">total </w:t>
      </w:r>
      <w:r w:rsidRPr="000A496E">
        <w:rPr>
          <w:color w:val="006600"/>
        </w:rPr>
        <w:t>annual NOx, PM</w:t>
      </w:r>
      <w:r w:rsidRPr="000A496E">
        <w:rPr>
          <w:color w:val="006600"/>
          <w:vertAlign w:val="subscript"/>
        </w:rPr>
        <w:t>10</w:t>
      </w:r>
      <w:r w:rsidRPr="000A496E">
        <w:rPr>
          <w:color w:val="006600"/>
        </w:rPr>
        <w:t>, PM</w:t>
      </w:r>
      <w:r w:rsidRPr="000A496E">
        <w:rPr>
          <w:color w:val="006600"/>
          <w:vertAlign w:val="subscript"/>
        </w:rPr>
        <w:t>2.5</w:t>
      </w:r>
      <w:r w:rsidRPr="000A496E">
        <w:rPr>
          <w:color w:val="006600"/>
        </w:rPr>
        <w:t xml:space="preserve"> and CO</w:t>
      </w:r>
      <w:r w:rsidRPr="000A496E">
        <w:rPr>
          <w:color w:val="006600"/>
          <w:vertAlign w:val="subscript"/>
        </w:rPr>
        <w:t>2</w:t>
      </w:r>
      <w:r w:rsidRPr="000A496E">
        <w:rPr>
          <w:color w:val="006600"/>
        </w:rPr>
        <w:t xml:space="preserve"> emissions</w:t>
      </w:r>
      <w:r w:rsidR="00F168BB" w:rsidRPr="000A496E">
        <w:rPr>
          <w:color w:val="006600"/>
        </w:rPr>
        <w:t xml:space="preserve"> from road transport (tonnes/yr),</w:t>
      </w:r>
      <w:r w:rsidRPr="000A496E">
        <w:rPr>
          <w:color w:val="006600"/>
        </w:rPr>
        <w:t xml:space="preserve"> across Medway</w:t>
      </w:r>
      <w:r w:rsidR="00F168BB" w:rsidRPr="000A496E">
        <w:rPr>
          <w:color w:val="006600"/>
        </w:rPr>
        <w:t>,</w:t>
      </w:r>
      <w:r w:rsidRPr="000A496E">
        <w:rPr>
          <w:color w:val="006600"/>
        </w:rPr>
        <w:t xml:space="preserve"> for the Bus Modelling Scenario</w:t>
      </w:r>
      <w:bookmarkEnd w:id="228"/>
    </w:p>
    <w:tbl>
      <w:tblPr>
        <w:tblStyle w:val="LAQMReporting"/>
        <w:tblW w:w="14221" w:type="dxa"/>
        <w:tblLook w:val="04A0" w:firstRow="1" w:lastRow="0" w:firstColumn="1" w:lastColumn="0" w:noHBand="0" w:noVBand="1"/>
        <w:tblCaption w:val="Table"/>
        <w:tblDescription w:val="A table showing a Comparison of modelled total annual NOx, PM10, PM2.5 and CO2 emissions from road transport (tonnes/yr), across Medway, for the Bus Modelling Scenario"/>
      </w:tblPr>
      <w:tblGrid>
        <w:gridCol w:w="1777"/>
        <w:gridCol w:w="1778"/>
        <w:gridCol w:w="1777"/>
        <w:gridCol w:w="1778"/>
        <w:gridCol w:w="1778"/>
        <w:gridCol w:w="1777"/>
        <w:gridCol w:w="1778"/>
        <w:gridCol w:w="1778"/>
      </w:tblGrid>
      <w:tr w:rsidR="00130F56" w:rsidRPr="00AB135F" w14:paraId="7E050B41" w14:textId="77777777" w:rsidTr="00C46D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7" w:type="dxa"/>
          </w:tcPr>
          <w:p w14:paraId="1691ABFE" w14:textId="6F313CC2" w:rsidR="00D06B31" w:rsidRPr="00AB135F" w:rsidRDefault="00D06B31" w:rsidP="00F168BB">
            <w:pPr>
              <w:spacing w:before="0" w:after="0"/>
              <w:rPr>
                <w:sz w:val="20"/>
                <w:szCs w:val="20"/>
              </w:rPr>
            </w:pPr>
            <w:r w:rsidRPr="00AB135F">
              <w:rPr>
                <w:sz w:val="20"/>
                <w:szCs w:val="20"/>
              </w:rPr>
              <w:t>Pollutant</w:t>
            </w:r>
          </w:p>
        </w:tc>
        <w:tc>
          <w:tcPr>
            <w:tcW w:w="1778" w:type="dxa"/>
          </w:tcPr>
          <w:p w14:paraId="6D7FE8E4" w14:textId="6841844A" w:rsidR="00D06B31" w:rsidRPr="00AB135F" w:rsidRDefault="00D06B31"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 xml:space="preserve">Baseline </w:t>
            </w:r>
          </w:p>
        </w:tc>
        <w:tc>
          <w:tcPr>
            <w:tcW w:w="1777" w:type="dxa"/>
          </w:tcPr>
          <w:p w14:paraId="5F1666D1" w14:textId="237CC60C" w:rsidR="00D06B31" w:rsidRPr="00AB135F" w:rsidRDefault="00D06B31"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Bus_Low</w:t>
            </w:r>
            <w:proofErr w:type="spellEnd"/>
          </w:p>
        </w:tc>
        <w:tc>
          <w:tcPr>
            <w:tcW w:w="1778" w:type="dxa"/>
          </w:tcPr>
          <w:p w14:paraId="797340A8" w14:textId="5FBEF19F" w:rsidR="00D06B31" w:rsidRPr="00AB135F" w:rsidRDefault="00D06B31"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c>
          <w:tcPr>
            <w:tcW w:w="1778" w:type="dxa"/>
          </w:tcPr>
          <w:p w14:paraId="558459FA" w14:textId="4BF1D698" w:rsidR="00D06B31" w:rsidRPr="00AB135F" w:rsidRDefault="00D06B31"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Bus_Medium</w:t>
            </w:r>
            <w:proofErr w:type="spellEnd"/>
          </w:p>
        </w:tc>
        <w:tc>
          <w:tcPr>
            <w:tcW w:w="1777" w:type="dxa"/>
          </w:tcPr>
          <w:p w14:paraId="517CA9DB" w14:textId="74D9ADC4" w:rsidR="00D06B31" w:rsidRPr="00AB135F" w:rsidRDefault="00D06B31"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c>
          <w:tcPr>
            <w:tcW w:w="1778" w:type="dxa"/>
          </w:tcPr>
          <w:p w14:paraId="368D0ED3" w14:textId="17A8A9E8" w:rsidR="00D06B31" w:rsidRPr="00AB135F" w:rsidRDefault="00D06B31"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Bus_High</w:t>
            </w:r>
            <w:proofErr w:type="spellEnd"/>
          </w:p>
        </w:tc>
        <w:tc>
          <w:tcPr>
            <w:tcW w:w="1778" w:type="dxa"/>
          </w:tcPr>
          <w:p w14:paraId="5C7E8D71" w14:textId="4A067595" w:rsidR="00D06B31" w:rsidRPr="00AB135F" w:rsidRDefault="00D06B31"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r>
      <w:tr w:rsidR="00924D48" w:rsidRPr="00AB135F" w14:paraId="40DE255B" w14:textId="77777777" w:rsidTr="00E14440">
        <w:tc>
          <w:tcPr>
            <w:cnfStyle w:val="001000000000" w:firstRow="0" w:lastRow="0" w:firstColumn="1" w:lastColumn="0" w:oddVBand="0" w:evenVBand="0" w:oddHBand="0" w:evenHBand="0" w:firstRowFirstColumn="0" w:firstRowLastColumn="0" w:lastRowFirstColumn="0" w:lastRowLastColumn="0"/>
            <w:tcW w:w="1777" w:type="dxa"/>
          </w:tcPr>
          <w:p w14:paraId="228DA956" w14:textId="6343A540" w:rsidR="00924D48" w:rsidRPr="00AB135F" w:rsidRDefault="00924D48" w:rsidP="00924D48">
            <w:pPr>
              <w:spacing w:before="0" w:after="0"/>
              <w:rPr>
                <w:sz w:val="20"/>
                <w:szCs w:val="20"/>
              </w:rPr>
            </w:pPr>
            <w:r w:rsidRPr="00AB135F">
              <w:rPr>
                <w:sz w:val="20"/>
                <w:szCs w:val="20"/>
              </w:rPr>
              <w:t>NOx</w:t>
            </w:r>
          </w:p>
        </w:tc>
        <w:tc>
          <w:tcPr>
            <w:tcW w:w="1778" w:type="dxa"/>
            <w:tcBorders>
              <w:top w:val="nil"/>
              <w:left w:val="nil"/>
              <w:bottom w:val="single" w:sz="8" w:space="0" w:color="auto"/>
              <w:right w:val="single" w:sz="8" w:space="0" w:color="auto"/>
            </w:tcBorders>
          </w:tcPr>
          <w:p w14:paraId="2FA6114C" w14:textId="5F9175E8"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146.5</w:t>
            </w:r>
          </w:p>
        </w:tc>
        <w:tc>
          <w:tcPr>
            <w:tcW w:w="1777" w:type="dxa"/>
            <w:tcBorders>
              <w:top w:val="nil"/>
              <w:left w:val="nil"/>
              <w:bottom w:val="single" w:sz="8" w:space="0" w:color="auto"/>
              <w:right w:val="single" w:sz="8" w:space="0" w:color="auto"/>
            </w:tcBorders>
          </w:tcPr>
          <w:p w14:paraId="10F26E46" w14:textId="45702E09"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137.17</w:t>
            </w:r>
          </w:p>
        </w:tc>
        <w:tc>
          <w:tcPr>
            <w:tcW w:w="1778" w:type="dxa"/>
            <w:tcBorders>
              <w:top w:val="nil"/>
              <w:left w:val="nil"/>
              <w:bottom w:val="single" w:sz="8" w:space="0" w:color="auto"/>
              <w:right w:val="single" w:sz="8" w:space="0" w:color="auto"/>
            </w:tcBorders>
            <w:shd w:val="clear" w:color="000000" w:fill="B7E0C3"/>
          </w:tcPr>
          <w:p w14:paraId="3F7D28DB" w14:textId="3470E1DC"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-6.37</w:t>
            </w:r>
          </w:p>
        </w:tc>
        <w:tc>
          <w:tcPr>
            <w:tcW w:w="1778" w:type="dxa"/>
            <w:tcBorders>
              <w:top w:val="nil"/>
              <w:left w:val="nil"/>
              <w:bottom w:val="single" w:sz="8" w:space="0" w:color="auto"/>
              <w:right w:val="single" w:sz="8" w:space="0" w:color="auto"/>
            </w:tcBorders>
          </w:tcPr>
          <w:p w14:paraId="3F952097" w14:textId="2AA69419"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133.35</w:t>
            </w:r>
          </w:p>
        </w:tc>
        <w:tc>
          <w:tcPr>
            <w:tcW w:w="1777" w:type="dxa"/>
            <w:tcBorders>
              <w:top w:val="nil"/>
              <w:left w:val="nil"/>
              <w:bottom w:val="single" w:sz="8" w:space="0" w:color="auto"/>
              <w:right w:val="single" w:sz="8" w:space="0" w:color="auto"/>
            </w:tcBorders>
            <w:shd w:val="clear" w:color="000000" w:fill="95D2A6"/>
          </w:tcPr>
          <w:p w14:paraId="57102230" w14:textId="48F870E0"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-8.98</w:t>
            </w:r>
          </w:p>
        </w:tc>
        <w:tc>
          <w:tcPr>
            <w:tcW w:w="1778" w:type="dxa"/>
            <w:tcBorders>
              <w:top w:val="nil"/>
              <w:left w:val="nil"/>
              <w:bottom w:val="single" w:sz="8" w:space="0" w:color="auto"/>
              <w:right w:val="single" w:sz="8" w:space="0" w:color="auto"/>
            </w:tcBorders>
          </w:tcPr>
          <w:p w14:paraId="20FC6368" w14:textId="238B6A8D"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127.52</w:t>
            </w:r>
          </w:p>
        </w:tc>
        <w:tc>
          <w:tcPr>
            <w:tcW w:w="1778" w:type="dxa"/>
            <w:tcBorders>
              <w:top w:val="nil"/>
              <w:left w:val="nil"/>
              <w:bottom w:val="single" w:sz="8" w:space="0" w:color="auto"/>
              <w:right w:val="single" w:sz="8" w:space="0" w:color="auto"/>
            </w:tcBorders>
            <w:shd w:val="clear" w:color="000000" w:fill="63BE7B"/>
          </w:tcPr>
          <w:p w14:paraId="0D7E49B4" w14:textId="6CA9A8C2"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-12.96</w:t>
            </w:r>
          </w:p>
        </w:tc>
      </w:tr>
      <w:tr w:rsidR="00924D48" w:rsidRPr="00AB135F" w14:paraId="5CE01AAE" w14:textId="77777777" w:rsidTr="00E14440">
        <w:tc>
          <w:tcPr>
            <w:cnfStyle w:val="001000000000" w:firstRow="0" w:lastRow="0" w:firstColumn="1" w:lastColumn="0" w:oddVBand="0" w:evenVBand="0" w:oddHBand="0" w:evenHBand="0" w:firstRowFirstColumn="0" w:firstRowLastColumn="0" w:lastRowFirstColumn="0" w:lastRowLastColumn="0"/>
            <w:tcW w:w="1777" w:type="dxa"/>
          </w:tcPr>
          <w:p w14:paraId="254BD8EB" w14:textId="35277772" w:rsidR="00924D48" w:rsidRPr="00AB135F" w:rsidRDefault="00924D48" w:rsidP="00924D48">
            <w:pPr>
              <w:spacing w:before="0" w:after="0"/>
              <w:rPr>
                <w:sz w:val="20"/>
                <w:szCs w:val="20"/>
              </w:rPr>
            </w:pPr>
            <w:r w:rsidRPr="00AB135F">
              <w:rPr>
                <w:sz w:val="20"/>
                <w:szCs w:val="20"/>
              </w:rPr>
              <w:t>PM</w:t>
            </w:r>
            <w:r w:rsidRPr="00AB135F">
              <w:rPr>
                <w:sz w:val="20"/>
                <w:szCs w:val="20"/>
                <w:vertAlign w:val="subscript"/>
              </w:rPr>
              <w:t>2.5</w:t>
            </w:r>
          </w:p>
        </w:tc>
        <w:tc>
          <w:tcPr>
            <w:tcW w:w="1778" w:type="dxa"/>
            <w:tcBorders>
              <w:top w:val="nil"/>
              <w:left w:val="nil"/>
              <w:bottom w:val="single" w:sz="8" w:space="0" w:color="auto"/>
              <w:right w:val="single" w:sz="8" w:space="0" w:color="auto"/>
            </w:tcBorders>
          </w:tcPr>
          <w:p w14:paraId="69CD866F" w14:textId="218F2003"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10.8</w:t>
            </w:r>
          </w:p>
        </w:tc>
        <w:tc>
          <w:tcPr>
            <w:tcW w:w="1777" w:type="dxa"/>
            <w:tcBorders>
              <w:top w:val="nil"/>
              <w:left w:val="nil"/>
              <w:bottom w:val="single" w:sz="8" w:space="0" w:color="auto"/>
              <w:right w:val="single" w:sz="8" w:space="0" w:color="auto"/>
            </w:tcBorders>
          </w:tcPr>
          <w:p w14:paraId="0CAB5314" w14:textId="4A842CB2"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10.56</w:t>
            </w:r>
          </w:p>
        </w:tc>
        <w:tc>
          <w:tcPr>
            <w:tcW w:w="1778" w:type="dxa"/>
            <w:tcBorders>
              <w:top w:val="nil"/>
              <w:left w:val="nil"/>
              <w:bottom w:val="single" w:sz="8" w:space="0" w:color="auto"/>
              <w:right w:val="single" w:sz="8" w:space="0" w:color="auto"/>
            </w:tcBorders>
            <w:shd w:val="clear" w:color="000000" w:fill="F1F7F5"/>
          </w:tcPr>
          <w:p w14:paraId="239ED852" w14:textId="4106FC02"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-1.87</w:t>
            </w:r>
          </w:p>
        </w:tc>
        <w:tc>
          <w:tcPr>
            <w:tcW w:w="1778" w:type="dxa"/>
            <w:tcBorders>
              <w:top w:val="nil"/>
              <w:left w:val="nil"/>
              <w:bottom w:val="single" w:sz="8" w:space="0" w:color="auto"/>
              <w:right w:val="single" w:sz="8" w:space="0" w:color="auto"/>
            </w:tcBorders>
          </w:tcPr>
          <w:p w14:paraId="1FDD8228" w14:textId="1E658738"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10.53</w:t>
            </w:r>
          </w:p>
        </w:tc>
        <w:tc>
          <w:tcPr>
            <w:tcW w:w="1777" w:type="dxa"/>
            <w:tcBorders>
              <w:top w:val="nil"/>
              <w:left w:val="nil"/>
              <w:bottom w:val="single" w:sz="8" w:space="0" w:color="auto"/>
              <w:right w:val="single" w:sz="8" w:space="0" w:color="auto"/>
            </w:tcBorders>
            <w:shd w:val="clear" w:color="000000" w:fill="EDF6F2"/>
          </w:tcPr>
          <w:p w14:paraId="0FD6ED22" w14:textId="210BA828"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-2.15</w:t>
            </w:r>
          </w:p>
        </w:tc>
        <w:tc>
          <w:tcPr>
            <w:tcW w:w="1778" w:type="dxa"/>
            <w:tcBorders>
              <w:top w:val="nil"/>
              <w:left w:val="nil"/>
              <w:bottom w:val="single" w:sz="8" w:space="0" w:color="auto"/>
              <w:right w:val="single" w:sz="8" w:space="0" w:color="auto"/>
            </w:tcBorders>
          </w:tcPr>
          <w:p w14:paraId="4353F875" w14:textId="2194554C"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10.46</w:t>
            </w:r>
          </w:p>
        </w:tc>
        <w:tc>
          <w:tcPr>
            <w:tcW w:w="1778" w:type="dxa"/>
            <w:tcBorders>
              <w:top w:val="nil"/>
              <w:left w:val="nil"/>
              <w:bottom w:val="single" w:sz="8" w:space="0" w:color="auto"/>
              <w:right w:val="single" w:sz="8" w:space="0" w:color="auto"/>
            </w:tcBorders>
            <w:shd w:val="clear" w:color="000000" w:fill="E5F2EB"/>
          </w:tcPr>
          <w:p w14:paraId="076F88CF" w14:textId="56999A4D"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-2.80</w:t>
            </w:r>
          </w:p>
        </w:tc>
      </w:tr>
      <w:tr w:rsidR="00924D48" w:rsidRPr="00AB135F" w14:paraId="42BA8502" w14:textId="77777777" w:rsidTr="00E14440">
        <w:tc>
          <w:tcPr>
            <w:cnfStyle w:val="001000000000" w:firstRow="0" w:lastRow="0" w:firstColumn="1" w:lastColumn="0" w:oddVBand="0" w:evenVBand="0" w:oddHBand="0" w:evenHBand="0" w:firstRowFirstColumn="0" w:firstRowLastColumn="0" w:lastRowFirstColumn="0" w:lastRowLastColumn="0"/>
            <w:tcW w:w="1777" w:type="dxa"/>
          </w:tcPr>
          <w:p w14:paraId="1C6C68DE" w14:textId="461E192B" w:rsidR="00924D48" w:rsidRPr="00AB135F" w:rsidRDefault="00924D48" w:rsidP="00924D48">
            <w:pPr>
              <w:spacing w:before="0" w:after="0"/>
              <w:rPr>
                <w:sz w:val="20"/>
                <w:szCs w:val="20"/>
              </w:rPr>
            </w:pPr>
            <w:r w:rsidRPr="00AB135F">
              <w:rPr>
                <w:sz w:val="20"/>
                <w:szCs w:val="20"/>
              </w:rPr>
              <w:t>PM</w:t>
            </w:r>
            <w:r w:rsidRPr="00AB135F">
              <w:rPr>
                <w:sz w:val="20"/>
                <w:szCs w:val="20"/>
                <w:vertAlign w:val="subscript"/>
              </w:rPr>
              <w:t>10</w:t>
            </w:r>
          </w:p>
        </w:tc>
        <w:tc>
          <w:tcPr>
            <w:tcW w:w="1778" w:type="dxa"/>
            <w:tcBorders>
              <w:top w:val="nil"/>
              <w:left w:val="nil"/>
              <w:bottom w:val="single" w:sz="8" w:space="0" w:color="auto"/>
              <w:right w:val="single" w:sz="8" w:space="0" w:color="auto"/>
            </w:tcBorders>
          </w:tcPr>
          <w:p w14:paraId="05FFD675" w14:textId="60F11119"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19.7</w:t>
            </w:r>
          </w:p>
        </w:tc>
        <w:tc>
          <w:tcPr>
            <w:tcW w:w="1777" w:type="dxa"/>
            <w:tcBorders>
              <w:top w:val="nil"/>
              <w:left w:val="nil"/>
              <w:bottom w:val="single" w:sz="8" w:space="0" w:color="auto"/>
              <w:right w:val="single" w:sz="8" w:space="0" w:color="auto"/>
            </w:tcBorders>
          </w:tcPr>
          <w:p w14:paraId="42D2F6C2" w14:textId="2F77BF6E"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19.51</w:t>
            </w:r>
          </w:p>
        </w:tc>
        <w:tc>
          <w:tcPr>
            <w:tcW w:w="1778" w:type="dxa"/>
            <w:tcBorders>
              <w:top w:val="nil"/>
              <w:left w:val="nil"/>
              <w:bottom w:val="single" w:sz="8" w:space="0" w:color="auto"/>
              <w:right w:val="single" w:sz="8" w:space="0" w:color="auto"/>
            </w:tcBorders>
            <w:shd w:val="clear" w:color="000000" w:fill="FCFCFF"/>
          </w:tcPr>
          <w:p w14:paraId="3251496B" w14:textId="7B265CE9"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-1.02</w:t>
            </w:r>
          </w:p>
        </w:tc>
        <w:tc>
          <w:tcPr>
            <w:tcW w:w="1778" w:type="dxa"/>
            <w:tcBorders>
              <w:top w:val="nil"/>
              <w:left w:val="nil"/>
              <w:bottom w:val="single" w:sz="8" w:space="0" w:color="auto"/>
              <w:right w:val="single" w:sz="8" w:space="0" w:color="auto"/>
            </w:tcBorders>
          </w:tcPr>
          <w:p w14:paraId="737A58A6" w14:textId="40A625C8"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19.48</w:t>
            </w:r>
          </w:p>
        </w:tc>
        <w:tc>
          <w:tcPr>
            <w:tcW w:w="1777" w:type="dxa"/>
            <w:tcBorders>
              <w:top w:val="nil"/>
              <w:left w:val="nil"/>
              <w:bottom w:val="single" w:sz="8" w:space="0" w:color="auto"/>
              <w:right w:val="single" w:sz="8" w:space="0" w:color="auto"/>
            </w:tcBorders>
            <w:shd w:val="clear" w:color="000000" w:fill="FAFBFD"/>
          </w:tcPr>
          <w:p w14:paraId="37A7BCC9" w14:textId="5B9B50F0"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-1.18</w:t>
            </w:r>
          </w:p>
        </w:tc>
        <w:tc>
          <w:tcPr>
            <w:tcW w:w="1778" w:type="dxa"/>
            <w:tcBorders>
              <w:top w:val="nil"/>
              <w:left w:val="nil"/>
              <w:bottom w:val="single" w:sz="8" w:space="0" w:color="auto"/>
              <w:right w:val="single" w:sz="8" w:space="0" w:color="auto"/>
            </w:tcBorders>
          </w:tcPr>
          <w:p w14:paraId="390234D3" w14:textId="025E74E2"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19.41</w:t>
            </w:r>
          </w:p>
        </w:tc>
        <w:tc>
          <w:tcPr>
            <w:tcW w:w="1778" w:type="dxa"/>
            <w:tcBorders>
              <w:top w:val="nil"/>
              <w:left w:val="nil"/>
              <w:bottom w:val="single" w:sz="8" w:space="0" w:color="auto"/>
              <w:right w:val="single" w:sz="8" w:space="0" w:color="auto"/>
            </w:tcBorders>
            <w:shd w:val="clear" w:color="000000" w:fill="F5F9F9"/>
          </w:tcPr>
          <w:p w14:paraId="24B15945" w14:textId="06CE528D"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-1.53</w:t>
            </w:r>
          </w:p>
        </w:tc>
      </w:tr>
      <w:tr w:rsidR="00924D48" w:rsidRPr="00AB135F" w14:paraId="31FEB89F" w14:textId="77777777" w:rsidTr="00F8210E">
        <w:tc>
          <w:tcPr>
            <w:cnfStyle w:val="001000000000" w:firstRow="0" w:lastRow="0" w:firstColumn="1" w:lastColumn="0" w:oddVBand="0" w:evenVBand="0" w:oddHBand="0" w:evenHBand="0" w:firstRowFirstColumn="0" w:firstRowLastColumn="0" w:lastRowFirstColumn="0" w:lastRowLastColumn="0"/>
            <w:tcW w:w="1777" w:type="dxa"/>
          </w:tcPr>
          <w:p w14:paraId="088D6882" w14:textId="0BB86EC6" w:rsidR="00924D48" w:rsidRPr="00AB135F" w:rsidRDefault="00924D48" w:rsidP="00924D48">
            <w:pPr>
              <w:spacing w:before="0" w:after="0"/>
              <w:rPr>
                <w:sz w:val="20"/>
                <w:szCs w:val="20"/>
              </w:rPr>
            </w:pPr>
            <w:r w:rsidRPr="00AB135F">
              <w:rPr>
                <w:sz w:val="20"/>
                <w:szCs w:val="20"/>
              </w:rPr>
              <w:t>CO</w:t>
            </w:r>
            <w:r w:rsidRPr="00AB135F">
              <w:rPr>
                <w:sz w:val="20"/>
                <w:szCs w:val="20"/>
                <w:vertAlign w:val="subscript"/>
              </w:rPr>
              <w:t>2</w:t>
            </w:r>
          </w:p>
        </w:tc>
        <w:tc>
          <w:tcPr>
            <w:tcW w:w="1778" w:type="dxa"/>
            <w:tcBorders>
              <w:top w:val="nil"/>
              <w:left w:val="nil"/>
              <w:bottom w:val="single" w:sz="8" w:space="0" w:color="auto"/>
              <w:right w:val="single" w:sz="8" w:space="0" w:color="auto"/>
            </w:tcBorders>
          </w:tcPr>
          <w:p w14:paraId="33EF0158" w14:textId="524FE345"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155,791</w:t>
            </w:r>
          </w:p>
        </w:tc>
        <w:tc>
          <w:tcPr>
            <w:tcW w:w="1777" w:type="dxa"/>
            <w:tcBorders>
              <w:top w:val="nil"/>
              <w:left w:val="nil"/>
              <w:bottom w:val="single" w:sz="8" w:space="0" w:color="auto"/>
              <w:right w:val="single" w:sz="8" w:space="0" w:color="auto"/>
            </w:tcBorders>
          </w:tcPr>
          <w:p w14:paraId="731356B2" w14:textId="761BFC91"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153</w:t>
            </w:r>
            <w:r w:rsidR="00A601F8">
              <w:rPr>
                <w:rFonts w:cs="Arial"/>
                <w:color w:val="000000"/>
                <w:sz w:val="20"/>
                <w:szCs w:val="20"/>
              </w:rPr>
              <w:t>,</w:t>
            </w:r>
            <w:r w:rsidRPr="00924D48">
              <w:rPr>
                <w:rFonts w:cs="Arial"/>
                <w:color w:val="000000"/>
                <w:sz w:val="20"/>
                <w:szCs w:val="20"/>
              </w:rPr>
              <w:t>720</w:t>
            </w:r>
          </w:p>
        </w:tc>
        <w:tc>
          <w:tcPr>
            <w:tcW w:w="1778" w:type="dxa"/>
            <w:tcBorders>
              <w:top w:val="nil"/>
              <w:left w:val="nil"/>
              <w:bottom w:val="single" w:sz="8" w:space="0" w:color="auto"/>
              <w:right w:val="single" w:sz="8" w:space="0" w:color="auto"/>
            </w:tcBorders>
            <w:shd w:val="clear" w:color="000000" w:fill="F8FAFB"/>
          </w:tcPr>
          <w:p w14:paraId="47F1E0AD" w14:textId="036BAC80"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-1.33</w:t>
            </w:r>
          </w:p>
        </w:tc>
        <w:tc>
          <w:tcPr>
            <w:tcW w:w="1778" w:type="dxa"/>
            <w:tcBorders>
              <w:top w:val="nil"/>
              <w:left w:val="nil"/>
              <w:bottom w:val="single" w:sz="8" w:space="0" w:color="auto"/>
              <w:right w:val="single" w:sz="8" w:space="0" w:color="auto"/>
            </w:tcBorders>
          </w:tcPr>
          <w:p w14:paraId="254529FC" w14:textId="7426230F"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152</w:t>
            </w:r>
            <w:r w:rsidR="00A601F8">
              <w:rPr>
                <w:rFonts w:cs="Arial"/>
                <w:color w:val="000000"/>
                <w:sz w:val="20"/>
                <w:szCs w:val="20"/>
              </w:rPr>
              <w:t>,</w:t>
            </w:r>
            <w:r w:rsidRPr="00924D48">
              <w:rPr>
                <w:rFonts w:cs="Arial"/>
                <w:color w:val="000000"/>
                <w:sz w:val="20"/>
                <w:szCs w:val="20"/>
              </w:rPr>
              <w:t>474</w:t>
            </w:r>
          </w:p>
        </w:tc>
        <w:tc>
          <w:tcPr>
            <w:tcW w:w="1777" w:type="dxa"/>
            <w:tcBorders>
              <w:top w:val="nil"/>
              <w:left w:val="nil"/>
              <w:bottom w:val="single" w:sz="8" w:space="0" w:color="auto"/>
              <w:right w:val="single" w:sz="8" w:space="0" w:color="auto"/>
            </w:tcBorders>
            <w:shd w:val="clear" w:color="000000" w:fill="EDF6F2"/>
          </w:tcPr>
          <w:p w14:paraId="696879EB" w14:textId="3E3257C0"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-2.13</w:t>
            </w:r>
          </w:p>
        </w:tc>
        <w:tc>
          <w:tcPr>
            <w:tcW w:w="1778" w:type="dxa"/>
            <w:tcBorders>
              <w:top w:val="nil"/>
              <w:left w:val="nil"/>
              <w:bottom w:val="single" w:sz="8" w:space="0" w:color="auto"/>
              <w:right w:val="single" w:sz="8" w:space="0" w:color="auto"/>
            </w:tcBorders>
          </w:tcPr>
          <w:p w14:paraId="681A1040" w14:textId="424F380D"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151</w:t>
            </w:r>
            <w:r w:rsidR="00A601F8">
              <w:rPr>
                <w:rFonts w:cs="Arial"/>
                <w:color w:val="000000"/>
                <w:sz w:val="20"/>
                <w:szCs w:val="20"/>
              </w:rPr>
              <w:t>,</w:t>
            </w:r>
            <w:r w:rsidRPr="00924D48">
              <w:rPr>
                <w:rFonts w:cs="Arial"/>
                <w:color w:val="000000"/>
                <w:sz w:val="20"/>
                <w:szCs w:val="20"/>
              </w:rPr>
              <w:t>858</w:t>
            </w:r>
          </w:p>
        </w:tc>
        <w:tc>
          <w:tcPr>
            <w:tcW w:w="1778" w:type="dxa"/>
            <w:tcBorders>
              <w:top w:val="nil"/>
              <w:left w:val="nil"/>
              <w:bottom w:val="single" w:sz="8" w:space="0" w:color="auto"/>
              <w:right w:val="single" w:sz="8" w:space="0" w:color="auto"/>
            </w:tcBorders>
            <w:shd w:val="clear" w:color="000000" w:fill="E8F4EE"/>
          </w:tcPr>
          <w:p w14:paraId="4AEE45F6" w14:textId="2A309C9B" w:rsidR="00924D48" w:rsidRPr="00924D48" w:rsidRDefault="00924D48" w:rsidP="00924D4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924D48">
              <w:rPr>
                <w:rFonts w:cs="Arial"/>
                <w:color w:val="000000"/>
                <w:sz w:val="20"/>
                <w:szCs w:val="20"/>
              </w:rPr>
              <w:t>-2.52</w:t>
            </w:r>
          </w:p>
        </w:tc>
      </w:tr>
    </w:tbl>
    <w:p w14:paraId="42924239" w14:textId="6C0D9391" w:rsidR="0087724F" w:rsidRPr="000A496E" w:rsidRDefault="0087724F" w:rsidP="00AB135F">
      <w:pPr>
        <w:pStyle w:val="Caption"/>
        <w:spacing w:before="120"/>
        <w:rPr>
          <w:color w:val="006600"/>
        </w:rPr>
      </w:pPr>
      <w:bookmarkStart w:id="229" w:name="_Ref166689363"/>
      <w:bookmarkStart w:id="230" w:name="_Toc166753844"/>
      <w:r w:rsidRPr="000A496E">
        <w:rPr>
          <w:color w:val="006600"/>
        </w:rPr>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7</w:t>
      </w:r>
      <w:r w:rsidR="005D727C" w:rsidRPr="000A496E">
        <w:rPr>
          <w:noProof/>
          <w:color w:val="006600"/>
        </w:rPr>
        <w:fldChar w:fldCharType="end"/>
      </w:r>
      <w:bookmarkEnd w:id="229"/>
      <w:r w:rsidRPr="000A496E">
        <w:rPr>
          <w:color w:val="006600"/>
        </w:rPr>
        <w:t xml:space="preserve"> – Comparison of modelled </w:t>
      </w:r>
      <w:r w:rsidR="00F168BB" w:rsidRPr="000A496E">
        <w:rPr>
          <w:color w:val="006600"/>
        </w:rPr>
        <w:t xml:space="preserve">total </w:t>
      </w:r>
      <w:r w:rsidRPr="000A496E">
        <w:rPr>
          <w:color w:val="006600"/>
        </w:rPr>
        <w:t>annual NOx, PM</w:t>
      </w:r>
      <w:r w:rsidRPr="000A496E">
        <w:rPr>
          <w:color w:val="006600"/>
          <w:vertAlign w:val="subscript"/>
        </w:rPr>
        <w:t>10</w:t>
      </w:r>
      <w:r w:rsidRPr="000A496E">
        <w:rPr>
          <w:color w:val="006600"/>
        </w:rPr>
        <w:t>, PM</w:t>
      </w:r>
      <w:r w:rsidRPr="000A496E">
        <w:rPr>
          <w:color w:val="006600"/>
          <w:vertAlign w:val="subscript"/>
        </w:rPr>
        <w:t>2.5</w:t>
      </w:r>
      <w:r w:rsidRPr="000A496E">
        <w:rPr>
          <w:color w:val="006600"/>
        </w:rPr>
        <w:t xml:space="preserve"> and CO</w:t>
      </w:r>
      <w:r w:rsidRPr="000A496E">
        <w:rPr>
          <w:color w:val="006600"/>
          <w:vertAlign w:val="subscript"/>
        </w:rPr>
        <w:t>2</w:t>
      </w:r>
      <w:r w:rsidRPr="000A496E">
        <w:rPr>
          <w:color w:val="006600"/>
        </w:rPr>
        <w:t xml:space="preserve"> emissions </w:t>
      </w:r>
      <w:r w:rsidR="00AB135F" w:rsidRPr="000A496E">
        <w:rPr>
          <w:color w:val="006600"/>
        </w:rPr>
        <w:t xml:space="preserve">from road transport (tonnes/yr), across Medway, for the </w:t>
      </w:r>
      <w:r w:rsidRPr="000A496E">
        <w:rPr>
          <w:color w:val="006600"/>
        </w:rPr>
        <w:t>EV Modelling Scenario</w:t>
      </w:r>
      <w:bookmarkEnd w:id="230"/>
    </w:p>
    <w:tbl>
      <w:tblPr>
        <w:tblStyle w:val="LAQMReporting"/>
        <w:tblW w:w="0" w:type="auto"/>
        <w:tblLook w:val="04A0" w:firstRow="1" w:lastRow="0" w:firstColumn="1" w:lastColumn="0" w:noHBand="0" w:noVBand="1"/>
        <w:tblCaption w:val="Table"/>
        <w:tblDescription w:val="A table showing a Comparison of modelled total annual NOx, PM10, PM2.5 and CO2 emissions from road transport (tonnes/yr), across Medway, for the EV Modelling Scenario"/>
      </w:tblPr>
      <w:tblGrid>
        <w:gridCol w:w="1777"/>
        <w:gridCol w:w="1778"/>
        <w:gridCol w:w="1777"/>
        <w:gridCol w:w="1778"/>
        <w:gridCol w:w="1777"/>
        <w:gridCol w:w="1778"/>
        <w:gridCol w:w="1777"/>
        <w:gridCol w:w="1778"/>
      </w:tblGrid>
      <w:tr w:rsidR="00130F56" w:rsidRPr="00AB135F" w14:paraId="21B750E2" w14:textId="77777777" w:rsidTr="00C46D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7" w:type="dxa"/>
          </w:tcPr>
          <w:p w14:paraId="675F0F75" w14:textId="77777777" w:rsidR="00587A44" w:rsidRPr="00AB135F" w:rsidRDefault="00587A44" w:rsidP="00F168BB">
            <w:pPr>
              <w:spacing w:before="0" w:after="0"/>
              <w:rPr>
                <w:sz w:val="20"/>
                <w:szCs w:val="20"/>
              </w:rPr>
            </w:pPr>
            <w:r w:rsidRPr="00AB135F">
              <w:rPr>
                <w:sz w:val="20"/>
                <w:szCs w:val="20"/>
              </w:rPr>
              <w:t>Pollutant</w:t>
            </w:r>
          </w:p>
        </w:tc>
        <w:tc>
          <w:tcPr>
            <w:tcW w:w="1778" w:type="dxa"/>
          </w:tcPr>
          <w:p w14:paraId="44E0E8E6" w14:textId="347D0551" w:rsidR="00587A44" w:rsidRPr="00AB135F" w:rsidRDefault="00587A44"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 xml:space="preserve">Baseline </w:t>
            </w:r>
          </w:p>
        </w:tc>
        <w:tc>
          <w:tcPr>
            <w:tcW w:w="1777" w:type="dxa"/>
          </w:tcPr>
          <w:p w14:paraId="0353A0E4" w14:textId="051F1541" w:rsidR="00587A44" w:rsidRPr="00AB135F" w:rsidRDefault="00827A17"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EV</w:t>
            </w:r>
            <w:r w:rsidR="00587A44" w:rsidRPr="00AB135F">
              <w:rPr>
                <w:sz w:val="20"/>
                <w:szCs w:val="20"/>
              </w:rPr>
              <w:t>_Low</w:t>
            </w:r>
            <w:proofErr w:type="spellEnd"/>
          </w:p>
        </w:tc>
        <w:tc>
          <w:tcPr>
            <w:tcW w:w="1778" w:type="dxa"/>
          </w:tcPr>
          <w:p w14:paraId="3A4FFC6E" w14:textId="3B484B4F" w:rsidR="00587A44" w:rsidRPr="00AB135F" w:rsidRDefault="00587A44"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c>
          <w:tcPr>
            <w:tcW w:w="1777" w:type="dxa"/>
          </w:tcPr>
          <w:p w14:paraId="2993EB3F" w14:textId="76BACDAB" w:rsidR="00587A44" w:rsidRPr="00AB135F" w:rsidRDefault="00827A17"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EV</w:t>
            </w:r>
            <w:r w:rsidR="00587A44" w:rsidRPr="00AB135F">
              <w:rPr>
                <w:sz w:val="20"/>
                <w:szCs w:val="20"/>
              </w:rPr>
              <w:t>_Medium</w:t>
            </w:r>
            <w:proofErr w:type="spellEnd"/>
          </w:p>
        </w:tc>
        <w:tc>
          <w:tcPr>
            <w:tcW w:w="1778" w:type="dxa"/>
          </w:tcPr>
          <w:p w14:paraId="2AB48DDB" w14:textId="5DEC33D5" w:rsidR="00587A44" w:rsidRPr="00AB135F" w:rsidRDefault="00587A44"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c>
          <w:tcPr>
            <w:tcW w:w="1777" w:type="dxa"/>
          </w:tcPr>
          <w:p w14:paraId="6BB2C659" w14:textId="572E6B00" w:rsidR="00587A44" w:rsidRPr="00AB135F" w:rsidRDefault="00827A17"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EV</w:t>
            </w:r>
            <w:r w:rsidR="00587A44" w:rsidRPr="00AB135F">
              <w:rPr>
                <w:sz w:val="20"/>
                <w:szCs w:val="20"/>
              </w:rPr>
              <w:t>_High</w:t>
            </w:r>
            <w:proofErr w:type="spellEnd"/>
          </w:p>
        </w:tc>
        <w:tc>
          <w:tcPr>
            <w:tcW w:w="1778" w:type="dxa"/>
          </w:tcPr>
          <w:p w14:paraId="44704296" w14:textId="6C3BB7C8" w:rsidR="00587A44" w:rsidRPr="00AB135F" w:rsidRDefault="00587A44"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r>
      <w:tr w:rsidR="003E012E" w:rsidRPr="00AB135F" w14:paraId="48BA346B" w14:textId="77777777" w:rsidTr="00F8210E">
        <w:tc>
          <w:tcPr>
            <w:cnfStyle w:val="001000000000" w:firstRow="0" w:lastRow="0" w:firstColumn="1" w:lastColumn="0" w:oddVBand="0" w:evenVBand="0" w:oddHBand="0" w:evenHBand="0" w:firstRowFirstColumn="0" w:firstRowLastColumn="0" w:lastRowFirstColumn="0" w:lastRowLastColumn="0"/>
            <w:tcW w:w="1777" w:type="dxa"/>
          </w:tcPr>
          <w:p w14:paraId="10A6A028" w14:textId="77777777" w:rsidR="003E012E" w:rsidRPr="00AB135F" w:rsidRDefault="003E012E" w:rsidP="003E012E">
            <w:pPr>
              <w:spacing w:before="0" w:after="0"/>
              <w:rPr>
                <w:sz w:val="20"/>
                <w:szCs w:val="20"/>
              </w:rPr>
            </w:pPr>
            <w:r w:rsidRPr="00AB135F">
              <w:rPr>
                <w:sz w:val="20"/>
                <w:szCs w:val="20"/>
              </w:rPr>
              <w:t>NOx</w:t>
            </w:r>
          </w:p>
        </w:tc>
        <w:tc>
          <w:tcPr>
            <w:tcW w:w="1778" w:type="dxa"/>
            <w:tcBorders>
              <w:top w:val="nil"/>
              <w:left w:val="nil"/>
              <w:bottom w:val="single" w:sz="8" w:space="0" w:color="auto"/>
              <w:right w:val="single" w:sz="8" w:space="0" w:color="auto"/>
            </w:tcBorders>
          </w:tcPr>
          <w:p w14:paraId="635ADEE5" w14:textId="67890456"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146.5</w:t>
            </w:r>
          </w:p>
        </w:tc>
        <w:tc>
          <w:tcPr>
            <w:tcW w:w="1777" w:type="dxa"/>
            <w:tcBorders>
              <w:top w:val="nil"/>
              <w:left w:val="nil"/>
              <w:bottom w:val="single" w:sz="8" w:space="0" w:color="auto"/>
              <w:right w:val="single" w:sz="8" w:space="0" w:color="auto"/>
            </w:tcBorders>
          </w:tcPr>
          <w:p w14:paraId="3025D228" w14:textId="38C56D57"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012E">
              <w:rPr>
                <w:rFonts w:cs="Arial"/>
                <w:color w:val="000000"/>
                <w:sz w:val="20"/>
                <w:szCs w:val="20"/>
              </w:rPr>
              <w:t>140.93</w:t>
            </w:r>
          </w:p>
        </w:tc>
        <w:tc>
          <w:tcPr>
            <w:tcW w:w="1778" w:type="dxa"/>
            <w:tcBorders>
              <w:top w:val="nil"/>
              <w:left w:val="nil"/>
              <w:bottom w:val="single" w:sz="8" w:space="0" w:color="auto"/>
              <w:right w:val="single" w:sz="8" w:space="0" w:color="auto"/>
            </w:tcBorders>
            <w:shd w:val="clear" w:color="000000" w:fill="E1F1E8"/>
          </w:tcPr>
          <w:p w14:paraId="35FC0FA4" w14:textId="6EDEBF2F"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012E">
              <w:rPr>
                <w:rFonts w:cs="Arial"/>
                <w:color w:val="000000"/>
                <w:sz w:val="20"/>
                <w:szCs w:val="20"/>
              </w:rPr>
              <w:t>-3.81</w:t>
            </w:r>
          </w:p>
        </w:tc>
        <w:tc>
          <w:tcPr>
            <w:tcW w:w="1777" w:type="dxa"/>
            <w:tcBorders>
              <w:top w:val="single" w:sz="8" w:space="0" w:color="auto"/>
              <w:left w:val="nil"/>
              <w:bottom w:val="single" w:sz="8" w:space="0" w:color="auto"/>
              <w:right w:val="single" w:sz="8" w:space="0" w:color="auto"/>
            </w:tcBorders>
          </w:tcPr>
          <w:p w14:paraId="21F0C884" w14:textId="69B7E4AE"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012E">
              <w:rPr>
                <w:rFonts w:cs="Arial"/>
                <w:color w:val="000000"/>
                <w:sz w:val="20"/>
                <w:szCs w:val="20"/>
              </w:rPr>
              <w:t>132.69</w:t>
            </w:r>
          </w:p>
        </w:tc>
        <w:tc>
          <w:tcPr>
            <w:tcW w:w="1778" w:type="dxa"/>
            <w:tcBorders>
              <w:top w:val="nil"/>
              <w:left w:val="nil"/>
              <w:bottom w:val="single" w:sz="8" w:space="0" w:color="auto"/>
              <w:right w:val="single" w:sz="8" w:space="0" w:color="auto"/>
            </w:tcBorders>
            <w:shd w:val="clear" w:color="000000" w:fill="9FD6AF"/>
          </w:tcPr>
          <w:p w14:paraId="2D4943CD" w14:textId="257AA352"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012E">
              <w:rPr>
                <w:rFonts w:cs="Arial"/>
                <w:color w:val="000000"/>
                <w:sz w:val="20"/>
                <w:szCs w:val="20"/>
              </w:rPr>
              <w:t>-9.43</w:t>
            </w:r>
          </w:p>
        </w:tc>
        <w:tc>
          <w:tcPr>
            <w:tcW w:w="1777" w:type="dxa"/>
            <w:tcBorders>
              <w:top w:val="single" w:sz="8" w:space="0" w:color="auto"/>
              <w:left w:val="nil"/>
              <w:bottom w:val="single" w:sz="8" w:space="0" w:color="auto"/>
              <w:right w:val="single" w:sz="8" w:space="0" w:color="auto"/>
            </w:tcBorders>
          </w:tcPr>
          <w:p w14:paraId="6EBACCC3" w14:textId="3FCC8A2F"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012E">
              <w:rPr>
                <w:rFonts w:cs="Arial"/>
                <w:color w:val="000000"/>
                <w:sz w:val="20"/>
                <w:szCs w:val="20"/>
              </w:rPr>
              <w:t>125.10</w:t>
            </w:r>
          </w:p>
        </w:tc>
        <w:tc>
          <w:tcPr>
            <w:tcW w:w="1778" w:type="dxa"/>
            <w:tcBorders>
              <w:top w:val="nil"/>
              <w:left w:val="nil"/>
              <w:bottom w:val="single" w:sz="8" w:space="0" w:color="auto"/>
              <w:right w:val="single" w:sz="8" w:space="0" w:color="auto"/>
            </w:tcBorders>
            <w:shd w:val="clear" w:color="000000" w:fill="63BE7B"/>
          </w:tcPr>
          <w:p w14:paraId="0F4E4503" w14:textId="7243AD21"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-14.62</w:t>
            </w:r>
          </w:p>
        </w:tc>
      </w:tr>
      <w:tr w:rsidR="003E012E" w:rsidRPr="00AB135F" w14:paraId="38F50296" w14:textId="77777777" w:rsidTr="00E14440">
        <w:tc>
          <w:tcPr>
            <w:cnfStyle w:val="001000000000" w:firstRow="0" w:lastRow="0" w:firstColumn="1" w:lastColumn="0" w:oddVBand="0" w:evenVBand="0" w:oddHBand="0" w:evenHBand="0" w:firstRowFirstColumn="0" w:firstRowLastColumn="0" w:lastRowFirstColumn="0" w:lastRowLastColumn="0"/>
            <w:tcW w:w="1777" w:type="dxa"/>
          </w:tcPr>
          <w:p w14:paraId="2A79CCC8" w14:textId="77777777" w:rsidR="003E012E" w:rsidRPr="00AB135F" w:rsidRDefault="003E012E" w:rsidP="003E012E">
            <w:pPr>
              <w:spacing w:before="0" w:after="0"/>
              <w:rPr>
                <w:sz w:val="20"/>
                <w:szCs w:val="20"/>
              </w:rPr>
            </w:pPr>
            <w:r w:rsidRPr="00AB135F">
              <w:rPr>
                <w:sz w:val="20"/>
                <w:szCs w:val="20"/>
              </w:rPr>
              <w:t>PM</w:t>
            </w:r>
            <w:r w:rsidRPr="00AB135F">
              <w:rPr>
                <w:sz w:val="20"/>
                <w:szCs w:val="20"/>
                <w:vertAlign w:val="subscript"/>
              </w:rPr>
              <w:t>2.5</w:t>
            </w:r>
          </w:p>
        </w:tc>
        <w:tc>
          <w:tcPr>
            <w:tcW w:w="1778" w:type="dxa"/>
            <w:tcBorders>
              <w:top w:val="nil"/>
              <w:left w:val="nil"/>
              <w:bottom w:val="single" w:sz="8" w:space="0" w:color="auto"/>
              <w:right w:val="single" w:sz="8" w:space="0" w:color="auto"/>
            </w:tcBorders>
          </w:tcPr>
          <w:p w14:paraId="1DB1DB51" w14:textId="593341A3"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10.8</w:t>
            </w:r>
          </w:p>
        </w:tc>
        <w:tc>
          <w:tcPr>
            <w:tcW w:w="1777" w:type="dxa"/>
            <w:tcBorders>
              <w:top w:val="nil"/>
              <w:left w:val="nil"/>
              <w:bottom w:val="single" w:sz="8" w:space="0" w:color="auto"/>
              <w:right w:val="single" w:sz="8" w:space="0" w:color="auto"/>
            </w:tcBorders>
          </w:tcPr>
          <w:p w14:paraId="4B3770EA" w14:textId="5F6D1E1C"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10.60</w:t>
            </w:r>
          </w:p>
        </w:tc>
        <w:tc>
          <w:tcPr>
            <w:tcW w:w="1778" w:type="dxa"/>
            <w:tcBorders>
              <w:top w:val="nil"/>
              <w:left w:val="nil"/>
              <w:bottom w:val="single" w:sz="8" w:space="0" w:color="auto"/>
              <w:right w:val="single" w:sz="8" w:space="0" w:color="auto"/>
            </w:tcBorders>
            <w:shd w:val="clear" w:color="000000" w:fill="FCFCFF"/>
          </w:tcPr>
          <w:p w14:paraId="28F3AD95" w14:textId="587130E3"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-1.55</w:t>
            </w:r>
          </w:p>
        </w:tc>
        <w:tc>
          <w:tcPr>
            <w:tcW w:w="1777" w:type="dxa"/>
            <w:tcBorders>
              <w:top w:val="nil"/>
              <w:left w:val="nil"/>
              <w:bottom w:val="single" w:sz="8" w:space="0" w:color="auto"/>
              <w:right w:val="single" w:sz="8" w:space="0" w:color="auto"/>
            </w:tcBorders>
          </w:tcPr>
          <w:p w14:paraId="2756E82D" w14:textId="42648C5E"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10.35</w:t>
            </w:r>
          </w:p>
        </w:tc>
        <w:tc>
          <w:tcPr>
            <w:tcW w:w="1778" w:type="dxa"/>
            <w:tcBorders>
              <w:top w:val="nil"/>
              <w:left w:val="nil"/>
              <w:bottom w:val="single" w:sz="8" w:space="0" w:color="auto"/>
              <w:right w:val="single" w:sz="8" w:space="0" w:color="auto"/>
            </w:tcBorders>
            <w:shd w:val="clear" w:color="000000" w:fill="E1F1E7"/>
          </w:tcPr>
          <w:p w14:paraId="4C15BEEB" w14:textId="459AE55F"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-3.83</w:t>
            </w:r>
          </w:p>
        </w:tc>
        <w:tc>
          <w:tcPr>
            <w:tcW w:w="1777" w:type="dxa"/>
            <w:tcBorders>
              <w:top w:val="nil"/>
              <w:left w:val="nil"/>
              <w:bottom w:val="single" w:sz="8" w:space="0" w:color="auto"/>
              <w:right w:val="single" w:sz="8" w:space="0" w:color="auto"/>
            </w:tcBorders>
          </w:tcPr>
          <w:p w14:paraId="794A1C87" w14:textId="580640CB"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10.12</w:t>
            </w:r>
          </w:p>
        </w:tc>
        <w:tc>
          <w:tcPr>
            <w:tcW w:w="1778" w:type="dxa"/>
            <w:tcBorders>
              <w:top w:val="nil"/>
              <w:left w:val="nil"/>
              <w:bottom w:val="single" w:sz="8" w:space="0" w:color="auto"/>
              <w:right w:val="single" w:sz="8" w:space="0" w:color="auto"/>
            </w:tcBorders>
            <w:shd w:val="clear" w:color="000000" w:fill="C8E7D2"/>
          </w:tcPr>
          <w:p w14:paraId="2B355B1C" w14:textId="639476E2"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-5.94</w:t>
            </w:r>
          </w:p>
        </w:tc>
      </w:tr>
      <w:tr w:rsidR="003E012E" w:rsidRPr="00AB135F" w14:paraId="7250EA27" w14:textId="77777777" w:rsidTr="00E14440">
        <w:tc>
          <w:tcPr>
            <w:cnfStyle w:val="001000000000" w:firstRow="0" w:lastRow="0" w:firstColumn="1" w:lastColumn="0" w:oddVBand="0" w:evenVBand="0" w:oddHBand="0" w:evenHBand="0" w:firstRowFirstColumn="0" w:firstRowLastColumn="0" w:lastRowFirstColumn="0" w:lastRowLastColumn="0"/>
            <w:tcW w:w="1777" w:type="dxa"/>
          </w:tcPr>
          <w:p w14:paraId="2A70FDEC" w14:textId="77777777" w:rsidR="003E012E" w:rsidRPr="00AB135F" w:rsidRDefault="003E012E" w:rsidP="003E012E">
            <w:pPr>
              <w:spacing w:before="0" w:after="0"/>
              <w:rPr>
                <w:sz w:val="20"/>
                <w:szCs w:val="20"/>
              </w:rPr>
            </w:pPr>
            <w:r w:rsidRPr="00AB135F">
              <w:rPr>
                <w:sz w:val="20"/>
                <w:szCs w:val="20"/>
              </w:rPr>
              <w:t>PM</w:t>
            </w:r>
            <w:r w:rsidRPr="00AB135F">
              <w:rPr>
                <w:sz w:val="20"/>
                <w:szCs w:val="20"/>
                <w:vertAlign w:val="subscript"/>
              </w:rPr>
              <w:t>10</w:t>
            </w:r>
          </w:p>
        </w:tc>
        <w:tc>
          <w:tcPr>
            <w:tcW w:w="1778" w:type="dxa"/>
            <w:tcBorders>
              <w:top w:val="nil"/>
              <w:left w:val="nil"/>
              <w:bottom w:val="single" w:sz="8" w:space="0" w:color="auto"/>
              <w:right w:val="single" w:sz="8" w:space="0" w:color="auto"/>
            </w:tcBorders>
          </w:tcPr>
          <w:p w14:paraId="4BCA20DF" w14:textId="401BDA8D"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19.7</w:t>
            </w:r>
          </w:p>
        </w:tc>
        <w:tc>
          <w:tcPr>
            <w:tcW w:w="1777" w:type="dxa"/>
            <w:tcBorders>
              <w:top w:val="nil"/>
              <w:left w:val="nil"/>
              <w:bottom w:val="single" w:sz="8" w:space="0" w:color="auto"/>
              <w:right w:val="single" w:sz="8" w:space="0" w:color="auto"/>
            </w:tcBorders>
          </w:tcPr>
          <w:p w14:paraId="245BF88F" w14:textId="0EC4219D"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19.35</w:t>
            </w:r>
          </w:p>
        </w:tc>
        <w:tc>
          <w:tcPr>
            <w:tcW w:w="1778" w:type="dxa"/>
            <w:tcBorders>
              <w:top w:val="nil"/>
              <w:left w:val="nil"/>
              <w:bottom w:val="single" w:sz="8" w:space="0" w:color="auto"/>
              <w:right w:val="single" w:sz="8" w:space="0" w:color="auto"/>
            </w:tcBorders>
            <w:shd w:val="clear" w:color="000000" w:fill="F8FAFC"/>
          </w:tcPr>
          <w:p w14:paraId="775B4EDA" w14:textId="5EE6A43B"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-1.81</w:t>
            </w:r>
          </w:p>
        </w:tc>
        <w:tc>
          <w:tcPr>
            <w:tcW w:w="1777" w:type="dxa"/>
            <w:tcBorders>
              <w:top w:val="nil"/>
              <w:left w:val="nil"/>
              <w:bottom w:val="single" w:sz="8" w:space="0" w:color="auto"/>
              <w:right w:val="single" w:sz="8" w:space="0" w:color="auto"/>
            </w:tcBorders>
          </w:tcPr>
          <w:p w14:paraId="04ECF749" w14:textId="50D97B0F"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18.83</w:t>
            </w:r>
          </w:p>
        </w:tc>
        <w:tc>
          <w:tcPr>
            <w:tcW w:w="1778" w:type="dxa"/>
            <w:tcBorders>
              <w:top w:val="nil"/>
              <w:left w:val="nil"/>
              <w:bottom w:val="single" w:sz="8" w:space="0" w:color="auto"/>
              <w:right w:val="single" w:sz="8" w:space="0" w:color="auto"/>
            </w:tcBorders>
            <w:shd w:val="clear" w:color="000000" w:fill="D9EEE1"/>
          </w:tcPr>
          <w:p w14:paraId="11D76930" w14:textId="7BB27DDF"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-4.47</w:t>
            </w:r>
          </w:p>
        </w:tc>
        <w:tc>
          <w:tcPr>
            <w:tcW w:w="1777" w:type="dxa"/>
            <w:tcBorders>
              <w:top w:val="nil"/>
              <w:left w:val="nil"/>
              <w:bottom w:val="single" w:sz="8" w:space="0" w:color="auto"/>
              <w:right w:val="single" w:sz="8" w:space="0" w:color="auto"/>
            </w:tcBorders>
          </w:tcPr>
          <w:p w14:paraId="0FEB1CB9" w14:textId="078EB050"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18.34</w:t>
            </w:r>
          </w:p>
        </w:tc>
        <w:tc>
          <w:tcPr>
            <w:tcW w:w="1778" w:type="dxa"/>
            <w:tcBorders>
              <w:top w:val="nil"/>
              <w:left w:val="nil"/>
              <w:bottom w:val="single" w:sz="8" w:space="0" w:color="auto"/>
              <w:right w:val="single" w:sz="8" w:space="0" w:color="auto"/>
            </w:tcBorders>
            <w:shd w:val="clear" w:color="000000" w:fill="BCE2C8"/>
          </w:tcPr>
          <w:p w14:paraId="49B9A738" w14:textId="36C9A1EE"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-6.93</w:t>
            </w:r>
          </w:p>
        </w:tc>
      </w:tr>
      <w:tr w:rsidR="003E012E" w:rsidRPr="00AB135F" w14:paraId="0697E779" w14:textId="77777777" w:rsidTr="00F8210E">
        <w:tc>
          <w:tcPr>
            <w:cnfStyle w:val="001000000000" w:firstRow="0" w:lastRow="0" w:firstColumn="1" w:lastColumn="0" w:oddVBand="0" w:evenVBand="0" w:oddHBand="0" w:evenHBand="0" w:firstRowFirstColumn="0" w:firstRowLastColumn="0" w:lastRowFirstColumn="0" w:lastRowLastColumn="0"/>
            <w:tcW w:w="1777" w:type="dxa"/>
          </w:tcPr>
          <w:p w14:paraId="2533E011" w14:textId="77777777" w:rsidR="003E012E" w:rsidRPr="00AB135F" w:rsidRDefault="003E012E" w:rsidP="003E012E">
            <w:pPr>
              <w:spacing w:before="0" w:after="0"/>
              <w:rPr>
                <w:sz w:val="20"/>
                <w:szCs w:val="20"/>
              </w:rPr>
            </w:pPr>
            <w:r w:rsidRPr="00AB135F">
              <w:rPr>
                <w:sz w:val="20"/>
                <w:szCs w:val="20"/>
              </w:rPr>
              <w:t>CO</w:t>
            </w:r>
            <w:r w:rsidRPr="00AB135F">
              <w:rPr>
                <w:sz w:val="20"/>
                <w:szCs w:val="20"/>
                <w:vertAlign w:val="subscript"/>
              </w:rPr>
              <w:t>2</w:t>
            </w:r>
          </w:p>
        </w:tc>
        <w:tc>
          <w:tcPr>
            <w:tcW w:w="1778" w:type="dxa"/>
            <w:tcBorders>
              <w:top w:val="nil"/>
              <w:left w:val="nil"/>
              <w:bottom w:val="single" w:sz="8" w:space="0" w:color="auto"/>
              <w:right w:val="single" w:sz="8" w:space="0" w:color="auto"/>
            </w:tcBorders>
          </w:tcPr>
          <w:p w14:paraId="5227B66E" w14:textId="2F7C8D23"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155,791</w:t>
            </w:r>
          </w:p>
        </w:tc>
        <w:tc>
          <w:tcPr>
            <w:tcW w:w="1777" w:type="dxa"/>
            <w:tcBorders>
              <w:top w:val="nil"/>
              <w:left w:val="nil"/>
              <w:bottom w:val="single" w:sz="8" w:space="0" w:color="auto"/>
              <w:right w:val="single" w:sz="8" w:space="0" w:color="auto"/>
            </w:tcBorders>
          </w:tcPr>
          <w:p w14:paraId="588E7406" w14:textId="2AB54C46"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150</w:t>
            </w:r>
            <w:r w:rsidR="00A601F8">
              <w:rPr>
                <w:rFonts w:cs="Arial"/>
                <w:color w:val="000000"/>
                <w:sz w:val="20"/>
                <w:szCs w:val="20"/>
              </w:rPr>
              <w:t>,</w:t>
            </w:r>
            <w:r w:rsidRPr="003E012E">
              <w:rPr>
                <w:rFonts w:cs="Arial"/>
                <w:color w:val="000000"/>
                <w:sz w:val="20"/>
                <w:szCs w:val="20"/>
              </w:rPr>
              <w:t>402</w:t>
            </w:r>
          </w:p>
        </w:tc>
        <w:tc>
          <w:tcPr>
            <w:tcW w:w="1778" w:type="dxa"/>
            <w:tcBorders>
              <w:top w:val="nil"/>
              <w:left w:val="nil"/>
              <w:bottom w:val="single" w:sz="8" w:space="0" w:color="auto"/>
              <w:right w:val="single" w:sz="8" w:space="0" w:color="auto"/>
            </w:tcBorders>
            <w:shd w:val="clear" w:color="000000" w:fill="E5F2EB"/>
          </w:tcPr>
          <w:p w14:paraId="6C05F0C1" w14:textId="241F482B"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-3.46</w:t>
            </w:r>
          </w:p>
        </w:tc>
        <w:tc>
          <w:tcPr>
            <w:tcW w:w="1777" w:type="dxa"/>
            <w:tcBorders>
              <w:top w:val="nil"/>
              <w:left w:val="nil"/>
              <w:bottom w:val="single" w:sz="8" w:space="0" w:color="auto"/>
              <w:right w:val="single" w:sz="8" w:space="0" w:color="auto"/>
            </w:tcBorders>
          </w:tcPr>
          <w:p w14:paraId="3AF20F81" w14:textId="083BEE2D"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142</w:t>
            </w:r>
            <w:r w:rsidR="00A601F8">
              <w:rPr>
                <w:rFonts w:cs="Arial"/>
                <w:color w:val="000000"/>
                <w:sz w:val="20"/>
                <w:szCs w:val="20"/>
              </w:rPr>
              <w:t>,</w:t>
            </w:r>
            <w:r w:rsidRPr="003E012E">
              <w:rPr>
                <w:rFonts w:cs="Arial"/>
                <w:color w:val="000000"/>
                <w:sz w:val="20"/>
                <w:szCs w:val="20"/>
              </w:rPr>
              <w:t>454</w:t>
            </w:r>
          </w:p>
        </w:tc>
        <w:tc>
          <w:tcPr>
            <w:tcW w:w="1778" w:type="dxa"/>
            <w:tcBorders>
              <w:top w:val="nil"/>
              <w:left w:val="nil"/>
              <w:bottom w:val="single" w:sz="8" w:space="0" w:color="auto"/>
              <w:right w:val="single" w:sz="8" w:space="0" w:color="auto"/>
            </w:tcBorders>
            <w:shd w:val="clear" w:color="000000" w:fill="A9DAB8"/>
          </w:tcPr>
          <w:p w14:paraId="73499736" w14:textId="086B7296"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-8.56</w:t>
            </w:r>
          </w:p>
        </w:tc>
        <w:tc>
          <w:tcPr>
            <w:tcW w:w="1777" w:type="dxa"/>
            <w:tcBorders>
              <w:top w:val="nil"/>
              <w:left w:val="nil"/>
              <w:bottom w:val="single" w:sz="8" w:space="0" w:color="auto"/>
              <w:right w:val="single" w:sz="8" w:space="0" w:color="auto"/>
            </w:tcBorders>
          </w:tcPr>
          <w:p w14:paraId="693ADA2A" w14:textId="66E38AC3"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135</w:t>
            </w:r>
            <w:r w:rsidR="00A601F8">
              <w:rPr>
                <w:rFonts w:cs="Arial"/>
                <w:color w:val="000000"/>
                <w:sz w:val="20"/>
                <w:szCs w:val="20"/>
              </w:rPr>
              <w:t>,</w:t>
            </w:r>
            <w:r w:rsidRPr="003E012E">
              <w:rPr>
                <w:rFonts w:cs="Arial"/>
                <w:color w:val="000000"/>
                <w:sz w:val="20"/>
                <w:szCs w:val="20"/>
              </w:rPr>
              <w:t>126</w:t>
            </w:r>
          </w:p>
        </w:tc>
        <w:tc>
          <w:tcPr>
            <w:tcW w:w="1778" w:type="dxa"/>
            <w:tcBorders>
              <w:top w:val="nil"/>
              <w:left w:val="nil"/>
              <w:bottom w:val="single" w:sz="8" w:space="0" w:color="auto"/>
              <w:right w:val="single" w:sz="8" w:space="0" w:color="auto"/>
            </w:tcBorders>
            <w:shd w:val="clear" w:color="000000" w:fill="72C488"/>
          </w:tcPr>
          <w:p w14:paraId="11D07EAA" w14:textId="61395D99" w:rsidR="003E012E" w:rsidRPr="003E012E" w:rsidRDefault="003E012E" w:rsidP="003E012E">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E012E">
              <w:rPr>
                <w:rFonts w:cs="Arial"/>
                <w:color w:val="000000"/>
                <w:sz w:val="20"/>
                <w:szCs w:val="20"/>
              </w:rPr>
              <w:t>-13.26</w:t>
            </w:r>
          </w:p>
        </w:tc>
      </w:tr>
    </w:tbl>
    <w:p w14:paraId="4CAFDB21" w14:textId="1287537A" w:rsidR="0087724F" w:rsidRPr="000A496E" w:rsidRDefault="0087724F" w:rsidP="00AB135F">
      <w:pPr>
        <w:pStyle w:val="Caption"/>
        <w:spacing w:before="120"/>
        <w:rPr>
          <w:color w:val="006600"/>
        </w:rPr>
      </w:pPr>
      <w:bookmarkStart w:id="231" w:name="_Ref166689368"/>
      <w:bookmarkStart w:id="232" w:name="_Toc166753845"/>
      <w:r w:rsidRPr="000A496E">
        <w:rPr>
          <w:color w:val="006600"/>
        </w:rPr>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8</w:t>
      </w:r>
      <w:r w:rsidR="005D727C" w:rsidRPr="000A496E">
        <w:rPr>
          <w:noProof/>
          <w:color w:val="006600"/>
        </w:rPr>
        <w:fldChar w:fldCharType="end"/>
      </w:r>
      <w:bookmarkEnd w:id="231"/>
      <w:r w:rsidRPr="000A496E">
        <w:rPr>
          <w:color w:val="006600"/>
        </w:rPr>
        <w:t xml:space="preserve"> – Comparison of modelled annual NOx, PM</w:t>
      </w:r>
      <w:r w:rsidRPr="000A496E">
        <w:rPr>
          <w:color w:val="006600"/>
          <w:vertAlign w:val="subscript"/>
        </w:rPr>
        <w:t>10</w:t>
      </w:r>
      <w:r w:rsidRPr="000A496E">
        <w:rPr>
          <w:color w:val="006600"/>
        </w:rPr>
        <w:t>, PM</w:t>
      </w:r>
      <w:r w:rsidRPr="000A496E">
        <w:rPr>
          <w:color w:val="006600"/>
          <w:vertAlign w:val="subscript"/>
        </w:rPr>
        <w:t>2.5</w:t>
      </w:r>
      <w:r w:rsidRPr="000A496E">
        <w:rPr>
          <w:color w:val="006600"/>
        </w:rPr>
        <w:t xml:space="preserve"> and CO</w:t>
      </w:r>
      <w:r w:rsidRPr="000A496E">
        <w:rPr>
          <w:color w:val="006600"/>
          <w:vertAlign w:val="subscript"/>
        </w:rPr>
        <w:t>2</w:t>
      </w:r>
      <w:r w:rsidRPr="000A496E">
        <w:rPr>
          <w:color w:val="006600"/>
        </w:rPr>
        <w:t xml:space="preserve"> emissions </w:t>
      </w:r>
      <w:r w:rsidR="00AB135F" w:rsidRPr="000A496E">
        <w:rPr>
          <w:color w:val="006600"/>
        </w:rPr>
        <w:t xml:space="preserve">from road transport (tonnes/yr), across Medway, for the </w:t>
      </w:r>
      <w:r w:rsidR="001C59E1" w:rsidRPr="000A496E">
        <w:rPr>
          <w:color w:val="006600"/>
        </w:rPr>
        <w:t>Freight</w:t>
      </w:r>
      <w:r w:rsidRPr="000A496E">
        <w:rPr>
          <w:color w:val="006600"/>
        </w:rPr>
        <w:t xml:space="preserve"> Modelling Scenario</w:t>
      </w:r>
      <w:bookmarkEnd w:id="232"/>
    </w:p>
    <w:tbl>
      <w:tblPr>
        <w:tblStyle w:val="LAQMReporting"/>
        <w:tblW w:w="0" w:type="auto"/>
        <w:tblLook w:val="04A0" w:firstRow="1" w:lastRow="0" w:firstColumn="1" w:lastColumn="0" w:noHBand="0" w:noVBand="1"/>
        <w:tblCaption w:val="Table "/>
        <w:tblDescription w:val="A table showing a Table A- 8 – Comparison of modelled annual NOx, PM10, PM2.5 and CO2 emissions from road transport (tonnes/yr), across Medway, for the Freight Modelling Scenario"/>
      </w:tblPr>
      <w:tblGrid>
        <w:gridCol w:w="1777"/>
        <w:gridCol w:w="1778"/>
        <w:gridCol w:w="1777"/>
        <w:gridCol w:w="1778"/>
        <w:gridCol w:w="1777"/>
        <w:gridCol w:w="1778"/>
        <w:gridCol w:w="1777"/>
        <w:gridCol w:w="1778"/>
      </w:tblGrid>
      <w:tr w:rsidR="00316167" w:rsidRPr="00AB135F" w14:paraId="5FF47221" w14:textId="77777777" w:rsidTr="00C46D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7" w:type="dxa"/>
          </w:tcPr>
          <w:p w14:paraId="2FD17113" w14:textId="77777777" w:rsidR="005C251F" w:rsidRPr="00AB135F" w:rsidRDefault="005C251F" w:rsidP="00F168BB">
            <w:pPr>
              <w:spacing w:before="0" w:after="0"/>
              <w:rPr>
                <w:sz w:val="20"/>
                <w:szCs w:val="20"/>
              </w:rPr>
            </w:pPr>
            <w:r w:rsidRPr="00AB135F">
              <w:rPr>
                <w:sz w:val="20"/>
                <w:szCs w:val="20"/>
              </w:rPr>
              <w:t>Pollutant</w:t>
            </w:r>
          </w:p>
        </w:tc>
        <w:tc>
          <w:tcPr>
            <w:tcW w:w="1778" w:type="dxa"/>
          </w:tcPr>
          <w:p w14:paraId="10EBA572" w14:textId="3B41C69F" w:rsidR="005C251F" w:rsidRPr="00AB135F" w:rsidRDefault="005C251F"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 xml:space="preserve">Baseline </w:t>
            </w:r>
          </w:p>
        </w:tc>
        <w:tc>
          <w:tcPr>
            <w:tcW w:w="1777" w:type="dxa"/>
          </w:tcPr>
          <w:p w14:paraId="3B36BB17" w14:textId="6CC2C113" w:rsidR="005C251F" w:rsidRPr="00AB135F" w:rsidRDefault="005C251F"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Freight_Low</w:t>
            </w:r>
            <w:proofErr w:type="spellEnd"/>
          </w:p>
        </w:tc>
        <w:tc>
          <w:tcPr>
            <w:tcW w:w="1778" w:type="dxa"/>
          </w:tcPr>
          <w:p w14:paraId="3DB42F6E" w14:textId="5F7DFAC7" w:rsidR="005C251F" w:rsidRPr="00AB135F" w:rsidRDefault="005C251F"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c>
          <w:tcPr>
            <w:tcW w:w="1777" w:type="dxa"/>
          </w:tcPr>
          <w:p w14:paraId="448C7324" w14:textId="20F31C98" w:rsidR="005C251F" w:rsidRPr="00AB135F" w:rsidRDefault="005C251F"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Freight_Medium</w:t>
            </w:r>
            <w:proofErr w:type="spellEnd"/>
          </w:p>
        </w:tc>
        <w:tc>
          <w:tcPr>
            <w:tcW w:w="1778" w:type="dxa"/>
          </w:tcPr>
          <w:p w14:paraId="5B2A004C" w14:textId="7F0A7F67" w:rsidR="005C251F" w:rsidRPr="00AB135F" w:rsidRDefault="005C251F"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c>
          <w:tcPr>
            <w:tcW w:w="1777" w:type="dxa"/>
          </w:tcPr>
          <w:p w14:paraId="755A43BD" w14:textId="103A061D" w:rsidR="005C251F" w:rsidRPr="00AB135F" w:rsidRDefault="005C251F"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B135F">
              <w:rPr>
                <w:sz w:val="20"/>
                <w:szCs w:val="20"/>
              </w:rPr>
              <w:t>Freight_High</w:t>
            </w:r>
            <w:proofErr w:type="spellEnd"/>
          </w:p>
        </w:tc>
        <w:tc>
          <w:tcPr>
            <w:tcW w:w="1778" w:type="dxa"/>
          </w:tcPr>
          <w:p w14:paraId="22E5AB97" w14:textId="50C68DD3" w:rsidR="005C251F" w:rsidRPr="00AB135F" w:rsidRDefault="005C251F" w:rsidP="00F168BB">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B135F">
              <w:rPr>
                <w:sz w:val="20"/>
                <w:szCs w:val="20"/>
              </w:rPr>
              <w:t>%</w:t>
            </w:r>
            <w:r w:rsidR="00E31E5F">
              <w:rPr>
                <w:sz w:val="20"/>
                <w:szCs w:val="20"/>
              </w:rPr>
              <w:t xml:space="preserve"> </w:t>
            </w:r>
            <w:r w:rsidRPr="00AB135F">
              <w:rPr>
                <w:sz w:val="20"/>
                <w:szCs w:val="20"/>
              </w:rPr>
              <w:t>Change</w:t>
            </w:r>
          </w:p>
        </w:tc>
      </w:tr>
      <w:tr w:rsidR="00A601F8" w:rsidRPr="00AB135F" w14:paraId="5737F5FA" w14:textId="77777777" w:rsidTr="00F8210E">
        <w:tc>
          <w:tcPr>
            <w:cnfStyle w:val="001000000000" w:firstRow="0" w:lastRow="0" w:firstColumn="1" w:lastColumn="0" w:oddVBand="0" w:evenVBand="0" w:oddHBand="0" w:evenHBand="0" w:firstRowFirstColumn="0" w:firstRowLastColumn="0" w:lastRowFirstColumn="0" w:lastRowLastColumn="0"/>
            <w:tcW w:w="1777" w:type="dxa"/>
          </w:tcPr>
          <w:p w14:paraId="3FCB579F" w14:textId="77777777" w:rsidR="00A601F8" w:rsidRPr="00AB135F" w:rsidRDefault="00A601F8" w:rsidP="00A601F8">
            <w:pPr>
              <w:spacing w:before="0" w:after="0"/>
              <w:rPr>
                <w:sz w:val="20"/>
                <w:szCs w:val="20"/>
              </w:rPr>
            </w:pPr>
            <w:r w:rsidRPr="00AB135F">
              <w:rPr>
                <w:sz w:val="20"/>
                <w:szCs w:val="20"/>
              </w:rPr>
              <w:t>NOx</w:t>
            </w:r>
          </w:p>
        </w:tc>
        <w:tc>
          <w:tcPr>
            <w:tcW w:w="1778" w:type="dxa"/>
            <w:tcBorders>
              <w:top w:val="nil"/>
              <w:left w:val="nil"/>
              <w:bottom w:val="single" w:sz="8" w:space="0" w:color="auto"/>
              <w:right w:val="single" w:sz="8" w:space="0" w:color="auto"/>
            </w:tcBorders>
          </w:tcPr>
          <w:p w14:paraId="76ED3D5C" w14:textId="1AAF52C6"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146.5</w:t>
            </w:r>
          </w:p>
        </w:tc>
        <w:tc>
          <w:tcPr>
            <w:tcW w:w="1777" w:type="dxa"/>
            <w:tcBorders>
              <w:top w:val="nil"/>
              <w:left w:val="nil"/>
              <w:bottom w:val="single" w:sz="8" w:space="0" w:color="auto"/>
              <w:right w:val="single" w:sz="8" w:space="0" w:color="auto"/>
            </w:tcBorders>
          </w:tcPr>
          <w:p w14:paraId="0657E105" w14:textId="5464D11C"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146.15</w:t>
            </w:r>
          </w:p>
        </w:tc>
        <w:tc>
          <w:tcPr>
            <w:tcW w:w="1778" w:type="dxa"/>
            <w:tcBorders>
              <w:top w:val="nil"/>
              <w:left w:val="nil"/>
              <w:bottom w:val="single" w:sz="8" w:space="0" w:color="auto"/>
              <w:right w:val="single" w:sz="8" w:space="0" w:color="auto"/>
            </w:tcBorders>
            <w:shd w:val="clear" w:color="000000" w:fill="E5F2EB"/>
          </w:tcPr>
          <w:p w14:paraId="7460342F" w14:textId="17A70356"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-0.25</w:t>
            </w:r>
          </w:p>
        </w:tc>
        <w:tc>
          <w:tcPr>
            <w:tcW w:w="1777" w:type="dxa"/>
            <w:tcBorders>
              <w:top w:val="nil"/>
              <w:left w:val="nil"/>
              <w:bottom w:val="single" w:sz="8" w:space="0" w:color="auto"/>
              <w:right w:val="single" w:sz="8" w:space="0" w:color="auto"/>
            </w:tcBorders>
          </w:tcPr>
          <w:p w14:paraId="29BEF832" w14:textId="5BB441A7"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145.79</w:t>
            </w:r>
          </w:p>
        </w:tc>
        <w:tc>
          <w:tcPr>
            <w:tcW w:w="1778" w:type="dxa"/>
            <w:tcBorders>
              <w:top w:val="nil"/>
              <w:left w:val="nil"/>
              <w:bottom w:val="single" w:sz="8" w:space="0" w:color="auto"/>
              <w:right w:val="single" w:sz="8" w:space="0" w:color="auto"/>
            </w:tcBorders>
            <w:shd w:val="clear" w:color="000000" w:fill="CCE8D6"/>
          </w:tcPr>
          <w:p w14:paraId="1E44593A" w14:textId="2D1F1973"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-0.49</w:t>
            </w:r>
          </w:p>
        </w:tc>
        <w:tc>
          <w:tcPr>
            <w:tcW w:w="1777" w:type="dxa"/>
            <w:tcBorders>
              <w:top w:val="nil"/>
              <w:left w:val="nil"/>
              <w:bottom w:val="single" w:sz="8" w:space="0" w:color="auto"/>
              <w:right w:val="single" w:sz="8" w:space="0" w:color="auto"/>
            </w:tcBorders>
          </w:tcPr>
          <w:p w14:paraId="3F1FCF5A" w14:textId="725B2BBF"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144.24</w:t>
            </w:r>
          </w:p>
        </w:tc>
        <w:tc>
          <w:tcPr>
            <w:tcW w:w="1778" w:type="dxa"/>
            <w:tcBorders>
              <w:top w:val="nil"/>
              <w:left w:val="nil"/>
              <w:bottom w:val="single" w:sz="8" w:space="0" w:color="auto"/>
              <w:right w:val="single" w:sz="8" w:space="0" w:color="auto"/>
            </w:tcBorders>
            <w:shd w:val="clear" w:color="000000" w:fill="63BE7B"/>
          </w:tcPr>
          <w:p w14:paraId="42627BE6" w14:textId="50F41DD9"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-1.55</w:t>
            </w:r>
          </w:p>
        </w:tc>
      </w:tr>
      <w:tr w:rsidR="00A601F8" w:rsidRPr="00AB135F" w14:paraId="5CBDC81D" w14:textId="77777777" w:rsidTr="00F8210E">
        <w:tc>
          <w:tcPr>
            <w:cnfStyle w:val="001000000000" w:firstRow="0" w:lastRow="0" w:firstColumn="1" w:lastColumn="0" w:oddVBand="0" w:evenVBand="0" w:oddHBand="0" w:evenHBand="0" w:firstRowFirstColumn="0" w:firstRowLastColumn="0" w:lastRowFirstColumn="0" w:lastRowLastColumn="0"/>
            <w:tcW w:w="1777" w:type="dxa"/>
          </w:tcPr>
          <w:p w14:paraId="18E46658" w14:textId="77777777" w:rsidR="00A601F8" w:rsidRPr="00AB135F" w:rsidRDefault="00A601F8" w:rsidP="00A601F8">
            <w:pPr>
              <w:spacing w:before="0" w:after="0"/>
              <w:rPr>
                <w:sz w:val="20"/>
                <w:szCs w:val="20"/>
              </w:rPr>
            </w:pPr>
            <w:r w:rsidRPr="00AB135F">
              <w:rPr>
                <w:sz w:val="20"/>
                <w:szCs w:val="20"/>
              </w:rPr>
              <w:t>PM</w:t>
            </w:r>
            <w:r w:rsidRPr="00AB135F">
              <w:rPr>
                <w:sz w:val="20"/>
                <w:szCs w:val="20"/>
                <w:vertAlign w:val="subscript"/>
              </w:rPr>
              <w:t>2.5</w:t>
            </w:r>
          </w:p>
        </w:tc>
        <w:tc>
          <w:tcPr>
            <w:tcW w:w="1778" w:type="dxa"/>
            <w:tcBorders>
              <w:top w:val="nil"/>
              <w:left w:val="nil"/>
              <w:bottom w:val="single" w:sz="8" w:space="0" w:color="auto"/>
              <w:right w:val="single" w:sz="8" w:space="0" w:color="auto"/>
            </w:tcBorders>
          </w:tcPr>
          <w:p w14:paraId="0D36EE60" w14:textId="23479C0C"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10.8</w:t>
            </w:r>
          </w:p>
        </w:tc>
        <w:tc>
          <w:tcPr>
            <w:tcW w:w="1777" w:type="dxa"/>
            <w:tcBorders>
              <w:top w:val="nil"/>
              <w:left w:val="nil"/>
              <w:bottom w:val="single" w:sz="8" w:space="0" w:color="auto"/>
              <w:right w:val="single" w:sz="8" w:space="0" w:color="auto"/>
            </w:tcBorders>
          </w:tcPr>
          <w:p w14:paraId="0F639964" w14:textId="0C265D1D"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10.76</w:t>
            </w:r>
          </w:p>
        </w:tc>
        <w:tc>
          <w:tcPr>
            <w:tcW w:w="1778" w:type="dxa"/>
            <w:tcBorders>
              <w:top w:val="nil"/>
              <w:left w:val="nil"/>
              <w:bottom w:val="single" w:sz="8" w:space="0" w:color="auto"/>
              <w:right w:val="single" w:sz="8" w:space="0" w:color="auto"/>
            </w:tcBorders>
            <w:shd w:val="clear" w:color="000000" w:fill="FAFBFD"/>
          </w:tcPr>
          <w:p w14:paraId="7B0053DC" w14:textId="3B2A1F18"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-0.04</w:t>
            </w:r>
          </w:p>
        </w:tc>
        <w:tc>
          <w:tcPr>
            <w:tcW w:w="1777" w:type="dxa"/>
            <w:tcBorders>
              <w:top w:val="nil"/>
              <w:left w:val="nil"/>
              <w:bottom w:val="single" w:sz="8" w:space="0" w:color="auto"/>
              <w:right w:val="single" w:sz="8" w:space="0" w:color="auto"/>
            </w:tcBorders>
          </w:tcPr>
          <w:p w14:paraId="569E2A83" w14:textId="0E3C694A"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10.76</w:t>
            </w:r>
          </w:p>
        </w:tc>
        <w:tc>
          <w:tcPr>
            <w:tcW w:w="1778" w:type="dxa"/>
            <w:tcBorders>
              <w:top w:val="nil"/>
              <w:left w:val="nil"/>
              <w:bottom w:val="single" w:sz="8" w:space="0" w:color="auto"/>
              <w:right w:val="single" w:sz="8" w:space="0" w:color="auto"/>
            </w:tcBorders>
            <w:shd w:val="clear" w:color="000000" w:fill="F6F9FA"/>
          </w:tcPr>
          <w:p w14:paraId="0CD1CCB8" w14:textId="19BF81CF"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-0.08</w:t>
            </w:r>
          </w:p>
        </w:tc>
        <w:tc>
          <w:tcPr>
            <w:tcW w:w="1777" w:type="dxa"/>
            <w:tcBorders>
              <w:top w:val="nil"/>
              <w:left w:val="nil"/>
              <w:bottom w:val="single" w:sz="8" w:space="0" w:color="auto"/>
              <w:right w:val="single" w:sz="8" w:space="0" w:color="auto"/>
            </w:tcBorders>
          </w:tcPr>
          <w:p w14:paraId="67A75C40" w14:textId="54728BA9"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10.74</w:t>
            </w:r>
          </w:p>
        </w:tc>
        <w:tc>
          <w:tcPr>
            <w:tcW w:w="1778" w:type="dxa"/>
            <w:tcBorders>
              <w:top w:val="nil"/>
              <w:left w:val="nil"/>
              <w:bottom w:val="single" w:sz="8" w:space="0" w:color="auto"/>
              <w:right w:val="single" w:sz="8" w:space="0" w:color="auto"/>
            </w:tcBorders>
            <w:shd w:val="clear" w:color="000000" w:fill="EAF4EF"/>
          </w:tcPr>
          <w:p w14:paraId="1A8ADFF0" w14:textId="35AEF14A"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-0.20</w:t>
            </w:r>
          </w:p>
        </w:tc>
      </w:tr>
      <w:tr w:rsidR="00A601F8" w:rsidRPr="00AB135F" w14:paraId="1B27338E" w14:textId="77777777" w:rsidTr="00F8210E">
        <w:tc>
          <w:tcPr>
            <w:cnfStyle w:val="001000000000" w:firstRow="0" w:lastRow="0" w:firstColumn="1" w:lastColumn="0" w:oddVBand="0" w:evenVBand="0" w:oddHBand="0" w:evenHBand="0" w:firstRowFirstColumn="0" w:firstRowLastColumn="0" w:lastRowFirstColumn="0" w:lastRowLastColumn="0"/>
            <w:tcW w:w="1777" w:type="dxa"/>
          </w:tcPr>
          <w:p w14:paraId="77B2D6C6" w14:textId="77777777" w:rsidR="00A601F8" w:rsidRPr="00AB135F" w:rsidRDefault="00A601F8" w:rsidP="00A601F8">
            <w:pPr>
              <w:spacing w:before="0" w:after="0"/>
              <w:rPr>
                <w:sz w:val="20"/>
                <w:szCs w:val="20"/>
              </w:rPr>
            </w:pPr>
            <w:r w:rsidRPr="00AB135F">
              <w:rPr>
                <w:sz w:val="20"/>
                <w:szCs w:val="20"/>
              </w:rPr>
              <w:t>PM</w:t>
            </w:r>
            <w:r w:rsidRPr="00AB135F">
              <w:rPr>
                <w:sz w:val="20"/>
                <w:szCs w:val="20"/>
                <w:vertAlign w:val="subscript"/>
              </w:rPr>
              <w:t>10</w:t>
            </w:r>
          </w:p>
        </w:tc>
        <w:tc>
          <w:tcPr>
            <w:tcW w:w="1778" w:type="dxa"/>
            <w:tcBorders>
              <w:top w:val="nil"/>
              <w:left w:val="nil"/>
              <w:bottom w:val="single" w:sz="8" w:space="0" w:color="auto"/>
              <w:right w:val="single" w:sz="8" w:space="0" w:color="auto"/>
            </w:tcBorders>
          </w:tcPr>
          <w:p w14:paraId="22E66CC2" w14:textId="1CBD5FA6"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19.7</w:t>
            </w:r>
          </w:p>
        </w:tc>
        <w:tc>
          <w:tcPr>
            <w:tcW w:w="1777" w:type="dxa"/>
            <w:tcBorders>
              <w:top w:val="nil"/>
              <w:left w:val="nil"/>
              <w:bottom w:val="single" w:sz="8" w:space="0" w:color="auto"/>
              <w:right w:val="single" w:sz="8" w:space="0" w:color="auto"/>
            </w:tcBorders>
          </w:tcPr>
          <w:p w14:paraId="7CE707A5" w14:textId="50D9B5C3"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19.70</w:t>
            </w:r>
          </w:p>
        </w:tc>
        <w:tc>
          <w:tcPr>
            <w:tcW w:w="1778" w:type="dxa"/>
            <w:tcBorders>
              <w:top w:val="nil"/>
              <w:left w:val="nil"/>
              <w:bottom w:val="single" w:sz="8" w:space="0" w:color="auto"/>
              <w:right w:val="single" w:sz="8" w:space="0" w:color="auto"/>
            </w:tcBorders>
            <w:shd w:val="clear" w:color="000000" w:fill="FCFCFF"/>
          </w:tcPr>
          <w:p w14:paraId="461D357C" w14:textId="78976CC9"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-0.02</w:t>
            </w:r>
          </w:p>
        </w:tc>
        <w:tc>
          <w:tcPr>
            <w:tcW w:w="1777" w:type="dxa"/>
            <w:tcBorders>
              <w:top w:val="nil"/>
              <w:left w:val="nil"/>
              <w:bottom w:val="single" w:sz="8" w:space="0" w:color="auto"/>
              <w:right w:val="single" w:sz="8" w:space="0" w:color="auto"/>
            </w:tcBorders>
          </w:tcPr>
          <w:p w14:paraId="6999A94A" w14:textId="6C7B1CBA"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19.70</w:t>
            </w:r>
          </w:p>
        </w:tc>
        <w:tc>
          <w:tcPr>
            <w:tcW w:w="1778" w:type="dxa"/>
            <w:tcBorders>
              <w:top w:val="nil"/>
              <w:left w:val="nil"/>
              <w:bottom w:val="single" w:sz="8" w:space="0" w:color="auto"/>
              <w:right w:val="single" w:sz="8" w:space="0" w:color="auto"/>
            </w:tcBorders>
            <w:shd w:val="clear" w:color="000000" w:fill="F9FBFD"/>
          </w:tcPr>
          <w:p w14:paraId="47007484" w14:textId="7C5EB4AC"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-0.04</w:t>
            </w:r>
          </w:p>
        </w:tc>
        <w:tc>
          <w:tcPr>
            <w:tcW w:w="1777" w:type="dxa"/>
            <w:tcBorders>
              <w:top w:val="nil"/>
              <w:left w:val="nil"/>
              <w:bottom w:val="single" w:sz="8" w:space="0" w:color="auto"/>
              <w:right w:val="single" w:sz="8" w:space="0" w:color="auto"/>
            </w:tcBorders>
          </w:tcPr>
          <w:p w14:paraId="7782D6B9" w14:textId="182B04E4"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19.69</w:t>
            </w:r>
          </w:p>
        </w:tc>
        <w:tc>
          <w:tcPr>
            <w:tcW w:w="1778" w:type="dxa"/>
            <w:tcBorders>
              <w:top w:val="nil"/>
              <w:left w:val="nil"/>
              <w:bottom w:val="single" w:sz="8" w:space="0" w:color="auto"/>
              <w:right w:val="single" w:sz="8" w:space="0" w:color="auto"/>
            </w:tcBorders>
            <w:shd w:val="clear" w:color="000000" w:fill="F3F8F7"/>
          </w:tcPr>
          <w:p w14:paraId="71747130" w14:textId="27CA6C24"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-0.11</w:t>
            </w:r>
          </w:p>
        </w:tc>
      </w:tr>
      <w:tr w:rsidR="00A601F8" w:rsidRPr="00AB135F" w14:paraId="4ACFFA31" w14:textId="77777777" w:rsidTr="00F8210E">
        <w:tc>
          <w:tcPr>
            <w:cnfStyle w:val="001000000000" w:firstRow="0" w:lastRow="0" w:firstColumn="1" w:lastColumn="0" w:oddVBand="0" w:evenVBand="0" w:oddHBand="0" w:evenHBand="0" w:firstRowFirstColumn="0" w:firstRowLastColumn="0" w:lastRowFirstColumn="0" w:lastRowLastColumn="0"/>
            <w:tcW w:w="1777" w:type="dxa"/>
          </w:tcPr>
          <w:p w14:paraId="49F17E77" w14:textId="77777777" w:rsidR="00A601F8" w:rsidRPr="00AB135F" w:rsidRDefault="00A601F8" w:rsidP="00A601F8">
            <w:pPr>
              <w:spacing w:before="0" w:after="0"/>
              <w:rPr>
                <w:sz w:val="20"/>
                <w:szCs w:val="20"/>
              </w:rPr>
            </w:pPr>
            <w:r w:rsidRPr="00AB135F">
              <w:rPr>
                <w:sz w:val="20"/>
                <w:szCs w:val="20"/>
              </w:rPr>
              <w:t>CO</w:t>
            </w:r>
            <w:r w:rsidRPr="00AB135F">
              <w:rPr>
                <w:sz w:val="20"/>
                <w:szCs w:val="20"/>
                <w:vertAlign w:val="subscript"/>
              </w:rPr>
              <w:t>2</w:t>
            </w:r>
          </w:p>
        </w:tc>
        <w:tc>
          <w:tcPr>
            <w:tcW w:w="1778" w:type="dxa"/>
            <w:tcBorders>
              <w:top w:val="nil"/>
              <w:left w:val="nil"/>
              <w:bottom w:val="single" w:sz="8" w:space="0" w:color="auto"/>
              <w:right w:val="single" w:sz="8" w:space="0" w:color="auto"/>
            </w:tcBorders>
          </w:tcPr>
          <w:p w14:paraId="508D77B1" w14:textId="647C76EB"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155,791</w:t>
            </w:r>
          </w:p>
        </w:tc>
        <w:tc>
          <w:tcPr>
            <w:tcW w:w="1777" w:type="dxa"/>
            <w:tcBorders>
              <w:top w:val="nil"/>
              <w:left w:val="nil"/>
              <w:bottom w:val="single" w:sz="8" w:space="0" w:color="auto"/>
              <w:right w:val="single" w:sz="8" w:space="0" w:color="auto"/>
            </w:tcBorders>
          </w:tcPr>
          <w:p w14:paraId="5E35A0AF" w14:textId="69BDB5E4"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155</w:t>
            </w:r>
            <w:r>
              <w:rPr>
                <w:rFonts w:cs="Arial"/>
                <w:color w:val="000000"/>
                <w:sz w:val="20"/>
                <w:szCs w:val="20"/>
              </w:rPr>
              <w:t>,</w:t>
            </w:r>
            <w:r w:rsidRPr="00A601F8">
              <w:rPr>
                <w:rFonts w:cs="Arial"/>
                <w:color w:val="000000"/>
                <w:sz w:val="20"/>
                <w:szCs w:val="20"/>
              </w:rPr>
              <w:t>472</w:t>
            </w:r>
          </w:p>
        </w:tc>
        <w:tc>
          <w:tcPr>
            <w:tcW w:w="1778" w:type="dxa"/>
            <w:tcBorders>
              <w:top w:val="nil"/>
              <w:left w:val="nil"/>
              <w:bottom w:val="single" w:sz="8" w:space="0" w:color="auto"/>
              <w:right w:val="single" w:sz="8" w:space="0" w:color="auto"/>
            </w:tcBorders>
            <w:shd w:val="clear" w:color="000000" w:fill="E9F4EF"/>
          </w:tcPr>
          <w:p w14:paraId="4A623C2E" w14:textId="47C052E2"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-0.20</w:t>
            </w:r>
          </w:p>
        </w:tc>
        <w:tc>
          <w:tcPr>
            <w:tcW w:w="1777" w:type="dxa"/>
            <w:tcBorders>
              <w:top w:val="nil"/>
              <w:left w:val="nil"/>
              <w:bottom w:val="single" w:sz="8" w:space="0" w:color="auto"/>
              <w:right w:val="single" w:sz="8" w:space="0" w:color="auto"/>
            </w:tcBorders>
          </w:tcPr>
          <w:p w14:paraId="35AB8C0D" w14:textId="2DF7C8AA"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155</w:t>
            </w:r>
            <w:r>
              <w:rPr>
                <w:rFonts w:cs="Arial"/>
                <w:color w:val="000000"/>
                <w:sz w:val="20"/>
                <w:szCs w:val="20"/>
              </w:rPr>
              <w:t>,</w:t>
            </w:r>
            <w:r w:rsidRPr="00A601F8">
              <w:rPr>
                <w:rFonts w:cs="Arial"/>
                <w:color w:val="000000"/>
                <w:sz w:val="20"/>
                <w:szCs w:val="20"/>
              </w:rPr>
              <w:t>154</w:t>
            </w:r>
          </w:p>
        </w:tc>
        <w:tc>
          <w:tcPr>
            <w:tcW w:w="1778" w:type="dxa"/>
            <w:tcBorders>
              <w:top w:val="nil"/>
              <w:left w:val="nil"/>
              <w:bottom w:val="single" w:sz="8" w:space="0" w:color="auto"/>
              <w:right w:val="single" w:sz="8" w:space="0" w:color="auto"/>
            </w:tcBorders>
            <w:shd w:val="clear" w:color="000000" w:fill="D5ECDD"/>
          </w:tcPr>
          <w:p w14:paraId="11289250" w14:textId="2EBF114F"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-0.41</w:t>
            </w:r>
          </w:p>
        </w:tc>
        <w:tc>
          <w:tcPr>
            <w:tcW w:w="1777" w:type="dxa"/>
            <w:tcBorders>
              <w:top w:val="nil"/>
              <w:left w:val="nil"/>
              <w:bottom w:val="single" w:sz="8" w:space="0" w:color="auto"/>
              <w:right w:val="single" w:sz="8" w:space="0" w:color="auto"/>
            </w:tcBorders>
          </w:tcPr>
          <w:p w14:paraId="5C81B465" w14:textId="15D9FD9F"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154</w:t>
            </w:r>
            <w:r>
              <w:rPr>
                <w:rFonts w:cs="Arial"/>
                <w:color w:val="000000"/>
                <w:sz w:val="20"/>
                <w:szCs w:val="20"/>
              </w:rPr>
              <w:t>,</w:t>
            </w:r>
            <w:r w:rsidRPr="00A601F8">
              <w:rPr>
                <w:rFonts w:cs="Arial"/>
                <w:color w:val="000000"/>
                <w:sz w:val="20"/>
                <w:szCs w:val="20"/>
              </w:rPr>
              <w:t>148</w:t>
            </w:r>
          </w:p>
        </w:tc>
        <w:tc>
          <w:tcPr>
            <w:tcW w:w="1778" w:type="dxa"/>
            <w:tcBorders>
              <w:top w:val="nil"/>
              <w:left w:val="nil"/>
              <w:bottom w:val="single" w:sz="8" w:space="0" w:color="auto"/>
              <w:right w:val="single" w:sz="8" w:space="0" w:color="auto"/>
            </w:tcBorders>
            <w:shd w:val="clear" w:color="000000" w:fill="94D2A6"/>
          </w:tcPr>
          <w:p w14:paraId="76F25C68" w14:textId="57E580BB" w:rsidR="00A601F8" w:rsidRPr="00A601F8" w:rsidRDefault="00A601F8" w:rsidP="00A601F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601F8">
              <w:rPr>
                <w:rFonts w:cs="Arial"/>
                <w:color w:val="000000"/>
                <w:sz w:val="20"/>
                <w:szCs w:val="20"/>
              </w:rPr>
              <w:t>-1.05</w:t>
            </w:r>
          </w:p>
        </w:tc>
      </w:tr>
    </w:tbl>
    <w:p w14:paraId="1968F474" w14:textId="77777777" w:rsidR="009776F8" w:rsidRPr="009776F8" w:rsidRDefault="009776F8" w:rsidP="009776F8">
      <w:pPr>
        <w:sectPr w:rsidR="009776F8" w:rsidRPr="009776F8" w:rsidSect="00460359">
          <w:pgSz w:w="16838" w:h="11906" w:orient="landscape" w:code="9"/>
          <w:pgMar w:top="1418" w:right="1474" w:bottom="1418" w:left="1134" w:header="964" w:footer="0" w:gutter="0"/>
          <w:cols w:space="708"/>
          <w:docGrid w:linePitch="360"/>
        </w:sectPr>
      </w:pPr>
    </w:p>
    <w:p w14:paraId="190444D5" w14:textId="414A8591" w:rsidR="006817EA" w:rsidRPr="000A496E" w:rsidRDefault="006817EA" w:rsidP="00554C55">
      <w:pPr>
        <w:pStyle w:val="Heading2"/>
        <w:numPr>
          <w:ilvl w:val="0"/>
          <w:numId w:val="0"/>
        </w:numPr>
        <w:ind w:left="570" w:hanging="567"/>
        <w:rPr>
          <w:color w:val="006600"/>
        </w:rPr>
      </w:pPr>
      <w:bookmarkStart w:id="233" w:name="_Toc166689509"/>
      <w:bookmarkStart w:id="234" w:name="_Toc168046063"/>
      <w:r w:rsidRPr="000A496E">
        <w:rPr>
          <w:color w:val="006600"/>
        </w:rPr>
        <w:lastRenderedPageBreak/>
        <w:t>Scenario modelling results</w:t>
      </w:r>
      <w:r w:rsidR="00114756" w:rsidRPr="000A496E">
        <w:rPr>
          <w:color w:val="006600"/>
        </w:rPr>
        <w:t xml:space="preserve"> – </w:t>
      </w:r>
      <w:r w:rsidR="00F22D87" w:rsidRPr="000A496E">
        <w:rPr>
          <w:color w:val="006600"/>
        </w:rPr>
        <w:t xml:space="preserve">changes in annual average </w:t>
      </w:r>
      <w:r w:rsidR="00114756" w:rsidRPr="000A496E">
        <w:rPr>
          <w:color w:val="006600"/>
        </w:rPr>
        <w:t>NO</w:t>
      </w:r>
      <w:r w:rsidR="00114756" w:rsidRPr="000A496E">
        <w:rPr>
          <w:color w:val="006600"/>
          <w:vertAlign w:val="subscript"/>
        </w:rPr>
        <w:t>2</w:t>
      </w:r>
      <w:r w:rsidR="00F22D87" w:rsidRPr="000A496E">
        <w:rPr>
          <w:color w:val="006600"/>
        </w:rPr>
        <w:t xml:space="preserve"> concentrations</w:t>
      </w:r>
      <w:bookmarkEnd w:id="233"/>
      <w:bookmarkEnd w:id="234"/>
    </w:p>
    <w:p w14:paraId="69E5C207" w14:textId="26B89283" w:rsidR="005F369F" w:rsidRDefault="00A43119" w:rsidP="005F369F">
      <w:pPr>
        <w:spacing w:after="240"/>
        <w:jc w:val="both"/>
      </w:pPr>
      <w:r>
        <w:t xml:space="preserve">The results of the scenario modelling </w:t>
      </w:r>
      <w:r w:rsidR="00637566">
        <w:t>in terms of annual average NO</w:t>
      </w:r>
      <w:r w:rsidR="00637566" w:rsidRPr="00637566">
        <w:rPr>
          <w:vertAlign w:val="subscript"/>
        </w:rPr>
        <w:t>2</w:t>
      </w:r>
      <w:r w:rsidR="00637566">
        <w:t xml:space="preserve"> concentrations </w:t>
      </w:r>
      <w:r>
        <w:t>are presented in</w:t>
      </w:r>
      <w:r w:rsidR="00D97B85">
        <w:t xml:space="preserve"> </w:t>
      </w:r>
      <w:r w:rsidR="0065192A">
        <w:fldChar w:fldCharType="begin"/>
      </w:r>
      <w:r w:rsidR="0065192A">
        <w:instrText xml:space="preserve"> REF _Ref166685532 \h </w:instrText>
      </w:r>
      <w:r w:rsidR="0065192A">
        <w:fldChar w:fldCharType="separate"/>
      </w:r>
      <w:r w:rsidR="00CE1E50">
        <w:t xml:space="preserve">Table A- </w:t>
      </w:r>
      <w:r w:rsidR="00CE1E50">
        <w:rPr>
          <w:noProof/>
        </w:rPr>
        <w:t>9</w:t>
      </w:r>
      <w:r w:rsidR="0065192A">
        <w:fldChar w:fldCharType="end"/>
      </w:r>
      <w:r w:rsidR="0065192A">
        <w:t xml:space="preserve">, </w:t>
      </w:r>
      <w:r w:rsidR="0065192A">
        <w:fldChar w:fldCharType="begin"/>
      </w:r>
      <w:r w:rsidR="0065192A">
        <w:instrText xml:space="preserve"> REF _Ref166685536 \h </w:instrText>
      </w:r>
      <w:r w:rsidR="0065192A">
        <w:fldChar w:fldCharType="separate"/>
      </w:r>
      <w:r w:rsidR="00CE1E50">
        <w:t xml:space="preserve">Table A- </w:t>
      </w:r>
      <w:r w:rsidR="00CE1E50">
        <w:rPr>
          <w:noProof/>
        </w:rPr>
        <w:t>10</w:t>
      </w:r>
      <w:r w:rsidR="0065192A">
        <w:fldChar w:fldCharType="end"/>
      </w:r>
      <w:r w:rsidR="006410A8">
        <w:t>,</w:t>
      </w:r>
      <w:r w:rsidR="0065192A">
        <w:t xml:space="preserve"> and </w:t>
      </w:r>
      <w:r w:rsidR="0065192A">
        <w:fldChar w:fldCharType="begin"/>
      </w:r>
      <w:r w:rsidR="0065192A">
        <w:instrText xml:space="preserve"> REF _Ref166685543 \h </w:instrText>
      </w:r>
      <w:r w:rsidR="0065192A">
        <w:fldChar w:fldCharType="separate"/>
      </w:r>
      <w:r w:rsidR="00CE1E50">
        <w:t xml:space="preserve">Table A- </w:t>
      </w:r>
      <w:r w:rsidR="00CE1E50">
        <w:rPr>
          <w:noProof/>
        </w:rPr>
        <w:t>11</w:t>
      </w:r>
      <w:r w:rsidR="0065192A">
        <w:fldChar w:fldCharType="end"/>
      </w:r>
      <w:r w:rsidR="006410A8">
        <w:t>, which correspond to the three</w:t>
      </w:r>
      <w:r w:rsidR="00D91DE9">
        <w:t xml:space="preserve"> AQAP measures, respectively</w:t>
      </w:r>
      <w:r w:rsidR="00267ED2">
        <w:t xml:space="preserve">. </w:t>
      </w:r>
      <w:r w:rsidR="00687F30">
        <w:t>The results have been presented in terms of modelled concentrations at diffusion tube</w:t>
      </w:r>
      <w:r w:rsidR="000D1D05">
        <w:t>s located within the three AQMAs</w:t>
      </w:r>
      <w:r w:rsidR="000D1D05">
        <w:rPr>
          <w:rStyle w:val="FootnoteReference"/>
        </w:rPr>
        <w:footnoteReference w:id="50"/>
      </w:r>
      <w:r w:rsidR="000D1D05">
        <w:t>.</w:t>
      </w:r>
    </w:p>
    <w:p w14:paraId="44F77D99" w14:textId="467D5B51" w:rsidR="001D5C65" w:rsidRDefault="00D91DE9" w:rsidP="005F369F">
      <w:pPr>
        <w:spacing w:after="240"/>
        <w:jc w:val="both"/>
      </w:pPr>
      <w:r>
        <w:t>In</w:t>
      </w:r>
      <w:r w:rsidR="00E1725A">
        <w:t xml:space="preserve"> each table, the </w:t>
      </w:r>
      <w:r w:rsidR="006472E7">
        <w:t>modelled annual mean NO</w:t>
      </w:r>
      <w:r w:rsidR="006472E7">
        <w:rPr>
          <w:vertAlign w:val="subscript"/>
        </w:rPr>
        <w:t>2</w:t>
      </w:r>
      <w:r w:rsidR="006472E7">
        <w:t xml:space="preserve"> concentration</w:t>
      </w:r>
      <w:r w:rsidR="002434DC">
        <w:t xml:space="preserve"> is shown </w:t>
      </w:r>
      <w:r w:rsidR="00133F59">
        <w:t>for all</w:t>
      </w:r>
      <w:r w:rsidR="00B95E81">
        <w:t xml:space="preserve"> monitoring sites in Medway for the 2022 baseline </w:t>
      </w:r>
      <w:r>
        <w:t>scenario</w:t>
      </w:r>
      <w:r w:rsidR="0027500E">
        <w:t xml:space="preserve">. </w:t>
      </w:r>
      <w:r w:rsidR="00384B55">
        <w:t xml:space="preserve">The baseline annual mean is shown alongside the results from the low, </w:t>
      </w:r>
      <w:r>
        <w:t>medium,</w:t>
      </w:r>
      <w:r w:rsidR="00384B55">
        <w:t xml:space="preserve"> and high </w:t>
      </w:r>
      <w:r w:rsidR="00385A41">
        <w:t xml:space="preserve">uptake </w:t>
      </w:r>
      <w:r w:rsidR="00384B55">
        <w:t xml:space="preserve">scenarios </w:t>
      </w:r>
      <w:r w:rsidR="00666E62">
        <w:t xml:space="preserve">for the </w:t>
      </w:r>
      <w:r w:rsidR="00385A41">
        <w:t>respective</w:t>
      </w:r>
      <w:r w:rsidR="00666E62">
        <w:t xml:space="preserve"> </w:t>
      </w:r>
      <w:r w:rsidR="00385A41">
        <w:t xml:space="preserve">model </w:t>
      </w:r>
      <w:r>
        <w:t>scenario</w:t>
      </w:r>
      <w:r w:rsidR="00385A41">
        <w:t xml:space="preserve"> (i.e.</w:t>
      </w:r>
      <w:r w:rsidR="0098499C">
        <w:t xml:space="preserve"> Bus, Freight, EV)</w:t>
      </w:r>
      <w:r>
        <w:t xml:space="preserve"> representing </w:t>
      </w:r>
      <w:r w:rsidR="00385A41">
        <w:t xml:space="preserve">the </w:t>
      </w:r>
      <w:r>
        <w:t xml:space="preserve">individual AQAP </w:t>
      </w:r>
      <w:r w:rsidR="00666E62">
        <w:t>measure.</w:t>
      </w:r>
      <w:r w:rsidR="0098499C">
        <w:t xml:space="preserve"> </w:t>
      </w:r>
      <w:r w:rsidR="00C03AEB">
        <w:t xml:space="preserve">The change </w:t>
      </w:r>
      <w:r w:rsidR="0098499C">
        <w:t xml:space="preserve">in concentration </w:t>
      </w:r>
      <w:r w:rsidR="00C03AEB">
        <w:t>from the baseline</w:t>
      </w:r>
      <w:r w:rsidR="0098499C">
        <w:t xml:space="preserve"> (both in terms of absolute concentration, and percentage change)</w:t>
      </w:r>
      <w:r w:rsidR="00C03AEB">
        <w:t xml:space="preserve"> is highlighted in green, with vibrancy proportional </w:t>
      </w:r>
      <w:r w:rsidR="0019115E">
        <w:t>to the magnitude of the change</w:t>
      </w:r>
      <w:r w:rsidR="00B73CB2">
        <w:t xml:space="preserve"> (darker green</w:t>
      </w:r>
      <w:r w:rsidR="00F677B9">
        <w:t xml:space="preserve"> corresponding to a</w:t>
      </w:r>
      <w:r w:rsidR="006D1F4C">
        <w:t xml:space="preserve"> decrease in concentration of greater magnitude)</w:t>
      </w:r>
      <w:r w:rsidR="0019115E">
        <w:t>.</w:t>
      </w:r>
      <w:r w:rsidR="002217B0">
        <w:t xml:space="preserve"> For each </w:t>
      </w:r>
      <w:r w:rsidR="00687F30">
        <w:t>AQAP measure</w:t>
      </w:r>
      <w:r w:rsidR="002217B0">
        <w:t xml:space="preserve">, the diffusion tube with the </w:t>
      </w:r>
      <w:r w:rsidR="00B32539">
        <w:t>greatest</w:t>
      </w:r>
      <w:r w:rsidR="008B2545">
        <w:t xml:space="preserve"> percentage reduction in </w:t>
      </w:r>
      <w:r w:rsidR="00BB7C9D">
        <w:t>NO</w:t>
      </w:r>
      <w:r w:rsidR="00BB7C9D">
        <w:rPr>
          <w:vertAlign w:val="subscript"/>
        </w:rPr>
        <w:t>2</w:t>
      </w:r>
      <w:r w:rsidR="00BB7C9D">
        <w:t xml:space="preserve"> </w:t>
      </w:r>
      <w:r w:rsidR="00B32539">
        <w:t xml:space="preserve">concentration </w:t>
      </w:r>
      <w:r w:rsidR="00AC61CC">
        <w:t xml:space="preserve">is underlined and in bold. Furthermore, the two diffusion tubes </w:t>
      </w:r>
      <w:r w:rsidR="005F2B1B">
        <w:t xml:space="preserve">(DT06 </w:t>
      </w:r>
      <w:r w:rsidR="00616E37">
        <w:t>and</w:t>
      </w:r>
      <w:r w:rsidR="005F2B1B">
        <w:t xml:space="preserve"> DT44) </w:t>
      </w:r>
      <w:r w:rsidR="00AC61CC">
        <w:t xml:space="preserve">that currently exceed </w:t>
      </w:r>
      <w:r w:rsidR="005F2B1B">
        <w:t xml:space="preserve">the annual mean </w:t>
      </w:r>
      <w:r w:rsidR="00355862">
        <w:t>NO</w:t>
      </w:r>
      <w:r w:rsidR="00355862">
        <w:rPr>
          <w:vertAlign w:val="subscript"/>
        </w:rPr>
        <w:t>2</w:t>
      </w:r>
      <w:r w:rsidR="005F2B1B">
        <w:t xml:space="preserve"> AQO (40 </w:t>
      </w:r>
      <w:proofErr w:type="spellStart"/>
      <w:r w:rsidR="005F2B1B" w:rsidRPr="00E527C0">
        <w:rPr>
          <w:color w:val="000000" w:themeColor="text1"/>
        </w:rPr>
        <w:t>μg</w:t>
      </w:r>
      <w:proofErr w:type="spellEnd"/>
      <w:r w:rsidR="005F2B1B" w:rsidRPr="00E527C0">
        <w:rPr>
          <w:color w:val="000000" w:themeColor="text1"/>
        </w:rPr>
        <w:t>/m</w:t>
      </w:r>
      <w:r w:rsidR="005F2B1B" w:rsidRPr="00885E1E">
        <w:rPr>
          <w:color w:val="000000" w:themeColor="text1"/>
          <w:vertAlign w:val="superscript"/>
        </w:rPr>
        <w:t>3</w:t>
      </w:r>
      <w:r w:rsidR="005F2B1B">
        <w:t>) are highlighted in blue and in bold.</w:t>
      </w:r>
      <w:r w:rsidR="002217B0">
        <w:t xml:space="preserve"> </w:t>
      </w:r>
    </w:p>
    <w:p w14:paraId="5B20788A" w14:textId="34697D17" w:rsidR="00C62202" w:rsidRDefault="00616E37" w:rsidP="005F369F">
      <w:pPr>
        <w:spacing w:after="240"/>
        <w:jc w:val="both"/>
      </w:pPr>
      <w:r>
        <w:t>The results show that</w:t>
      </w:r>
      <w:r w:rsidR="00AB1D34">
        <w:t xml:space="preserve"> all</w:t>
      </w:r>
      <w:r w:rsidR="00681D7B">
        <w:t xml:space="preserve"> three AQAP measures modelled are</w:t>
      </w:r>
      <w:r w:rsidR="00AB1D34">
        <w:t xml:space="preserve"> expected to </w:t>
      </w:r>
      <w:r w:rsidR="00335F77">
        <w:t xml:space="preserve">lead to a reduction </w:t>
      </w:r>
      <w:r w:rsidR="00681D7B">
        <w:t>in annual mean</w:t>
      </w:r>
      <w:r w:rsidR="00335F77">
        <w:t xml:space="preserve"> NO</w:t>
      </w:r>
      <w:r w:rsidR="00335F77">
        <w:rPr>
          <w:vertAlign w:val="subscript"/>
        </w:rPr>
        <w:t>2</w:t>
      </w:r>
      <w:r w:rsidR="00681D7B">
        <w:t xml:space="preserve"> concentrations,</w:t>
      </w:r>
      <w:r w:rsidR="00335F77">
        <w:t xml:space="preserve"> with the greatest </w:t>
      </w:r>
      <w:r w:rsidR="00681D7B">
        <w:t>improvements</w:t>
      </w:r>
      <w:r w:rsidR="00335F77">
        <w:t xml:space="preserve"> occurring </w:t>
      </w:r>
      <w:r w:rsidR="00510823">
        <w:t xml:space="preserve">under the </w:t>
      </w:r>
      <w:r w:rsidR="00572216">
        <w:t xml:space="preserve">“high” </w:t>
      </w:r>
      <w:r w:rsidR="00457AA3">
        <w:t xml:space="preserve">uptake </w:t>
      </w:r>
      <w:r w:rsidR="00572216">
        <w:t>scenario for each of the three measures</w:t>
      </w:r>
      <w:r w:rsidR="00D835D5">
        <w:t>:</w:t>
      </w:r>
      <w:r w:rsidR="00572216">
        <w:t xml:space="preserve"> </w:t>
      </w:r>
    </w:p>
    <w:p w14:paraId="2D7C264D" w14:textId="77DBB3CC" w:rsidR="00E311D8" w:rsidRDefault="00E311D8" w:rsidP="00766E36">
      <w:pPr>
        <w:pStyle w:val="ListParagraph"/>
        <w:numPr>
          <w:ilvl w:val="0"/>
          <w:numId w:val="40"/>
        </w:numPr>
        <w:spacing w:after="240"/>
        <w:jc w:val="both"/>
      </w:pPr>
      <w:r>
        <w:t>The “</w:t>
      </w:r>
      <w:proofErr w:type="spellStart"/>
      <w:r>
        <w:t>EV_High</w:t>
      </w:r>
      <w:proofErr w:type="spellEnd"/>
      <w:r>
        <w:t xml:space="preserve">” scenario is expected to lead to the greatest reduction of </w:t>
      </w:r>
      <w:r w:rsidR="00AE0591">
        <w:t xml:space="preserve">annual mean </w:t>
      </w:r>
      <w:r>
        <w:t>NO</w:t>
      </w:r>
      <w:r w:rsidRPr="00C62202">
        <w:rPr>
          <w:vertAlign w:val="subscript"/>
        </w:rPr>
        <w:t>2</w:t>
      </w:r>
      <w:r>
        <w:t xml:space="preserve"> </w:t>
      </w:r>
      <w:r w:rsidR="00F26507">
        <w:t>of</w:t>
      </w:r>
      <w:r>
        <w:t xml:space="preserve"> 7.61% (improvement of 2.31 µg/m</w:t>
      </w:r>
      <w:r w:rsidRPr="00C62202">
        <w:rPr>
          <w:vertAlign w:val="superscript"/>
        </w:rPr>
        <w:t>3</w:t>
      </w:r>
      <w:r>
        <w:t>)</w:t>
      </w:r>
      <w:r w:rsidRPr="00AE0591">
        <w:t xml:space="preserve"> </w:t>
      </w:r>
      <w:r>
        <w:t xml:space="preserve">averaged across </w:t>
      </w:r>
      <w:r w:rsidR="00D20B32">
        <w:t>all</w:t>
      </w:r>
      <w:r>
        <w:t xml:space="preserve"> diffusion tubes. The </w:t>
      </w:r>
      <w:r w:rsidR="00A03E83">
        <w:t xml:space="preserve">greatest percentage change </w:t>
      </w:r>
      <w:r>
        <w:t xml:space="preserve">for an individual diffusion tube occurs at </w:t>
      </w:r>
      <w:r w:rsidRPr="00E93297">
        <w:rPr>
          <w:b/>
          <w:bCs/>
        </w:rPr>
        <w:t>DT17</w:t>
      </w:r>
      <w:r>
        <w:t>, with a reduction of 9.18% (improvement of 3.23 µg/m</w:t>
      </w:r>
      <w:r w:rsidRPr="00C62202">
        <w:rPr>
          <w:vertAlign w:val="superscript"/>
        </w:rPr>
        <w:t>3</w:t>
      </w:r>
      <w:r>
        <w:t xml:space="preserve">). </w:t>
      </w:r>
      <w:r w:rsidRPr="00E93297">
        <w:rPr>
          <w:b/>
          <w:bCs/>
        </w:rPr>
        <w:t>DT17</w:t>
      </w:r>
      <w:r>
        <w:t xml:space="preserve"> </w:t>
      </w:r>
      <w:r w:rsidR="0042450B">
        <w:t>is near</w:t>
      </w:r>
      <w:r>
        <w:t xml:space="preserve"> the junction between the A2 and Canterbury Street, which experiences a high </w:t>
      </w:r>
      <w:r w:rsidR="00A24ED9">
        <w:rPr>
          <w:szCs w:val="22"/>
        </w:rPr>
        <w:t>volume of traffic</w:t>
      </w:r>
      <w:r w:rsidR="00E93297">
        <w:rPr>
          <w:szCs w:val="22"/>
        </w:rPr>
        <w:t>, and so would be expected to</w:t>
      </w:r>
      <w:r>
        <w:t xml:space="preserve"> experience a significant </w:t>
      </w:r>
      <w:r w:rsidR="00FA3332">
        <w:lastRenderedPageBreak/>
        <w:t>improvement</w:t>
      </w:r>
      <w:r>
        <w:t xml:space="preserve"> in NO</w:t>
      </w:r>
      <w:r>
        <w:rPr>
          <w:vertAlign w:val="subscript"/>
        </w:rPr>
        <w:t>2</w:t>
      </w:r>
      <w:r>
        <w:t xml:space="preserve"> concentrations </w:t>
      </w:r>
      <w:r w:rsidR="00E93297">
        <w:t>as</w:t>
      </w:r>
      <w:r>
        <w:t xml:space="preserve"> </w:t>
      </w:r>
      <w:r w:rsidR="0050739E">
        <w:t xml:space="preserve">the proportion of </w:t>
      </w:r>
      <w:r w:rsidR="006D3AF2">
        <w:t>EV cars</w:t>
      </w:r>
      <w:r>
        <w:t xml:space="preserve"> in the Medway fleet</w:t>
      </w:r>
      <w:r w:rsidR="00E93297">
        <w:t xml:space="preserve"> increases</w:t>
      </w:r>
      <w:r>
        <w:t xml:space="preserve">. </w:t>
      </w:r>
    </w:p>
    <w:p w14:paraId="74175371" w14:textId="0FE02B57" w:rsidR="00D835D5" w:rsidRDefault="00983D85" w:rsidP="00D835D5">
      <w:pPr>
        <w:pStyle w:val="ListParagraph"/>
        <w:numPr>
          <w:ilvl w:val="0"/>
          <w:numId w:val="40"/>
        </w:numPr>
        <w:spacing w:after="240"/>
        <w:jc w:val="both"/>
      </w:pPr>
      <w:r>
        <w:t>The “</w:t>
      </w:r>
      <w:proofErr w:type="spellStart"/>
      <w:r w:rsidR="0088138B">
        <w:t>Bus_High</w:t>
      </w:r>
      <w:proofErr w:type="spellEnd"/>
      <w:r w:rsidR="0088138B">
        <w:t xml:space="preserve">” scenario is expected to lead to </w:t>
      </w:r>
      <w:r w:rsidR="00CE3542">
        <w:t>a</w:t>
      </w:r>
      <w:r w:rsidR="00E206A3">
        <w:t>n</w:t>
      </w:r>
      <w:r w:rsidR="0088138B">
        <w:t xml:space="preserve"> </w:t>
      </w:r>
      <w:r w:rsidR="00A5588E">
        <w:t>average</w:t>
      </w:r>
      <w:r w:rsidR="0088138B">
        <w:t xml:space="preserve"> reduction of </w:t>
      </w:r>
      <w:r w:rsidR="003D3E3F">
        <w:t xml:space="preserve">annual mean </w:t>
      </w:r>
      <w:r w:rsidR="0088138B">
        <w:t>NO</w:t>
      </w:r>
      <w:r w:rsidR="0088138B">
        <w:rPr>
          <w:vertAlign w:val="subscript"/>
        </w:rPr>
        <w:t>2</w:t>
      </w:r>
      <w:r w:rsidR="0088138B" w:rsidRPr="003D3E3F">
        <w:t xml:space="preserve"> </w:t>
      </w:r>
      <w:r w:rsidR="00A03E83">
        <w:t xml:space="preserve">of </w:t>
      </w:r>
      <w:r w:rsidR="008A5006">
        <w:t>6.</w:t>
      </w:r>
      <w:r w:rsidR="009368C4">
        <w:t xml:space="preserve">07% </w:t>
      </w:r>
      <w:r w:rsidR="00C60717">
        <w:t xml:space="preserve">(improvement of </w:t>
      </w:r>
      <w:r w:rsidR="002E338E">
        <w:t>1.81</w:t>
      </w:r>
      <w:r w:rsidR="009969C8">
        <w:t xml:space="preserve"> </w:t>
      </w:r>
      <w:r w:rsidR="00635779">
        <w:t>µg/m</w:t>
      </w:r>
      <w:r w:rsidR="00635779" w:rsidRPr="001B21A6">
        <w:rPr>
          <w:vertAlign w:val="superscript"/>
        </w:rPr>
        <w:t>3</w:t>
      </w:r>
      <w:r w:rsidR="00635779">
        <w:t>)</w:t>
      </w:r>
      <w:r w:rsidR="00635779" w:rsidRPr="00E75165">
        <w:t xml:space="preserve"> </w:t>
      </w:r>
      <w:r w:rsidR="009368C4">
        <w:t xml:space="preserve">across </w:t>
      </w:r>
      <w:r w:rsidR="003D3E3F">
        <w:t>all</w:t>
      </w:r>
      <w:r w:rsidR="009368C4">
        <w:t xml:space="preserve"> diffusion tubes</w:t>
      </w:r>
      <w:r w:rsidR="00C62202">
        <w:t>. The</w:t>
      </w:r>
      <w:r w:rsidR="00D559C3">
        <w:t xml:space="preserve"> </w:t>
      </w:r>
      <w:r w:rsidR="00C62202">
        <w:t>greatest</w:t>
      </w:r>
      <w:r w:rsidR="00D559C3">
        <w:t xml:space="preserve"> </w:t>
      </w:r>
      <w:r w:rsidR="00A03E83">
        <w:t>percentage change</w:t>
      </w:r>
      <w:r w:rsidR="00D559C3">
        <w:t xml:space="preserve"> </w:t>
      </w:r>
      <w:r w:rsidR="00C62202">
        <w:t>for an individual diffusion tube</w:t>
      </w:r>
      <w:r w:rsidR="00D559C3">
        <w:t xml:space="preserve"> occur</w:t>
      </w:r>
      <w:r w:rsidR="00C62202">
        <w:t>s</w:t>
      </w:r>
      <w:r w:rsidR="00D559C3">
        <w:t xml:space="preserve"> at </w:t>
      </w:r>
      <w:r w:rsidR="00772F58" w:rsidRPr="00AC30EE">
        <w:rPr>
          <w:b/>
          <w:bCs/>
        </w:rPr>
        <w:t>DT07</w:t>
      </w:r>
      <w:r w:rsidR="00C62202">
        <w:t xml:space="preserve">, with a reduction </w:t>
      </w:r>
      <w:r w:rsidR="00FC4D48">
        <w:t>of 11.19</w:t>
      </w:r>
      <w:r w:rsidR="0025707D">
        <w:t>% (improvement of 3.96</w:t>
      </w:r>
      <w:r w:rsidR="002E338E">
        <w:t xml:space="preserve"> µg/m</w:t>
      </w:r>
      <w:r w:rsidR="002E338E" w:rsidRPr="00C62202">
        <w:rPr>
          <w:vertAlign w:val="superscript"/>
        </w:rPr>
        <w:t>3</w:t>
      </w:r>
      <w:r w:rsidR="002E338E">
        <w:t xml:space="preserve">). </w:t>
      </w:r>
      <w:r w:rsidR="00E13A62">
        <w:t xml:space="preserve"> </w:t>
      </w:r>
    </w:p>
    <w:p w14:paraId="4FB44D08" w14:textId="50BA175C" w:rsidR="00E311D8" w:rsidRDefault="00A5588E" w:rsidP="00766E36">
      <w:pPr>
        <w:pStyle w:val="ListParagraph"/>
        <w:numPr>
          <w:ilvl w:val="0"/>
          <w:numId w:val="40"/>
        </w:numPr>
        <w:spacing w:after="240"/>
        <w:jc w:val="both"/>
      </w:pPr>
      <w:r>
        <w:t>The “</w:t>
      </w:r>
      <w:proofErr w:type="spellStart"/>
      <w:r>
        <w:t>Freight_High</w:t>
      </w:r>
      <w:proofErr w:type="spellEnd"/>
      <w:r>
        <w:t>” scenario is expected to lead to a</w:t>
      </w:r>
      <w:r w:rsidR="00E206A3">
        <w:t>n</w:t>
      </w:r>
      <w:r>
        <w:t xml:space="preserve"> average reduction of </w:t>
      </w:r>
      <w:r w:rsidR="00B72FE3">
        <w:t xml:space="preserve">annual mean </w:t>
      </w:r>
      <w:r>
        <w:t>NO</w:t>
      </w:r>
      <w:r w:rsidRPr="0067281E">
        <w:rPr>
          <w:vertAlign w:val="subscript"/>
        </w:rPr>
        <w:t>2</w:t>
      </w:r>
      <w:r>
        <w:t xml:space="preserve"> </w:t>
      </w:r>
      <w:r w:rsidR="00A72296">
        <w:t>of</w:t>
      </w:r>
      <w:r>
        <w:t xml:space="preserve"> </w:t>
      </w:r>
      <w:r w:rsidR="00E206A3">
        <w:t>0.7</w:t>
      </w:r>
      <w:r w:rsidR="0014227C">
        <w:t>2</w:t>
      </w:r>
      <w:r>
        <w:t xml:space="preserve">% (improvement of </w:t>
      </w:r>
      <w:r w:rsidR="0014227C">
        <w:t>0.22</w:t>
      </w:r>
      <w:r>
        <w:t xml:space="preserve"> µg/m</w:t>
      </w:r>
      <w:r w:rsidRPr="0067281E">
        <w:rPr>
          <w:vertAlign w:val="superscript"/>
        </w:rPr>
        <w:t>3</w:t>
      </w:r>
      <w:r>
        <w:t>)</w:t>
      </w:r>
      <w:r w:rsidRPr="0067281E">
        <w:rPr>
          <w:vertAlign w:val="superscript"/>
        </w:rPr>
        <w:t xml:space="preserve"> </w:t>
      </w:r>
      <w:r>
        <w:t xml:space="preserve">across </w:t>
      </w:r>
      <w:r w:rsidR="00A72296">
        <w:t>all</w:t>
      </w:r>
      <w:r>
        <w:t xml:space="preserve"> diffusion tubes. </w:t>
      </w:r>
      <w:r w:rsidR="002D00E6">
        <w:t>As</w:t>
      </w:r>
      <w:r w:rsidR="00F16B28">
        <w:t xml:space="preserve"> with the </w:t>
      </w:r>
      <w:r w:rsidR="00573F13">
        <w:t>Bus scenario, t</w:t>
      </w:r>
      <w:r w:rsidR="00E311D8">
        <w:t xml:space="preserve">he </w:t>
      </w:r>
      <w:r w:rsidR="00A03E83">
        <w:t xml:space="preserve">greatest percentage change </w:t>
      </w:r>
      <w:r w:rsidR="00E311D8">
        <w:t>for an individual diffusion tube</w:t>
      </w:r>
      <w:r w:rsidR="00573F13">
        <w:t xml:space="preserve"> under the Freight scenarios</w:t>
      </w:r>
      <w:r w:rsidR="00E311D8">
        <w:t xml:space="preserve"> occurs at </w:t>
      </w:r>
      <w:r w:rsidR="00E311D8" w:rsidRPr="00B30A8A">
        <w:rPr>
          <w:b/>
          <w:bCs/>
        </w:rPr>
        <w:t>DT07</w:t>
      </w:r>
      <w:r w:rsidR="00E311D8">
        <w:t xml:space="preserve">, with a reduction of 1.19% (improvement of </w:t>
      </w:r>
      <w:r w:rsidR="002F155A">
        <w:t>0</w:t>
      </w:r>
      <w:r w:rsidR="00E311D8">
        <w:t>.</w:t>
      </w:r>
      <w:r w:rsidR="002F155A">
        <w:t>42</w:t>
      </w:r>
      <w:r w:rsidR="00E311D8">
        <w:t xml:space="preserve"> µg/m</w:t>
      </w:r>
      <w:r w:rsidR="00E311D8" w:rsidRPr="0067281E">
        <w:rPr>
          <w:vertAlign w:val="superscript"/>
        </w:rPr>
        <w:t>3</w:t>
      </w:r>
      <w:r w:rsidR="00E311D8">
        <w:t>).</w:t>
      </w:r>
    </w:p>
    <w:p w14:paraId="4F9CE9CE" w14:textId="5B473B62" w:rsidR="0067281E" w:rsidRPr="00F57FE1" w:rsidRDefault="00F926C2" w:rsidP="0067281E">
      <w:pPr>
        <w:spacing w:after="240"/>
        <w:jc w:val="both"/>
      </w:pPr>
      <w:r>
        <w:t>As the three AQAP measures</w:t>
      </w:r>
      <w:r w:rsidR="00ED352F">
        <w:t xml:space="preserve"> target different groups of vehicles (buses, freight, and cars), the </w:t>
      </w:r>
      <w:r w:rsidR="003F7EEE">
        <w:t xml:space="preserve">sum of the </w:t>
      </w:r>
      <w:r w:rsidR="0026210E">
        <w:t xml:space="preserve">predicted reductions in annual average concentrations can </w:t>
      </w:r>
      <w:r w:rsidR="002139E3">
        <w:t>be used as an indicator</w:t>
      </w:r>
      <w:r w:rsidR="00C60282">
        <w:t xml:space="preserve"> for the expected changes in concentrations if all three measures were implemented. </w:t>
      </w:r>
      <w:r w:rsidR="0067281E">
        <w:t>Overall</w:t>
      </w:r>
      <w:r w:rsidR="00F57FE1">
        <w:t xml:space="preserve">, </w:t>
      </w:r>
      <w:r w:rsidR="000555EE">
        <w:t xml:space="preserve">implementing </w:t>
      </w:r>
      <w:r w:rsidR="00BA718D">
        <w:t xml:space="preserve">the “high” scenario for the three measures </w:t>
      </w:r>
      <w:r w:rsidR="005A4181">
        <w:t>is likely to bring</w:t>
      </w:r>
      <w:r w:rsidR="00BA25F2">
        <w:t xml:space="preserve"> </w:t>
      </w:r>
      <w:r w:rsidR="001B44B2">
        <w:t xml:space="preserve">diffusion tube </w:t>
      </w:r>
      <w:r w:rsidR="005A4181" w:rsidRPr="00F12399">
        <w:rPr>
          <w:b/>
          <w:bCs/>
        </w:rPr>
        <w:t>DT06</w:t>
      </w:r>
      <w:r w:rsidR="005A4181">
        <w:t xml:space="preserve"> </w:t>
      </w:r>
      <w:r w:rsidR="001B44B2">
        <w:t>closer to compliance</w:t>
      </w:r>
      <w:r w:rsidR="00B749EA">
        <w:t xml:space="preserve"> with the NO</w:t>
      </w:r>
      <w:r w:rsidR="00B749EA">
        <w:rPr>
          <w:vertAlign w:val="subscript"/>
        </w:rPr>
        <w:t>2</w:t>
      </w:r>
      <w:r w:rsidR="00B749EA">
        <w:t xml:space="preserve"> </w:t>
      </w:r>
      <w:r w:rsidR="00882538">
        <w:t>AQO</w:t>
      </w:r>
      <w:r w:rsidR="00440DAA">
        <w:t>, with a cumulative reduction of 3.36 µg/m</w:t>
      </w:r>
      <w:r w:rsidR="00440DAA" w:rsidRPr="0067281E">
        <w:rPr>
          <w:vertAlign w:val="superscript"/>
        </w:rPr>
        <w:t>3</w:t>
      </w:r>
      <w:r w:rsidR="007D6275">
        <w:t xml:space="preserve"> (compared to a required reduction of 3.5 µg/m</w:t>
      </w:r>
      <w:r w:rsidR="007D6275" w:rsidRPr="0067281E">
        <w:rPr>
          <w:vertAlign w:val="superscript"/>
        </w:rPr>
        <w:t>3</w:t>
      </w:r>
      <w:r w:rsidR="007D6275">
        <w:t xml:space="preserve"> to achieve compliance)</w:t>
      </w:r>
      <w:r w:rsidR="00B749EA">
        <w:t>.</w:t>
      </w:r>
      <w:r w:rsidR="001B44B2">
        <w:t xml:space="preserve"> </w:t>
      </w:r>
      <w:r w:rsidR="0044001A">
        <w:t>T</w:t>
      </w:r>
      <w:r w:rsidR="00052294">
        <w:t>he cumulative reduction of NO</w:t>
      </w:r>
      <w:r w:rsidR="00052294">
        <w:rPr>
          <w:vertAlign w:val="subscript"/>
        </w:rPr>
        <w:t>2</w:t>
      </w:r>
      <w:r w:rsidR="00052294">
        <w:t xml:space="preserve"> from the implementation of the three </w:t>
      </w:r>
      <w:r w:rsidR="002F6BFE">
        <w:t xml:space="preserve">“high” scenario measures </w:t>
      </w:r>
      <w:r w:rsidR="00882538">
        <w:t>c</w:t>
      </w:r>
      <w:r>
        <w:t>ould</w:t>
      </w:r>
      <w:r w:rsidR="00882538">
        <w:t xml:space="preserve"> be expected to bring </w:t>
      </w:r>
      <w:r w:rsidR="00882538" w:rsidRPr="00F926C2">
        <w:rPr>
          <w:b/>
          <w:bCs/>
        </w:rPr>
        <w:t>DT44</w:t>
      </w:r>
      <w:r w:rsidR="00882538">
        <w:t xml:space="preserve"> into compliance with the NO</w:t>
      </w:r>
      <w:r w:rsidR="00882538">
        <w:rPr>
          <w:vertAlign w:val="subscript"/>
        </w:rPr>
        <w:t>2</w:t>
      </w:r>
      <w:r w:rsidR="003C53E9">
        <w:t>, with a cumulative reduction of 4.38 µg/m</w:t>
      </w:r>
      <w:r w:rsidR="003C53E9" w:rsidRPr="0067281E">
        <w:rPr>
          <w:vertAlign w:val="superscript"/>
        </w:rPr>
        <w:t>3</w:t>
      </w:r>
      <w:r w:rsidR="007D6275">
        <w:t xml:space="preserve"> (compared to a required reduction of 3.5 µg/m</w:t>
      </w:r>
      <w:r w:rsidR="007D6275" w:rsidRPr="0067281E">
        <w:rPr>
          <w:vertAlign w:val="superscript"/>
        </w:rPr>
        <w:t>3</w:t>
      </w:r>
      <w:r w:rsidR="007D6275">
        <w:t xml:space="preserve"> to achieve compliance)</w:t>
      </w:r>
      <w:r w:rsidR="003C53E9">
        <w:t xml:space="preserve">. </w:t>
      </w:r>
    </w:p>
    <w:p w14:paraId="5EE506B5" w14:textId="77777777" w:rsidR="0067281E" w:rsidRDefault="0067281E" w:rsidP="0067281E"/>
    <w:p w14:paraId="70C0B8EB" w14:textId="199390E3" w:rsidR="005158A9" w:rsidRPr="006472E7" w:rsidRDefault="005158A9" w:rsidP="0067281E">
      <w:pPr>
        <w:sectPr w:rsidR="005158A9" w:rsidRPr="006472E7" w:rsidSect="005F369F">
          <w:pgSz w:w="11906" w:h="16838" w:code="9"/>
          <w:pgMar w:top="1474" w:right="1418" w:bottom="1134" w:left="1418" w:header="964" w:footer="0" w:gutter="0"/>
          <w:cols w:space="708"/>
          <w:docGrid w:linePitch="360"/>
        </w:sectPr>
      </w:pPr>
    </w:p>
    <w:p w14:paraId="1988EBE4" w14:textId="621323DA" w:rsidR="00F228E4" w:rsidRPr="000A496E" w:rsidRDefault="00F228E4" w:rsidP="00F228E4">
      <w:pPr>
        <w:pStyle w:val="Caption"/>
        <w:rPr>
          <w:color w:val="006600"/>
        </w:rPr>
      </w:pPr>
      <w:bookmarkStart w:id="235" w:name="_Ref166685532"/>
      <w:bookmarkStart w:id="236" w:name="_Toc166753846"/>
      <w:r w:rsidRPr="000A496E">
        <w:rPr>
          <w:color w:val="006600"/>
        </w:rPr>
        <w:lastRenderedPageBreak/>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9</w:t>
      </w:r>
      <w:r w:rsidR="005D727C" w:rsidRPr="000A496E">
        <w:rPr>
          <w:noProof/>
          <w:color w:val="006600"/>
        </w:rPr>
        <w:fldChar w:fldCharType="end"/>
      </w:r>
      <w:bookmarkEnd w:id="235"/>
      <w:r w:rsidRPr="000A496E">
        <w:rPr>
          <w:color w:val="006600"/>
        </w:rPr>
        <w:t xml:space="preserve"> – Comparison of modelled NO</w:t>
      </w:r>
      <w:r w:rsidRPr="000A496E">
        <w:rPr>
          <w:color w:val="006600"/>
          <w:vertAlign w:val="subscript"/>
        </w:rPr>
        <w:t>2</w:t>
      </w:r>
      <w:r w:rsidRPr="000A496E">
        <w:rPr>
          <w:color w:val="006600"/>
        </w:rPr>
        <w:t xml:space="preserve"> concentrations across Medway for the Bus Modelling Scenario</w:t>
      </w:r>
      <w:bookmarkEnd w:id="236"/>
    </w:p>
    <w:tbl>
      <w:tblPr>
        <w:tblStyle w:val="TableGrid"/>
        <w:tblW w:w="4703" w:type="pct"/>
        <w:tblLayout w:type="fixed"/>
        <w:tblLook w:val="04A0" w:firstRow="1" w:lastRow="0" w:firstColumn="1" w:lastColumn="0" w:noHBand="0" w:noVBand="1"/>
        <w:tblCaption w:val="Table A9"/>
        <w:tblDescription w:val="Comparison of modelled NO2 concentrations across Medway for the Bus Modelling Scenario"/>
      </w:tblPr>
      <w:tblGrid>
        <w:gridCol w:w="1134"/>
        <w:gridCol w:w="971"/>
        <w:gridCol w:w="1188"/>
        <w:gridCol w:w="1244"/>
        <w:gridCol w:w="1134"/>
        <w:gridCol w:w="1284"/>
        <w:gridCol w:w="1284"/>
        <w:gridCol w:w="1284"/>
        <w:gridCol w:w="1284"/>
        <w:gridCol w:w="1284"/>
        <w:gridCol w:w="1284"/>
      </w:tblGrid>
      <w:tr w:rsidR="007B1A38" w:rsidRPr="007B1A38" w14:paraId="11704A12" w14:textId="77777777" w:rsidTr="007B1A38">
        <w:trPr>
          <w:trHeight w:val="290"/>
        </w:trPr>
        <w:tc>
          <w:tcPr>
            <w:tcW w:w="424" w:type="pct"/>
            <w:noWrap/>
            <w:hideMark/>
          </w:tcPr>
          <w:p w14:paraId="2CBAA02C" w14:textId="6112E3A3" w:rsidR="00AE63CE" w:rsidRPr="007B1A38" w:rsidRDefault="00AE63CE" w:rsidP="00FF3A73">
            <w:pPr>
              <w:spacing w:before="0" w:after="0" w:line="240" w:lineRule="auto"/>
              <w:jc w:val="center"/>
              <w:rPr>
                <w:rFonts w:cs="Arial"/>
                <w:b/>
                <w:bCs/>
                <w:sz w:val="18"/>
                <w:szCs w:val="18"/>
                <w:lang w:eastAsia="en-GB"/>
              </w:rPr>
            </w:pPr>
            <w:r w:rsidRPr="007B1A38">
              <w:rPr>
                <w:rFonts w:cs="Arial"/>
                <w:b/>
                <w:bCs/>
                <w:sz w:val="18"/>
                <w:szCs w:val="18"/>
                <w:lang w:eastAsia="en-GB"/>
              </w:rPr>
              <w:t>Site ID</w:t>
            </w:r>
          </w:p>
        </w:tc>
        <w:tc>
          <w:tcPr>
            <w:tcW w:w="363" w:type="pct"/>
            <w:noWrap/>
            <w:hideMark/>
          </w:tcPr>
          <w:p w14:paraId="0E9F913A" w14:textId="0F53C553" w:rsidR="00AE63CE" w:rsidRPr="007B1A38" w:rsidRDefault="00172C62" w:rsidP="00172C62">
            <w:pPr>
              <w:spacing w:before="0" w:after="0" w:line="240" w:lineRule="auto"/>
              <w:rPr>
                <w:rFonts w:cs="Arial"/>
                <w:b/>
                <w:bCs/>
                <w:sz w:val="18"/>
                <w:szCs w:val="18"/>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r w:rsidR="00AE63CE" w:rsidRPr="007B1A38">
              <w:rPr>
                <w:rFonts w:cs="Arial"/>
                <w:b/>
                <w:bCs/>
                <w:sz w:val="18"/>
                <w:szCs w:val="18"/>
                <w:lang w:eastAsia="en-GB"/>
              </w:rPr>
              <w:t>Baseline</w:t>
            </w:r>
            <w:r>
              <w:rPr>
                <w:rFonts w:cs="Arial"/>
                <w:b/>
                <w:bCs/>
                <w:sz w:val="18"/>
                <w:szCs w:val="18"/>
                <w:lang w:eastAsia="en-GB"/>
              </w:rPr>
              <w:t xml:space="preserve"> </w:t>
            </w:r>
          </w:p>
        </w:tc>
        <w:tc>
          <w:tcPr>
            <w:tcW w:w="444" w:type="pct"/>
            <w:noWrap/>
            <w:hideMark/>
          </w:tcPr>
          <w:p w14:paraId="1A931E5D" w14:textId="41523B77" w:rsidR="00AE63CE" w:rsidRPr="007B1A38" w:rsidRDefault="00172C62" w:rsidP="00FF3A73">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bCs/>
                <w:sz w:val="16"/>
                <w:szCs w:val="16"/>
                <w:lang w:eastAsia="en-GB"/>
              </w:rPr>
              <w:t>Bus_Low</w:t>
            </w:r>
            <w:proofErr w:type="spellEnd"/>
          </w:p>
        </w:tc>
        <w:tc>
          <w:tcPr>
            <w:tcW w:w="465" w:type="pct"/>
            <w:noWrap/>
            <w:hideMark/>
          </w:tcPr>
          <w:p w14:paraId="1900836B" w14:textId="55105153" w:rsidR="00AE63CE" w:rsidRPr="007B1A38" w:rsidRDefault="00172C62" w:rsidP="00FF3A73">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bCs/>
                <w:sz w:val="16"/>
                <w:szCs w:val="16"/>
                <w:lang w:eastAsia="en-GB"/>
              </w:rPr>
              <w:t>Bus_Med</w:t>
            </w:r>
            <w:proofErr w:type="spellEnd"/>
          </w:p>
        </w:tc>
        <w:tc>
          <w:tcPr>
            <w:tcW w:w="424" w:type="pct"/>
            <w:noWrap/>
            <w:hideMark/>
          </w:tcPr>
          <w:p w14:paraId="43BE6B19" w14:textId="2A1352E7" w:rsidR="00AE63CE" w:rsidRPr="007B1A38" w:rsidRDefault="00172C62" w:rsidP="00FF3A73">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bCs/>
                <w:sz w:val="16"/>
                <w:szCs w:val="16"/>
                <w:lang w:eastAsia="en-GB"/>
              </w:rPr>
              <w:t>Bus_High</w:t>
            </w:r>
            <w:proofErr w:type="spellEnd"/>
          </w:p>
        </w:tc>
        <w:tc>
          <w:tcPr>
            <w:tcW w:w="480" w:type="pct"/>
            <w:noWrap/>
            <w:hideMark/>
          </w:tcPr>
          <w:p w14:paraId="7B1F8601" w14:textId="58F71DFD" w:rsidR="00AE63CE" w:rsidRPr="007B1A38" w:rsidRDefault="00172C62" w:rsidP="00FF3A73">
            <w:pPr>
              <w:spacing w:before="0" w:after="0" w:line="240" w:lineRule="auto"/>
              <w:jc w:val="center"/>
              <w:rPr>
                <w:rFonts w:cs="Arial"/>
                <w:b/>
                <w:bCs/>
                <w:sz w:val="16"/>
                <w:szCs w:val="16"/>
                <w:lang w:eastAsia="en-GB"/>
              </w:rPr>
            </w:pPr>
            <w:r>
              <w:rPr>
                <w:rFonts w:cs="Arial"/>
                <w:b/>
                <w:bCs/>
                <w:sz w:val="16"/>
                <w:szCs w:val="16"/>
                <w:lang w:eastAsia="en-GB"/>
              </w:rPr>
              <w:t>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bCs/>
                <w:sz w:val="16"/>
                <w:szCs w:val="16"/>
                <w:lang w:eastAsia="en-GB"/>
              </w:rPr>
              <w:t>Bus_Low</w:t>
            </w:r>
            <w:proofErr w:type="spellEnd"/>
          </w:p>
        </w:tc>
        <w:tc>
          <w:tcPr>
            <w:tcW w:w="480" w:type="pct"/>
            <w:noWrap/>
            <w:hideMark/>
          </w:tcPr>
          <w:p w14:paraId="0364D219" w14:textId="704B423B" w:rsidR="00AE63CE" w:rsidRPr="007B1A38" w:rsidRDefault="00172C62" w:rsidP="00FF3A73">
            <w:pPr>
              <w:spacing w:before="0" w:after="0" w:line="240" w:lineRule="auto"/>
              <w:jc w:val="center"/>
              <w:rPr>
                <w:rFonts w:cs="Arial"/>
                <w:b/>
                <w:bCs/>
                <w:sz w:val="16"/>
                <w:szCs w:val="16"/>
                <w:lang w:eastAsia="en-GB"/>
              </w:rPr>
            </w:pPr>
            <w:r>
              <w:rPr>
                <w:rFonts w:cs="Arial"/>
                <w:b/>
                <w:bCs/>
                <w:sz w:val="16"/>
                <w:szCs w:val="16"/>
                <w:lang w:eastAsia="en-GB"/>
              </w:rPr>
              <w:t>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bCs/>
                <w:sz w:val="16"/>
                <w:szCs w:val="16"/>
                <w:lang w:eastAsia="en-GB"/>
              </w:rPr>
              <w:t>Bus_Med</w:t>
            </w:r>
            <w:proofErr w:type="spellEnd"/>
          </w:p>
        </w:tc>
        <w:tc>
          <w:tcPr>
            <w:tcW w:w="480" w:type="pct"/>
            <w:noWrap/>
            <w:hideMark/>
          </w:tcPr>
          <w:p w14:paraId="4DDCB4C4" w14:textId="241A2EF9" w:rsidR="00AE63CE" w:rsidRPr="007B1A38" w:rsidRDefault="00172C62" w:rsidP="00FF3A73">
            <w:pPr>
              <w:spacing w:before="0" w:after="0" w:line="240" w:lineRule="auto"/>
              <w:jc w:val="center"/>
              <w:rPr>
                <w:rFonts w:cs="Arial"/>
                <w:b/>
                <w:bCs/>
                <w:sz w:val="16"/>
                <w:szCs w:val="16"/>
                <w:lang w:eastAsia="en-GB"/>
              </w:rPr>
            </w:pPr>
            <w:r>
              <w:rPr>
                <w:rFonts w:cs="Arial"/>
                <w:b/>
                <w:bCs/>
                <w:sz w:val="16"/>
                <w:szCs w:val="16"/>
                <w:lang w:eastAsia="en-GB"/>
              </w:rPr>
              <w:t>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bCs/>
                <w:sz w:val="16"/>
                <w:szCs w:val="16"/>
                <w:lang w:eastAsia="en-GB"/>
              </w:rPr>
              <w:t>Bus_High</w:t>
            </w:r>
            <w:proofErr w:type="spellEnd"/>
          </w:p>
        </w:tc>
        <w:tc>
          <w:tcPr>
            <w:tcW w:w="480" w:type="pct"/>
            <w:noWrap/>
            <w:hideMark/>
          </w:tcPr>
          <w:p w14:paraId="0829B2FF" w14:textId="77777777" w:rsidR="00172C62" w:rsidRDefault="00172C62" w:rsidP="007B1C72">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270F9913" w14:textId="75CB0271" w:rsidR="00AE63CE" w:rsidRPr="007B1A38" w:rsidRDefault="00AE63CE" w:rsidP="007B1C72">
            <w:pPr>
              <w:spacing w:before="0" w:after="0" w:line="240" w:lineRule="auto"/>
              <w:jc w:val="center"/>
              <w:rPr>
                <w:rFonts w:cs="Arial"/>
                <w:b/>
                <w:bCs/>
                <w:sz w:val="16"/>
                <w:szCs w:val="16"/>
                <w:lang w:eastAsia="en-GB"/>
              </w:rPr>
            </w:pPr>
            <w:proofErr w:type="spellStart"/>
            <w:r w:rsidRPr="007B1A38">
              <w:rPr>
                <w:rFonts w:cs="Arial"/>
                <w:b/>
                <w:bCs/>
                <w:sz w:val="16"/>
                <w:szCs w:val="16"/>
                <w:lang w:eastAsia="en-GB"/>
              </w:rPr>
              <w:t>Bus_Low</w:t>
            </w:r>
            <w:proofErr w:type="spellEnd"/>
          </w:p>
        </w:tc>
        <w:tc>
          <w:tcPr>
            <w:tcW w:w="480" w:type="pct"/>
            <w:noWrap/>
            <w:hideMark/>
          </w:tcPr>
          <w:p w14:paraId="32D2761F" w14:textId="77777777" w:rsidR="00172C62" w:rsidRDefault="00172C62" w:rsidP="00172C62">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1C702786" w14:textId="1D134511" w:rsidR="00AE63CE" w:rsidRPr="007B1A38" w:rsidRDefault="00AE63CE" w:rsidP="00FF3A73">
            <w:pPr>
              <w:spacing w:before="0" w:after="0" w:line="240" w:lineRule="auto"/>
              <w:jc w:val="center"/>
              <w:rPr>
                <w:rFonts w:cs="Arial"/>
                <w:b/>
                <w:bCs/>
                <w:sz w:val="16"/>
                <w:szCs w:val="16"/>
                <w:lang w:eastAsia="en-GB"/>
              </w:rPr>
            </w:pPr>
            <w:proofErr w:type="spellStart"/>
            <w:r w:rsidRPr="007B1A38">
              <w:rPr>
                <w:rFonts w:cs="Arial"/>
                <w:b/>
                <w:bCs/>
                <w:sz w:val="16"/>
                <w:szCs w:val="16"/>
                <w:lang w:eastAsia="en-GB"/>
              </w:rPr>
              <w:t>Bus_Med</w:t>
            </w:r>
            <w:proofErr w:type="spellEnd"/>
          </w:p>
        </w:tc>
        <w:tc>
          <w:tcPr>
            <w:tcW w:w="480" w:type="pct"/>
            <w:noWrap/>
            <w:hideMark/>
          </w:tcPr>
          <w:p w14:paraId="4F0A51F0" w14:textId="77777777" w:rsidR="00172C62" w:rsidRDefault="00172C62" w:rsidP="00172C62">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15A90D4F" w14:textId="1BCE886D" w:rsidR="00AE63CE" w:rsidRPr="007B1A38" w:rsidRDefault="00AE63CE" w:rsidP="00FF3A73">
            <w:pPr>
              <w:spacing w:before="0" w:after="0" w:line="240" w:lineRule="auto"/>
              <w:jc w:val="center"/>
              <w:rPr>
                <w:rFonts w:cs="Arial"/>
                <w:b/>
                <w:bCs/>
                <w:sz w:val="16"/>
                <w:szCs w:val="16"/>
                <w:lang w:eastAsia="en-GB"/>
              </w:rPr>
            </w:pPr>
            <w:proofErr w:type="spellStart"/>
            <w:r w:rsidRPr="007B1A38">
              <w:rPr>
                <w:rFonts w:cs="Arial"/>
                <w:b/>
                <w:bCs/>
                <w:sz w:val="16"/>
                <w:szCs w:val="16"/>
                <w:lang w:eastAsia="en-GB"/>
              </w:rPr>
              <w:t>Bus_High</w:t>
            </w:r>
            <w:proofErr w:type="spellEnd"/>
          </w:p>
        </w:tc>
      </w:tr>
      <w:tr w:rsidR="00AE63CE" w:rsidRPr="00927A8C" w14:paraId="7584523D" w14:textId="77777777" w:rsidTr="007B1A38">
        <w:trPr>
          <w:trHeight w:val="290"/>
        </w:trPr>
        <w:tc>
          <w:tcPr>
            <w:tcW w:w="424" w:type="pct"/>
            <w:noWrap/>
            <w:hideMark/>
          </w:tcPr>
          <w:p w14:paraId="09729227" w14:textId="07C3412C"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363" w:type="pct"/>
            <w:noWrap/>
            <w:hideMark/>
          </w:tcPr>
          <w:p w14:paraId="0B5D862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27.79</w:t>
            </w:r>
          </w:p>
        </w:tc>
        <w:tc>
          <w:tcPr>
            <w:tcW w:w="444" w:type="pct"/>
            <w:noWrap/>
            <w:hideMark/>
          </w:tcPr>
          <w:p w14:paraId="1DEFA76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26.93</w:t>
            </w:r>
          </w:p>
        </w:tc>
        <w:tc>
          <w:tcPr>
            <w:tcW w:w="465" w:type="pct"/>
            <w:noWrap/>
            <w:hideMark/>
          </w:tcPr>
          <w:p w14:paraId="0DF53D1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26.58</w:t>
            </w:r>
          </w:p>
        </w:tc>
        <w:tc>
          <w:tcPr>
            <w:tcW w:w="424" w:type="pct"/>
            <w:noWrap/>
            <w:hideMark/>
          </w:tcPr>
          <w:p w14:paraId="143435D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26.05</w:t>
            </w:r>
          </w:p>
        </w:tc>
        <w:tc>
          <w:tcPr>
            <w:tcW w:w="480" w:type="pct"/>
            <w:noWrap/>
            <w:hideMark/>
          </w:tcPr>
          <w:p w14:paraId="3202B80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-0.86</w:t>
            </w:r>
          </w:p>
        </w:tc>
        <w:tc>
          <w:tcPr>
            <w:tcW w:w="480" w:type="pct"/>
            <w:noWrap/>
            <w:hideMark/>
          </w:tcPr>
          <w:p w14:paraId="2D5A912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-1.21</w:t>
            </w:r>
          </w:p>
        </w:tc>
        <w:tc>
          <w:tcPr>
            <w:tcW w:w="480" w:type="pct"/>
            <w:noWrap/>
            <w:hideMark/>
          </w:tcPr>
          <w:p w14:paraId="067E556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-1.74</w:t>
            </w:r>
          </w:p>
        </w:tc>
        <w:tc>
          <w:tcPr>
            <w:tcW w:w="480" w:type="pct"/>
            <w:noWrap/>
            <w:hideMark/>
          </w:tcPr>
          <w:p w14:paraId="379E8BD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-3.09</w:t>
            </w:r>
          </w:p>
        </w:tc>
        <w:tc>
          <w:tcPr>
            <w:tcW w:w="480" w:type="pct"/>
            <w:noWrap/>
            <w:hideMark/>
          </w:tcPr>
          <w:p w14:paraId="5868490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-4.35</w:t>
            </w:r>
          </w:p>
        </w:tc>
        <w:tc>
          <w:tcPr>
            <w:tcW w:w="480" w:type="pct"/>
            <w:noWrap/>
            <w:hideMark/>
          </w:tcPr>
          <w:p w14:paraId="33C707D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-6.26</w:t>
            </w:r>
          </w:p>
        </w:tc>
      </w:tr>
      <w:tr w:rsidR="00AE63CE" w:rsidRPr="00927A8C" w14:paraId="71F75614" w14:textId="77777777" w:rsidTr="007B1A38">
        <w:trPr>
          <w:trHeight w:val="290"/>
        </w:trPr>
        <w:tc>
          <w:tcPr>
            <w:tcW w:w="424" w:type="pct"/>
            <w:noWrap/>
            <w:hideMark/>
          </w:tcPr>
          <w:p w14:paraId="5D260BF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363" w:type="pct"/>
            <w:noWrap/>
            <w:hideMark/>
          </w:tcPr>
          <w:p w14:paraId="17A5E21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32.92</w:t>
            </w:r>
          </w:p>
        </w:tc>
        <w:tc>
          <w:tcPr>
            <w:tcW w:w="444" w:type="pct"/>
            <w:noWrap/>
            <w:hideMark/>
          </w:tcPr>
          <w:p w14:paraId="51E0552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32.13</w:t>
            </w:r>
          </w:p>
        </w:tc>
        <w:tc>
          <w:tcPr>
            <w:tcW w:w="465" w:type="pct"/>
            <w:noWrap/>
            <w:hideMark/>
          </w:tcPr>
          <w:p w14:paraId="262F216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31.80</w:t>
            </w:r>
          </w:p>
        </w:tc>
        <w:tc>
          <w:tcPr>
            <w:tcW w:w="424" w:type="pct"/>
            <w:noWrap/>
            <w:hideMark/>
          </w:tcPr>
          <w:p w14:paraId="7921C97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31.30</w:t>
            </w:r>
          </w:p>
        </w:tc>
        <w:tc>
          <w:tcPr>
            <w:tcW w:w="480" w:type="pct"/>
            <w:noWrap/>
            <w:hideMark/>
          </w:tcPr>
          <w:p w14:paraId="203A613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-0.79</w:t>
            </w:r>
          </w:p>
        </w:tc>
        <w:tc>
          <w:tcPr>
            <w:tcW w:w="480" w:type="pct"/>
            <w:noWrap/>
            <w:hideMark/>
          </w:tcPr>
          <w:p w14:paraId="7AAFB75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-1.12</w:t>
            </w:r>
          </w:p>
        </w:tc>
        <w:tc>
          <w:tcPr>
            <w:tcW w:w="480" w:type="pct"/>
            <w:noWrap/>
            <w:hideMark/>
          </w:tcPr>
          <w:p w14:paraId="42189DC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-1.62</w:t>
            </w:r>
          </w:p>
        </w:tc>
        <w:tc>
          <w:tcPr>
            <w:tcW w:w="480" w:type="pct"/>
            <w:noWrap/>
            <w:hideMark/>
          </w:tcPr>
          <w:p w14:paraId="456AB99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-2.40</w:t>
            </w:r>
          </w:p>
        </w:tc>
        <w:tc>
          <w:tcPr>
            <w:tcW w:w="480" w:type="pct"/>
            <w:noWrap/>
            <w:hideMark/>
          </w:tcPr>
          <w:p w14:paraId="2A5E697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-3.40</w:t>
            </w:r>
          </w:p>
        </w:tc>
        <w:tc>
          <w:tcPr>
            <w:tcW w:w="480" w:type="pct"/>
            <w:noWrap/>
            <w:hideMark/>
          </w:tcPr>
          <w:p w14:paraId="0301AA8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-4.92</w:t>
            </w:r>
          </w:p>
        </w:tc>
      </w:tr>
      <w:tr w:rsidR="00AE63CE" w:rsidRPr="00927A8C" w14:paraId="7D6C05DF" w14:textId="77777777" w:rsidTr="007B1A38">
        <w:trPr>
          <w:trHeight w:val="290"/>
        </w:trPr>
        <w:tc>
          <w:tcPr>
            <w:tcW w:w="424" w:type="pct"/>
            <w:noWrap/>
            <w:hideMark/>
          </w:tcPr>
          <w:p w14:paraId="0CDE2B4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363" w:type="pct"/>
            <w:noWrap/>
            <w:hideMark/>
          </w:tcPr>
          <w:p w14:paraId="422EE9C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27.86</w:t>
            </w:r>
          </w:p>
        </w:tc>
        <w:tc>
          <w:tcPr>
            <w:tcW w:w="444" w:type="pct"/>
            <w:noWrap/>
            <w:hideMark/>
          </w:tcPr>
          <w:p w14:paraId="1CCA7C5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27.10</w:t>
            </w:r>
          </w:p>
        </w:tc>
        <w:tc>
          <w:tcPr>
            <w:tcW w:w="465" w:type="pct"/>
            <w:noWrap/>
            <w:hideMark/>
          </w:tcPr>
          <w:p w14:paraId="1F10C65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26.79</w:t>
            </w:r>
          </w:p>
        </w:tc>
        <w:tc>
          <w:tcPr>
            <w:tcW w:w="424" w:type="pct"/>
            <w:noWrap/>
            <w:hideMark/>
          </w:tcPr>
          <w:p w14:paraId="6194A11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26.31</w:t>
            </w:r>
          </w:p>
        </w:tc>
        <w:tc>
          <w:tcPr>
            <w:tcW w:w="480" w:type="pct"/>
            <w:noWrap/>
            <w:hideMark/>
          </w:tcPr>
          <w:p w14:paraId="1DF4A16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-0.76</w:t>
            </w:r>
          </w:p>
        </w:tc>
        <w:tc>
          <w:tcPr>
            <w:tcW w:w="480" w:type="pct"/>
            <w:noWrap/>
            <w:hideMark/>
          </w:tcPr>
          <w:p w14:paraId="4CE0F98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-1.07</w:t>
            </w:r>
          </w:p>
        </w:tc>
        <w:tc>
          <w:tcPr>
            <w:tcW w:w="480" w:type="pct"/>
            <w:noWrap/>
            <w:hideMark/>
          </w:tcPr>
          <w:p w14:paraId="6DD0CB3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-1.55</w:t>
            </w:r>
          </w:p>
        </w:tc>
        <w:tc>
          <w:tcPr>
            <w:tcW w:w="480" w:type="pct"/>
            <w:noWrap/>
            <w:hideMark/>
          </w:tcPr>
          <w:p w14:paraId="7E0FDDE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-2.73</w:t>
            </w:r>
          </w:p>
        </w:tc>
        <w:tc>
          <w:tcPr>
            <w:tcW w:w="480" w:type="pct"/>
            <w:noWrap/>
            <w:hideMark/>
          </w:tcPr>
          <w:p w14:paraId="41C0F5A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-3.84</w:t>
            </w:r>
          </w:p>
        </w:tc>
        <w:tc>
          <w:tcPr>
            <w:tcW w:w="480" w:type="pct"/>
            <w:noWrap/>
            <w:hideMark/>
          </w:tcPr>
          <w:p w14:paraId="229D08E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-5.56</w:t>
            </w:r>
          </w:p>
        </w:tc>
      </w:tr>
      <w:tr w:rsidR="00AE63CE" w:rsidRPr="00927A8C" w14:paraId="706AC295" w14:textId="77777777" w:rsidTr="007B1A38">
        <w:trPr>
          <w:trHeight w:val="290"/>
        </w:trPr>
        <w:tc>
          <w:tcPr>
            <w:tcW w:w="424" w:type="pct"/>
            <w:noWrap/>
            <w:hideMark/>
          </w:tcPr>
          <w:p w14:paraId="505DFDD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363" w:type="pct"/>
            <w:noWrap/>
            <w:hideMark/>
          </w:tcPr>
          <w:p w14:paraId="40E11BC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23.42</w:t>
            </w:r>
          </w:p>
        </w:tc>
        <w:tc>
          <w:tcPr>
            <w:tcW w:w="444" w:type="pct"/>
            <w:noWrap/>
            <w:hideMark/>
          </w:tcPr>
          <w:p w14:paraId="16F4150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22.92</w:t>
            </w:r>
          </w:p>
        </w:tc>
        <w:tc>
          <w:tcPr>
            <w:tcW w:w="465" w:type="pct"/>
            <w:noWrap/>
            <w:hideMark/>
          </w:tcPr>
          <w:p w14:paraId="2CD7CF6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22.72</w:t>
            </w:r>
          </w:p>
        </w:tc>
        <w:tc>
          <w:tcPr>
            <w:tcW w:w="424" w:type="pct"/>
            <w:noWrap/>
            <w:hideMark/>
          </w:tcPr>
          <w:p w14:paraId="6E3BEFF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22.40</w:t>
            </w:r>
          </w:p>
        </w:tc>
        <w:tc>
          <w:tcPr>
            <w:tcW w:w="480" w:type="pct"/>
            <w:noWrap/>
            <w:hideMark/>
          </w:tcPr>
          <w:p w14:paraId="0C72B3C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-0.50</w:t>
            </w:r>
          </w:p>
        </w:tc>
        <w:tc>
          <w:tcPr>
            <w:tcW w:w="480" w:type="pct"/>
            <w:noWrap/>
            <w:hideMark/>
          </w:tcPr>
          <w:p w14:paraId="2766838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-0.70</w:t>
            </w:r>
          </w:p>
        </w:tc>
        <w:tc>
          <w:tcPr>
            <w:tcW w:w="480" w:type="pct"/>
            <w:noWrap/>
            <w:hideMark/>
          </w:tcPr>
          <w:p w14:paraId="22D07D0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-1.02</w:t>
            </w:r>
          </w:p>
        </w:tc>
        <w:tc>
          <w:tcPr>
            <w:tcW w:w="480" w:type="pct"/>
            <w:noWrap/>
            <w:hideMark/>
          </w:tcPr>
          <w:p w14:paraId="335A3F9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-2.13</w:t>
            </w:r>
          </w:p>
        </w:tc>
        <w:tc>
          <w:tcPr>
            <w:tcW w:w="480" w:type="pct"/>
            <w:noWrap/>
            <w:hideMark/>
          </w:tcPr>
          <w:p w14:paraId="2846D5A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-2.99</w:t>
            </w:r>
          </w:p>
        </w:tc>
        <w:tc>
          <w:tcPr>
            <w:tcW w:w="480" w:type="pct"/>
            <w:noWrap/>
            <w:hideMark/>
          </w:tcPr>
          <w:p w14:paraId="407F584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-4.36</w:t>
            </w:r>
          </w:p>
        </w:tc>
      </w:tr>
      <w:tr w:rsidR="00AE63CE" w:rsidRPr="00927A8C" w14:paraId="5B27351A" w14:textId="77777777" w:rsidTr="007B1A38">
        <w:trPr>
          <w:trHeight w:val="290"/>
        </w:trPr>
        <w:tc>
          <w:tcPr>
            <w:tcW w:w="424" w:type="pct"/>
            <w:noWrap/>
            <w:hideMark/>
          </w:tcPr>
          <w:p w14:paraId="049C50DC" w14:textId="798ADCF0" w:rsidR="00AE63CE" w:rsidRPr="00927A8C" w:rsidRDefault="00AE63CE" w:rsidP="00FF3A73">
            <w:pPr>
              <w:spacing w:before="0" w:after="0" w:line="240" w:lineRule="auto"/>
              <w:jc w:val="center"/>
              <w:rPr>
                <w:rFonts w:cs="Arial"/>
                <w:b/>
                <w:bCs/>
                <w:color w:val="000000"/>
                <w:sz w:val="18"/>
                <w:szCs w:val="18"/>
                <w:lang w:eastAsia="en-GB"/>
              </w:rPr>
            </w:pPr>
            <w:r w:rsidRPr="007710AB">
              <w:rPr>
                <w:rFonts w:cs="Arial"/>
                <w:b/>
                <w:bCs/>
                <w:color w:val="4472C4" w:themeColor="accent1"/>
                <w:sz w:val="18"/>
                <w:szCs w:val="18"/>
                <w:lang w:eastAsia="en-GB"/>
              </w:rPr>
              <w:t>DT06</w:t>
            </w:r>
          </w:p>
        </w:tc>
        <w:tc>
          <w:tcPr>
            <w:tcW w:w="363" w:type="pct"/>
            <w:noWrap/>
            <w:hideMark/>
          </w:tcPr>
          <w:p w14:paraId="7BD6B7D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26.03</w:t>
            </w:r>
          </w:p>
        </w:tc>
        <w:tc>
          <w:tcPr>
            <w:tcW w:w="444" w:type="pct"/>
            <w:noWrap/>
            <w:hideMark/>
          </w:tcPr>
          <w:p w14:paraId="7758EFC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25.43</w:t>
            </w:r>
          </w:p>
        </w:tc>
        <w:tc>
          <w:tcPr>
            <w:tcW w:w="465" w:type="pct"/>
            <w:noWrap/>
            <w:hideMark/>
          </w:tcPr>
          <w:p w14:paraId="29F48D2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25.19</w:t>
            </w:r>
          </w:p>
        </w:tc>
        <w:tc>
          <w:tcPr>
            <w:tcW w:w="424" w:type="pct"/>
            <w:noWrap/>
            <w:hideMark/>
          </w:tcPr>
          <w:p w14:paraId="25D8BB0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24.82</w:t>
            </w:r>
          </w:p>
        </w:tc>
        <w:tc>
          <w:tcPr>
            <w:tcW w:w="480" w:type="pct"/>
            <w:noWrap/>
            <w:hideMark/>
          </w:tcPr>
          <w:p w14:paraId="068B166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-0.60</w:t>
            </w:r>
          </w:p>
        </w:tc>
        <w:tc>
          <w:tcPr>
            <w:tcW w:w="480" w:type="pct"/>
            <w:noWrap/>
            <w:hideMark/>
          </w:tcPr>
          <w:p w14:paraId="20E6CBE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-0.84</w:t>
            </w:r>
          </w:p>
        </w:tc>
        <w:tc>
          <w:tcPr>
            <w:tcW w:w="480" w:type="pct"/>
            <w:noWrap/>
            <w:hideMark/>
          </w:tcPr>
          <w:p w14:paraId="512A158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-1.21</w:t>
            </w:r>
          </w:p>
        </w:tc>
        <w:tc>
          <w:tcPr>
            <w:tcW w:w="480" w:type="pct"/>
            <w:noWrap/>
            <w:hideMark/>
          </w:tcPr>
          <w:p w14:paraId="568861A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-2.31</w:t>
            </w:r>
          </w:p>
        </w:tc>
        <w:tc>
          <w:tcPr>
            <w:tcW w:w="480" w:type="pct"/>
            <w:noWrap/>
            <w:hideMark/>
          </w:tcPr>
          <w:p w14:paraId="4917822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-3.23</w:t>
            </w:r>
          </w:p>
        </w:tc>
        <w:tc>
          <w:tcPr>
            <w:tcW w:w="480" w:type="pct"/>
            <w:noWrap/>
            <w:hideMark/>
          </w:tcPr>
          <w:p w14:paraId="25E8483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-4.65</w:t>
            </w:r>
          </w:p>
        </w:tc>
      </w:tr>
      <w:tr w:rsidR="00AE63CE" w:rsidRPr="00927A8C" w14:paraId="5A37F379" w14:textId="77777777" w:rsidTr="007B1A38">
        <w:trPr>
          <w:trHeight w:val="290"/>
        </w:trPr>
        <w:tc>
          <w:tcPr>
            <w:tcW w:w="424" w:type="pct"/>
            <w:noWrap/>
            <w:hideMark/>
          </w:tcPr>
          <w:p w14:paraId="001C8C65" w14:textId="423F2FE2"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DT07</w:t>
            </w:r>
          </w:p>
        </w:tc>
        <w:tc>
          <w:tcPr>
            <w:tcW w:w="363" w:type="pct"/>
            <w:noWrap/>
            <w:hideMark/>
          </w:tcPr>
          <w:p w14:paraId="6242BDB4"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35.40</w:t>
            </w:r>
          </w:p>
        </w:tc>
        <w:tc>
          <w:tcPr>
            <w:tcW w:w="444" w:type="pct"/>
            <w:noWrap/>
            <w:hideMark/>
          </w:tcPr>
          <w:p w14:paraId="35749961"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33.47</w:t>
            </w:r>
          </w:p>
        </w:tc>
        <w:tc>
          <w:tcPr>
            <w:tcW w:w="465" w:type="pct"/>
            <w:noWrap/>
            <w:hideMark/>
          </w:tcPr>
          <w:p w14:paraId="552CF12F"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32.67</w:t>
            </w:r>
          </w:p>
        </w:tc>
        <w:tc>
          <w:tcPr>
            <w:tcW w:w="424" w:type="pct"/>
            <w:noWrap/>
            <w:hideMark/>
          </w:tcPr>
          <w:p w14:paraId="382D74D6"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31.44</w:t>
            </w:r>
          </w:p>
        </w:tc>
        <w:tc>
          <w:tcPr>
            <w:tcW w:w="480" w:type="pct"/>
            <w:noWrap/>
            <w:hideMark/>
          </w:tcPr>
          <w:p w14:paraId="42E80AA3"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-1.93</w:t>
            </w:r>
          </w:p>
        </w:tc>
        <w:tc>
          <w:tcPr>
            <w:tcW w:w="480" w:type="pct"/>
            <w:noWrap/>
            <w:hideMark/>
          </w:tcPr>
          <w:p w14:paraId="5AECE156"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-2.73</w:t>
            </w:r>
          </w:p>
        </w:tc>
        <w:tc>
          <w:tcPr>
            <w:tcW w:w="480" w:type="pct"/>
            <w:noWrap/>
            <w:hideMark/>
          </w:tcPr>
          <w:p w14:paraId="4C8D7D14"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-3.96</w:t>
            </w:r>
          </w:p>
        </w:tc>
        <w:tc>
          <w:tcPr>
            <w:tcW w:w="480" w:type="pct"/>
            <w:noWrap/>
            <w:hideMark/>
          </w:tcPr>
          <w:p w14:paraId="6B044420"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-5.45</w:t>
            </w:r>
          </w:p>
        </w:tc>
        <w:tc>
          <w:tcPr>
            <w:tcW w:w="480" w:type="pct"/>
            <w:noWrap/>
            <w:hideMark/>
          </w:tcPr>
          <w:p w14:paraId="1DB673FE"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-7.71</w:t>
            </w:r>
          </w:p>
        </w:tc>
        <w:tc>
          <w:tcPr>
            <w:tcW w:w="480" w:type="pct"/>
            <w:noWrap/>
            <w:hideMark/>
          </w:tcPr>
          <w:p w14:paraId="7B8C8E31" w14:textId="77777777" w:rsidR="00AE63CE" w:rsidRPr="00927A8C" w:rsidRDefault="00AE63CE" w:rsidP="00FF3A73">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-11.19</w:t>
            </w:r>
          </w:p>
        </w:tc>
      </w:tr>
      <w:tr w:rsidR="00AE63CE" w:rsidRPr="00927A8C" w14:paraId="44587A67" w14:textId="77777777" w:rsidTr="007B1A38">
        <w:trPr>
          <w:trHeight w:val="290"/>
        </w:trPr>
        <w:tc>
          <w:tcPr>
            <w:tcW w:w="424" w:type="pct"/>
            <w:noWrap/>
            <w:hideMark/>
          </w:tcPr>
          <w:p w14:paraId="00485AAE" w14:textId="6F065F85"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DT08</w:t>
            </w:r>
          </w:p>
        </w:tc>
        <w:tc>
          <w:tcPr>
            <w:tcW w:w="363" w:type="pct"/>
            <w:noWrap/>
            <w:hideMark/>
          </w:tcPr>
          <w:p w14:paraId="72CB886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33.92</w:t>
            </w:r>
          </w:p>
        </w:tc>
        <w:tc>
          <w:tcPr>
            <w:tcW w:w="444" w:type="pct"/>
            <w:noWrap/>
            <w:hideMark/>
          </w:tcPr>
          <w:p w14:paraId="053D6E7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32.95</w:t>
            </w:r>
          </w:p>
        </w:tc>
        <w:tc>
          <w:tcPr>
            <w:tcW w:w="465" w:type="pct"/>
            <w:noWrap/>
            <w:hideMark/>
          </w:tcPr>
          <w:p w14:paraId="20C32A7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32.55</w:t>
            </w:r>
          </w:p>
        </w:tc>
        <w:tc>
          <w:tcPr>
            <w:tcW w:w="424" w:type="pct"/>
            <w:noWrap/>
            <w:hideMark/>
          </w:tcPr>
          <w:p w14:paraId="7A41C8C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31.94</w:t>
            </w:r>
          </w:p>
        </w:tc>
        <w:tc>
          <w:tcPr>
            <w:tcW w:w="480" w:type="pct"/>
            <w:noWrap/>
            <w:hideMark/>
          </w:tcPr>
          <w:p w14:paraId="48C0BCE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-0.97</w:t>
            </w:r>
          </w:p>
        </w:tc>
        <w:tc>
          <w:tcPr>
            <w:tcW w:w="480" w:type="pct"/>
            <w:noWrap/>
            <w:hideMark/>
          </w:tcPr>
          <w:p w14:paraId="251AF94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-1.37</w:t>
            </w:r>
          </w:p>
        </w:tc>
        <w:tc>
          <w:tcPr>
            <w:tcW w:w="480" w:type="pct"/>
            <w:noWrap/>
            <w:hideMark/>
          </w:tcPr>
          <w:p w14:paraId="16DAD89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-1.98</w:t>
            </w:r>
          </w:p>
        </w:tc>
        <w:tc>
          <w:tcPr>
            <w:tcW w:w="480" w:type="pct"/>
            <w:noWrap/>
            <w:hideMark/>
          </w:tcPr>
          <w:p w14:paraId="64B3D59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-2.86</w:t>
            </w:r>
          </w:p>
        </w:tc>
        <w:tc>
          <w:tcPr>
            <w:tcW w:w="480" w:type="pct"/>
            <w:noWrap/>
            <w:hideMark/>
          </w:tcPr>
          <w:p w14:paraId="62171A8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-4.04</w:t>
            </w:r>
          </w:p>
        </w:tc>
        <w:tc>
          <w:tcPr>
            <w:tcW w:w="480" w:type="pct"/>
            <w:noWrap/>
            <w:hideMark/>
          </w:tcPr>
          <w:p w14:paraId="2B61070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-5.84</w:t>
            </w:r>
          </w:p>
        </w:tc>
      </w:tr>
      <w:tr w:rsidR="00AE63CE" w:rsidRPr="00927A8C" w14:paraId="0F41F626" w14:textId="77777777" w:rsidTr="007B1A38">
        <w:trPr>
          <w:trHeight w:val="290"/>
        </w:trPr>
        <w:tc>
          <w:tcPr>
            <w:tcW w:w="424" w:type="pct"/>
            <w:noWrap/>
            <w:hideMark/>
          </w:tcPr>
          <w:p w14:paraId="2A2CF41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DT09</w:t>
            </w:r>
          </w:p>
        </w:tc>
        <w:tc>
          <w:tcPr>
            <w:tcW w:w="363" w:type="pct"/>
            <w:noWrap/>
            <w:hideMark/>
          </w:tcPr>
          <w:p w14:paraId="199D1FB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23.84</w:t>
            </w:r>
          </w:p>
        </w:tc>
        <w:tc>
          <w:tcPr>
            <w:tcW w:w="444" w:type="pct"/>
            <w:noWrap/>
            <w:hideMark/>
          </w:tcPr>
          <w:p w14:paraId="3BD5EDD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23.56</w:t>
            </w:r>
          </w:p>
        </w:tc>
        <w:tc>
          <w:tcPr>
            <w:tcW w:w="465" w:type="pct"/>
            <w:noWrap/>
            <w:hideMark/>
          </w:tcPr>
          <w:p w14:paraId="19124CD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23.44</w:t>
            </w:r>
          </w:p>
        </w:tc>
        <w:tc>
          <w:tcPr>
            <w:tcW w:w="424" w:type="pct"/>
            <w:noWrap/>
            <w:hideMark/>
          </w:tcPr>
          <w:p w14:paraId="6E199D2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23.27</w:t>
            </w:r>
          </w:p>
        </w:tc>
        <w:tc>
          <w:tcPr>
            <w:tcW w:w="480" w:type="pct"/>
            <w:noWrap/>
            <w:hideMark/>
          </w:tcPr>
          <w:p w14:paraId="67ADE57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-0.28</w:t>
            </w:r>
          </w:p>
        </w:tc>
        <w:tc>
          <w:tcPr>
            <w:tcW w:w="480" w:type="pct"/>
            <w:noWrap/>
            <w:hideMark/>
          </w:tcPr>
          <w:p w14:paraId="1548BE0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-0.40</w:t>
            </w:r>
          </w:p>
        </w:tc>
        <w:tc>
          <w:tcPr>
            <w:tcW w:w="480" w:type="pct"/>
            <w:noWrap/>
            <w:hideMark/>
          </w:tcPr>
          <w:p w14:paraId="22AFDEE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-0.57</w:t>
            </w:r>
          </w:p>
        </w:tc>
        <w:tc>
          <w:tcPr>
            <w:tcW w:w="480" w:type="pct"/>
            <w:noWrap/>
            <w:hideMark/>
          </w:tcPr>
          <w:p w14:paraId="5007FAA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-1.17</w:t>
            </w:r>
          </w:p>
        </w:tc>
        <w:tc>
          <w:tcPr>
            <w:tcW w:w="480" w:type="pct"/>
            <w:noWrap/>
            <w:hideMark/>
          </w:tcPr>
          <w:p w14:paraId="5D276FE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-1.68</w:t>
            </w:r>
          </w:p>
        </w:tc>
        <w:tc>
          <w:tcPr>
            <w:tcW w:w="480" w:type="pct"/>
            <w:noWrap/>
            <w:hideMark/>
          </w:tcPr>
          <w:p w14:paraId="4CFC89D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-2.39</w:t>
            </w:r>
          </w:p>
        </w:tc>
      </w:tr>
      <w:tr w:rsidR="00AE63CE" w:rsidRPr="00927A8C" w14:paraId="0945DDB4" w14:textId="77777777" w:rsidTr="007B1A38">
        <w:trPr>
          <w:trHeight w:val="290"/>
        </w:trPr>
        <w:tc>
          <w:tcPr>
            <w:tcW w:w="424" w:type="pct"/>
            <w:noWrap/>
            <w:hideMark/>
          </w:tcPr>
          <w:p w14:paraId="634371C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DT10</w:t>
            </w:r>
          </w:p>
        </w:tc>
        <w:tc>
          <w:tcPr>
            <w:tcW w:w="363" w:type="pct"/>
            <w:noWrap/>
            <w:hideMark/>
          </w:tcPr>
          <w:p w14:paraId="2D7157A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26.72</w:t>
            </w:r>
          </w:p>
        </w:tc>
        <w:tc>
          <w:tcPr>
            <w:tcW w:w="444" w:type="pct"/>
            <w:noWrap/>
            <w:hideMark/>
          </w:tcPr>
          <w:p w14:paraId="703D8D5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26.12</w:t>
            </w:r>
          </w:p>
        </w:tc>
        <w:tc>
          <w:tcPr>
            <w:tcW w:w="465" w:type="pct"/>
            <w:noWrap/>
            <w:hideMark/>
          </w:tcPr>
          <w:p w14:paraId="0465433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25.87</w:t>
            </w:r>
          </w:p>
        </w:tc>
        <w:tc>
          <w:tcPr>
            <w:tcW w:w="424" w:type="pct"/>
            <w:noWrap/>
            <w:hideMark/>
          </w:tcPr>
          <w:p w14:paraId="3BD0566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25.50</w:t>
            </w:r>
          </w:p>
        </w:tc>
        <w:tc>
          <w:tcPr>
            <w:tcW w:w="480" w:type="pct"/>
            <w:noWrap/>
            <w:hideMark/>
          </w:tcPr>
          <w:p w14:paraId="428F2A1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-0.60</w:t>
            </w:r>
          </w:p>
        </w:tc>
        <w:tc>
          <w:tcPr>
            <w:tcW w:w="480" w:type="pct"/>
            <w:noWrap/>
            <w:hideMark/>
          </w:tcPr>
          <w:p w14:paraId="094FC16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-0.85</w:t>
            </w:r>
          </w:p>
        </w:tc>
        <w:tc>
          <w:tcPr>
            <w:tcW w:w="480" w:type="pct"/>
            <w:noWrap/>
            <w:hideMark/>
          </w:tcPr>
          <w:p w14:paraId="53BB539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-1.22</w:t>
            </w:r>
          </w:p>
        </w:tc>
        <w:tc>
          <w:tcPr>
            <w:tcW w:w="480" w:type="pct"/>
            <w:noWrap/>
            <w:hideMark/>
          </w:tcPr>
          <w:p w14:paraId="548303D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-2.25</w:t>
            </w:r>
          </w:p>
        </w:tc>
        <w:tc>
          <w:tcPr>
            <w:tcW w:w="480" w:type="pct"/>
            <w:noWrap/>
            <w:hideMark/>
          </w:tcPr>
          <w:p w14:paraId="413791E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-3.18</w:t>
            </w:r>
          </w:p>
        </w:tc>
        <w:tc>
          <w:tcPr>
            <w:tcW w:w="480" w:type="pct"/>
            <w:noWrap/>
            <w:hideMark/>
          </w:tcPr>
          <w:p w14:paraId="0BE5C86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-4.57</w:t>
            </w:r>
          </w:p>
        </w:tc>
      </w:tr>
      <w:tr w:rsidR="00AE63CE" w:rsidRPr="00927A8C" w14:paraId="49825504" w14:textId="77777777" w:rsidTr="007B1A38">
        <w:trPr>
          <w:trHeight w:val="290"/>
        </w:trPr>
        <w:tc>
          <w:tcPr>
            <w:tcW w:w="424" w:type="pct"/>
            <w:noWrap/>
            <w:hideMark/>
          </w:tcPr>
          <w:p w14:paraId="1D50BE3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DT12</w:t>
            </w:r>
          </w:p>
        </w:tc>
        <w:tc>
          <w:tcPr>
            <w:tcW w:w="363" w:type="pct"/>
            <w:noWrap/>
            <w:hideMark/>
          </w:tcPr>
          <w:p w14:paraId="3D9EBCF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24.31</w:t>
            </w:r>
          </w:p>
        </w:tc>
        <w:tc>
          <w:tcPr>
            <w:tcW w:w="444" w:type="pct"/>
            <w:noWrap/>
            <w:hideMark/>
          </w:tcPr>
          <w:p w14:paraId="0DC4404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23.65</w:t>
            </w:r>
          </w:p>
        </w:tc>
        <w:tc>
          <w:tcPr>
            <w:tcW w:w="465" w:type="pct"/>
            <w:noWrap/>
            <w:hideMark/>
          </w:tcPr>
          <w:p w14:paraId="3CE2908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23.38</w:t>
            </w:r>
          </w:p>
        </w:tc>
        <w:tc>
          <w:tcPr>
            <w:tcW w:w="424" w:type="pct"/>
            <w:noWrap/>
            <w:hideMark/>
          </w:tcPr>
          <w:p w14:paraId="5ACF4F6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22.96</w:t>
            </w:r>
          </w:p>
        </w:tc>
        <w:tc>
          <w:tcPr>
            <w:tcW w:w="480" w:type="pct"/>
            <w:noWrap/>
            <w:hideMark/>
          </w:tcPr>
          <w:p w14:paraId="5E2508E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-0.66</w:t>
            </w:r>
          </w:p>
        </w:tc>
        <w:tc>
          <w:tcPr>
            <w:tcW w:w="480" w:type="pct"/>
            <w:noWrap/>
            <w:hideMark/>
          </w:tcPr>
          <w:p w14:paraId="4DD2E5B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-0.93</w:t>
            </w:r>
          </w:p>
        </w:tc>
        <w:tc>
          <w:tcPr>
            <w:tcW w:w="480" w:type="pct"/>
            <w:noWrap/>
            <w:hideMark/>
          </w:tcPr>
          <w:p w14:paraId="2EC2D9D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-1.35</w:t>
            </w:r>
          </w:p>
        </w:tc>
        <w:tc>
          <w:tcPr>
            <w:tcW w:w="480" w:type="pct"/>
            <w:noWrap/>
            <w:hideMark/>
          </w:tcPr>
          <w:p w14:paraId="042B264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-2.71</w:t>
            </w:r>
          </w:p>
        </w:tc>
        <w:tc>
          <w:tcPr>
            <w:tcW w:w="480" w:type="pct"/>
            <w:noWrap/>
            <w:hideMark/>
          </w:tcPr>
          <w:p w14:paraId="0669501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-3.83</w:t>
            </w:r>
          </w:p>
        </w:tc>
        <w:tc>
          <w:tcPr>
            <w:tcW w:w="480" w:type="pct"/>
            <w:noWrap/>
            <w:hideMark/>
          </w:tcPr>
          <w:p w14:paraId="113215F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-5.55</w:t>
            </w:r>
          </w:p>
        </w:tc>
      </w:tr>
      <w:tr w:rsidR="00AE63CE" w:rsidRPr="00927A8C" w14:paraId="3896CA97" w14:textId="77777777" w:rsidTr="007B1A38">
        <w:trPr>
          <w:trHeight w:val="290"/>
        </w:trPr>
        <w:tc>
          <w:tcPr>
            <w:tcW w:w="424" w:type="pct"/>
            <w:noWrap/>
            <w:hideMark/>
          </w:tcPr>
          <w:p w14:paraId="47148A9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DT17</w:t>
            </w:r>
          </w:p>
        </w:tc>
        <w:tc>
          <w:tcPr>
            <w:tcW w:w="363" w:type="pct"/>
            <w:noWrap/>
            <w:hideMark/>
          </w:tcPr>
          <w:p w14:paraId="7A1568C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35.18</w:t>
            </w:r>
          </w:p>
        </w:tc>
        <w:tc>
          <w:tcPr>
            <w:tcW w:w="444" w:type="pct"/>
            <w:noWrap/>
            <w:hideMark/>
          </w:tcPr>
          <w:p w14:paraId="226123F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34.49</w:t>
            </w:r>
          </w:p>
        </w:tc>
        <w:tc>
          <w:tcPr>
            <w:tcW w:w="465" w:type="pct"/>
            <w:noWrap/>
            <w:hideMark/>
          </w:tcPr>
          <w:p w14:paraId="03AD587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34.21</w:t>
            </w:r>
          </w:p>
        </w:tc>
        <w:tc>
          <w:tcPr>
            <w:tcW w:w="424" w:type="pct"/>
            <w:noWrap/>
            <w:hideMark/>
          </w:tcPr>
          <w:p w14:paraId="2C281E6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33.78</w:t>
            </w:r>
          </w:p>
        </w:tc>
        <w:tc>
          <w:tcPr>
            <w:tcW w:w="480" w:type="pct"/>
            <w:noWrap/>
            <w:hideMark/>
          </w:tcPr>
          <w:p w14:paraId="1A24413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-0.69</w:t>
            </w:r>
          </w:p>
        </w:tc>
        <w:tc>
          <w:tcPr>
            <w:tcW w:w="480" w:type="pct"/>
            <w:noWrap/>
            <w:hideMark/>
          </w:tcPr>
          <w:p w14:paraId="7BE5EFD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-0.97</w:t>
            </w:r>
          </w:p>
        </w:tc>
        <w:tc>
          <w:tcPr>
            <w:tcW w:w="480" w:type="pct"/>
            <w:noWrap/>
            <w:hideMark/>
          </w:tcPr>
          <w:p w14:paraId="3F2EA1F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-1.40</w:t>
            </w:r>
          </w:p>
        </w:tc>
        <w:tc>
          <w:tcPr>
            <w:tcW w:w="480" w:type="pct"/>
            <w:noWrap/>
            <w:hideMark/>
          </w:tcPr>
          <w:p w14:paraId="7B081D4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-1.96</w:t>
            </w:r>
          </w:p>
        </w:tc>
        <w:tc>
          <w:tcPr>
            <w:tcW w:w="480" w:type="pct"/>
            <w:noWrap/>
            <w:hideMark/>
          </w:tcPr>
          <w:p w14:paraId="01580E8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-2.76</w:t>
            </w:r>
          </w:p>
        </w:tc>
        <w:tc>
          <w:tcPr>
            <w:tcW w:w="480" w:type="pct"/>
            <w:noWrap/>
            <w:hideMark/>
          </w:tcPr>
          <w:p w14:paraId="2A3118F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-3.98</w:t>
            </w:r>
          </w:p>
        </w:tc>
      </w:tr>
      <w:tr w:rsidR="00AE63CE" w:rsidRPr="00927A8C" w14:paraId="33640A57" w14:textId="77777777" w:rsidTr="007B1A38">
        <w:trPr>
          <w:trHeight w:val="290"/>
        </w:trPr>
        <w:tc>
          <w:tcPr>
            <w:tcW w:w="424" w:type="pct"/>
            <w:noWrap/>
            <w:hideMark/>
          </w:tcPr>
          <w:p w14:paraId="32CE78E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DT18</w:t>
            </w:r>
          </w:p>
        </w:tc>
        <w:tc>
          <w:tcPr>
            <w:tcW w:w="363" w:type="pct"/>
            <w:noWrap/>
            <w:hideMark/>
          </w:tcPr>
          <w:p w14:paraId="3600704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30.75</w:t>
            </w:r>
          </w:p>
        </w:tc>
        <w:tc>
          <w:tcPr>
            <w:tcW w:w="444" w:type="pct"/>
            <w:noWrap/>
            <w:hideMark/>
          </w:tcPr>
          <w:p w14:paraId="49E16A5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29.92</w:t>
            </w:r>
          </w:p>
        </w:tc>
        <w:tc>
          <w:tcPr>
            <w:tcW w:w="465" w:type="pct"/>
            <w:noWrap/>
            <w:hideMark/>
          </w:tcPr>
          <w:p w14:paraId="67B9EED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29.58</w:t>
            </w:r>
          </w:p>
        </w:tc>
        <w:tc>
          <w:tcPr>
            <w:tcW w:w="424" w:type="pct"/>
            <w:noWrap/>
            <w:hideMark/>
          </w:tcPr>
          <w:p w14:paraId="630D6AE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29.05</w:t>
            </w:r>
          </w:p>
        </w:tc>
        <w:tc>
          <w:tcPr>
            <w:tcW w:w="480" w:type="pct"/>
            <w:noWrap/>
            <w:hideMark/>
          </w:tcPr>
          <w:p w14:paraId="14CAF8D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-0.83</w:t>
            </w:r>
          </w:p>
        </w:tc>
        <w:tc>
          <w:tcPr>
            <w:tcW w:w="480" w:type="pct"/>
            <w:noWrap/>
            <w:hideMark/>
          </w:tcPr>
          <w:p w14:paraId="49B9DAB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-1.17</w:t>
            </w:r>
          </w:p>
        </w:tc>
        <w:tc>
          <w:tcPr>
            <w:tcW w:w="480" w:type="pct"/>
            <w:noWrap/>
            <w:hideMark/>
          </w:tcPr>
          <w:p w14:paraId="7A07E98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-1.70</w:t>
            </w:r>
          </w:p>
        </w:tc>
        <w:tc>
          <w:tcPr>
            <w:tcW w:w="480" w:type="pct"/>
            <w:noWrap/>
            <w:hideMark/>
          </w:tcPr>
          <w:p w14:paraId="1C95E9F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-2.70</w:t>
            </w:r>
          </w:p>
        </w:tc>
        <w:tc>
          <w:tcPr>
            <w:tcW w:w="480" w:type="pct"/>
            <w:noWrap/>
            <w:hideMark/>
          </w:tcPr>
          <w:p w14:paraId="3E3D2BA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-3.80</w:t>
            </w:r>
          </w:p>
        </w:tc>
        <w:tc>
          <w:tcPr>
            <w:tcW w:w="480" w:type="pct"/>
            <w:noWrap/>
            <w:hideMark/>
          </w:tcPr>
          <w:p w14:paraId="4BC082B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-5.53</w:t>
            </w:r>
          </w:p>
        </w:tc>
      </w:tr>
      <w:tr w:rsidR="00AE63CE" w:rsidRPr="00927A8C" w14:paraId="4D28F737" w14:textId="77777777" w:rsidTr="007B1A38">
        <w:trPr>
          <w:trHeight w:val="290"/>
        </w:trPr>
        <w:tc>
          <w:tcPr>
            <w:tcW w:w="424" w:type="pct"/>
            <w:noWrap/>
            <w:hideMark/>
          </w:tcPr>
          <w:p w14:paraId="7284C1D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DT28</w:t>
            </w:r>
          </w:p>
        </w:tc>
        <w:tc>
          <w:tcPr>
            <w:tcW w:w="363" w:type="pct"/>
            <w:noWrap/>
            <w:hideMark/>
          </w:tcPr>
          <w:p w14:paraId="6A0DE2B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35.60</w:t>
            </w:r>
          </w:p>
        </w:tc>
        <w:tc>
          <w:tcPr>
            <w:tcW w:w="444" w:type="pct"/>
            <w:noWrap/>
            <w:hideMark/>
          </w:tcPr>
          <w:p w14:paraId="31BEB57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34.55</w:t>
            </w:r>
          </w:p>
        </w:tc>
        <w:tc>
          <w:tcPr>
            <w:tcW w:w="465" w:type="pct"/>
            <w:noWrap/>
            <w:hideMark/>
          </w:tcPr>
          <w:p w14:paraId="7C45225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34.12</w:t>
            </w:r>
          </w:p>
        </w:tc>
        <w:tc>
          <w:tcPr>
            <w:tcW w:w="424" w:type="pct"/>
            <w:noWrap/>
            <w:hideMark/>
          </w:tcPr>
          <w:p w14:paraId="0342A08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33.47</w:t>
            </w:r>
          </w:p>
        </w:tc>
        <w:tc>
          <w:tcPr>
            <w:tcW w:w="480" w:type="pct"/>
            <w:noWrap/>
            <w:hideMark/>
          </w:tcPr>
          <w:p w14:paraId="2E15DEF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-1.05</w:t>
            </w:r>
          </w:p>
        </w:tc>
        <w:tc>
          <w:tcPr>
            <w:tcW w:w="480" w:type="pct"/>
            <w:noWrap/>
            <w:hideMark/>
          </w:tcPr>
          <w:p w14:paraId="1817AE3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-1.48</w:t>
            </w:r>
          </w:p>
        </w:tc>
        <w:tc>
          <w:tcPr>
            <w:tcW w:w="480" w:type="pct"/>
            <w:noWrap/>
            <w:hideMark/>
          </w:tcPr>
          <w:p w14:paraId="5F82F72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-2.13</w:t>
            </w:r>
          </w:p>
        </w:tc>
        <w:tc>
          <w:tcPr>
            <w:tcW w:w="480" w:type="pct"/>
            <w:noWrap/>
            <w:hideMark/>
          </w:tcPr>
          <w:p w14:paraId="3E4F789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-2.95</w:t>
            </w:r>
          </w:p>
        </w:tc>
        <w:tc>
          <w:tcPr>
            <w:tcW w:w="480" w:type="pct"/>
            <w:noWrap/>
            <w:hideMark/>
          </w:tcPr>
          <w:p w14:paraId="09D21D4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-4.16</w:t>
            </w:r>
          </w:p>
        </w:tc>
        <w:tc>
          <w:tcPr>
            <w:tcW w:w="480" w:type="pct"/>
            <w:noWrap/>
            <w:hideMark/>
          </w:tcPr>
          <w:p w14:paraId="5CB9561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-5.98</w:t>
            </w:r>
          </w:p>
        </w:tc>
      </w:tr>
      <w:tr w:rsidR="00AE63CE" w:rsidRPr="00927A8C" w14:paraId="2F68A06D" w14:textId="77777777" w:rsidTr="007B1A38">
        <w:trPr>
          <w:trHeight w:val="290"/>
        </w:trPr>
        <w:tc>
          <w:tcPr>
            <w:tcW w:w="424" w:type="pct"/>
            <w:noWrap/>
            <w:hideMark/>
          </w:tcPr>
          <w:p w14:paraId="3031CF0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DT29</w:t>
            </w:r>
          </w:p>
        </w:tc>
        <w:tc>
          <w:tcPr>
            <w:tcW w:w="363" w:type="pct"/>
            <w:noWrap/>
            <w:hideMark/>
          </w:tcPr>
          <w:p w14:paraId="01E0D59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30.80</w:t>
            </w:r>
          </w:p>
        </w:tc>
        <w:tc>
          <w:tcPr>
            <w:tcW w:w="444" w:type="pct"/>
            <w:noWrap/>
            <w:hideMark/>
          </w:tcPr>
          <w:p w14:paraId="296F516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30.06</w:t>
            </w:r>
          </w:p>
        </w:tc>
        <w:tc>
          <w:tcPr>
            <w:tcW w:w="465" w:type="pct"/>
            <w:noWrap/>
            <w:hideMark/>
          </w:tcPr>
          <w:p w14:paraId="2E92E22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29.75</w:t>
            </w:r>
          </w:p>
        </w:tc>
        <w:tc>
          <w:tcPr>
            <w:tcW w:w="424" w:type="pct"/>
            <w:noWrap/>
            <w:hideMark/>
          </w:tcPr>
          <w:p w14:paraId="53FB5ED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29.29</w:t>
            </w:r>
          </w:p>
        </w:tc>
        <w:tc>
          <w:tcPr>
            <w:tcW w:w="480" w:type="pct"/>
            <w:noWrap/>
            <w:hideMark/>
          </w:tcPr>
          <w:p w14:paraId="6D733CE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-0.74</w:t>
            </w:r>
          </w:p>
        </w:tc>
        <w:tc>
          <w:tcPr>
            <w:tcW w:w="480" w:type="pct"/>
            <w:noWrap/>
            <w:hideMark/>
          </w:tcPr>
          <w:p w14:paraId="78F4EE2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-1.05</w:t>
            </w:r>
          </w:p>
        </w:tc>
        <w:tc>
          <w:tcPr>
            <w:tcW w:w="480" w:type="pct"/>
            <w:noWrap/>
            <w:hideMark/>
          </w:tcPr>
          <w:p w14:paraId="6760D52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-1.51</w:t>
            </w:r>
          </w:p>
        </w:tc>
        <w:tc>
          <w:tcPr>
            <w:tcW w:w="480" w:type="pct"/>
            <w:noWrap/>
            <w:hideMark/>
          </w:tcPr>
          <w:p w14:paraId="08DD758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-2.40</w:t>
            </w:r>
          </w:p>
        </w:tc>
        <w:tc>
          <w:tcPr>
            <w:tcW w:w="480" w:type="pct"/>
            <w:noWrap/>
            <w:hideMark/>
          </w:tcPr>
          <w:p w14:paraId="32F1D53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-3.41</w:t>
            </w:r>
          </w:p>
        </w:tc>
        <w:tc>
          <w:tcPr>
            <w:tcW w:w="480" w:type="pct"/>
            <w:noWrap/>
            <w:hideMark/>
          </w:tcPr>
          <w:p w14:paraId="028E7D4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-4.90</w:t>
            </w:r>
          </w:p>
        </w:tc>
      </w:tr>
      <w:tr w:rsidR="00AE63CE" w:rsidRPr="00927A8C" w14:paraId="7B6465CA" w14:textId="77777777" w:rsidTr="007B1A38">
        <w:trPr>
          <w:trHeight w:val="290"/>
        </w:trPr>
        <w:tc>
          <w:tcPr>
            <w:tcW w:w="424" w:type="pct"/>
            <w:noWrap/>
            <w:hideMark/>
          </w:tcPr>
          <w:p w14:paraId="1E9BBF8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DT30</w:t>
            </w:r>
          </w:p>
        </w:tc>
        <w:tc>
          <w:tcPr>
            <w:tcW w:w="363" w:type="pct"/>
            <w:noWrap/>
            <w:hideMark/>
          </w:tcPr>
          <w:p w14:paraId="580F371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34.78</w:t>
            </w:r>
          </w:p>
        </w:tc>
        <w:tc>
          <w:tcPr>
            <w:tcW w:w="444" w:type="pct"/>
            <w:noWrap/>
            <w:hideMark/>
          </w:tcPr>
          <w:p w14:paraId="5AC07AA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33.79</w:t>
            </w:r>
          </w:p>
        </w:tc>
        <w:tc>
          <w:tcPr>
            <w:tcW w:w="465" w:type="pct"/>
            <w:noWrap/>
            <w:hideMark/>
          </w:tcPr>
          <w:p w14:paraId="252DBBE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33.39</w:t>
            </w:r>
          </w:p>
        </w:tc>
        <w:tc>
          <w:tcPr>
            <w:tcW w:w="424" w:type="pct"/>
            <w:noWrap/>
            <w:hideMark/>
          </w:tcPr>
          <w:p w14:paraId="668E239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32.77</w:t>
            </w:r>
          </w:p>
        </w:tc>
        <w:tc>
          <w:tcPr>
            <w:tcW w:w="480" w:type="pct"/>
            <w:noWrap/>
            <w:hideMark/>
          </w:tcPr>
          <w:p w14:paraId="75F9660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-0.99</w:t>
            </w:r>
          </w:p>
        </w:tc>
        <w:tc>
          <w:tcPr>
            <w:tcW w:w="480" w:type="pct"/>
            <w:noWrap/>
            <w:hideMark/>
          </w:tcPr>
          <w:p w14:paraId="7BCBD72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-1.39</w:t>
            </w:r>
          </w:p>
        </w:tc>
        <w:tc>
          <w:tcPr>
            <w:tcW w:w="480" w:type="pct"/>
            <w:noWrap/>
            <w:hideMark/>
          </w:tcPr>
          <w:p w14:paraId="560A17C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-2.01</w:t>
            </w:r>
          </w:p>
        </w:tc>
        <w:tc>
          <w:tcPr>
            <w:tcW w:w="480" w:type="pct"/>
            <w:noWrap/>
            <w:hideMark/>
          </w:tcPr>
          <w:p w14:paraId="5C3F566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-2.85</w:t>
            </w:r>
          </w:p>
        </w:tc>
        <w:tc>
          <w:tcPr>
            <w:tcW w:w="480" w:type="pct"/>
            <w:noWrap/>
            <w:hideMark/>
          </w:tcPr>
          <w:p w14:paraId="04E2AC3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-4.00</w:t>
            </w:r>
          </w:p>
        </w:tc>
        <w:tc>
          <w:tcPr>
            <w:tcW w:w="480" w:type="pct"/>
            <w:noWrap/>
            <w:hideMark/>
          </w:tcPr>
          <w:p w14:paraId="06F4E0E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-5.78</w:t>
            </w:r>
          </w:p>
        </w:tc>
      </w:tr>
      <w:tr w:rsidR="00AE63CE" w:rsidRPr="00927A8C" w14:paraId="4AF83B5B" w14:textId="77777777" w:rsidTr="007B1A38">
        <w:trPr>
          <w:trHeight w:val="290"/>
        </w:trPr>
        <w:tc>
          <w:tcPr>
            <w:tcW w:w="424" w:type="pct"/>
            <w:noWrap/>
            <w:hideMark/>
          </w:tcPr>
          <w:p w14:paraId="3EAF0A9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DT34</w:t>
            </w:r>
          </w:p>
        </w:tc>
        <w:tc>
          <w:tcPr>
            <w:tcW w:w="363" w:type="pct"/>
            <w:noWrap/>
            <w:hideMark/>
          </w:tcPr>
          <w:p w14:paraId="5C355DD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33.66</w:t>
            </w:r>
          </w:p>
        </w:tc>
        <w:tc>
          <w:tcPr>
            <w:tcW w:w="444" w:type="pct"/>
            <w:noWrap/>
            <w:hideMark/>
          </w:tcPr>
          <w:p w14:paraId="065E53B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32.88</w:t>
            </w:r>
          </w:p>
        </w:tc>
        <w:tc>
          <w:tcPr>
            <w:tcW w:w="465" w:type="pct"/>
            <w:noWrap/>
            <w:hideMark/>
          </w:tcPr>
          <w:p w14:paraId="6BBEF71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32.56</w:t>
            </w:r>
          </w:p>
        </w:tc>
        <w:tc>
          <w:tcPr>
            <w:tcW w:w="424" w:type="pct"/>
            <w:noWrap/>
            <w:hideMark/>
          </w:tcPr>
          <w:p w14:paraId="181AE6A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32.08</w:t>
            </w:r>
          </w:p>
        </w:tc>
        <w:tc>
          <w:tcPr>
            <w:tcW w:w="480" w:type="pct"/>
            <w:noWrap/>
            <w:hideMark/>
          </w:tcPr>
          <w:p w14:paraId="5B0E994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-0.78</w:t>
            </w:r>
          </w:p>
        </w:tc>
        <w:tc>
          <w:tcPr>
            <w:tcW w:w="480" w:type="pct"/>
            <w:noWrap/>
            <w:hideMark/>
          </w:tcPr>
          <w:p w14:paraId="5A1A72F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-1.10</w:t>
            </w:r>
          </w:p>
        </w:tc>
        <w:tc>
          <w:tcPr>
            <w:tcW w:w="480" w:type="pct"/>
            <w:noWrap/>
            <w:hideMark/>
          </w:tcPr>
          <w:p w14:paraId="43B9161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-1.58</w:t>
            </w:r>
          </w:p>
        </w:tc>
        <w:tc>
          <w:tcPr>
            <w:tcW w:w="480" w:type="pct"/>
            <w:noWrap/>
            <w:hideMark/>
          </w:tcPr>
          <w:p w14:paraId="2E92531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-2.32</w:t>
            </w:r>
          </w:p>
        </w:tc>
        <w:tc>
          <w:tcPr>
            <w:tcW w:w="480" w:type="pct"/>
            <w:noWrap/>
            <w:hideMark/>
          </w:tcPr>
          <w:p w14:paraId="3E8988A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-3.27</w:t>
            </w:r>
          </w:p>
        </w:tc>
        <w:tc>
          <w:tcPr>
            <w:tcW w:w="480" w:type="pct"/>
            <w:noWrap/>
            <w:hideMark/>
          </w:tcPr>
          <w:p w14:paraId="3D4CEBA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-4.69</w:t>
            </w:r>
          </w:p>
        </w:tc>
      </w:tr>
      <w:tr w:rsidR="00AE63CE" w:rsidRPr="00927A8C" w14:paraId="63063C8B" w14:textId="77777777" w:rsidTr="007B1A38">
        <w:trPr>
          <w:trHeight w:val="290"/>
        </w:trPr>
        <w:tc>
          <w:tcPr>
            <w:tcW w:w="424" w:type="pct"/>
            <w:noWrap/>
            <w:hideMark/>
          </w:tcPr>
          <w:p w14:paraId="086C3F9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DT35</w:t>
            </w:r>
          </w:p>
        </w:tc>
        <w:tc>
          <w:tcPr>
            <w:tcW w:w="363" w:type="pct"/>
            <w:noWrap/>
            <w:hideMark/>
          </w:tcPr>
          <w:p w14:paraId="3BCF492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33.53</w:t>
            </w:r>
          </w:p>
        </w:tc>
        <w:tc>
          <w:tcPr>
            <w:tcW w:w="444" w:type="pct"/>
            <w:noWrap/>
            <w:hideMark/>
          </w:tcPr>
          <w:p w14:paraId="1A3584A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32.37</w:t>
            </w:r>
          </w:p>
        </w:tc>
        <w:tc>
          <w:tcPr>
            <w:tcW w:w="465" w:type="pct"/>
            <w:noWrap/>
            <w:hideMark/>
          </w:tcPr>
          <w:p w14:paraId="122FCD3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31.90</w:t>
            </w:r>
          </w:p>
        </w:tc>
        <w:tc>
          <w:tcPr>
            <w:tcW w:w="424" w:type="pct"/>
            <w:noWrap/>
            <w:hideMark/>
          </w:tcPr>
          <w:p w14:paraId="4EDFC3A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31.16</w:t>
            </w:r>
          </w:p>
        </w:tc>
        <w:tc>
          <w:tcPr>
            <w:tcW w:w="480" w:type="pct"/>
            <w:noWrap/>
            <w:hideMark/>
          </w:tcPr>
          <w:p w14:paraId="79623C0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-1.16</w:t>
            </w:r>
          </w:p>
        </w:tc>
        <w:tc>
          <w:tcPr>
            <w:tcW w:w="480" w:type="pct"/>
            <w:noWrap/>
            <w:hideMark/>
          </w:tcPr>
          <w:p w14:paraId="48A6C31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-1.63</w:t>
            </w:r>
          </w:p>
        </w:tc>
        <w:tc>
          <w:tcPr>
            <w:tcW w:w="480" w:type="pct"/>
            <w:noWrap/>
            <w:hideMark/>
          </w:tcPr>
          <w:p w14:paraId="4098549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-2.37</w:t>
            </w:r>
          </w:p>
        </w:tc>
        <w:tc>
          <w:tcPr>
            <w:tcW w:w="480" w:type="pct"/>
            <w:noWrap/>
            <w:hideMark/>
          </w:tcPr>
          <w:p w14:paraId="2EF277B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-3.46</w:t>
            </w:r>
          </w:p>
        </w:tc>
        <w:tc>
          <w:tcPr>
            <w:tcW w:w="480" w:type="pct"/>
            <w:noWrap/>
            <w:hideMark/>
          </w:tcPr>
          <w:p w14:paraId="26E7137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-4.86</w:t>
            </w:r>
          </w:p>
        </w:tc>
        <w:tc>
          <w:tcPr>
            <w:tcW w:w="480" w:type="pct"/>
            <w:noWrap/>
            <w:hideMark/>
          </w:tcPr>
          <w:p w14:paraId="09E2F60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-7.07</w:t>
            </w:r>
          </w:p>
        </w:tc>
      </w:tr>
      <w:tr w:rsidR="00AE63CE" w:rsidRPr="00927A8C" w14:paraId="1B174B24" w14:textId="77777777" w:rsidTr="007B1A38">
        <w:trPr>
          <w:trHeight w:val="290"/>
        </w:trPr>
        <w:tc>
          <w:tcPr>
            <w:tcW w:w="424" w:type="pct"/>
            <w:noWrap/>
            <w:hideMark/>
          </w:tcPr>
          <w:p w14:paraId="168B8DB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DT37</w:t>
            </w:r>
          </w:p>
        </w:tc>
        <w:tc>
          <w:tcPr>
            <w:tcW w:w="363" w:type="pct"/>
            <w:noWrap/>
            <w:hideMark/>
          </w:tcPr>
          <w:p w14:paraId="02C7C11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35.15</w:t>
            </w:r>
          </w:p>
        </w:tc>
        <w:tc>
          <w:tcPr>
            <w:tcW w:w="444" w:type="pct"/>
            <w:noWrap/>
            <w:hideMark/>
          </w:tcPr>
          <w:p w14:paraId="4446F25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34.18</w:t>
            </w:r>
          </w:p>
        </w:tc>
        <w:tc>
          <w:tcPr>
            <w:tcW w:w="465" w:type="pct"/>
            <w:noWrap/>
            <w:hideMark/>
          </w:tcPr>
          <w:p w14:paraId="70CB120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33.78</w:t>
            </w:r>
          </w:p>
        </w:tc>
        <w:tc>
          <w:tcPr>
            <w:tcW w:w="424" w:type="pct"/>
            <w:noWrap/>
            <w:hideMark/>
          </w:tcPr>
          <w:p w14:paraId="397EEA9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33.17</w:t>
            </w:r>
          </w:p>
        </w:tc>
        <w:tc>
          <w:tcPr>
            <w:tcW w:w="480" w:type="pct"/>
            <w:noWrap/>
            <w:hideMark/>
          </w:tcPr>
          <w:p w14:paraId="54F9585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-0.97</w:t>
            </w:r>
          </w:p>
        </w:tc>
        <w:tc>
          <w:tcPr>
            <w:tcW w:w="480" w:type="pct"/>
            <w:noWrap/>
            <w:hideMark/>
          </w:tcPr>
          <w:p w14:paraId="7CBE42F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-1.37</w:t>
            </w:r>
          </w:p>
        </w:tc>
        <w:tc>
          <w:tcPr>
            <w:tcW w:w="480" w:type="pct"/>
            <w:noWrap/>
            <w:hideMark/>
          </w:tcPr>
          <w:p w14:paraId="2A1BDD4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-1.98</w:t>
            </w:r>
          </w:p>
        </w:tc>
        <w:tc>
          <w:tcPr>
            <w:tcW w:w="480" w:type="pct"/>
            <w:noWrap/>
            <w:hideMark/>
          </w:tcPr>
          <w:p w14:paraId="0A0443F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-2.76</w:t>
            </w:r>
          </w:p>
        </w:tc>
        <w:tc>
          <w:tcPr>
            <w:tcW w:w="480" w:type="pct"/>
            <w:noWrap/>
            <w:hideMark/>
          </w:tcPr>
          <w:p w14:paraId="60AFE81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-3.90</w:t>
            </w:r>
          </w:p>
        </w:tc>
        <w:tc>
          <w:tcPr>
            <w:tcW w:w="480" w:type="pct"/>
            <w:noWrap/>
            <w:hideMark/>
          </w:tcPr>
          <w:p w14:paraId="5766BAC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-5.63</w:t>
            </w:r>
          </w:p>
        </w:tc>
      </w:tr>
      <w:tr w:rsidR="00AE63CE" w:rsidRPr="00927A8C" w14:paraId="1BB022E9" w14:textId="77777777" w:rsidTr="007B1A38">
        <w:trPr>
          <w:trHeight w:val="290"/>
        </w:trPr>
        <w:tc>
          <w:tcPr>
            <w:tcW w:w="424" w:type="pct"/>
            <w:noWrap/>
            <w:hideMark/>
          </w:tcPr>
          <w:p w14:paraId="111B0427" w14:textId="61A14930" w:rsidR="00AE63CE" w:rsidRPr="00927A8C" w:rsidRDefault="00AE63CE" w:rsidP="00FF3A73">
            <w:pPr>
              <w:spacing w:before="0" w:after="0" w:line="240" w:lineRule="auto"/>
              <w:jc w:val="center"/>
              <w:rPr>
                <w:rFonts w:cs="Arial"/>
                <w:b/>
                <w:bCs/>
                <w:color w:val="000000"/>
                <w:sz w:val="18"/>
                <w:szCs w:val="18"/>
                <w:lang w:eastAsia="en-GB"/>
              </w:rPr>
            </w:pPr>
            <w:r w:rsidRPr="007710AB">
              <w:rPr>
                <w:rFonts w:cs="Arial"/>
                <w:b/>
                <w:bCs/>
                <w:color w:val="4472C4" w:themeColor="accent1"/>
                <w:sz w:val="18"/>
                <w:szCs w:val="18"/>
                <w:lang w:eastAsia="en-GB"/>
              </w:rPr>
              <w:t>DT44</w:t>
            </w:r>
          </w:p>
        </w:tc>
        <w:tc>
          <w:tcPr>
            <w:tcW w:w="363" w:type="pct"/>
            <w:noWrap/>
            <w:hideMark/>
          </w:tcPr>
          <w:p w14:paraId="547B00B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30.47</w:t>
            </w:r>
          </w:p>
        </w:tc>
        <w:tc>
          <w:tcPr>
            <w:tcW w:w="444" w:type="pct"/>
            <w:noWrap/>
            <w:hideMark/>
          </w:tcPr>
          <w:p w14:paraId="0DD66CC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29.67</w:t>
            </w:r>
          </w:p>
        </w:tc>
        <w:tc>
          <w:tcPr>
            <w:tcW w:w="465" w:type="pct"/>
            <w:noWrap/>
            <w:hideMark/>
          </w:tcPr>
          <w:p w14:paraId="7618E0E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29.34</w:t>
            </w:r>
          </w:p>
        </w:tc>
        <w:tc>
          <w:tcPr>
            <w:tcW w:w="424" w:type="pct"/>
            <w:noWrap/>
            <w:hideMark/>
          </w:tcPr>
          <w:p w14:paraId="337884A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28.84</w:t>
            </w:r>
          </w:p>
        </w:tc>
        <w:tc>
          <w:tcPr>
            <w:tcW w:w="480" w:type="pct"/>
            <w:noWrap/>
            <w:hideMark/>
          </w:tcPr>
          <w:p w14:paraId="31862EB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-0.80</w:t>
            </w:r>
          </w:p>
        </w:tc>
        <w:tc>
          <w:tcPr>
            <w:tcW w:w="480" w:type="pct"/>
            <w:noWrap/>
            <w:hideMark/>
          </w:tcPr>
          <w:p w14:paraId="03BB353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-1.13</w:t>
            </w:r>
          </w:p>
        </w:tc>
        <w:tc>
          <w:tcPr>
            <w:tcW w:w="480" w:type="pct"/>
            <w:noWrap/>
            <w:hideMark/>
          </w:tcPr>
          <w:p w14:paraId="3FF4654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-1.63</w:t>
            </w:r>
          </w:p>
        </w:tc>
        <w:tc>
          <w:tcPr>
            <w:tcW w:w="480" w:type="pct"/>
            <w:noWrap/>
            <w:hideMark/>
          </w:tcPr>
          <w:p w14:paraId="1DDF264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-2.63</w:t>
            </w:r>
          </w:p>
        </w:tc>
        <w:tc>
          <w:tcPr>
            <w:tcW w:w="480" w:type="pct"/>
            <w:noWrap/>
            <w:hideMark/>
          </w:tcPr>
          <w:p w14:paraId="14CC031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-3.71</w:t>
            </w:r>
          </w:p>
        </w:tc>
        <w:tc>
          <w:tcPr>
            <w:tcW w:w="480" w:type="pct"/>
            <w:noWrap/>
            <w:hideMark/>
          </w:tcPr>
          <w:p w14:paraId="719FD4B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-5.35</w:t>
            </w:r>
          </w:p>
        </w:tc>
      </w:tr>
      <w:tr w:rsidR="00AE63CE" w:rsidRPr="00927A8C" w14:paraId="205A85CE" w14:textId="77777777" w:rsidTr="007B1A38">
        <w:trPr>
          <w:trHeight w:val="290"/>
        </w:trPr>
        <w:tc>
          <w:tcPr>
            <w:tcW w:w="424" w:type="pct"/>
            <w:noWrap/>
            <w:hideMark/>
          </w:tcPr>
          <w:p w14:paraId="32A0BEA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363" w:type="pct"/>
            <w:noWrap/>
            <w:hideMark/>
          </w:tcPr>
          <w:p w14:paraId="5BBE5E7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27.62</w:t>
            </w:r>
          </w:p>
        </w:tc>
        <w:tc>
          <w:tcPr>
            <w:tcW w:w="444" w:type="pct"/>
            <w:noWrap/>
            <w:hideMark/>
          </w:tcPr>
          <w:p w14:paraId="3139C5C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26.71</w:t>
            </w:r>
          </w:p>
        </w:tc>
        <w:tc>
          <w:tcPr>
            <w:tcW w:w="465" w:type="pct"/>
            <w:noWrap/>
            <w:hideMark/>
          </w:tcPr>
          <w:p w14:paraId="1064598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26.32</w:t>
            </w:r>
          </w:p>
        </w:tc>
        <w:tc>
          <w:tcPr>
            <w:tcW w:w="424" w:type="pct"/>
            <w:noWrap/>
            <w:hideMark/>
          </w:tcPr>
          <w:p w14:paraId="74CA5BE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25.75</w:t>
            </w:r>
          </w:p>
        </w:tc>
        <w:tc>
          <w:tcPr>
            <w:tcW w:w="480" w:type="pct"/>
            <w:noWrap/>
            <w:hideMark/>
          </w:tcPr>
          <w:p w14:paraId="123506B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-0.91</w:t>
            </w:r>
          </w:p>
        </w:tc>
        <w:tc>
          <w:tcPr>
            <w:tcW w:w="480" w:type="pct"/>
            <w:noWrap/>
            <w:hideMark/>
          </w:tcPr>
          <w:p w14:paraId="1750355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-1.30</w:t>
            </w:r>
          </w:p>
        </w:tc>
        <w:tc>
          <w:tcPr>
            <w:tcW w:w="480" w:type="pct"/>
            <w:noWrap/>
            <w:hideMark/>
          </w:tcPr>
          <w:p w14:paraId="7B1AF25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-1.87</w:t>
            </w:r>
          </w:p>
        </w:tc>
        <w:tc>
          <w:tcPr>
            <w:tcW w:w="480" w:type="pct"/>
            <w:noWrap/>
            <w:hideMark/>
          </w:tcPr>
          <w:p w14:paraId="53CEF19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-3.29</w:t>
            </w:r>
          </w:p>
        </w:tc>
        <w:tc>
          <w:tcPr>
            <w:tcW w:w="480" w:type="pct"/>
            <w:noWrap/>
            <w:hideMark/>
          </w:tcPr>
          <w:p w14:paraId="45179B9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-4.71</w:t>
            </w:r>
          </w:p>
        </w:tc>
        <w:tc>
          <w:tcPr>
            <w:tcW w:w="480" w:type="pct"/>
            <w:noWrap/>
            <w:hideMark/>
          </w:tcPr>
          <w:p w14:paraId="35B94A0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-6.77</w:t>
            </w:r>
          </w:p>
        </w:tc>
      </w:tr>
      <w:tr w:rsidR="00AE63CE" w:rsidRPr="00927A8C" w14:paraId="3911CD59" w14:textId="77777777" w:rsidTr="007B1A38">
        <w:trPr>
          <w:trHeight w:val="290"/>
        </w:trPr>
        <w:tc>
          <w:tcPr>
            <w:tcW w:w="424" w:type="pct"/>
            <w:noWrap/>
            <w:hideMark/>
          </w:tcPr>
          <w:p w14:paraId="67B6E76A" w14:textId="08DAEE64"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363" w:type="pct"/>
            <w:noWrap/>
            <w:hideMark/>
          </w:tcPr>
          <w:p w14:paraId="6ED8B61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27.74</w:t>
            </w:r>
          </w:p>
        </w:tc>
        <w:tc>
          <w:tcPr>
            <w:tcW w:w="444" w:type="pct"/>
            <w:noWrap/>
            <w:hideMark/>
          </w:tcPr>
          <w:p w14:paraId="0ACF198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26.84</w:t>
            </w:r>
          </w:p>
        </w:tc>
        <w:tc>
          <w:tcPr>
            <w:tcW w:w="465" w:type="pct"/>
            <w:noWrap/>
            <w:hideMark/>
          </w:tcPr>
          <w:p w14:paraId="4613234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26.46</w:t>
            </w:r>
          </w:p>
        </w:tc>
        <w:tc>
          <w:tcPr>
            <w:tcW w:w="424" w:type="pct"/>
            <w:noWrap/>
            <w:hideMark/>
          </w:tcPr>
          <w:p w14:paraId="673DA02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25.90</w:t>
            </w:r>
          </w:p>
        </w:tc>
        <w:tc>
          <w:tcPr>
            <w:tcW w:w="480" w:type="pct"/>
            <w:noWrap/>
            <w:hideMark/>
          </w:tcPr>
          <w:p w14:paraId="4235E2F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-0.90</w:t>
            </w:r>
          </w:p>
        </w:tc>
        <w:tc>
          <w:tcPr>
            <w:tcW w:w="480" w:type="pct"/>
            <w:noWrap/>
            <w:hideMark/>
          </w:tcPr>
          <w:p w14:paraId="28500B2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-1.28</w:t>
            </w:r>
          </w:p>
        </w:tc>
        <w:tc>
          <w:tcPr>
            <w:tcW w:w="480" w:type="pct"/>
            <w:noWrap/>
            <w:hideMark/>
          </w:tcPr>
          <w:p w14:paraId="21C965B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-1.84</w:t>
            </w:r>
          </w:p>
        </w:tc>
        <w:tc>
          <w:tcPr>
            <w:tcW w:w="480" w:type="pct"/>
            <w:noWrap/>
            <w:hideMark/>
          </w:tcPr>
          <w:p w14:paraId="4650B37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-3.24</w:t>
            </w:r>
          </w:p>
        </w:tc>
        <w:tc>
          <w:tcPr>
            <w:tcW w:w="480" w:type="pct"/>
            <w:noWrap/>
            <w:hideMark/>
          </w:tcPr>
          <w:p w14:paraId="2101B1B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-4.61</w:t>
            </w:r>
          </w:p>
        </w:tc>
        <w:tc>
          <w:tcPr>
            <w:tcW w:w="480" w:type="pct"/>
            <w:noWrap/>
            <w:hideMark/>
          </w:tcPr>
          <w:p w14:paraId="590BE9B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-6.63</w:t>
            </w:r>
          </w:p>
        </w:tc>
      </w:tr>
      <w:tr w:rsidR="00AE63CE" w:rsidRPr="00927A8C" w14:paraId="574D1663" w14:textId="77777777" w:rsidTr="007B1A38">
        <w:trPr>
          <w:trHeight w:val="290"/>
        </w:trPr>
        <w:tc>
          <w:tcPr>
            <w:tcW w:w="424" w:type="pct"/>
            <w:noWrap/>
            <w:hideMark/>
          </w:tcPr>
          <w:p w14:paraId="3DCA65FE" w14:textId="45C17265"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363" w:type="pct"/>
            <w:noWrap/>
            <w:hideMark/>
          </w:tcPr>
          <w:p w14:paraId="18B7932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26.53</w:t>
            </w:r>
          </w:p>
        </w:tc>
        <w:tc>
          <w:tcPr>
            <w:tcW w:w="444" w:type="pct"/>
            <w:noWrap/>
            <w:hideMark/>
          </w:tcPr>
          <w:p w14:paraId="5595C6E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25.97</w:t>
            </w:r>
          </w:p>
        </w:tc>
        <w:tc>
          <w:tcPr>
            <w:tcW w:w="465" w:type="pct"/>
            <w:noWrap/>
            <w:hideMark/>
          </w:tcPr>
          <w:p w14:paraId="6DFCE73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25.73</w:t>
            </w:r>
          </w:p>
        </w:tc>
        <w:tc>
          <w:tcPr>
            <w:tcW w:w="424" w:type="pct"/>
            <w:noWrap/>
            <w:hideMark/>
          </w:tcPr>
          <w:p w14:paraId="1A3FB5A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25.38</w:t>
            </w:r>
          </w:p>
        </w:tc>
        <w:tc>
          <w:tcPr>
            <w:tcW w:w="480" w:type="pct"/>
            <w:noWrap/>
            <w:hideMark/>
          </w:tcPr>
          <w:p w14:paraId="19296F6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-0.56</w:t>
            </w:r>
          </w:p>
        </w:tc>
        <w:tc>
          <w:tcPr>
            <w:tcW w:w="480" w:type="pct"/>
            <w:noWrap/>
            <w:hideMark/>
          </w:tcPr>
          <w:p w14:paraId="65A3E68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-0.80</w:t>
            </w:r>
          </w:p>
        </w:tc>
        <w:tc>
          <w:tcPr>
            <w:tcW w:w="480" w:type="pct"/>
            <w:noWrap/>
            <w:hideMark/>
          </w:tcPr>
          <w:p w14:paraId="5BCF017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-1.15</w:t>
            </w:r>
          </w:p>
        </w:tc>
        <w:tc>
          <w:tcPr>
            <w:tcW w:w="480" w:type="pct"/>
            <w:noWrap/>
            <w:hideMark/>
          </w:tcPr>
          <w:p w14:paraId="2F78E05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-2.11</w:t>
            </w:r>
          </w:p>
        </w:tc>
        <w:tc>
          <w:tcPr>
            <w:tcW w:w="480" w:type="pct"/>
            <w:noWrap/>
            <w:hideMark/>
          </w:tcPr>
          <w:p w14:paraId="4B4351D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-3.02</w:t>
            </w:r>
          </w:p>
        </w:tc>
        <w:tc>
          <w:tcPr>
            <w:tcW w:w="480" w:type="pct"/>
            <w:noWrap/>
            <w:hideMark/>
          </w:tcPr>
          <w:p w14:paraId="70A7254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-4.33</w:t>
            </w:r>
          </w:p>
        </w:tc>
      </w:tr>
      <w:tr w:rsidR="00AE63CE" w:rsidRPr="00927A8C" w14:paraId="2F7BD17E" w14:textId="77777777" w:rsidTr="007B1A38">
        <w:trPr>
          <w:trHeight w:val="290"/>
        </w:trPr>
        <w:tc>
          <w:tcPr>
            <w:tcW w:w="424" w:type="pct"/>
            <w:noWrap/>
            <w:hideMark/>
          </w:tcPr>
          <w:p w14:paraId="7245A37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363" w:type="pct"/>
            <w:noWrap/>
            <w:hideMark/>
          </w:tcPr>
          <w:p w14:paraId="749DB57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23.48</w:t>
            </w:r>
          </w:p>
        </w:tc>
        <w:tc>
          <w:tcPr>
            <w:tcW w:w="444" w:type="pct"/>
            <w:noWrap/>
            <w:hideMark/>
          </w:tcPr>
          <w:p w14:paraId="6147AC4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22.54</w:t>
            </w:r>
          </w:p>
        </w:tc>
        <w:tc>
          <w:tcPr>
            <w:tcW w:w="465" w:type="pct"/>
            <w:noWrap/>
            <w:hideMark/>
          </w:tcPr>
          <w:p w14:paraId="15AA4C5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22.15</w:t>
            </w:r>
          </w:p>
        </w:tc>
        <w:tc>
          <w:tcPr>
            <w:tcW w:w="424" w:type="pct"/>
            <w:noWrap/>
            <w:hideMark/>
          </w:tcPr>
          <w:p w14:paraId="413E44F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21.56</w:t>
            </w:r>
          </w:p>
        </w:tc>
        <w:tc>
          <w:tcPr>
            <w:tcW w:w="480" w:type="pct"/>
            <w:noWrap/>
            <w:hideMark/>
          </w:tcPr>
          <w:p w14:paraId="0CE8C8D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-0.94</w:t>
            </w:r>
          </w:p>
        </w:tc>
        <w:tc>
          <w:tcPr>
            <w:tcW w:w="480" w:type="pct"/>
            <w:noWrap/>
            <w:hideMark/>
          </w:tcPr>
          <w:p w14:paraId="596EC04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-1.33</w:t>
            </w:r>
          </w:p>
        </w:tc>
        <w:tc>
          <w:tcPr>
            <w:tcW w:w="480" w:type="pct"/>
            <w:noWrap/>
            <w:hideMark/>
          </w:tcPr>
          <w:p w14:paraId="08D2E5D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-1.92</w:t>
            </w:r>
          </w:p>
        </w:tc>
        <w:tc>
          <w:tcPr>
            <w:tcW w:w="480" w:type="pct"/>
            <w:noWrap/>
            <w:hideMark/>
          </w:tcPr>
          <w:p w14:paraId="1DC7591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-4.00</w:t>
            </w:r>
          </w:p>
        </w:tc>
        <w:tc>
          <w:tcPr>
            <w:tcW w:w="480" w:type="pct"/>
            <w:noWrap/>
            <w:hideMark/>
          </w:tcPr>
          <w:p w14:paraId="03B1C33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-5.66</w:t>
            </w:r>
          </w:p>
        </w:tc>
        <w:tc>
          <w:tcPr>
            <w:tcW w:w="480" w:type="pct"/>
            <w:noWrap/>
            <w:hideMark/>
          </w:tcPr>
          <w:p w14:paraId="559AD21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-8.18</w:t>
            </w:r>
          </w:p>
        </w:tc>
      </w:tr>
      <w:tr w:rsidR="00AE63CE" w:rsidRPr="00927A8C" w14:paraId="38A08569" w14:textId="77777777" w:rsidTr="007B1A38">
        <w:trPr>
          <w:trHeight w:val="290"/>
        </w:trPr>
        <w:tc>
          <w:tcPr>
            <w:tcW w:w="424" w:type="pct"/>
            <w:noWrap/>
            <w:hideMark/>
          </w:tcPr>
          <w:p w14:paraId="4CB1F80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DT16</w:t>
            </w:r>
          </w:p>
        </w:tc>
        <w:tc>
          <w:tcPr>
            <w:tcW w:w="363" w:type="pct"/>
            <w:noWrap/>
            <w:hideMark/>
          </w:tcPr>
          <w:p w14:paraId="62858FD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21.04</w:t>
            </w:r>
          </w:p>
        </w:tc>
        <w:tc>
          <w:tcPr>
            <w:tcW w:w="444" w:type="pct"/>
            <w:noWrap/>
            <w:hideMark/>
          </w:tcPr>
          <w:p w14:paraId="38EB2C4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20.20</w:t>
            </w:r>
          </w:p>
        </w:tc>
        <w:tc>
          <w:tcPr>
            <w:tcW w:w="465" w:type="pct"/>
            <w:noWrap/>
            <w:hideMark/>
          </w:tcPr>
          <w:p w14:paraId="310D7F9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19.86</w:t>
            </w:r>
          </w:p>
        </w:tc>
        <w:tc>
          <w:tcPr>
            <w:tcW w:w="424" w:type="pct"/>
            <w:noWrap/>
            <w:hideMark/>
          </w:tcPr>
          <w:p w14:paraId="6DE4DD1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19.34</w:t>
            </w:r>
          </w:p>
        </w:tc>
        <w:tc>
          <w:tcPr>
            <w:tcW w:w="480" w:type="pct"/>
            <w:noWrap/>
            <w:hideMark/>
          </w:tcPr>
          <w:p w14:paraId="000259E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-0.84</w:t>
            </w:r>
          </w:p>
        </w:tc>
        <w:tc>
          <w:tcPr>
            <w:tcW w:w="480" w:type="pct"/>
            <w:noWrap/>
            <w:hideMark/>
          </w:tcPr>
          <w:p w14:paraId="7540B72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-1.18</w:t>
            </w:r>
          </w:p>
        </w:tc>
        <w:tc>
          <w:tcPr>
            <w:tcW w:w="480" w:type="pct"/>
            <w:noWrap/>
            <w:hideMark/>
          </w:tcPr>
          <w:p w14:paraId="4EBE6B9E"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-1.70</w:t>
            </w:r>
          </w:p>
        </w:tc>
        <w:tc>
          <w:tcPr>
            <w:tcW w:w="480" w:type="pct"/>
            <w:noWrap/>
            <w:hideMark/>
          </w:tcPr>
          <w:p w14:paraId="7A33731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-3.99</w:t>
            </w:r>
          </w:p>
        </w:tc>
        <w:tc>
          <w:tcPr>
            <w:tcW w:w="480" w:type="pct"/>
            <w:noWrap/>
            <w:hideMark/>
          </w:tcPr>
          <w:p w14:paraId="22D46D9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-5.61</w:t>
            </w:r>
          </w:p>
        </w:tc>
        <w:tc>
          <w:tcPr>
            <w:tcW w:w="480" w:type="pct"/>
            <w:noWrap/>
            <w:hideMark/>
          </w:tcPr>
          <w:p w14:paraId="4A7D011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-8.08</w:t>
            </w:r>
          </w:p>
        </w:tc>
      </w:tr>
      <w:tr w:rsidR="00AE63CE" w:rsidRPr="00927A8C" w14:paraId="2F503D3C" w14:textId="77777777" w:rsidTr="007B1A38">
        <w:trPr>
          <w:trHeight w:val="290"/>
        </w:trPr>
        <w:tc>
          <w:tcPr>
            <w:tcW w:w="424" w:type="pct"/>
            <w:noWrap/>
            <w:hideMark/>
          </w:tcPr>
          <w:p w14:paraId="63C9FBCA" w14:textId="227EB92F"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363" w:type="pct"/>
            <w:noWrap/>
            <w:hideMark/>
          </w:tcPr>
          <w:p w14:paraId="56CD5D8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25.04</w:t>
            </w:r>
          </w:p>
        </w:tc>
        <w:tc>
          <w:tcPr>
            <w:tcW w:w="444" w:type="pct"/>
            <w:noWrap/>
            <w:hideMark/>
          </w:tcPr>
          <w:p w14:paraId="10F9282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23.97</w:t>
            </w:r>
          </w:p>
        </w:tc>
        <w:tc>
          <w:tcPr>
            <w:tcW w:w="465" w:type="pct"/>
            <w:noWrap/>
            <w:hideMark/>
          </w:tcPr>
          <w:p w14:paraId="6B223A8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23.53</w:t>
            </w:r>
          </w:p>
        </w:tc>
        <w:tc>
          <w:tcPr>
            <w:tcW w:w="424" w:type="pct"/>
            <w:noWrap/>
            <w:hideMark/>
          </w:tcPr>
          <w:p w14:paraId="1B2C7D5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22.86</w:t>
            </w:r>
          </w:p>
        </w:tc>
        <w:tc>
          <w:tcPr>
            <w:tcW w:w="480" w:type="pct"/>
            <w:noWrap/>
            <w:hideMark/>
          </w:tcPr>
          <w:p w14:paraId="14D1A89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-1.07</w:t>
            </w:r>
          </w:p>
        </w:tc>
        <w:tc>
          <w:tcPr>
            <w:tcW w:w="480" w:type="pct"/>
            <w:noWrap/>
            <w:hideMark/>
          </w:tcPr>
          <w:p w14:paraId="4A3E240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-1.51</w:t>
            </w:r>
          </w:p>
        </w:tc>
        <w:tc>
          <w:tcPr>
            <w:tcW w:w="480" w:type="pct"/>
            <w:noWrap/>
            <w:hideMark/>
          </w:tcPr>
          <w:p w14:paraId="4CF881E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-2.18</w:t>
            </w:r>
          </w:p>
        </w:tc>
        <w:tc>
          <w:tcPr>
            <w:tcW w:w="480" w:type="pct"/>
            <w:noWrap/>
            <w:hideMark/>
          </w:tcPr>
          <w:p w14:paraId="749C233A"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-4.27</w:t>
            </w:r>
          </w:p>
        </w:tc>
        <w:tc>
          <w:tcPr>
            <w:tcW w:w="480" w:type="pct"/>
            <w:noWrap/>
            <w:hideMark/>
          </w:tcPr>
          <w:p w14:paraId="25005DA3"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-6.03</w:t>
            </w:r>
          </w:p>
        </w:tc>
        <w:tc>
          <w:tcPr>
            <w:tcW w:w="480" w:type="pct"/>
            <w:noWrap/>
            <w:hideMark/>
          </w:tcPr>
          <w:p w14:paraId="1A14E98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-8.71</w:t>
            </w:r>
          </w:p>
        </w:tc>
      </w:tr>
      <w:tr w:rsidR="00AE63CE" w:rsidRPr="00927A8C" w14:paraId="1C80B695" w14:textId="77777777" w:rsidTr="007B1A38">
        <w:trPr>
          <w:trHeight w:val="290"/>
        </w:trPr>
        <w:tc>
          <w:tcPr>
            <w:tcW w:w="424" w:type="pct"/>
            <w:noWrap/>
            <w:hideMark/>
          </w:tcPr>
          <w:p w14:paraId="117273A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363" w:type="pct"/>
            <w:noWrap/>
            <w:hideMark/>
          </w:tcPr>
          <w:p w14:paraId="6ECBA076"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32.70</w:t>
            </w:r>
          </w:p>
        </w:tc>
        <w:tc>
          <w:tcPr>
            <w:tcW w:w="444" w:type="pct"/>
            <w:noWrap/>
            <w:hideMark/>
          </w:tcPr>
          <w:p w14:paraId="14D7C40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31.59</w:t>
            </w:r>
          </w:p>
        </w:tc>
        <w:tc>
          <w:tcPr>
            <w:tcW w:w="465" w:type="pct"/>
            <w:noWrap/>
            <w:hideMark/>
          </w:tcPr>
          <w:p w14:paraId="34892A3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31.12</w:t>
            </w:r>
          </w:p>
        </w:tc>
        <w:tc>
          <w:tcPr>
            <w:tcW w:w="424" w:type="pct"/>
            <w:noWrap/>
            <w:hideMark/>
          </w:tcPr>
          <w:p w14:paraId="0D259E1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30.44</w:t>
            </w:r>
          </w:p>
        </w:tc>
        <w:tc>
          <w:tcPr>
            <w:tcW w:w="480" w:type="pct"/>
            <w:noWrap/>
            <w:hideMark/>
          </w:tcPr>
          <w:p w14:paraId="772E492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-1.11</w:t>
            </w:r>
          </w:p>
        </w:tc>
        <w:tc>
          <w:tcPr>
            <w:tcW w:w="480" w:type="pct"/>
            <w:noWrap/>
            <w:hideMark/>
          </w:tcPr>
          <w:p w14:paraId="45B8EF2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-1.58</w:t>
            </w:r>
          </w:p>
        </w:tc>
        <w:tc>
          <w:tcPr>
            <w:tcW w:w="480" w:type="pct"/>
            <w:noWrap/>
            <w:hideMark/>
          </w:tcPr>
          <w:p w14:paraId="62BB756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-2.26</w:t>
            </w:r>
          </w:p>
        </w:tc>
        <w:tc>
          <w:tcPr>
            <w:tcW w:w="480" w:type="pct"/>
            <w:noWrap/>
            <w:hideMark/>
          </w:tcPr>
          <w:p w14:paraId="4C948A4C"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-3.39</w:t>
            </w:r>
          </w:p>
        </w:tc>
        <w:tc>
          <w:tcPr>
            <w:tcW w:w="480" w:type="pct"/>
            <w:noWrap/>
            <w:hideMark/>
          </w:tcPr>
          <w:p w14:paraId="798A6C2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-4.83</w:t>
            </w:r>
          </w:p>
        </w:tc>
        <w:tc>
          <w:tcPr>
            <w:tcW w:w="480" w:type="pct"/>
            <w:noWrap/>
            <w:hideMark/>
          </w:tcPr>
          <w:p w14:paraId="4E653A7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-6.91</w:t>
            </w:r>
          </w:p>
        </w:tc>
      </w:tr>
      <w:tr w:rsidR="00AE63CE" w:rsidRPr="00927A8C" w14:paraId="326C45BF" w14:textId="77777777" w:rsidTr="007B1A38">
        <w:trPr>
          <w:trHeight w:val="290"/>
        </w:trPr>
        <w:tc>
          <w:tcPr>
            <w:tcW w:w="424" w:type="pct"/>
            <w:noWrap/>
            <w:hideMark/>
          </w:tcPr>
          <w:p w14:paraId="5D62855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363" w:type="pct"/>
            <w:noWrap/>
            <w:hideMark/>
          </w:tcPr>
          <w:p w14:paraId="27A13491"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33.79</w:t>
            </w:r>
          </w:p>
        </w:tc>
        <w:tc>
          <w:tcPr>
            <w:tcW w:w="444" w:type="pct"/>
            <w:noWrap/>
            <w:hideMark/>
          </w:tcPr>
          <w:p w14:paraId="6E6A64B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32.57</w:t>
            </w:r>
          </w:p>
        </w:tc>
        <w:tc>
          <w:tcPr>
            <w:tcW w:w="465" w:type="pct"/>
            <w:noWrap/>
            <w:hideMark/>
          </w:tcPr>
          <w:p w14:paraId="02A753C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32.05</w:t>
            </w:r>
          </w:p>
        </w:tc>
        <w:tc>
          <w:tcPr>
            <w:tcW w:w="424" w:type="pct"/>
            <w:noWrap/>
            <w:hideMark/>
          </w:tcPr>
          <w:p w14:paraId="68456D8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31.30</w:t>
            </w:r>
          </w:p>
        </w:tc>
        <w:tc>
          <w:tcPr>
            <w:tcW w:w="480" w:type="pct"/>
            <w:noWrap/>
            <w:hideMark/>
          </w:tcPr>
          <w:p w14:paraId="4A87C06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-1.22</w:t>
            </w:r>
          </w:p>
        </w:tc>
        <w:tc>
          <w:tcPr>
            <w:tcW w:w="480" w:type="pct"/>
            <w:noWrap/>
            <w:hideMark/>
          </w:tcPr>
          <w:p w14:paraId="54EC9FD5"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-1.74</w:t>
            </w:r>
          </w:p>
        </w:tc>
        <w:tc>
          <w:tcPr>
            <w:tcW w:w="480" w:type="pct"/>
            <w:noWrap/>
            <w:hideMark/>
          </w:tcPr>
          <w:p w14:paraId="14BC909D"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-2.49</w:t>
            </w:r>
          </w:p>
        </w:tc>
        <w:tc>
          <w:tcPr>
            <w:tcW w:w="480" w:type="pct"/>
            <w:noWrap/>
            <w:hideMark/>
          </w:tcPr>
          <w:p w14:paraId="21048F8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-3.61</w:t>
            </w:r>
          </w:p>
        </w:tc>
        <w:tc>
          <w:tcPr>
            <w:tcW w:w="480" w:type="pct"/>
            <w:noWrap/>
            <w:hideMark/>
          </w:tcPr>
          <w:p w14:paraId="47032C99"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-5.15</w:t>
            </w:r>
          </w:p>
        </w:tc>
        <w:tc>
          <w:tcPr>
            <w:tcW w:w="480" w:type="pct"/>
            <w:noWrap/>
            <w:hideMark/>
          </w:tcPr>
          <w:p w14:paraId="5FD2BB6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-7.37</w:t>
            </w:r>
          </w:p>
        </w:tc>
      </w:tr>
      <w:tr w:rsidR="00AE63CE" w:rsidRPr="00927A8C" w14:paraId="173C80E5" w14:textId="77777777" w:rsidTr="007B1A38">
        <w:trPr>
          <w:trHeight w:val="300"/>
        </w:trPr>
        <w:tc>
          <w:tcPr>
            <w:tcW w:w="424" w:type="pct"/>
            <w:noWrap/>
            <w:hideMark/>
          </w:tcPr>
          <w:p w14:paraId="1F15E704"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363" w:type="pct"/>
            <w:noWrap/>
            <w:hideMark/>
          </w:tcPr>
          <w:p w14:paraId="264C4977"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38.01</w:t>
            </w:r>
          </w:p>
        </w:tc>
        <w:tc>
          <w:tcPr>
            <w:tcW w:w="444" w:type="pct"/>
            <w:noWrap/>
            <w:hideMark/>
          </w:tcPr>
          <w:p w14:paraId="57AB18DF"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36.65</w:t>
            </w:r>
          </w:p>
        </w:tc>
        <w:tc>
          <w:tcPr>
            <w:tcW w:w="465" w:type="pct"/>
            <w:noWrap/>
            <w:hideMark/>
          </w:tcPr>
          <w:p w14:paraId="59E5F72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36.07</w:t>
            </w:r>
          </w:p>
        </w:tc>
        <w:tc>
          <w:tcPr>
            <w:tcW w:w="424" w:type="pct"/>
            <w:noWrap/>
            <w:hideMark/>
          </w:tcPr>
          <w:p w14:paraId="664792B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35.24</w:t>
            </w:r>
          </w:p>
        </w:tc>
        <w:tc>
          <w:tcPr>
            <w:tcW w:w="480" w:type="pct"/>
            <w:noWrap/>
            <w:hideMark/>
          </w:tcPr>
          <w:p w14:paraId="62D39658"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-1.36</w:t>
            </w:r>
          </w:p>
        </w:tc>
        <w:tc>
          <w:tcPr>
            <w:tcW w:w="480" w:type="pct"/>
            <w:noWrap/>
            <w:hideMark/>
          </w:tcPr>
          <w:p w14:paraId="6A3BAC7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-1.94</w:t>
            </w:r>
          </w:p>
        </w:tc>
        <w:tc>
          <w:tcPr>
            <w:tcW w:w="480" w:type="pct"/>
            <w:noWrap/>
            <w:hideMark/>
          </w:tcPr>
          <w:p w14:paraId="0E5382A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-2.77</w:t>
            </w:r>
          </w:p>
        </w:tc>
        <w:tc>
          <w:tcPr>
            <w:tcW w:w="480" w:type="pct"/>
            <w:noWrap/>
            <w:hideMark/>
          </w:tcPr>
          <w:p w14:paraId="34C745F0"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-3.58</w:t>
            </w:r>
          </w:p>
        </w:tc>
        <w:tc>
          <w:tcPr>
            <w:tcW w:w="480" w:type="pct"/>
            <w:noWrap/>
            <w:hideMark/>
          </w:tcPr>
          <w:p w14:paraId="5BD2CDCB"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-5.10</w:t>
            </w:r>
          </w:p>
        </w:tc>
        <w:tc>
          <w:tcPr>
            <w:tcW w:w="480" w:type="pct"/>
            <w:noWrap/>
            <w:hideMark/>
          </w:tcPr>
          <w:p w14:paraId="412DDB22" w14:textId="77777777" w:rsidR="00AE63CE" w:rsidRPr="00927A8C" w:rsidRDefault="00AE63CE" w:rsidP="00FF3A73">
            <w:pPr>
              <w:spacing w:before="0" w:after="0" w:line="240" w:lineRule="auto"/>
              <w:jc w:val="center"/>
              <w:rPr>
                <w:rFonts w:cs="Arial"/>
                <w:color w:val="000000"/>
                <w:sz w:val="18"/>
                <w:szCs w:val="18"/>
                <w:lang w:eastAsia="en-GB"/>
              </w:rPr>
            </w:pPr>
            <w:r w:rsidRPr="00927A8C">
              <w:rPr>
                <w:rFonts w:cs="Arial"/>
                <w:color w:val="000000"/>
                <w:sz w:val="18"/>
                <w:szCs w:val="18"/>
                <w:lang w:eastAsia="en-GB"/>
              </w:rPr>
              <w:t>-7.29</w:t>
            </w:r>
          </w:p>
        </w:tc>
      </w:tr>
    </w:tbl>
    <w:p w14:paraId="63198BA2" w14:textId="77777777" w:rsidR="00FB02F5" w:rsidRDefault="00FB02F5" w:rsidP="00FB02F5"/>
    <w:p w14:paraId="09491732" w14:textId="380B19A4" w:rsidR="00F53A76" w:rsidRPr="000A496E" w:rsidRDefault="00F53A76" w:rsidP="00F53A76">
      <w:pPr>
        <w:pStyle w:val="Caption"/>
        <w:rPr>
          <w:color w:val="006600"/>
        </w:rPr>
      </w:pPr>
      <w:bookmarkStart w:id="237" w:name="_Ref166685536"/>
      <w:bookmarkStart w:id="238" w:name="_Toc166753847"/>
      <w:r w:rsidRPr="000A496E">
        <w:rPr>
          <w:color w:val="006600"/>
        </w:rPr>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10</w:t>
      </w:r>
      <w:r w:rsidR="005D727C" w:rsidRPr="000A496E">
        <w:rPr>
          <w:noProof/>
          <w:color w:val="006600"/>
        </w:rPr>
        <w:fldChar w:fldCharType="end"/>
      </w:r>
      <w:bookmarkEnd w:id="237"/>
      <w:r w:rsidRPr="000A496E">
        <w:rPr>
          <w:color w:val="006600"/>
        </w:rPr>
        <w:t xml:space="preserve"> – Comparison of modelled NO</w:t>
      </w:r>
      <w:r w:rsidRPr="000A496E">
        <w:rPr>
          <w:color w:val="006600"/>
          <w:vertAlign w:val="subscript"/>
        </w:rPr>
        <w:t>2</w:t>
      </w:r>
      <w:r w:rsidRPr="000A496E">
        <w:rPr>
          <w:color w:val="006600"/>
        </w:rPr>
        <w:t xml:space="preserve"> concentrations across Medway for the EV Modelling Scenario</w:t>
      </w:r>
      <w:bookmarkEnd w:id="238"/>
    </w:p>
    <w:tbl>
      <w:tblPr>
        <w:tblStyle w:val="TableGrid"/>
        <w:tblW w:w="4703" w:type="pct"/>
        <w:tblLayout w:type="fixed"/>
        <w:tblLook w:val="04A0" w:firstRow="1" w:lastRow="0" w:firstColumn="1" w:lastColumn="0" w:noHBand="0" w:noVBand="1"/>
        <w:tblCaption w:val="Table A10"/>
        <w:tblDescription w:val="Comparison of modelled NO2 concentrations across Medway for the EV Modelling Scenario"/>
      </w:tblPr>
      <w:tblGrid>
        <w:gridCol w:w="1133"/>
        <w:gridCol w:w="994"/>
        <w:gridCol w:w="1132"/>
        <w:gridCol w:w="1263"/>
        <w:gridCol w:w="1166"/>
        <w:gridCol w:w="1279"/>
        <w:gridCol w:w="1279"/>
        <w:gridCol w:w="1287"/>
        <w:gridCol w:w="1279"/>
        <w:gridCol w:w="1279"/>
        <w:gridCol w:w="1284"/>
      </w:tblGrid>
      <w:tr w:rsidR="007B1A38" w:rsidRPr="007B1A38" w14:paraId="0BA439D4" w14:textId="77777777" w:rsidTr="00BB46E3">
        <w:trPr>
          <w:trHeight w:val="290"/>
        </w:trPr>
        <w:tc>
          <w:tcPr>
            <w:tcW w:w="424" w:type="pct"/>
            <w:noWrap/>
            <w:hideMark/>
          </w:tcPr>
          <w:p w14:paraId="620FCA7A" w14:textId="4AD4DE6D" w:rsidR="00AE63CE" w:rsidRPr="007B1A38" w:rsidRDefault="00AE63CE" w:rsidP="004F2FA3">
            <w:pPr>
              <w:spacing w:before="0" w:after="0" w:line="240" w:lineRule="auto"/>
              <w:jc w:val="center"/>
              <w:rPr>
                <w:rFonts w:cs="Arial"/>
                <w:b/>
                <w:sz w:val="16"/>
                <w:szCs w:val="16"/>
                <w:lang w:eastAsia="en-GB"/>
              </w:rPr>
            </w:pPr>
            <w:r w:rsidRPr="007B1A38">
              <w:rPr>
                <w:rFonts w:cs="Arial"/>
                <w:b/>
                <w:sz w:val="16"/>
                <w:szCs w:val="16"/>
                <w:lang w:eastAsia="en-GB"/>
              </w:rPr>
              <w:t>Site ID</w:t>
            </w:r>
          </w:p>
        </w:tc>
        <w:tc>
          <w:tcPr>
            <w:tcW w:w="372" w:type="pct"/>
            <w:noWrap/>
            <w:hideMark/>
          </w:tcPr>
          <w:p w14:paraId="12D79E76" w14:textId="4B95E4D7" w:rsidR="00AE63CE" w:rsidRPr="007B1A38" w:rsidRDefault="00BB46E3" w:rsidP="004F2FA3">
            <w:pPr>
              <w:spacing w:before="0" w:after="0" w:line="240" w:lineRule="auto"/>
              <w:jc w:val="center"/>
              <w:rPr>
                <w:rFonts w:cs="Arial"/>
                <w:b/>
                <w:sz w:val="18"/>
                <w:szCs w:val="18"/>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r w:rsidR="00AE63CE" w:rsidRPr="007B1A38">
              <w:rPr>
                <w:rFonts w:cs="Arial"/>
                <w:b/>
                <w:sz w:val="18"/>
                <w:szCs w:val="18"/>
                <w:lang w:eastAsia="en-GB"/>
              </w:rPr>
              <w:t>Baseline</w:t>
            </w:r>
          </w:p>
        </w:tc>
        <w:tc>
          <w:tcPr>
            <w:tcW w:w="423" w:type="pct"/>
            <w:noWrap/>
            <w:hideMark/>
          </w:tcPr>
          <w:p w14:paraId="57BFC5B0" w14:textId="5078FC7F" w:rsidR="00AE63CE" w:rsidRPr="007B1A38" w:rsidRDefault="00BB46E3" w:rsidP="004F2FA3">
            <w:pPr>
              <w:spacing w:before="0" w:after="0" w:line="240" w:lineRule="auto"/>
              <w:jc w:val="center"/>
              <w:rPr>
                <w:rFonts w:cs="Arial"/>
                <w:b/>
                <w:sz w:val="18"/>
                <w:szCs w:val="18"/>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8"/>
                <w:szCs w:val="18"/>
              </w:rPr>
              <w:t>EV_Low</w:t>
            </w:r>
            <w:proofErr w:type="spellEnd"/>
          </w:p>
        </w:tc>
        <w:tc>
          <w:tcPr>
            <w:tcW w:w="472" w:type="pct"/>
            <w:noWrap/>
            <w:hideMark/>
          </w:tcPr>
          <w:p w14:paraId="409AFDB0" w14:textId="4C7B7FA9" w:rsidR="00AE63CE" w:rsidRPr="007B1A38" w:rsidRDefault="00BB46E3" w:rsidP="004F2FA3">
            <w:pPr>
              <w:spacing w:before="0" w:after="0" w:line="240" w:lineRule="auto"/>
              <w:jc w:val="center"/>
              <w:rPr>
                <w:rFonts w:cs="Arial"/>
                <w:b/>
                <w:sz w:val="18"/>
                <w:szCs w:val="18"/>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8"/>
                <w:szCs w:val="18"/>
              </w:rPr>
              <w:t>EV_Med</w:t>
            </w:r>
            <w:proofErr w:type="spellEnd"/>
          </w:p>
        </w:tc>
        <w:tc>
          <w:tcPr>
            <w:tcW w:w="436" w:type="pct"/>
            <w:noWrap/>
            <w:hideMark/>
          </w:tcPr>
          <w:p w14:paraId="35067635" w14:textId="38DD42F9" w:rsidR="00AE63CE" w:rsidRPr="007B1A38" w:rsidRDefault="00BB46E3" w:rsidP="004F2FA3">
            <w:pPr>
              <w:spacing w:before="0" w:after="0" w:line="240" w:lineRule="auto"/>
              <w:jc w:val="center"/>
              <w:rPr>
                <w:rFonts w:cs="Arial"/>
                <w:b/>
                <w:sz w:val="18"/>
                <w:szCs w:val="18"/>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8"/>
                <w:szCs w:val="18"/>
              </w:rPr>
              <w:t>EV_High</w:t>
            </w:r>
            <w:proofErr w:type="spellEnd"/>
          </w:p>
        </w:tc>
        <w:tc>
          <w:tcPr>
            <w:tcW w:w="478" w:type="pct"/>
            <w:noWrap/>
            <w:hideMark/>
          </w:tcPr>
          <w:p w14:paraId="76502DA6" w14:textId="11EF5564" w:rsidR="00AE63CE" w:rsidRPr="007B1A38" w:rsidRDefault="00BB46E3" w:rsidP="004F2FA3">
            <w:pPr>
              <w:spacing w:before="0" w:after="0" w:line="240" w:lineRule="auto"/>
              <w:jc w:val="center"/>
              <w:rPr>
                <w:rFonts w:cs="Arial"/>
                <w:b/>
                <w:sz w:val="18"/>
                <w:szCs w:val="18"/>
                <w:lang w:eastAsia="en-GB"/>
              </w:rPr>
            </w:pPr>
            <w:r>
              <w:rPr>
                <w:rFonts w:cs="Arial"/>
                <w:b/>
                <w:bCs/>
                <w:sz w:val="16"/>
                <w:szCs w:val="16"/>
                <w:lang w:eastAsia="en-GB"/>
              </w:rPr>
              <w:t>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8"/>
                <w:szCs w:val="18"/>
              </w:rPr>
              <w:t>EV_Low</w:t>
            </w:r>
            <w:proofErr w:type="spellEnd"/>
          </w:p>
        </w:tc>
        <w:tc>
          <w:tcPr>
            <w:tcW w:w="478" w:type="pct"/>
            <w:noWrap/>
            <w:hideMark/>
          </w:tcPr>
          <w:p w14:paraId="4106F9B2" w14:textId="21383335" w:rsidR="00AE63CE" w:rsidRPr="007B1A38" w:rsidRDefault="00BB46E3" w:rsidP="004F2FA3">
            <w:pPr>
              <w:spacing w:before="0" w:after="0" w:line="240" w:lineRule="auto"/>
              <w:jc w:val="center"/>
              <w:rPr>
                <w:rFonts w:cs="Arial"/>
                <w:b/>
                <w:sz w:val="18"/>
                <w:szCs w:val="18"/>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8"/>
                <w:szCs w:val="18"/>
              </w:rPr>
              <w:t>EV_Med</w:t>
            </w:r>
            <w:proofErr w:type="spellEnd"/>
          </w:p>
        </w:tc>
        <w:tc>
          <w:tcPr>
            <w:tcW w:w="481" w:type="pct"/>
            <w:noWrap/>
            <w:hideMark/>
          </w:tcPr>
          <w:p w14:paraId="536341E0" w14:textId="2692DF63" w:rsidR="00AE63CE" w:rsidRPr="007B1A38" w:rsidRDefault="00BB46E3" w:rsidP="004F2FA3">
            <w:pPr>
              <w:spacing w:before="0" w:after="0" w:line="240" w:lineRule="auto"/>
              <w:jc w:val="center"/>
              <w:rPr>
                <w:rFonts w:cs="Arial"/>
                <w:b/>
                <w:sz w:val="18"/>
                <w:szCs w:val="18"/>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8"/>
                <w:szCs w:val="18"/>
              </w:rPr>
              <w:t>EV_High</w:t>
            </w:r>
            <w:proofErr w:type="spellEnd"/>
          </w:p>
        </w:tc>
        <w:tc>
          <w:tcPr>
            <w:tcW w:w="478" w:type="pct"/>
            <w:noWrap/>
            <w:hideMark/>
          </w:tcPr>
          <w:p w14:paraId="46187A00" w14:textId="77777777" w:rsidR="00BB46E3" w:rsidRDefault="00BB46E3" w:rsidP="00BB46E3">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218A8BF1" w14:textId="32E1BF4B" w:rsidR="00AE63CE" w:rsidRPr="007B1A38" w:rsidRDefault="00AE63CE" w:rsidP="004F2FA3">
            <w:pPr>
              <w:spacing w:before="0" w:after="0" w:line="240" w:lineRule="auto"/>
              <w:jc w:val="center"/>
              <w:rPr>
                <w:rFonts w:cs="Arial"/>
                <w:b/>
                <w:sz w:val="18"/>
                <w:szCs w:val="18"/>
                <w:lang w:eastAsia="en-GB"/>
              </w:rPr>
            </w:pPr>
            <w:proofErr w:type="spellStart"/>
            <w:r w:rsidRPr="007B1A38">
              <w:rPr>
                <w:rFonts w:cs="Arial"/>
                <w:b/>
                <w:sz w:val="18"/>
                <w:szCs w:val="18"/>
              </w:rPr>
              <w:t>EV_Low</w:t>
            </w:r>
            <w:proofErr w:type="spellEnd"/>
          </w:p>
        </w:tc>
        <w:tc>
          <w:tcPr>
            <w:tcW w:w="478" w:type="pct"/>
            <w:noWrap/>
            <w:hideMark/>
          </w:tcPr>
          <w:p w14:paraId="340D3E0C" w14:textId="77777777" w:rsidR="00BB46E3" w:rsidRDefault="00BB46E3" w:rsidP="00BB46E3">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121E4136" w14:textId="53C154BF" w:rsidR="00AE63CE" w:rsidRPr="007B1A38" w:rsidRDefault="00AE63CE" w:rsidP="004F2FA3">
            <w:pPr>
              <w:spacing w:before="0" w:after="0" w:line="240" w:lineRule="auto"/>
              <w:jc w:val="center"/>
              <w:rPr>
                <w:rFonts w:cs="Arial"/>
                <w:b/>
                <w:sz w:val="18"/>
                <w:szCs w:val="18"/>
                <w:lang w:eastAsia="en-GB"/>
              </w:rPr>
            </w:pPr>
            <w:proofErr w:type="spellStart"/>
            <w:r w:rsidRPr="007B1A38">
              <w:rPr>
                <w:rFonts w:cs="Arial"/>
                <w:b/>
                <w:sz w:val="18"/>
                <w:szCs w:val="18"/>
              </w:rPr>
              <w:t>EV_Med</w:t>
            </w:r>
            <w:proofErr w:type="spellEnd"/>
          </w:p>
        </w:tc>
        <w:tc>
          <w:tcPr>
            <w:tcW w:w="480" w:type="pct"/>
            <w:noWrap/>
            <w:hideMark/>
          </w:tcPr>
          <w:p w14:paraId="7B122959" w14:textId="77777777" w:rsidR="00BB46E3" w:rsidRDefault="00BB46E3" w:rsidP="00BB46E3">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19F94A4D" w14:textId="2426338C" w:rsidR="00AE63CE" w:rsidRPr="007B1A38" w:rsidRDefault="00AE63CE" w:rsidP="004F2FA3">
            <w:pPr>
              <w:spacing w:before="0" w:after="0" w:line="240" w:lineRule="auto"/>
              <w:jc w:val="center"/>
              <w:rPr>
                <w:rFonts w:cs="Arial"/>
                <w:b/>
                <w:sz w:val="18"/>
                <w:szCs w:val="18"/>
                <w:lang w:eastAsia="en-GB"/>
              </w:rPr>
            </w:pPr>
            <w:proofErr w:type="spellStart"/>
            <w:r w:rsidRPr="007B1A38">
              <w:rPr>
                <w:rFonts w:cs="Arial"/>
                <w:b/>
                <w:sz w:val="18"/>
                <w:szCs w:val="18"/>
              </w:rPr>
              <w:t>EV_High</w:t>
            </w:r>
            <w:proofErr w:type="spellEnd"/>
          </w:p>
        </w:tc>
      </w:tr>
      <w:tr w:rsidR="00AE63CE" w:rsidRPr="00927A8C" w14:paraId="1C054FAB" w14:textId="77777777" w:rsidTr="00BB46E3">
        <w:trPr>
          <w:trHeight w:val="290"/>
        </w:trPr>
        <w:tc>
          <w:tcPr>
            <w:tcW w:w="424" w:type="pct"/>
            <w:noWrap/>
            <w:hideMark/>
          </w:tcPr>
          <w:p w14:paraId="7B87BEAD"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372" w:type="pct"/>
            <w:noWrap/>
            <w:hideMark/>
          </w:tcPr>
          <w:p w14:paraId="21AAF839"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27.79</w:t>
            </w:r>
          </w:p>
        </w:tc>
        <w:tc>
          <w:tcPr>
            <w:tcW w:w="423" w:type="pct"/>
            <w:noWrap/>
            <w:hideMark/>
          </w:tcPr>
          <w:p w14:paraId="37016279" w14:textId="4317636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27.22</w:t>
            </w:r>
          </w:p>
        </w:tc>
        <w:tc>
          <w:tcPr>
            <w:tcW w:w="472" w:type="pct"/>
            <w:noWrap/>
            <w:hideMark/>
          </w:tcPr>
          <w:p w14:paraId="4B2B8589" w14:textId="7A52BFD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26.39</w:t>
            </w:r>
          </w:p>
        </w:tc>
        <w:tc>
          <w:tcPr>
            <w:tcW w:w="436" w:type="pct"/>
            <w:noWrap/>
            <w:hideMark/>
          </w:tcPr>
          <w:p w14:paraId="5FAEC0D8" w14:textId="5B51210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25.61</w:t>
            </w:r>
          </w:p>
        </w:tc>
        <w:tc>
          <w:tcPr>
            <w:tcW w:w="478" w:type="pct"/>
            <w:noWrap/>
            <w:hideMark/>
          </w:tcPr>
          <w:p w14:paraId="4E2903C5" w14:textId="60F8AD7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-0.57</w:t>
            </w:r>
          </w:p>
        </w:tc>
        <w:tc>
          <w:tcPr>
            <w:tcW w:w="478" w:type="pct"/>
            <w:noWrap/>
            <w:hideMark/>
          </w:tcPr>
          <w:p w14:paraId="16828C96" w14:textId="6A012E0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-1.40</w:t>
            </w:r>
          </w:p>
        </w:tc>
        <w:tc>
          <w:tcPr>
            <w:tcW w:w="481" w:type="pct"/>
            <w:noWrap/>
            <w:hideMark/>
          </w:tcPr>
          <w:p w14:paraId="29581F2D" w14:textId="55B444A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-2.18</w:t>
            </w:r>
          </w:p>
        </w:tc>
        <w:tc>
          <w:tcPr>
            <w:tcW w:w="478" w:type="pct"/>
            <w:noWrap/>
            <w:hideMark/>
          </w:tcPr>
          <w:p w14:paraId="34B0BC2B" w14:textId="536A859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-2.05</w:t>
            </w:r>
          </w:p>
        </w:tc>
        <w:tc>
          <w:tcPr>
            <w:tcW w:w="478" w:type="pct"/>
            <w:noWrap/>
            <w:hideMark/>
          </w:tcPr>
          <w:p w14:paraId="7B2F87A6" w14:textId="485C9B9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-5.04</w:t>
            </w:r>
          </w:p>
        </w:tc>
        <w:tc>
          <w:tcPr>
            <w:tcW w:w="480" w:type="pct"/>
            <w:noWrap/>
            <w:hideMark/>
          </w:tcPr>
          <w:p w14:paraId="6973D6D3" w14:textId="01E35DC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-7.84</w:t>
            </w:r>
          </w:p>
        </w:tc>
      </w:tr>
      <w:tr w:rsidR="00AE63CE" w:rsidRPr="00927A8C" w14:paraId="706AAE68" w14:textId="77777777" w:rsidTr="00BB46E3">
        <w:trPr>
          <w:trHeight w:val="290"/>
        </w:trPr>
        <w:tc>
          <w:tcPr>
            <w:tcW w:w="424" w:type="pct"/>
            <w:noWrap/>
            <w:hideMark/>
          </w:tcPr>
          <w:p w14:paraId="09945712"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372" w:type="pct"/>
            <w:noWrap/>
            <w:hideMark/>
          </w:tcPr>
          <w:p w14:paraId="1ADD0031"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32.92</w:t>
            </w:r>
          </w:p>
        </w:tc>
        <w:tc>
          <w:tcPr>
            <w:tcW w:w="423" w:type="pct"/>
            <w:noWrap/>
            <w:hideMark/>
          </w:tcPr>
          <w:p w14:paraId="2B5D298D" w14:textId="627929F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32.18</w:t>
            </w:r>
          </w:p>
        </w:tc>
        <w:tc>
          <w:tcPr>
            <w:tcW w:w="472" w:type="pct"/>
            <w:noWrap/>
            <w:hideMark/>
          </w:tcPr>
          <w:p w14:paraId="300FC038" w14:textId="4EC474C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31.08</w:t>
            </w:r>
          </w:p>
        </w:tc>
        <w:tc>
          <w:tcPr>
            <w:tcW w:w="436" w:type="pct"/>
            <w:noWrap/>
            <w:hideMark/>
          </w:tcPr>
          <w:p w14:paraId="674DEE72" w14:textId="4D5F5D5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30.06</w:t>
            </w:r>
          </w:p>
        </w:tc>
        <w:tc>
          <w:tcPr>
            <w:tcW w:w="478" w:type="pct"/>
            <w:noWrap/>
            <w:hideMark/>
          </w:tcPr>
          <w:p w14:paraId="33C17DE8" w14:textId="517EF41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-0.74</w:t>
            </w:r>
          </w:p>
        </w:tc>
        <w:tc>
          <w:tcPr>
            <w:tcW w:w="478" w:type="pct"/>
            <w:noWrap/>
            <w:hideMark/>
          </w:tcPr>
          <w:p w14:paraId="2107F5BD" w14:textId="2DA0ECF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-1.84</w:t>
            </w:r>
          </w:p>
        </w:tc>
        <w:tc>
          <w:tcPr>
            <w:tcW w:w="481" w:type="pct"/>
            <w:noWrap/>
            <w:hideMark/>
          </w:tcPr>
          <w:p w14:paraId="496B1FF0" w14:textId="2C52450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-2.86</w:t>
            </w:r>
          </w:p>
        </w:tc>
        <w:tc>
          <w:tcPr>
            <w:tcW w:w="478" w:type="pct"/>
            <w:noWrap/>
            <w:hideMark/>
          </w:tcPr>
          <w:p w14:paraId="2DB51095" w14:textId="5F7C7EE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-2.25</w:t>
            </w:r>
          </w:p>
        </w:tc>
        <w:tc>
          <w:tcPr>
            <w:tcW w:w="478" w:type="pct"/>
            <w:noWrap/>
            <w:hideMark/>
          </w:tcPr>
          <w:p w14:paraId="1649E82B" w14:textId="6933600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-5.59</w:t>
            </w:r>
          </w:p>
        </w:tc>
        <w:tc>
          <w:tcPr>
            <w:tcW w:w="480" w:type="pct"/>
            <w:noWrap/>
            <w:hideMark/>
          </w:tcPr>
          <w:p w14:paraId="2C5C6A67" w14:textId="2A5F42C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-8.69</w:t>
            </w:r>
          </w:p>
        </w:tc>
      </w:tr>
      <w:tr w:rsidR="00AE63CE" w:rsidRPr="00927A8C" w14:paraId="125C5657" w14:textId="77777777" w:rsidTr="00BB46E3">
        <w:trPr>
          <w:trHeight w:val="290"/>
        </w:trPr>
        <w:tc>
          <w:tcPr>
            <w:tcW w:w="424" w:type="pct"/>
            <w:noWrap/>
            <w:hideMark/>
          </w:tcPr>
          <w:p w14:paraId="0A169DDE"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372" w:type="pct"/>
            <w:noWrap/>
            <w:hideMark/>
          </w:tcPr>
          <w:p w14:paraId="20B305B2"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27.86</w:t>
            </w:r>
          </w:p>
        </w:tc>
        <w:tc>
          <w:tcPr>
            <w:tcW w:w="423" w:type="pct"/>
            <w:noWrap/>
            <w:hideMark/>
          </w:tcPr>
          <w:p w14:paraId="0EEE5269" w14:textId="3158310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27.31</w:t>
            </w:r>
          </w:p>
        </w:tc>
        <w:tc>
          <w:tcPr>
            <w:tcW w:w="472" w:type="pct"/>
            <w:noWrap/>
            <w:hideMark/>
          </w:tcPr>
          <w:p w14:paraId="67DC4A54" w14:textId="4B0D1DF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26.50</w:t>
            </w:r>
          </w:p>
        </w:tc>
        <w:tc>
          <w:tcPr>
            <w:tcW w:w="436" w:type="pct"/>
            <w:noWrap/>
            <w:hideMark/>
          </w:tcPr>
          <w:p w14:paraId="091C5D99" w14:textId="0F5894C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25.74</w:t>
            </w:r>
          </w:p>
        </w:tc>
        <w:tc>
          <w:tcPr>
            <w:tcW w:w="478" w:type="pct"/>
            <w:noWrap/>
            <w:hideMark/>
          </w:tcPr>
          <w:p w14:paraId="203F6B55" w14:textId="56147FE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-0.55</w:t>
            </w:r>
          </w:p>
        </w:tc>
        <w:tc>
          <w:tcPr>
            <w:tcW w:w="478" w:type="pct"/>
            <w:noWrap/>
            <w:hideMark/>
          </w:tcPr>
          <w:p w14:paraId="3C0570EC" w14:textId="1234839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-1.36</w:t>
            </w:r>
          </w:p>
        </w:tc>
        <w:tc>
          <w:tcPr>
            <w:tcW w:w="481" w:type="pct"/>
            <w:noWrap/>
            <w:hideMark/>
          </w:tcPr>
          <w:p w14:paraId="37C9EDCB" w14:textId="1FB89B3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-2.12</w:t>
            </w:r>
          </w:p>
        </w:tc>
        <w:tc>
          <w:tcPr>
            <w:tcW w:w="478" w:type="pct"/>
            <w:noWrap/>
            <w:hideMark/>
          </w:tcPr>
          <w:p w14:paraId="58B45957" w14:textId="0736CEB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-1.97</w:t>
            </w:r>
          </w:p>
        </w:tc>
        <w:tc>
          <w:tcPr>
            <w:tcW w:w="478" w:type="pct"/>
            <w:noWrap/>
            <w:hideMark/>
          </w:tcPr>
          <w:p w14:paraId="19D43B38" w14:textId="2B51F1F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-4.88</w:t>
            </w:r>
          </w:p>
        </w:tc>
        <w:tc>
          <w:tcPr>
            <w:tcW w:w="480" w:type="pct"/>
            <w:noWrap/>
            <w:hideMark/>
          </w:tcPr>
          <w:p w14:paraId="7DF09A4C" w14:textId="1719C53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-7.61</w:t>
            </w:r>
          </w:p>
        </w:tc>
      </w:tr>
      <w:tr w:rsidR="00AE63CE" w:rsidRPr="00927A8C" w14:paraId="0E70E1B2" w14:textId="77777777" w:rsidTr="00BB46E3">
        <w:trPr>
          <w:trHeight w:val="290"/>
        </w:trPr>
        <w:tc>
          <w:tcPr>
            <w:tcW w:w="424" w:type="pct"/>
            <w:noWrap/>
            <w:hideMark/>
          </w:tcPr>
          <w:p w14:paraId="05D1222B"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372" w:type="pct"/>
            <w:noWrap/>
            <w:hideMark/>
          </w:tcPr>
          <w:p w14:paraId="43186E03"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23.42</w:t>
            </w:r>
          </w:p>
        </w:tc>
        <w:tc>
          <w:tcPr>
            <w:tcW w:w="423" w:type="pct"/>
            <w:noWrap/>
            <w:hideMark/>
          </w:tcPr>
          <w:p w14:paraId="1B41513E" w14:textId="3ACC47D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23.03</w:t>
            </w:r>
          </w:p>
        </w:tc>
        <w:tc>
          <w:tcPr>
            <w:tcW w:w="472" w:type="pct"/>
            <w:noWrap/>
            <w:hideMark/>
          </w:tcPr>
          <w:p w14:paraId="33D67D6F" w14:textId="3756C80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22.46</w:t>
            </w:r>
          </w:p>
        </w:tc>
        <w:tc>
          <w:tcPr>
            <w:tcW w:w="436" w:type="pct"/>
            <w:noWrap/>
            <w:hideMark/>
          </w:tcPr>
          <w:p w14:paraId="4696D0DC" w14:textId="53D6A5C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21.93</w:t>
            </w:r>
          </w:p>
        </w:tc>
        <w:tc>
          <w:tcPr>
            <w:tcW w:w="478" w:type="pct"/>
            <w:noWrap/>
            <w:hideMark/>
          </w:tcPr>
          <w:p w14:paraId="22D750FB" w14:textId="0C01305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-0.39</w:t>
            </w:r>
          </w:p>
        </w:tc>
        <w:tc>
          <w:tcPr>
            <w:tcW w:w="478" w:type="pct"/>
            <w:noWrap/>
            <w:hideMark/>
          </w:tcPr>
          <w:p w14:paraId="394A647B" w14:textId="0DDD60B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-0.96</w:t>
            </w:r>
          </w:p>
        </w:tc>
        <w:tc>
          <w:tcPr>
            <w:tcW w:w="481" w:type="pct"/>
            <w:noWrap/>
            <w:hideMark/>
          </w:tcPr>
          <w:p w14:paraId="75FD9E78" w14:textId="734E0E0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-1.49</w:t>
            </w:r>
          </w:p>
        </w:tc>
        <w:tc>
          <w:tcPr>
            <w:tcW w:w="478" w:type="pct"/>
            <w:noWrap/>
            <w:hideMark/>
          </w:tcPr>
          <w:p w14:paraId="1DB54EFE" w14:textId="0228AA8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-1.67</w:t>
            </w:r>
          </w:p>
        </w:tc>
        <w:tc>
          <w:tcPr>
            <w:tcW w:w="478" w:type="pct"/>
            <w:noWrap/>
            <w:hideMark/>
          </w:tcPr>
          <w:p w14:paraId="4FA4213E" w14:textId="006BE98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-4.10</w:t>
            </w:r>
          </w:p>
        </w:tc>
        <w:tc>
          <w:tcPr>
            <w:tcW w:w="480" w:type="pct"/>
            <w:noWrap/>
            <w:hideMark/>
          </w:tcPr>
          <w:p w14:paraId="669C1F7D" w14:textId="24996C3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-6.36</w:t>
            </w:r>
          </w:p>
        </w:tc>
      </w:tr>
      <w:tr w:rsidR="00AE63CE" w:rsidRPr="00927A8C" w14:paraId="1C2DDCD0" w14:textId="77777777" w:rsidTr="00BB46E3">
        <w:trPr>
          <w:trHeight w:val="290"/>
        </w:trPr>
        <w:tc>
          <w:tcPr>
            <w:tcW w:w="424" w:type="pct"/>
            <w:noWrap/>
            <w:hideMark/>
          </w:tcPr>
          <w:p w14:paraId="5A7DB559" w14:textId="77777777" w:rsidR="00AE63CE" w:rsidRPr="00927A8C" w:rsidRDefault="00AE63CE" w:rsidP="009D65CF">
            <w:pPr>
              <w:spacing w:before="0" w:after="0" w:line="240" w:lineRule="auto"/>
              <w:jc w:val="center"/>
              <w:rPr>
                <w:rFonts w:cs="Arial"/>
                <w:b/>
                <w:bCs/>
                <w:color w:val="000000"/>
                <w:sz w:val="18"/>
                <w:szCs w:val="18"/>
                <w:lang w:eastAsia="en-GB"/>
              </w:rPr>
            </w:pPr>
            <w:r w:rsidRPr="00927A8C">
              <w:rPr>
                <w:rFonts w:cs="Arial"/>
                <w:b/>
                <w:color w:val="4472C4" w:themeColor="accent1"/>
                <w:sz w:val="18"/>
                <w:szCs w:val="18"/>
                <w:lang w:eastAsia="en-GB"/>
              </w:rPr>
              <w:t>DT06</w:t>
            </w:r>
          </w:p>
        </w:tc>
        <w:tc>
          <w:tcPr>
            <w:tcW w:w="372" w:type="pct"/>
            <w:noWrap/>
            <w:hideMark/>
          </w:tcPr>
          <w:p w14:paraId="23A2EE67"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26.03</w:t>
            </w:r>
          </w:p>
        </w:tc>
        <w:tc>
          <w:tcPr>
            <w:tcW w:w="423" w:type="pct"/>
            <w:noWrap/>
            <w:hideMark/>
          </w:tcPr>
          <w:p w14:paraId="3CA09B71" w14:textId="0B4E209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25.52</w:t>
            </w:r>
          </w:p>
        </w:tc>
        <w:tc>
          <w:tcPr>
            <w:tcW w:w="472" w:type="pct"/>
            <w:noWrap/>
            <w:hideMark/>
          </w:tcPr>
          <w:p w14:paraId="78781677" w14:textId="7F6CF08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24.76</w:t>
            </w:r>
          </w:p>
        </w:tc>
        <w:tc>
          <w:tcPr>
            <w:tcW w:w="436" w:type="pct"/>
            <w:noWrap/>
            <w:hideMark/>
          </w:tcPr>
          <w:p w14:paraId="3202B9F5" w14:textId="6240903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24.06</w:t>
            </w:r>
          </w:p>
        </w:tc>
        <w:tc>
          <w:tcPr>
            <w:tcW w:w="478" w:type="pct"/>
            <w:noWrap/>
            <w:hideMark/>
          </w:tcPr>
          <w:p w14:paraId="2DA4C70B" w14:textId="43BBFC2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-0.51</w:t>
            </w:r>
          </w:p>
        </w:tc>
        <w:tc>
          <w:tcPr>
            <w:tcW w:w="478" w:type="pct"/>
            <w:noWrap/>
            <w:hideMark/>
          </w:tcPr>
          <w:p w14:paraId="2574BF13" w14:textId="5A7D3C8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-1.27</w:t>
            </w:r>
          </w:p>
        </w:tc>
        <w:tc>
          <w:tcPr>
            <w:tcW w:w="481" w:type="pct"/>
            <w:noWrap/>
            <w:hideMark/>
          </w:tcPr>
          <w:p w14:paraId="0AD2F9B9" w14:textId="20EB5C6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-1.97</w:t>
            </w:r>
          </w:p>
        </w:tc>
        <w:tc>
          <w:tcPr>
            <w:tcW w:w="478" w:type="pct"/>
            <w:noWrap/>
            <w:hideMark/>
          </w:tcPr>
          <w:p w14:paraId="5AC2DC10" w14:textId="55F31A0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-1.96</w:t>
            </w:r>
          </w:p>
        </w:tc>
        <w:tc>
          <w:tcPr>
            <w:tcW w:w="478" w:type="pct"/>
            <w:noWrap/>
            <w:hideMark/>
          </w:tcPr>
          <w:p w14:paraId="008131F3" w14:textId="0B1901E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-4.88</w:t>
            </w:r>
          </w:p>
        </w:tc>
        <w:tc>
          <w:tcPr>
            <w:tcW w:w="480" w:type="pct"/>
            <w:noWrap/>
            <w:hideMark/>
          </w:tcPr>
          <w:p w14:paraId="7765EC79" w14:textId="682ABE7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-7.57</w:t>
            </w:r>
          </w:p>
        </w:tc>
      </w:tr>
      <w:tr w:rsidR="00AE63CE" w:rsidRPr="00927A8C" w14:paraId="39808266" w14:textId="77777777" w:rsidTr="00BB46E3">
        <w:trPr>
          <w:trHeight w:val="290"/>
        </w:trPr>
        <w:tc>
          <w:tcPr>
            <w:tcW w:w="424" w:type="pct"/>
            <w:noWrap/>
            <w:hideMark/>
          </w:tcPr>
          <w:p w14:paraId="213D59FD"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DT07</w:t>
            </w:r>
          </w:p>
        </w:tc>
        <w:tc>
          <w:tcPr>
            <w:tcW w:w="372" w:type="pct"/>
            <w:noWrap/>
            <w:hideMark/>
          </w:tcPr>
          <w:p w14:paraId="49B213CE"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35.40</w:t>
            </w:r>
          </w:p>
        </w:tc>
        <w:tc>
          <w:tcPr>
            <w:tcW w:w="423" w:type="pct"/>
            <w:noWrap/>
            <w:hideMark/>
          </w:tcPr>
          <w:p w14:paraId="4FAE97F5" w14:textId="359E49D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34.77</w:t>
            </w:r>
          </w:p>
        </w:tc>
        <w:tc>
          <w:tcPr>
            <w:tcW w:w="472" w:type="pct"/>
            <w:noWrap/>
            <w:hideMark/>
          </w:tcPr>
          <w:p w14:paraId="78086ED6" w14:textId="31DC413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33.84</w:t>
            </w:r>
          </w:p>
        </w:tc>
        <w:tc>
          <w:tcPr>
            <w:tcW w:w="436" w:type="pct"/>
            <w:noWrap/>
            <w:hideMark/>
          </w:tcPr>
          <w:p w14:paraId="769109F7" w14:textId="51546EA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32.97</w:t>
            </w:r>
          </w:p>
        </w:tc>
        <w:tc>
          <w:tcPr>
            <w:tcW w:w="478" w:type="pct"/>
            <w:noWrap/>
            <w:hideMark/>
          </w:tcPr>
          <w:p w14:paraId="35383D3F" w14:textId="02D5906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-0.63</w:t>
            </w:r>
          </w:p>
        </w:tc>
        <w:tc>
          <w:tcPr>
            <w:tcW w:w="478" w:type="pct"/>
            <w:noWrap/>
            <w:hideMark/>
          </w:tcPr>
          <w:p w14:paraId="49925EBF" w14:textId="7B5F741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-1.56</w:t>
            </w:r>
          </w:p>
        </w:tc>
        <w:tc>
          <w:tcPr>
            <w:tcW w:w="481" w:type="pct"/>
            <w:noWrap/>
            <w:hideMark/>
          </w:tcPr>
          <w:p w14:paraId="0F499C75" w14:textId="4056637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-2.43</w:t>
            </w:r>
          </w:p>
        </w:tc>
        <w:tc>
          <w:tcPr>
            <w:tcW w:w="478" w:type="pct"/>
            <w:noWrap/>
            <w:hideMark/>
          </w:tcPr>
          <w:p w14:paraId="1603EA88" w14:textId="22B0D31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-1.78</w:t>
            </w:r>
          </w:p>
        </w:tc>
        <w:tc>
          <w:tcPr>
            <w:tcW w:w="478" w:type="pct"/>
            <w:noWrap/>
            <w:hideMark/>
          </w:tcPr>
          <w:p w14:paraId="2F491576" w14:textId="7C77E21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-4.41</w:t>
            </w:r>
          </w:p>
        </w:tc>
        <w:tc>
          <w:tcPr>
            <w:tcW w:w="480" w:type="pct"/>
            <w:noWrap/>
            <w:hideMark/>
          </w:tcPr>
          <w:p w14:paraId="21C9103C" w14:textId="26420AB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-6.86</w:t>
            </w:r>
          </w:p>
        </w:tc>
      </w:tr>
      <w:tr w:rsidR="00AE63CE" w:rsidRPr="00927A8C" w14:paraId="4655BF7E" w14:textId="77777777" w:rsidTr="00BB46E3">
        <w:trPr>
          <w:trHeight w:val="290"/>
        </w:trPr>
        <w:tc>
          <w:tcPr>
            <w:tcW w:w="424" w:type="pct"/>
            <w:noWrap/>
            <w:hideMark/>
          </w:tcPr>
          <w:p w14:paraId="2284EF32"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DT08</w:t>
            </w:r>
          </w:p>
        </w:tc>
        <w:tc>
          <w:tcPr>
            <w:tcW w:w="372" w:type="pct"/>
            <w:noWrap/>
            <w:hideMark/>
          </w:tcPr>
          <w:p w14:paraId="60D92502"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33.92</w:t>
            </w:r>
          </w:p>
        </w:tc>
        <w:tc>
          <w:tcPr>
            <w:tcW w:w="423" w:type="pct"/>
            <w:noWrap/>
            <w:hideMark/>
          </w:tcPr>
          <w:p w14:paraId="056DA163" w14:textId="100D259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33.17</w:t>
            </w:r>
          </w:p>
        </w:tc>
        <w:tc>
          <w:tcPr>
            <w:tcW w:w="472" w:type="pct"/>
            <w:noWrap/>
            <w:hideMark/>
          </w:tcPr>
          <w:p w14:paraId="59D4F668" w14:textId="09ABF5A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32.06</w:t>
            </w:r>
          </w:p>
        </w:tc>
        <w:tc>
          <w:tcPr>
            <w:tcW w:w="436" w:type="pct"/>
            <w:noWrap/>
            <w:hideMark/>
          </w:tcPr>
          <w:p w14:paraId="59FDCA66" w14:textId="76254C6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31.03</w:t>
            </w:r>
          </w:p>
        </w:tc>
        <w:tc>
          <w:tcPr>
            <w:tcW w:w="478" w:type="pct"/>
            <w:noWrap/>
            <w:hideMark/>
          </w:tcPr>
          <w:p w14:paraId="784A83FE" w14:textId="1DF2B5B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-0.75</w:t>
            </w:r>
          </w:p>
        </w:tc>
        <w:tc>
          <w:tcPr>
            <w:tcW w:w="478" w:type="pct"/>
            <w:noWrap/>
            <w:hideMark/>
          </w:tcPr>
          <w:p w14:paraId="5DB6986A" w14:textId="555227B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-1.86</w:t>
            </w:r>
          </w:p>
        </w:tc>
        <w:tc>
          <w:tcPr>
            <w:tcW w:w="481" w:type="pct"/>
            <w:noWrap/>
            <w:hideMark/>
          </w:tcPr>
          <w:p w14:paraId="4101FF23" w14:textId="2D76417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-2.89</w:t>
            </w:r>
          </w:p>
        </w:tc>
        <w:tc>
          <w:tcPr>
            <w:tcW w:w="478" w:type="pct"/>
            <w:noWrap/>
            <w:hideMark/>
          </w:tcPr>
          <w:p w14:paraId="04A5B963" w14:textId="134A195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-2.21</w:t>
            </w:r>
          </w:p>
        </w:tc>
        <w:tc>
          <w:tcPr>
            <w:tcW w:w="478" w:type="pct"/>
            <w:noWrap/>
            <w:hideMark/>
          </w:tcPr>
          <w:p w14:paraId="64C5AC02" w14:textId="1C8E9FC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-5.48</w:t>
            </w:r>
          </w:p>
        </w:tc>
        <w:tc>
          <w:tcPr>
            <w:tcW w:w="480" w:type="pct"/>
            <w:noWrap/>
            <w:hideMark/>
          </w:tcPr>
          <w:p w14:paraId="0E64A68A" w14:textId="524B8FC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-8.52</w:t>
            </w:r>
          </w:p>
        </w:tc>
      </w:tr>
      <w:tr w:rsidR="00AE63CE" w:rsidRPr="00927A8C" w14:paraId="43A7A6BC" w14:textId="77777777" w:rsidTr="00BB46E3">
        <w:trPr>
          <w:trHeight w:val="290"/>
        </w:trPr>
        <w:tc>
          <w:tcPr>
            <w:tcW w:w="424" w:type="pct"/>
            <w:noWrap/>
            <w:hideMark/>
          </w:tcPr>
          <w:p w14:paraId="35754B2E"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DT09</w:t>
            </w:r>
          </w:p>
        </w:tc>
        <w:tc>
          <w:tcPr>
            <w:tcW w:w="372" w:type="pct"/>
            <w:noWrap/>
            <w:hideMark/>
          </w:tcPr>
          <w:p w14:paraId="6FD1F4A2"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23.84</w:t>
            </w:r>
          </w:p>
        </w:tc>
        <w:tc>
          <w:tcPr>
            <w:tcW w:w="423" w:type="pct"/>
            <w:noWrap/>
            <w:hideMark/>
          </w:tcPr>
          <w:p w14:paraId="64A2CB48" w14:textId="61DEDC9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23.41</w:t>
            </w:r>
          </w:p>
        </w:tc>
        <w:tc>
          <w:tcPr>
            <w:tcW w:w="472" w:type="pct"/>
            <w:noWrap/>
            <w:hideMark/>
          </w:tcPr>
          <w:p w14:paraId="545D80AA" w14:textId="65089CA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22.79</w:t>
            </w:r>
          </w:p>
        </w:tc>
        <w:tc>
          <w:tcPr>
            <w:tcW w:w="436" w:type="pct"/>
            <w:noWrap/>
            <w:hideMark/>
          </w:tcPr>
          <w:p w14:paraId="221DEF19" w14:textId="20F311E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22.21</w:t>
            </w:r>
          </w:p>
        </w:tc>
        <w:tc>
          <w:tcPr>
            <w:tcW w:w="478" w:type="pct"/>
            <w:noWrap/>
            <w:hideMark/>
          </w:tcPr>
          <w:p w14:paraId="716A56CA" w14:textId="1533257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-0.43</w:t>
            </w:r>
          </w:p>
        </w:tc>
        <w:tc>
          <w:tcPr>
            <w:tcW w:w="478" w:type="pct"/>
            <w:noWrap/>
            <w:hideMark/>
          </w:tcPr>
          <w:p w14:paraId="179072E1" w14:textId="2EE3495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-1.05</w:t>
            </w:r>
          </w:p>
        </w:tc>
        <w:tc>
          <w:tcPr>
            <w:tcW w:w="481" w:type="pct"/>
            <w:noWrap/>
            <w:hideMark/>
          </w:tcPr>
          <w:p w14:paraId="1B93E002" w14:textId="4BA5548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-1.63</w:t>
            </w:r>
          </w:p>
        </w:tc>
        <w:tc>
          <w:tcPr>
            <w:tcW w:w="478" w:type="pct"/>
            <w:noWrap/>
            <w:hideMark/>
          </w:tcPr>
          <w:p w14:paraId="13055E08" w14:textId="656F8E1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-1.80</w:t>
            </w:r>
          </w:p>
        </w:tc>
        <w:tc>
          <w:tcPr>
            <w:tcW w:w="478" w:type="pct"/>
            <w:noWrap/>
            <w:hideMark/>
          </w:tcPr>
          <w:p w14:paraId="4FF52050" w14:textId="78B5BA8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-4.40</w:t>
            </w:r>
          </w:p>
        </w:tc>
        <w:tc>
          <w:tcPr>
            <w:tcW w:w="480" w:type="pct"/>
            <w:noWrap/>
            <w:hideMark/>
          </w:tcPr>
          <w:p w14:paraId="09E57AE0" w14:textId="08289F4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-6.84</w:t>
            </w:r>
          </w:p>
        </w:tc>
      </w:tr>
      <w:tr w:rsidR="00AE63CE" w:rsidRPr="00927A8C" w14:paraId="61CD0CD2" w14:textId="77777777" w:rsidTr="00BB46E3">
        <w:trPr>
          <w:trHeight w:val="290"/>
        </w:trPr>
        <w:tc>
          <w:tcPr>
            <w:tcW w:w="424" w:type="pct"/>
            <w:noWrap/>
            <w:hideMark/>
          </w:tcPr>
          <w:p w14:paraId="4FBEA0DC"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DT10</w:t>
            </w:r>
          </w:p>
        </w:tc>
        <w:tc>
          <w:tcPr>
            <w:tcW w:w="372" w:type="pct"/>
            <w:noWrap/>
            <w:hideMark/>
          </w:tcPr>
          <w:p w14:paraId="5F2DE8D8"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26.72</w:t>
            </w:r>
          </w:p>
        </w:tc>
        <w:tc>
          <w:tcPr>
            <w:tcW w:w="423" w:type="pct"/>
            <w:noWrap/>
            <w:hideMark/>
          </w:tcPr>
          <w:p w14:paraId="7F4A86E6" w14:textId="48DE5AB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26.24</w:t>
            </w:r>
          </w:p>
        </w:tc>
        <w:tc>
          <w:tcPr>
            <w:tcW w:w="472" w:type="pct"/>
            <w:noWrap/>
            <w:hideMark/>
          </w:tcPr>
          <w:p w14:paraId="69261CFD" w14:textId="0434689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25.53</w:t>
            </w:r>
          </w:p>
        </w:tc>
        <w:tc>
          <w:tcPr>
            <w:tcW w:w="436" w:type="pct"/>
            <w:noWrap/>
            <w:hideMark/>
          </w:tcPr>
          <w:p w14:paraId="7633046D" w14:textId="2C629EF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24.86</w:t>
            </w:r>
          </w:p>
        </w:tc>
        <w:tc>
          <w:tcPr>
            <w:tcW w:w="478" w:type="pct"/>
            <w:noWrap/>
            <w:hideMark/>
          </w:tcPr>
          <w:p w14:paraId="1E3DC6BB" w14:textId="78E0C26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-0.48</w:t>
            </w:r>
          </w:p>
        </w:tc>
        <w:tc>
          <w:tcPr>
            <w:tcW w:w="478" w:type="pct"/>
            <w:noWrap/>
            <w:hideMark/>
          </w:tcPr>
          <w:p w14:paraId="42FDB499" w14:textId="6E7B519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-1.19</w:t>
            </w:r>
          </w:p>
        </w:tc>
        <w:tc>
          <w:tcPr>
            <w:tcW w:w="481" w:type="pct"/>
            <w:noWrap/>
            <w:hideMark/>
          </w:tcPr>
          <w:p w14:paraId="1A06220F" w14:textId="2096855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-1.86</w:t>
            </w:r>
          </w:p>
        </w:tc>
        <w:tc>
          <w:tcPr>
            <w:tcW w:w="478" w:type="pct"/>
            <w:noWrap/>
            <w:hideMark/>
          </w:tcPr>
          <w:p w14:paraId="78555012" w14:textId="45F6FF1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-1.80</w:t>
            </w:r>
          </w:p>
        </w:tc>
        <w:tc>
          <w:tcPr>
            <w:tcW w:w="478" w:type="pct"/>
            <w:noWrap/>
            <w:hideMark/>
          </w:tcPr>
          <w:p w14:paraId="7BEDAC56" w14:textId="72A4EB2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-4.45</w:t>
            </w:r>
          </w:p>
        </w:tc>
        <w:tc>
          <w:tcPr>
            <w:tcW w:w="480" w:type="pct"/>
            <w:noWrap/>
            <w:hideMark/>
          </w:tcPr>
          <w:p w14:paraId="67F94B5D" w14:textId="3A26759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-6.96</w:t>
            </w:r>
          </w:p>
        </w:tc>
      </w:tr>
      <w:tr w:rsidR="00AE63CE" w:rsidRPr="00927A8C" w14:paraId="342A9EA0" w14:textId="77777777" w:rsidTr="00BB46E3">
        <w:trPr>
          <w:trHeight w:val="290"/>
        </w:trPr>
        <w:tc>
          <w:tcPr>
            <w:tcW w:w="424" w:type="pct"/>
            <w:noWrap/>
            <w:hideMark/>
          </w:tcPr>
          <w:p w14:paraId="2DF59C61"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DT12</w:t>
            </w:r>
          </w:p>
        </w:tc>
        <w:tc>
          <w:tcPr>
            <w:tcW w:w="372" w:type="pct"/>
            <w:noWrap/>
            <w:hideMark/>
          </w:tcPr>
          <w:p w14:paraId="427CF215"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24.31</w:t>
            </w:r>
          </w:p>
        </w:tc>
        <w:tc>
          <w:tcPr>
            <w:tcW w:w="423" w:type="pct"/>
            <w:noWrap/>
            <w:hideMark/>
          </w:tcPr>
          <w:p w14:paraId="4E5FD5FC" w14:textId="77CF835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23.88</w:t>
            </w:r>
          </w:p>
        </w:tc>
        <w:tc>
          <w:tcPr>
            <w:tcW w:w="472" w:type="pct"/>
            <w:noWrap/>
            <w:hideMark/>
          </w:tcPr>
          <w:p w14:paraId="4DA113E4" w14:textId="3F601FF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23.25</w:t>
            </w:r>
          </w:p>
        </w:tc>
        <w:tc>
          <w:tcPr>
            <w:tcW w:w="436" w:type="pct"/>
            <w:noWrap/>
            <w:hideMark/>
          </w:tcPr>
          <w:p w14:paraId="3784E885" w14:textId="6431D40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22.67</w:t>
            </w:r>
          </w:p>
        </w:tc>
        <w:tc>
          <w:tcPr>
            <w:tcW w:w="478" w:type="pct"/>
            <w:noWrap/>
            <w:hideMark/>
          </w:tcPr>
          <w:p w14:paraId="00D9163B" w14:textId="142B0AC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-0.43</w:t>
            </w:r>
          </w:p>
        </w:tc>
        <w:tc>
          <w:tcPr>
            <w:tcW w:w="478" w:type="pct"/>
            <w:noWrap/>
            <w:hideMark/>
          </w:tcPr>
          <w:p w14:paraId="233675BB" w14:textId="0CC70B0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-1.06</w:t>
            </w:r>
          </w:p>
        </w:tc>
        <w:tc>
          <w:tcPr>
            <w:tcW w:w="481" w:type="pct"/>
            <w:noWrap/>
            <w:hideMark/>
          </w:tcPr>
          <w:p w14:paraId="7B4F456C" w14:textId="1D8203C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-1.64</w:t>
            </w:r>
          </w:p>
        </w:tc>
        <w:tc>
          <w:tcPr>
            <w:tcW w:w="478" w:type="pct"/>
            <w:noWrap/>
            <w:hideMark/>
          </w:tcPr>
          <w:p w14:paraId="2B27384F" w14:textId="3936BE0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-1.77</w:t>
            </w:r>
          </w:p>
        </w:tc>
        <w:tc>
          <w:tcPr>
            <w:tcW w:w="478" w:type="pct"/>
            <w:noWrap/>
            <w:hideMark/>
          </w:tcPr>
          <w:p w14:paraId="1AA7F882" w14:textId="1F46E44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-4.36</w:t>
            </w:r>
          </w:p>
        </w:tc>
        <w:tc>
          <w:tcPr>
            <w:tcW w:w="480" w:type="pct"/>
            <w:noWrap/>
            <w:hideMark/>
          </w:tcPr>
          <w:p w14:paraId="38F5437B" w14:textId="0D6FF50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-6.75</w:t>
            </w:r>
          </w:p>
        </w:tc>
      </w:tr>
      <w:tr w:rsidR="00AE63CE" w:rsidRPr="00927A8C" w14:paraId="37A464D0" w14:textId="77777777" w:rsidTr="00BB46E3">
        <w:trPr>
          <w:trHeight w:val="290"/>
        </w:trPr>
        <w:tc>
          <w:tcPr>
            <w:tcW w:w="424" w:type="pct"/>
            <w:noWrap/>
            <w:hideMark/>
          </w:tcPr>
          <w:p w14:paraId="3ABEC466" w14:textId="77777777"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927A8C">
              <w:rPr>
                <w:rFonts w:cs="Arial"/>
                <w:b/>
                <w:bCs/>
                <w:color w:val="000000" w:themeColor="text1"/>
                <w:sz w:val="18"/>
                <w:szCs w:val="18"/>
                <w:u w:val="single"/>
                <w:lang w:eastAsia="en-GB"/>
              </w:rPr>
              <w:t>DT17</w:t>
            </w:r>
          </w:p>
        </w:tc>
        <w:tc>
          <w:tcPr>
            <w:tcW w:w="372" w:type="pct"/>
            <w:noWrap/>
            <w:hideMark/>
          </w:tcPr>
          <w:p w14:paraId="438146C9" w14:textId="77777777"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927A8C">
              <w:rPr>
                <w:rFonts w:cs="Arial"/>
                <w:b/>
                <w:bCs/>
                <w:color w:val="000000" w:themeColor="text1"/>
                <w:sz w:val="18"/>
                <w:szCs w:val="18"/>
                <w:u w:val="single"/>
                <w:lang w:eastAsia="en-GB"/>
              </w:rPr>
              <w:t>35.18</w:t>
            </w:r>
          </w:p>
        </w:tc>
        <w:tc>
          <w:tcPr>
            <w:tcW w:w="423" w:type="pct"/>
            <w:noWrap/>
            <w:hideMark/>
          </w:tcPr>
          <w:p w14:paraId="51855CAB" w14:textId="7092935C"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34.34</w:t>
            </w:r>
          </w:p>
        </w:tc>
        <w:tc>
          <w:tcPr>
            <w:tcW w:w="472" w:type="pct"/>
            <w:noWrap/>
            <w:hideMark/>
          </w:tcPr>
          <w:p w14:paraId="0440E930" w14:textId="330A8A9E"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33.10</w:t>
            </w:r>
          </w:p>
        </w:tc>
        <w:tc>
          <w:tcPr>
            <w:tcW w:w="436" w:type="pct"/>
            <w:noWrap/>
            <w:hideMark/>
          </w:tcPr>
          <w:p w14:paraId="493E7A7A" w14:textId="3131E180"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31.95</w:t>
            </w:r>
          </w:p>
        </w:tc>
        <w:tc>
          <w:tcPr>
            <w:tcW w:w="478" w:type="pct"/>
            <w:noWrap/>
            <w:hideMark/>
          </w:tcPr>
          <w:p w14:paraId="7CED8251" w14:textId="09D1852B"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-0.84</w:t>
            </w:r>
          </w:p>
        </w:tc>
        <w:tc>
          <w:tcPr>
            <w:tcW w:w="478" w:type="pct"/>
            <w:noWrap/>
            <w:hideMark/>
          </w:tcPr>
          <w:p w14:paraId="3EAD6220" w14:textId="68AB4973"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-2.08</w:t>
            </w:r>
          </w:p>
        </w:tc>
        <w:tc>
          <w:tcPr>
            <w:tcW w:w="481" w:type="pct"/>
            <w:noWrap/>
            <w:hideMark/>
          </w:tcPr>
          <w:p w14:paraId="1C9A337A" w14:textId="09ECEA68"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-3.23</w:t>
            </w:r>
          </w:p>
        </w:tc>
        <w:tc>
          <w:tcPr>
            <w:tcW w:w="478" w:type="pct"/>
            <w:noWrap/>
            <w:hideMark/>
          </w:tcPr>
          <w:p w14:paraId="62B59E98" w14:textId="70385D50"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-2.39</w:t>
            </w:r>
          </w:p>
        </w:tc>
        <w:tc>
          <w:tcPr>
            <w:tcW w:w="478" w:type="pct"/>
            <w:noWrap/>
            <w:hideMark/>
          </w:tcPr>
          <w:p w14:paraId="6C920DCD" w14:textId="3FF44674"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-5.91</w:t>
            </w:r>
          </w:p>
        </w:tc>
        <w:tc>
          <w:tcPr>
            <w:tcW w:w="480" w:type="pct"/>
            <w:noWrap/>
            <w:hideMark/>
          </w:tcPr>
          <w:p w14:paraId="3A28507B" w14:textId="3B406A28" w:rsidR="00AE63CE" w:rsidRPr="00927A8C" w:rsidRDefault="00AE63CE" w:rsidP="009D65CF">
            <w:pPr>
              <w:spacing w:before="0" w:after="0" w:line="240" w:lineRule="auto"/>
              <w:jc w:val="center"/>
              <w:rPr>
                <w:rFonts w:cs="Arial"/>
                <w:b/>
                <w:bCs/>
                <w:color w:val="000000" w:themeColor="text1"/>
                <w:sz w:val="18"/>
                <w:szCs w:val="18"/>
                <w:u w:val="single"/>
                <w:lang w:eastAsia="en-GB"/>
              </w:rPr>
            </w:pPr>
            <w:r w:rsidRPr="005B5187">
              <w:rPr>
                <w:rFonts w:cs="Arial"/>
                <w:b/>
                <w:bCs/>
                <w:color w:val="000000" w:themeColor="text1"/>
                <w:sz w:val="18"/>
                <w:szCs w:val="18"/>
                <w:u w:val="single"/>
              </w:rPr>
              <w:t>-9.18</w:t>
            </w:r>
          </w:p>
        </w:tc>
      </w:tr>
      <w:tr w:rsidR="00AE63CE" w:rsidRPr="00927A8C" w14:paraId="342E6ABF" w14:textId="77777777" w:rsidTr="00BB46E3">
        <w:trPr>
          <w:trHeight w:val="290"/>
        </w:trPr>
        <w:tc>
          <w:tcPr>
            <w:tcW w:w="424" w:type="pct"/>
            <w:noWrap/>
            <w:hideMark/>
          </w:tcPr>
          <w:p w14:paraId="2A4ED228"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DT18</w:t>
            </w:r>
          </w:p>
        </w:tc>
        <w:tc>
          <w:tcPr>
            <w:tcW w:w="372" w:type="pct"/>
            <w:noWrap/>
            <w:hideMark/>
          </w:tcPr>
          <w:p w14:paraId="2CE10779"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30.75</w:t>
            </w:r>
          </w:p>
        </w:tc>
        <w:tc>
          <w:tcPr>
            <w:tcW w:w="423" w:type="pct"/>
            <w:noWrap/>
            <w:hideMark/>
          </w:tcPr>
          <w:p w14:paraId="4FE8769C" w14:textId="667424B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30.08</w:t>
            </w:r>
          </w:p>
        </w:tc>
        <w:tc>
          <w:tcPr>
            <w:tcW w:w="472" w:type="pct"/>
            <w:noWrap/>
            <w:hideMark/>
          </w:tcPr>
          <w:p w14:paraId="241B2DB8" w14:textId="77B0405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29.09</w:t>
            </w:r>
          </w:p>
        </w:tc>
        <w:tc>
          <w:tcPr>
            <w:tcW w:w="436" w:type="pct"/>
            <w:noWrap/>
            <w:hideMark/>
          </w:tcPr>
          <w:p w14:paraId="41B5A6AA" w14:textId="3FB53D3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28.18</w:t>
            </w:r>
          </w:p>
        </w:tc>
        <w:tc>
          <w:tcPr>
            <w:tcW w:w="478" w:type="pct"/>
            <w:noWrap/>
            <w:hideMark/>
          </w:tcPr>
          <w:p w14:paraId="70C791C9" w14:textId="7D8F43E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-0.67</w:t>
            </w:r>
          </w:p>
        </w:tc>
        <w:tc>
          <w:tcPr>
            <w:tcW w:w="478" w:type="pct"/>
            <w:noWrap/>
            <w:hideMark/>
          </w:tcPr>
          <w:p w14:paraId="3330B78B" w14:textId="4C1BE86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-1.66</w:t>
            </w:r>
          </w:p>
        </w:tc>
        <w:tc>
          <w:tcPr>
            <w:tcW w:w="481" w:type="pct"/>
            <w:noWrap/>
            <w:hideMark/>
          </w:tcPr>
          <w:p w14:paraId="6EFE1C25" w14:textId="3A0601D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-2.57</w:t>
            </w:r>
          </w:p>
        </w:tc>
        <w:tc>
          <w:tcPr>
            <w:tcW w:w="478" w:type="pct"/>
            <w:noWrap/>
            <w:hideMark/>
          </w:tcPr>
          <w:p w14:paraId="258AB0AD" w14:textId="72B34B0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-2.18</w:t>
            </w:r>
          </w:p>
        </w:tc>
        <w:tc>
          <w:tcPr>
            <w:tcW w:w="478" w:type="pct"/>
            <w:noWrap/>
            <w:hideMark/>
          </w:tcPr>
          <w:p w14:paraId="54A8B2CA" w14:textId="6E26DFF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-5.40</w:t>
            </w:r>
          </w:p>
        </w:tc>
        <w:tc>
          <w:tcPr>
            <w:tcW w:w="480" w:type="pct"/>
            <w:noWrap/>
            <w:hideMark/>
          </w:tcPr>
          <w:p w14:paraId="66DFD655" w14:textId="5F7B961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-8.36</w:t>
            </w:r>
          </w:p>
        </w:tc>
      </w:tr>
      <w:tr w:rsidR="00AE63CE" w:rsidRPr="00927A8C" w14:paraId="330AB8E3" w14:textId="77777777" w:rsidTr="00BB46E3">
        <w:trPr>
          <w:trHeight w:val="290"/>
        </w:trPr>
        <w:tc>
          <w:tcPr>
            <w:tcW w:w="424" w:type="pct"/>
            <w:noWrap/>
            <w:hideMark/>
          </w:tcPr>
          <w:p w14:paraId="74E68532"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DT28</w:t>
            </w:r>
          </w:p>
        </w:tc>
        <w:tc>
          <w:tcPr>
            <w:tcW w:w="372" w:type="pct"/>
            <w:noWrap/>
            <w:hideMark/>
          </w:tcPr>
          <w:p w14:paraId="4A90BEE2"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35.60</w:t>
            </w:r>
          </w:p>
        </w:tc>
        <w:tc>
          <w:tcPr>
            <w:tcW w:w="423" w:type="pct"/>
            <w:noWrap/>
            <w:hideMark/>
          </w:tcPr>
          <w:p w14:paraId="2DF7B759" w14:textId="75D60DF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34.81</w:t>
            </w:r>
          </w:p>
        </w:tc>
        <w:tc>
          <w:tcPr>
            <w:tcW w:w="472" w:type="pct"/>
            <w:noWrap/>
            <w:hideMark/>
          </w:tcPr>
          <w:p w14:paraId="1341A39B" w14:textId="2DDD904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33.62</w:t>
            </w:r>
          </w:p>
        </w:tc>
        <w:tc>
          <w:tcPr>
            <w:tcW w:w="436" w:type="pct"/>
            <w:noWrap/>
            <w:hideMark/>
          </w:tcPr>
          <w:p w14:paraId="582E35B8" w14:textId="089555C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32.52</w:t>
            </w:r>
          </w:p>
        </w:tc>
        <w:tc>
          <w:tcPr>
            <w:tcW w:w="478" w:type="pct"/>
            <w:noWrap/>
            <w:hideMark/>
          </w:tcPr>
          <w:p w14:paraId="7FCFA776" w14:textId="569A184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-0.79</w:t>
            </w:r>
          </w:p>
        </w:tc>
        <w:tc>
          <w:tcPr>
            <w:tcW w:w="478" w:type="pct"/>
            <w:noWrap/>
            <w:hideMark/>
          </w:tcPr>
          <w:p w14:paraId="5C584EFB" w14:textId="06CB560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-1.98</w:t>
            </w:r>
          </w:p>
        </w:tc>
        <w:tc>
          <w:tcPr>
            <w:tcW w:w="481" w:type="pct"/>
            <w:noWrap/>
            <w:hideMark/>
          </w:tcPr>
          <w:p w14:paraId="42DAC96D" w14:textId="18858DE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-3.08</w:t>
            </w:r>
          </w:p>
        </w:tc>
        <w:tc>
          <w:tcPr>
            <w:tcW w:w="478" w:type="pct"/>
            <w:noWrap/>
            <w:hideMark/>
          </w:tcPr>
          <w:p w14:paraId="5E6E370F" w14:textId="2B3F48B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-2.22</w:t>
            </w:r>
          </w:p>
        </w:tc>
        <w:tc>
          <w:tcPr>
            <w:tcW w:w="478" w:type="pct"/>
            <w:noWrap/>
            <w:hideMark/>
          </w:tcPr>
          <w:p w14:paraId="454319D5" w14:textId="45CB22B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-5.56</w:t>
            </w:r>
          </w:p>
        </w:tc>
        <w:tc>
          <w:tcPr>
            <w:tcW w:w="480" w:type="pct"/>
            <w:noWrap/>
            <w:hideMark/>
          </w:tcPr>
          <w:p w14:paraId="3A42E2FC" w14:textId="0ECB8B2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-8.65</w:t>
            </w:r>
          </w:p>
        </w:tc>
      </w:tr>
      <w:tr w:rsidR="00AE63CE" w:rsidRPr="00927A8C" w14:paraId="5179E84D" w14:textId="77777777" w:rsidTr="00BB46E3">
        <w:trPr>
          <w:trHeight w:val="290"/>
        </w:trPr>
        <w:tc>
          <w:tcPr>
            <w:tcW w:w="424" w:type="pct"/>
            <w:noWrap/>
            <w:hideMark/>
          </w:tcPr>
          <w:p w14:paraId="31FFE66B"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DT29</w:t>
            </w:r>
          </w:p>
        </w:tc>
        <w:tc>
          <w:tcPr>
            <w:tcW w:w="372" w:type="pct"/>
            <w:noWrap/>
            <w:hideMark/>
          </w:tcPr>
          <w:p w14:paraId="41376C97"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30.80</w:t>
            </w:r>
          </w:p>
        </w:tc>
        <w:tc>
          <w:tcPr>
            <w:tcW w:w="423" w:type="pct"/>
            <w:noWrap/>
            <w:hideMark/>
          </w:tcPr>
          <w:p w14:paraId="064DAEE8" w14:textId="2860704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30.08</w:t>
            </w:r>
          </w:p>
        </w:tc>
        <w:tc>
          <w:tcPr>
            <w:tcW w:w="472" w:type="pct"/>
            <w:noWrap/>
            <w:hideMark/>
          </w:tcPr>
          <w:p w14:paraId="6D3BA9C9" w14:textId="036A9A8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29.02</w:t>
            </w:r>
          </w:p>
        </w:tc>
        <w:tc>
          <w:tcPr>
            <w:tcW w:w="436" w:type="pct"/>
            <w:noWrap/>
            <w:hideMark/>
          </w:tcPr>
          <w:p w14:paraId="24ED6401" w14:textId="4AA9898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28.02</w:t>
            </w:r>
          </w:p>
        </w:tc>
        <w:tc>
          <w:tcPr>
            <w:tcW w:w="478" w:type="pct"/>
            <w:noWrap/>
            <w:hideMark/>
          </w:tcPr>
          <w:p w14:paraId="42224810" w14:textId="384247D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-0.72</w:t>
            </w:r>
          </w:p>
        </w:tc>
        <w:tc>
          <w:tcPr>
            <w:tcW w:w="478" w:type="pct"/>
            <w:noWrap/>
            <w:hideMark/>
          </w:tcPr>
          <w:p w14:paraId="38337584" w14:textId="5F2C49C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-1.78</w:t>
            </w:r>
          </w:p>
        </w:tc>
        <w:tc>
          <w:tcPr>
            <w:tcW w:w="481" w:type="pct"/>
            <w:noWrap/>
            <w:hideMark/>
          </w:tcPr>
          <w:p w14:paraId="29300B6B" w14:textId="1F7D099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-2.78</w:t>
            </w:r>
          </w:p>
        </w:tc>
        <w:tc>
          <w:tcPr>
            <w:tcW w:w="478" w:type="pct"/>
            <w:noWrap/>
            <w:hideMark/>
          </w:tcPr>
          <w:p w14:paraId="3332BFC5" w14:textId="57BBB72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-2.34</w:t>
            </w:r>
          </w:p>
        </w:tc>
        <w:tc>
          <w:tcPr>
            <w:tcW w:w="478" w:type="pct"/>
            <w:noWrap/>
            <w:hideMark/>
          </w:tcPr>
          <w:p w14:paraId="3CF3AF60" w14:textId="44B3EDC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-5.78</w:t>
            </w:r>
          </w:p>
        </w:tc>
        <w:tc>
          <w:tcPr>
            <w:tcW w:w="480" w:type="pct"/>
            <w:noWrap/>
            <w:hideMark/>
          </w:tcPr>
          <w:p w14:paraId="6B9BC24D" w14:textId="0451046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-9.03</w:t>
            </w:r>
          </w:p>
        </w:tc>
      </w:tr>
      <w:tr w:rsidR="00AE63CE" w:rsidRPr="00927A8C" w14:paraId="4C079C95" w14:textId="77777777" w:rsidTr="00BB46E3">
        <w:trPr>
          <w:trHeight w:val="290"/>
        </w:trPr>
        <w:tc>
          <w:tcPr>
            <w:tcW w:w="424" w:type="pct"/>
            <w:noWrap/>
            <w:hideMark/>
          </w:tcPr>
          <w:p w14:paraId="23FB0DC0"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DT30</w:t>
            </w:r>
          </w:p>
        </w:tc>
        <w:tc>
          <w:tcPr>
            <w:tcW w:w="372" w:type="pct"/>
            <w:noWrap/>
            <w:hideMark/>
          </w:tcPr>
          <w:p w14:paraId="714B56F0"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34.78</w:t>
            </w:r>
          </w:p>
        </w:tc>
        <w:tc>
          <w:tcPr>
            <w:tcW w:w="423" w:type="pct"/>
            <w:noWrap/>
            <w:hideMark/>
          </w:tcPr>
          <w:p w14:paraId="72532D5F" w14:textId="39CB2C4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33.99</w:t>
            </w:r>
          </w:p>
        </w:tc>
        <w:tc>
          <w:tcPr>
            <w:tcW w:w="472" w:type="pct"/>
            <w:noWrap/>
            <w:hideMark/>
          </w:tcPr>
          <w:p w14:paraId="7C007CD6" w14:textId="520432C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32.82</w:t>
            </w:r>
          </w:p>
        </w:tc>
        <w:tc>
          <w:tcPr>
            <w:tcW w:w="436" w:type="pct"/>
            <w:noWrap/>
            <w:hideMark/>
          </w:tcPr>
          <w:p w14:paraId="39C20A2A" w14:textId="75C3587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31.72</w:t>
            </w:r>
          </w:p>
        </w:tc>
        <w:tc>
          <w:tcPr>
            <w:tcW w:w="478" w:type="pct"/>
            <w:noWrap/>
            <w:hideMark/>
          </w:tcPr>
          <w:p w14:paraId="640CC0CD" w14:textId="7D36544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-0.79</w:t>
            </w:r>
          </w:p>
        </w:tc>
        <w:tc>
          <w:tcPr>
            <w:tcW w:w="478" w:type="pct"/>
            <w:noWrap/>
            <w:hideMark/>
          </w:tcPr>
          <w:p w14:paraId="584D669E" w14:textId="16E79D3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-1.96</w:t>
            </w:r>
          </w:p>
        </w:tc>
        <w:tc>
          <w:tcPr>
            <w:tcW w:w="481" w:type="pct"/>
            <w:noWrap/>
            <w:hideMark/>
          </w:tcPr>
          <w:p w14:paraId="2C6695B0" w14:textId="4D4044B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-3.06</w:t>
            </w:r>
          </w:p>
        </w:tc>
        <w:tc>
          <w:tcPr>
            <w:tcW w:w="478" w:type="pct"/>
            <w:noWrap/>
            <w:hideMark/>
          </w:tcPr>
          <w:p w14:paraId="7689560E" w14:textId="3C42DDA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-2.27</w:t>
            </w:r>
          </w:p>
        </w:tc>
        <w:tc>
          <w:tcPr>
            <w:tcW w:w="478" w:type="pct"/>
            <w:noWrap/>
            <w:hideMark/>
          </w:tcPr>
          <w:p w14:paraId="0DB73E1E" w14:textId="31EEDD1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-5.64</w:t>
            </w:r>
          </w:p>
        </w:tc>
        <w:tc>
          <w:tcPr>
            <w:tcW w:w="480" w:type="pct"/>
            <w:noWrap/>
            <w:hideMark/>
          </w:tcPr>
          <w:p w14:paraId="49D6AF15" w14:textId="7429621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-8.80</w:t>
            </w:r>
          </w:p>
        </w:tc>
      </w:tr>
      <w:tr w:rsidR="00AE63CE" w:rsidRPr="00927A8C" w14:paraId="32CDF74C" w14:textId="77777777" w:rsidTr="00BB46E3">
        <w:trPr>
          <w:trHeight w:val="290"/>
        </w:trPr>
        <w:tc>
          <w:tcPr>
            <w:tcW w:w="424" w:type="pct"/>
            <w:noWrap/>
            <w:hideMark/>
          </w:tcPr>
          <w:p w14:paraId="6592FC55"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DT34</w:t>
            </w:r>
          </w:p>
        </w:tc>
        <w:tc>
          <w:tcPr>
            <w:tcW w:w="372" w:type="pct"/>
            <w:noWrap/>
            <w:hideMark/>
          </w:tcPr>
          <w:p w14:paraId="52E72351"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33.66</w:t>
            </w:r>
          </w:p>
        </w:tc>
        <w:tc>
          <w:tcPr>
            <w:tcW w:w="423" w:type="pct"/>
            <w:noWrap/>
            <w:hideMark/>
          </w:tcPr>
          <w:p w14:paraId="0842BD7C" w14:textId="55C22B2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32.91</w:t>
            </w:r>
          </w:p>
        </w:tc>
        <w:tc>
          <w:tcPr>
            <w:tcW w:w="472" w:type="pct"/>
            <w:noWrap/>
            <w:hideMark/>
          </w:tcPr>
          <w:p w14:paraId="036BF679" w14:textId="77D3354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31.79</w:t>
            </w:r>
          </w:p>
        </w:tc>
        <w:tc>
          <w:tcPr>
            <w:tcW w:w="436" w:type="pct"/>
            <w:noWrap/>
            <w:hideMark/>
          </w:tcPr>
          <w:p w14:paraId="5FDB2AD0" w14:textId="1E7EDF0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30.74</w:t>
            </w:r>
          </w:p>
        </w:tc>
        <w:tc>
          <w:tcPr>
            <w:tcW w:w="478" w:type="pct"/>
            <w:noWrap/>
            <w:hideMark/>
          </w:tcPr>
          <w:p w14:paraId="760669DE" w14:textId="6E8307E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-0.75</w:t>
            </w:r>
          </w:p>
        </w:tc>
        <w:tc>
          <w:tcPr>
            <w:tcW w:w="478" w:type="pct"/>
            <w:noWrap/>
            <w:hideMark/>
          </w:tcPr>
          <w:p w14:paraId="6F185099" w14:textId="6AE2BD2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-1.87</w:t>
            </w:r>
          </w:p>
        </w:tc>
        <w:tc>
          <w:tcPr>
            <w:tcW w:w="481" w:type="pct"/>
            <w:noWrap/>
            <w:hideMark/>
          </w:tcPr>
          <w:p w14:paraId="12D8ED9A" w14:textId="6C8DB5B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-2.92</w:t>
            </w:r>
          </w:p>
        </w:tc>
        <w:tc>
          <w:tcPr>
            <w:tcW w:w="478" w:type="pct"/>
            <w:noWrap/>
            <w:hideMark/>
          </w:tcPr>
          <w:p w14:paraId="271FF5B4" w14:textId="60C1E1D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-2.23</w:t>
            </w:r>
          </w:p>
        </w:tc>
        <w:tc>
          <w:tcPr>
            <w:tcW w:w="478" w:type="pct"/>
            <w:noWrap/>
            <w:hideMark/>
          </w:tcPr>
          <w:p w14:paraId="1021BC2E" w14:textId="4BC551F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-5.56</w:t>
            </w:r>
          </w:p>
        </w:tc>
        <w:tc>
          <w:tcPr>
            <w:tcW w:w="480" w:type="pct"/>
            <w:noWrap/>
            <w:hideMark/>
          </w:tcPr>
          <w:p w14:paraId="793CF69E" w14:textId="555B3AC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-8.67</w:t>
            </w:r>
          </w:p>
        </w:tc>
      </w:tr>
      <w:tr w:rsidR="00AE63CE" w:rsidRPr="00927A8C" w14:paraId="69D3E08D" w14:textId="77777777" w:rsidTr="00BB46E3">
        <w:trPr>
          <w:trHeight w:val="290"/>
        </w:trPr>
        <w:tc>
          <w:tcPr>
            <w:tcW w:w="424" w:type="pct"/>
            <w:noWrap/>
            <w:hideMark/>
          </w:tcPr>
          <w:p w14:paraId="4588426B"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DT35</w:t>
            </w:r>
          </w:p>
        </w:tc>
        <w:tc>
          <w:tcPr>
            <w:tcW w:w="372" w:type="pct"/>
            <w:noWrap/>
            <w:hideMark/>
          </w:tcPr>
          <w:p w14:paraId="1768DEA9"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33.53</w:t>
            </w:r>
          </w:p>
        </w:tc>
        <w:tc>
          <w:tcPr>
            <w:tcW w:w="423" w:type="pct"/>
            <w:noWrap/>
            <w:hideMark/>
          </w:tcPr>
          <w:p w14:paraId="2D32C06E" w14:textId="6EA7A86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32.79</w:t>
            </w:r>
          </w:p>
        </w:tc>
        <w:tc>
          <w:tcPr>
            <w:tcW w:w="472" w:type="pct"/>
            <w:noWrap/>
            <w:hideMark/>
          </w:tcPr>
          <w:p w14:paraId="0F0CF6EF" w14:textId="325AE9E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31.69</w:t>
            </w:r>
          </w:p>
        </w:tc>
        <w:tc>
          <w:tcPr>
            <w:tcW w:w="436" w:type="pct"/>
            <w:noWrap/>
            <w:hideMark/>
          </w:tcPr>
          <w:p w14:paraId="7F69E06C" w14:textId="3287692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30.67</w:t>
            </w:r>
          </w:p>
        </w:tc>
        <w:tc>
          <w:tcPr>
            <w:tcW w:w="478" w:type="pct"/>
            <w:noWrap/>
            <w:hideMark/>
          </w:tcPr>
          <w:p w14:paraId="1BD398E1" w14:textId="43CC991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-0.74</w:t>
            </w:r>
          </w:p>
        </w:tc>
        <w:tc>
          <w:tcPr>
            <w:tcW w:w="478" w:type="pct"/>
            <w:noWrap/>
            <w:hideMark/>
          </w:tcPr>
          <w:p w14:paraId="1F9CBD24" w14:textId="4C53DC2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-1.84</w:t>
            </w:r>
          </w:p>
        </w:tc>
        <w:tc>
          <w:tcPr>
            <w:tcW w:w="481" w:type="pct"/>
            <w:noWrap/>
            <w:hideMark/>
          </w:tcPr>
          <w:p w14:paraId="5B10D9E7" w14:textId="33481BB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-2.86</w:t>
            </w:r>
          </w:p>
        </w:tc>
        <w:tc>
          <w:tcPr>
            <w:tcW w:w="478" w:type="pct"/>
            <w:noWrap/>
            <w:hideMark/>
          </w:tcPr>
          <w:p w14:paraId="30846C3A" w14:textId="3335DF3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-2.21</w:t>
            </w:r>
          </w:p>
        </w:tc>
        <w:tc>
          <w:tcPr>
            <w:tcW w:w="478" w:type="pct"/>
            <w:noWrap/>
            <w:hideMark/>
          </w:tcPr>
          <w:p w14:paraId="6338C9D4" w14:textId="7D77177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-5.49</w:t>
            </w:r>
          </w:p>
        </w:tc>
        <w:tc>
          <w:tcPr>
            <w:tcW w:w="480" w:type="pct"/>
            <w:noWrap/>
            <w:hideMark/>
          </w:tcPr>
          <w:p w14:paraId="14A3C547" w14:textId="112B53B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-8.53</w:t>
            </w:r>
          </w:p>
        </w:tc>
      </w:tr>
      <w:tr w:rsidR="00AE63CE" w:rsidRPr="00927A8C" w14:paraId="2B0085E5" w14:textId="77777777" w:rsidTr="00BB46E3">
        <w:trPr>
          <w:trHeight w:val="290"/>
        </w:trPr>
        <w:tc>
          <w:tcPr>
            <w:tcW w:w="424" w:type="pct"/>
            <w:noWrap/>
            <w:hideMark/>
          </w:tcPr>
          <w:p w14:paraId="25D74150"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DT37</w:t>
            </w:r>
          </w:p>
        </w:tc>
        <w:tc>
          <w:tcPr>
            <w:tcW w:w="372" w:type="pct"/>
            <w:noWrap/>
            <w:hideMark/>
          </w:tcPr>
          <w:p w14:paraId="4DF16810"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35.15</w:t>
            </w:r>
          </w:p>
        </w:tc>
        <w:tc>
          <w:tcPr>
            <w:tcW w:w="423" w:type="pct"/>
            <w:noWrap/>
            <w:hideMark/>
          </w:tcPr>
          <w:p w14:paraId="41321969" w14:textId="3AF2DC4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34.42</w:t>
            </w:r>
          </w:p>
        </w:tc>
        <w:tc>
          <w:tcPr>
            <w:tcW w:w="472" w:type="pct"/>
            <w:noWrap/>
            <w:hideMark/>
          </w:tcPr>
          <w:p w14:paraId="3A05A4B1" w14:textId="4C923C3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33.32</w:t>
            </w:r>
          </w:p>
        </w:tc>
        <w:tc>
          <w:tcPr>
            <w:tcW w:w="436" w:type="pct"/>
            <w:noWrap/>
            <w:hideMark/>
          </w:tcPr>
          <w:p w14:paraId="058BE216" w14:textId="460FDA1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32.29</w:t>
            </w:r>
          </w:p>
        </w:tc>
        <w:tc>
          <w:tcPr>
            <w:tcW w:w="478" w:type="pct"/>
            <w:noWrap/>
            <w:hideMark/>
          </w:tcPr>
          <w:p w14:paraId="626D19EA" w14:textId="39FF1B1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-0.73</w:t>
            </w:r>
          </w:p>
        </w:tc>
        <w:tc>
          <w:tcPr>
            <w:tcW w:w="478" w:type="pct"/>
            <w:noWrap/>
            <w:hideMark/>
          </w:tcPr>
          <w:p w14:paraId="0E88217E" w14:textId="3C979C8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-1.83</w:t>
            </w:r>
          </w:p>
        </w:tc>
        <w:tc>
          <w:tcPr>
            <w:tcW w:w="481" w:type="pct"/>
            <w:noWrap/>
            <w:hideMark/>
          </w:tcPr>
          <w:p w14:paraId="17799F70" w14:textId="64BF9AE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-2.86</w:t>
            </w:r>
          </w:p>
        </w:tc>
        <w:tc>
          <w:tcPr>
            <w:tcW w:w="478" w:type="pct"/>
            <w:noWrap/>
            <w:hideMark/>
          </w:tcPr>
          <w:p w14:paraId="2FE65C29" w14:textId="205EC89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-2.08</w:t>
            </w:r>
          </w:p>
        </w:tc>
        <w:tc>
          <w:tcPr>
            <w:tcW w:w="478" w:type="pct"/>
            <w:noWrap/>
            <w:hideMark/>
          </w:tcPr>
          <w:p w14:paraId="336A6DE2" w14:textId="571FF98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-5.21</w:t>
            </w:r>
          </w:p>
        </w:tc>
        <w:tc>
          <w:tcPr>
            <w:tcW w:w="480" w:type="pct"/>
            <w:noWrap/>
            <w:hideMark/>
          </w:tcPr>
          <w:p w14:paraId="15063A8A" w14:textId="009D072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-8.14</w:t>
            </w:r>
          </w:p>
        </w:tc>
      </w:tr>
      <w:tr w:rsidR="00AE63CE" w:rsidRPr="00927A8C" w14:paraId="5E51946B" w14:textId="77777777" w:rsidTr="00BB46E3">
        <w:trPr>
          <w:trHeight w:val="290"/>
        </w:trPr>
        <w:tc>
          <w:tcPr>
            <w:tcW w:w="424" w:type="pct"/>
            <w:noWrap/>
            <w:hideMark/>
          </w:tcPr>
          <w:p w14:paraId="570A6BAE" w14:textId="77777777" w:rsidR="00AE63CE" w:rsidRPr="00927A8C" w:rsidRDefault="00AE63CE" w:rsidP="009D65CF">
            <w:pPr>
              <w:spacing w:before="0" w:after="0" w:line="240" w:lineRule="auto"/>
              <w:jc w:val="center"/>
              <w:rPr>
                <w:rFonts w:cs="Arial"/>
                <w:b/>
                <w:bCs/>
                <w:color w:val="000000"/>
                <w:sz w:val="18"/>
                <w:szCs w:val="18"/>
                <w:lang w:eastAsia="en-GB"/>
              </w:rPr>
            </w:pPr>
            <w:r w:rsidRPr="00927A8C">
              <w:rPr>
                <w:rFonts w:cs="Arial"/>
                <w:b/>
                <w:color w:val="4472C4" w:themeColor="accent1"/>
                <w:sz w:val="18"/>
                <w:szCs w:val="18"/>
                <w:lang w:eastAsia="en-GB"/>
              </w:rPr>
              <w:t>DT44</w:t>
            </w:r>
          </w:p>
        </w:tc>
        <w:tc>
          <w:tcPr>
            <w:tcW w:w="372" w:type="pct"/>
            <w:noWrap/>
            <w:hideMark/>
          </w:tcPr>
          <w:p w14:paraId="45D1CF1F"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30.47</w:t>
            </w:r>
          </w:p>
        </w:tc>
        <w:tc>
          <w:tcPr>
            <w:tcW w:w="423" w:type="pct"/>
            <w:noWrap/>
            <w:hideMark/>
          </w:tcPr>
          <w:p w14:paraId="1D03BB18" w14:textId="2DC0CD5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29.83</w:t>
            </w:r>
          </w:p>
        </w:tc>
        <w:tc>
          <w:tcPr>
            <w:tcW w:w="472" w:type="pct"/>
            <w:noWrap/>
            <w:hideMark/>
          </w:tcPr>
          <w:p w14:paraId="332D5199" w14:textId="7EB1288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28.88</w:t>
            </w:r>
          </w:p>
        </w:tc>
        <w:tc>
          <w:tcPr>
            <w:tcW w:w="436" w:type="pct"/>
            <w:noWrap/>
            <w:hideMark/>
          </w:tcPr>
          <w:p w14:paraId="6CA0382A" w14:textId="786CD70F"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27.99</w:t>
            </w:r>
          </w:p>
        </w:tc>
        <w:tc>
          <w:tcPr>
            <w:tcW w:w="478" w:type="pct"/>
            <w:noWrap/>
            <w:hideMark/>
          </w:tcPr>
          <w:p w14:paraId="59979E70" w14:textId="023FA12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-0.64</w:t>
            </w:r>
          </w:p>
        </w:tc>
        <w:tc>
          <w:tcPr>
            <w:tcW w:w="478" w:type="pct"/>
            <w:noWrap/>
            <w:hideMark/>
          </w:tcPr>
          <w:p w14:paraId="28A62035" w14:textId="3704D61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-1.59</w:t>
            </w:r>
          </w:p>
        </w:tc>
        <w:tc>
          <w:tcPr>
            <w:tcW w:w="481" w:type="pct"/>
            <w:noWrap/>
            <w:hideMark/>
          </w:tcPr>
          <w:p w14:paraId="082E4BDA" w14:textId="23EA694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-2.48</w:t>
            </w:r>
          </w:p>
        </w:tc>
        <w:tc>
          <w:tcPr>
            <w:tcW w:w="478" w:type="pct"/>
            <w:noWrap/>
            <w:hideMark/>
          </w:tcPr>
          <w:p w14:paraId="73209F51" w14:textId="1457ED9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-2.10</w:t>
            </w:r>
          </w:p>
        </w:tc>
        <w:tc>
          <w:tcPr>
            <w:tcW w:w="478" w:type="pct"/>
            <w:noWrap/>
            <w:hideMark/>
          </w:tcPr>
          <w:p w14:paraId="458CDE50" w14:textId="5D65C8F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-5.22</w:t>
            </w:r>
          </w:p>
        </w:tc>
        <w:tc>
          <w:tcPr>
            <w:tcW w:w="480" w:type="pct"/>
            <w:noWrap/>
            <w:hideMark/>
          </w:tcPr>
          <w:p w14:paraId="48396E84" w14:textId="7DEBC93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-8.14</w:t>
            </w:r>
          </w:p>
        </w:tc>
      </w:tr>
      <w:tr w:rsidR="00AE63CE" w:rsidRPr="00927A8C" w14:paraId="2E6F71C1" w14:textId="77777777" w:rsidTr="00BB46E3">
        <w:trPr>
          <w:trHeight w:val="290"/>
        </w:trPr>
        <w:tc>
          <w:tcPr>
            <w:tcW w:w="424" w:type="pct"/>
            <w:noWrap/>
            <w:hideMark/>
          </w:tcPr>
          <w:p w14:paraId="7609FD2D"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372" w:type="pct"/>
            <w:noWrap/>
            <w:hideMark/>
          </w:tcPr>
          <w:p w14:paraId="7842B170"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27.62</w:t>
            </w:r>
          </w:p>
        </w:tc>
        <w:tc>
          <w:tcPr>
            <w:tcW w:w="423" w:type="pct"/>
            <w:noWrap/>
            <w:hideMark/>
          </w:tcPr>
          <w:p w14:paraId="319E0CE6" w14:textId="71656D8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27.11</w:t>
            </w:r>
          </w:p>
        </w:tc>
        <w:tc>
          <w:tcPr>
            <w:tcW w:w="472" w:type="pct"/>
            <w:noWrap/>
            <w:hideMark/>
          </w:tcPr>
          <w:p w14:paraId="1761AD19" w14:textId="247BCA6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26.36</w:t>
            </w:r>
          </w:p>
        </w:tc>
        <w:tc>
          <w:tcPr>
            <w:tcW w:w="436" w:type="pct"/>
            <w:noWrap/>
            <w:hideMark/>
          </w:tcPr>
          <w:p w14:paraId="193A4DE2" w14:textId="4E88090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25.67</w:t>
            </w:r>
          </w:p>
        </w:tc>
        <w:tc>
          <w:tcPr>
            <w:tcW w:w="478" w:type="pct"/>
            <w:noWrap/>
            <w:hideMark/>
          </w:tcPr>
          <w:p w14:paraId="6CCA9A9C" w14:textId="3FA8A29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-0.51</w:t>
            </w:r>
          </w:p>
        </w:tc>
        <w:tc>
          <w:tcPr>
            <w:tcW w:w="478" w:type="pct"/>
            <w:noWrap/>
            <w:hideMark/>
          </w:tcPr>
          <w:p w14:paraId="339A45C3" w14:textId="01C6760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-1.26</w:t>
            </w:r>
          </w:p>
        </w:tc>
        <w:tc>
          <w:tcPr>
            <w:tcW w:w="481" w:type="pct"/>
            <w:noWrap/>
            <w:hideMark/>
          </w:tcPr>
          <w:p w14:paraId="407323AE" w14:textId="094D172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-1.95</w:t>
            </w:r>
          </w:p>
        </w:tc>
        <w:tc>
          <w:tcPr>
            <w:tcW w:w="478" w:type="pct"/>
            <w:noWrap/>
            <w:hideMark/>
          </w:tcPr>
          <w:p w14:paraId="1C2C9BE3" w14:textId="14EBB84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-1.85</w:t>
            </w:r>
          </w:p>
        </w:tc>
        <w:tc>
          <w:tcPr>
            <w:tcW w:w="478" w:type="pct"/>
            <w:noWrap/>
            <w:hideMark/>
          </w:tcPr>
          <w:p w14:paraId="7665067D" w14:textId="7EBB792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-4.56</w:t>
            </w:r>
          </w:p>
        </w:tc>
        <w:tc>
          <w:tcPr>
            <w:tcW w:w="480" w:type="pct"/>
            <w:noWrap/>
            <w:hideMark/>
          </w:tcPr>
          <w:p w14:paraId="1CB6DE00" w14:textId="508115B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-7.06</w:t>
            </w:r>
          </w:p>
        </w:tc>
      </w:tr>
      <w:tr w:rsidR="00AE63CE" w:rsidRPr="00927A8C" w14:paraId="585C274A" w14:textId="77777777" w:rsidTr="00BB46E3">
        <w:trPr>
          <w:trHeight w:val="290"/>
        </w:trPr>
        <w:tc>
          <w:tcPr>
            <w:tcW w:w="424" w:type="pct"/>
            <w:noWrap/>
            <w:hideMark/>
          </w:tcPr>
          <w:p w14:paraId="3574E43D"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372" w:type="pct"/>
            <w:noWrap/>
            <w:hideMark/>
          </w:tcPr>
          <w:p w14:paraId="6064CCAD"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27.74</w:t>
            </w:r>
          </w:p>
        </w:tc>
        <w:tc>
          <w:tcPr>
            <w:tcW w:w="423" w:type="pct"/>
            <w:noWrap/>
            <w:hideMark/>
          </w:tcPr>
          <w:p w14:paraId="160D04DB" w14:textId="030693D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27.17</w:t>
            </w:r>
          </w:p>
        </w:tc>
        <w:tc>
          <w:tcPr>
            <w:tcW w:w="472" w:type="pct"/>
            <w:noWrap/>
            <w:hideMark/>
          </w:tcPr>
          <w:p w14:paraId="0C8010A4" w14:textId="34D23C7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26.33</w:t>
            </w:r>
          </w:p>
        </w:tc>
        <w:tc>
          <w:tcPr>
            <w:tcW w:w="436" w:type="pct"/>
            <w:noWrap/>
            <w:hideMark/>
          </w:tcPr>
          <w:p w14:paraId="280B1735" w14:textId="7B6E9AF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25.55</w:t>
            </w:r>
          </w:p>
        </w:tc>
        <w:tc>
          <w:tcPr>
            <w:tcW w:w="478" w:type="pct"/>
            <w:noWrap/>
            <w:hideMark/>
          </w:tcPr>
          <w:p w14:paraId="4C860580" w14:textId="4AD6098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-0.57</w:t>
            </w:r>
          </w:p>
        </w:tc>
        <w:tc>
          <w:tcPr>
            <w:tcW w:w="478" w:type="pct"/>
            <w:noWrap/>
            <w:hideMark/>
          </w:tcPr>
          <w:p w14:paraId="4C8DD0A6" w14:textId="716C37F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-1.41</w:t>
            </w:r>
          </w:p>
        </w:tc>
        <w:tc>
          <w:tcPr>
            <w:tcW w:w="481" w:type="pct"/>
            <w:noWrap/>
            <w:hideMark/>
          </w:tcPr>
          <w:p w14:paraId="778A3F47" w14:textId="7197304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-2.19</w:t>
            </w:r>
          </w:p>
        </w:tc>
        <w:tc>
          <w:tcPr>
            <w:tcW w:w="478" w:type="pct"/>
            <w:noWrap/>
            <w:hideMark/>
          </w:tcPr>
          <w:p w14:paraId="0DAA71DE" w14:textId="108DAD1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-2.05</w:t>
            </w:r>
          </w:p>
        </w:tc>
        <w:tc>
          <w:tcPr>
            <w:tcW w:w="478" w:type="pct"/>
            <w:noWrap/>
            <w:hideMark/>
          </w:tcPr>
          <w:p w14:paraId="5EDF1ADA" w14:textId="6EF6ECE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-5.08</w:t>
            </w:r>
          </w:p>
        </w:tc>
        <w:tc>
          <w:tcPr>
            <w:tcW w:w="480" w:type="pct"/>
            <w:noWrap/>
            <w:hideMark/>
          </w:tcPr>
          <w:p w14:paraId="301608CB" w14:textId="2D8B913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-7.89</w:t>
            </w:r>
          </w:p>
        </w:tc>
      </w:tr>
      <w:tr w:rsidR="00AE63CE" w:rsidRPr="00927A8C" w14:paraId="1C96DD6C" w14:textId="77777777" w:rsidTr="00BB46E3">
        <w:trPr>
          <w:trHeight w:val="290"/>
        </w:trPr>
        <w:tc>
          <w:tcPr>
            <w:tcW w:w="424" w:type="pct"/>
            <w:noWrap/>
            <w:hideMark/>
          </w:tcPr>
          <w:p w14:paraId="05AB56D6"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372" w:type="pct"/>
            <w:noWrap/>
            <w:hideMark/>
          </w:tcPr>
          <w:p w14:paraId="192EFE80"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26.53</w:t>
            </w:r>
          </w:p>
        </w:tc>
        <w:tc>
          <w:tcPr>
            <w:tcW w:w="423" w:type="pct"/>
            <w:noWrap/>
            <w:hideMark/>
          </w:tcPr>
          <w:p w14:paraId="3AE6352A" w14:textId="36B5533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26.03</w:t>
            </w:r>
          </w:p>
        </w:tc>
        <w:tc>
          <w:tcPr>
            <w:tcW w:w="472" w:type="pct"/>
            <w:noWrap/>
            <w:hideMark/>
          </w:tcPr>
          <w:p w14:paraId="2C925CBB" w14:textId="7AEC62E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25.29</w:t>
            </w:r>
          </w:p>
        </w:tc>
        <w:tc>
          <w:tcPr>
            <w:tcW w:w="436" w:type="pct"/>
            <w:noWrap/>
            <w:hideMark/>
          </w:tcPr>
          <w:p w14:paraId="05FC4EEC" w14:textId="3E6F68B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24.60</w:t>
            </w:r>
          </w:p>
        </w:tc>
        <w:tc>
          <w:tcPr>
            <w:tcW w:w="478" w:type="pct"/>
            <w:noWrap/>
            <w:hideMark/>
          </w:tcPr>
          <w:p w14:paraId="3B6C772C" w14:textId="4EE0E2A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-0.50</w:t>
            </w:r>
          </w:p>
        </w:tc>
        <w:tc>
          <w:tcPr>
            <w:tcW w:w="478" w:type="pct"/>
            <w:noWrap/>
            <w:hideMark/>
          </w:tcPr>
          <w:p w14:paraId="4B2498BE" w14:textId="37A2E83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-1.24</w:t>
            </w:r>
          </w:p>
        </w:tc>
        <w:tc>
          <w:tcPr>
            <w:tcW w:w="481" w:type="pct"/>
            <w:noWrap/>
            <w:hideMark/>
          </w:tcPr>
          <w:p w14:paraId="56048EFC" w14:textId="3B45AC5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-1.93</w:t>
            </w:r>
          </w:p>
        </w:tc>
        <w:tc>
          <w:tcPr>
            <w:tcW w:w="478" w:type="pct"/>
            <w:noWrap/>
            <w:hideMark/>
          </w:tcPr>
          <w:p w14:paraId="07EE2AD9" w14:textId="399FB13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-1.88</w:t>
            </w:r>
          </w:p>
        </w:tc>
        <w:tc>
          <w:tcPr>
            <w:tcW w:w="478" w:type="pct"/>
            <w:noWrap/>
            <w:hideMark/>
          </w:tcPr>
          <w:p w14:paraId="56EE7D61" w14:textId="5D1417B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-4.67</w:t>
            </w:r>
          </w:p>
        </w:tc>
        <w:tc>
          <w:tcPr>
            <w:tcW w:w="480" w:type="pct"/>
            <w:noWrap/>
            <w:hideMark/>
          </w:tcPr>
          <w:p w14:paraId="164CD512" w14:textId="5E6A9EE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-7.27</w:t>
            </w:r>
          </w:p>
        </w:tc>
      </w:tr>
      <w:tr w:rsidR="00AE63CE" w:rsidRPr="00927A8C" w14:paraId="5BBC05E2" w14:textId="77777777" w:rsidTr="00BB46E3">
        <w:trPr>
          <w:trHeight w:val="290"/>
        </w:trPr>
        <w:tc>
          <w:tcPr>
            <w:tcW w:w="424" w:type="pct"/>
            <w:noWrap/>
            <w:hideMark/>
          </w:tcPr>
          <w:p w14:paraId="4307EB4E"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372" w:type="pct"/>
            <w:noWrap/>
            <w:hideMark/>
          </w:tcPr>
          <w:p w14:paraId="21DAF05F"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23.48</w:t>
            </w:r>
          </w:p>
        </w:tc>
        <w:tc>
          <w:tcPr>
            <w:tcW w:w="423" w:type="pct"/>
            <w:noWrap/>
            <w:hideMark/>
          </w:tcPr>
          <w:p w14:paraId="6744289A" w14:textId="4F9F89A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23.09</w:t>
            </w:r>
          </w:p>
        </w:tc>
        <w:tc>
          <w:tcPr>
            <w:tcW w:w="472" w:type="pct"/>
            <w:noWrap/>
            <w:hideMark/>
          </w:tcPr>
          <w:p w14:paraId="3CD68FB6" w14:textId="43F920B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22.52</w:t>
            </w:r>
          </w:p>
        </w:tc>
        <w:tc>
          <w:tcPr>
            <w:tcW w:w="436" w:type="pct"/>
            <w:noWrap/>
            <w:hideMark/>
          </w:tcPr>
          <w:p w14:paraId="0E5404F3" w14:textId="73D0135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21.99</w:t>
            </w:r>
          </w:p>
        </w:tc>
        <w:tc>
          <w:tcPr>
            <w:tcW w:w="478" w:type="pct"/>
            <w:noWrap/>
            <w:hideMark/>
          </w:tcPr>
          <w:p w14:paraId="484E8ADC" w14:textId="0F8D0B3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-0.39</w:t>
            </w:r>
          </w:p>
        </w:tc>
        <w:tc>
          <w:tcPr>
            <w:tcW w:w="478" w:type="pct"/>
            <w:noWrap/>
            <w:hideMark/>
          </w:tcPr>
          <w:p w14:paraId="0831F6B0" w14:textId="0579CF3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-0.96</w:t>
            </w:r>
          </w:p>
        </w:tc>
        <w:tc>
          <w:tcPr>
            <w:tcW w:w="481" w:type="pct"/>
            <w:noWrap/>
            <w:hideMark/>
          </w:tcPr>
          <w:p w14:paraId="7FD16C77" w14:textId="3A4C7EC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-1.49</w:t>
            </w:r>
          </w:p>
        </w:tc>
        <w:tc>
          <w:tcPr>
            <w:tcW w:w="478" w:type="pct"/>
            <w:noWrap/>
            <w:hideMark/>
          </w:tcPr>
          <w:p w14:paraId="203B09B8" w14:textId="1CDCA20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-1.66</w:t>
            </w:r>
          </w:p>
        </w:tc>
        <w:tc>
          <w:tcPr>
            <w:tcW w:w="478" w:type="pct"/>
            <w:noWrap/>
            <w:hideMark/>
          </w:tcPr>
          <w:p w14:paraId="13F08E52" w14:textId="5735BB3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-4.09</w:t>
            </w:r>
          </w:p>
        </w:tc>
        <w:tc>
          <w:tcPr>
            <w:tcW w:w="480" w:type="pct"/>
            <w:noWrap/>
            <w:hideMark/>
          </w:tcPr>
          <w:p w14:paraId="0E90954B" w14:textId="1437A7D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-6.35</w:t>
            </w:r>
          </w:p>
        </w:tc>
      </w:tr>
      <w:tr w:rsidR="00AE63CE" w:rsidRPr="00927A8C" w14:paraId="570CA257" w14:textId="77777777" w:rsidTr="00BB46E3">
        <w:trPr>
          <w:trHeight w:val="290"/>
        </w:trPr>
        <w:tc>
          <w:tcPr>
            <w:tcW w:w="424" w:type="pct"/>
            <w:noWrap/>
            <w:hideMark/>
          </w:tcPr>
          <w:p w14:paraId="7C25B166"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DT16</w:t>
            </w:r>
          </w:p>
        </w:tc>
        <w:tc>
          <w:tcPr>
            <w:tcW w:w="372" w:type="pct"/>
            <w:noWrap/>
            <w:hideMark/>
          </w:tcPr>
          <w:p w14:paraId="4D139C2D"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21.04</w:t>
            </w:r>
          </w:p>
        </w:tc>
        <w:tc>
          <w:tcPr>
            <w:tcW w:w="423" w:type="pct"/>
            <w:noWrap/>
            <w:hideMark/>
          </w:tcPr>
          <w:p w14:paraId="045B4996" w14:textId="4D1BA66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20.74</w:t>
            </w:r>
          </w:p>
        </w:tc>
        <w:tc>
          <w:tcPr>
            <w:tcW w:w="472" w:type="pct"/>
            <w:noWrap/>
            <w:hideMark/>
          </w:tcPr>
          <w:p w14:paraId="3D22ADCC" w14:textId="5271040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20.30</w:t>
            </w:r>
          </w:p>
        </w:tc>
        <w:tc>
          <w:tcPr>
            <w:tcW w:w="436" w:type="pct"/>
            <w:noWrap/>
            <w:hideMark/>
          </w:tcPr>
          <w:p w14:paraId="76724EB0" w14:textId="14F3977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19.90</w:t>
            </w:r>
          </w:p>
        </w:tc>
        <w:tc>
          <w:tcPr>
            <w:tcW w:w="478" w:type="pct"/>
            <w:noWrap/>
            <w:hideMark/>
          </w:tcPr>
          <w:p w14:paraId="1A419F24" w14:textId="6FDE4BE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-0.30</w:t>
            </w:r>
          </w:p>
        </w:tc>
        <w:tc>
          <w:tcPr>
            <w:tcW w:w="478" w:type="pct"/>
            <w:noWrap/>
            <w:hideMark/>
          </w:tcPr>
          <w:p w14:paraId="6282DC74" w14:textId="055520D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-0.74</w:t>
            </w:r>
          </w:p>
        </w:tc>
        <w:tc>
          <w:tcPr>
            <w:tcW w:w="481" w:type="pct"/>
            <w:noWrap/>
            <w:hideMark/>
          </w:tcPr>
          <w:p w14:paraId="515026B5" w14:textId="6848F4E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-1.14</w:t>
            </w:r>
          </w:p>
        </w:tc>
        <w:tc>
          <w:tcPr>
            <w:tcW w:w="478" w:type="pct"/>
            <w:noWrap/>
            <w:hideMark/>
          </w:tcPr>
          <w:p w14:paraId="0AE9BC0F" w14:textId="2D55A81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-1.43</w:t>
            </w:r>
          </w:p>
        </w:tc>
        <w:tc>
          <w:tcPr>
            <w:tcW w:w="478" w:type="pct"/>
            <w:noWrap/>
            <w:hideMark/>
          </w:tcPr>
          <w:p w14:paraId="43E037CF" w14:textId="67F26B8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-3.52</w:t>
            </w:r>
          </w:p>
        </w:tc>
        <w:tc>
          <w:tcPr>
            <w:tcW w:w="480" w:type="pct"/>
            <w:noWrap/>
            <w:hideMark/>
          </w:tcPr>
          <w:p w14:paraId="0BC9C80F" w14:textId="4AC7D38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-5.42</w:t>
            </w:r>
          </w:p>
        </w:tc>
      </w:tr>
      <w:tr w:rsidR="00AE63CE" w:rsidRPr="00927A8C" w14:paraId="5B7E5379" w14:textId="77777777" w:rsidTr="00BB46E3">
        <w:trPr>
          <w:trHeight w:val="290"/>
        </w:trPr>
        <w:tc>
          <w:tcPr>
            <w:tcW w:w="424" w:type="pct"/>
            <w:noWrap/>
            <w:hideMark/>
          </w:tcPr>
          <w:p w14:paraId="5A291D21"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372" w:type="pct"/>
            <w:noWrap/>
            <w:hideMark/>
          </w:tcPr>
          <w:p w14:paraId="764F6E4D"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25.04</w:t>
            </w:r>
          </w:p>
        </w:tc>
        <w:tc>
          <w:tcPr>
            <w:tcW w:w="423" w:type="pct"/>
            <w:noWrap/>
            <w:hideMark/>
          </w:tcPr>
          <w:p w14:paraId="60476EB7" w14:textId="1CD3641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24.61</w:t>
            </w:r>
          </w:p>
        </w:tc>
        <w:tc>
          <w:tcPr>
            <w:tcW w:w="472" w:type="pct"/>
            <w:noWrap/>
            <w:hideMark/>
          </w:tcPr>
          <w:p w14:paraId="2F6F4E4E" w14:textId="208A1DC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23.97</w:t>
            </w:r>
          </w:p>
        </w:tc>
        <w:tc>
          <w:tcPr>
            <w:tcW w:w="436" w:type="pct"/>
            <w:noWrap/>
            <w:hideMark/>
          </w:tcPr>
          <w:p w14:paraId="5C1BC86C" w14:textId="60AA2039"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23.37</w:t>
            </w:r>
          </w:p>
        </w:tc>
        <w:tc>
          <w:tcPr>
            <w:tcW w:w="478" w:type="pct"/>
            <w:noWrap/>
            <w:hideMark/>
          </w:tcPr>
          <w:p w14:paraId="30E4B904" w14:textId="01C3949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-0.43</w:t>
            </w:r>
          </w:p>
        </w:tc>
        <w:tc>
          <w:tcPr>
            <w:tcW w:w="478" w:type="pct"/>
            <w:noWrap/>
            <w:hideMark/>
          </w:tcPr>
          <w:p w14:paraId="519AA9DD" w14:textId="42ADF705"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-1.07</w:t>
            </w:r>
          </w:p>
        </w:tc>
        <w:tc>
          <w:tcPr>
            <w:tcW w:w="481" w:type="pct"/>
            <w:noWrap/>
            <w:hideMark/>
          </w:tcPr>
          <w:p w14:paraId="35737434" w14:textId="05A1EF8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-1.67</w:t>
            </w:r>
          </w:p>
        </w:tc>
        <w:tc>
          <w:tcPr>
            <w:tcW w:w="478" w:type="pct"/>
            <w:noWrap/>
            <w:hideMark/>
          </w:tcPr>
          <w:p w14:paraId="293DBE77" w14:textId="0AD91ED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-1.72</w:t>
            </w:r>
          </w:p>
        </w:tc>
        <w:tc>
          <w:tcPr>
            <w:tcW w:w="478" w:type="pct"/>
            <w:noWrap/>
            <w:hideMark/>
          </w:tcPr>
          <w:p w14:paraId="40C0B153" w14:textId="2D1BD4C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-4.27</w:t>
            </w:r>
          </w:p>
        </w:tc>
        <w:tc>
          <w:tcPr>
            <w:tcW w:w="480" w:type="pct"/>
            <w:noWrap/>
            <w:hideMark/>
          </w:tcPr>
          <w:p w14:paraId="3B5F8BAE" w14:textId="103917C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-6.67</w:t>
            </w:r>
          </w:p>
        </w:tc>
      </w:tr>
      <w:tr w:rsidR="00AE63CE" w:rsidRPr="00927A8C" w14:paraId="10A808AC" w14:textId="77777777" w:rsidTr="00BB46E3">
        <w:trPr>
          <w:trHeight w:val="290"/>
        </w:trPr>
        <w:tc>
          <w:tcPr>
            <w:tcW w:w="424" w:type="pct"/>
            <w:noWrap/>
            <w:hideMark/>
          </w:tcPr>
          <w:p w14:paraId="54FFBD59"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372" w:type="pct"/>
            <w:noWrap/>
            <w:hideMark/>
          </w:tcPr>
          <w:p w14:paraId="720FCF47"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32.70</w:t>
            </w:r>
          </w:p>
        </w:tc>
        <w:tc>
          <w:tcPr>
            <w:tcW w:w="423" w:type="pct"/>
            <w:noWrap/>
            <w:hideMark/>
          </w:tcPr>
          <w:p w14:paraId="638FCFBA" w14:textId="7C0557A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32.14</w:t>
            </w:r>
          </w:p>
        </w:tc>
        <w:tc>
          <w:tcPr>
            <w:tcW w:w="472" w:type="pct"/>
            <w:noWrap/>
            <w:hideMark/>
          </w:tcPr>
          <w:p w14:paraId="1F20F301" w14:textId="417AB52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31.30</w:t>
            </w:r>
          </w:p>
        </w:tc>
        <w:tc>
          <w:tcPr>
            <w:tcW w:w="436" w:type="pct"/>
            <w:noWrap/>
            <w:hideMark/>
          </w:tcPr>
          <w:p w14:paraId="4E173E6F" w14:textId="5A3BDC8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30.52</w:t>
            </w:r>
          </w:p>
        </w:tc>
        <w:tc>
          <w:tcPr>
            <w:tcW w:w="478" w:type="pct"/>
            <w:noWrap/>
            <w:hideMark/>
          </w:tcPr>
          <w:p w14:paraId="6CC316B1" w14:textId="1EC4A9E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-0.56</w:t>
            </w:r>
          </w:p>
        </w:tc>
        <w:tc>
          <w:tcPr>
            <w:tcW w:w="478" w:type="pct"/>
            <w:noWrap/>
            <w:hideMark/>
          </w:tcPr>
          <w:p w14:paraId="134A737F" w14:textId="7AE3263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-1.40</w:t>
            </w:r>
          </w:p>
        </w:tc>
        <w:tc>
          <w:tcPr>
            <w:tcW w:w="481" w:type="pct"/>
            <w:noWrap/>
            <w:hideMark/>
          </w:tcPr>
          <w:p w14:paraId="2A3D97E5" w14:textId="4BB85CE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-2.18</w:t>
            </w:r>
          </w:p>
        </w:tc>
        <w:tc>
          <w:tcPr>
            <w:tcW w:w="478" w:type="pct"/>
            <w:noWrap/>
            <w:hideMark/>
          </w:tcPr>
          <w:p w14:paraId="17F8EDFB" w14:textId="39EF6476"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-1.71</w:t>
            </w:r>
          </w:p>
        </w:tc>
        <w:tc>
          <w:tcPr>
            <w:tcW w:w="478" w:type="pct"/>
            <w:noWrap/>
            <w:hideMark/>
          </w:tcPr>
          <w:p w14:paraId="43CE7C17" w14:textId="51A66F8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-4.28</w:t>
            </w:r>
          </w:p>
        </w:tc>
        <w:tc>
          <w:tcPr>
            <w:tcW w:w="480" w:type="pct"/>
            <w:noWrap/>
            <w:hideMark/>
          </w:tcPr>
          <w:p w14:paraId="637B6A40" w14:textId="31B316C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-6.67</w:t>
            </w:r>
          </w:p>
        </w:tc>
      </w:tr>
      <w:tr w:rsidR="00AE63CE" w:rsidRPr="00927A8C" w14:paraId="11D913F5" w14:textId="77777777" w:rsidTr="00BB46E3">
        <w:trPr>
          <w:trHeight w:val="290"/>
        </w:trPr>
        <w:tc>
          <w:tcPr>
            <w:tcW w:w="424" w:type="pct"/>
            <w:noWrap/>
            <w:hideMark/>
          </w:tcPr>
          <w:p w14:paraId="488A8571"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372" w:type="pct"/>
            <w:noWrap/>
            <w:hideMark/>
          </w:tcPr>
          <w:p w14:paraId="052E2D73"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33.79</w:t>
            </w:r>
          </w:p>
        </w:tc>
        <w:tc>
          <w:tcPr>
            <w:tcW w:w="423" w:type="pct"/>
            <w:noWrap/>
            <w:hideMark/>
          </w:tcPr>
          <w:p w14:paraId="57924FBF" w14:textId="4ABF9DA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33.20</w:t>
            </w:r>
          </w:p>
        </w:tc>
        <w:tc>
          <w:tcPr>
            <w:tcW w:w="472" w:type="pct"/>
            <w:noWrap/>
            <w:hideMark/>
          </w:tcPr>
          <w:p w14:paraId="230A2A5B" w14:textId="7A7C920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32.33</w:t>
            </w:r>
          </w:p>
        </w:tc>
        <w:tc>
          <w:tcPr>
            <w:tcW w:w="436" w:type="pct"/>
            <w:noWrap/>
            <w:hideMark/>
          </w:tcPr>
          <w:p w14:paraId="5807A1F9" w14:textId="04A1BE93"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31.52</w:t>
            </w:r>
          </w:p>
        </w:tc>
        <w:tc>
          <w:tcPr>
            <w:tcW w:w="478" w:type="pct"/>
            <w:noWrap/>
            <w:hideMark/>
          </w:tcPr>
          <w:p w14:paraId="37DDC126" w14:textId="6F66C9FB"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-0.59</w:t>
            </w:r>
          </w:p>
        </w:tc>
        <w:tc>
          <w:tcPr>
            <w:tcW w:w="478" w:type="pct"/>
            <w:noWrap/>
            <w:hideMark/>
          </w:tcPr>
          <w:p w14:paraId="514793AA" w14:textId="503BE944"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-1.46</w:t>
            </w:r>
          </w:p>
        </w:tc>
        <w:tc>
          <w:tcPr>
            <w:tcW w:w="481" w:type="pct"/>
            <w:noWrap/>
            <w:hideMark/>
          </w:tcPr>
          <w:p w14:paraId="41F8B7D3" w14:textId="70EB4391"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-2.27</w:t>
            </w:r>
          </w:p>
        </w:tc>
        <w:tc>
          <w:tcPr>
            <w:tcW w:w="478" w:type="pct"/>
            <w:noWrap/>
            <w:hideMark/>
          </w:tcPr>
          <w:p w14:paraId="7DB0F609" w14:textId="74DE932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-1.75</w:t>
            </w:r>
          </w:p>
        </w:tc>
        <w:tc>
          <w:tcPr>
            <w:tcW w:w="478" w:type="pct"/>
            <w:noWrap/>
            <w:hideMark/>
          </w:tcPr>
          <w:p w14:paraId="08DBB60D" w14:textId="1DC8323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-4.32</w:t>
            </w:r>
          </w:p>
        </w:tc>
        <w:tc>
          <w:tcPr>
            <w:tcW w:w="480" w:type="pct"/>
            <w:noWrap/>
            <w:hideMark/>
          </w:tcPr>
          <w:p w14:paraId="6FE3D115" w14:textId="0EA11AC0"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-6.72</w:t>
            </w:r>
          </w:p>
        </w:tc>
      </w:tr>
      <w:tr w:rsidR="00AE63CE" w:rsidRPr="00927A8C" w14:paraId="6B04EE1C" w14:textId="77777777" w:rsidTr="00BB46E3">
        <w:trPr>
          <w:trHeight w:val="300"/>
        </w:trPr>
        <w:tc>
          <w:tcPr>
            <w:tcW w:w="424" w:type="pct"/>
            <w:noWrap/>
            <w:hideMark/>
          </w:tcPr>
          <w:p w14:paraId="483C8B37"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372" w:type="pct"/>
            <w:noWrap/>
            <w:hideMark/>
          </w:tcPr>
          <w:p w14:paraId="55B58895" w14:textId="77777777" w:rsidR="00AE63CE" w:rsidRPr="00927A8C" w:rsidRDefault="00AE63CE" w:rsidP="009D65CF">
            <w:pPr>
              <w:spacing w:before="0" w:after="0" w:line="240" w:lineRule="auto"/>
              <w:jc w:val="center"/>
              <w:rPr>
                <w:rFonts w:cs="Arial"/>
                <w:color w:val="000000"/>
                <w:sz w:val="18"/>
                <w:szCs w:val="18"/>
                <w:lang w:eastAsia="en-GB"/>
              </w:rPr>
            </w:pPr>
            <w:r w:rsidRPr="00927A8C">
              <w:rPr>
                <w:rFonts w:cs="Arial"/>
                <w:color w:val="000000"/>
                <w:sz w:val="18"/>
                <w:szCs w:val="18"/>
                <w:lang w:eastAsia="en-GB"/>
              </w:rPr>
              <w:t>38.01</w:t>
            </w:r>
          </w:p>
        </w:tc>
        <w:tc>
          <w:tcPr>
            <w:tcW w:w="423" w:type="pct"/>
            <w:noWrap/>
            <w:hideMark/>
          </w:tcPr>
          <w:p w14:paraId="3045A089" w14:textId="763BA5AD"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37.26</w:t>
            </w:r>
          </w:p>
        </w:tc>
        <w:tc>
          <w:tcPr>
            <w:tcW w:w="472" w:type="pct"/>
            <w:noWrap/>
            <w:hideMark/>
          </w:tcPr>
          <w:p w14:paraId="7A2C6A87" w14:textId="362C1FE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36.14</w:t>
            </w:r>
          </w:p>
        </w:tc>
        <w:tc>
          <w:tcPr>
            <w:tcW w:w="436" w:type="pct"/>
            <w:noWrap/>
            <w:hideMark/>
          </w:tcPr>
          <w:p w14:paraId="14FFB72E" w14:textId="274ADC2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35.09</w:t>
            </w:r>
          </w:p>
        </w:tc>
        <w:tc>
          <w:tcPr>
            <w:tcW w:w="478" w:type="pct"/>
            <w:noWrap/>
            <w:hideMark/>
          </w:tcPr>
          <w:p w14:paraId="3123162F" w14:textId="208CA238"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-0.75</w:t>
            </w:r>
          </w:p>
        </w:tc>
        <w:tc>
          <w:tcPr>
            <w:tcW w:w="478" w:type="pct"/>
            <w:noWrap/>
            <w:hideMark/>
          </w:tcPr>
          <w:p w14:paraId="2A16E4F0" w14:textId="53955357"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-1.87</w:t>
            </w:r>
          </w:p>
        </w:tc>
        <w:tc>
          <w:tcPr>
            <w:tcW w:w="481" w:type="pct"/>
            <w:noWrap/>
            <w:hideMark/>
          </w:tcPr>
          <w:p w14:paraId="4B599930" w14:textId="169FCA62"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-2.92</w:t>
            </w:r>
          </w:p>
        </w:tc>
        <w:tc>
          <w:tcPr>
            <w:tcW w:w="478" w:type="pct"/>
            <w:noWrap/>
            <w:hideMark/>
          </w:tcPr>
          <w:p w14:paraId="4756A3A6" w14:textId="76A85DCC"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-1.97</w:t>
            </w:r>
          </w:p>
        </w:tc>
        <w:tc>
          <w:tcPr>
            <w:tcW w:w="478" w:type="pct"/>
            <w:noWrap/>
            <w:hideMark/>
          </w:tcPr>
          <w:p w14:paraId="61D0EFA5" w14:textId="48DDBB8E"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-4.92</w:t>
            </w:r>
          </w:p>
        </w:tc>
        <w:tc>
          <w:tcPr>
            <w:tcW w:w="480" w:type="pct"/>
            <w:noWrap/>
            <w:hideMark/>
          </w:tcPr>
          <w:p w14:paraId="27866CB4" w14:textId="74DADF6A" w:rsidR="00AE63CE" w:rsidRPr="00927A8C" w:rsidRDefault="00AE63CE" w:rsidP="009D65CF">
            <w:pPr>
              <w:spacing w:before="0" w:after="0" w:line="240" w:lineRule="auto"/>
              <w:jc w:val="center"/>
              <w:rPr>
                <w:rFonts w:cs="Arial"/>
                <w:color w:val="000000"/>
                <w:sz w:val="18"/>
                <w:szCs w:val="18"/>
                <w:lang w:eastAsia="en-GB"/>
              </w:rPr>
            </w:pPr>
            <w:r w:rsidRPr="004E0F6B">
              <w:rPr>
                <w:rFonts w:cs="Arial"/>
                <w:color w:val="000000"/>
                <w:sz w:val="18"/>
                <w:szCs w:val="18"/>
              </w:rPr>
              <w:t>-7.68</w:t>
            </w:r>
          </w:p>
        </w:tc>
      </w:tr>
    </w:tbl>
    <w:p w14:paraId="6166CE90" w14:textId="77777777" w:rsidR="009C2D62" w:rsidRDefault="009C2D62" w:rsidP="006D43A1">
      <w:pPr>
        <w:spacing w:before="0" w:after="0" w:line="240" w:lineRule="auto"/>
        <w:rPr>
          <w:rFonts w:cs="Arial"/>
          <w:color w:val="000000"/>
          <w:sz w:val="20"/>
          <w:szCs w:val="20"/>
          <w:lang w:eastAsia="en-GB"/>
        </w:rPr>
      </w:pPr>
    </w:p>
    <w:p w14:paraId="68381960" w14:textId="3A3FE2AD" w:rsidR="004E0F6B" w:rsidRDefault="004E0F6B" w:rsidP="00A43119">
      <w:pPr>
        <w:tabs>
          <w:tab w:val="left" w:pos="1587"/>
        </w:tabs>
        <w:rPr>
          <w:rFonts w:cs="Arial"/>
          <w:sz w:val="20"/>
          <w:szCs w:val="20"/>
          <w:lang w:eastAsia="en-GB"/>
        </w:rPr>
      </w:pPr>
    </w:p>
    <w:p w14:paraId="6A915F7A" w14:textId="6078C0D1" w:rsidR="00E73C4C" w:rsidRPr="000A496E" w:rsidRDefault="00E73C4C" w:rsidP="00E73C4C">
      <w:pPr>
        <w:pStyle w:val="Caption"/>
        <w:rPr>
          <w:color w:val="006600"/>
        </w:rPr>
      </w:pPr>
      <w:bookmarkStart w:id="239" w:name="_Ref166685543"/>
      <w:bookmarkStart w:id="240" w:name="_Toc166753848"/>
      <w:r w:rsidRPr="000A496E">
        <w:rPr>
          <w:color w:val="006600"/>
        </w:rPr>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11</w:t>
      </w:r>
      <w:r w:rsidR="005D727C" w:rsidRPr="000A496E">
        <w:rPr>
          <w:noProof/>
          <w:color w:val="006600"/>
        </w:rPr>
        <w:fldChar w:fldCharType="end"/>
      </w:r>
      <w:bookmarkEnd w:id="239"/>
      <w:r w:rsidRPr="000A496E">
        <w:rPr>
          <w:color w:val="006600"/>
        </w:rPr>
        <w:t xml:space="preserve"> – Comparison of modelled NO</w:t>
      </w:r>
      <w:r w:rsidRPr="000A496E">
        <w:rPr>
          <w:color w:val="006600"/>
          <w:vertAlign w:val="subscript"/>
        </w:rPr>
        <w:t>2</w:t>
      </w:r>
      <w:r w:rsidRPr="000A496E">
        <w:rPr>
          <w:color w:val="006600"/>
        </w:rPr>
        <w:t xml:space="preserve"> concentrations across Medway for the Freight Modelling Scenario</w:t>
      </w:r>
      <w:bookmarkEnd w:id="240"/>
    </w:p>
    <w:tbl>
      <w:tblPr>
        <w:tblStyle w:val="TableGrid"/>
        <w:tblW w:w="4703" w:type="pct"/>
        <w:tblLayout w:type="fixed"/>
        <w:tblLook w:val="04A0" w:firstRow="1" w:lastRow="0" w:firstColumn="1" w:lastColumn="0" w:noHBand="0" w:noVBand="1"/>
        <w:tblCaption w:val="Table A11"/>
        <w:tblDescription w:val="Comparison of modelled NO2 concentrations across Medway for the Freight Modelling Scenario"/>
      </w:tblPr>
      <w:tblGrid>
        <w:gridCol w:w="993"/>
        <w:gridCol w:w="990"/>
        <w:gridCol w:w="1276"/>
        <w:gridCol w:w="1273"/>
        <w:gridCol w:w="1281"/>
        <w:gridCol w:w="1273"/>
        <w:gridCol w:w="1276"/>
        <w:gridCol w:w="1284"/>
        <w:gridCol w:w="1153"/>
        <w:gridCol w:w="1420"/>
        <w:gridCol w:w="1156"/>
      </w:tblGrid>
      <w:tr w:rsidR="007B1A38" w:rsidRPr="007B1A38" w14:paraId="06839263" w14:textId="77777777" w:rsidTr="007B1A38">
        <w:trPr>
          <w:trHeight w:val="290"/>
        </w:trPr>
        <w:tc>
          <w:tcPr>
            <w:tcW w:w="371" w:type="pct"/>
            <w:noWrap/>
            <w:hideMark/>
          </w:tcPr>
          <w:p w14:paraId="5539D186" w14:textId="096DBF4C" w:rsidR="00AE63CE" w:rsidRPr="007B1A38" w:rsidRDefault="00AE63CE" w:rsidP="00726C6D">
            <w:pPr>
              <w:spacing w:before="0" w:after="0" w:line="240" w:lineRule="auto"/>
              <w:jc w:val="center"/>
              <w:rPr>
                <w:rFonts w:cs="Arial"/>
                <w:b/>
                <w:sz w:val="16"/>
                <w:szCs w:val="16"/>
                <w:lang w:eastAsia="en-GB"/>
              </w:rPr>
            </w:pPr>
            <w:r w:rsidRPr="007B1A38">
              <w:rPr>
                <w:rFonts w:cs="Arial"/>
                <w:b/>
                <w:sz w:val="16"/>
                <w:szCs w:val="16"/>
                <w:lang w:eastAsia="en-GB"/>
              </w:rPr>
              <w:t>Site ID</w:t>
            </w:r>
          </w:p>
        </w:tc>
        <w:tc>
          <w:tcPr>
            <w:tcW w:w="370" w:type="pct"/>
            <w:noWrap/>
            <w:hideMark/>
          </w:tcPr>
          <w:p w14:paraId="2627F3DF" w14:textId="6B9653D3" w:rsidR="00AE63CE" w:rsidRPr="007B1A38" w:rsidRDefault="00BB46E3" w:rsidP="00726C6D">
            <w:pPr>
              <w:spacing w:before="0" w:after="0" w:line="240" w:lineRule="auto"/>
              <w:jc w:val="center"/>
              <w:rPr>
                <w:rFonts w:cs="Arial"/>
                <w:b/>
                <w:sz w:val="16"/>
                <w:szCs w:val="16"/>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sidR="00A42D00">
              <w:rPr>
                <w:rFonts w:cs="Arial"/>
                <w:b/>
                <w:bCs/>
                <w:sz w:val="18"/>
                <w:szCs w:val="18"/>
                <w:lang w:eastAsia="en-GB"/>
              </w:rPr>
              <w:t xml:space="preserve"> Baseline</w:t>
            </w:r>
          </w:p>
        </w:tc>
        <w:tc>
          <w:tcPr>
            <w:tcW w:w="477" w:type="pct"/>
            <w:noWrap/>
            <w:hideMark/>
          </w:tcPr>
          <w:p w14:paraId="65C384F5" w14:textId="6E406E14" w:rsidR="00AE63CE" w:rsidRPr="007B1A38" w:rsidRDefault="00BB46E3" w:rsidP="00726C6D">
            <w:pPr>
              <w:spacing w:before="0" w:after="0" w:line="240" w:lineRule="auto"/>
              <w:jc w:val="center"/>
              <w:rPr>
                <w:rFonts w:cs="Arial"/>
                <w:b/>
                <w:sz w:val="16"/>
                <w:szCs w:val="16"/>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6"/>
                <w:szCs w:val="16"/>
              </w:rPr>
              <w:t>Freight_Low</w:t>
            </w:r>
            <w:proofErr w:type="spellEnd"/>
          </w:p>
        </w:tc>
        <w:tc>
          <w:tcPr>
            <w:tcW w:w="476" w:type="pct"/>
            <w:noWrap/>
            <w:hideMark/>
          </w:tcPr>
          <w:p w14:paraId="18D087C5" w14:textId="2C78E5A5" w:rsidR="00AE63CE" w:rsidRPr="007B1A38" w:rsidRDefault="00BB46E3" w:rsidP="00726C6D">
            <w:pPr>
              <w:spacing w:before="0" w:after="0" w:line="240" w:lineRule="auto"/>
              <w:jc w:val="center"/>
              <w:rPr>
                <w:rFonts w:cs="Arial"/>
                <w:b/>
                <w:sz w:val="16"/>
                <w:szCs w:val="16"/>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6"/>
                <w:szCs w:val="16"/>
              </w:rPr>
              <w:t>Freight_Med</w:t>
            </w:r>
            <w:proofErr w:type="spellEnd"/>
          </w:p>
        </w:tc>
        <w:tc>
          <w:tcPr>
            <w:tcW w:w="479" w:type="pct"/>
            <w:noWrap/>
            <w:hideMark/>
          </w:tcPr>
          <w:p w14:paraId="12F53F1A" w14:textId="541CE37A" w:rsidR="00AE63CE" w:rsidRPr="007B1A38" w:rsidRDefault="00BB46E3" w:rsidP="00726C6D">
            <w:pPr>
              <w:spacing w:before="0" w:after="0" w:line="240" w:lineRule="auto"/>
              <w:jc w:val="center"/>
              <w:rPr>
                <w:rFonts w:cs="Arial"/>
                <w:b/>
                <w:sz w:val="16"/>
                <w:szCs w:val="16"/>
                <w:lang w:eastAsia="en-GB"/>
              </w:rPr>
            </w:pPr>
            <w:r>
              <w:rPr>
                <w:rFonts w:cs="Arial"/>
                <w:b/>
                <w:bCs/>
                <w:sz w:val="18"/>
                <w:szCs w:val="18"/>
                <w:lang w:eastAsia="en-GB"/>
              </w:rPr>
              <w:t xml:space="preserve">Annual mean </w:t>
            </w:r>
            <w:r w:rsidRPr="007B1A38">
              <w:rPr>
                <w:rFonts w:cs="Arial"/>
                <w:b/>
                <w:bCs/>
                <w:sz w:val="18"/>
                <w:szCs w:val="18"/>
                <w:lang w:eastAsia="en-GB"/>
              </w:rPr>
              <w:t>NO</w:t>
            </w:r>
            <w:r w:rsidRPr="007B1A38">
              <w:rPr>
                <w:rFonts w:cs="Arial"/>
                <w:b/>
                <w:bCs/>
                <w:sz w:val="18"/>
                <w:szCs w:val="18"/>
                <w:vertAlign w:val="subscript"/>
                <w:lang w:eastAsia="en-GB"/>
              </w:rPr>
              <w:t>2</w:t>
            </w:r>
            <w:r>
              <w:rPr>
                <w:rFonts w:cs="Arial"/>
                <w:b/>
                <w:bCs/>
                <w:sz w:val="18"/>
                <w:szCs w:val="18"/>
                <w:lang w:eastAsia="en-GB"/>
              </w:rPr>
              <w:t xml:space="preserve"> 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6"/>
                <w:szCs w:val="16"/>
              </w:rPr>
              <w:t>Freight_High</w:t>
            </w:r>
            <w:proofErr w:type="spellEnd"/>
          </w:p>
        </w:tc>
        <w:tc>
          <w:tcPr>
            <w:tcW w:w="476" w:type="pct"/>
            <w:noWrap/>
            <w:hideMark/>
          </w:tcPr>
          <w:p w14:paraId="65827434" w14:textId="1350A293" w:rsidR="00AE63CE" w:rsidRPr="007B1A38" w:rsidRDefault="00BB46E3" w:rsidP="00726C6D">
            <w:pPr>
              <w:spacing w:before="0" w:after="0" w:line="240" w:lineRule="auto"/>
              <w:jc w:val="center"/>
              <w:rPr>
                <w:rFonts w:cs="Arial"/>
                <w:b/>
                <w:sz w:val="16"/>
                <w:szCs w:val="16"/>
                <w:lang w:eastAsia="en-GB"/>
              </w:rPr>
            </w:pPr>
            <w:r>
              <w:rPr>
                <w:rFonts w:cs="Arial"/>
                <w:b/>
                <w:bCs/>
                <w:sz w:val="16"/>
                <w:szCs w:val="16"/>
                <w:lang w:eastAsia="en-GB"/>
              </w:rPr>
              <w:t>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6"/>
                <w:szCs w:val="16"/>
              </w:rPr>
              <w:t>Freight_Low</w:t>
            </w:r>
            <w:proofErr w:type="spellEnd"/>
          </w:p>
        </w:tc>
        <w:tc>
          <w:tcPr>
            <w:tcW w:w="477" w:type="pct"/>
            <w:noWrap/>
            <w:hideMark/>
          </w:tcPr>
          <w:p w14:paraId="58B0CBBA" w14:textId="17799721" w:rsidR="00AE63CE" w:rsidRPr="007B1A38" w:rsidRDefault="00BB46E3" w:rsidP="00726C6D">
            <w:pPr>
              <w:spacing w:before="0" w:after="0" w:line="240" w:lineRule="auto"/>
              <w:jc w:val="center"/>
              <w:rPr>
                <w:rFonts w:cs="Arial"/>
                <w:b/>
                <w:sz w:val="16"/>
                <w:szCs w:val="16"/>
                <w:lang w:eastAsia="en-GB"/>
              </w:rPr>
            </w:pPr>
            <w:r>
              <w:rPr>
                <w:rFonts w:cs="Arial"/>
                <w:b/>
                <w:bCs/>
                <w:sz w:val="16"/>
                <w:szCs w:val="16"/>
                <w:lang w:eastAsia="en-GB"/>
              </w:rPr>
              <w:t>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6"/>
                <w:szCs w:val="16"/>
              </w:rPr>
              <w:t>Freight_Med</w:t>
            </w:r>
            <w:proofErr w:type="spellEnd"/>
          </w:p>
        </w:tc>
        <w:tc>
          <w:tcPr>
            <w:tcW w:w="480" w:type="pct"/>
            <w:noWrap/>
            <w:hideMark/>
          </w:tcPr>
          <w:p w14:paraId="11847A70" w14:textId="2EA78988" w:rsidR="00AE63CE" w:rsidRPr="007B1A38" w:rsidRDefault="00BB46E3" w:rsidP="00726C6D">
            <w:pPr>
              <w:spacing w:before="0" w:after="0" w:line="240" w:lineRule="auto"/>
              <w:jc w:val="center"/>
              <w:rPr>
                <w:rFonts w:cs="Arial"/>
                <w:b/>
                <w:sz w:val="16"/>
                <w:szCs w:val="16"/>
                <w:lang w:eastAsia="en-GB"/>
              </w:rPr>
            </w:pPr>
            <w:r>
              <w:rPr>
                <w:rFonts w:cs="Arial"/>
                <w:b/>
                <w:bCs/>
                <w:sz w:val="16"/>
                <w:szCs w:val="16"/>
                <w:lang w:eastAsia="en-GB"/>
              </w:rPr>
              <w:t>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AE63CE" w:rsidRPr="007B1A38">
              <w:rPr>
                <w:rFonts w:cs="Arial"/>
                <w:b/>
                <w:sz w:val="16"/>
                <w:szCs w:val="16"/>
              </w:rPr>
              <w:t>Freight_High</w:t>
            </w:r>
            <w:proofErr w:type="spellEnd"/>
          </w:p>
        </w:tc>
        <w:tc>
          <w:tcPr>
            <w:tcW w:w="431" w:type="pct"/>
            <w:noWrap/>
            <w:hideMark/>
          </w:tcPr>
          <w:p w14:paraId="20F69E9C" w14:textId="77777777" w:rsidR="00BB46E3" w:rsidRDefault="00BB46E3" w:rsidP="00BB46E3">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2259C254" w14:textId="7C57D1AC" w:rsidR="00AE63CE" w:rsidRPr="007B1A38" w:rsidRDefault="00AE63CE" w:rsidP="00726C6D">
            <w:pPr>
              <w:spacing w:before="0" w:after="0" w:line="240" w:lineRule="auto"/>
              <w:jc w:val="center"/>
              <w:rPr>
                <w:rFonts w:cs="Arial"/>
                <w:b/>
                <w:sz w:val="16"/>
                <w:szCs w:val="16"/>
                <w:lang w:eastAsia="en-GB"/>
              </w:rPr>
            </w:pPr>
            <w:proofErr w:type="spellStart"/>
            <w:r w:rsidRPr="007B1A38">
              <w:rPr>
                <w:rFonts w:cs="Arial"/>
                <w:b/>
                <w:sz w:val="16"/>
                <w:szCs w:val="16"/>
              </w:rPr>
              <w:t>Freight_Low</w:t>
            </w:r>
            <w:proofErr w:type="spellEnd"/>
          </w:p>
        </w:tc>
        <w:tc>
          <w:tcPr>
            <w:tcW w:w="531" w:type="pct"/>
            <w:noWrap/>
            <w:hideMark/>
          </w:tcPr>
          <w:p w14:paraId="302F9C51" w14:textId="77777777" w:rsidR="00BB46E3" w:rsidRDefault="00BB46E3" w:rsidP="00BB46E3">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6880C75C" w14:textId="74CFCF6E" w:rsidR="00AE63CE" w:rsidRPr="007B1A38" w:rsidRDefault="00AE63CE" w:rsidP="00726C6D">
            <w:pPr>
              <w:spacing w:before="0" w:after="0" w:line="240" w:lineRule="auto"/>
              <w:jc w:val="center"/>
              <w:rPr>
                <w:rFonts w:cs="Arial"/>
                <w:b/>
                <w:sz w:val="16"/>
                <w:szCs w:val="16"/>
                <w:lang w:eastAsia="en-GB"/>
              </w:rPr>
            </w:pPr>
            <w:proofErr w:type="spellStart"/>
            <w:r w:rsidRPr="007B1A38">
              <w:rPr>
                <w:rFonts w:cs="Arial"/>
                <w:b/>
                <w:sz w:val="16"/>
                <w:szCs w:val="16"/>
              </w:rPr>
              <w:t>Freight_Med</w:t>
            </w:r>
            <w:proofErr w:type="spellEnd"/>
          </w:p>
        </w:tc>
        <w:tc>
          <w:tcPr>
            <w:tcW w:w="432" w:type="pct"/>
            <w:noWrap/>
            <w:hideMark/>
          </w:tcPr>
          <w:p w14:paraId="2D8C9A81" w14:textId="77777777" w:rsidR="00BB46E3" w:rsidRDefault="00BB46E3" w:rsidP="00BB46E3">
            <w:pPr>
              <w:spacing w:before="0" w:after="0" w:line="240" w:lineRule="auto"/>
              <w:jc w:val="center"/>
              <w:rPr>
                <w:rFonts w:cs="Arial"/>
                <w:b/>
                <w:bCs/>
                <w:sz w:val="16"/>
                <w:szCs w:val="16"/>
                <w:lang w:eastAsia="en-GB"/>
              </w:rPr>
            </w:pPr>
            <w:r>
              <w:rPr>
                <w:rFonts w:cs="Arial"/>
                <w:b/>
                <w:bCs/>
                <w:sz w:val="16"/>
                <w:szCs w:val="16"/>
                <w:lang w:eastAsia="en-GB"/>
              </w:rPr>
              <w:t>Change from baseline (%)</w:t>
            </w:r>
          </w:p>
          <w:p w14:paraId="2F6D1320" w14:textId="1EC759ED" w:rsidR="00AE63CE" w:rsidRPr="007B1A38" w:rsidRDefault="00AE63CE" w:rsidP="00726C6D">
            <w:pPr>
              <w:spacing w:before="0" w:after="0" w:line="240" w:lineRule="auto"/>
              <w:jc w:val="center"/>
              <w:rPr>
                <w:rFonts w:cs="Arial"/>
                <w:b/>
                <w:sz w:val="16"/>
                <w:szCs w:val="16"/>
                <w:lang w:eastAsia="en-GB"/>
              </w:rPr>
            </w:pPr>
            <w:proofErr w:type="spellStart"/>
            <w:r w:rsidRPr="007B1A38">
              <w:rPr>
                <w:rFonts w:cs="Arial"/>
                <w:b/>
                <w:sz w:val="16"/>
                <w:szCs w:val="16"/>
              </w:rPr>
              <w:t>Freight_High</w:t>
            </w:r>
            <w:proofErr w:type="spellEnd"/>
          </w:p>
        </w:tc>
      </w:tr>
      <w:tr w:rsidR="00AE63CE" w:rsidRPr="00927A8C" w14:paraId="1D310EF3" w14:textId="77777777" w:rsidTr="007B1A38">
        <w:trPr>
          <w:trHeight w:val="290"/>
        </w:trPr>
        <w:tc>
          <w:tcPr>
            <w:tcW w:w="371" w:type="pct"/>
            <w:noWrap/>
            <w:hideMark/>
          </w:tcPr>
          <w:p w14:paraId="39555EAC"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370" w:type="pct"/>
            <w:noWrap/>
            <w:hideMark/>
          </w:tcPr>
          <w:p w14:paraId="1B1DB1F2"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27.79</w:t>
            </w:r>
          </w:p>
        </w:tc>
        <w:tc>
          <w:tcPr>
            <w:tcW w:w="477" w:type="pct"/>
            <w:noWrap/>
            <w:hideMark/>
          </w:tcPr>
          <w:p w14:paraId="5D405E77" w14:textId="575B0AA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27.75</w:t>
            </w:r>
          </w:p>
        </w:tc>
        <w:tc>
          <w:tcPr>
            <w:tcW w:w="476" w:type="pct"/>
            <w:noWrap/>
            <w:hideMark/>
          </w:tcPr>
          <w:p w14:paraId="0974D500" w14:textId="64990CD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27.72</w:t>
            </w:r>
          </w:p>
        </w:tc>
        <w:tc>
          <w:tcPr>
            <w:tcW w:w="479" w:type="pct"/>
            <w:noWrap/>
            <w:hideMark/>
          </w:tcPr>
          <w:p w14:paraId="621C0557" w14:textId="7437178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27.57</w:t>
            </w:r>
          </w:p>
        </w:tc>
        <w:tc>
          <w:tcPr>
            <w:tcW w:w="476" w:type="pct"/>
            <w:noWrap/>
            <w:hideMark/>
          </w:tcPr>
          <w:p w14:paraId="6805B81D" w14:textId="15C2F71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77" w:type="pct"/>
            <w:noWrap/>
            <w:hideMark/>
          </w:tcPr>
          <w:p w14:paraId="3E7524C0" w14:textId="4A191CD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480" w:type="pct"/>
            <w:noWrap/>
            <w:hideMark/>
          </w:tcPr>
          <w:p w14:paraId="2F0FA907" w14:textId="7534E45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-0.22</w:t>
            </w:r>
          </w:p>
        </w:tc>
        <w:tc>
          <w:tcPr>
            <w:tcW w:w="431" w:type="pct"/>
            <w:noWrap/>
            <w:hideMark/>
          </w:tcPr>
          <w:p w14:paraId="06D42BC4" w14:textId="6DFD6D5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-0.14</w:t>
            </w:r>
          </w:p>
        </w:tc>
        <w:tc>
          <w:tcPr>
            <w:tcW w:w="531" w:type="pct"/>
            <w:noWrap/>
            <w:hideMark/>
          </w:tcPr>
          <w:p w14:paraId="149FB6DA" w14:textId="6FC530B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-0.25</w:t>
            </w:r>
          </w:p>
        </w:tc>
        <w:tc>
          <w:tcPr>
            <w:tcW w:w="432" w:type="pct"/>
            <w:noWrap/>
            <w:hideMark/>
          </w:tcPr>
          <w:p w14:paraId="4E3688F5" w14:textId="759DF58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-0.79</w:t>
            </w:r>
          </w:p>
        </w:tc>
      </w:tr>
      <w:tr w:rsidR="00AE63CE" w:rsidRPr="00927A8C" w14:paraId="236DE8A5" w14:textId="77777777" w:rsidTr="007B1A38">
        <w:trPr>
          <w:trHeight w:val="290"/>
        </w:trPr>
        <w:tc>
          <w:tcPr>
            <w:tcW w:w="371" w:type="pct"/>
            <w:noWrap/>
            <w:hideMark/>
          </w:tcPr>
          <w:p w14:paraId="5D4B6C36"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370" w:type="pct"/>
            <w:noWrap/>
            <w:hideMark/>
          </w:tcPr>
          <w:p w14:paraId="318343A3"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32.92</w:t>
            </w:r>
          </w:p>
        </w:tc>
        <w:tc>
          <w:tcPr>
            <w:tcW w:w="477" w:type="pct"/>
            <w:noWrap/>
            <w:hideMark/>
          </w:tcPr>
          <w:p w14:paraId="13C68CE6" w14:textId="0CE6B91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32.89</w:t>
            </w:r>
          </w:p>
        </w:tc>
        <w:tc>
          <w:tcPr>
            <w:tcW w:w="476" w:type="pct"/>
            <w:noWrap/>
            <w:hideMark/>
          </w:tcPr>
          <w:p w14:paraId="43180E60" w14:textId="02D4F6B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32.86</w:t>
            </w:r>
          </w:p>
        </w:tc>
        <w:tc>
          <w:tcPr>
            <w:tcW w:w="479" w:type="pct"/>
            <w:noWrap/>
            <w:hideMark/>
          </w:tcPr>
          <w:p w14:paraId="0CEC42E8" w14:textId="0F9EA2A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32.64</w:t>
            </w:r>
          </w:p>
        </w:tc>
        <w:tc>
          <w:tcPr>
            <w:tcW w:w="476" w:type="pct"/>
            <w:noWrap/>
            <w:hideMark/>
          </w:tcPr>
          <w:p w14:paraId="5ECF8370" w14:textId="3CB5C58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59F252A0" w14:textId="1314C23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-0.06</w:t>
            </w:r>
          </w:p>
        </w:tc>
        <w:tc>
          <w:tcPr>
            <w:tcW w:w="480" w:type="pct"/>
            <w:noWrap/>
            <w:hideMark/>
          </w:tcPr>
          <w:p w14:paraId="4058B664" w14:textId="40CEBA7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-0.28</w:t>
            </w:r>
          </w:p>
        </w:tc>
        <w:tc>
          <w:tcPr>
            <w:tcW w:w="431" w:type="pct"/>
            <w:noWrap/>
            <w:hideMark/>
          </w:tcPr>
          <w:p w14:paraId="2659F43E" w14:textId="674AD93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-0.09</w:t>
            </w:r>
          </w:p>
        </w:tc>
        <w:tc>
          <w:tcPr>
            <w:tcW w:w="531" w:type="pct"/>
            <w:noWrap/>
            <w:hideMark/>
          </w:tcPr>
          <w:p w14:paraId="63FBC729" w14:textId="7BF9132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-0.18</w:t>
            </w:r>
          </w:p>
        </w:tc>
        <w:tc>
          <w:tcPr>
            <w:tcW w:w="432" w:type="pct"/>
            <w:noWrap/>
            <w:hideMark/>
          </w:tcPr>
          <w:p w14:paraId="4D146B87" w14:textId="33E8357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-0.85</w:t>
            </w:r>
          </w:p>
        </w:tc>
      </w:tr>
      <w:tr w:rsidR="00AE63CE" w:rsidRPr="00927A8C" w14:paraId="212CD83D" w14:textId="77777777" w:rsidTr="007B1A38">
        <w:trPr>
          <w:trHeight w:val="290"/>
        </w:trPr>
        <w:tc>
          <w:tcPr>
            <w:tcW w:w="371" w:type="pct"/>
            <w:noWrap/>
            <w:hideMark/>
          </w:tcPr>
          <w:p w14:paraId="1692D7B9"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370" w:type="pct"/>
            <w:noWrap/>
            <w:hideMark/>
          </w:tcPr>
          <w:p w14:paraId="1A6A909A"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27.86</w:t>
            </w:r>
          </w:p>
        </w:tc>
        <w:tc>
          <w:tcPr>
            <w:tcW w:w="477" w:type="pct"/>
            <w:noWrap/>
            <w:hideMark/>
          </w:tcPr>
          <w:p w14:paraId="053A26DC" w14:textId="50FD80C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27.83</w:t>
            </w:r>
          </w:p>
        </w:tc>
        <w:tc>
          <w:tcPr>
            <w:tcW w:w="476" w:type="pct"/>
            <w:noWrap/>
            <w:hideMark/>
          </w:tcPr>
          <w:p w14:paraId="22F18144" w14:textId="78B0175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27.80</w:t>
            </w:r>
          </w:p>
        </w:tc>
        <w:tc>
          <w:tcPr>
            <w:tcW w:w="479" w:type="pct"/>
            <w:noWrap/>
            <w:hideMark/>
          </w:tcPr>
          <w:p w14:paraId="25F8E226" w14:textId="3FB80DF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27.70</w:t>
            </w:r>
          </w:p>
        </w:tc>
        <w:tc>
          <w:tcPr>
            <w:tcW w:w="476" w:type="pct"/>
            <w:noWrap/>
            <w:hideMark/>
          </w:tcPr>
          <w:p w14:paraId="58089A7A" w14:textId="110682F5"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5D1B2FE2" w14:textId="7C5AAF0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-0.06</w:t>
            </w:r>
          </w:p>
        </w:tc>
        <w:tc>
          <w:tcPr>
            <w:tcW w:w="480" w:type="pct"/>
            <w:noWrap/>
            <w:hideMark/>
          </w:tcPr>
          <w:p w14:paraId="7708CAB6" w14:textId="4C8C627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-0.16</w:t>
            </w:r>
          </w:p>
        </w:tc>
        <w:tc>
          <w:tcPr>
            <w:tcW w:w="431" w:type="pct"/>
            <w:noWrap/>
            <w:hideMark/>
          </w:tcPr>
          <w:p w14:paraId="2755B19D" w14:textId="611819D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-0.11</w:t>
            </w:r>
          </w:p>
        </w:tc>
        <w:tc>
          <w:tcPr>
            <w:tcW w:w="531" w:type="pct"/>
            <w:noWrap/>
            <w:hideMark/>
          </w:tcPr>
          <w:p w14:paraId="1D8B9380" w14:textId="3CE60115"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-0.22</w:t>
            </w:r>
          </w:p>
        </w:tc>
        <w:tc>
          <w:tcPr>
            <w:tcW w:w="432" w:type="pct"/>
            <w:noWrap/>
            <w:hideMark/>
          </w:tcPr>
          <w:p w14:paraId="0EA66993" w14:textId="2C72CC6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-0.57</w:t>
            </w:r>
          </w:p>
        </w:tc>
      </w:tr>
      <w:tr w:rsidR="00AE63CE" w:rsidRPr="00927A8C" w14:paraId="65692AE5" w14:textId="77777777" w:rsidTr="007B1A38">
        <w:trPr>
          <w:trHeight w:val="290"/>
        </w:trPr>
        <w:tc>
          <w:tcPr>
            <w:tcW w:w="371" w:type="pct"/>
            <w:noWrap/>
            <w:hideMark/>
          </w:tcPr>
          <w:p w14:paraId="012A40B1"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370" w:type="pct"/>
            <w:noWrap/>
            <w:hideMark/>
          </w:tcPr>
          <w:p w14:paraId="4D006E50"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23.42</w:t>
            </w:r>
          </w:p>
        </w:tc>
        <w:tc>
          <w:tcPr>
            <w:tcW w:w="477" w:type="pct"/>
            <w:noWrap/>
            <w:hideMark/>
          </w:tcPr>
          <w:p w14:paraId="2494CCC1" w14:textId="070A6BF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23.40</w:t>
            </w:r>
          </w:p>
        </w:tc>
        <w:tc>
          <w:tcPr>
            <w:tcW w:w="476" w:type="pct"/>
            <w:noWrap/>
            <w:hideMark/>
          </w:tcPr>
          <w:p w14:paraId="7B7FD74F" w14:textId="437F01F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23.38</w:t>
            </w:r>
          </w:p>
        </w:tc>
        <w:tc>
          <w:tcPr>
            <w:tcW w:w="479" w:type="pct"/>
            <w:noWrap/>
            <w:hideMark/>
          </w:tcPr>
          <w:p w14:paraId="7273F1AD" w14:textId="4784D2A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23.30</w:t>
            </w:r>
          </w:p>
        </w:tc>
        <w:tc>
          <w:tcPr>
            <w:tcW w:w="476" w:type="pct"/>
            <w:noWrap/>
            <w:hideMark/>
          </w:tcPr>
          <w:p w14:paraId="650B5CFA" w14:textId="5AFC84E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-0.02</w:t>
            </w:r>
          </w:p>
        </w:tc>
        <w:tc>
          <w:tcPr>
            <w:tcW w:w="477" w:type="pct"/>
            <w:noWrap/>
            <w:hideMark/>
          </w:tcPr>
          <w:p w14:paraId="7FFAC8A5" w14:textId="6A4995B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80" w:type="pct"/>
            <w:noWrap/>
            <w:hideMark/>
          </w:tcPr>
          <w:p w14:paraId="52F05C60" w14:textId="0804F1E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-0.12</w:t>
            </w:r>
          </w:p>
        </w:tc>
        <w:tc>
          <w:tcPr>
            <w:tcW w:w="431" w:type="pct"/>
            <w:noWrap/>
            <w:hideMark/>
          </w:tcPr>
          <w:p w14:paraId="6A14A138" w14:textId="6FF64A7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-0.09</w:t>
            </w:r>
          </w:p>
        </w:tc>
        <w:tc>
          <w:tcPr>
            <w:tcW w:w="531" w:type="pct"/>
            <w:noWrap/>
            <w:hideMark/>
          </w:tcPr>
          <w:p w14:paraId="3479D316" w14:textId="67C6575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-0.17</w:t>
            </w:r>
          </w:p>
        </w:tc>
        <w:tc>
          <w:tcPr>
            <w:tcW w:w="432" w:type="pct"/>
            <w:noWrap/>
            <w:hideMark/>
          </w:tcPr>
          <w:p w14:paraId="40A3C27E" w14:textId="1DBF467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-0.51</w:t>
            </w:r>
          </w:p>
        </w:tc>
      </w:tr>
      <w:tr w:rsidR="00AE63CE" w:rsidRPr="00927A8C" w14:paraId="6A3C7899" w14:textId="77777777" w:rsidTr="007B1A38">
        <w:trPr>
          <w:trHeight w:val="290"/>
        </w:trPr>
        <w:tc>
          <w:tcPr>
            <w:tcW w:w="371" w:type="pct"/>
            <w:noWrap/>
            <w:hideMark/>
          </w:tcPr>
          <w:p w14:paraId="19D267C8" w14:textId="77777777" w:rsidR="00AE63CE" w:rsidRPr="00927A8C" w:rsidRDefault="00AE63CE" w:rsidP="003B3020">
            <w:pPr>
              <w:spacing w:before="0" w:after="0" w:line="240" w:lineRule="auto"/>
              <w:jc w:val="center"/>
              <w:rPr>
                <w:rFonts w:cs="Arial"/>
                <w:b/>
                <w:bCs/>
                <w:color w:val="000000"/>
                <w:sz w:val="18"/>
                <w:szCs w:val="18"/>
                <w:lang w:eastAsia="en-GB"/>
              </w:rPr>
            </w:pPr>
            <w:r w:rsidRPr="00927A8C">
              <w:rPr>
                <w:rFonts w:cs="Arial"/>
                <w:b/>
                <w:color w:val="4472C4" w:themeColor="accent1"/>
                <w:sz w:val="18"/>
                <w:szCs w:val="18"/>
                <w:lang w:eastAsia="en-GB"/>
              </w:rPr>
              <w:t>DT06</w:t>
            </w:r>
          </w:p>
        </w:tc>
        <w:tc>
          <w:tcPr>
            <w:tcW w:w="370" w:type="pct"/>
            <w:noWrap/>
            <w:hideMark/>
          </w:tcPr>
          <w:p w14:paraId="37E422AC"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26.03</w:t>
            </w:r>
          </w:p>
        </w:tc>
        <w:tc>
          <w:tcPr>
            <w:tcW w:w="477" w:type="pct"/>
            <w:noWrap/>
            <w:hideMark/>
          </w:tcPr>
          <w:p w14:paraId="4612F11B" w14:textId="7477BE2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26.00</w:t>
            </w:r>
          </w:p>
        </w:tc>
        <w:tc>
          <w:tcPr>
            <w:tcW w:w="476" w:type="pct"/>
            <w:noWrap/>
            <w:hideMark/>
          </w:tcPr>
          <w:p w14:paraId="5FB883BB" w14:textId="694510E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25.98</w:t>
            </w:r>
          </w:p>
        </w:tc>
        <w:tc>
          <w:tcPr>
            <w:tcW w:w="479" w:type="pct"/>
            <w:noWrap/>
            <w:hideMark/>
          </w:tcPr>
          <w:p w14:paraId="44A27E7E" w14:textId="3811019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25.85</w:t>
            </w:r>
          </w:p>
        </w:tc>
        <w:tc>
          <w:tcPr>
            <w:tcW w:w="476" w:type="pct"/>
            <w:noWrap/>
            <w:hideMark/>
          </w:tcPr>
          <w:p w14:paraId="28DB6E48" w14:textId="352E2D5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05229714" w14:textId="1F11C33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-0.05</w:t>
            </w:r>
          </w:p>
        </w:tc>
        <w:tc>
          <w:tcPr>
            <w:tcW w:w="480" w:type="pct"/>
            <w:noWrap/>
            <w:hideMark/>
          </w:tcPr>
          <w:p w14:paraId="1B0A825B" w14:textId="69F04F3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-0.18</w:t>
            </w:r>
          </w:p>
        </w:tc>
        <w:tc>
          <w:tcPr>
            <w:tcW w:w="431" w:type="pct"/>
            <w:noWrap/>
            <w:hideMark/>
          </w:tcPr>
          <w:p w14:paraId="7D379759" w14:textId="0F73BF65"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-0.12</w:t>
            </w:r>
          </w:p>
        </w:tc>
        <w:tc>
          <w:tcPr>
            <w:tcW w:w="531" w:type="pct"/>
            <w:noWrap/>
            <w:hideMark/>
          </w:tcPr>
          <w:p w14:paraId="58B63DAC" w14:textId="2F6D1A8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-0.19</w:t>
            </w:r>
          </w:p>
        </w:tc>
        <w:tc>
          <w:tcPr>
            <w:tcW w:w="432" w:type="pct"/>
            <w:noWrap/>
            <w:hideMark/>
          </w:tcPr>
          <w:p w14:paraId="6268D190" w14:textId="2C63001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-0.69</w:t>
            </w:r>
          </w:p>
        </w:tc>
      </w:tr>
      <w:tr w:rsidR="00AE63CE" w:rsidRPr="00927A8C" w14:paraId="5DF92CCE" w14:textId="77777777" w:rsidTr="007B1A38">
        <w:trPr>
          <w:trHeight w:val="290"/>
        </w:trPr>
        <w:tc>
          <w:tcPr>
            <w:tcW w:w="371" w:type="pct"/>
            <w:noWrap/>
            <w:hideMark/>
          </w:tcPr>
          <w:p w14:paraId="5DB57886" w14:textId="77777777" w:rsidR="00AE63CE" w:rsidRPr="00927A8C" w:rsidRDefault="00AE63CE" w:rsidP="003B3020">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DT07</w:t>
            </w:r>
          </w:p>
        </w:tc>
        <w:tc>
          <w:tcPr>
            <w:tcW w:w="370" w:type="pct"/>
            <w:noWrap/>
            <w:hideMark/>
          </w:tcPr>
          <w:p w14:paraId="15DD9B0D" w14:textId="77777777" w:rsidR="00AE63CE" w:rsidRPr="00927A8C" w:rsidRDefault="00AE63CE" w:rsidP="003B3020">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35.40</w:t>
            </w:r>
          </w:p>
        </w:tc>
        <w:tc>
          <w:tcPr>
            <w:tcW w:w="477" w:type="pct"/>
            <w:noWrap/>
            <w:hideMark/>
          </w:tcPr>
          <w:p w14:paraId="71920A8D" w14:textId="3800924C"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35.32</w:t>
            </w:r>
          </w:p>
        </w:tc>
        <w:tc>
          <w:tcPr>
            <w:tcW w:w="476" w:type="pct"/>
            <w:noWrap/>
            <w:hideMark/>
          </w:tcPr>
          <w:p w14:paraId="0AABB258" w14:textId="5AD87F3F"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35.25</w:t>
            </w:r>
          </w:p>
        </w:tc>
        <w:tc>
          <w:tcPr>
            <w:tcW w:w="479" w:type="pct"/>
            <w:noWrap/>
            <w:hideMark/>
          </w:tcPr>
          <w:p w14:paraId="77E59BD4" w14:textId="2D387C05"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34.98</w:t>
            </w:r>
          </w:p>
        </w:tc>
        <w:tc>
          <w:tcPr>
            <w:tcW w:w="476" w:type="pct"/>
            <w:noWrap/>
            <w:hideMark/>
          </w:tcPr>
          <w:p w14:paraId="3E980741" w14:textId="27EF268A"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-0.08</w:t>
            </w:r>
          </w:p>
        </w:tc>
        <w:tc>
          <w:tcPr>
            <w:tcW w:w="477" w:type="pct"/>
            <w:noWrap/>
            <w:hideMark/>
          </w:tcPr>
          <w:p w14:paraId="695B3089" w14:textId="3196A1A7"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-0.15</w:t>
            </w:r>
          </w:p>
        </w:tc>
        <w:tc>
          <w:tcPr>
            <w:tcW w:w="480" w:type="pct"/>
            <w:noWrap/>
            <w:hideMark/>
          </w:tcPr>
          <w:p w14:paraId="6A61F57F" w14:textId="5678819C"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-0.42</w:t>
            </w:r>
          </w:p>
        </w:tc>
        <w:tc>
          <w:tcPr>
            <w:tcW w:w="431" w:type="pct"/>
            <w:noWrap/>
            <w:hideMark/>
          </w:tcPr>
          <w:p w14:paraId="4B140165" w14:textId="7474BA9A"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-0.23</w:t>
            </w:r>
          </w:p>
        </w:tc>
        <w:tc>
          <w:tcPr>
            <w:tcW w:w="531" w:type="pct"/>
            <w:noWrap/>
            <w:hideMark/>
          </w:tcPr>
          <w:p w14:paraId="59866DFC" w14:textId="3329A80E"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-0.42</w:t>
            </w:r>
          </w:p>
        </w:tc>
        <w:tc>
          <w:tcPr>
            <w:tcW w:w="432" w:type="pct"/>
            <w:noWrap/>
            <w:hideMark/>
          </w:tcPr>
          <w:p w14:paraId="153644C6" w14:textId="6B7B10F3" w:rsidR="00AE63CE" w:rsidRPr="00927A8C" w:rsidRDefault="00AE63CE" w:rsidP="003B3020">
            <w:pPr>
              <w:spacing w:before="0" w:after="0" w:line="240" w:lineRule="auto"/>
              <w:jc w:val="center"/>
              <w:rPr>
                <w:rFonts w:cs="Arial"/>
                <w:b/>
                <w:bCs/>
                <w:color w:val="000000"/>
                <w:sz w:val="18"/>
                <w:szCs w:val="18"/>
                <w:u w:val="single"/>
                <w:lang w:eastAsia="en-GB"/>
              </w:rPr>
            </w:pPr>
            <w:r w:rsidRPr="003B56ED">
              <w:rPr>
                <w:rFonts w:cs="Arial"/>
                <w:b/>
                <w:bCs/>
                <w:color w:val="000000"/>
                <w:sz w:val="18"/>
                <w:szCs w:val="18"/>
                <w:u w:val="single"/>
              </w:rPr>
              <w:t>-1.19</w:t>
            </w:r>
          </w:p>
        </w:tc>
      </w:tr>
      <w:tr w:rsidR="00AE63CE" w:rsidRPr="00927A8C" w14:paraId="069F90D8" w14:textId="77777777" w:rsidTr="007B1A38">
        <w:trPr>
          <w:trHeight w:val="290"/>
        </w:trPr>
        <w:tc>
          <w:tcPr>
            <w:tcW w:w="371" w:type="pct"/>
            <w:noWrap/>
            <w:hideMark/>
          </w:tcPr>
          <w:p w14:paraId="0B8ECA78"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DT08</w:t>
            </w:r>
          </w:p>
        </w:tc>
        <w:tc>
          <w:tcPr>
            <w:tcW w:w="370" w:type="pct"/>
            <w:noWrap/>
            <w:hideMark/>
          </w:tcPr>
          <w:p w14:paraId="7FFA115E"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33.92</w:t>
            </w:r>
          </w:p>
        </w:tc>
        <w:tc>
          <w:tcPr>
            <w:tcW w:w="477" w:type="pct"/>
            <w:noWrap/>
            <w:hideMark/>
          </w:tcPr>
          <w:p w14:paraId="377930B2" w14:textId="7E080BF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33.88</w:t>
            </w:r>
          </w:p>
        </w:tc>
        <w:tc>
          <w:tcPr>
            <w:tcW w:w="476" w:type="pct"/>
            <w:noWrap/>
            <w:hideMark/>
          </w:tcPr>
          <w:p w14:paraId="3F4DE5B8" w14:textId="167373C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33.85</w:t>
            </w:r>
          </w:p>
        </w:tc>
        <w:tc>
          <w:tcPr>
            <w:tcW w:w="479" w:type="pct"/>
            <w:noWrap/>
            <w:hideMark/>
          </w:tcPr>
          <w:p w14:paraId="2A72A181" w14:textId="030F592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33.71</w:t>
            </w:r>
          </w:p>
        </w:tc>
        <w:tc>
          <w:tcPr>
            <w:tcW w:w="476" w:type="pct"/>
            <w:noWrap/>
            <w:hideMark/>
          </w:tcPr>
          <w:p w14:paraId="0AAAADA7" w14:textId="455F773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77" w:type="pct"/>
            <w:noWrap/>
            <w:hideMark/>
          </w:tcPr>
          <w:p w14:paraId="50D4A6B3" w14:textId="66D7420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480" w:type="pct"/>
            <w:noWrap/>
            <w:hideMark/>
          </w:tcPr>
          <w:p w14:paraId="090C025D" w14:textId="0779772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-0.21</w:t>
            </w:r>
          </w:p>
        </w:tc>
        <w:tc>
          <w:tcPr>
            <w:tcW w:w="431" w:type="pct"/>
            <w:noWrap/>
            <w:hideMark/>
          </w:tcPr>
          <w:p w14:paraId="2CC35B64" w14:textId="1833250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-0.12</w:t>
            </w:r>
          </w:p>
        </w:tc>
        <w:tc>
          <w:tcPr>
            <w:tcW w:w="531" w:type="pct"/>
            <w:noWrap/>
            <w:hideMark/>
          </w:tcPr>
          <w:p w14:paraId="5D95C83E" w14:textId="36C0122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-0.21</w:t>
            </w:r>
          </w:p>
        </w:tc>
        <w:tc>
          <w:tcPr>
            <w:tcW w:w="432" w:type="pct"/>
            <w:noWrap/>
            <w:hideMark/>
          </w:tcPr>
          <w:p w14:paraId="562FE636" w14:textId="0A7CB1F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-0.62</w:t>
            </w:r>
          </w:p>
        </w:tc>
      </w:tr>
      <w:tr w:rsidR="00AE63CE" w:rsidRPr="00927A8C" w14:paraId="5E4EFBA2" w14:textId="77777777" w:rsidTr="007B1A38">
        <w:trPr>
          <w:trHeight w:val="290"/>
        </w:trPr>
        <w:tc>
          <w:tcPr>
            <w:tcW w:w="371" w:type="pct"/>
            <w:noWrap/>
            <w:hideMark/>
          </w:tcPr>
          <w:p w14:paraId="1B43F760"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DT09</w:t>
            </w:r>
          </w:p>
        </w:tc>
        <w:tc>
          <w:tcPr>
            <w:tcW w:w="370" w:type="pct"/>
            <w:noWrap/>
            <w:hideMark/>
          </w:tcPr>
          <w:p w14:paraId="1975CFEE"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23.84</w:t>
            </w:r>
          </w:p>
        </w:tc>
        <w:tc>
          <w:tcPr>
            <w:tcW w:w="477" w:type="pct"/>
            <w:noWrap/>
            <w:hideMark/>
          </w:tcPr>
          <w:p w14:paraId="57B69DD3" w14:textId="2283ED0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23.82</w:t>
            </w:r>
          </w:p>
        </w:tc>
        <w:tc>
          <w:tcPr>
            <w:tcW w:w="476" w:type="pct"/>
            <w:noWrap/>
            <w:hideMark/>
          </w:tcPr>
          <w:p w14:paraId="13D1829E" w14:textId="4D7356F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23.81</w:t>
            </w:r>
          </w:p>
        </w:tc>
        <w:tc>
          <w:tcPr>
            <w:tcW w:w="479" w:type="pct"/>
            <w:noWrap/>
            <w:hideMark/>
          </w:tcPr>
          <w:p w14:paraId="678CAE81" w14:textId="0969F90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23.74</w:t>
            </w:r>
          </w:p>
        </w:tc>
        <w:tc>
          <w:tcPr>
            <w:tcW w:w="476" w:type="pct"/>
            <w:noWrap/>
            <w:hideMark/>
          </w:tcPr>
          <w:p w14:paraId="1B0F732B" w14:textId="6AE1E76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-0.02</w:t>
            </w:r>
          </w:p>
        </w:tc>
        <w:tc>
          <w:tcPr>
            <w:tcW w:w="477" w:type="pct"/>
            <w:noWrap/>
            <w:hideMark/>
          </w:tcPr>
          <w:p w14:paraId="3AC1E61A" w14:textId="391B94A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80" w:type="pct"/>
            <w:noWrap/>
            <w:hideMark/>
          </w:tcPr>
          <w:p w14:paraId="3BA5571A" w14:textId="463366E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-0.10</w:t>
            </w:r>
          </w:p>
        </w:tc>
        <w:tc>
          <w:tcPr>
            <w:tcW w:w="431" w:type="pct"/>
            <w:noWrap/>
            <w:hideMark/>
          </w:tcPr>
          <w:p w14:paraId="510B4A40" w14:textId="573085B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-0.08</w:t>
            </w:r>
          </w:p>
        </w:tc>
        <w:tc>
          <w:tcPr>
            <w:tcW w:w="531" w:type="pct"/>
            <w:noWrap/>
            <w:hideMark/>
          </w:tcPr>
          <w:p w14:paraId="392C4FDE" w14:textId="79058CD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-0.13</w:t>
            </w:r>
          </w:p>
        </w:tc>
        <w:tc>
          <w:tcPr>
            <w:tcW w:w="432" w:type="pct"/>
            <w:noWrap/>
            <w:hideMark/>
          </w:tcPr>
          <w:p w14:paraId="7400D096" w14:textId="1C99219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-0.42</w:t>
            </w:r>
          </w:p>
        </w:tc>
      </w:tr>
      <w:tr w:rsidR="00AE63CE" w:rsidRPr="00927A8C" w14:paraId="6C06676C" w14:textId="77777777" w:rsidTr="007B1A38">
        <w:trPr>
          <w:trHeight w:val="290"/>
        </w:trPr>
        <w:tc>
          <w:tcPr>
            <w:tcW w:w="371" w:type="pct"/>
            <w:noWrap/>
            <w:hideMark/>
          </w:tcPr>
          <w:p w14:paraId="1C53F85A"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DT10</w:t>
            </w:r>
          </w:p>
        </w:tc>
        <w:tc>
          <w:tcPr>
            <w:tcW w:w="370" w:type="pct"/>
            <w:noWrap/>
            <w:hideMark/>
          </w:tcPr>
          <w:p w14:paraId="5C6B5C1A"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26.72</w:t>
            </w:r>
          </w:p>
        </w:tc>
        <w:tc>
          <w:tcPr>
            <w:tcW w:w="477" w:type="pct"/>
            <w:noWrap/>
            <w:hideMark/>
          </w:tcPr>
          <w:p w14:paraId="1DB92F42" w14:textId="3AB8D5A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26.70</w:t>
            </w:r>
          </w:p>
        </w:tc>
        <w:tc>
          <w:tcPr>
            <w:tcW w:w="476" w:type="pct"/>
            <w:noWrap/>
            <w:hideMark/>
          </w:tcPr>
          <w:p w14:paraId="6456BA56" w14:textId="40053DB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26.68</w:t>
            </w:r>
          </w:p>
        </w:tc>
        <w:tc>
          <w:tcPr>
            <w:tcW w:w="479" w:type="pct"/>
            <w:noWrap/>
            <w:hideMark/>
          </w:tcPr>
          <w:p w14:paraId="6E375A65" w14:textId="3E40D8F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26.59</w:t>
            </w:r>
          </w:p>
        </w:tc>
        <w:tc>
          <w:tcPr>
            <w:tcW w:w="476" w:type="pct"/>
            <w:noWrap/>
            <w:hideMark/>
          </w:tcPr>
          <w:p w14:paraId="5C93B6C5" w14:textId="37C6562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-0.02</w:t>
            </w:r>
          </w:p>
        </w:tc>
        <w:tc>
          <w:tcPr>
            <w:tcW w:w="477" w:type="pct"/>
            <w:noWrap/>
            <w:hideMark/>
          </w:tcPr>
          <w:p w14:paraId="29D79AEE" w14:textId="2576646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80" w:type="pct"/>
            <w:noWrap/>
            <w:hideMark/>
          </w:tcPr>
          <w:p w14:paraId="4F5F5D80" w14:textId="1CDAC3F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-0.13</w:t>
            </w:r>
          </w:p>
        </w:tc>
        <w:tc>
          <w:tcPr>
            <w:tcW w:w="431" w:type="pct"/>
            <w:noWrap/>
            <w:hideMark/>
          </w:tcPr>
          <w:p w14:paraId="1892C474" w14:textId="30377C0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531" w:type="pct"/>
            <w:noWrap/>
            <w:hideMark/>
          </w:tcPr>
          <w:p w14:paraId="51875E85" w14:textId="57093885"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-0.15</w:t>
            </w:r>
          </w:p>
        </w:tc>
        <w:tc>
          <w:tcPr>
            <w:tcW w:w="432" w:type="pct"/>
            <w:noWrap/>
            <w:hideMark/>
          </w:tcPr>
          <w:p w14:paraId="5141FFFD" w14:textId="429EF4E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-0.49</w:t>
            </w:r>
          </w:p>
        </w:tc>
      </w:tr>
      <w:tr w:rsidR="00AE63CE" w:rsidRPr="00927A8C" w14:paraId="3B042188" w14:textId="77777777" w:rsidTr="007B1A38">
        <w:trPr>
          <w:trHeight w:val="290"/>
        </w:trPr>
        <w:tc>
          <w:tcPr>
            <w:tcW w:w="371" w:type="pct"/>
            <w:noWrap/>
            <w:hideMark/>
          </w:tcPr>
          <w:p w14:paraId="2A70B2B7"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DT12</w:t>
            </w:r>
          </w:p>
        </w:tc>
        <w:tc>
          <w:tcPr>
            <w:tcW w:w="370" w:type="pct"/>
            <w:noWrap/>
            <w:hideMark/>
          </w:tcPr>
          <w:p w14:paraId="4084EF0C"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24.31</w:t>
            </w:r>
          </w:p>
        </w:tc>
        <w:tc>
          <w:tcPr>
            <w:tcW w:w="477" w:type="pct"/>
            <w:noWrap/>
            <w:hideMark/>
          </w:tcPr>
          <w:p w14:paraId="46D36DA9" w14:textId="4F1D372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24.28</w:t>
            </w:r>
          </w:p>
        </w:tc>
        <w:tc>
          <w:tcPr>
            <w:tcW w:w="476" w:type="pct"/>
            <w:noWrap/>
            <w:hideMark/>
          </w:tcPr>
          <w:p w14:paraId="3822BF1E" w14:textId="02923F4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24.26</w:t>
            </w:r>
          </w:p>
        </w:tc>
        <w:tc>
          <w:tcPr>
            <w:tcW w:w="479" w:type="pct"/>
            <w:noWrap/>
            <w:hideMark/>
          </w:tcPr>
          <w:p w14:paraId="280AA9C2" w14:textId="075CAF7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24.13</w:t>
            </w:r>
          </w:p>
        </w:tc>
        <w:tc>
          <w:tcPr>
            <w:tcW w:w="476" w:type="pct"/>
            <w:noWrap/>
            <w:hideMark/>
          </w:tcPr>
          <w:p w14:paraId="3C1F325F" w14:textId="483BC8D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13DC3783" w14:textId="1904E55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-0.05</w:t>
            </w:r>
          </w:p>
        </w:tc>
        <w:tc>
          <w:tcPr>
            <w:tcW w:w="480" w:type="pct"/>
            <w:noWrap/>
            <w:hideMark/>
          </w:tcPr>
          <w:p w14:paraId="024A5DA2" w14:textId="520CE95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-0.18</w:t>
            </w:r>
          </w:p>
        </w:tc>
        <w:tc>
          <w:tcPr>
            <w:tcW w:w="431" w:type="pct"/>
            <w:noWrap/>
            <w:hideMark/>
          </w:tcPr>
          <w:p w14:paraId="79F6B670" w14:textId="1767C33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-0.12</w:t>
            </w:r>
          </w:p>
        </w:tc>
        <w:tc>
          <w:tcPr>
            <w:tcW w:w="531" w:type="pct"/>
            <w:noWrap/>
            <w:hideMark/>
          </w:tcPr>
          <w:p w14:paraId="08C1D570" w14:textId="640BC87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-0.21</w:t>
            </w:r>
          </w:p>
        </w:tc>
        <w:tc>
          <w:tcPr>
            <w:tcW w:w="432" w:type="pct"/>
            <w:noWrap/>
            <w:hideMark/>
          </w:tcPr>
          <w:p w14:paraId="0F25DFB7" w14:textId="132A20F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-0.74</w:t>
            </w:r>
          </w:p>
        </w:tc>
      </w:tr>
      <w:tr w:rsidR="00AE63CE" w:rsidRPr="00927A8C" w14:paraId="23594011" w14:textId="77777777" w:rsidTr="007B1A38">
        <w:trPr>
          <w:trHeight w:val="290"/>
        </w:trPr>
        <w:tc>
          <w:tcPr>
            <w:tcW w:w="371" w:type="pct"/>
            <w:noWrap/>
            <w:hideMark/>
          </w:tcPr>
          <w:p w14:paraId="68740450"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DT17</w:t>
            </w:r>
          </w:p>
        </w:tc>
        <w:tc>
          <w:tcPr>
            <w:tcW w:w="370" w:type="pct"/>
            <w:noWrap/>
            <w:hideMark/>
          </w:tcPr>
          <w:p w14:paraId="45D65E88"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35.18</w:t>
            </w:r>
          </w:p>
        </w:tc>
        <w:tc>
          <w:tcPr>
            <w:tcW w:w="477" w:type="pct"/>
            <w:noWrap/>
            <w:hideMark/>
          </w:tcPr>
          <w:p w14:paraId="4BF56FB5" w14:textId="4309AE1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35.15</w:t>
            </w:r>
          </w:p>
        </w:tc>
        <w:tc>
          <w:tcPr>
            <w:tcW w:w="476" w:type="pct"/>
            <w:noWrap/>
            <w:hideMark/>
          </w:tcPr>
          <w:p w14:paraId="21CB469A" w14:textId="1C8A665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35.12</w:t>
            </w:r>
          </w:p>
        </w:tc>
        <w:tc>
          <w:tcPr>
            <w:tcW w:w="479" w:type="pct"/>
            <w:noWrap/>
            <w:hideMark/>
          </w:tcPr>
          <w:p w14:paraId="0E603F3D" w14:textId="17CE8A7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34.95</w:t>
            </w:r>
          </w:p>
        </w:tc>
        <w:tc>
          <w:tcPr>
            <w:tcW w:w="476" w:type="pct"/>
            <w:noWrap/>
            <w:hideMark/>
          </w:tcPr>
          <w:p w14:paraId="1D66D0F8" w14:textId="793797A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0C6B6A5A" w14:textId="1D73641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-0.06</w:t>
            </w:r>
          </w:p>
        </w:tc>
        <w:tc>
          <w:tcPr>
            <w:tcW w:w="480" w:type="pct"/>
            <w:noWrap/>
            <w:hideMark/>
          </w:tcPr>
          <w:p w14:paraId="0FDBB146" w14:textId="1D6EF6C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-0.23</w:t>
            </w:r>
          </w:p>
        </w:tc>
        <w:tc>
          <w:tcPr>
            <w:tcW w:w="431" w:type="pct"/>
            <w:noWrap/>
            <w:hideMark/>
          </w:tcPr>
          <w:p w14:paraId="7A2C9534" w14:textId="3557C10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-0.09</w:t>
            </w:r>
          </w:p>
        </w:tc>
        <w:tc>
          <w:tcPr>
            <w:tcW w:w="531" w:type="pct"/>
            <w:noWrap/>
            <w:hideMark/>
          </w:tcPr>
          <w:p w14:paraId="1B64F6BC" w14:textId="303E4CC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-0.17</w:t>
            </w:r>
          </w:p>
        </w:tc>
        <w:tc>
          <w:tcPr>
            <w:tcW w:w="432" w:type="pct"/>
            <w:noWrap/>
            <w:hideMark/>
          </w:tcPr>
          <w:p w14:paraId="0B5A541B" w14:textId="3597E9E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-0.65</w:t>
            </w:r>
          </w:p>
        </w:tc>
      </w:tr>
      <w:tr w:rsidR="00AE63CE" w:rsidRPr="00927A8C" w14:paraId="4D45D0D8" w14:textId="77777777" w:rsidTr="007B1A38">
        <w:trPr>
          <w:trHeight w:val="290"/>
        </w:trPr>
        <w:tc>
          <w:tcPr>
            <w:tcW w:w="371" w:type="pct"/>
            <w:noWrap/>
            <w:hideMark/>
          </w:tcPr>
          <w:p w14:paraId="183A7CE5"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DT18</w:t>
            </w:r>
          </w:p>
        </w:tc>
        <w:tc>
          <w:tcPr>
            <w:tcW w:w="370" w:type="pct"/>
            <w:noWrap/>
            <w:hideMark/>
          </w:tcPr>
          <w:p w14:paraId="16D61B4F"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30.75</w:t>
            </w:r>
          </w:p>
        </w:tc>
        <w:tc>
          <w:tcPr>
            <w:tcW w:w="477" w:type="pct"/>
            <w:noWrap/>
            <w:hideMark/>
          </w:tcPr>
          <w:p w14:paraId="2EE26F6E" w14:textId="4621AC8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30.72</w:t>
            </w:r>
          </w:p>
        </w:tc>
        <w:tc>
          <w:tcPr>
            <w:tcW w:w="476" w:type="pct"/>
            <w:noWrap/>
            <w:hideMark/>
          </w:tcPr>
          <w:p w14:paraId="3FD99E9C" w14:textId="1DD973D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30.68</w:t>
            </w:r>
          </w:p>
        </w:tc>
        <w:tc>
          <w:tcPr>
            <w:tcW w:w="479" w:type="pct"/>
            <w:noWrap/>
            <w:hideMark/>
          </w:tcPr>
          <w:p w14:paraId="1AA6A3BC" w14:textId="52E6109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30.56</w:t>
            </w:r>
          </w:p>
        </w:tc>
        <w:tc>
          <w:tcPr>
            <w:tcW w:w="476" w:type="pct"/>
            <w:noWrap/>
            <w:hideMark/>
          </w:tcPr>
          <w:p w14:paraId="05E42DB4" w14:textId="150D8BB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1DBA1408" w14:textId="49E81AD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480" w:type="pct"/>
            <w:noWrap/>
            <w:hideMark/>
          </w:tcPr>
          <w:p w14:paraId="069F2EE2" w14:textId="16E0755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-0.19</w:t>
            </w:r>
          </w:p>
        </w:tc>
        <w:tc>
          <w:tcPr>
            <w:tcW w:w="431" w:type="pct"/>
            <w:noWrap/>
            <w:hideMark/>
          </w:tcPr>
          <w:p w14:paraId="23D63B84" w14:textId="41336DD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-0.10</w:t>
            </w:r>
          </w:p>
        </w:tc>
        <w:tc>
          <w:tcPr>
            <w:tcW w:w="531" w:type="pct"/>
            <w:noWrap/>
            <w:hideMark/>
          </w:tcPr>
          <w:p w14:paraId="6CB5FF42" w14:textId="246ED46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-0.23</w:t>
            </w:r>
          </w:p>
        </w:tc>
        <w:tc>
          <w:tcPr>
            <w:tcW w:w="432" w:type="pct"/>
            <w:noWrap/>
            <w:hideMark/>
          </w:tcPr>
          <w:p w14:paraId="1D0E6BAF" w14:textId="62E9A4F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-0.62</w:t>
            </w:r>
          </w:p>
        </w:tc>
      </w:tr>
      <w:tr w:rsidR="00AE63CE" w:rsidRPr="00927A8C" w14:paraId="046907DF" w14:textId="77777777" w:rsidTr="007B1A38">
        <w:trPr>
          <w:trHeight w:val="290"/>
        </w:trPr>
        <w:tc>
          <w:tcPr>
            <w:tcW w:w="371" w:type="pct"/>
            <w:noWrap/>
            <w:hideMark/>
          </w:tcPr>
          <w:p w14:paraId="1994D516"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DT28</w:t>
            </w:r>
          </w:p>
        </w:tc>
        <w:tc>
          <w:tcPr>
            <w:tcW w:w="370" w:type="pct"/>
            <w:noWrap/>
            <w:hideMark/>
          </w:tcPr>
          <w:p w14:paraId="7DBF6CD4"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35.60</w:t>
            </w:r>
          </w:p>
        </w:tc>
        <w:tc>
          <w:tcPr>
            <w:tcW w:w="477" w:type="pct"/>
            <w:noWrap/>
            <w:hideMark/>
          </w:tcPr>
          <w:p w14:paraId="33BEF7EE" w14:textId="7D8CF71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35.56</w:t>
            </w:r>
          </w:p>
        </w:tc>
        <w:tc>
          <w:tcPr>
            <w:tcW w:w="476" w:type="pct"/>
            <w:noWrap/>
            <w:hideMark/>
          </w:tcPr>
          <w:p w14:paraId="403A2321" w14:textId="683A826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35.52</w:t>
            </w:r>
          </w:p>
        </w:tc>
        <w:tc>
          <w:tcPr>
            <w:tcW w:w="479" w:type="pct"/>
            <w:noWrap/>
            <w:hideMark/>
          </w:tcPr>
          <w:p w14:paraId="11626F46" w14:textId="161B75A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35.36</w:t>
            </w:r>
          </w:p>
        </w:tc>
        <w:tc>
          <w:tcPr>
            <w:tcW w:w="476" w:type="pct"/>
            <w:noWrap/>
            <w:hideMark/>
          </w:tcPr>
          <w:p w14:paraId="08539272" w14:textId="6CA06C6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77" w:type="pct"/>
            <w:noWrap/>
            <w:hideMark/>
          </w:tcPr>
          <w:p w14:paraId="0925D3DE" w14:textId="100D6DF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-0.08</w:t>
            </w:r>
          </w:p>
        </w:tc>
        <w:tc>
          <w:tcPr>
            <w:tcW w:w="480" w:type="pct"/>
            <w:noWrap/>
            <w:hideMark/>
          </w:tcPr>
          <w:p w14:paraId="0B3DA4D3" w14:textId="316F142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-0.24</w:t>
            </w:r>
          </w:p>
        </w:tc>
        <w:tc>
          <w:tcPr>
            <w:tcW w:w="431" w:type="pct"/>
            <w:noWrap/>
            <w:hideMark/>
          </w:tcPr>
          <w:p w14:paraId="56E8D678" w14:textId="042D906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-0.11</w:t>
            </w:r>
          </w:p>
        </w:tc>
        <w:tc>
          <w:tcPr>
            <w:tcW w:w="531" w:type="pct"/>
            <w:noWrap/>
            <w:hideMark/>
          </w:tcPr>
          <w:p w14:paraId="3D788CB1" w14:textId="7776475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-0.22</w:t>
            </w:r>
          </w:p>
        </w:tc>
        <w:tc>
          <w:tcPr>
            <w:tcW w:w="432" w:type="pct"/>
            <w:noWrap/>
            <w:hideMark/>
          </w:tcPr>
          <w:p w14:paraId="54BA26A2" w14:textId="4320C67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-0.67</w:t>
            </w:r>
          </w:p>
        </w:tc>
      </w:tr>
      <w:tr w:rsidR="00AE63CE" w:rsidRPr="00927A8C" w14:paraId="3EE29411" w14:textId="77777777" w:rsidTr="007B1A38">
        <w:trPr>
          <w:trHeight w:val="290"/>
        </w:trPr>
        <w:tc>
          <w:tcPr>
            <w:tcW w:w="371" w:type="pct"/>
            <w:noWrap/>
            <w:hideMark/>
          </w:tcPr>
          <w:p w14:paraId="0BEA9E1D"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DT29</w:t>
            </w:r>
          </w:p>
        </w:tc>
        <w:tc>
          <w:tcPr>
            <w:tcW w:w="370" w:type="pct"/>
            <w:noWrap/>
            <w:hideMark/>
          </w:tcPr>
          <w:p w14:paraId="42C07130"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30.80</w:t>
            </w:r>
          </w:p>
        </w:tc>
        <w:tc>
          <w:tcPr>
            <w:tcW w:w="477" w:type="pct"/>
            <w:noWrap/>
            <w:hideMark/>
          </w:tcPr>
          <w:p w14:paraId="6BC3102F" w14:textId="53D9C73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30.77</w:t>
            </w:r>
          </w:p>
        </w:tc>
        <w:tc>
          <w:tcPr>
            <w:tcW w:w="476" w:type="pct"/>
            <w:noWrap/>
            <w:hideMark/>
          </w:tcPr>
          <w:p w14:paraId="3550BB6F" w14:textId="029ECB5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30.74</w:t>
            </w:r>
          </w:p>
        </w:tc>
        <w:tc>
          <w:tcPr>
            <w:tcW w:w="479" w:type="pct"/>
            <w:noWrap/>
            <w:hideMark/>
          </w:tcPr>
          <w:p w14:paraId="75335B93" w14:textId="698A1FC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30.60</w:t>
            </w:r>
          </w:p>
        </w:tc>
        <w:tc>
          <w:tcPr>
            <w:tcW w:w="476" w:type="pct"/>
            <w:noWrap/>
            <w:hideMark/>
          </w:tcPr>
          <w:p w14:paraId="4E4D16D4" w14:textId="3205E82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7E71A9BD" w14:textId="5CCDE6A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-0.06</w:t>
            </w:r>
          </w:p>
        </w:tc>
        <w:tc>
          <w:tcPr>
            <w:tcW w:w="480" w:type="pct"/>
            <w:noWrap/>
            <w:hideMark/>
          </w:tcPr>
          <w:p w14:paraId="6989B8FC" w14:textId="77D82B9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-0.20</w:t>
            </w:r>
          </w:p>
        </w:tc>
        <w:tc>
          <w:tcPr>
            <w:tcW w:w="431" w:type="pct"/>
            <w:noWrap/>
            <w:hideMark/>
          </w:tcPr>
          <w:p w14:paraId="638A892A" w14:textId="6642431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-0.10</w:t>
            </w:r>
          </w:p>
        </w:tc>
        <w:tc>
          <w:tcPr>
            <w:tcW w:w="531" w:type="pct"/>
            <w:noWrap/>
            <w:hideMark/>
          </w:tcPr>
          <w:p w14:paraId="54BD067E" w14:textId="6D8E99D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-0.19</w:t>
            </w:r>
          </w:p>
        </w:tc>
        <w:tc>
          <w:tcPr>
            <w:tcW w:w="432" w:type="pct"/>
            <w:noWrap/>
            <w:hideMark/>
          </w:tcPr>
          <w:p w14:paraId="72AF01BD" w14:textId="4D0AA5D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-0.65</w:t>
            </w:r>
          </w:p>
        </w:tc>
      </w:tr>
      <w:tr w:rsidR="00AE63CE" w:rsidRPr="00927A8C" w14:paraId="1C1643EB" w14:textId="77777777" w:rsidTr="007B1A38">
        <w:trPr>
          <w:trHeight w:val="290"/>
        </w:trPr>
        <w:tc>
          <w:tcPr>
            <w:tcW w:w="371" w:type="pct"/>
            <w:noWrap/>
            <w:hideMark/>
          </w:tcPr>
          <w:p w14:paraId="487E54F5"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DT30</w:t>
            </w:r>
          </w:p>
        </w:tc>
        <w:tc>
          <w:tcPr>
            <w:tcW w:w="370" w:type="pct"/>
            <w:noWrap/>
            <w:hideMark/>
          </w:tcPr>
          <w:p w14:paraId="318E17B1"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34.78</w:t>
            </w:r>
          </w:p>
        </w:tc>
        <w:tc>
          <w:tcPr>
            <w:tcW w:w="477" w:type="pct"/>
            <w:noWrap/>
            <w:hideMark/>
          </w:tcPr>
          <w:p w14:paraId="332FAF3A" w14:textId="1F3FEFB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34.75</w:t>
            </w:r>
          </w:p>
        </w:tc>
        <w:tc>
          <w:tcPr>
            <w:tcW w:w="476" w:type="pct"/>
            <w:noWrap/>
            <w:hideMark/>
          </w:tcPr>
          <w:p w14:paraId="47621A50" w14:textId="01510A2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34.71</w:t>
            </w:r>
          </w:p>
        </w:tc>
        <w:tc>
          <w:tcPr>
            <w:tcW w:w="479" w:type="pct"/>
            <w:noWrap/>
            <w:hideMark/>
          </w:tcPr>
          <w:p w14:paraId="19984B87" w14:textId="6076040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34.55</w:t>
            </w:r>
          </w:p>
        </w:tc>
        <w:tc>
          <w:tcPr>
            <w:tcW w:w="476" w:type="pct"/>
            <w:noWrap/>
            <w:hideMark/>
          </w:tcPr>
          <w:p w14:paraId="02963311" w14:textId="3E0BF8B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5731CF6B" w14:textId="149A375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480" w:type="pct"/>
            <w:noWrap/>
            <w:hideMark/>
          </w:tcPr>
          <w:p w14:paraId="2CEF1736" w14:textId="5D6E7B7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-0.23</w:t>
            </w:r>
          </w:p>
        </w:tc>
        <w:tc>
          <w:tcPr>
            <w:tcW w:w="431" w:type="pct"/>
            <w:noWrap/>
            <w:hideMark/>
          </w:tcPr>
          <w:p w14:paraId="6B5A4D34" w14:textId="64EDFF2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-0.09</w:t>
            </w:r>
          </w:p>
        </w:tc>
        <w:tc>
          <w:tcPr>
            <w:tcW w:w="531" w:type="pct"/>
            <w:noWrap/>
            <w:hideMark/>
          </w:tcPr>
          <w:p w14:paraId="0250B4E3" w14:textId="608887F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-0.20</w:t>
            </w:r>
          </w:p>
        </w:tc>
        <w:tc>
          <w:tcPr>
            <w:tcW w:w="432" w:type="pct"/>
            <w:noWrap/>
            <w:hideMark/>
          </w:tcPr>
          <w:p w14:paraId="6D3818A4" w14:textId="355D9E85"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-0.66</w:t>
            </w:r>
          </w:p>
        </w:tc>
      </w:tr>
      <w:tr w:rsidR="00AE63CE" w:rsidRPr="00927A8C" w14:paraId="621E63D6" w14:textId="77777777" w:rsidTr="007B1A38">
        <w:trPr>
          <w:trHeight w:val="290"/>
        </w:trPr>
        <w:tc>
          <w:tcPr>
            <w:tcW w:w="371" w:type="pct"/>
            <w:noWrap/>
            <w:hideMark/>
          </w:tcPr>
          <w:p w14:paraId="14149E8E"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DT34</w:t>
            </w:r>
          </w:p>
        </w:tc>
        <w:tc>
          <w:tcPr>
            <w:tcW w:w="370" w:type="pct"/>
            <w:noWrap/>
            <w:hideMark/>
          </w:tcPr>
          <w:p w14:paraId="7613778A"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33.66</w:t>
            </w:r>
          </w:p>
        </w:tc>
        <w:tc>
          <w:tcPr>
            <w:tcW w:w="477" w:type="pct"/>
            <w:noWrap/>
            <w:hideMark/>
          </w:tcPr>
          <w:p w14:paraId="63DDCDAF" w14:textId="375A22A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33.63</w:t>
            </w:r>
          </w:p>
        </w:tc>
        <w:tc>
          <w:tcPr>
            <w:tcW w:w="476" w:type="pct"/>
            <w:noWrap/>
            <w:hideMark/>
          </w:tcPr>
          <w:p w14:paraId="4F28A9C9" w14:textId="799375C5"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33.60</w:t>
            </w:r>
          </w:p>
        </w:tc>
        <w:tc>
          <w:tcPr>
            <w:tcW w:w="479" w:type="pct"/>
            <w:noWrap/>
            <w:hideMark/>
          </w:tcPr>
          <w:p w14:paraId="66065D7B" w14:textId="658590B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33.38</w:t>
            </w:r>
          </w:p>
        </w:tc>
        <w:tc>
          <w:tcPr>
            <w:tcW w:w="476" w:type="pct"/>
            <w:noWrap/>
            <w:hideMark/>
          </w:tcPr>
          <w:p w14:paraId="1D3D333E" w14:textId="15631D7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4FE39927" w14:textId="49CCBCF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-0.06</w:t>
            </w:r>
          </w:p>
        </w:tc>
        <w:tc>
          <w:tcPr>
            <w:tcW w:w="480" w:type="pct"/>
            <w:noWrap/>
            <w:hideMark/>
          </w:tcPr>
          <w:p w14:paraId="69775FE2" w14:textId="5E5AD57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-0.28</w:t>
            </w:r>
          </w:p>
        </w:tc>
        <w:tc>
          <w:tcPr>
            <w:tcW w:w="431" w:type="pct"/>
            <w:noWrap/>
            <w:hideMark/>
          </w:tcPr>
          <w:p w14:paraId="23A63E77" w14:textId="33DE36D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-0.09</w:t>
            </w:r>
          </w:p>
        </w:tc>
        <w:tc>
          <w:tcPr>
            <w:tcW w:w="531" w:type="pct"/>
            <w:noWrap/>
            <w:hideMark/>
          </w:tcPr>
          <w:p w14:paraId="3BB71B25" w14:textId="2C5581E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-0.18</w:t>
            </w:r>
          </w:p>
        </w:tc>
        <w:tc>
          <w:tcPr>
            <w:tcW w:w="432" w:type="pct"/>
            <w:noWrap/>
            <w:hideMark/>
          </w:tcPr>
          <w:p w14:paraId="7A9931F4" w14:textId="4083A8A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-0.83</w:t>
            </w:r>
          </w:p>
        </w:tc>
      </w:tr>
      <w:tr w:rsidR="00AE63CE" w:rsidRPr="00927A8C" w14:paraId="426B27B5" w14:textId="77777777" w:rsidTr="007B1A38">
        <w:trPr>
          <w:trHeight w:val="290"/>
        </w:trPr>
        <w:tc>
          <w:tcPr>
            <w:tcW w:w="371" w:type="pct"/>
            <w:noWrap/>
            <w:hideMark/>
          </w:tcPr>
          <w:p w14:paraId="7D20AA97"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DT35</w:t>
            </w:r>
          </w:p>
        </w:tc>
        <w:tc>
          <w:tcPr>
            <w:tcW w:w="370" w:type="pct"/>
            <w:noWrap/>
            <w:hideMark/>
          </w:tcPr>
          <w:p w14:paraId="693D4AEE"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33.53</w:t>
            </w:r>
          </w:p>
        </w:tc>
        <w:tc>
          <w:tcPr>
            <w:tcW w:w="477" w:type="pct"/>
            <w:noWrap/>
            <w:hideMark/>
          </w:tcPr>
          <w:p w14:paraId="6F7071D6" w14:textId="2D325B5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33.48</w:t>
            </w:r>
          </w:p>
        </w:tc>
        <w:tc>
          <w:tcPr>
            <w:tcW w:w="476" w:type="pct"/>
            <w:noWrap/>
            <w:hideMark/>
          </w:tcPr>
          <w:p w14:paraId="47CC15BA" w14:textId="3823965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33.44</w:t>
            </w:r>
          </w:p>
        </w:tc>
        <w:tc>
          <w:tcPr>
            <w:tcW w:w="479" w:type="pct"/>
            <w:noWrap/>
            <w:hideMark/>
          </w:tcPr>
          <w:p w14:paraId="7B6A6B7D" w14:textId="27C8058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33.24</w:t>
            </w:r>
          </w:p>
        </w:tc>
        <w:tc>
          <w:tcPr>
            <w:tcW w:w="476" w:type="pct"/>
            <w:noWrap/>
            <w:hideMark/>
          </w:tcPr>
          <w:p w14:paraId="3CAAA255" w14:textId="5953742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-0.05</w:t>
            </w:r>
          </w:p>
        </w:tc>
        <w:tc>
          <w:tcPr>
            <w:tcW w:w="477" w:type="pct"/>
            <w:noWrap/>
            <w:hideMark/>
          </w:tcPr>
          <w:p w14:paraId="79225D88" w14:textId="09640C3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-0.09</w:t>
            </w:r>
          </w:p>
        </w:tc>
        <w:tc>
          <w:tcPr>
            <w:tcW w:w="480" w:type="pct"/>
            <w:noWrap/>
            <w:hideMark/>
          </w:tcPr>
          <w:p w14:paraId="366B35A0" w14:textId="45E7F71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-0.29</w:t>
            </w:r>
          </w:p>
        </w:tc>
        <w:tc>
          <w:tcPr>
            <w:tcW w:w="431" w:type="pct"/>
            <w:noWrap/>
            <w:hideMark/>
          </w:tcPr>
          <w:p w14:paraId="49F5017B" w14:textId="5169374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-0.15</w:t>
            </w:r>
          </w:p>
        </w:tc>
        <w:tc>
          <w:tcPr>
            <w:tcW w:w="531" w:type="pct"/>
            <w:noWrap/>
            <w:hideMark/>
          </w:tcPr>
          <w:p w14:paraId="5746BB07" w14:textId="7086ABB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-0.27</w:t>
            </w:r>
          </w:p>
        </w:tc>
        <w:tc>
          <w:tcPr>
            <w:tcW w:w="432" w:type="pct"/>
            <w:noWrap/>
            <w:hideMark/>
          </w:tcPr>
          <w:p w14:paraId="4F81D23C" w14:textId="424F945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-0.86</w:t>
            </w:r>
          </w:p>
        </w:tc>
      </w:tr>
      <w:tr w:rsidR="00AE63CE" w:rsidRPr="00927A8C" w14:paraId="25DAF4B3" w14:textId="77777777" w:rsidTr="007B1A38">
        <w:trPr>
          <w:trHeight w:val="290"/>
        </w:trPr>
        <w:tc>
          <w:tcPr>
            <w:tcW w:w="371" w:type="pct"/>
            <w:noWrap/>
            <w:hideMark/>
          </w:tcPr>
          <w:p w14:paraId="3FABCE00"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DT37</w:t>
            </w:r>
          </w:p>
        </w:tc>
        <w:tc>
          <w:tcPr>
            <w:tcW w:w="370" w:type="pct"/>
            <w:noWrap/>
            <w:hideMark/>
          </w:tcPr>
          <w:p w14:paraId="3D0A9C35"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35.15</w:t>
            </w:r>
          </w:p>
        </w:tc>
        <w:tc>
          <w:tcPr>
            <w:tcW w:w="477" w:type="pct"/>
            <w:noWrap/>
            <w:hideMark/>
          </w:tcPr>
          <w:p w14:paraId="5B177EA9" w14:textId="76839B0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35.12</w:t>
            </w:r>
          </w:p>
        </w:tc>
        <w:tc>
          <w:tcPr>
            <w:tcW w:w="476" w:type="pct"/>
            <w:noWrap/>
            <w:hideMark/>
          </w:tcPr>
          <w:p w14:paraId="2F62F854" w14:textId="089ACCB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35.08</w:t>
            </w:r>
          </w:p>
        </w:tc>
        <w:tc>
          <w:tcPr>
            <w:tcW w:w="479" w:type="pct"/>
            <w:noWrap/>
            <w:hideMark/>
          </w:tcPr>
          <w:p w14:paraId="02DD8DAE" w14:textId="488B895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34.93</w:t>
            </w:r>
          </w:p>
        </w:tc>
        <w:tc>
          <w:tcPr>
            <w:tcW w:w="476" w:type="pct"/>
            <w:noWrap/>
            <w:hideMark/>
          </w:tcPr>
          <w:p w14:paraId="0890F38D" w14:textId="25E6AB8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3BDC2990" w14:textId="0FF6FBF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480" w:type="pct"/>
            <w:noWrap/>
            <w:hideMark/>
          </w:tcPr>
          <w:p w14:paraId="083352C5" w14:textId="105AD1B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-0.22</w:t>
            </w:r>
          </w:p>
        </w:tc>
        <w:tc>
          <w:tcPr>
            <w:tcW w:w="431" w:type="pct"/>
            <w:noWrap/>
            <w:hideMark/>
          </w:tcPr>
          <w:p w14:paraId="33FB157A" w14:textId="558BCC3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-0.09</w:t>
            </w:r>
          </w:p>
        </w:tc>
        <w:tc>
          <w:tcPr>
            <w:tcW w:w="531" w:type="pct"/>
            <w:noWrap/>
            <w:hideMark/>
          </w:tcPr>
          <w:p w14:paraId="4273AEDB" w14:textId="4DBDB9E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-0.20</w:t>
            </w:r>
          </w:p>
        </w:tc>
        <w:tc>
          <w:tcPr>
            <w:tcW w:w="432" w:type="pct"/>
            <w:noWrap/>
            <w:hideMark/>
          </w:tcPr>
          <w:p w14:paraId="6B07D09D" w14:textId="258CCEF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-0.63</w:t>
            </w:r>
          </w:p>
        </w:tc>
      </w:tr>
      <w:tr w:rsidR="00AE63CE" w:rsidRPr="00927A8C" w14:paraId="119155B0" w14:textId="77777777" w:rsidTr="007B1A38">
        <w:trPr>
          <w:trHeight w:val="290"/>
        </w:trPr>
        <w:tc>
          <w:tcPr>
            <w:tcW w:w="371" w:type="pct"/>
            <w:noWrap/>
            <w:hideMark/>
          </w:tcPr>
          <w:p w14:paraId="41BDE4EA" w14:textId="77777777" w:rsidR="00AE63CE" w:rsidRPr="00927A8C" w:rsidRDefault="00AE63CE" w:rsidP="003B3020">
            <w:pPr>
              <w:spacing w:before="0" w:after="0" w:line="240" w:lineRule="auto"/>
              <w:jc w:val="center"/>
              <w:rPr>
                <w:rFonts w:cs="Arial"/>
                <w:b/>
                <w:bCs/>
                <w:color w:val="000000"/>
                <w:sz w:val="18"/>
                <w:szCs w:val="18"/>
                <w:lang w:eastAsia="en-GB"/>
              </w:rPr>
            </w:pPr>
            <w:r w:rsidRPr="00927A8C">
              <w:rPr>
                <w:rFonts w:cs="Arial"/>
                <w:b/>
                <w:color w:val="4472C4" w:themeColor="accent1"/>
                <w:sz w:val="18"/>
                <w:szCs w:val="18"/>
                <w:lang w:eastAsia="en-GB"/>
              </w:rPr>
              <w:t>DT44</w:t>
            </w:r>
          </w:p>
        </w:tc>
        <w:tc>
          <w:tcPr>
            <w:tcW w:w="370" w:type="pct"/>
            <w:noWrap/>
            <w:hideMark/>
          </w:tcPr>
          <w:p w14:paraId="2D03BE19"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30.47</w:t>
            </w:r>
          </w:p>
        </w:tc>
        <w:tc>
          <w:tcPr>
            <w:tcW w:w="477" w:type="pct"/>
            <w:noWrap/>
            <w:hideMark/>
          </w:tcPr>
          <w:p w14:paraId="03A09DCD" w14:textId="03F9D8F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30.44</w:t>
            </w:r>
          </w:p>
        </w:tc>
        <w:tc>
          <w:tcPr>
            <w:tcW w:w="476" w:type="pct"/>
            <w:noWrap/>
            <w:hideMark/>
          </w:tcPr>
          <w:p w14:paraId="43D27759" w14:textId="44C9BCE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30.41</w:t>
            </w:r>
          </w:p>
        </w:tc>
        <w:tc>
          <w:tcPr>
            <w:tcW w:w="479" w:type="pct"/>
            <w:noWrap/>
            <w:hideMark/>
          </w:tcPr>
          <w:p w14:paraId="7C395BCF" w14:textId="45EAF77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30.20</w:t>
            </w:r>
          </w:p>
        </w:tc>
        <w:tc>
          <w:tcPr>
            <w:tcW w:w="476" w:type="pct"/>
            <w:noWrap/>
            <w:hideMark/>
          </w:tcPr>
          <w:p w14:paraId="3F84032B" w14:textId="02BC2AB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467A62E9" w14:textId="648B287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-0.06</w:t>
            </w:r>
          </w:p>
        </w:tc>
        <w:tc>
          <w:tcPr>
            <w:tcW w:w="480" w:type="pct"/>
            <w:noWrap/>
            <w:hideMark/>
          </w:tcPr>
          <w:p w14:paraId="603159C3" w14:textId="16F1025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-0.27</w:t>
            </w:r>
          </w:p>
        </w:tc>
        <w:tc>
          <w:tcPr>
            <w:tcW w:w="431" w:type="pct"/>
            <w:noWrap/>
            <w:hideMark/>
          </w:tcPr>
          <w:p w14:paraId="604D74DD" w14:textId="1A28297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-0.10</w:t>
            </w:r>
          </w:p>
        </w:tc>
        <w:tc>
          <w:tcPr>
            <w:tcW w:w="531" w:type="pct"/>
            <w:noWrap/>
            <w:hideMark/>
          </w:tcPr>
          <w:p w14:paraId="16893920" w14:textId="410C2F2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-0.20</w:t>
            </w:r>
          </w:p>
        </w:tc>
        <w:tc>
          <w:tcPr>
            <w:tcW w:w="432" w:type="pct"/>
            <w:noWrap/>
            <w:hideMark/>
          </w:tcPr>
          <w:p w14:paraId="29613740" w14:textId="5C61CE8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-0.89</w:t>
            </w:r>
          </w:p>
        </w:tc>
      </w:tr>
      <w:tr w:rsidR="00AE63CE" w:rsidRPr="00927A8C" w14:paraId="7DF6121B" w14:textId="77777777" w:rsidTr="007B1A38">
        <w:trPr>
          <w:trHeight w:val="290"/>
        </w:trPr>
        <w:tc>
          <w:tcPr>
            <w:tcW w:w="371" w:type="pct"/>
            <w:noWrap/>
            <w:hideMark/>
          </w:tcPr>
          <w:p w14:paraId="49BAB8A0"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370" w:type="pct"/>
            <w:noWrap/>
            <w:hideMark/>
          </w:tcPr>
          <w:p w14:paraId="1B49A36D"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27.62</w:t>
            </w:r>
          </w:p>
        </w:tc>
        <w:tc>
          <w:tcPr>
            <w:tcW w:w="477" w:type="pct"/>
            <w:noWrap/>
            <w:hideMark/>
          </w:tcPr>
          <w:p w14:paraId="730F4325" w14:textId="6FD5382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27.58</w:t>
            </w:r>
          </w:p>
        </w:tc>
        <w:tc>
          <w:tcPr>
            <w:tcW w:w="476" w:type="pct"/>
            <w:noWrap/>
            <w:hideMark/>
          </w:tcPr>
          <w:p w14:paraId="2B8FC546" w14:textId="2897322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27.55</w:t>
            </w:r>
          </w:p>
        </w:tc>
        <w:tc>
          <w:tcPr>
            <w:tcW w:w="479" w:type="pct"/>
            <w:noWrap/>
            <w:hideMark/>
          </w:tcPr>
          <w:p w14:paraId="458FD862" w14:textId="198CF0E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27.36</w:t>
            </w:r>
          </w:p>
        </w:tc>
        <w:tc>
          <w:tcPr>
            <w:tcW w:w="476" w:type="pct"/>
            <w:noWrap/>
            <w:hideMark/>
          </w:tcPr>
          <w:p w14:paraId="3A6D0C28" w14:textId="5AD86EC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77" w:type="pct"/>
            <w:noWrap/>
            <w:hideMark/>
          </w:tcPr>
          <w:p w14:paraId="04782B3C" w14:textId="7BB2416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480" w:type="pct"/>
            <w:noWrap/>
            <w:hideMark/>
          </w:tcPr>
          <w:p w14:paraId="111F41F7" w14:textId="3ECBD86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-0.26</w:t>
            </w:r>
          </w:p>
        </w:tc>
        <w:tc>
          <w:tcPr>
            <w:tcW w:w="431" w:type="pct"/>
            <w:noWrap/>
            <w:hideMark/>
          </w:tcPr>
          <w:p w14:paraId="773257CD" w14:textId="03C491F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-0.14</w:t>
            </w:r>
          </w:p>
        </w:tc>
        <w:tc>
          <w:tcPr>
            <w:tcW w:w="531" w:type="pct"/>
            <w:noWrap/>
            <w:hideMark/>
          </w:tcPr>
          <w:p w14:paraId="615F40B7" w14:textId="25EC9AA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-0.25</w:t>
            </w:r>
          </w:p>
        </w:tc>
        <w:tc>
          <w:tcPr>
            <w:tcW w:w="432" w:type="pct"/>
            <w:noWrap/>
            <w:hideMark/>
          </w:tcPr>
          <w:p w14:paraId="1E42A664" w14:textId="7CB1971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-0.94</w:t>
            </w:r>
          </w:p>
        </w:tc>
      </w:tr>
      <w:tr w:rsidR="00AE63CE" w:rsidRPr="00927A8C" w14:paraId="546EB8D7" w14:textId="77777777" w:rsidTr="007B1A38">
        <w:trPr>
          <w:trHeight w:val="290"/>
        </w:trPr>
        <w:tc>
          <w:tcPr>
            <w:tcW w:w="371" w:type="pct"/>
            <w:noWrap/>
            <w:hideMark/>
          </w:tcPr>
          <w:p w14:paraId="7796020F"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370" w:type="pct"/>
            <w:noWrap/>
            <w:hideMark/>
          </w:tcPr>
          <w:p w14:paraId="50D9E771"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27.74</w:t>
            </w:r>
          </w:p>
        </w:tc>
        <w:tc>
          <w:tcPr>
            <w:tcW w:w="477" w:type="pct"/>
            <w:noWrap/>
            <w:hideMark/>
          </w:tcPr>
          <w:p w14:paraId="5290CCC4" w14:textId="3B1B7C1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27.71</w:t>
            </w:r>
          </w:p>
        </w:tc>
        <w:tc>
          <w:tcPr>
            <w:tcW w:w="476" w:type="pct"/>
            <w:noWrap/>
            <w:hideMark/>
          </w:tcPr>
          <w:p w14:paraId="180C5891" w14:textId="0D2FA3F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27.67</w:t>
            </w:r>
          </w:p>
        </w:tc>
        <w:tc>
          <w:tcPr>
            <w:tcW w:w="479" w:type="pct"/>
            <w:noWrap/>
            <w:hideMark/>
          </w:tcPr>
          <w:p w14:paraId="2CAE7297" w14:textId="10F2564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27.53</w:t>
            </w:r>
          </w:p>
        </w:tc>
        <w:tc>
          <w:tcPr>
            <w:tcW w:w="476" w:type="pct"/>
            <w:noWrap/>
            <w:hideMark/>
          </w:tcPr>
          <w:p w14:paraId="3B6EE25F" w14:textId="6415ABA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-0.03</w:t>
            </w:r>
          </w:p>
        </w:tc>
        <w:tc>
          <w:tcPr>
            <w:tcW w:w="477" w:type="pct"/>
            <w:noWrap/>
            <w:hideMark/>
          </w:tcPr>
          <w:p w14:paraId="27EF3659" w14:textId="59860E7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480" w:type="pct"/>
            <w:noWrap/>
            <w:hideMark/>
          </w:tcPr>
          <w:p w14:paraId="1F04B406" w14:textId="3B18EEE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-0.21</w:t>
            </w:r>
          </w:p>
        </w:tc>
        <w:tc>
          <w:tcPr>
            <w:tcW w:w="431" w:type="pct"/>
            <w:noWrap/>
            <w:hideMark/>
          </w:tcPr>
          <w:p w14:paraId="127B0CCB" w14:textId="10B2E0F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-0.11</w:t>
            </w:r>
          </w:p>
        </w:tc>
        <w:tc>
          <w:tcPr>
            <w:tcW w:w="531" w:type="pct"/>
            <w:noWrap/>
            <w:hideMark/>
          </w:tcPr>
          <w:p w14:paraId="15A68D95" w14:textId="3745FAF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-0.25</w:t>
            </w:r>
          </w:p>
        </w:tc>
        <w:tc>
          <w:tcPr>
            <w:tcW w:w="432" w:type="pct"/>
            <w:noWrap/>
            <w:hideMark/>
          </w:tcPr>
          <w:p w14:paraId="31924BB2" w14:textId="07B9D72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-0.76</w:t>
            </w:r>
          </w:p>
        </w:tc>
      </w:tr>
      <w:tr w:rsidR="00AE63CE" w:rsidRPr="00927A8C" w14:paraId="1F5BD9A9" w14:textId="77777777" w:rsidTr="007B1A38">
        <w:trPr>
          <w:trHeight w:val="290"/>
        </w:trPr>
        <w:tc>
          <w:tcPr>
            <w:tcW w:w="371" w:type="pct"/>
            <w:noWrap/>
            <w:hideMark/>
          </w:tcPr>
          <w:p w14:paraId="7C60F4A2"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370" w:type="pct"/>
            <w:noWrap/>
            <w:hideMark/>
          </w:tcPr>
          <w:p w14:paraId="2E95ECDB"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26.53</w:t>
            </w:r>
          </w:p>
        </w:tc>
        <w:tc>
          <w:tcPr>
            <w:tcW w:w="477" w:type="pct"/>
            <w:noWrap/>
            <w:hideMark/>
          </w:tcPr>
          <w:p w14:paraId="48AC46BB" w14:textId="36BCAB3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26.51</w:t>
            </w:r>
          </w:p>
        </w:tc>
        <w:tc>
          <w:tcPr>
            <w:tcW w:w="476" w:type="pct"/>
            <w:noWrap/>
            <w:hideMark/>
          </w:tcPr>
          <w:p w14:paraId="14223E1E" w14:textId="42B94A9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26.49</w:t>
            </w:r>
          </w:p>
        </w:tc>
        <w:tc>
          <w:tcPr>
            <w:tcW w:w="479" w:type="pct"/>
            <w:noWrap/>
            <w:hideMark/>
          </w:tcPr>
          <w:p w14:paraId="00B5B1A3" w14:textId="36A1E8B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26.39</w:t>
            </w:r>
          </w:p>
        </w:tc>
        <w:tc>
          <w:tcPr>
            <w:tcW w:w="476" w:type="pct"/>
            <w:noWrap/>
            <w:hideMark/>
          </w:tcPr>
          <w:p w14:paraId="556C582F" w14:textId="7E4B2EF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-0.02</w:t>
            </w:r>
          </w:p>
        </w:tc>
        <w:tc>
          <w:tcPr>
            <w:tcW w:w="477" w:type="pct"/>
            <w:noWrap/>
            <w:hideMark/>
          </w:tcPr>
          <w:p w14:paraId="387FF617" w14:textId="003C1B8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80" w:type="pct"/>
            <w:noWrap/>
            <w:hideMark/>
          </w:tcPr>
          <w:p w14:paraId="2010AEB1" w14:textId="68EDAEB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-0.14</w:t>
            </w:r>
          </w:p>
        </w:tc>
        <w:tc>
          <w:tcPr>
            <w:tcW w:w="431" w:type="pct"/>
            <w:noWrap/>
            <w:hideMark/>
          </w:tcPr>
          <w:p w14:paraId="3B0A8A14" w14:textId="2AC6192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-0.08</w:t>
            </w:r>
          </w:p>
        </w:tc>
        <w:tc>
          <w:tcPr>
            <w:tcW w:w="531" w:type="pct"/>
            <w:noWrap/>
            <w:hideMark/>
          </w:tcPr>
          <w:p w14:paraId="1E5FE993" w14:textId="2AD101A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-0.15</w:t>
            </w:r>
          </w:p>
        </w:tc>
        <w:tc>
          <w:tcPr>
            <w:tcW w:w="432" w:type="pct"/>
            <w:noWrap/>
            <w:hideMark/>
          </w:tcPr>
          <w:p w14:paraId="60906ABE" w14:textId="5190B25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-0.53</w:t>
            </w:r>
          </w:p>
        </w:tc>
      </w:tr>
      <w:tr w:rsidR="00AE63CE" w:rsidRPr="00927A8C" w14:paraId="3E0EE34C" w14:textId="77777777" w:rsidTr="007B1A38">
        <w:trPr>
          <w:trHeight w:val="290"/>
        </w:trPr>
        <w:tc>
          <w:tcPr>
            <w:tcW w:w="371" w:type="pct"/>
            <w:noWrap/>
            <w:hideMark/>
          </w:tcPr>
          <w:p w14:paraId="528018E5"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370" w:type="pct"/>
            <w:noWrap/>
            <w:hideMark/>
          </w:tcPr>
          <w:p w14:paraId="1747D9BE"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23.48</w:t>
            </w:r>
          </w:p>
        </w:tc>
        <w:tc>
          <w:tcPr>
            <w:tcW w:w="477" w:type="pct"/>
            <w:noWrap/>
            <w:hideMark/>
          </w:tcPr>
          <w:p w14:paraId="3A790B9D" w14:textId="67E800A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23.44</w:t>
            </w:r>
          </w:p>
        </w:tc>
        <w:tc>
          <w:tcPr>
            <w:tcW w:w="476" w:type="pct"/>
            <w:noWrap/>
            <w:hideMark/>
          </w:tcPr>
          <w:p w14:paraId="50BF6BB6" w14:textId="66640D0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23.40</w:t>
            </w:r>
          </w:p>
        </w:tc>
        <w:tc>
          <w:tcPr>
            <w:tcW w:w="479" w:type="pct"/>
            <w:noWrap/>
            <w:hideMark/>
          </w:tcPr>
          <w:p w14:paraId="5A94119D" w14:textId="51D2531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23.31</w:t>
            </w:r>
          </w:p>
        </w:tc>
        <w:tc>
          <w:tcPr>
            <w:tcW w:w="476" w:type="pct"/>
            <w:noWrap/>
            <w:hideMark/>
          </w:tcPr>
          <w:p w14:paraId="7D748E78" w14:textId="71C8B72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77" w:type="pct"/>
            <w:noWrap/>
            <w:hideMark/>
          </w:tcPr>
          <w:p w14:paraId="7B8A9B02" w14:textId="726D775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-0.08</w:t>
            </w:r>
          </w:p>
        </w:tc>
        <w:tc>
          <w:tcPr>
            <w:tcW w:w="480" w:type="pct"/>
            <w:noWrap/>
            <w:hideMark/>
          </w:tcPr>
          <w:p w14:paraId="0F69A107" w14:textId="417FB9A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-0.17</w:t>
            </w:r>
          </w:p>
        </w:tc>
        <w:tc>
          <w:tcPr>
            <w:tcW w:w="431" w:type="pct"/>
            <w:noWrap/>
            <w:hideMark/>
          </w:tcPr>
          <w:p w14:paraId="62534269" w14:textId="3D15986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-0.17</w:t>
            </w:r>
          </w:p>
        </w:tc>
        <w:tc>
          <w:tcPr>
            <w:tcW w:w="531" w:type="pct"/>
            <w:noWrap/>
            <w:hideMark/>
          </w:tcPr>
          <w:p w14:paraId="2F27B12E" w14:textId="5928232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-0.34</w:t>
            </w:r>
          </w:p>
        </w:tc>
        <w:tc>
          <w:tcPr>
            <w:tcW w:w="432" w:type="pct"/>
            <w:noWrap/>
            <w:hideMark/>
          </w:tcPr>
          <w:p w14:paraId="20C4EEEE" w14:textId="797E2DC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-0.72</w:t>
            </w:r>
          </w:p>
        </w:tc>
      </w:tr>
      <w:tr w:rsidR="00AE63CE" w:rsidRPr="00927A8C" w14:paraId="442E603F" w14:textId="77777777" w:rsidTr="007B1A38">
        <w:trPr>
          <w:trHeight w:val="290"/>
        </w:trPr>
        <w:tc>
          <w:tcPr>
            <w:tcW w:w="371" w:type="pct"/>
            <w:noWrap/>
            <w:hideMark/>
          </w:tcPr>
          <w:p w14:paraId="2063EFE6"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DT16</w:t>
            </w:r>
          </w:p>
        </w:tc>
        <w:tc>
          <w:tcPr>
            <w:tcW w:w="370" w:type="pct"/>
            <w:noWrap/>
            <w:hideMark/>
          </w:tcPr>
          <w:p w14:paraId="34F718DB"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21.04</w:t>
            </w:r>
          </w:p>
        </w:tc>
        <w:tc>
          <w:tcPr>
            <w:tcW w:w="477" w:type="pct"/>
            <w:noWrap/>
            <w:hideMark/>
          </w:tcPr>
          <w:p w14:paraId="06815C49" w14:textId="4C8435C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21.00</w:t>
            </w:r>
          </w:p>
        </w:tc>
        <w:tc>
          <w:tcPr>
            <w:tcW w:w="476" w:type="pct"/>
            <w:noWrap/>
            <w:hideMark/>
          </w:tcPr>
          <w:p w14:paraId="2BBDFE04" w14:textId="7614DD5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20.97</w:t>
            </w:r>
          </w:p>
        </w:tc>
        <w:tc>
          <w:tcPr>
            <w:tcW w:w="479" w:type="pct"/>
            <w:noWrap/>
            <w:hideMark/>
          </w:tcPr>
          <w:p w14:paraId="32C69A59" w14:textId="3694971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20.90</w:t>
            </w:r>
          </w:p>
        </w:tc>
        <w:tc>
          <w:tcPr>
            <w:tcW w:w="476" w:type="pct"/>
            <w:noWrap/>
            <w:hideMark/>
          </w:tcPr>
          <w:p w14:paraId="081C1955" w14:textId="7458B54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77" w:type="pct"/>
            <w:noWrap/>
            <w:hideMark/>
          </w:tcPr>
          <w:p w14:paraId="390492EB" w14:textId="72B3A04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-0.07</w:t>
            </w:r>
          </w:p>
        </w:tc>
        <w:tc>
          <w:tcPr>
            <w:tcW w:w="480" w:type="pct"/>
            <w:noWrap/>
            <w:hideMark/>
          </w:tcPr>
          <w:p w14:paraId="7F850E52" w14:textId="2D02862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-0.14</w:t>
            </w:r>
          </w:p>
        </w:tc>
        <w:tc>
          <w:tcPr>
            <w:tcW w:w="431" w:type="pct"/>
            <w:noWrap/>
            <w:hideMark/>
          </w:tcPr>
          <w:p w14:paraId="2E834E89" w14:textId="1131037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-0.19</w:t>
            </w:r>
          </w:p>
        </w:tc>
        <w:tc>
          <w:tcPr>
            <w:tcW w:w="531" w:type="pct"/>
            <w:noWrap/>
            <w:hideMark/>
          </w:tcPr>
          <w:p w14:paraId="7E68A339" w14:textId="4BC7C67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-0.33</w:t>
            </w:r>
          </w:p>
        </w:tc>
        <w:tc>
          <w:tcPr>
            <w:tcW w:w="432" w:type="pct"/>
            <w:noWrap/>
            <w:hideMark/>
          </w:tcPr>
          <w:p w14:paraId="0F4AD086" w14:textId="55BFD01A"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-0.67</w:t>
            </w:r>
          </w:p>
        </w:tc>
      </w:tr>
      <w:tr w:rsidR="00AE63CE" w:rsidRPr="00927A8C" w14:paraId="1BB14F9F" w14:textId="77777777" w:rsidTr="007B1A38">
        <w:trPr>
          <w:trHeight w:val="290"/>
        </w:trPr>
        <w:tc>
          <w:tcPr>
            <w:tcW w:w="371" w:type="pct"/>
            <w:noWrap/>
            <w:hideMark/>
          </w:tcPr>
          <w:p w14:paraId="28D9F879"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370" w:type="pct"/>
            <w:noWrap/>
            <w:hideMark/>
          </w:tcPr>
          <w:p w14:paraId="4D1E0A48"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25.04</w:t>
            </w:r>
          </w:p>
        </w:tc>
        <w:tc>
          <w:tcPr>
            <w:tcW w:w="477" w:type="pct"/>
            <w:noWrap/>
            <w:hideMark/>
          </w:tcPr>
          <w:p w14:paraId="147D3B35" w14:textId="10158E23"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25.00</w:t>
            </w:r>
          </w:p>
        </w:tc>
        <w:tc>
          <w:tcPr>
            <w:tcW w:w="476" w:type="pct"/>
            <w:noWrap/>
            <w:hideMark/>
          </w:tcPr>
          <w:p w14:paraId="23552BEF" w14:textId="1A6C6D4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24.96</w:t>
            </w:r>
          </w:p>
        </w:tc>
        <w:tc>
          <w:tcPr>
            <w:tcW w:w="479" w:type="pct"/>
            <w:noWrap/>
            <w:hideMark/>
          </w:tcPr>
          <w:p w14:paraId="158334D6" w14:textId="7652E55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24.86</w:t>
            </w:r>
          </w:p>
        </w:tc>
        <w:tc>
          <w:tcPr>
            <w:tcW w:w="476" w:type="pct"/>
            <w:noWrap/>
            <w:hideMark/>
          </w:tcPr>
          <w:p w14:paraId="658EB461" w14:textId="3477343F"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77" w:type="pct"/>
            <w:noWrap/>
            <w:hideMark/>
          </w:tcPr>
          <w:p w14:paraId="2EAAE7BF" w14:textId="407004C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-0.08</w:t>
            </w:r>
          </w:p>
        </w:tc>
        <w:tc>
          <w:tcPr>
            <w:tcW w:w="480" w:type="pct"/>
            <w:noWrap/>
            <w:hideMark/>
          </w:tcPr>
          <w:p w14:paraId="6D89638D" w14:textId="2133691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-0.18</w:t>
            </w:r>
          </w:p>
        </w:tc>
        <w:tc>
          <w:tcPr>
            <w:tcW w:w="431" w:type="pct"/>
            <w:noWrap/>
            <w:hideMark/>
          </w:tcPr>
          <w:p w14:paraId="4ABCF7E8" w14:textId="31C6C66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-0.16</w:t>
            </w:r>
          </w:p>
        </w:tc>
        <w:tc>
          <w:tcPr>
            <w:tcW w:w="531" w:type="pct"/>
            <w:noWrap/>
            <w:hideMark/>
          </w:tcPr>
          <w:p w14:paraId="4E7F5779" w14:textId="53D53E3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-0.32</w:t>
            </w:r>
          </w:p>
        </w:tc>
        <w:tc>
          <w:tcPr>
            <w:tcW w:w="432" w:type="pct"/>
            <w:noWrap/>
            <w:hideMark/>
          </w:tcPr>
          <w:p w14:paraId="064B8EC8" w14:textId="046DC28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-0.72</w:t>
            </w:r>
          </w:p>
        </w:tc>
      </w:tr>
      <w:tr w:rsidR="00AE63CE" w:rsidRPr="00927A8C" w14:paraId="35747326" w14:textId="77777777" w:rsidTr="007B1A38">
        <w:trPr>
          <w:trHeight w:val="290"/>
        </w:trPr>
        <w:tc>
          <w:tcPr>
            <w:tcW w:w="371" w:type="pct"/>
            <w:noWrap/>
            <w:hideMark/>
          </w:tcPr>
          <w:p w14:paraId="47FC7AD6"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370" w:type="pct"/>
            <w:noWrap/>
            <w:hideMark/>
          </w:tcPr>
          <w:p w14:paraId="3C0148D2"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32.70</w:t>
            </w:r>
          </w:p>
        </w:tc>
        <w:tc>
          <w:tcPr>
            <w:tcW w:w="477" w:type="pct"/>
            <w:noWrap/>
            <w:hideMark/>
          </w:tcPr>
          <w:p w14:paraId="18537B68" w14:textId="21DF8B4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32.66</w:t>
            </w:r>
          </w:p>
        </w:tc>
        <w:tc>
          <w:tcPr>
            <w:tcW w:w="476" w:type="pct"/>
            <w:noWrap/>
            <w:hideMark/>
          </w:tcPr>
          <w:p w14:paraId="55B1F376" w14:textId="2F2EE69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32.62</w:t>
            </w:r>
          </w:p>
        </w:tc>
        <w:tc>
          <w:tcPr>
            <w:tcW w:w="479" w:type="pct"/>
            <w:noWrap/>
            <w:hideMark/>
          </w:tcPr>
          <w:p w14:paraId="26D5D5ED" w14:textId="789AC47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32.43</w:t>
            </w:r>
          </w:p>
        </w:tc>
        <w:tc>
          <w:tcPr>
            <w:tcW w:w="476" w:type="pct"/>
            <w:noWrap/>
            <w:hideMark/>
          </w:tcPr>
          <w:p w14:paraId="747CB9B0" w14:textId="513F638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-0.04</w:t>
            </w:r>
          </w:p>
        </w:tc>
        <w:tc>
          <w:tcPr>
            <w:tcW w:w="477" w:type="pct"/>
            <w:noWrap/>
            <w:hideMark/>
          </w:tcPr>
          <w:p w14:paraId="6FEC97E9" w14:textId="6237DFC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-0.08</w:t>
            </w:r>
          </w:p>
        </w:tc>
        <w:tc>
          <w:tcPr>
            <w:tcW w:w="480" w:type="pct"/>
            <w:noWrap/>
            <w:hideMark/>
          </w:tcPr>
          <w:p w14:paraId="628CB2F7" w14:textId="2851E95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-0.27</w:t>
            </w:r>
          </w:p>
        </w:tc>
        <w:tc>
          <w:tcPr>
            <w:tcW w:w="431" w:type="pct"/>
            <w:noWrap/>
            <w:hideMark/>
          </w:tcPr>
          <w:p w14:paraId="4ABA882B" w14:textId="5D0689A5"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-0.12</w:t>
            </w:r>
          </w:p>
        </w:tc>
        <w:tc>
          <w:tcPr>
            <w:tcW w:w="531" w:type="pct"/>
            <w:noWrap/>
            <w:hideMark/>
          </w:tcPr>
          <w:p w14:paraId="7106BCAC" w14:textId="2156D1E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-0.24</w:t>
            </w:r>
          </w:p>
        </w:tc>
        <w:tc>
          <w:tcPr>
            <w:tcW w:w="432" w:type="pct"/>
            <w:noWrap/>
            <w:hideMark/>
          </w:tcPr>
          <w:p w14:paraId="2A8117A2" w14:textId="3D86014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-0.83</w:t>
            </w:r>
          </w:p>
        </w:tc>
      </w:tr>
      <w:tr w:rsidR="00AE63CE" w:rsidRPr="00927A8C" w14:paraId="04E656CD" w14:textId="77777777" w:rsidTr="007B1A38">
        <w:trPr>
          <w:trHeight w:val="290"/>
        </w:trPr>
        <w:tc>
          <w:tcPr>
            <w:tcW w:w="371" w:type="pct"/>
            <w:noWrap/>
            <w:hideMark/>
          </w:tcPr>
          <w:p w14:paraId="704F304F"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370" w:type="pct"/>
            <w:noWrap/>
            <w:hideMark/>
          </w:tcPr>
          <w:p w14:paraId="28FD36F2"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33.79</w:t>
            </w:r>
          </w:p>
        </w:tc>
        <w:tc>
          <w:tcPr>
            <w:tcW w:w="477" w:type="pct"/>
            <w:noWrap/>
            <w:hideMark/>
          </w:tcPr>
          <w:p w14:paraId="1531994A" w14:textId="4E4B3747"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33.74</w:t>
            </w:r>
          </w:p>
        </w:tc>
        <w:tc>
          <w:tcPr>
            <w:tcW w:w="476" w:type="pct"/>
            <w:noWrap/>
            <w:hideMark/>
          </w:tcPr>
          <w:p w14:paraId="2AD26847" w14:textId="7B1AF70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33.70</w:t>
            </w:r>
          </w:p>
        </w:tc>
        <w:tc>
          <w:tcPr>
            <w:tcW w:w="479" w:type="pct"/>
            <w:noWrap/>
            <w:hideMark/>
          </w:tcPr>
          <w:p w14:paraId="64F72EB4" w14:textId="7491DED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33.49</w:t>
            </w:r>
          </w:p>
        </w:tc>
        <w:tc>
          <w:tcPr>
            <w:tcW w:w="476" w:type="pct"/>
            <w:noWrap/>
            <w:hideMark/>
          </w:tcPr>
          <w:p w14:paraId="79C79118" w14:textId="20C0EB7C"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-0.05</w:t>
            </w:r>
          </w:p>
        </w:tc>
        <w:tc>
          <w:tcPr>
            <w:tcW w:w="477" w:type="pct"/>
            <w:noWrap/>
            <w:hideMark/>
          </w:tcPr>
          <w:p w14:paraId="78164086" w14:textId="1536A512"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-0.09</w:t>
            </w:r>
          </w:p>
        </w:tc>
        <w:tc>
          <w:tcPr>
            <w:tcW w:w="480" w:type="pct"/>
            <w:noWrap/>
            <w:hideMark/>
          </w:tcPr>
          <w:p w14:paraId="08B649CC" w14:textId="5242F47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-0.30</w:t>
            </w:r>
          </w:p>
        </w:tc>
        <w:tc>
          <w:tcPr>
            <w:tcW w:w="431" w:type="pct"/>
            <w:noWrap/>
            <w:hideMark/>
          </w:tcPr>
          <w:p w14:paraId="5439C6FD" w14:textId="2A65280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-0.15</w:t>
            </w:r>
          </w:p>
        </w:tc>
        <w:tc>
          <w:tcPr>
            <w:tcW w:w="531" w:type="pct"/>
            <w:noWrap/>
            <w:hideMark/>
          </w:tcPr>
          <w:p w14:paraId="4793B45F" w14:textId="64A1810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-0.27</w:t>
            </w:r>
          </w:p>
        </w:tc>
        <w:tc>
          <w:tcPr>
            <w:tcW w:w="432" w:type="pct"/>
            <w:noWrap/>
            <w:hideMark/>
          </w:tcPr>
          <w:p w14:paraId="087B7FE6" w14:textId="0B777596"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-0.89</w:t>
            </w:r>
          </w:p>
        </w:tc>
      </w:tr>
      <w:tr w:rsidR="00AE63CE" w:rsidRPr="00927A8C" w14:paraId="30C034AD" w14:textId="77777777" w:rsidTr="007B1A38">
        <w:trPr>
          <w:trHeight w:val="300"/>
        </w:trPr>
        <w:tc>
          <w:tcPr>
            <w:tcW w:w="371" w:type="pct"/>
            <w:noWrap/>
            <w:hideMark/>
          </w:tcPr>
          <w:p w14:paraId="7C6A1E5C"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370" w:type="pct"/>
            <w:noWrap/>
            <w:hideMark/>
          </w:tcPr>
          <w:p w14:paraId="0E1BA97C" w14:textId="77777777" w:rsidR="00AE63CE" w:rsidRPr="00927A8C" w:rsidRDefault="00AE63CE" w:rsidP="003B3020">
            <w:pPr>
              <w:spacing w:before="0" w:after="0" w:line="240" w:lineRule="auto"/>
              <w:jc w:val="center"/>
              <w:rPr>
                <w:rFonts w:cs="Arial"/>
                <w:color w:val="000000"/>
                <w:sz w:val="18"/>
                <w:szCs w:val="18"/>
                <w:lang w:eastAsia="en-GB"/>
              </w:rPr>
            </w:pPr>
            <w:r w:rsidRPr="00927A8C">
              <w:rPr>
                <w:rFonts w:cs="Arial"/>
                <w:color w:val="000000"/>
                <w:sz w:val="18"/>
                <w:szCs w:val="18"/>
                <w:lang w:eastAsia="en-GB"/>
              </w:rPr>
              <w:t>38.01</w:t>
            </w:r>
          </w:p>
        </w:tc>
        <w:tc>
          <w:tcPr>
            <w:tcW w:w="477" w:type="pct"/>
            <w:noWrap/>
            <w:hideMark/>
          </w:tcPr>
          <w:p w14:paraId="5641A97A" w14:textId="2BF8BB99"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37.96</w:t>
            </w:r>
          </w:p>
        </w:tc>
        <w:tc>
          <w:tcPr>
            <w:tcW w:w="476" w:type="pct"/>
            <w:noWrap/>
            <w:hideMark/>
          </w:tcPr>
          <w:p w14:paraId="300F8656" w14:textId="6F20A28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37.91</w:t>
            </w:r>
          </w:p>
        </w:tc>
        <w:tc>
          <w:tcPr>
            <w:tcW w:w="479" w:type="pct"/>
            <w:noWrap/>
            <w:hideMark/>
          </w:tcPr>
          <w:p w14:paraId="5EA162FD" w14:textId="20D6C06D"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37.67</w:t>
            </w:r>
          </w:p>
        </w:tc>
        <w:tc>
          <w:tcPr>
            <w:tcW w:w="476" w:type="pct"/>
            <w:noWrap/>
            <w:hideMark/>
          </w:tcPr>
          <w:p w14:paraId="705F6444" w14:textId="5BDDE694"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-0.05</w:t>
            </w:r>
          </w:p>
        </w:tc>
        <w:tc>
          <w:tcPr>
            <w:tcW w:w="477" w:type="pct"/>
            <w:noWrap/>
            <w:hideMark/>
          </w:tcPr>
          <w:p w14:paraId="1696752C" w14:textId="37905140"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-0.10</w:t>
            </w:r>
          </w:p>
        </w:tc>
        <w:tc>
          <w:tcPr>
            <w:tcW w:w="480" w:type="pct"/>
            <w:noWrap/>
            <w:hideMark/>
          </w:tcPr>
          <w:p w14:paraId="2519E530" w14:textId="5F6DC8CE"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-0.34</w:t>
            </w:r>
          </w:p>
        </w:tc>
        <w:tc>
          <w:tcPr>
            <w:tcW w:w="431" w:type="pct"/>
            <w:noWrap/>
            <w:hideMark/>
          </w:tcPr>
          <w:p w14:paraId="6D7A31DC" w14:textId="2C62F9CB"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-0.13</w:t>
            </w:r>
          </w:p>
        </w:tc>
        <w:tc>
          <w:tcPr>
            <w:tcW w:w="531" w:type="pct"/>
            <w:noWrap/>
            <w:hideMark/>
          </w:tcPr>
          <w:p w14:paraId="03D7B372" w14:textId="15A74091"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-0.26</w:t>
            </w:r>
          </w:p>
        </w:tc>
        <w:tc>
          <w:tcPr>
            <w:tcW w:w="432" w:type="pct"/>
            <w:noWrap/>
            <w:hideMark/>
          </w:tcPr>
          <w:p w14:paraId="050BCCE6" w14:textId="50B5BA98" w:rsidR="00AE63CE" w:rsidRPr="00927A8C" w:rsidRDefault="00AE63CE" w:rsidP="003B3020">
            <w:pPr>
              <w:spacing w:before="0" w:after="0" w:line="240" w:lineRule="auto"/>
              <w:jc w:val="center"/>
              <w:rPr>
                <w:rFonts w:cs="Arial"/>
                <w:color w:val="000000"/>
                <w:sz w:val="18"/>
                <w:szCs w:val="18"/>
                <w:lang w:eastAsia="en-GB"/>
              </w:rPr>
            </w:pPr>
            <w:r w:rsidRPr="00726C6D">
              <w:rPr>
                <w:rFonts w:cs="Arial"/>
                <w:color w:val="000000"/>
                <w:sz w:val="18"/>
                <w:szCs w:val="18"/>
              </w:rPr>
              <w:t>-0.89</w:t>
            </w:r>
          </w:p>
        </w:tc>
      </w:tr>
    </w:tbl>
    <w:p w14:paraId="5ACBEE3F" w14:textId="7104CFF5" w:rsidR="004E0F6B" w:rsidRPr="00A43119" w:rsidRDefault="004E0F6B" w:rsidP="00A43119">
      <w:pPr>
        <w:tabs>
          <w:tab w:val="left" w:pos="1587"/>
        </w:tabs>
        <w:rPr>
          <w:rFonts w:cs="Arial"/>
          <w:sz w:val="20"/>
          <w:szCs w:val="20"/>
          <w:lang w:eastAsia="en-GB"/>
        </w:rPr>
        <w:sectPr w:rsidR="004E0F6B" w:rsidRPr="00A43119" w:rsidSect="009C2D62">
          <w:pgSz w:w="16838" w:h="11906" w:orient="landscape" w:code="9"/>
          <w:pgMar w:top="1418" w:right="1474" w:bottom="1418" w:left="1134" w:header="964" w:footer="0" w:gutter="0"/>
          <w:cols w:space="708"/>
          <w:docGrid w:linePitch="360"/>
        </w:sectPr>
      </w:pPr>
    </w:p>
    <w:p w14:paraId="4F5660A1" w14:textId="0B4906F6" w:rsidR="00047161" w:rsidRPr="000A496E" w:rsidRDefault="00F73547" w:rsidP="00355862">
      <w:pPr>
        <w:pStyle w:val="Heading2"/>
        <w:numPr>
          <w:ilvl w:val="0"/>
          <w:numId w:val="0"/>
        </w:numPr>
        <w:ind w:left="3"/>
        <w:rPr>
          <w:color w:val="006600"/>
        </w:rPr>
      </w:pPr>
      <w:bookmarkStart w:id="241" w:name="_Toc166689510"/>
      <w:bookmarkStart w:id="242" w:name="_Toc168046064"/>
      <w:r w:rsidRPr="000A496E">
        <w:rPr>
          <w:color w:val="006600"/>
        </w:rPr>
        <w:lastRenderedPageBreak/>
        <w:t xml:space="preserve">Scenario modelling results – </w:t>
      </w:r>
      <w:r w:rsidR="00F22D87" w:rsidRPr="000A496E">
        <w:rPr>
          <w:color w:val="006600"/>
        </w:rPr>
        <w:t>changes in annual average PM</w:t>
      </w:r>
      <w:r w:rsidR="00F22D87" w:rsidRPr="000A496E">
        <w:rPr>
          <w:color w:val="006600"/>
          <w:vertAlign w:val="subscript"/>
        </w:rPr>
        <w:t>10</w:t>
      </w:r>
      <w:r w:rsidR="00F22D87" w:rsidRPr="000A496E">
        <w:rPr>
          <w:color w:val="006600"/>
        </w:rPr>
        <w:t xml:space="preserve"> concentrations</w:t>
      </w:r>
      <w:bookmarkEnd w:id="241"/>
      <w:bookmarkEnd w:id="242"/>
    </w:p>
    <w:p w14:paraId="5F0FF52D" w14:textId="350AB732" w:rsidR="00FE37D3" w:rsidRDefault="00195102" w:rsidP="00195102">
      <w:pPr>
        <w:spacing w:after="240"/>
        <w:jc w:val="both"/>
      </w:pPr>
      <w:r>
        <w:t>The results of the scenario modelling in terms of annual average NO</w:t>
      </w:r>
      <w:r w:rsidRPr="00637566">
        <w:rPr>
          <w:vertAlign w:val="subscript"/>
        </w:rPr>
        <w:t>2</w:t>
      </w:r>
      <w:r>
        <w:t xml:space="preserve"> concentrations </w:t>
      </w:r>
      <w:r w:rsidR="008B10A7">
        <w:t xml:space="preserve">are presented in </w:t>
      </w:r>
      <w:r w:rsidR="0065192A">
        <w:fldChar w:fldCharType="begin"/>
      </w:r>
      <w:r w:rsidR="0065192A">
        <w:instrText xml:space="preserve"> REF _Ref166685555 \h </w:instrText>
      </w:r>
      <w:r w:rsidR="0065192A">
        <w:fldChar w:fldCharType="separate"/>
      </w:r>
      <w:r w:rsidR="00CE1E50">
        <w:t xml:space="preserve">Table A- </w:t>
      </w:r>
      <w:r w:rsidR="00CE1E50">
        <w:rPr>
          <w:noProof/>
        </w:rPr>
        <w:t>12</w:t>
      </w:r>
      <w:r w:rsidR="0065192A">
        <w:fldChar w:fldCharType="end"/>
      </w:r>
      <w:r w:rsidR="0065192A">
        <w:t xml:space="preserve">, </w:t>
      </w:r>
      <w:r w:rsidR="0065192A">
        <w:fldChar w:fldCharType="begin"/>
      </w:r>
      <w:r w:rsidR="0065192A">
        <w:instrText xml:space="preserve"> REF _Ref166685559 \h </w:instrText>
      </w:r>
      <w:r w:rsidR="0065192A">
        <w:fldChar w:fldCharType="separate"/>
      </w:r>
      <w:r w:rsidR="00CE1E50">
        <w:t xml:space="preserve">Table A- </w:t>
      </w:r>
      <w:r w:rsidR="00CE1E50">
        <w:rPr>
          <w:noProof/>
        </w:rPr>
        <w:t>13</w:t>
      </w:r>
      <w:r w:rsidR="0065192A">
        <w:fldChar w:fldCharType="end"/>
      </w:r>
      <w:r w:rsidR="0065192A">
        <w:t xml:space="preserve"> and </w:t>
      </w:r>
      <w:r w:rsidR="0065192A">
        <w:fldChar w:fldCharType="begin"/>
      </w:r>
      <w:r w:rsidR="0065192A">
        <w:instrText xml:space="preserve"> REF _Ref166685563 \h </w:instrText>
      </w:r>
      <w:r w:rsidR="0065192A">
        <w:fldChar w:fldCharType="separate"/>
      </w:r>
      <w:r w:rsidR="00CE1E50">
        <w:t xml:space="preserve">Table A- </w:t>
      </w:r>
      <w:r w:rsidR="00CE1E50">
        <w:rPr>
          <w:noProof/>
        </w:rPr>
        <w:t>14</w:t>
      </w:r>
      <w:r w:rsidR="0065192A">
        <w:fldChar w:fldCharType="end"/>
      </w:r>
      <w:r>
        <w:t xml:space="preserve">, </w:t>
      </w:r>
      <w:r w:rsidR="00FE37D3">
        <w:t>which correspond to the three AQAP measures, respectively. The results have been presented in terms of modelled concentrations at diffusion tubes located within the three AQMAs</w:t>
      </w:r>
      <w:r w:rsidR="00FE37D3">
        <w:rPr>
          <w:rStyle w:val="FootnoteReference"/>
        </w:rPr>
        <w:footnoteReference w:id="51"/>
      </w:r>
      <w:r w:rsidR="00FE37D3">
        <w:t>.</w:t>
      </w:r>
    </w:p>
    <w:p w14:paraId="023D9E23" w14:textId="52867599" w:rsidR="00FE37D3" w:rsidRDefault="00FE37D3" w:rsidP="00FE37D3">
      <w:pPr>
        <w:spacing w:after="240"/>
        <w:jc w:val="both"/>
      </w:pPr>
      <w:r>
        <w:t xml:space="preserve">In each table, the modelled annual mean </w:t>
      </w:r>
      <w:r w:rsidR="008274FE">
        <w:t>PM</w:t>
      </w:r>
      <w:r w:rsidR="008274FE">
        <w:rPr>
          <w:vertAlign w:val="subscript"/>
        </w:rPr>
        <w:t>10</w:t>
      </w:r>
      <w:r>
        <w:t xml:space="preserve"> concentration is shown for all monitoring sites in Medway for the 2022 baseline scenario. The baseline annual mean is shown alongside the results from the low, medium, and high uptake scenarios for the respective model scenario (i.e. Bus, Freight, EV) representing the individual AQAP measure. The change in concentration from the baseline (both in terms of absolute concentration, and percentage change) is highlighted in green, with vibrancy proportional to the magnitude of the change (darker green corresponding to a decrease in concentration of greater magnitude). For each AQAP measure, the diffusion tube with the greatest percentage reduction in </w:t>
      </w:r>
      <w:r w:rsidR="008274FE">
        <w:t>PM</w:t>
      </w:r>
      <w:r w:rsidR="008274FE">
        <w:rPr>
          <w:vertAlign w:val="subscript"/>
        </w:rPr>
        <w:t>10</w:t>
      </w:r>
      <w:r>
        <w:t xml:space="preserve"> concentration is underlined and in bold. </w:t>
      </w:r>
    </w:p>
    <w:p w14:paraId="53552112" w14:textId="502D6E96" w:rsidR="00440DAA" w:rsidRDefault="00420D7A" w:rsidP="00440DAA">
      <w:pPr>
        <w:spacing w:after="240"/>
        <w:jc w:val="both"/>
      </w:pPr>
      <w:r>
        <w:t xml:space="preserve">The results show that all three AQAP measures modelled are expected to lead to a </w:t>
      </w:r>
      <w:r w:rsidR="000A5A38">
        <w:t xml:space="preserve">small </w:t>
      </w:r>
      <w:r>
        <w:t>reduction in annual mean PM</w:t>
      </w:r>
      <w:r>
        <w:rPr>
          <w:vertAlign w:val="subscript"/>
        </w:rPr>
        <w:t>10</w:t>
      </w:r>
      <w:r>
        <w:t xml:space="preserve"> concentrations, with the greatest improvements occurring under the “high” scenario for each of the three measures</w:t>
      </w:r>
      <w:r w:rsidR="00440DAA">
        <w:t xml:space="preserve">: </w:t>
      </w:r>
    </w:p>
    <w:p w14:paraId="03E2A242" w14:textId="2E6A5A0C" w:rsidR="00440DAA" w:rsidRDefault="00440DAA" w:rsidP="00766E36">
      <w:pPr>
        <w:pStyle w:val="ListParagraph"/>
        <w:numPr>
          <w:ilvl w:val="0"/>
          <w:numId w:val="40"/>
        </w:numPr>
        <w:spacing w:after="240"/>
        <w:jc w:val="both"/>
      </w:pPr>
      <w:r>
        <w:t>The “</w:t>
      </w:r>
      <w:proofErr w:type="spellStart"/>
      <w:r>
        <w:t>EV_High</w:t>
      </w:r>
      <w:proofErr w:type="spellEnd"/>
      <w:r>
        <w:t xml:space="preserve">” scenario is expected to lead to </w:t>
      </w:r>
      <w:r w:rsidR="009B0345">
        <w:t xml:space="preserve">a </w:t>
      </w:r>
      <w:r>
        <w:t xml:space="preserve">reduction </w:t>
      </w:r>
      <w:r w:rsidR="00E31E5F">
        <w:t>in annual average</w:t>
      </w:r>
      <w:r>
        <w:t xml:space="preserve"> </w:t>
      </w:r>
      <w:r w:rsidR="00D901AA">
        <w:t>PM</w:t>
      </w:r>
      <w:r w:rsidR="00D901AA">
        <w:rPr>
          <w:vertAlign w:val="subscript"/>
        </w:rPr>
        <w:t>10</w:t>
      </w:r>
      <w:r>
        <w:t xml:space="preserve"> </w:t>
      </w:r>
      <w:r w:rsidR="00463FB7">
        <w:t xml:space="preserve">of </w:t>
      </w:r>
      <w:r w:rsidR="003458DE">
        <w:t>1</w:t>
      </w:r>
      <w:r>
        <w:t>.6%</w:t>
      </w:r>
      <w:r w:rsidR="00940962">
        <w:t xml:space="preserve"> </w:t>
      </w:r>
      <w:r>
        <w:t xml:space="preserve">(improvement of </w:t>
      </w:r>
      <w:r w:rsidR="0085188D">
        <w:t>0</w:t>
      </w:r>
      <w:r>
        <w:t>.</w:t>
      </w:r>
      <w:r w:rsidR="00C144A9">
        <w:t>33</w:t>
      </w:r>
      <w:r>
        <w:t xml:space="preserve"> µg/m</w:t>
      </w:r>
      <w:r w:rsidRPr="00C62202">
        <w:rPr>
          <w:vertAlign w:val="superscript"/>
        </w:rPr>
        <w:t>3</w:t>
      </w:r>
      <w:r>
        <w:t>)</w:t>
      </w:r>
      <w:r w:rsidRPr="00C62202">
        <w:rPr>
          <w:vertAlign w:val="superscript"/>
        </w:rPr>
        <w:t xml:space="preserve"> </w:t>
      </w:r>
      <w:r>
        <w:t xml:space="preserve">averaged across </w:t>
      </w:r>
      <w:r w:rsidR="00463FB7">
        <w:t>all</w:t>
      </w:r>
      <w:r>
        <w:t xml:space="preserve"> diffusion tubes. </w:t>
      </w:r>
      <w:r w:rsidR="00463FB7">
        <w:t xml:space="preserve">The greatest percentage change for an individual diffusion tube </w:t>
      </w:r>
      <w:r>
        <w:t xml:space="preserve">occurs at </w:t>
      </w:r>
      <w:r w:rsidRPr="00463FB7">
        <w:rPr>
          <w:b/>
          <w:bCs/>
        </w:rPr>
        <w:t>DT</w:t>
      </w:r>
      <w:r w:rsidR="00672EC1" w:rsidRPr="00463FB7">
        <w:rPr>
          <w:b/>
          <w:bCs/>
        </w:rPr>
        <w:t>28</w:t>
      </w:r>
      <w:r>
        <w:t xml:space="preserve">, with a reduction of </w:t>
      </w:r>
      <w:r w:rsidR="00FA26A3">
        <w:t>2</w:t>
      </w:r>
      <w:r>
        <w:t>.1</w:t>
      </w:r>
      <w:r w:rsidR="00FA26A3">
        <w:t>5</w:t>
      </w:r>
      <w:r>
        <w:t xml:space="preserve">% (improvement of </w:t>
      </w:r>
      <w:r w:rsidR="0078368A">
        <w:t>0</w:t>
      </w:r>
      <w:r>
        <w:t>.</w:t>
      </w:r>
      <w:r w:rsidR="0078368A">
        <w:t>47</w:t>
      </w:r>
      <w:r>
        <w:t xml:space="preserve"> µg/m</w:t>
      </w:r>
      <w:r w:rsidRPr="00C62202">
        <w:rPr>
          <w:vertAlign w:val="superscript"/>
        </w:rPr>
        <w:t>3</w:t>
      </w:r>
      <w:r>
        <w:t xml:space="preserve">). </w:t>
      </w:r>
      <w:r w:rsidRPr="00463FB7">
        <w:rPr>
          <w:b/>
          <w:bCs/>
        </w:rPr>
        <w:t>DT</w:t>
      </w:r>
      <w:r w:rsidR="00280D0A" w:rsidRPr="00463FB7">
        <w:rPr>
          <w:b/>
          <w:bCs/>
        </w:rPr>
        <w:t>28</w:t>
      </w:r>
      <w:r>
        <w:t xml:space="preserve"> </w:t>
      </w:r>
      <w:r w:rsidR="00940962">
        <w:t xml:space="preserve">is near the A2, which experiences a high </w:t>
      </w:r>
      <w:r w:rsidR="00940962">
        <w:rPr>
          <w:szCs w:val="22"/>
        </w:rPr>
        <w:t>volume of traffic, and so would be expected to</w:t>
      </w:r>
      <w:r w:rsidR="00940962">
        <w:t xml:space="preserve"> experience a</w:t>
      </w:r>
      <w:r w:rsidR="006B6AEE">
        <w:t>n</w:t>
      </w:r>
      <w:r w:rsidR="00940962">
        <w:t xml:space="preserve"> improvement in PM</w:t>
      </w:r>
      <w:r w:rsidR="00940962">
        <w:rPr>
          <w:vertAlign w:val="subscript"/>
        </w:rPr>
        <w:t>10</w:t>
      </w:r>
      <w:r w:rsidR="00940962">
        <w:t xml:space="preserve"> concentrations as the proportion of EV cars in the Medway fleet increases.</w:t>
      </w:r>
    </w:p>
    <w:p w14:paraId="09CF5ABD" w14:textId="784A786C" w:rsidR="00440DAA" w:rsidRDefault="00440DAA" w:rsidP="00440DAA">
      <w:pPr>
        <w:pStyle w:val="ListParagraph"/>
        <w:numPr>
          <w:ilvl w:val="0"/>
          <w:numId w:val="40"/>
        </w:numPr>
        <w:spacing w:after="240"/>
        <w:jc w:val="both"/>
      </w:pPr>
      <w:r>
        <w:lastRenderedPageBreak/>
        <w:t>The “</w:t>
      </w:r>
      <w:proofErr w:type="spellStart"/>
      <w:r>
        <w:t>Bus_High</w:t>
      </w:r>
      <w:proofErr w:type="spellEnd"/>
      <w:r>
        <w:t xml:space="preserve">” scenario is expected to lead to an average </w:t>
      </w:r>
      <w:r w:rsidR="004A7AF4">
        <w:t>percentage</w:t>
      </w:r>
      <w:r>
        <w:t xml:space="preserve"> reduction of </w:t>
      </w:r>
      <w:r w:rsidR="004A7AF4">
        <w:t>PM</w:t>
      </w:r>
      <w:r w:rsidR="004A7AF4">
        <w:rPr>
          <w:vertAlign w:val="subscript"/>
        </w:rPr>
        <w:t>10</w:t>
      </w:r>
      <w:r>
        <w:t xml:space="preserve"> </w:t>
      </w:r>
      <w:r w:rsidR="009B0345">
        <w:t>of</w:t>
      </w:r>
      <w:r>
        <w:t xml:space="preserve"> </w:t>
      </w:r>
      <w:r w:rsidR="00A60FC6">
        <w:t>0.</w:t>
      </w:r>
      <w:r w:rsidR="008A30C6">
        <w:t>29</w:t>
      </w:r>
      <w:r>
        <w:t xml:space="preserve">% (improvement of </w:t>
      </w:r>
      <w:r w:rsidR="00F376DF">
        <w:t>0</w:t>
      </w:r>
      <w:r>
        <w:t>.</w:t>
      </w:r>
      <w:r w:rsidR="00F376DF">
        <w:t>06</w:t>
      </w:r>
      <w:r>
        <w:t xml:space="preserve"> µg/m</w:t>
      </w:r>
      <w:r w:rsidRPr="00C62202">
        <w:rPr>
          <w:vertAlign w:val="superscript"/>
        </w:rPr>
        <w:t>3</w:t>
      </w:r>
      <w:r>
        <w:t>)</w:t>
      </w:r>
      <w:r w:rsidRPr="00C62202">
        <w:rPr>
          <w:vertAlign w:val="superscript"/>
        </w:rPr>
        <w:t xml:space="preserve"> </w:t>
      </w:r>
      <w:r>
        <w:t xml:space="preserve">across </w:t>
      </w:r>
      <w:r w:rsidR="00547A00">
        <w:t>all</w:t>
      </w:r>
      <w:r>
        <w:t xml:space="preserve"> diffusion tubes. </w:t>
      </w:r>
      <w:r w:rsidR="00463FB7">
        <w:t xml:space="preserve">The greatest percentage change for an individual diffusion tube </w:t>
      </w:r>
      <w:r>
        <w:t xml:space="preserve">occurs at </w:t>
      </w:r>
      <w:r w:rsidRPr="00463FB7">
        <w:rPr>
          <w:b/>
          <w:bCs/>
        </w:rPr>
        <w:t>DT07</w:t>
      </w:r>
      <w:r>
        <w:t xml:space="preserve">, with a reduction of </w:t>
      </w:r>
      <w:r w:rsidR="008D476D">
        <w:t>0</w:t>
      </w:r>
      <w:r>
        <w:t>.</w:t>
      </w:r>
      <w:r w:rsidR="008D476D">
        <w:t>61</w:t>
      </w:r>
      <w:r>
        <w:t xml:space="preserve">% (improvement of </w:t>
      </w:r>
      <w:r w:rsidR="008D476D">
        <w:t>0</w:t>
      </w:r>
      <w:r>
        <w:t>.</w:t>
      </w:r>
      <w:r w:rsidR="008D476D">
        <w:t>13</w:t>
      </w:r>
      <w:r>
        <w:t xml:space="preserve"> µg/m</w:t>
      </w:r>
      <w:r w:rsidRPr="00C62202">
        <w:rPr>
          <w:vertAlign w:val="superscript"/>
        </w:rPr>
        <w:t>3</w:t>
      </w:r>
      <w:r>
        <w:t xml:space="preserve">). </w:t>
      </w:r>
    </w:p>
    <w:p w14:paraId="6A6A8378" w14:textId="537DFFB9" w:rsidR="00440DAA" w:rsidRDefault="00440DAA" w:rsidP="00766E36">
      <w:pPr>
        <w:pStyle w:val="ListParagraph"/>
        <w:numPr>
          <w:ilvl w:val="0"/>
          <w:numId w:val="40"/>
        </w:numPr>
        <w:spacing w:after="240"/>
        <w:jc w:val="both"/>
      </w:pPr>
      <w:r>
        <w:t>The “</w:t>
      </w:r>
      <w:proofErr w:type="spellStart"/>
      <w:r>
        <w:t>Freight_High</w:t>
      </w:r>
      <w:proofErr w:type="spellEnd"/>
      <w:r>
        <w:t xml:space="preserve">” scenario is expected to lead to an average </w:t>
      </w:r>
      <w:r w:rsidR="00BE4A10">
        <w:t xml:space="preserve">percentage </w:t>
      </w:r>
      <w:r>
        <w:t xml:space="preserve">reduction of </w:t>
      </w:r>
      <w:r w:rsidR="00940962">
        <w:t>PM</w:t>
      </w:r>
      <w:r w:rsidR="00940962">
        <w:rPr>
          <w:vertAlign w:val="subscript"/>
        </w:rPr>
        <w:t>10</w:t>
      </w:r>
      <w:r>
        <w:t xml:space="preserve"> </w:t>
      </w:r>
      <w:r w:rsidR="00940962">
        <w:t>of</w:t>
      </w:r>
      <w:r>
        <w:t xml:space="preserve"> 0.</w:t>
      </w:r>
      <w:r w:rsidR="00923070">
        <w:t>0</w:t>
      </w:r>
      <w:r>
        <w:t>2% (improvement of 0.</w:t>
      </w:r>
      <w:r w:rsidR="00432261">
        <w:t>004</w:t>
      </w:r>
      <w:r>
        <w:t xml:space="preserve"> µg/m</w:t>
      </w:r>
      <w:r w:rsidRPr="0067281E">
        <w:rPr>
          <w:vertAlign w:val="superscript"/>
        </w:rPr>
        <w:t>3</w:t>
      </w:r>
      <w:r>
        <w:t>)</w:t>
      </w:r>
      <w:r w:rsidRPr="0067281E">
        <w:rPr>
          <w:vertAlign w:val="superscript"/>
        </w:rPr>
        <w:t xml:space="preserve"> </w:t>
      </w:r>
      <w:r>
        <w:t xml:space="preserve">across </w:t>
      </w:r>
      <w:r w:rsidR="00547A00">
        <w:t>all</w:t>
      </w:r>
      <w:r>
        <w:t xml:space="preserve"> diffusion tubes. </w:t>
      </w:r>
      <w:r w:rsidR="00463FB7">
        <w:t xml:space="preserve">The greatest percentage change for an individual diffusion tube </w:t>
      </w:r>
      <w:r>
        <w:t xml:space="preserve">occurs at </w:t>
      </w:r>
      <w:r w:rsidRPr="00463FB7">
        <w:rPr>
          <w:b/>
          <w:bCs/>
        </w:rPr>
        <w:t>DT07</w:t>
      </w:r>
      <w:r>
        <w:t xml:space="preserve">, with a reduction of </w:t>
      </w:r>
      <w:r w:rsidR="0091717D">
        <w:t>0</w:t>
      </w:r>
      <w:r>
        <w:t>.</w:t>
      </w:r>
      <w:r w:rsidR="00C63FBC">
        <w:t>038</w:t>
      </w:r>
      <w:r>
        <w:t>% (improvement of 0.</w:t>
      </w:r>
      <w:r w:rsidR="00C63FBC">
        <w:t>008</w:t>
      </w:r>
      <w:r>
        <w:t xml:space="preserve"> µg/m</w:t>
      </w:r>
      <w:r w:rsidRPr="0067281E">
        <w:rPr>
          <w:vertAlign w:val="superscript"/>
        </w:rPr>
        <w:t>3</w:t>
      </w:r>
      <w:r>
        <w:t>).</w:t>
      </w:r>
    </w:p>
    <w:p w14:paraId="12512A3F" w14:textId="09872658" w:rsidR="004F0624" w:rsidRDefault="004F0624" w:rsidP="00984ECD">
      <w:pPr>
        <w:ind w:left="360"/>
      </w:pPr>
      <w:r>
        <w:t>The improvements in modelled PM</w:t>
      </w:r>
      <w:r w:rsidRPr="001663D5">
        <w:rPr>
          <w:vertAlign w:val="subscript"/>
        </w:rPr>
        <w:t>10</w:t>
      </w:r>
      <w:r>
        <w:t xml:space="preserve"> concentrations are </w:t>
      </w:r>
      <w:r w:rsidR="002769A3">
        <w:t>smaller than those predicted for annual mean NO</w:t>
      </w:r>
      <w:r w:rsidR="002769A3" w:rsidRPr="001663D5">
        <w:rPr>
          <w:vertAlign w:val="subscript"/>
        </w:rPr>
        <w:t>2</w:t>
      </w:r>
      <w:r w:rsidR="002769A3">
        <w:t xml:space="preserve"> concentrations. </w:t>
      </w:r>
      <w:r w:rsidR="00B40A6B">
        <w:t xml:space="preserve">Firstly, this is to be expected as </w:t>
      </w:r>
      <w:r w:rsidR="00855B9F">
        <w:t xml:space="preserve">road traffic emissions make up a greater proportion of </w:t>
      </w:r>
      <w:r w:rsidR="00825A5A">
        <w:t>total NOx</w:t>
      </w:r>
      <w:r w:rsidR="00506806">
        <w:t>/NO</w:t>
      </w:r>
      <w:r w:rsidR="00506806" w:rsidRPr="001663D5">
        <w:rPr>
          <w:vertAlign w:val="subscript"/>
        </w:rPr>
        <w:t>2</w:t>
      </w:r>
      <w:r w:rsidR="00506806">
        <w:t xml:space="preserve"> concentrations</w:t>
      </w:r>
      <w:r w:rsidR="00825A5A">
        <w:t xml:space="preserve">, than total PM </w:t>
      </w:r>
      <w:r w:rsidR="00506806">
        <w:t xml:space="preserve">concentrations. In addition, the three AQAP measures that have been modelled all </w:t>
      </w:r>
      <w:r w:rsidR="00E72032">
        <w:t xml:space="preserve">contribute to reducing exhaust </w:t>
      </w:r>
      <w:proofErr w:type="gramStart"/>
      <w:r w:rsidR="00E72032">
        <w:t>emissions</w:t>
      </w:r>
      <w:r w:rsidR="00B618A2">
        <w:t>, but</w:t>
      </w:r>
      <w:proofErr w:type="gramEnd"/>
      <w:r w:rsidR="00B618A2">
        <w:t xml:space="preserve"> will not have an impact on brake and tyre wear emissions (as vehicles are not being removed from the roads, but rather upgraded). </w:t>
      </w:r>
      <w:r w:rsidR="0058213B">
        <w:t xml:space="preserve">Brake and tyre wear emissions </w:t>
      </w:r>
      <w:r w:rsidR="00CB007C">
        <w:t>can be a significant proportion of total PM emissions</w:t>
      </w:r>
      <w:r w:rsidR="00A65C08">
        <w:t xml:space="preserve"> from road transport, so</w:t>
      </w:r>
      <w:r w:rsidR="002E50F8">
        <w:t xml:space="preserve"> reducing exhaust emissions of PM </w:t>
      </w:r>
      <w:r w:rsidR="00906014">
        <w:t>has less of an effect on total PM</w:t>
      </w:r>
      <w:r w:rsidR="009F1ED3">
        <w:t xml:space="preserve"> than removing vehicles from the roads entirely. </w:t>
      </w:r>
    </w:p>
    <w:p w14:paraId="783519C0" w14:textId="5FD86AD7" w:rsidR="00772407" w:rsidRDefault="00984ECD" w:rsidP="00A90F65">
      <w:pPr>
        <w:ind w:left="360"/>
      </w:pPr>
      <w:r>
        <w:t xml:space="preserve">Overall, whilst Medway </w:t>
      </w:r>
      <w:r w:rsidR="007E6994">
        <w:t xml:space="preserve">has no </w:t>
      </w:r>
      <w:r w:rsidR="00703330">
        <w:t xml:space="preserve">predicted </w:t>
      </w:r>
      <w:r w:rsidR="007E6994">
        <w:t xml:space="preserve">exceedances </w:t>
      </w:r>
      <w:r w:rsidR="0042450B">
        <w:t xml:space="preserve">of the </w:t>
      </w:r>
      <w:r w:rsidR="00A97DB9">
        <w:t xml:space="preserve">annual mean </w:t>
      </w:r>
      <w:r w:rsidR="0042450B">
        <w:t xml:space="preserve">AQO </w:t>
      </w:r>
      <w:r w:rsidR="007E6994">
        <w:t>for PM</w:t>
      </w:r>
      <w:r w:rsidR="007E6994">
        <w:rPr>
          <w:vertAlign w:val="subscript"/>
        </w:rPr>
        <w:t>10</w:t>
      </w:r>
      <w:r w:rsidR="0042450B">
        <w:t>, the implementation of the</w:t>
      </w:r>
      <w:r w:rsidR="00420D7A">
        <w:t xml:space="preserve"> three AQAP</w:t>
      </w:r>
      <w:r w:rsidR="0042450B">
        <w:t xml:space="preserve"> measures </w:t>
      </w:r>
      <w:r w:rsidR="00420D7A">
        <w:t>is expected to</w:t>
      </w:r>
      <w:r w:rsidR="0042450B">
        <w:t xml:space="preserve"> reduce </w:t>
      </w:r>
      <w:r w:rsidR="0047481C">
        <w:t>PM</w:t>
      </w:r>
      <w:r w:rsidR="0047481C">
        <w:rPr>
          <w:vertAlign w:val="subscript"/>
        </w:rPr>
        <w:t>10</w:t>
      </w:r>
      <w:r w:rsidR="0047481C">
        <w:t xml:space="preserve"> concentrations </w:t>
      </w:r>
      <w:r w:rsidR="008A769A">
        <w:t xml:space="preserve">by a small </w:t>
      </w:r>
      <w:proofErr w:type="gramStart"/>
      <w:r w:rsidR="008A769A">
        <w:t xml:space="preserve">amount, </w:t>
      </w:r>
      <w:r w:rsidR="0047481C">
        <w:t>and</w:t>
      </w:r>
      <w:proofErr w:type="gramEnd"/>
      <w:r w:rsidR="0047481C">
        <w:t xml:space="preserve"> improve air quality across Medway.</w:t>
      </w:r>
    </w:p>
    <w:p w14:paraId="539EE718" w14:textId="35F7E27D" w:rsidR="00F73547" w:rsidRDefault="00F73547" w:rsidP="00772407">
      <w:pPr>
        <w:sectPr w:rsidR="00F73547" w:rsidSect="001B009E">
          <w:pgSz w:w="11906" w:h="16838" w:code="9"/>
          <w:pgMar w:top="1474" w:right="1418" w:bottom="1134" w:left="1418" w:header="964" w:footer="0" w:gutter="0"/>
          <w:cols w:space="708"/>
          <w:docGrid w:linePitch="360"/>
        </w:sectPr>
      </w:pPr>
    </w:p>
    <w:p w14:paraId="0F1026F9" w14:textId="34810D1F" w:rsidR="00A02D2C" w:rsidRPr="000A496E" w:rsidRDefault="00F73547" w:rsidP="00A02D2C">
      <w:pPr>
        <w:pStyle w:val="Caption"/>
        <w:rPr>
          <w:color w:val="006600"/>
        </w:rPr>
      </w:pPr>
      <w:bookmarkStart w:id="243" w:name="_Ref166685555"/>
      <w:bookmarkStart w:id="244" w:name="_Toc166753849"/>
      <w:r w:rsidRPr="000A496E">
        <w:rPr>
          <w:color w:val="006600"/>
        </w:rPr>
        <w:lastRenderedPageBreak/>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12</w:t>
      </w:r>
      <w:r w:rsidR="005D727C" w:rsidRPr="000A496E">
        <w:rPr>
          <w:noProof/>
          <w:color w:val="006600"/>
        </w:rPr>
        <w:fldChar w:fldCharType="end"/>
      </w:r>
      <w:bookmarkEnd w:id="243"/>
      <w:r w:rsidRPr="000A496E">
        <w:rPr>
          <w:color w:val="006600"/>
        </w:rPr>
        <w:t xml:space="preserve"> – </w:t>
      </w:r>
      <w:r w:rsidR="006C6F2F" w:rsidRPr="000A496E">
        <w:rPr>
          <w:color w:val="006600"/>
        </w:rPr>
        <w:t>Comparison of modelled PM</w:t>
      </w:r>
      <w:r w:rsidR="006C6F2F" w:rsidRPr="000A496E">
        <w:rPr>
          <w:color w:val="006600"/>
          <w:vertAlign w:val="subscript"/>
        </w:rPr>
        <w:t>10</w:t>
      </w:r>
      <w:r w:rsidR="006C6F2F" w:rsidRPr="000A496E">
        <w:rPr>
          <w:color w:val="006600"/>
        </w:rPr>
        <w:t xml:space="preserve"> concentrations across Medway for the Bus Modelling Scenario</w:t>
      </w:r>
      <w:bookmarkEnd w:id="244"/>
    </w:p>
    <w:tbl>
      <w:tblPr>
        <w:tblStyle w:val="TableGrid"/>
        <w:tblW w:w="4752" w:type="pct"/>
        <w:tblLayout w:type="fixed"/>
        <w:tblLook w:val="04A0" w:firstRow="1" w:lastRow="0" w:firstColumn="1" w:lastColumn="0" w:noHBand="0" w:noVBand="1"/>
        <w:tblCaption w:val="Table A12"/>
        <w:tblDescription w:val="Comparison of modelled PM10 concentrations across Medway for the Bus Modelling Scenario"/>
      </w:tblPr>
      <w:tblGrid>
        <w:gridCol w:w="1136"/>
        <w:gridCol w:w="1136"/>
        <w:gridCol w:w="1135"/>
        <w:gridCol w:w="1135"/>
        <w:gridCol w:w="1135"/>
        <w:gridCol w:w="1306"/>
        <w:gridCol w:w="1308"/>
        <w:gridCol w:w="1308"/>
        <w:gridCol w:w="1308"/>
        <w:gridCol w:w="1308"/>
        <w:gridCol w:w="1300"/>
      </w:tblGrid>
      <w:tr w:rsidR="007B1A38" w:rsidRPr="007B1A38" w14:paraId="37B70975" w14:textId="77777777" w:rsidTr="00A42D00">
        <w:trPr>
          <w:trHeight w:val="290"/>
        </w:trPr>
        <w:tc>
          <w:tcPr>
            <w:tcW w:w="420" w:type="pct"/>
            <w:noWrap/>
            <w:hideMark/>
          </w:tcPr>
          <w:p w14:paraId="1A3A55CB" w14:textId="638DAE6A" w:rsidR="006E5B09" w:rsidRPr="007B1A38" w:rsidRDefault="006E5B09" w:rsidP="008F73BF">
            <w:pPr>
              <w:spacing w:before="0" w:after="0" w:line="240" w:lineRule="auto"/>
              <w:jc w:val="center"/>
              <w:rPr>
                <w:rFonts w:cs="Arial"/>
                <w:b/>
                <w:bCs/>
                <w:sz w:val="18"/>
                <w:szCs w:val="18"/>
                <w:lang w:eastAsia="en-GB"/>
              </w:rPr>
            </w:pPr>
            <w:r w:rsidRPr="007B1A38">
              <w:rPr>
                <w:rFonts w:cs="Arial"/>
                <w:b/>
                <w:bCs/>
                <w:sz w:val="18"/>
                <w:szCs w:val="18"/>
                <w:lang w:eastAsia="en-GB"/>
              </w:rPr>
              <w:t>Site ID</w:t>
            </w:r>
          </w:p>
        </w:tc>
        <w:tc>
          <w:tcPr>
            <w:tcW w:w="420" w:type="pct"/>
            <w:noWrap/>
            <w:hideMark/>
          </w:tcPr>
          <w:p w14:paraId="4AFA174D" w14:textId="0A6159B4" w:rsidR="006E5B09" w:rsidRPr="007B1A38" w:rsidRDefault="00A42D00"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r w:rsidR="006E5B09" w:rsidRPr="007B1A38">
              <w:rPr>
                <w:rFonts w:cs="Arial"/>
                <w:b/>
                <w:bCs/>
                <w:sz w:val="16"/>
                <w:szCs w:val="16"/>
                <w:lang w:eastAsia="en-GB"/>
              </w:rPr>
              <w:t>Baseline</w:t>
            </w:r>
          </w:p>
        </w:tc>
        <w:tc>
          <w:tcPr>
            <w:tcW w:w="420" w:type="pct"/>
            <w:noWrap/>
            <w:hideMark/>
          </w:tcPr>
          <w:p w14:paraId="3A8734F4" w14:textId="05CDC16C" w:rsidR="006E5B09" w:rsidRPr="007B1A38" w:rsidRDefault="00A42D00"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Bus_Low</w:t>
            </w:r>
            <w:proofErr w:type="spellEnd"/>
          </w:p>
        </w:tc>
        <w:tc>
          <w:tcPr>
            <w:tcW w:w="420" w:type="pct"/>
            <w:noWrap/>
            <w:hideMark/>
          </w:tcPr>
          <w:p w14:paraId="61AB69C1" w14:textId="4182004F" w:rsidR="006E5B09" w:rsidRPr="007B1A38" w:rsidRDefault="00A42D00"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Bus_Med</w:t>
            </w:r>
            <w:proofErr w:type="spellEnd"/>
          </w:p>
        </w:tc>
        <w:tc>
          <w:tcPr>
            <w:tcW w:w="420" w:type="pct"/>
            <w:noWrap/>
            <w:hideMark/>
          </w:tcPr>
          <w:p w14:paraId="404BDD96" w14:textId="3352B9C1" w:rsidR="006E5B09" w:rsidRPr="007B1A38" w:rsidRDefault="00A42D00"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Bus_High</w:t>
            </w:r>
            <w:proofErr w:type="spellEnd"/>
          </w:p>
        </w:tc>
        <w:tc>
          <w:tcPr>
            <w:tcW w:w="483" w:type="pct"/>
            <w:noWrap/>
            <w:hideMark/>
          </w:tcPr>
          <w:p w14:paraId="1870BCEA" w14:textId="26FF0111" w:rsidR="006E5B09" w:rsidRPr="007B1A38" w:rsidRDefault="00A42D00"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Bus_Low</w:t>
            </w:r>
            <w:proofErr w:type="spellEnd"/>
          </w:p>
        </w:tc>
        <w:tc>
          <w:tcPr>
            <w:tcW w:w="484" w:type="pct"/>
            <w:noWrap/>
            <w:hideMark/>
          </w:tcPr>
          <w:p w14:paraId="41124008" w14:textId="1EB57B94" w:rsidR="006E5B09" w:rsidRPr="007B1A38" w:rsidRDefault="00A42D00"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Bus_Med</w:t>
            </w:r>
            <w:proofErr w:type="spellEnd"/>
          </w:p>
        </w:tc>
        <w:tc>
          <w:tcPr>
            <w:tcW w:w="484" w:type="pct"/>
            <w:noWrap/>
            <w:hideMark/>
          </w:tcPr>
          <w:p w14:paraId="5407DF6C" w14:textId="6FBEE86C" w:rsidR="006E5B09" w:rsidRPr="007B1A38" w:rsidRDefault="00A42D00"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Bus_High</w:t>
            </w:r>
            <w:proofErr w:type="spellEnd"/>
          </w:p>
        </w:tc>
        <w:tc>
          <w:tcPr>
            <w:tcW w:w="484" w:type="pct"/>
            <w:noWrap/>
            <w:hideMark/>
          </w:tcPr>
          <w:p w14:paraId="70277689" w14:textId="4915F353" w:rsidR="006E5B09" w:rsidRPr="007B1A38" w:rsidRDefault="00A42D00"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Bus_Low</w:t>
            </w:r>
            <w:proofErr w:type="spellEnd"/>
          </w:p>
        </w:tc>
        <w:tc>
          <w:tcPr>
            <w:tcW w:w="484" w:type="pct"/>
            <w:noWrap/>
            <w:hideMark/>
          </w:tcPr>
          <w:p w14:paraId="299B2931" w14:textId="3BB5AA58" w:rsidR="006E5B09" w:rsidRPr="007B1A38" w:rsidRDefault="00A42D00"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Bus_Med</w:t>
            </w:r>
            <w:proofErr w:type="spellEnd"/>
          </w:p>
        </w:tc>
        <w:tc>
          <w:tcPr>
            <w:tcW w:w="481" w:type="pct"/>
            <w:noWrap/>
            <w:hideMark/>
          </w:tcPr>
          <w:p w14:paraId="3C94E8E2" w14:textId="4354CF1B" w:rsidR="006E5B09" w:rsidRPr="007B1A38" w:rsidRDefault="00A42D00"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Bus_High</w:t>
            </w:r>
            <w:proofErr w:type="spellEnd"/>
          </w:p>
        </w:tc>
      </w:tr>
      <w:tr w:rsidR="006E5B09" w:rsidRPr="00927A8C" w14:paraId="2F27D0A1" w14:textId="77777777" w:rsidTr="00A42D00">
        <w:trPr>
          <w:trHeight w:val="290"/>
        </w:trPr>
        <w:tc>
          <w:tcPr>
            <w:tcW w:w="420" w:type="pct"/>
            <w:noWrap/>
            <w:hideMark/>
          </w:tcPr>
          <w:p w14:paraId="0E35F63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420" w:type="pct"/>
            <w:noWrap/>
            <w:hideMark/>
          </w:tcPr>
          <w:p w14:paraId="47334D0F" w14:textId="494E4934"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20.55</w:t>
            </w:r>
          </w:p>
        </w:tc>
        <w:tc>
          <w:tcPr>
            <w:tcW w:w="420" w:type="pct"/>
            <w:noWrap/>
            <w:hideMark/>
          </w:tcPr>
          <w:p w14:paraId="16201151" w14:textId="567618E9"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20.51</w:t>
            </w:r>
          </w:p>
        </w:tc>
        <w:tc>
          <w:tcPr>
            <w:tcW w:w="420" w:type="pct"/>
            <w:noWrap/>
            <w:hideMark/>
          </w:tcPr>
          <w:p w14:paraId="6745143C" w14:textId="0EF69C38"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20.51</w:t>
            </w:r>
          </w:p>
        </w:tc>
        <w:tc>
          <w:tcPr>
            <w:tcW w:w="420" w:type="pct"/>
            <w:noWrap/>
            <w:hideMark/>
          </w:tcPr>
          <w:p w14:paraId="60262A65" w14:textId="49C10D4E"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20.49</w:t>
            </w:r>
          </w:p>
        </w:tc>
        <w:tc>
          <w:tcPr>
            <w:tcW w:w="483" w:type="pct"/>
            <w:noWrap/>
            <w:hideMark/>
          </w:tcPr>
          <w:p w14:paraId="33355469" w14:textId="692690C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1FF41351" w14:textId="2383AB34"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7195D5BA" w14:textId="2BFD2D0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1C352F77" w14:textId="59A5869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-0.18</w:t>
            </w:r>
          </w:p>
        </w:tc>
        <w:tc>
          <w:tcPr>
            <w:tcW w:w="484" w:type="pct"/>
            <w:noWrap/>
            <w:hideMark/>
          </w:tcPr>
          <w:p w14:paraId="3F6ABB7A" w14:textId="5E78121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-0.21</w:t>
            </w:r>
          </w:p>
        </w:tc>
        <w:tc>
          <w:tcPr>
            <w:tcW w:w="481" w:type="pct"/>
            <w:noWrap/>
            <w:hideMark/>
          </w:tcPr>
          <w:p w14:paraId="7CA70997" w14:textId="3BAA33D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-0.27</w:t>
            </w:r>
          </w:p>
        </w:tc>
      </w:tr>
      <w:tr w:rsidR="006E5B09" w:rsidRPr="00927A8C" w14:paraId="6867886B" w14:textId="77777777" w:rsidTr="00A42D00">
        <w:trPr>
          <w:trHeight w:val="290"/>
        </w:trPr>
        <w:tc>
          <w:tcPr>
            <w:tcW w:w="420" w:type="pct"/>
            <w:noWrap/>
            <w:hideMark/>
          </w:tcPr>
          <w:p w14:paraId="0E8AD4CC"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420" w:type="pct"/>
            <w:noWrap/>
            <w:hideMark/>
          </w:tcPr>
          <w:p w14:paraId="7F1241CA" w14:textId="4FA0308A"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22.45</w:t>
            </w:r>
          </w:p>
        </w:tc>
        <w:tc>
          <w:tcPr>
            <w:tcW w:w="420" w:type="pct"/>
            <w:noWrap/>
            <w:hideMark/>
          </w:tcPr>
          <w:p w14:paraId="7A72DE9C" w14:textId="0BF2B6DA"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22.41</w:t>
            </w:r>
          </w:p>
        </w:tc>
        <w:tc>
          <w:tcPr>
            <w:tcW w:w="420" w:type="pct"/>
            <w:noWrap/>
            <w:hideMark/>
          </w:tcPr>
          <w:p w14:paraId="23D30D2C" w14:textId="139E577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22.41</w:t>
            </w:r>
          </w:p>
        </w:tc>
        <w:tc>
          <w:tcPr>
            <w:tcW w:w="420" w:type="pct"/>
            <w:noWrap/>
            <w:hideMark/>
          </w:tcPr>
          <w:p w14:paraId="72AD0641" w14:textId="5361BED4"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22.40</w:t>
            </w:r>
          </w:p>
        </w:tc>
        <w:tc>
          <w:tcPr>
            <w:tcW w:w="483" w:type="pct"/>
            <w:noWrap/>
            <w:hideMark/>
          </w:tcPr>
          <w:p w14:paraId="72D5F16F" w14:textId="15D83B44"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149C190D" w14:textId="295AE8D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4379C696" w14:textId="3B789BB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31C4518B" w14:textId="76F44CB6"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-0.16</w:t>
            </w:r>
          </w:p>
        </w:tc>
        <w:tc>
          <w:tcPr>
            <w:tcW w:w="484" w:type="pct"/>
            <w:noWrap/>
            <w:hideMark/>
          </w:tcPr>
          <w:p w14:paraId="53790E4C" w14:textId="68BC98F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-0.19</w:t>
            </w:r>
          </w:p>
        </w:tc>
        <w:tc>
          <w:tcPr>
            <w:tcW w:w="481" w:type="pct"/>
            <w:noWrap/>
            <w:hideMark/>
          </w:tcPr>
          <w:p w14:paraId="66265A6A" w14:textId="317641B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-0.24</w:t>
            </w:r>
          </w:p>
        </w:tc>
      </w:tr>
      <w:tr w:rsidR="006E5B09" w:rsidRPr="00927A8C" w14:paraId="55950E66" w14:textId="77777777" w:rsidTr="00A42D00">
        <w:trPr>
          <w:trHeight w:val="290"/>
        </w:trPr>
        <w:tc>
          <w:tcPr>
            <w:tcW w:w="420" w:type="pct"/>
            <w:noWrap/>
            <w:hideMark/>
          </w:tcPr>
          <w:p w14:paraId="24A0D7B5"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420" w:type="pct"/>
            <w:noWrap/>
            <w:hideMark/>
          </w:tcPr>
          <w:p w14:paraId="497FF1E7" w14:textId="4A51299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20.44</w:t>
            </w:r>
          </w:p>
        </w:tc>
        <w:tc>
          <w:tcPr>
            <w:tcW w:w="420" w:type="pct"/>
            <w:noWrap/>
            <w:hideMark/>
          </w:tcPr>
          <w:p w14:paraId="4C6FF8C5" w14:textId="0BAE2562"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20.41</w:t>
            </w:r>
          </w:p>
        </w:tc>
        <w:tc>
          <w:tcPr>
            <w:tcW w:w="420" w:type="pct"/>
            <w:noWrap/>
            <w:hideMark/>
          </w:tcPr>
          <w:p w14:paraId="7EA76CD6" w14:textId="5AD54B0D"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20.40</w:t>
            </w:r>
          </w:p>
        </w:tc>
        <w:tc>
          <w:tcPr>
            <w:tcW w:w="420" w:type="pct"/>
            <w:noWrap/>
            <w:hideMark/>
          </w:tcPr>
          <w:p w14:paraId="780754AF" w14:textId="62AF6D51"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20.39</w:t>
            </w:r>
          </w:p>
        </w:tc>
        <w:tc>
          <w:tcPr>
            <w:tcW w:w="483" w:type="pct"/>
            <w:noWrap/>
            <w:hideMark/>
          </w:tcPr>
          <w:p w14:paraId="4C48C305" w14:textId="27D7A47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1E6E83FD" w14:textId="3E0DCF36"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10CA4D57" w14:textId="65B7F5E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3C05C092" w14:textId="5CB32BA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-0.16</w:t>
            </w:r>
          </w:p>
        </w:tc>
        <w:tc>
          <w:tcPr>
            <w:tcW w:w="484" w:type="pct"/>
            <w:noWrap/>
            <w:hideMark/>
          </w:tcPr>
          <w:p w14:paraId="43B98332" w14:textId="237E650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-0.18</w:t>
            </w:r>
          </w:p>
        </w:tc>
        <w:tc>
          <w:tcPr>
            <w:tcW w:w="481" w:type="pct"/>
            <w:noWrap/>
            <w:hideMark/>
          </w:tcPr>
          <w:p w14:paraId="3EEAED0E" w14:textId="2135E69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-0.24</w:t>
            </w:r>
          </w:p>
        </w:tc>
      </w:tr>
      <w:tr w:rsidR="006E5B09" w:rsidRPr="00927A8C" w14:paraId="3192EC71" w14:textId="77777777" w:rsidTr="00A42D00">
        <w:trPr>
          <w:trHeight w:val="290"/>
        </w:trPr>
        <w:tc>
          <w:tcPr>
            <w:tcW w:w="420" w:type="pct"/>
            <w:noWrap/>
            <w:hideMark/>
          </w:tcPr>
          <w:p w14:paraId="4F8F8959"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420" w:type="pct"/>
            <w:noWrap/>
            <w:hideMark/>
          </w:tcPr>
          <w:p w14:paraId="5094F5EB" w14:textId="06DCFA5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19.92</w:t>
            </w:r>
          </w:p>
        </w:tc>
        <w:tc>
          <w:tcPr>
            <w:tcW w:w="420" w:type="pct"/>
            <w:noWrap/>
            <w:hideMark/>
          </w:tcPr>
          <w:p w14:paraId="7DAB295C" w14:textId="036AC2D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19.90</w:t>
            </w:r>
          </w:p>
        </w:tc>
        <w:tc>
          <w:tcPr>
            <w:tcW w:w="420" w:type="pct"/>
            <w:noWrap/>
            <w:hideMark/>
          </w:tcPr>
          <w:p w14:paraId="2A5EAB54" w14:textId="7FCB4F9A"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19.90</w:t>
            </w:r>
          </w:p>
        </w:tc>
        <w:tc>
          <w:tcPr>
            <w:tcW w:w="420" w:type="pct"/>
            <w:noWrap/>
            <w:hideMark/>
          </w:tcPr>
          <w:p w14:paraId="0CDF8791" w14:textId="3450409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19.89</w:t>
            </w:r>
          </w:p>
        </w:tc>
        <w:tc>
          <w:tcPr>
            <w:tcW w:w="483" w:type="pct"/>
            <w:noWrap/>
            <w:hideMark/>
          </w:tcPr>
          <w:p w14:paraId="7660752D" w14:textId="520D63D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-0.02</w:t>
            </w:r>
          </w:p>
        </w:tc>
        <w:tc>
          <w:tcPr>
            <w:tcW w:w="484" w:type="pct"/>
            <w:noWrap/>
            <w:hideMark/>
          </w:tcPr>
          <w:p w14:paraId="6D7C45B1" w14:textId="6B1132D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-0.02</w:t>
            </w:r>
          </w:p>
        </w:tc>
        <w:tc>
          <w:tcPr>
            <w:tcW w:w="484" w:type="pct"/>
            <w:noWrap/>
            <w:hideMark/>
          </w:tcPr>
          <w:p w14:paraId="538A8B5D" w14:textId="58591859"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05115691" w14:textId="6382503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-0.10</w:t>
            </w:r>
          </w:p>
        </w:tc>
        <w:tc>
          <w:tcPr>
            <w:tcW w:w="484" w:type="pct"/>
            <w:noWrap/>
            <w:hideMark/>
          </w:tcPr>
          <w:p w14:paraId="05329BBF" w14:textId="3545769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-0.12</w:t>
            </w:r>
          </w:p>
        </w:tc>
        <w:tc>
          <w:tcPr>
            <w:tcW w:w="481" w:type="pct"/>
            <w:noWrap/>
            <w:hideMark/>
          </w:tcPr>
          <w:p w14:paraId="018DA22B" w14:textId="35C765E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-0.15</w:t>
            </w:r>
          </w:p>
        </w:tc>
      </w:tr>
      <w:tr w:rsidR="006E5B09" w:rsidRPr="00927A8C" w14:paraId="71D49A4F" w14:textId="77777777" w:rsidTr="00A42D00">
        <w:trPr>
          <w:trHeight w:val="290"/>
        </w:trPr>
        <w:tc>
          <w:tcPr>
            <w:tcW w:w="420" w:type="pct"/>
            <w:noWrap/>
            <w:hideMark/>
          </w:tcPr>
          <w:p w14:paraId="56BE593A"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DT06</w:t>
            </w:r>
          </w:p>
        </w:tc>
        <w:tc>
          <w:tcPr>
            <w:tcW w:w="420" w:type="pct"/>
            <w:noWrap/>
            <w:hideMark/>
          </w:tcPr>
          <w:p w14:paraId="5F71F8C9" w14:textId="4B801F5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18.81</w:t>
            </w:r>
          </w:p>
        </w:tc>
        <w:tc>
          <w:tcPr>
            <w:tcW w:w="420" w:type="pct"/>
            <w:noWrap/>
            <w:hideMark/>
          </w:tcPr>
          <w:p w14:paraId="32621462" w14:textId="3FC02A2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18.78</w:t>
            </w:r>
          </w:p>
        </w:tc>
        <w:tc>
          <w:tcPr>
            <w:tcW w:w="420" w:type="pct"/>
            <w:noWrap/>
            <w:hideMark/>
          </w:tcPr>
          <w:p w14:paraId="77B4B383" w14:textId="25339291"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18.78</w:t>
            </w:r>
          </w:p>
        </w:tc>
        <w:tc>
          <w:tcPr>
            <w:tcW w:w="420" w:type="pct"/>
            <w:noWrap/>
            <w:hideMark/>
          </w:tcPr>
          <w:p w14:paraId="6A57A678" w14:textId="49F3B90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18.77</w:t>
            </w:r>
          </w:p>
        </w:tc>
        <w:tc>
          <w:tcPr>
            <w:tcW w:w="483" w:type="pct"/>
            <w:noWrap/>
            <w:hideMark/>
          </w:tcPr>
          <w:p w14:paraId="3F9A296D" w14:textId="604E7E1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183420A7" w14:textId="593A485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22D56948" w14:textId="7150F0A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7034B4FD" w14:textId="02D395E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-0.14</w:t>
            </w:r>
          </w:p>
        </w:tc>
        <w:tc>
          <w:tcPr>
            <w:tcW w:w="484" w:type="pct"/>
            <w:noWrap/>
            <w:hideMark/>
          </w:tcPr>
          <w:p w14:paraId="311032D7" w14:textId="0FD3ED3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-0.16</w:t>
            </w:r>
          </w:p>
        </w:tc>
        <w:tc>
          <w:tcPr>
            <w:tcW w:w="481" w:type="pct"/>
            <w:noWrap/>
            <w:hideMark/>
          </w:tcPr>
          <w:p w14:paraId="557B2F5B" w14:textId="3098FE2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-0.20</w:t>
            </w:r>
          </w:p>
        </w:tc>
      </w:tr>
      <w:tr w:rsidR="006E5B09" w:rsidRPr="00927A8C" w14:paraId="6EF74299" w14:textId="77777777" w:rsidTr="00A42D00">
        <w:trPr>
          <w:trHeight w:val="290"/>
        </w:trPr>
        <w:tc>
          <w:tcPr>
            <w:tcW w:w="420" w:type="pct"/>
            <w:noWrap/>
            <w:hideMark/>
          </w:tcPr>
          <w:p w14:paraId="5ECBD556" w14:textId="77777777" w:rsidR="006E5B09" w:rsidRPr="00420D7A" w:rsidRDefault="006E5B09" w:rsidP="00980AB2">
            <w:pPr>
              <w:spacing w:before="0" w:after="0" w:line="240" w:lineRule="auto"/>
              <w:jc w:val="center"/>
              <w:rPr>
                <w:rFonts w:cs="Arial"/>
                <w:b/>
                <w:sz w:val="18"/>
                <w:szCs w:val="18"/>
                <w:u w:val="single"/>
                <w:lang w:eastAsia="en-GB"/>
              </w:rPr>
            </w:pPr>
            <w:r w:rsidRPr="00420D7A">
              <w:rPr>
                <w:rFonts w:cs="Arial"/>
                <w:b/>
                <w:sz w:val="18"/>
                <w:szCs w:val="18"/>
                <w:u w:val="single"/>
                <w:lang w:eastAsia="en-GB"/>
              </w:rPr>
              <w:t>DT07</w:t>
            </w:r>
          </w:p>
        </w:tc>
        <w:tc>
          <w:tcPr>
            <w:tcW w:w="420" w:type="pct"/>
            <w:noWrap/>
            <w:hideMark/>
          </w:tcPr>
          <w:p w14:paraId="4CC42726" w14:textId="30FCCB9B"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22.00</w:t>
            </w:r>
          </w:p>
        </w:tc>
        <w:tc>
          <w:tcPr>
            <w:tcW w:w="420" w:type="pct"/>
            <w:noWrap/>
            <w:hideMark/>
          </w:tcPr>
          <w:p w14:paraId="1C1EADA8" w14:textId="5B9D9739"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21.91</w:t>
            </w:r>
          </w:p>
        </w:tc>
        <w:tc>
          <w:tcPr>
            <w:tcW w:w="420" w:type="pct"/>
            <w:noWrap/>
            <w:hideMark/>
          </w:tcPr>
          <w:p w14:paraId="5FF8B921" w14:textId="0FDBA530"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21.90</w:t>
            </w:r>
          </w:p>
        </w:tc>
        <w:tc>
          <w:tcPr>
            <w:tcW w:w="420" w:type="pct"/>
            <w:noWrap/>
            <w:hideMark/>
          </w:tcPr>
          <w:p w14:paraId="63E3228B" w14:textId="1ECBE98F"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21.87</w:t>
            </w:r>
          </w:p>
        </w:tc>
        <w:tc>
          <w:tcPr>
            <w:tcW w:w="483" w:type="pct"/>
            <w:noWrap/>
            <w:hideMark/>
          </w:tcPr>
          <w:p w14:paraId="1BB11C7E" w14:textId="2BDEEF16"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-0.09</w:t>
            </w:r>
          </w:p>
        </w:tc>
        <w:tc>
          <w:tcPr>
            <w:tcW w:w="484" w:type="pct"/>
            <w:noWrap/>
            <w:hideMark/>
          </w:tcPr>
          <w:p w14:paraId="749EDA1F" w14:textId="2CD16E66"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-0.10</w:t>
            </w:r>
          </w:p>
        </w:tc>
        <w:tc>
          <w:tcPr>
            <w:tcW w:w="484" w:type="pct"/>
            <w:noWrap/>
            <w:hideMark/>
          </w:tcPr>
          <w:p w14:paraId="0D22DAFD" w14:textId="02581806"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-0.13</w:t>
            </w:r>
          </w:p>
        </w:tc>
        <w:tc>
          <w:tcPr>
            <w:tcW w:w="484" w:type="pct"/>
            <w:noWrap/>
            <w:hideMark/>
          </w:tcPr>
          <w:p w14:paraId="0D37DBFA" w14:textId="3A878489"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-0.41</w:t>
            </w:r>
          </w:p>
        </w:tc>
        <w:tc>
          <w:tcPr>
            <w:tcW w:w="484" w:type="pct"/>
            <w:noWrap/>
            <w:hideMark/>
          </w:tcPr>
          <w:p w14:paraId="32FEC4E9" w14:textId="68BE093C"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-0.47</w:t>
            </w:r>
          </w:p>
        </w:tc>
        <w:tc>
          <w:tcPr>
            <w:tcW w:w="481" w:type="pct"/>
            <w:noWrap/>
            <w:hideMark/>
          </w:tcPr>
          <w:p w14:paraId="72D4F63C" w14:textId="7225DBE2"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-0.61</w:t>
            </w:r>
          </w:p>
        </w:tc>
      </w:tr>
      <w:tr w:rsidR="006E5B09" w:rsidRPr="00927A8C" w14:paraId="6B655F44" w14:textId="77777777" w:rsidTr="00A42D00">
        <w:trPr>
          <w:trHeight w:val="290"/>
        </w:trPr>
        <w:tc>
          <w:tcPr>
            <w:tcW w:w="420" w:type="pct"/>
            <w:noWrap/>
            <w:hideMark/>
          </w:tcPr>
          <w:p w14:paraId="31B99004"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DT08</w:t>
            </w:r>
          </w:p>
        </w:tc>
        <w:tc>
          <w:tcPr>
            <w:tcW w:w="420" w:type="pct"/>
            <w:noWrap/>
            <w:hideMark/>
          </w:tcPr>
          <w:p w14:paraId="36D6B2BC" w14:textId="36C7439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21.25</w:t>
            </w:r>
          </w:p>
        </w:tc>
        <w:tc>
          <w:tcPr>
            <w:tcW w:w="420" w:type="pct"/>
            <w:noWrap/>
            <w:hideMark/>
          </w:tcPr>
          <w:p w14:paraId="6593A27F" w14:textId="50E47277"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21.20</w:t>
            </w:r>
          </w:p>
        </w:tc>
        <w:tc>
          <w:tcPr>
            <w:tcW w:w="420" w:type="pct"/>
            <w:noWrap/>
            <w:hideMark/>
          </w:tcPr>
          <w:p w14:paraId="6BCDD7EC" w14:textId="3D1E148E"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21.20</w:t>
            </w:r>
          </w:p>
        </w:tc>
        <w:tc>
          <w:tcPr>
            <w:tcW w:w="420" w:type="pct"/>
            <w:noWrap/>
            <w:hideMark/>
          </w:tcPr>
          <w:p w14:paraId="52E16741" w14:textId="257D1041"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21.18</w:t>
            </w:r>
          </w:p>
        </w:tc>
        <w:tc>
          <w:tcPr>
            <w:tcW w:w="483" w:type="pct"/>
            <w:noWrap/>
            <w:hideMark/>
          </w:tcPr>
          <w:p w14:paraId="2C42FF75" w14:textId="64C37A6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214EF2FD" w14:textId="7A35E6F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6CCC9253" w14:textId="1E9D066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-0.07</w:t>
            </w:r>
          </w:p>
        </w:tc>
        <w:tc>
          <w:tcPr>
            <w:tcW w:w="484" w:type="pct"/>
            <w:noWrap/>
            <w:hideMark/>
          </w:tcPr>
          <w:p w14:paraId="7F165FC0" w14:textId="70C95ED9"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-0.21</w:t>
            </w:r>
          </w:p>
        </w:tc>
        <w:tc>
          <w:tcPr>
            <w:tcW w:w="484" w:type="pct"/>
            <w:noWrap/>
            <w:hideMark/>
          </w:tcPr>
          <w:p w14:paraId="186454A5" w14:textId="1550CB8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-0.24</w:t>
            </w:r>
          </w:p>
        </w:tc>
        <w:tc>
          <w:tcPr>
            <w:tcW w:w="481" w:type="pct"/>
            <w:noWrap/>
            <w:hideMark/>
          </w:tcPr>
          <w:p w14:paraId="5C0FF636" w14:textId="11E43C1F"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-0.31</w:t>
            </w:r>
          </w:p>
        </w:tc>
      </w:tr>
      <w:tr w:rsidR="006E5B09" w:rsidRPr="00927A8C" w14:paraId="7A8A1A4A" w14:textId="77777777" w:rsidTr="00A42D00">
        <w:trPr>
          <w:trHeight w:val="290"/>
        </w:trPr>
        <w:tc>
          <w:tcPr>
            <w:tcW w:w="420" w:type="pct"/>
            <w:noWrap/>
            <w:hideMark/>
          </w:tcPr>
          <w:p w14:paraId="695D97BD"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DT09</w:t>
            </w:r>
          </w:p>
        </w:tc>
        <w:tc>
          <w:tcPr>
            <w:tcW w:w="420" w:type="pct"/>
            <w:noWrap/>
            <w:hideMark/>
          </w:tcPr>
          <w:p w14:paraId="46932B8A" w14:textId="5B056960"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20.38</w:t>
            </w:r>
          </w:p>
        </w:tc>
        <w:tc>
          <w:tcPr>
            <w:tcW w:w="420" w:type="pct"/>
            <w:noWrap/>
            <w:hideMark/>
          </w:tcPr>
          <w:p w14:paraId="16FA2CF8" w14:textId="4E31DEB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20.37</w:t>
            </w:r>
          </w:p>
        </w:tc>
        <w:tc>
          <w:tcPr>
            <w:tcW w:w="420" w:type="pct"/>
            <w:noWrap/>
            <w:hideMark/>
          </w:tcPr>
          <w:p w14:paraId="169BE5C9" w14:textId="363DC88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20.37</w:t>
            </w:r>
          </w:p>
        </w:tc>
        <w:tc>
          <w:tcPr>
            <w:tcW w:w="420" w:type="pct"/>
            <w:noWrap/>
            <w:hideMark/>
          </w:tcPr>
          <w:p w14:paraId="75CB12A1" w14:textId="45DCEF3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20.37</w:t>
            </w:r>
          </w:p>
        </w:tc>
        <w:tc>
          <w:tcPr>
            <w:tcW w:w="483" w:type="pct"/>
            <w:noWrap/>
            <w:hideMark/>
          </w:tcPr>
          <w:p w14:paraId="0A9696B0" w14:textId="53D73A66"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-0.01</w:t>
            </w:r>
          </w:p>
        </w:tc>
        <w:tc>
          <w:tcPr>
            <w:tcW w:w="484" w:type="pct"/>
            <w:noWrap/>
            <w:hideMark/>
          </w:tcPr>
          <w:p w14:paraId="4E1F9C81" w14:textId="255857C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-0.01</w:t>
            </w:r>
          </w:p>
        </w:tc>
        <w:tc>
          <w:tcPr>
            <w:tcW w:w="484" w:type="pct"/>
            <w:noWrap/>
            <w:hideMark/>
          </w:tcPr>
          <w:p w14:paraId="2DC3CE0A" w14:textId="534A4CE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-0.02</w:t>
            </w:r>
          </w:p>
        </w:tc>
        <w:tc>
          <w:tcPr>
            <w:tcW w:w="484" w:type="pct"/>
            <w:noWrap/>
            <w:hideMark/>
          </w:tcPr>
          <w:p w14:paraId="4BC432EB" w14:textId="5DAB376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40E240AE" w14:textId="0BFB557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-0.07</w:t>
            </w:r>
          </w:p>
        </w:tc>
        <w:tc>
          <w:tcPr>
            <w:tcW w:w="481" w:type="pct"/>
            <w:noWrap/>
            <w:hideMark/>
          </w:tcPr>
          <w:p w14:paraId="42D82ED9" w14:textId="7DE84CF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-0.08</w:t>
            </w:r>
          </w:p>
        </w:tc>
      </w:tr>
      <w:tr w:rsidR="006E5B09" w:rsidRPr="00927A8C" w14:paraId="1717610C" w14:textId="77777777" w:rsidTr="00A42D00">
        <w:trPr>
          <w:trHeight w:val="290"/>
        </w:trPr>
        <w:tc>
          <w:tcPr>
            <w:tcW w:w="420" w:type="pct"/>
            <w:noWrap/>
            <w:hideMark/>
          </w:tcPr>
          <w:p w14:paraId="1476C9CC"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DT10</w:t>
            </w:r>
          </w:p>
        </w:tc>
        <w:tc>
          <w:tcPr>
            <w:tcW w:w="420" w:type="pct"/>
            <w:noWrap/>
            <w:hideMark/>
          </w:tcPr>
          <w:p w14:paraId="2C28620A" w14:textId="0A73C42E"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19.10</w:t>
            </w:r>
          </w:p>
        </w:tc>
        <w:tc>
          <w:tcPr>
            <w:tcW w:w="420" w:type="pct"/>
            <w:noWrap/>
            <w:hideMark/>
          </w:tcPr>
          <w:p w14:paraId="2445E5B0" w14:textId="440D2B9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19.08</w:t>
            </w:r>
          </w:p>
        </w:tc>
        <w:tc>
          <w:tcPr>
            <w:tcW w:w="420" w:type="pct"/>
            <w:noWrap/>
            <w:hideMark/>
          </w:tcPr>
          <w:p w14:paraId="2889526D" w14:textId="6A670727"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19.07</w:t>
            </w:r>
          </w:p>
        </w:tc>
        <w:tc>
          <w:tcPr>
            <w:tcW w:w="420" w:type="pct"/>
            <w:noWrap/>
            <w:hideMark/>
          </w:tcPr>
          <w:p w14:paraId="372BEFFF" w14:textId="0FC2B451"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19.07</w:t>
            </w:r>
          </w:p>
        </w:tc>
        <w:tc>
          <w:tcPr>
            <w:tcW w:w="483" w:type="pct"/>
            <w:noWrap/>
            <w:hideMark/>
          </w:tcPr>
          <w:p w14:paraId="2BA2DFA8" w14:textId="6B555AD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226AF797" w14:textId="43233939"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7CA9213C" w14:textId="5D9B801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7F6D02A3" w14:textId="43818D9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-0.13</w:t>
            </w:r>
          </w:p>
        </w:tc>
        <w:tc>
          <w:tcPr>
            <w:tcW w:w="484" w:type="pct"/>
            <w:noWrap/>
            <w:hideMark/>
          </w:tcPr>
          <w:p w14:paraId="140B338F" w14:textId="6F4E4B9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-0.16</w:t>
            </w:r>
          </w:p>
        </w:tc>
        <w:tc>
          <w:tcPr>
            <w:tcW w:w="481" w:type="pct"/>
            <w:noWrap/>
            <w:hideMark/>
          </w:tcPr>
          <w:p w14:paraId="0CC5B0AC" w14:textId="5AA3E80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-0.20</w:t>
            </w:r>
          </w:p>
        </w:tc>
      </w:tr>
      <w:tr w:rsidR="006E5B09" w:rsidRPr="00927A8C" w14:paraId="5FBF9403" w14:textId="77777777" w:rsidTr="00A42D00">
        <w:trPr>
          <w:trHeight w:val="290"/>
        </w:trPr>
        <w:tc>
          <w:tcPr>
            <w:tcW w:w="420" w:type="pct"/>
            <w:noWrap/>
            <w:hideMark/>
          </w:tcPr>
          <w:p w14:paraId="5A402408"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DT12</w:t>
            </w:r>
          </w:p>
        </w:tc>
        <w:tc>
          <w:tcPr>
            <w:tcW w:w="420" w:type="pct"/>
            <w:noWrap/>
            <w:hideMark/>
          </w:tcPr>
          <w:p w14:paraId="69B3356C" w14:textId="6CAA53FB"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19.53</w:t>
            </w:r>
          </w:p>
        </w:tc>
        <w:tc>
          <w:tcPr>
            <w:tcW w:w="420" w:type="pct"/>
            <w:noWrap/>
            <w:hideMark/>
          </w:tcPr>
          <w:p w14:paraId="1B156D5E" w14:textId="7DEB9A6A"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19.50</w:t>
            </w:r>
          </w:p>
        </w:tc>
        <w:tc>
          <w:tcPr>
            <w:tcW w:w="420" w:type="pct"/>
            <w:noWrap/>
            <w:hideMark/>
          </w:tcPr>
          <w:p w14:paraId="20116FAA" w14:textId="736CF57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19.50</w:t>
            </w:r>
          </w:p>
        </w:tc>
        <w:tc>
          <w:tcPr>
            <w:tcW w:w="420" w:type="pct"/>
            <w:noWrap/>
            <w:hideMark/>
          </w:tcPr>
          <w:p w14:paraId="57F58F4B" w14:textId="4CC7ED3D"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19.49</w:t>
            </w:r>
          </w:p>
        </w:tc>
        <w:tc>
          <w:tcPr>
            <w:tcW w:w="483" w:type="pct"/>
            <w:noWrap/>
            <w:hideMark/>
          </w:tcPr>
          <w:p w14:paraId="0287157A" w14:textId="5D46B74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134FAC02" w14:textId="573B671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72869587" w14:textId="7722C63E"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302353DB" w14:textId="30AAD57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-0.14</w:t>
            </w:r>
          </w:p>
        </w:tc>
        <w:tc>
          <w:tcPr>
            <w:tcW w:w="484" w:type="pct"/>
            <w:noWrap/>
            <w:hideMark/>
          </w:tcPr>
          <w:p w14:paraId="5654BD1E" w14:textId="509A9E1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-0.17</w:t>
            </w:r>
          </w:p>
        </w:tc>
        <w:tc>
          <w:tcPr>
            <w:tcW w:w="481" w:type="pct"/>
            <w:noWrap/>
            <w:hideMark/>
          </w:tcPr>
          <w:p w14:paraId="0BE80975" w14:textId="06A5575E"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-0.22</w:t>
            </w:r>
          </w:p>
        </w:tc>
      </w:tr>
      <w:tr w:rsidR="006E5B09" w:rsidRPr="00927A8C" w14:paraId="779E4355" w14:textId="77777777" w:rsidTr="00A42D00">
        <w:trPr>
          <w:trHeight w:val="290"/>
        </w:trPr>
        <w:tc>
          <w:tcPr>
            <w:tcW w:w="420" w:type="pct"/>
            <w:noWrap/>
            <w:hideMark/>
          </w:tcPr>
          <w:p w14:paraId="718C312C"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DT17</w:t>
            </w:r>
          </w:p>
        </w:tc>
        <w:tc>
          <w:tcPr>
            <w:tcW w:w="420" w:type="pct"/>
            <w:noWrap/>
            <w:hideMark/>
          </w:tcPr>
          <w:p w14:paraId="2A476C02" w14:textId="0A9DB9D8"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24.04</w:t>
            </w:r>
          </w:p>
        </w:tc>
        <w:tc>
          <w:tcPr>
            <w:tcW w:w="420" w:type="pct"/>
            <w:noWrap/>
            <w:hideMark/>
          </w:tcPr>
          <w:p w14:paraId="1107487E" w14:textId="78E08AD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24.01</w:t>
            </w:r>
          </w:p>
        </w:tc>
        <w:tc>
          <w:tcPr>
            <w:tcW w:w="420" w:type="pct"/>
            <w:noWrap/>
            <w:hideMark/>
          </w:tcPr>
          <w:p w14:paraId="5F74D35A" w14:textId="3E0B230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24.00</w:t>
            </w:r>
          </w:p>
        </w:tc>
        <w:tc>
          <w:tcPr>
            <w:tcW w:w="420" w:type="pct"/>
            <w:noWrap/>
            <w:hideMark/>
          </w:tcPr>
          <w:p w14:paraId="1FDD0BC6" w14:textId="285E222D"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23.99</w:t>
            </w:r>
          </w:p>
        </w:tc>
        <w:tc>
          <w:tcPr>
            <w:tcW w:w="483" w:type="pct"/>
            <w:noWrap/>
            <w:hideMark/>
          </w:tcPr>
          <w:p w14:paraId="7E1969DE" w14:textId="20157C0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2FFF59AB" w14:textId="2CBA489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721FBDE0" w14:textId="2F68114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46C42286" w14:textId="39D1C10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-0.13</w:t>
            </w:r>
          </w:p>
        </w:tc>
        <w:tc>
          <w:tcPr>
            <w:tcW w:w="484" w:type="pct"/>
            <w:noWrap/>
            <w:hideMark/>
          </w:tcPr>
          <w:p w14:paraId="6D6D5B19" w14:textId="1EB2F1C7"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-0.15</w:t>
            </w:r>
          </w:p>
        </w:tc>
        <w:tc>
          <w:tcPr>
            <w:tcW w:w="481" w:type="pct"/>
            <w:noWrap/>
            <w:hideMark/>
          </w:tcPr>
          <w:p w14:paraId="174CC7EB" w14:textId="51F45CA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-0.20</w:t>
            </w:r>
          </w:p>
        </w:tc>
      </w:tr>
      <w:tr w:rsidR="006E5B09" w:rsidRPr="00927A8C" w14:paraId="095CBB34" w14:textId="77777777" w:rsidTr="00A42D00">
        <w:trPr>
          <w:trHeight w:val="290"/>
        </w:trPr>
        <w:tc>
          <w:tcPr>
            <w:tcW w:w="420" w:type="pct"/>
            <w:noWrap/>
            <w:hideMark/>
          </w:tcPr>
          <w:p w14:paraId="02377DBA"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DT18</w:t>
            </w:r>
          </w:p>
        </w:tc>
        <w:tc>
          <w:tcPr>
            <w:tcW w:w="420" w:type="pct"/>
            <w:noWrap/>
            <w:hideMark/>
          </w:tcPr>
          <w:p w14:paraId="25DEF514" w14:textId="5F2BCF5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21.21</w:t>
            </w:r>
          </w:p>
        </w:tc>
        <w:tc>
          <w:tcPr>
            <w:tcW w:w="420" w:type="pct"/>
            <w:noWrap/>
            <w:hideMark/>
          </w:tcPr>
          <w:p w14:paraId="756CD60F" w14:textId="6B1BBF4D"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21.18</w:t>
            </w:r>
          </w:p>
        </w:tc>
        <w:tc>
          <w:tcPr>
            <w:tcW w:w="420" w:type="pct"/>
            <w:noWrap/>
            <w:hideMark/>
          </w:tcPr>
          <w:p w14:paraId="6B5CED77" w14:textId="2D7966C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21.17</w:t>
            </w:r>
          </w:p>
        </w:tc>
        <w:tc>
          <w:tcPr>
            <w:tcW w:w="420" w:type="pct"/>
            <w:noWrap/>
            <w:hideMark/>
          </w:tcPr>
          <w:p w14:paraId="670EDD59" w14:textId="2DD6130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21.16</w:t>
            </w:r>
          </w:p>
        </w:tc>
        <w:tc>
          <w:tcPr>
            <w:tcW w:w="483" w:type="pct"/>
            <w:noWrap/>
            <w:hideMark/>
          </w:tcPr>
          <w:p w14:paraId="404E878F" w14:textId="684D2AD4"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1FB345D4" w14:textId="5031F7E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3B8A976E" w14:textId="306D8BA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4EE02064" w14:textId="52F4D19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-0.17</w:t>
            </w:r>
          </w:p>
        </w:tc>
        <w:tc>
          <w:tcPr>
            <w:tcW w:w="484" w:type="pct"/>
            <w:noWrap/>
            <w:hideMark/>
          </w:tcPr>
          <w:p w14:paraId="07477678" w14:textId="2A05804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-0.20</w:t>
            </w:r>
          </w:p>
        </w:tc>
        <w:tc>
          <w:tcPr>
            <w:tcW w:w="481" w:type="pct"/>
            <w:noWrap/>
            <w:hideMark/>
          </w:tcPr>
          <w:p w14:paraId="5B98A0C6" w14:textId="60B0083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-0.25</w:t>
            </w:r>
          </w:p>
        </w:tc>
      </w:tr>
      <w:tr w:rsidR="006E5B09" w:rsidRPr="00927A8C" w14:paraId="171B56E6" w14:textId="77777777" w:rsidTr="00A42D00">
        <w:trPr>
          <w:trHeight w:val="290"/>
        </w:trPr>
        <w:tc>
          <w:tcPr>
            <w:tcW w:w="420" w:type="pct"/>
            <w:noWrap/>
            <w:hideMark/>
          </w:tcPr>
          <w:p w14:paraId="4F9A7247"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DT28</w:t>
            </w:r>
          </w:p>
        </w:tc>
        <w:tc>
          <w:tcPr>
            <w:tcW w:w="420" w:type="pct"/>
            <w:noWrap/>
            <w:hideMark/>
          </w:tcPr>
          <w:p w14:paraId="731EFA70" w14:textId="3B89F1F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21.95</w:t>
            </w:r>
          </w:p>
        </w:tc>
        <w:tc>
          <w:tcPr>
            <w:tcW w:w="420" w:type="pct"/>
            <w:noWrap/>
            <w:hideMark/>
          </w:tcPr>
          <w:p w14:paraId="067A8311" w14:textId="43A32A40"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21.90</w:t>
            </w:r>
          </w:p>
        </w:tc>
        <w:tc>
          <w:tcPr>
            <w:tcW w:w="420" w:type="pct"/>
            <w:noWrap/>
            <w:hideMark/>
          </w:tcPr>
          <w:p w14:paraId="2502D7B4" w14:textId="30C1AC82"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21.90</w:t>
            </w:r>
          </w:p>
        </w:tc>
        <w:tc>
          <w:tcPr>
            <w:tcW w:w="420" w:type="pct"/>
            <w:noWrap/>
            <w:hideMark/>
          </w:tcPr>
          <w:p w14:paraId="7919D487" w14:textId="5861A2E7"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21.88</w:t>
            </w:r>
          </w:p>
        </w:tc>
        <w:tc>
          <w:tcPr>
            <w:tcW w:w="483" w:type="pct"/>
            <w:noWrap/>
            <w:hideMark/>
          </w:tcPr>
          <w:p w14:paraId="6EFB2B76" w14:textId="564D5F9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34BF47C7" w14:textId="69FB8E4F"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29316527" w14:textId="026BB5F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-0.07</w:t>
            </w:r>
          </w:p>
        </w:tc>
        <w:tc>
          <w:tcPr>
            <w:tcW w:w="484" w:type="pct"/>
            <w:noWrap/>
            <w:hideMark/>
          </w:tcPr>
          <w:p w14:paraId="6702440F" w14:textId="2EA083A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-0.22</w:t>
            </w:r>
          </w:p>
        </w:tc>
        <w:tc>
          <w:tcPr>
            <w:tcW w:w="484" w:type="pct"/>
            <w:noWrap/>
            <w:hideMark/>
          </w:tcPr>
          <w:p w14:paraId="5CF9EACF" w14:textId="56387AE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-0.26</w:t>
            </w:r>
          </w:p>
        </w:tc>
        <w:tc>
          <w:tcPr>
            <w:tcW w:w="481" w:type="pct"/>
            <w:noWrap/>
            <w:hideMark/>
          </w:tcPr>
          <w:p w14:paraId="7AB1EE99" w14:textId="08865FC7"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-0.33</w:t>
            </w:r>
          </w:p>
        </w:tc>
      </w:tr>
      <w:tr w:rsidR="006E5B09" w:rsidRPr="00927A8C" w14:paraId="5C4267CC" w14:textId="77777777" w:rsidTr="00A42D00">
        <w:trPr>
          <w:trHeight w:val="290"/>
        </w:trPr>
        <w:tc>
          <w:tcPr>
            <w:tcW w:w="420" w:type="pct"/>
            <w:noWrap/>
            <w:hideMark/>
          </w:tcPr>
          <w:p w14:paraId="7BAC055D"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DT29</w:t>
            </w:r>
          </w:p>
        </w:tc>
        <w:tc>
          <w:tcPr>
            <w:tcW w:w="420" w:type="pct"/>
            <w:noWrap/>
            <w:hideMark/>
          </w:tcPr>
          <w:p w14:paraId="1156BD8B" w14:textId="0B92DA8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20.73</w:t>
            </w:r>
          </w:p>
        </w:tc>
        <w:tc>
          <w:tcPr>
            <w:tcW w:w="420" w:type="pct"/>
            <w:noWrap/>
            <w:hideMark/>
          </w:tcPr>
          <w:p w14:paraId="47B2419B" w14:textId="2CC563F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20.70</w:t>
            </w:r>
          </w:p>
        </w:tc>
        <w:tc>
          <w:tcPr>
            <w:tcW w:w="420" w:type="pct"/>
            <w:noWrap/>
            <w:hideMark/>
          </w:tcPr>
          <w:p w14:paraId="1C8BB56C" w14:textId="4F5162AA"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20.69</w:t>
            </w:r>
          </w:p>
        </w:tc>
        <w:tc>
          <w:tcPr>
            <w:tcW w:w="420" w:type="pct"/>
            <w:noWrap/>
            <w:hideMark/>
          </w:tcPr>
          <w:p w14:paraId="36BBA91B" w14:textId="22F254A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20.68</w:t>
            </w:r>
          </w:p>
        </w:tc>
        <w:tc>
          <w:tcPr>
            <w:tcW w:w="483" w:type="pct"/>
            <w:noWrap/>
            <w:hideMark/>
          </w:tcPr>
          <w:p w14:paraId="5853457A" w14:textId="0D749C7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0D9D3CE7" w14:textId="107081A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64362CC1" w14:textId="21E4AE8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0D5FC2DB" w14:textId="230807F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-0.16</w:t>
            </w:r>
          </w:p>
        </w:tc>
        <w:tc>
          <w:tcPr>
            <w:tcW w:w="484" w:type="pct"/>
            <w:noWrap/>
            <w:hideMark/>
          </w:tcPr>
          <w:p w14:paraId="2DC2FDC3" w14:textId="6CC5116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-0.18</w:t>
            </w:r>
          </w:p>
        </w:tc>
        <w:tc>
          <w:tcPr>
            <w:tcW w:w="481" w:type="pct"/>
            <w:noWrap/>
            <w:hideMark/>
          </w:tcPr>
          <w:p w14:paraId="2C8DF024" w14:textId="5AFF1D3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-0.24</w:t>
            </w:r>
          </w:p>
        </w:tc>
      </w:tr>
      <w:tr w:rsidR="006E5B09" w:rsidRPr="00927A8C" w14:paraId="5E46C0EC" w14:textId="77777777" w:rsidTr="00A42D00">
        <w:trPr>
          <w:trHeight w:val="290"/>
        </w:trPr>
        <w:tc>
          <w:tcPr>
            <w:tcW w:w="420" w:type="pct"/>
            <w:noWrap/>
            <w:hideMark/>
          </w:tcPr>
          <w:p w14:paraId="3E14D6C6"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DT30</w:t>
            </w:r>
          </w:p>
        </w:tc>
        <w:tc>
          <w:tcPr>
            <w:tcW w:w="420" w:type="pct"/>
            <w:noWrap/>
            <w:hideMark/>
          </w:tcPr>
          <w:p w14:paraId="40803B14" w14:textId="260A05F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21.61</w:t>
            </w:r>
          </w:p>
        </w:tc>
        <w:tc>
          <w:tcPr>
            <w:tcW w:w="420" w:type="pct"/>
            <w:noWrap/>
            <w:hideMark/>
          </w:tcPr>
          <w:p w14:paraId="12673D3E" w14:textId="0B7BE67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21.56</w:t>
            </w:r>
          </w:p>
        </w:tc>
        <w:tc>
          <w:tcPr>
            <w:tcW w:w="420" w:type="pct"/>
            <w:noWrap/>
            <w:hideMark/>
          </w:tcPr>
          <w:p w14:paraId="1DA5383C" w14:textId="0B63F892"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21.55</w:t>
            </w:r>
          </w:p>
        </w:tc>
        <w:tc>
          <w:tcPr>
            <w:tcW w:w="420" w:type="pct"/>
            <w:noWrap/>
            <w:hideMark/>
          </w:tcPr>
          <w:p w14:paraId="666B1EED" w14:textId="62186049"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21.54</w:t>
            </w:r>
          </w:p>
        </w:tc>
        <w:tc>
          <w:tcPr>
            <w:tcW w:w="483" w:type="pct"/>
            <w:noWrap/>
            <w:hideMark/>
          </w:tcPr>
          <w:p w14:paraId="368E4EBA" w14:textId="64A7CFF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0C6F0D3D" w14:textId="66B8A087"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1B5BA492" w14:textId="348E304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-0.07</w:t>
            </w:r>
          </w:p>
        </w:tc>
        <w:tc>
          <w:tcPr>
            <w:tcW w:w="484" w:type="pct"/>
            <w:noWrap/>
            <w:hideMark/>
          </w:tcPr>
          <w:p w14:paraId="25C52C7D" w14:textId="0290497E"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-0.21</w:t>
            </w:r>
          </w:p>
        </w:tc>
        <w:tc>
          <w:tcPr>
            <w:tcW w:w="484" w:type="pct"/>
            <w:noWrap/>
            <w:hideMark/>
          </w:tcPr>
          <w:p w14:paraId="18487AC6" w14:textId="26BEF0B6"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-0.24</w:t>
            </w:r>
          </w:p>
        </w:tc>
        <w:tc>
          <w:tcPr>
            <w:tcW w:w="481" w:type="pct"/>
            <w:noWrap/>
            <w:hideMark/>
          </w:tcPr>
          <w:p w14:paraId="2F9ABCB9" w14:textId="5B4EF72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-0.32</w:t>
            </w:r>
          </w:p>
        </w:tc>
      </w:tr>
      <w:tr w:rsidR="006E5B09" w:rsidRPr="00927A8C" w14:paraId="3AB039A1" w14:textId="77777777" w:rsidTr="00A42D00">
        <w:trPr>
          <w:trHeight w:val="290"/>
        </w:trPr>
        <w:tc>
          <w:tcPr>
            <w:tcW w:w="420" w:type="pct"/>
            <w:noWrap/>
            <w:hideMark/>
          </w:tcPr>
          <w:p w14:paraId="29874140"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DT34</w:t>
            </w:r>
          </w:p>
        </w:tc>
        <w:tc>
          <w:tcPr>
            <w:tcW w:w="420" w:type="pct"/>
            <w:noWrap/>
            <w:hideMark/>
          </w:tcPr>
          <w:p w14:paraId="44DF0553" w14:textId="6AD6331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21.30</w:t>
            </w:r>
          </w:p>
        </w:tc>
        <w:tc>
          <w:tcPr>
            <w:tcW w:w="420" w:type="pct"/>
            <w:noWrap/>
            <w:hideMark/>
          </w:tcPr>
          <w:p w14:paraId="3ADC0929" w14:textId="6324955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21.27</w:t>
            </w:r>
          </w:p>
        </w:tc>
        <w:tc>
          <w:tcPr>
            <w:tcW w:w="420" w:type="pct"/>
            <w:noWrap/>
            <w:hideMark/>
          </w:tcPr>
          <w:p w14:paraId="265832BA" w14:textId="4BEF2941"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21.26</w:t>
            </w:r>
          </w:p>
        </w:tc>
        <w:tc>
          <w:tcPr>
            <w:tcW w:w="420" w:type="pct"/>
            <w:noWrap/>
            <w:hideMark/>
          </w:tcPr>
          <w:p w14:paraId="209ED254" w14:textId="15BA8971"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21.25</w:t>
            </w:r>
          </w:p>
        </w:tc>
        <w:tc>
          <w:tcPr>
            <w:tcW w:w="483" w:type="pct"/>
            <w:noWrap/>
            <w:hideMark/>
          </w:tcPr>
          <w:p w14:paraId="07F7A24E" w14:textId="112E161E"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421A503F" w14:textId="6A64ADD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0685466D" w14:textId="36019EE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41EB664A" w14:textId="5B236C9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-0.17</w:t>
            </w:r>
          </w:p>
        </w:tc>
        <w:tc>
          <w:tcPr>
            <w:tcW w:w="484" w:type="pct"/>
            <w:noWrap/>
            <w:hideMark/>
          </w:tcPr>
          <w:p w14:paraId="7EC0028A" w14:textId="2B0DE28F"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-0.19</w:t>
            </w:r>
          </w:p>
        </w:tc>
        <w:tc>
          <w:tcPr>
            <w:tcW w:w="481" w:type="pct"/>
            <w:noWrap/>
            <w:hideMark/>
          </w:tcPr>
          <w:p w14:paraId="272E6A49" w14:textId="3922D17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-0.25</w:t>
            </w:r>
          </w:p>
        </w:tc>
      </w:tr>
      <w:tr w:rsidR="006E5B09" w:rsidRPr="00927A8C" w14:paraId="074E221F" w14:textId="77777777" w:rsidTr="00A42D00">
        <w:trPr>
          <w:trHeight w:val="290"/>
        </w:trPr>
        <w:tc>
          <w:tcPr>
            <w:tcW w:w="420" w:type="pct"/>
            <w:noWrap/>
            <w:hideMark/>
          </w:tcPr>
          <w:p w14:paraId="26810472"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DT35</w:t>
            </w:r>
          </w:p>
        </w:tc>
        <w:tc>
          <w:tcPr>
            <w:tcW w:w="420" w:type="pct"/>
            <w:noWrap/>
            <w:hideMark/>
          </w:tcPr>
          <w:p w14:paraId="3E9446B5" w14:textId="79E8B6F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22.23</w:t>
            </w:r>
          </w:p>
        </w:tc>
        <w:tc>
          <w:tcPr>
            <w:tcW w:w="420" w:type="pct"/>
            <w:noWrap/>
            <w:hideMark/>
          </w:tcPr>
          <w:p w14:paraId="5969578F" w14:textId="21C9C9A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22.18</w:t>
            </w:r>
          </w:p>
        </w:tc>
        <w:tc>
          <w:tcPr>
            <w:tcW w:w="420" w:type="pct"/>
            <w:noWrap/>
            <w:hideMark/>
          </w:tcPr>
          <w:p w14:paraId="3950DF91" w14:textId="27CCDFD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22.17</w:t>
            </w:r>
          </w:p>
        </w:tc>
        <w:tc>
          <w:tcPr>
            <w:tcW w:w="420" w:type="pct"/>
            <w:noWrap/>
            <w:hideMark/>
          </w:tcPr>
          <w:p w14:paraId="6E9D969D" w14:textId="7D7747A8"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22.16</w:t>
            </w:r>
          </w:p>
        </w:tc>
        <w:tc>
          <w:tcPr>
            <w:tcW w:w="483" w:type="pct"/>
            <w:noWrap/>
            <w:hideMark/>
          </w:tcPr>
          <w:p w14:paraId="2EA7F62E" w14:textId="07A6389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7C9C00F9" w14:textId="4C150F24"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07DE4E7D" w14:textId="208C0B7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-0.08</w:t>
            </w:r>
          </w:p>
        </w:tc>
        <w:tc>
          <w:tcPr>
            <w:tcW w:w="484" w:type="pct"/>
            <w:noWrap/>
            <w:hideMark/>
          </w:tcPr>
          <w:p w14:paraId="7675D8F7" w14:textId="030CFDD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-0.24</w:t>
            </w:r>
          </w:p>
        </w:tc>
        <w:tc>
          <w:tcPr>
            <w:tcW w:w="484" w:type="pct"/>
            <w:noWrap/>
            <w:hideMark/>
          </w:tcPr>
          <w:p w14:paraId="2211677B" w14:textId="482EADE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-0.27</w:t>
            </w:r>
          </w:p>
        </w:tc>
        <w:tc>
          <w:tcPr>
            <w:tcW w:w="481" w:type="pct"/>
            <w:noWrap/>
            <w:hideMark/>
          </w:tcPr>
          <w:p w14:paraId="10BB94F5" w14:textId="2FB826A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-0.35</w:t>
            </w:r>
          </w:p>
        </w:tc>
      </w:tr>
      <w:tr w:rsidR="006E5B09" w:rsidRPr="00927A8C" w14:paraId="62992FBF" w14:textId="77777777" w:rsidTr="00A42D00">
        <w:trPr>
          <w:trHeight w:val="290"/>
        </w:trPr>
        <w:tc>
          <w:tcPr>
            <w:tcW w:w="420" w:type="pct"/>
            <w:noWrap/>
            <w:hideMark/>
          </w:tcPr>
          <w:p w14:paraId="4BEA9A7D"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DT37</w:t>
            </w:r>
          </w:p>
        </w:tc>
        <w:tc>
          <w:tcPr>
            <w:tcW w:w="420" w:type="pct"/>
            <w:noWrap/>
            <w:hideMark/>
          </w:tcPr>
          <w:p w14:paraId="02358A8D" w14:textId="56C30B24"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20.83</w:t>
            </w:r>
          </w:p>
        </w:tc>
        <w:tc>
          <w:tcPr>
            <w:tcW w:w="420" w:type="pct"/>
            <w:noWrap/>
            <w:hideMark/>
          </w:tcPr>
          <w:p w14:paraId="5B10EE3B" w14:textId="78195F9E"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20.78</w:t>
            </w:r>
          </w:p>
        </w:tc>
        <w:tc>
          <w:tcPr>
            <w:tcW w:w="420" w:type="pct"/>
            <w:noWrap/>
            <w:hideMark/>
          </w:tcPr>
          <w:p w14:paraId="33903151" w14:textId="52BD23E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20.78</w:t>
            </w:r>
          </w:p>
        </w:tc>
        <w:tc>
          <w:tcPr>
            <w:tcW w:w="420" w:type="pct"/>
            <w:noWrap/>
            <w:hideMark/>
          </w:tcPr>
          <w:p w14:paraId="3DC0BFC6" w14:textId="393975DA"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20.76</w:t>
            </w:r>
          </w:p>
        </w:tc>
        <w:tc>
          <w:tcPr>
            <w:tcW w:w="483" w:type="pct"/>
            <w:noWrap/>
            <w:hideMark/>
          </w:tcPr>
          <w:p w14:paraId="2689F67C" w14:textId="7D8769A7"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15C1A793" w14:textId="79A513C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4146728B" w14:textId="42492D6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-0.07</w:t>
            </w:r>
          </w:p>
        </w:tc>
        <w:tc>
          <w:tcPr>
            <w:tcW w:w="484" w:type="pct"/>
            <w:noWrap/>
            <w:hideMark/>
          </w:tcPr>
          <w:p w14:paraId="46A5048E" w14:textId="239F7F49"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-0.22</w:t>
            </w:r>
          </w:p>
        </w:tc>
        <w:tc>
          <w:tcPr>
            <w:tcW w:w="484" w:type="pct"/>
            <w:noWrap/>
            <w:hideMark/>
          </w:tcPr>
          <w:p w14:paraId="43AC8F0E" w14:textId="6F85CFF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-0.25</w:t>
            </w:r>
          </w:p>
        </w:tc>
        <w:tc>
          <w:tcPr>
            <w:tcW w:w="481" w:type="pct"/>
            <w:noWrap/>
            <w:hideMark/>
          </w:tcPr>
          <w:p w14:paraId="4DF8F343" w14:textId="37DAB0A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-0.32</w:t>
            </w:r>
          </w:p>
        </w:tc>
      </w:tr>
      <w:tr w:rsidR="006E5B09" w:rsidRPr="00927A8C" w14:paraId="3BEEBACB" w14:textId="77777777" w:rsidTr="00A42D00">
        <w:trPr>
          <w:trHeight w:val="290"/>
        </w:trPr>
        <w:tc>
          <w:tcPr>
            <w:tcW w:w="420" w:type="pct"/>
            <w:noWrap/>
            <w:hideMark/>
          </w:tcPr>
          <w:p w14:paraId="3911A552" w14:textId="77777777" w:rsidR="006E5B09" w:rsidRPr="00420D7A" w:rsidRDefault="006E5B09" w:rsidP="00980AB2">
            <w:pPr>
              <w:spacing w:before="0" w:after="0" w:line="240" w:lineRule="auto"/>
              <w:jc w:val="center"/>
              <w:rPr>
                <w:rFonts w:cs="Arial"/>
                <w:bCs/>
                <w:sz w:val="18"/>
                <w:szCs w:val="18"/>
                <w:lang w:eastAsia="en-GB"/>
              </w:rPr>
            </w:pPr>
            <w:r w:rsidRPr="00420D7A">
              <w:rPr>
                <w:rFonts w:cs="Arial"/>
                <w:bCs/>
                <w:sz w:val="18"/>
                <w:szCs w:val="18"/>
                <w:lang w:eastAsia="en-GB"/>
              </w:rPr>
              <w:t>DT44</w:t>
            </w:r>
          </w:p>
        </w:tc>
        <w:tc>
          <w:tcPr>
            <w:tcW w:w="420" w:type="pct"/>
            <w:noWrap/>
            <w:hideMark/>
          </w:tcPr>
          <w:p w14:paraId="75001FDD" w14:textId="75E055F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21.43</w:t>
            </w:r>
          </w:p>
        </w:tc>
        <w:tc>
          <w:tcPr>
            <w:tcW w:w="420" w:type="pct"/>
            <w:noWrap/>
            <w:hideMark/>
          </w:tcPr>
          <w:p w14:paraId="20D362C3" w14:textId="71607B62"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21.39</w:t>
            </w:r>
          </w:p>
        </w:tc>
        <w:tc>
          <w:tcPr>
            <w:tcW w:w="420" w:type="pct"/>
            <w:noWrap/>
            <w:hideMark/>
          </w:tcPr>
          <w:p w14:paraId="6880A7E2" w14:textId="147BF9E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21.39</w:t>
            </w:r>
          </w:p>
        </w:tc>
        <w:tc>
          <w:tcPr>
            <w:tcW w:w="420" w:type="pct"/>
            <w:noWrap/>
            <w:hideMark/>
          </w:tcPr>
          <w:p w14:paraId="2AB56929" w14:textId="5935045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21.38</w:t>
            </w:r>
          </w:p>
        </w:tc>
        <w:tc>
          <w:tcPr>
            <w:tcW w:w="483" w:type="pct"/>
            <w:noWrap/>
            <w:hideMark/>
          </w:tcPr>
          <w:p w14:paraId="0C901E7E" w14:textId="49E5F52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0FEE7E06" w14:textId="4501497F"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4B657323" w14:textId="49D7CDB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0DFEE015" w14:textId="1A16DC46"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-0.17</w:t>
            </w:r>
          </w:p>
        </w:tc>
        <w:tc>
          <w:tcPr>
            <w:tcW w:w="484" w:type="pct"/>
            <w:noWrap/>
            <w:hideMark/>
          </w:tcPr>
          <w:p w14:paraId="05E73B5B" w14:textId="6659A816"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-0.19</w:t>
            </w:r>
          </w:p>
        </w:tc>
        <w:tc>
          <w:tcPr>
            <w:tcW w:w="481" w:type="pct"/>
            <w:noWrap/>
            <w:hideMark/>
          </w:tcPr>
          <w:p w14:paraId="12DCCE9B" w14:textId="3DE0746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-0.25</w:t>
            </w:r>
          </w:p>
        </w:tc>
      </w:tr>
      <w:tr w:rsidR="006E5B09" w:rsidRPr="00927A8C" w14:paraId="4AF3CD97" w14:textId="77777777" w:rsidTr="00A42D00">
        <w:trPr>
          <w:trHeight w:val="290"/>
        </w:trPr>
        <w:tc>
          <w:tcPr>
            <w:tcW w:w="420" w:type="pct"/>
            <w:noWrap/>
            <w:hideMark/>
          </w:tcPr>
          <w:p w14:paraId="79CD07CF"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420" w:type="pct"/>
            <w:noWrap/>
            <w:hideMark/>
          </w:tcPr>
          <w:p w14:paraId="49B17E32" w14:textId="55DA4A07"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19.72</w:t>
            </w:r>
          </w:p>
        </w:tc>
        <w:tc>
          <w:tcPr>
            <w:tcW w:w="420" w:type="pct"/>
            <w:noWrap/>
            <w:hideMark/>
          </w:tcPr>
          <w:p w14:paraId="39431084" w14:textId="49742531"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19.68</w:t>
            </w:r>
          </w:p>
        </w:tc>
        <w:tc>
          <w:tcPr>
            <w:tcW w:w="420" w:type="pct"/>
            <w:noWrap/>
            <w:hideMark/>
          </w:tcPr>
          <w:p w14:paraId="5CDD7550" w14:textId="775D1E1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19.68</w:t>
            </w:r>
          </w:p>
        </w:tc>
        <w:tc>
          <w:tcPr>
            <w:tcW w:w="420" w:type="pct"/>
            <w:noWrap/>
            <w:hideMark/>
          </w:tcPr>
          <w:p w14:paraId="36EA6457" w14:textId="2EEA5AC8"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19.66</w:t>
            </w:r>
          </w:p>
        </w:tc>
        <w:tc>
          <w:tcPr>
            <w:tcW w:w="483" w:type="pct"/>
            <w:noWrap/>
            <w:hideMark/>
          </w:tcPr>
          <w:p w14:paraId="5918351F" w14:textId="20E6FD7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10BAC619" w14:textId="39FAC2DF"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684E6CC5" w14:textId="3D7E4AE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23AFAA8B" w14:textId="28D7D94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-0.22</w:t>
            </w:r>
          </w:p>
        </w:tc>
        <w:tc>
          <w:tcPr>
            <w:tcW w:w="484" w:type="pct"/>
            <w:noWrap/>
            <w:hideMark/>
          </w:tcPr>
          <w:p w14:paraId="252E5C55" w14:textId="504688A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-0.25</w:t>
            </w:r>
          </w:p>
        </w:tc>
        <w:tc>
          <w:tcPr>
            <w:tcW w:w="481" w:type="pct"/>
            <w:noWrap/>
            <w:hideMark/>
          </w:tcPr>
          <w:p w14:paraId="7E98E771" w14:textId="01933A0F"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-0.33</w:t>
            </w:r>
          </w:p>
        </w:tc>
      </w:tr>
      <w:tr w:rsidR="006E5B09" w:rsidRPr="00927A8C" w14:paraId="56755592" w14:textId="77777777" w:rsidTr="00A42D00">
        <w:trPr>
          <w:trHeight w:val="290"/>
        </w:trPr>
        <w:tc>
          <w:tcPr>
            <w:tcW w:w="420" w:type="pct"/>
            <w:noWrap/>
            <w:hideMark/>
          </w:tcPr>
          <w:p w14:paraId="0675BF22"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420" w:type="pct"/>
            <w:noWrap/>
            <w:hideMark/>
          </w:tcPr>
          <w:p w14:paraId="6E322862" w14:textId="2E5B75F9"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20.44</w:t>
            </w:r>
          </w:p>
        </w:tc>
        <w:tc>
          <w:tcPr>
            <w:tcW w:w="420" w:type="pct"/>
            <w:noWrap/>
            <w:hideMark/>
          </w:tcPr>
          <w:p w14:paraId="154417D0" w14:textId="2287194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20.40</w:t>
            </w:r>
          </w:p>
        </w:tc>
        <w:tc>
          <w:tcPr>
            <w:tcW w:w="420" w:type="pct"/>
            <w:noWrap/>
            <w:hideMark/>
          </w:tcPr>
          <w:p w14:paraId="705242BA" w14:textId="5613BA5B"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20.40</w:t>
            </w:r>
          </w:p>
        </w:tc>
        <w:tc>
          <w:tcPr>
            <w:tcW w:w="420" w:type="pct"/>
            <w:noWrap/>
            <w:hideMark/>
          </w:tcPr>
          <w:p w14:paraId="1ED6D44E" w14:textId="4F4300E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20.38</w:t>
            </w:r>
          </w:p>
        </w:tc>
        <w:tc>
          <w:tcPr>
            <w:tcW w:w="483" w:type="pct"/>
            <w:noWrap/>
            <w:hideMark/>
          </w:tcPr>
          <w:p w14:paraId="329B7C31" w14:textId="5E396FA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11F84510" w14:textId="4211016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7C7E2171" w14:textId="2945A796"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0DD5F9D2" w14:textId="2228B424"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-0.19</w:t>
            </w:r>
          </w:p>
        </w:tc>
        <w:tc>
          <w:tcPr>
            <w:tcW w:w="484" w:type="pct"/>
            <w:noWrap/>
            <w:hideMark/>
          </w:tcPr>
          <w:p w14:paraId="64DD93E0" w14:textId="4BED1BF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-0.22</w:t>
            </w:r>
          </w:p>
        </w:tc>
        <w:tc>
          <w:tcPr>
            <w:tcW w:w="481" w:type="pct"/>
            <w:noWrap/>
            <w:hideMark/>
          </w:tcPr>
          <w:p w14:paraId="237EE71F" w14:textId="16DE28F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-0.29</w:t>
            </w:r>
          </w:p>
        </w:tc>
      </w:tr>
      <w:tr w:rsidR="006E5B09" w:rsidRPr="00927A8C" w14:paraId="57F81E33" w14:textId="77777777" w:rsidTr="00A42D00">
        <w:trPr>
          <w:trHeight w:val="290"/>
        </w:trPr>
        <w:tc>
          <w:tcPr>
            <w:tcW w:w="420" w:type="pct"/>
            <w:noWrap/>
            <w:hideMark/>
          </w:tcPr>
          <w:p w14:paraId="0B62B740"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420" w:type="pct"/>
            <w:noWrap/>
            <w:hideMark/>
          </w:tcPr>
          <w:p w14:paraId="651CC69F" w14:textId="138057E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19.72</w:t>
            </w:r>
          </w:p>
        </w:tc>
        <w:tc>
          <w:tcPr>
            <w:tcW w:w="420" w:type="pct"/>
            <w:noWrap/>
            <w:hideMark/>
          </w:tcPr>
          <w:p w14:paraId="1BFCC0B1" w14:textId="2C0433F8"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19.70</w:t>
            </w:r>
          </w:p>
        </w:tc>
        <w:tc>
          <w:tcPr>
            <w:tcW w:w="420" w:type="pct"/>
            <w:noWrap/>
            <w:hideMark/>
          </w:tcPr>
          <w:p w14:paraId="4A79149A" w14:textId="1C1A6305"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19.69</w:t>
            </w:r>
          </w:p>
        </w:tc>
        <w:tc>
          <w:tcPr>
            <w:tcW w:w="420" w:type="pct"/>
            <w:noWrap/>
            <w:hideMark/>
          </w:tcPr>
          <w:p w14:paraId="22182AAB" w14:textId="58CFBA6A"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19.68</w:t>
            </w:r>
          </w:p>
        </w:tc>
        <w:tc>
          <w:tcPr>
            <w:tcW w:w="483" w:type="pct"/>
            <w:noWrap/>
            <w:hideMark/>
          </w:tcPr>
          <w:p w14:paraId="1429A9FB" w14:textId="3EA55DB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-0.02</w:t>
            </w:r>
          </w:p>
        </w:tc>
        <w:tc>
          <w:tcPr>
            <w:tcW w:w="484" w:type="pct"/>
            <w:noWrap/>
            <w:hideMark/>
          </w:tcPr>
          <w:p w14:paraId="1D6ABD14" w14:textId="30E1D98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22E47944" w14:textId="5681F83E"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320CE6BE" w14:textId="224E5CB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-0.12</w:t>
            </w:r>
          </w:p>
        </w:tc>
        <w:tc>
          <w:tcPr>
            <w:tcW w:w="484" w:type="pct"/>
            <w:noWrap/>
            <w:hideMark/>
          </w:tcPr>
          <w:p w14:paraId="33FCD3FA" w14:textId="6462197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-0.14</w:t>
            </w:r>
          </w:p>
        </w:tc>
        <w:tc>
          <w:tcPr>
            <w:tcW w:w="481" w:type="pct"/>
            <w:noWrap/>
            <w:hideMark/>
          </w:tcPr>
          <w:p w14:paraId="055CE634" w14:textId="0CD44C2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-0.18</w:t>
            </w:r>
          </w:p>
        </w:tc>
      </w:tr>
      <w:tr w:rsidR="006E5B09" w:rsidRPr="00927A8C" w14:paraId="5581F101" w14:textId="77777777" w:rsidTr="00A42D00">
        <w:trPr>
          <w:trHeight w:val="290"/>
        </w:trPr>
        <w:tc>
          <w:tcPr>
            <w:tcW w:w="420" w:type="pct"/>
            <w:noWrap/>
            <w:hideMark/>
          </w:tcPr>
          <w:p w14:paraId="021B79B3"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420" w:type="pct"/>
            <w:noWrap/>
            <w:hideMark/>
          </w:tcPr>
          <w:p w14:paraId="73187342" w14:textId="5D6AC1E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18.08</w:t>
            </w:r>
          </w:p>
        </w:tc>
        <w:tc>
          <w:tcPr>
            <w:tcW w:w="420" w:type="pct"/>
            <w:noWrap/>
            <w:hideMark/>
          </w:tcPr>
          <w:p w14:paraId="0C0AA3C4" w14:textId="4EC89E6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18.04</w:t>
            </w:r>
          </w:p>
        </w:tc>
        <w:tc>
          <w:tcPr>
            <w:tcW w:w="420" w:type="pct"/>
            <w:noWrap/>
            <w:hideMark/>
          </w:tcPr>
          <w:p w14:paraId="0F395944" w14:textId="2126FA87"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18.04</w:t>
            </w:r>
          </w:p>
        </w:tc>
        <w:tc>
          <w:tcPr>
            <w:tcW w:w="420" w:type="pct"/>
            <w:noWrap/>
            <w:hideMark/>
          </w:tcPr>
          <w:p w14:paraId="26224EFC" w14:textId="32A2316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18.02</w:t>
            </w:r>
          </w:p>
        </w:tc>
        <w:tc>
          <w:tcPr>
            <w:tcW w:w="483" w:type="pct"/>
            <w:noWrap/>
            <w:hideMark/>
          </w:tcPr>
          <w:p w14:paraId="0D3CE5C1" w14:textId="2B3D1F1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7446C62C" w14:textId="2AAAC5FD"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5A2D7481" w14:textId="12F2A85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1CDB4FB5" w14:textId="3F3D4ED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-0.22</w:t>
            </w:r>
          </w:p>
        </w:tc>
        <w:tc>
          <w:tcPr>
            <w:tcW w:w="484" w:type="pct"/>
            <w:noWrap/>
            <w:hideMark/>
          </w:tcPr>
          <w:p w14:paraId="248D9A3D" w14:textId="21FFFF8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-0.25</w:t>
            </w:r>
          </w:p>
        </w:tc>
        <w:tc>
          <w:tcPr>
            <w:tcW w:w="481" w:type="pct"/>
            <w:noWrap/>
            <w:hideMark/>
          </w:tcPr>
          <w:p w14:paraId="6762D493" w14:textId="453E571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-0.33</w:t>
            </w:r>
          </w:p>
        </w:tc>
      </w:tr>
      <w:tr w:rsidR="006E5B09" w:rsidRPr="00927A8C" w14:paraId="2AB20E11" w14:textId="77777777" w:rsidTr="00A42D00">
        <w:trPr>
          <w:trHeight w:val="290"/>
        </w:trPr>
        <w:tc>
          <w:tcPr>
            <w:tcW w:w="420" w:type="pct"/>
            <w:noWrap/>
            <w:hideMark/>
          </w:tcPr>
          <w:p w14:paraId="3F814163"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DT16</w:t>
            </w:r>
          </w:p>
        </w:tc>
        <w:tc>
          <w:tcPr>
            <w:tcW w:w="420" w:type="pct"/>
            <w:noWrap/>
            <w:hideMark/>
          </w:tcPr>
          <w:p w14:paraId="5CB655CB" w14:textId="1E51BD66"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17.37</w:t>
            </w:r>
          </w:p>
        </w:tc>
        <w:tc>
          <w:tcPr>
            <w:tcW w:w="420" w:type="pct"/>
            <w:noWrap/>
            <w:hideMark/>
          </w:tcPr>
          <w:p w14:paraId="5A063CFD" w14:textId="451C8792"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17.34</w:t>
            </w:r>
          </w:p>
        </w:tc>
        <w:tc>
          <w:tcPr>
            <w:tcW w:w="420" w:type="pct"/>
            <w:noWrap/>
            <w:hideMark/>
          </w:tcPr>
          <w:p w14:paraId="3C5E937F" w14:textId="29D541C9"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17.33</w:t>
            </w:r>
          </w:p>
        </w:tc>
        <w:tc>
          <w:tcPr>
            <w:tcW w:w="420" w:type="pct"/>
            <w:noWrap/>
            <w:hideMark/>
          </w:tcPr>
          <w:p w14:paraId="134D43F5" w14:textId="1DEDE54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17.32</w:t>
            </w:r>
          </w:p>
        </w:tc>
        <w:tc>
          <w:tcPr>
            <w:tcW w:w="483" w:type="pct"/>
            <w:noWrap/>
            <w:hideMark/>
          </w:tcPr>
          <w:p w14:paraId="1634D929" w14:textId="2B9456E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-0.03</w:t>
            </w:r>
          </w:p>
        </w:tc>
        <w:tc>
          <w:tcPr>
            <w:tcW w:w="484" w:type="pct"/>
            <w:noWrap/>
            <w:hideMark/>
          </w:tcPr>
          <w:p w14:paraId="047BB47E" w14:textId="5000E7F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-0.04</w:t>
            </w:r>
          </w:p>
        </w:tc>
        <w:tc>
          <w:tcPr>
            <w:tcW w:w="484" w:type="pct"/>
            <w:noWrap/>
            <w:hideMark/>
          </w:tcPr>
          <w:p w14:paraId="18C7FAE6" w14:textId="1B3C1E07"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4AF11B14" w14:textId="2304FB8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-0.20</w:t>
            </w:r>
          </w:p>
        </w:tc>
        <w:tc>
          <w:tcPr>
            <w:tcW w:w="484" w:type="pct"/>
            <w:noWrap/>
            <w:hideMark/>
          </w:tcPr>
          <w:p w14:paraId="1EA899B9" w14:textId="5C9A7A1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-0.23</w:t>
            </w:r>
          </w:p>
        </w:tc>
        <w:tc>
          <w:tcPr>
            <w:tcW w:w="481" w:type="pct"/>
            <w:noWrap/>
            <w:hideMark/>
          </w:tcPr>
          <w:p w14:paraId="451DFE50" w14:textId="00CBFBA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-0.30</w:t>
            </w:r>
          </w:p>
        </w:tc>
      </w:tr>
      <w:tr w:rsidR="006E5B09" w:rsidRPr="00927A8C" w14:paraId="5E5DB3F8" w14:textId="77777777" w:rsidTr="00A42D00">
        <w:trPr>
          <w:trHeight w:val="290"/>
        </w:trPr>
        <w:tc>
          <w:tcPr>
            <w:tcW w:w="420" w:type="pct"/>
            <w:noWrap/>
            <w:hideMark/>
          </w:tcPr>
          <w:p w14:paraId="23E6E2E5"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420" w:type="pct"/>
            <w:noWrap/>
            <w:hideMark/>
          </w:tcPr>
          <w:p w14:paraId="6B9B3BF6" w14:textId="33BE6759"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18.48</w:t>
            </w:r>
          </w:p>
        </w:tc>
        <w:tc>
          <w:tcPr>
            <w:tcW w:w="420" w:type="pct"/>
            <w:noWrap/>
            <w:hideMark/>
          </w:tcPr>
          <w:p w14:paraId="3D58453A" w14:textId="6043EF8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18.43</w:t>
            </w:r>
          </w:p>
        </w:tc>
        <w:tc>
          <w:tcPr>
            <w:tcW w:w="420" w:type="pct"/>
            <w:noWrap/>
            <w:hideMark/>
          </w:tcPr>
          <w:p w14:paraId="7E649B75" w14:textId="09B62F9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18.42</w:t>
            </w:r>
          </w:p>
        </w:tc>
        <w:tc>
          <w:tcPr>
            <w:tcW w:w="420" w:type="pct"/>
            <w:noWrap/>
            <w:hideMark/>
          </w:tcPr>
          <w:p w14:paraId="74ACCC17" w14:textId="4F76AA4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18.41</w:t>
            </w:r>
          </w:p>
        </w:tc>
        <w:tc>
          <w:tcPr>
            <w:tcW w:w="483" w:type="pct"/>
            <w:noWrap/>
            <w:hideMark/>
          </w:tcPr>
          <w:p w14:paraId="241E8079" w14:textId="6AF71F7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41336E02" w14:textId="6D5AA58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6D102A93" w14:textId="57FE653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-0.07</w:t>
            </w:r>
          </w:p>
        </w:tc>
        <w:tc>
          <w:tcPr>
            <w:tcW w:w="484" w:type="pct"/>
            <w:noWrap/>
            <w:hideMark/>
          </w:tcPr>
          <w:p w14:paraId="203E402A" w14:textId="729A4364"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-0.25</w:t>
            </w:r>
          </w:p>
        </w:tc>
        <w:tc>
          <w:tcPr>
            <w:tcW w:w="484" w:type="pct"/>
            <w:noWrap/>
            <w:hideMark/>
          </w:tcPr>
          <w:p w14:paraId="0F30615B" w14:textId="77CAB44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-0.29</w:t>
            </w:r>
          </w:p>
        </w:tc>
        <w:tc>
          <w:tcPr>
            <w:tcW w:w="481" w:type="pct"/>
            <w:noWrap/>
            <w:hideMark/>
          </w:tcPr>
          <w:p w14:paraId="4E138838" w14:textId="546B368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-0.37</w:t>
            </w:r>
          </w:p>
        </w:tc>
      </w:tr>
      <w:tr w:rsidR="006E5B09" w:rsidRPr="00927A8C" w14:paraId="61DE98A9" w14:textId="77777777" w:rsidTr="00A42D00">
        <w:trPr>
          <w:trHeight w:val="290"/>
        </w:trPr>
        <w:tc>
          <w:tcPr>
            <w:tcW w:w="420" w:type="pct"/>
            <w:noWrap/>
            <w:hideMark/>
          </w:tcPr>
          <w:p w14:paraId="636CD7D3"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420" w:type="pct"/>
            <w:noWrap/>
            <w:hideMark/>
          </w:tcPr>
          <w:p w14:paraId="61A0AFF6" w14:textId="1ED913CF"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20.35</w:t>
            </w:r>
          </w:p>
        </w:tc>
        <w:tc>
          <w:tcPr>
            <w:tcW w:w="420" w:type="pct"/>
            <w:noWrap/>
            <w:hideMark/>
          </w:tcPr>
          <w:p w14:paraId="6C8B694D" w14:textId="20061F11"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20.29</w:t>
            </w:r>
          </w:p>
        </w:tc>
        <w:tc>
          <w:tcPr>
            <w:tcW w:w="420" w:type="pct"/>
            <w:noWrap/>
            <w:hideMark/>
          </w:tcPr>
          <w:p w14:paraId="3B538F42" w14:textId="7D6D75D4"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20.29</w:t>
            </w:r>
          </w:p>
        </w:tc>
        <w:tc>
          <w:tcPr>
            <w:tcW w:w="420" w:type="pct"/>
            <w:noWrap/>
            <w:hideMark/>
          </w:tcPr>
          <w:p w14:paraId="0FAB9A31" w14:textId="3444CB8A"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20.27</w:t>
            </w:r>
          </w:p>
        </w:tc>
        <w:tc>
          <w:tcPr>
            <w:tcW w:w="483" w:type="pct"/>
            <w:noWrap/>
            <w:hideMark/>
          </w:tcPr>
          <w:p w14:paraId="4546FAA7" w14:textId="1D2FC07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-0.05</w:t>
            </w:r>
          </w:p>
        </w:tc>
        <w:tc>
          <w:tcPr>
            <w:tcW w:w="484" w:type="pct"/>
            <w:noWrap/>
            <w:hideMark/>
          </w:tcPr>
          <w:p w14:paraId="4F0AC2FE" w14:textId="07B913D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6AE75A72" w14:textId="0B3C4FCA"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-0.08</w:t>
            </w:r>
          </w:p>
        </w:tc>
        <w:tc>
          <w:tcPr>
            <w:tcW w:w="484" w:type="pct"/>
            <w:noWrap/>
            <w:hideMark/>
          </w:tcPr>
          <w:p w14:paraId="4885AEE4" w14:textId="2335D4E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-0.26</w:t>
            </w:r>
          </w:p>
        </w:tc>
        <w:tc>
          <w:tcPr>
            <w:tcW w:w="484" w:type="pct"/>
            <w:noWrap/>
            <w:hideMark/>
          </w:tcPr>
          <w:p w14:paraId="4B9334D3" w14:textId="7477B3A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-0.29</w:t>
            </w:r>
          </w:p>
        </w:tc>
        <w:tc>
          <w:tcPr>
            <w:tcW w:w="481" w:type="pct"/>
            <w:noWrap/>
            <w:hideMark/>
          </w:tcPr>
          <w:p w14:paraId="695E4DE1" w14:textId="5A8ECB90"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-0.39</w:t>
            </w:r>
          </w:p>
        </w:tc>
      </w:tr>
      <w:tr w:rsidR="006E5B09" w:rsidRPr="00927A8C" w14:paraId="09E8C9C5" w14:textId="77777777" w:rsidTr="00A42D00">
        <w:trPr>
          <w:trHeight w:val="290"/>
        </w:trPr>
        <w:tc>
          <w:tcPr>
            <w:tcW w:w="420" w:type="pct"/>
            <w:noWrap/>
            <w:hideMark/>
          </w:tcPr>
          <w:p w14:paraId="3E006286"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420" w:type="pct"/>
            <w:noWrap/>
            <w:hideMark/>
          </w:tcPr>
          <w:p w14:paraId="2FD0769D" w14:textId="08841D94"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20.63</w:t>
            </w:r>
          </w:p>
        </w:tc>
        <w:tc>
          <w:tcPr>
            <w:tcW w:w="420" w:type="pct"/>
            <w:noWrap/>
            <w:hideMark/>
          </w:tcPr>
          <w:p w14:paraId="6B6326E5" w14:textId="012EB3F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20.57</w:t>
            </w:r>
          </w:p>
        </w:tc>
        <w:tc>
          <w:tcPr>
            <w:tcW w:w="420" w:type="pct"/>
            <w:noWrap/>
            <w:hideMark/>
          </w:tcPr>
          <w:p w14:paraId="55D8126E" w14:textId="6C017ED4"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20.56</w:t>
            </w:r>
          </w:p>
        </w:tc>
        <w:tc>
          <w:tcPr>
            <w:tcW w:w="420" w:type="pct"/>
            <w:noWrap/>
            <w:hideMark/>
          </w:tcPr>
          <w:p w14:paraId="5D47EDE3" w14:textId="06F70A0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20.54</w:t>
            </w:r>
          </w:p>
        </w:tc>
        <w:tc>
          <w:tcPr>
            <w:tcW w:w="483" w:type="pct"/>
            <w:noWrap/>
            <w:hideMark/>
          </w:tcPr>
          <w:p w14:paraId="2B7DF4D5" w14:textId="1106FEC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-0.06</w:t>
            </w:r>
          </w:p>
        </w:tc>
        <w:tc>
          <w:tcPr>
            <w:tcW w:w="484" w:type="pct"/>
            <w:noWrap/>
            <w:hideMark/>
          </w:tcPr>
          <w:p w14:paraId="1A266147" w14:textId="3C78FDEF"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-0.07</w:t>
            </w:r>
          </w:p>
        </w:tc>
        <w:tc>
          <w:tcPr>
            <w:tcW w:w="484" w:type="pct"/>
            <w:noWrap/>
            <w:hideMark/>
          </w:tcPr>
          <w:p w14:paraId="4D6EA8B9" w14:textId="45F75102"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-0.09</w:t>
            </w:r>
          </w:p>
        </w:tc>
        <w:tc>
          <w:tcPr>
            <w:tcW w:w="484" w:type="pct"/>
            <w:noWrap/>
            <w:hideMark/>
          </w:tcPr>
          <w:p w14:paraId="294BA96F" w14:textId="566C6026"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-0.28</w:t>
            </w:r>
          </w:p>
        </w:tc>
        <w:tc>
          <w:tcPr>
            <w:tcW w:w="484" w:type="pct"/>
            <w:noWrap/>
            <w:hideMark/>
          </w:tcPr>
          <w:p w14:paraId="56AFD433" w14:textId="3310615C"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-0.33</w:t>
            </w:r>
          </w:p>
        </w:tc>
        <w:tc>
          <w:tcPr>
            <w:tcW w:w="481" w:type="pct"/>
            <w:noWrap/>
            <w:hideMark/>
          </w:tcPr>
          <w:p w14:paraId="326C904E" w14:textId="74D42E81"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-0.43</w:t>
            </w:r>
          </w:p>
        </w:tc>
      </w:tr>
      <w:tr w:rsidR="006E5B09" w:rsidRPr="00927A8C" w14:paraId="381FB145" w14:textId="77777777" w:rsidTr="00A42D00">
        <w:trPr>
          <w:trHeight w:val="300"/>
        </w:trPr>
        <w:tc>
          <w:tcPr>
            <w:tcW w:w="420" w:type="pct"/>
            <w:noWrap/>
            <w:hideMark/>
          </w:tcPr>
          <w:p w14:paraId="59117D26"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420" w:type="pct"/>
            <w:noWrap/>
            <w:hideMark/>
          </w:tcPr>
          <w:p w14:paraId="0EFB0A14" w14:textId="569B9DA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22.00</w:t>
            </w:r>
          </w:p>
        </w:tc>
        <w:tc>
          <w:tcPr>
            <w:tcW w:w="420" w:type="pct"/>
            <w:noWrap/>
            <w:hideMark/>
          </w:tcPr>
          <w:p w14:paraId="4FBE4AA0" w14:textId="08BEDDCB"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21.93</w:t>
            </w:r>
          </w:p>
        </w:tc>
        <w:tc>
          <w:tcPr>
            <w:tcW w:w="420" w:type="pct"/>
            <w:noWrap/>
            <w:hideMark/>
          </w:tcPr>
          <w:p w14:paraId="5241C027" w14:textId="09F0E94C"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21.92</w:t>
            </w:r>
          </w:p>
        </w:tc>
        <w:tc>
          <w:tcPr>
            <w:tcW w:w="420" w:type="pct"/>
            <w:noWrap/>
            <w:hideMark/>
          </w:tcPr>
          <w:p w14:paraId="3F7584D0" w14:textId="07CDE503" w:rsidR="006E5B09" w:rsidRPr="00927A8C" w:rsidRDefault="006E5B09" w:rsidP="00980AB2">
            <w:pPr>
              <w:spacing w:before="0" w:after="0" w:line="240" w:lineRule="auto"/>
              <w:jc w:val="center"/>
              <w:rPr>
                <w:rFonts w:cs="Arial"/>
                <w:color w:val="000000"/>
                <w:sz w:val="18"/>
                <w:szCs w:val="18"/>
                <w:lang w:eastAsia="en-GB"/>
              </w:rPr>
            </w:pPr>
            <w:r w:rsidRPr="00FC60BD">
              <w:rPr>
                <w:rFonts w:cs="Arial"/>
                <w:color w:val="000000"/>
                <w:sz w:val="18"/>
                <w:szCs w:val="18"/>
              </w:rPr>
              <w:t>21.90</w:t>
            </w:r>
          </w:p>
        </w:tc>
        <w:tc>
          <w:tcPr>
            <w:tcW w:w="483" w:type="pct"/>
            <w:noWrap/>
            <w:hideMark/>
          </w:tcPr>
          <w:p w14:paraId="1A7507F1" w14:textId="713D280F"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-0.07</w:t>
            </w:r>
          </w:p>
        </w:tc>
        <w:tc>
          <w:tcPr>
            <w:tcW w:w="484" w:type="pct"/>
            <w:noWrap/>
            <w:hideMark/>
          </w:tcPr>
          <w:p w14:paraId="16BE5D01" w14:textId="1B4B3B58"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-0.08</w:t>
            </w:r>
          </w:p>
        </w:tc>
        <w:tc>
          <w:tcPr>
            <w:tcW w:w="484" w:type="pct"/>
            <w:noWrap/>
            <w:hideMark/>
          </w:tcPr>
          <w:p w14:paraId="2002A889" w14:textId="4C332A6B"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-0.10</w:t>
            </w:r>
          </w:p>
        </w:tc>
        <w:tc>
          <w:tcPr>
            <w:tcW w:w="484" w:type="pct"/>
            <w:noWrap/>
            <w:hideMark/>
          </w:tcPr>
          <w:p w14:paraId="210859F3" w14:textId="2D9F9475"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-0.31</w:t>
            </w:r>
          </w:p>
        </w:tc>
        <w:tc>
          <w:tcPr>
            <w:tcW w:w="484" w:type="pct"/>
            <w:noWrap/>
            <w:hideMark/>
          </w:tcPr>
          <w:p w14:paraId="586F925F" w14:textId="01902593"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-0.35</w:t>
            </w:r>
          </w:p>
        </w:tc>
        <w:tc>
          <w:tcPr>
            <w:tcW w:w="481" w:type="pct"/>
            <w:noWrap/>
            <w:hideMark/>
          </w:tcPr>
          <w:p w14:paraId="4B4F3136" w14:textId="5DA716C4" w:rsidR="006E5B09" w:rsidRPr="00927A8C" w:rsidRDefault="006E5B09" w:rsidP="00980AB2">
            <w:pPr>
              <w:spacing w:before="0" w:after="0" w:line="240" w:lineRule="auto"/>
              <w:jc w:val="center"/>
              <w:rPr>
                <w:rFonts w:cs="Arial"/>
                <w:color w:val="000000"/>
                <w:sz w:val="18"/>
                <w:szCs w:val="18"/>
                <w:lang w:eastAsia="en-GB"/>
              </w:rPr>
            </w:pPr>
            <w:r w:rsidRPr="000207C0">
              <w:rPr>
                <w:rFonts w:cs="Arial"/>
                <w:color w:val="000000"/>
                <w:sz w:val="18"/>
                <w:szCs w:val="18"/>
              </w:rPr>
              <w:t>-0.47</w:t>
            </w:r>
          </w:p>
        </w:tc>
      </w:tr>
    </w:tbl>
    <w:p w14:paraId="3DE4ECDD" w14:textId="77777777" w:rsidR="00F73547" w:rsidRDefault="00F73547" w:rsidP="008F73BF">
      <w:pPr>
        <w:spacing w:before="0" w:after="0" w:line="240" w:lineRule="auto"/>
        <w:rPr>
          <w:b/>
          <w:bCs/>
          <w:color w:val="008938"/>
          <w:szCs w:val="20"/>
        </w:rPr>
      </w:pPr>
    </w:p>
    <w:p w14:paraId="5D809875" w14:textId="1F66838F" w:rsidR="00A02D2C" w:rsidRDefault="001B3B95" w:rsidP="00A02D2C">
      <w:pPr>
        <w:pStyle w:val="Caption"/>
      </w:pPr>
      <w:bookmarkStart w:id="245" w:name="_Ref166685559"/>
      <w:bookmarkStart w:id="246" w:name="_Toc166753850"/>
      <w:r>
        <w:t xml:space="preserve">Table A- </w:t>
      </w:r>
      <w:r w:rsidR="005D727C">
        <w:fldChar w:fldCharType="begin"/>
      </w:r>
      <w:r w:rsidR="005D727C">
        <w:instrText xml:space="preserve"> SEQ Table_A- \* ARABIC </w:instrText>
      </w:r>
      <w:r w:rsidR="005D727C">
        <w:fldChar w:fldCharType="separate"/>
      </w:r>
      <w:r w:rsidR="00CE1E50">
        <w:rPr>
          <w:noProof/>
        </w:rPr>
        <w:t>13</w:t>
      </w:r>
      <w:r w:rsidR="005D727C">
        <w:rPr>
          <w:noProof/>
        </w:rPr>
        <w:fldChar w:fldCharType="end"/>
      </w:r>
      <w:bookmarkEnd w:id="245"/>
      <w:r w:rsidRPr="00CA1ACB">
        <w:t xml:space="preserve"> </w:t>
      </w:r>
      <w:r>
        <w:t xml:space="preserve">– </w:t>
      </w:r>
      <w:r w:rsidR="006C6F2F">
        <w:t>Comparison of modelled</w:t>
      </w:r>
      <w:r w:rsidR="006C6F2F" w:rsidRPr="008A349E">
        <w:t xml:space="preserve"> </w:t>
      </w:r>
      <w:r w:rsidR="006C6F2F">
        <w:t>PM</w:t>
      </w:r>
      <w:r w:rsidR="006C6F2F">
        <w:rPr>
          <w:vertAlign w:val="subscript"/>
        </w:rPr>
        <w:t>10</w:t>
      </w:r>
      <w:r w:rsidR="006C6F2F" w:rsidRPr="008A349E">
        <w:t xml:space="preserve"> concentrations across Medway for</w:t>
      </w:r>
      <w:r w:rsidR="006C6F2F">
        <w:t xml:space="preserve"> the</w:t>
      </w:r>
      <w:r w:rsidR="006C6F2F" w:rsidRPr="008A349E">
        <w:t xml:space="preserve"> </w:t>
      </w:r>
      <w:r w:rsidR="006C6F2F">
        <w:t>EV</w:t>
      </w:r>
      <w:r w:rsidR="006C6F2F" w:rsidRPr="008A349E">
        <w:t xml:space="preserve"> </w:t>
      </w:r>
      <w:r w:rsidR="006C6F2F">
        <w:t xml:space="preserve">Modelling </w:t>
      </w:r>
      <w:r w:rsidR="006C6F2F" w:rsidRPr="008A349E">
        <w:t>Scenario</w:t>
      </w:r>
      <w:bookmarkEnd w:id="246"/>
    </w:p>
    <w:tbl>
      <w:tblPr>
        <w:tblStyle w:val="TableGrid"/>
        <w:tblW w:w="4703" w:type="pct"/>
        <w:tblLayout w:type="fixed"/>
        <w:tblLook w:val="04A0" w:firstRow="1" w:lastRow="0" w:firstColumn="1" w:lastColumn="0" w:noHBand="0" w:noVBand="1"/>
        <w:tblCaption w:val="Table A13"/>
        <w:tblDescription w:val="Comparison of modelled PM10 concentrations across Medway for the EV Modelling Scenario"/>
      </w:tblPr>
      <w:tblGrid>
        <w:gridCol w:w="991"/>
        <w:gridCol w:w="1206"/>
        <w:gridCol w:w="1206"/>
        <w:gridCol w:w="1206"/>
        <w:gridCol w:w="1206"/>
        <w:gridCol w:w="1260"/>
        <w:gridCol w:w="1260"/>
        <w:gridCol w:w="1260"/>
        <w:gridCol w:w="1260"/>
        <w:gridCol w:w="1260"/>
        <w:gridCol w:w="1260"/>
      </w:tblGrid>
      <w:tr w:rsidR="007B1A38" w:rsidRPr="007B1A38" w14:paraId="4D9E38B1" w14:textId="77777777" w:rsidTr="00A42D00">
        <w:trPr>
          <w:trHeight w:val="290"/>
        </w:trPr>
        <w:tc>
          <w:tcPr>
            <w:tcW w:w="370" w:type="pct"/>
            <w:noWrap/>
            <w:hideMark/>
          </w:tcPr>
          <w:p w14:paraId="5046FDAE" w14:textId="127D4AF1" w:rsidR="006E5B09" w:rsidRPr="007B1A38" w:rsidRDefault="006E5B09" w:rsidP="00740691">
            <w:pPr>
              <w:spacing w:before="0" w:after="0" w:line="240" w:lineRule="auto"/>
              <w:jc w:val="center"/>
              <w:rPr>
                <w:rFonts w:cs="Arial"/>
                <w:b/>
                <w:bCs/>
                <w:sz w:val="18"/>
                <w:szCs w:val="18"/>
                <w:lang w:eastAsia="en-GB"/>
              </w:rPr>
            </w:pPr>
            <w:r w:rsidRPr="007B1A38">
              <w:rPr>
                <w:rFonts w:cs="Arial"/>
                <w:b/>
                <w:bCs/>
                <w:sz w:val="18"/>
                <w:szCs w:val="18"/>
                <w:lang w:eastAsia="en-GB"/>
              </w:rPr>
              <w:t>Site ID</w:t>
            </w:r>
          </w:p>
        </w:tc>
        <w:tc>
          <w:tcPr>
            <w:tcW w:w="451" w:type="pct"/>
            <w:noWrap/>
            <w:hideMark/>
          </w:tcPr>
          <w:p w14:paraId="4E7EE4A9" w14:textId="429E18FF" w:rsidR="006E5B09" w:rsidRPr="007B1A38" w:rsidRDefault="00A42D00" w:rsidP="00740691">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r w:rsidR="006E5B09" w:rsidRPr="007B1A38">
              <w:rPr>
                <w:rFonts w:cs="Arial"/>
                <w:b/>
                <w:bCs/>
                <w:sz w:val="16"/>
                <w:szCs w:val="16"/>
                <w:lang w:eastAsia="en-GB"/>
              </w:rPr>
              <w:t>Baseline</w:t>
            </w:r>
          </w:p>
        </w:tc>
        <w:tc>
          <w:tcPr>
            <w:tcW w:w="451" w:type="pct"/>
            <w:noWrap/>
            <w:hideMark/>
          </w:tcPr>
          <w:p w14:paraId="0FC7DEC3" w14:textId="7E03674B" w:rsidR="006E5B09" w:rsidRPr="007B1A38" w:rsidRDefault="00A42D00" w:rsidP="00740691">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EV_Low</w:t>
            </w:r>
            <w:proofErr w:type="spellEnd"/>
          </w:p>
        </w:tc>
        <w:tc>
          <w:tcPr>
            <w:tcW w:w="451" w:type="pct"/>
            <w:noWrap/>
            <w:hideMark/>
          </w:tcPr>
          <w:p w14:paraId="4AA45744" w14:textId="639E9C29" w:rsidR="006E5B09" w:rsidRPr="007B1A38" w:rsidRDefault="00A42D00" w:rsidP="00740691">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EV_Med</w:t>
            </w:r>
            <w:proofErr w:type="spellEnd"/>
          </w:p>
        </w:tc>
        <w:tc>
          <w:tcPr>
            <w:tcW w:w="451" w:type="pct"/>
            <w:noWrap/>
            <w:hideMark/>
          </w:tcPr>
          <w:p w14:paraId="35AFF4A3" w14:textId="56D9AABC" w:rsidR="006E5B09" w:rsidRPr="007B1A38" w:rsidRDefault="00A42D00" w:rsidP="00740691">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EV_High</w:t>
            </w:r>
            <w:proofErr w:type="spellEnd"/>
          </w:p>
        </w:tc>
        <w:tc>
          <w:tcPr>
            <w:tcW w:w="471" w:type="pct"/>
            <w:noWrap/>
            <w:hideMark/>
          </w:tcPr>
          <w:p w14:paraId="1B23619D" w14:textId="1EC47159" w:rsidR="006E5B09" w:rsidRPr="007B1A38" w:rsidRDefault="00A42D00" w:rsidP="00740691">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EV_Low</w:t>
            </w:r>
            <w:proofErr w:type="spellEnd"/>
          </w:p>
        </w:tc>
        <w:tc>
          <w:tcPr>
            <w:tcW w:w="471" w:type="pct"/>
            <w:noWrap/>
            <w:hideMark/>
          </w:tcPr>
          <w:p w14:paraId="258E7FA6" w14:textId="713D360D" w:rsidR="006E5B09" w:rsidRPr="007B1A38" w:rsidRDefault="00A42D00" w:rsidP="00740691">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EV_Med</w:t>
            </w:r>
            <w:proofErr w:type="spellEnd"/>
          </w:p>
        </w:tc>
        <w:tc>
          <w:tcPr>
            <w:tcW w:w="471" w:type="pct"/>
            <w:noWrap/>
            <w:hideMark/>
          </w:tcPr>
          <w:p w14:paraId="022A5013" w14:textId="544F7EF1" w:rsidR="006E5B09" w:rsidRPr="007B1A38" w:rsidRDefault="00A42D00" w:rsidP="00740691">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EV_High</w:t>
            </w:r>
            <w:proofErr w:type="spellEnd"/>
          </w:p>
        </w:tc>
        <w:tc>
          <w:tcPr>
            <w:tcW w:w="471" w:type="pct"/>
            <w:noWrap/>
            <w:hideMark/>
          </w:tcPr>
          <w:p w14:paraId="605055B6" w14:textId="0B067176" w:rsidR="006E5B09" w:rsidRPr="007B1A38" w:rsidRDefault="00A42D00" w:rsidP="00740691">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EV_Low</w:t>
            </w:r>
            <w:proofErr w:type="spellEnd"/>
          </w:p>
        </w:tc>
        <w:tc>
          <w:tcPr>
            <w:tcW w:w="471" w:type="pct"/>
            <w:noWrap/>
            <w:hideMark/>
          </w:tcPr>
          <w:p w14:paraId="47ED34C2" w14:textId="113B62D5" w:rsidR="006E5B09" w:rsidRPr="007B1A38" w:rsidRDefault="00A42D00" w:rsidP="00740691">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EV_Med</w:t>
            </w:r>
            <w:proofErr w:type="spellEnd"/>
          </w:p>
        </w:tc>
        <w:tc>
          <w:tcPr>
            <w:tcW w:w="471" w:type="pct"/>
            <w:noWrap/>
            <w:hideMark/>
          </w:tcPr>
          <w:p w14:paraId="198CE79D" w14:textId="2E4B4A3D" w:rsidR="006E5B09" w:rsidRPr="007B1A38" w:rsidRDefault="00A42D00" w:rsidP="00740691">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EV_High</w:t>
            </w:r>
            <w:proofErr w:type="spellEnd"/>
          </w:p>
        </w:tc>
      </w:tr>
      <w:tr w:rsidR="006E5B09" w:rsidRPr="00927A8C" w14:paraId="004AA98C" w14:textId="77777777" w:rsidTr="00A42D00">
        <w:trPr>
          <w:trHeight w:val="290"/>
        </w:trPr>
        <w:tc>
          <w:tcPr>
            <w:tcW w:w="370" w:type="pct"/>
            <w:noWrap/>
            <w:hideMark/>
          </w:tcPr>
          <w:p w14:paraId="5AD89BBD"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451" w:type="pct"/>
            <w:noWrap/>
            <w:hideMark/>
          </w:tcPr>
          <w:p w14:paraId="42DB8311"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20.55</w:t>
            </w:r>
          </w:p>
        </w:tc>
        <w:tc>
          <w:tcPr>
            <w:tcW w:w="451" w:type="pct"/>
            <w:noWrap/>
            <w:hideMark/>
          </w:tcPr>
          <w:p w14:paraId="7A40021B" w14:textId="497D3D6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20.47</w:t>
            </w:r>
          </w:p>
        </w:tc>
        <w:tc>
          <w:tcPr>
            <w:tcW w:w="451" w:type="pct"/>
            <w:noWrap/>
            <w:hideMark/>
          </w:tcPr>
          <w:p w14:paraId="049DCB56" w14:textId="7027966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20.35</w:t>
            </w:r>
          </w:p>
        </w:tc>
        <w:tc>
          <w:tcPr>
            <w:tcW w:w="451" w:type="pct"/>
            <w:noWrap/>
            <w:hideMark/>
          </w:tcPr>
          <w:p w14:paraId="348E49BB" w14:textId="401BAB3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20.24</w:t>
            </w:r>
          </w:p>
        </w:tc>
        <w:tc>
          <w:tcPr>
            <w:tcW w:w="471" w:type="pct"/>
            <w:noWrap/>
            <w:hideMark/>
          </w:tcPr>
          <w:p w14:paraId="51AF5A35" w14:textId="7EAD07E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-0.08</w:t>
            </w:r>
          </w:p>
        </w:tc>
        <w:tc>
          <w:tcPr>
            <w:tcW w:w="471" w:type="pct"/>
            <w:noWrap/>
            <w:hideMark/>
          </w:tcPr>
          <w:p w14:paraId="4F2483D6" w14:textId="1151EDA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-0.20</w:t>
            </w:r>
          </w:p>
        </w:tc>
        <w:tc>
          <w:tcPr>
            <w:tcW w:w="471" w:type="pct"/>
            <w:noWrap/>
            <w:hideMark/>
          </w:tcPr>
          <w:p w14:paraId="46E287C0" w14:textId="0F242CF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-0.31</w:t>
            </w:r>
          </w:p>
        </w:tc>
        <w:tc>
          <w:tcPr>
            <w:tcW w:w="471" w:type="pct"/>
            <w:noWrap/>
            <w:hideMark/>
          </w:tcPr>
          <w:p w14:paraId="7B7EB6E0" w14:textId="50C18E0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-0.40</w:t>
            </w:r>
          </w:p>
        </w:tc>
        <w:tc>
          <w:tcPr>
            <w:tcW w:w="471" w:type="pct"/>
            <w:noWrap/>
            <w:hideMark/>
          </w:tcPr>
          <w:p w14:paraId="473A9F51" w14:textId="3FBB860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-0.98</w:t>
            </w:r>
          </w:p>
        </w:tc>
        <w:tc>
          <w:tcPr>
            <w:tcW w:w="471" w:type="pct"/>
            <w:noWrap/>
            <w:hideMark/>
          </w:tcPr>
          <w:p w14:paraId="2EFECEA7" w14:textId="7B0DC4D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-1.52</w:t>
            </w:r>
          </w:p>
        </w:tc>
      </w:tr>
      <w:tr w:rsidR="006E5B09" w:rsidRPr="00927A8C" w14:paraId="73879A41" w14:textId="77777777" w:rsidTr="00A42D00">
        <w:trPr>
          <w:trHeight w:val="290"/>
        </w:trPr>
        <w:tc>
          <w:tcPr>
            <w:tcW w:w="370" w:type="pct"/>
            <w:noWrap/>
            <w:hideMark/>
          </w:tcPr>
          <w:p w14:paraId="68A443DC"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451" w:type="pct"/>
            <w:noWrap/>
            <w:hideMark/>
          </w:tcPr>
          <w:p w14:paraId="00CC3773"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22.45</w:t>
            </w:r>
          </w:p>
        </w:tc>
        <w:tc>
          <w:tcPr>
            <w:tcW w:w="451" w:type="pct"/>
            <w:noWrap/>
            <w:hideMark/>
          </w:tcPr>
          <w:p w14:paraId="3577F92A" w14:textId="604B05C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22.34</w:t>
            </w:r>
          </w:p>
        </w:tc>
        <w:tc>
          <w:tcPr>
            <w:tcW w:w="451" w:type="pct"/>
            <w:noWrap/>
            <w:hideMark/>
          </w:tcPr>
          <w:p w14:paraId="569E978D" w14:textId="219F93E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22.17</w:t>
            </w:r>
          </w:p>
        </w:tc>
        <w:tc>
          <w:tcPr>
            <w:tcW w:w="451" w:type="pct"/>
            <w:noWrap/>
            <w:hideMark/>
          </w:tcPr>
          <w:p w14:paraId="1D28D29E" w14:textId="4029EAB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22.02</w:t>
            </w:r>
          </w:p>
        </w:tc>
        <w:tc>
          <w:tcPr>
            <w:tcW w:w="471" w:type="pct"/>
            <w:noWrap/>
            <w:hideMark/>
          </w:tcPr>
          <w:p w14:paraId="4224BB6F" w14:textId="58BDF6C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-0.11</w:t>
            </w:r>
          </w:p>
        </w:tc>
        <w:tc>
          <w:tcPr>
            <w:tcW w:w="471" w:type="pct"/>
            <w:noWrap/>
            <w:hideMark/>
          </w:tcPr>
          <w:p w14:paraId="16376878" w14:textId="7412EC5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-0.28</w:t>
            </w:r>
          </w:p>
        </w:tc>
        <w:tc>
          <w:tcPr>
            <w:tcW w:w="471" w:type="pct"/>
            <w:noWrap/>
            <w:hideMark/>
          </w:tcPr>
          <w:p w14:paraId="66AF8095" w14:textId="76C812C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-0.43</w:t>
            </w:r>
          </w:p>
        </w:tc>
        <w:tc>
          <w:tcPr>
            <w:tcW w:w="471" w:type="pct"/>
            <w:noWrap/>
            <w:hideMark/>
          </w:tcPr>
          <w:p w14:paraId="75E4CEC9" w14:textId="172F5D4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-0.50</w:t>
            </w:r>
          </w:p>
        </w:tc>
        <w:tc>
          <w:tcPr>
            <w:tcW w:w="471" w:type="pct"/>
            <w:noWrap/>
            <w:hideMark/>
          </w:tcPr>
          <w:p w14:paraId="65DDDC1E" w14:textId="2994518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-1.24</w:t>
            </w:r>
          </w:p>
        </w:tc>
        <w:tc>
          <w:tcPr>
            <w:tcW w:w="471" w:type="pct"/>
            <w:noWrap/>
            <w:hideMark/>
          </w:tcPr>
          <w:p w14:paraId="0B5268B5" w14:textId="613ADE4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-1.93</w:t>
            </w:r>
          </w:p>
        </w:tc>
      </w:tr>
      <w:tr w:rsidR="006E5B09" w:rsidRPr="00927A8C" w14:paraId="3A6C4CF8" w14:textId="77777777" w:rsidTr="00A42D00">
        <w:trPr>
          <w:trHeight w:val="290"/>
        </w:trPr>
        <w:tc>
          <w:tcPr>
            <w:tcW w:w="370" w:type="pct"/>
            <w:noWrap/>
            <w:hideMark/>
          </w:tcPr>
          <w:p w14:paraId="07599CB3"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451" w:type="pct"/>
            <w:noWrap/>
            <w:hideMark/>
          </w:tcPr>
          <w:p w14:paraId="13DD28FD"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20.44</w:t>
            </w:r>
          </w:p>
        </w:tc>
        <w:tc>
          <w:tcPr>
            <w:tcW w:w="451" w:type="pct"/>
            <w:noWrap/>
            <w:hideMark/>
          </w:tcPr>
          <w:p w14:paraId="267A40F6" w14:textId="68400AE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20.36</w:t>
            </w:r>
          </w:p>
        </w:tc>
        <w:tc>
          <w:tcPr>
            <w:tcW w:w="451" w:type="pct"/>
            <w:noWrap/>
            <w:hideMark/>
          </w:tcPr>
          <w:p w14:paraId="3B1AE90C" w14:textId="2D2F72B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20.25</w:t>
            </w:r>
          </w:p>
        </w:tc>
        <w:tc>
          <w:tcPr>
            <w:tcW w:w="451" w:type="pct"/>
            <w:noWrap/>
            <w:hideMark/>
          </w:tcPr>
          <w:p w14:paraId="126B365F" w14:textId="7588613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20.15</w:t>
            </w:r>
          </w:p>
        </w:tc>
        <w:tc>
          <w:tcPr>
            <w:tcW w:w="471" w:type="pct"/>
            <w:noWrap/>
            <w:hideMark/>
          </w:tcPr>
          <w:p w14:paraId="36119927" w14:textId="2968730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-0.08</w:t>
            </w:r>
          </w:p>
        </w:tc>
        <w:tc>
          <w:tcPr>
            <w:tcW w:w="471" w:type="pct"/>
            <w:noWrap/>
            <w:hideMark/>
          </w:tcPr>
          <w:p w14:paraId="5C2D4150" w14:textId="0BA5F02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-0.19</w:t>
            </w:r>
          </w:p>
        </w:tc>
        <w:tc>
          <w:tcPr>
            <w:tcW w:w="471" w:type="pct"/>
            <w:noWrap/>
            <w:hideMark/>
          </w:tcPr>
          <w:p w14:paraId="4F2F733A" w14:textId="7B6D664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-0.30</w:t>
            </w:r>
          </w:p>
        </w:tc>
        <w:tc>
          <w:tcPr>
            <w:tcW w:w="471" w:type="pct"/>
            <w:noWrap/>
            <w:hideMark/>
          </w:tcPr>
          <w:p w14:paraId="6A6457C0" w14:textId="76AFFDD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-0.38</w:t>
            </w:r>
          </w:p>
        </w:tc>
        <w:tc>
          <w:tcPr>
            <w:tcW w:w="471" w:type="pct"/>
            <w:noWrap/>
            <w:hideMark/>
          </w:tcPr>
          <w:p w14:paraId="26875F3B" w14:textId="2D4968D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-0.93</w:t>
            </w:r>
          </w:p>
        </w:tc>
        <w:tc>
          <w:tcPr>
            <w:tcW w:w="471" w:type="pct"/>
            <w:noWrap/>
            <w:hideMark/>
          </w:tcPr>
          <w:p w14:paraId="325D254A" w14:textId="1BA7F46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-1.44</w:t>
            </w:r>
          </w:p>
        </w:tc>
      </w:tr>
      <w:tr w:rsidR="006E5B09" w:rsidRPr="00927A8C" w14:paraId="46AAD6CB" w14:textId="77777777" w:rsidTr="00A42D00">
        <w:trPr>
          <w:trHeight w:val="290"/>
        </w:trPr>
        <w:tc>
          <w:tcPr>
            <w:tcW w:w="370" w:type="pct"/>
            <w:noWrap/>
            <w:hideMark/>
          </w:tcPr>
          <w:p w14:paraId="6CE94869"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451" w:type="pct"/>
            <w:noWrap/>
            <w:hideMark/>
          </w:tcPr>
          <w:p w14:paraId="4C8BE40C"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19.92</w:t>
            </w:r>
          </w:p>
        </w:tc>
        <w:tc>
          <w:tcPr>
            <w:tcW w:w="451" w:type="pct"/>
            <w:noWrap/>
            <w:hideMark/>
          </w:tcPr>
          <w:p w14:paraId="2DB87C99" w14:textId="71E3F27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19.87</w:t>
            </w:r>
          </w:p>
        </w:tc>
        <w:tc>
          <w:tcPr>
            <w:tcW w:w="451" w:type="pct"/>
            <w:noWrap/>
            <w:hideMark/>
          </w:tcPr>
          <w:p w14:paraId="1990C410" w14:textId="52FB2D4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19.80</w:t>
            </w:r>
          </w:p>
        </w:tc>
        <w:tc>
          <w:tcPr>
            <w:tcW w:w="451" w:type="pct"/>
            <w:noWrap/>
            <w:hideMark/>
          </w:tcPr>
          <w:p w14:paraId="61BE626B" w14:textId="3C3D685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19.72</w:t>
            </w:r>
          </w:p>
        </w:tc>
        <w:tc>
          <w:tcPr>
            <w:tcW w:w="471" w:type="pct"/>
            <w:noWrap/>
            <w:hideMark/>
          </w:tcPr>
          <w:p w14:paraId="5FD27D15" w14:textId="1D253AD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-0.05</w:t>
            </w:r>
          </w:p>
        </w:tc>
        <w:tc>
          <w:tcPr>
            <w:tcW w:w="471" w:type="pct"/>
            <w:noWrap/>
            <w:hideMark/>
          </w:tcPr>
          <w:p w14:paraId="29158325" w14:textId="4F9E670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-0.13</w:t>
            </w:r>
          </w:p>
        </w:tc>
        <w:tc>
          <w:tcPr>
            <w:tcW w:w="471" w:type="pct"/>
            <w:noWrap/>
            <w:hideMark/>
          </w:tcPr>
          <w:p w14:paraId="3954E73A" w14:textId="4A15780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-0.20</w:t>
            </w:r>
          </w:p>
        </w:tc>
        <w:tc>
          <w:tcPr>
            <w:tcW w:w="471" w:type="pct"/>
            <w:noWrap/>
            <w:hideMark/>
          </w:tcPr>
          <w:p w14:paraId="09376C2C" w14:textId="745156F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-0.26</w:t>
            </w:r>
          </w:p>
        </w:tc>
        <w:tc>
          <w:tcPr>
            <w:tcW w:w="471" w:type="pct"/>
            <w:noWrap/>
            <w:hideMark/>
          </w:tcPr>
          <w:p w14:paraId="2E3D8E21" w14:textId="4CB5FA6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-0.65</w:t>
            </w:r>
          </w:p>
        </w:tc>
        <w:tc>
          <w:tcPr>
            <w:tcW w:w="471" w:type="pct"/>
            <w:noWrap/>
            <w:hideMark/>
          </w:tcPr>
          <w:p w14:paraId="0A826008" w14:textId="24D0D0C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-1.00</w:t>
            </w:r>
          </w:p>
        </w:tc>
      </w:tr>
      <w:tr w:rsidR="006E5B09" w:rsidRPr="00927A8C" w14:paraId="44500E9E" w14:textId="77777777" w:rsidTr="00A42D00">
        <w:trPr>
          <w:trHeight w:val="290"/>
        </w:trPr>
        <w:tc>
          <w:tcPr>
            <w:tcW w:w="370" w:type="pct"/>
            <w:noWrap/>
            <w:hideMark/>
          </w:tcPr>
          <w:p w14:paraId="29BB3FE0" w14:textId="77777777" w:rsidR="006E5B09" w:rsidRPr="00420D7A" w:rsidRDefault="006E5B09" w:rsidP="00980AB2">
            <w:pPr>
              <w:spacing w:before="0" w:after="0" w:line="240" w:lineRule="auto"/>
              <w:jc w:val="center"/>
              <w:rPr>
                <w:rFonts w:cs="Arial"/>
                <w:bCs/>
                <w:color w:val="000000"/>
                <w:sz w:val="18"/>
                <w:szCs w:val="18"/>
                <w:lang w:eastAsia="en-GB"/>
              </w:rPr>
            </w:pPr>
            <w:r w:rsidRPr="00420D7A">
              <w:rPr>
                <w:rFonts w:cs="Arial"/>
                <w:bCs/>
                <w:sz w:val="18"/>
                <w:szCs w:val="18"/>
                <w:lang w:eastAsia="en-GB"/>
              </w:rPr>
              <w:t>DT06</w:t>
            </w:r>
          </w:p>
        </w:tc>
        <w:tc>
          <w:tcPr>
            <w:tcW w:w="451" w:type="pct"/>
            <w:noWrap/>
            <w:hideMark/>
          </w:tcPr>
          <w:p w14:paraId="0F8E47EC"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18.81</w:t>
            </w:r>
          </w:p>
        </w:tc>
        <w:tc>
          <w:tcPr>
            <w:tcW w:w="451" w:type="pct"/>
            <w:noWrap/>
            <w:hideMark/>
          </w:tcPr>
          <w:p w14:paraId="6069F084" w14:textId="75529D1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18.73</w:t>
            </w:r>
          </w:p>
        </w:tc>
        <w:tc>
          <w:tcPr>
            <w:tcW w:w="451" w:type="pct"/>
            <w:noWrap/>
            <w:hideMark/>
          </w:tcPr>
          <w:p w14:paraId="5B3CD23E" w14:textId="0E80561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18.63</w:t>
            </w:r>
          </w:p>
        </w:tc>
        <w:tc>
          <w:tcPr>
            <w:tcW w:w="451" w:type="pct"/>
            <w:noWrap/>
            <w:hideMark/>
          </w:tcPr>
          <w:p w14:paraId="475A69A4" w14:textId="7EAA489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18.53</w:t>
            </w:r>
          </w:p>
        </w:tc>
        <w:tc>
          <w:tcPr>
            <w:tcW w:w="471" w:type="pct"/>
            <w:noWrap/>
            <w:hideMark/>
          </w:tcPr>
          <w:p w14:paraId="72939F9A" w14:textId="26AF310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-0.07</w:t>
            </w:r>
          </w:p>
        </w:tc>
        <w:tc>
          <w:tcPr>
            <w:tcW w:w="471" w:type="pct"/>
            <w:noWrap/>
            <w:hideMark/>
          </w:tcPr>
          <w:p w14:paraId="245ECDC9" w14:textId="3B27D9F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-0.18</w:t>
            </w:r>
          </w:p>
        </w:tc>
        <w:tc>
          <w:tcPr>
            <w:tcW w:w="471" w:type="pct"/>
            <w:noWrap/>
            <w:hideMark/>
          </w:tcPr>
          <w:p w14:paraId="64094ECA" w14:textId="12EBEA4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-0.28</w:t>
            </w:r>
          </w:p>
        </w:tc>
        <w:tc>
          <w:tcPr>
            <w:tcW w:w="471" w:type="pct"/>
            <w:noWrap/>
            <w:hideMark/>
          </w:tcPr>
          <w:p w14:paraId="5420931E" w14:textId="1B66661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-0.39</w:t>
            </w:r>
          </w:p>
        </w:tc>
        <w:tc>
          <w:tcPr>
            <w:tcW w:w="471" w:type="pct"/>
            <w:noWrap/>
            <w:hideMark/>
          </w:tcPr>
          <w:p w14:paraId="00B8C9C8" w14:textId="7E2A861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-0.95</w:t>
            </w:r>
          </w:p>
        </w:tc>
        <w:tc>
          <w:tcPr>
            <w:tcW w:w="471" w:type="pct"/>
            <w:noWrap/>
            <w:hideMark/>
          </w:tcPr>
          <w:p w14:paraId="4C21B600" w14:textId="52BA18B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-1.48</w:t>
            </w:r>
          </w:p>
        </w:tc>
      </w:tr>
      <w:tr w:rsidR="006E5B09" w:rsidRPr="00927A8C" w14:paraId="199FCEF4" w14:textId="77777777" w:rsidTr="00A42D00">
        <w:trPr>
          <w:trHeight w:val="290"/>
        </w:trPr>
        <w:tc>
          <w:tcPr>
            <w:tcW w:w="370" w:type="pct"/>
            <w:noWrap/>
            <w:hideMark/>
          </w:tcPr>
          <w:p w14:paraId="14566AA9"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DT07</w:t>
            </w:r>
          </w:p>
        </w:tc>
        <w:tc>
          <w:tcPr>
            <w:tcW w:w="451" w:type="pct"/>
            <w:noWrap/>
            <w:hideMark/>
          </w:tcPr>
          <w:p w14:paraId="524691B6"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22.00</w:t>
            </w:r>
          </w:p>
        </w:tc>
        <w:tc>
          <w:tcPr>
            <w:tcW w:w="451" w:type="pct"/>
            <w:noWrap/>
            <w:hideMark/>
          </w:tcPr>
          <w:p w14:paraId="7850D56C" w14:textId="128D5C5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21.90</w:t>
            </w:r>
          </w:p>
        </w:tc>
        <w:tc>
          <w:tcPr>
            <w:tcW w:w="451" w:type="pct"/>
            <w:noWrap/>
            <w:hideMark/>
          </w:tcPr>
          <w:p w14:paraId="50187610" w14:textId="44A3542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21.76</w:t>
            </w:r>
          </w:p>
        </w:tc>
        <w:tc>
          <w:tcPr>
            <w:tcW w:w="451" w:type="pct"/>
            <w:noWrap/>
            <w:hideMark/>
          </w:tcPr>
          <w:p w14:paraId="557617F5" w14:textId="529A8E9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21.63</w:t>
            </w:r>
          </w:p>
        </w:tc>
        <w:tc>
          <w:tcPr>
            <w:tcW w:w="471" w:type="pct"/>
            <w:noWrap/>
            <w:hideMark/>
          </w:tcPr>
          <w:p w14:paraId="2E81EB2C" w14:textId="13D25AF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-0.10</w:t>
            </w:r>
          </w:p>
        </w:tc>
        <w:tc>
          <w:tcPr>
            <w:tcW w:w="471" w:type="pct"/>
            <w:noWrap/>
            <w:hideMark/>
          </w:tcPr>
          <w:p w14:paraId="4927B04E" w14:textId="71561F3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-0.24</w:t>
            </w:r>
          </w:p>
        </w:tc>
        <w:tc>
          <w:tcPr>
            <w:tcW w:w="471" w:type="pct"/>
            <w:noWrap/>
            <w:hideMark/>
          </w:tcPr>
          <w:p w14:paraId="12A37874" w14:textId="418DEC6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-0.38</w:t>
            </w:r>
          </w:p>
        </w:tc>
        <w:tc>
          <w:tcPr>
            <w:tcW w:w="471" w:type="pct"/>
            <w:noWrap/>
            <w:hideMark/>
          </w:tcPr>
          <w:p w14:paraId="2450C4FF" w14:textId="2DA28D9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-0.45</w:t>
            </w:r>
          </w:p>
        </w:tc>
        <w:tc>
          <w:tcPr>
            <w:tcW w:w="471" w:type="pct"/>
            <w:noWrap/>
            <w:hideMark/>
          </w:tcPr>
          <w:p w14:paraId="49A22FB8" w14:textId="51B6118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-1.10</w:t>
            </w:r>
          </w:p>
        </w:tc>
        <w:tc>
          <w:tcPr>
            <w:tcW w:w="471" w:type="pct"/>
            <w:noWrap/>
            <w:hideMark/>
          </w:tcPr>
          <w:p w14:paraId="6E0D91D0" w14:textId="1099E5D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-1.71</w:t>
            </w:r>
          </w:p>
        </w:tc>
      </w:tr>
      <w:tr w:rsidR="006E5B09" w:rsidRPr="00927A8C" w14:paraId="7D7D1483" w14:textId="77777777" w:rsidTr="00A42D00">
        <w:trPr>
          <w:trHeight w:val="290"/>
        </w:trPr>
        <w:tc>
          <w:tcPr>
            <w:tcW w:w="370" w:type="pct"/>
            <w:noWrap/>
            <w:hideMark/>
          </w:tcPr>
          <w:p w14:paraId="1792431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DT08</w:t>
            </w:r>
          </w:p>
        </w:tc>
        <w:tc>
          <w:tcPr>
            <w:tcW w:w="451" w:type="pct"/>
            <w:noWrap/>
            <w:hideMark/>
          </w:tcPr>
          <w:p w14:paraId="61248CDD"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21.25</w:t>
            </w:r>
          </w:p>
        </w:tc>
        <w:tc>
          <w:tcPr>
            <w:tcW w:w="451" w:type="pct"/>
            <w:noWrap/>
            <w:hideMark/>
          </w:tcPr>
          <w:p w14:paraId="523CED60" w14:textId="282D369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21.14</w:t>
            </w:r>
          </w:p>
        </w:tc>
        <w:tc>
          <w:tcPr>
            <w:tcW w:w="451" w:type="pct"/>
            <w:noWrap/>
            <w:hideMark/>
          </w:tcPr>
          <w:p w14:paraId="066B55B8" w14:textId="7B3AA6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20.97</w:t>
            </w:r>
          </w:p>
        </w:tc>
        <w:tc>
          <w:tcPr>
            <w:tcW w:w="451" w:type="pct"/>
            <w:noWrap/>
            <w:hideMark/>
          </w:tcPr>
          <w:p w14:paraId="5EC41F27" w14:textId="70EDC69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20.81</w:t>
            </w:r>
          </w:p>
        </w:tc>
        <w:tc>
          <w:tcPr>
            <w:tcW w:w="471" w:type="pct"/>
            <w:noWrap/>
            <w:hideMark/>
          </w:tcPr>
          <w:p w14:paraId="24EBF48F" w14:textId="7CDA4FC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-0.11</w:t>
            </w:r>
          </w:p>
        </w:tc>
        <w:tc>
          <w:tcPr>
            <w:tcW w:w="471" w:type="pct"/>
            <w:noWrap/>
            <w:hideMark/>
          </w:tcPr>
          <w:p w14:paraId="0B11E02E" w14:textId="56F439B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-0.28</w:t>
            </w:r>
          </w:p>
        </w:tc>
        <w:tc>
          <w:tcPr>
            <w:tcW w:w="471" w:type="pct"/>
            <w:noWrap/>
            <w:hideMark/>
          </w:tcPr>
          <w:p w14:paraId="47D1EA1A" w14:textId="1C1747A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-0.43</w:t>
            </w:r>
          </w:p>
        </w:tc>
        <w:tc>
          <w:tcPr>
            <w:tcW w:w="471" w:type="pct"/>
            <w:noWrap/>
            <w:hideMark/>
          </w:tcPr>
          <w:p w14:paraId="5B0EB36C" w14:textId="3779B65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-0.53</w:t>
            </w:r>
          </w:p>
        </w:tc>
        <w:tc>
          <w:tcPr>
            <w:tcW w:w="471" w:type="pct"/>
            <w:noWrap/>
            <w:hideMark/>
          </w:tcPr>
          <w:p w14:paraId="5E06171D" w14:textId="20E5FF5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-1.32</w:t>
            </w:r>
          </w:p>
        </w:tc>
        <w:tc>
          <w:tcPr>
            <w:tcW w:w="471" w:type="pct"/>
            <w:noWrap/>
            <w:hideMark/>
          </w:tcPr>
          <w:p w14:paraId="2AB1AE6B" w14:textId="2303145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-2.05</w:t>
            </w:r>
          </w:p>
        </w:tc>
      </w:tr>
      <w:tr w:rsidR="006E5B09" w:rsidRPr="00927A8C" w14:paraId="0167D3F9" w14:textId="77777777" w:rsidTr="00A42D00">
        <w:trPr>
          <w:trHeight w:val="290"/>
        </w:trPr>
        <w:tc>
          <w:tcPr>
            <w:tcW w:w="370" w:type="pct"/>
            <w:noWrap/>
            <w:hideMark/>
          </w:tcPr>
          <w:p w14:paraId="16AE280C"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DT09</w:t>
            </w:r>
          </w:p>
        </w:tc>
        <w:tc>
          <w:tcPr>
            <w:tcW w:w="451" w:type="pct"/>
            <w:noWrap/>
            <w:hideMark/>
          </w:tcPr>
          <w:p w14:paraId="32431B8B"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20.38</w:t>
            </w:r>
          </w:p>
        </w:tc>
        <w:tc>
          <w:tcPr>
            <w:tcW w:w="451" w:type="pct"/>
            <w:noWrap/>
            <w:hideMark/>
          </w:tcPr>
          <w:p w14:paraId="53846C67" w14:textId="56AA6FC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20.32</w:t>
            </w:r>
          </w:p>
        </w:tc>
        <w:tc>
          <w:tcPr>
            <w:tcW w:w="451" w:type="pct"/>
            <w:noWrap/>
            <w:hideMark/>
          </w:tcPr>
          <w:p w14:paraId="1A3F7B25" w14:textId="1B7DCEE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20.24</w:t>
            </w:r>
          </w:p>
        </w:tc>
        <w:tc>
          <w:tcPr>
            <w:tcW w:w="451" w:type="pct"/>
            <w:noWrap/>
            <w:hideMark/>
          </w:tcPr>
          <w:p w14:paraId="1063F81C" w14:textId="11A37A1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20.16</w:t>
            </w:r>
          </w:p>
        </w:tc>
        <w:tc>
          <w:tcPr>
            <w:tcW w:w="471" w:type="pct"/>
            <w:noWrap/>
            <w:hideMark/>
          </w:tcPr>
          <w:p w14:paraId="66321074" w14:textId="3B1F835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-0.06</w:t>
            </w:r>
          </w:p>
        </w:tc>
        <w:tc>
          <w:tcPr>
            <w:tcW w:w="471" w:type="pct"/>
            <w:noWrap/>
            <w:hideMark/>
          </w:tcPr>
          <w:p w14:paraId="29AE1A84" w14:textId="4E66335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-0.14</w:t>
            </w:r>
          </w:p>
        </w:tc>
        <w:tc>
          <w:tcPr>
            <w:tcW w:w="471" w:type="pct"/>
            <w:noWrap/>
            <w:hideMark/>
          </w:tcPr>
          <w:p w14:paraId="173C14C5" w14:textId="4C1ECA3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-0.22</w:t>
            </w:r>
          </w:p>
        </w:tc>
        <w:tc>
          <w:tcPr>
            <w:tcW w:w="471" w:type="pct"/>
            <w:noWrap/>
            <w:hideMark/>
          </w:tcPr>
          <w:p w14:paraId="76F582BC" w14:textId="6F606DC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-0.29</w:t>
            </w:r>
          </w:p>
        </w:tc>
        <w:tc>
          <w:tcPr>
            <w:tcW w:w="471" w:type="pct"/>
            <w:noWrap/>
            <w:hideMark/>
          </w:tcPr>
          <w:p w14:paraId="43A556D7" w14:textId="42C5181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-0.71</w:t>
            </w:r>
          </w:p>
        </w:tc>
        <w:tc>
          <w:tcPr>
            <w:tcW w:w="471" w:type="pct"/>
            <w:noWrap/>
            <w:hideMark/>
          </w:tcPr>
          <w:p w14:paraId="3901495A" w14:textId="119761B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-1.10</w:t>
            </w:r>
          </w:p>
        </w:tc>
      </w:tr>
      <w:tr w:rsidR="006E5B09" w:rsidRPr="00927A8C" w14:paraId="59E62D57" w14:textId="77777777" w:rsidTr="00A42D00">
        <w:trPr>
          <w:trHeight w:val="290"/>
        </w:trPr>
        <w:tc>
          <w:tcPr>
            <w:tcW w:w="370" w:type="pct"/>
            <w:noWrap/>
            <w:hideMark/>
          </w:tcPr>
          <w:p w14:paraId="13E3497D"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DT10</w:t>
            </w:r>
          </w:p>
        </w:tc>
        <w:tc>
          <w:tcPr>
            <w:tcW w:w="451" w:type="pct"/>
            <w:noWrap/>
            <w:hideMark/>
          </w:tcPr>
          <w:p w14:paraId="1186F44D"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19.10</w:t>
            </w:r>
          </w:p>
        </w:tc>
        <w:tc>
          <w:tcPr>
            <w:tcW w:w="451" w:type="pct"/>
            <w:noWrap/>
            <w:hideMark/>
          </w:tcPr>
          <w:p w14:paraId="0156EC6E" w14:textId="4DE20D5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19.04</w:t>
            </w:r>
          </w:p>
        </w:tc>
        <w:tc>
          <w:tcPr>
            <w:tcW w:w="451" w:type="pct"/>
            <w:noWrap/>
            <w:hideMark/>
          </w:tcPr>
          <w:p w14:paraId="7EB8E780" w14:textId="7308480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18.94</w:t>
            </w:r>
          </w:p>
        </w:tc>
        <w:tc>
          <w:tcPr>
            <w:tcW w:w="451" w:type="pct"/>
            <w:noWrap/>
            <w:hideMark/>
          </w:tcPr>
          <w:p w14:paraId="16961027" w14:textId="2883F9D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18.84</w:t>
            </w:r>
          </w:p>
        </w:tc>
        <w:tc>
          <w:tcPr>
            <w:tcW w:w="471" w:type="pct"/>
            <w:noWrap/>
            <w:hideMark/>
          </w:tcPr>
          <w:p w14:paraId="15F66C21" w14:textId="58DC032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-0.07</w:t>
            </w:r>
          </w:p>
        </w:tc>
        <w:tc>
          <w:tcPr>
            <w:tcW w:w="471" w:type="pct"/>
            <w:noWrap/>
            <w:hideMark/>
          </w:tcPr>
          <w:p w14:paraId="299EFE2A" w14:textId="4F88931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-0.17</w:t>
            </w:r>
          </w:p>
        </w:tc>
        <w:tc>
          <w:tcPr>
            <w:tcW w:w="471" w:type="pct"/>
            <w:noWrap/>
            <w:hideMark/>
          </w:tcPr>
          <w:p w14:paraId="5389525F" w14:textId="7942709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-0.26</w:t>
            </w:r>
          </w:p>
        </w:tc>
        <w:tc>
          <w:tcPr>
            <w:tcW w:w="471" w:type="pct"/>
            <w:noWrap/>
            <w:hideMark/>
          </w:tcPr>
          <w:p w14:paraId="5629DA6E" w14:textId="76632A8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-0.36</w:t>
            </w:r>
          </w:p>
        </w:tc>
        <w:tc>
          <w:tcPr>
            <w:tcW w:w="471" w:type="pct"/>
            <w:noWrap/>
            <w:hideMark/>
          </w:tcPr>
          <w:p w14:paraId="1EAD9896" w14:textId="10F4EED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-0.88</w:t>
            </w:r>
          </w:p>
        </w:tc>
        <w:tc>
          <w:tcPr>
            <w:tcW w:w="471" w:type="pct"/>
            <w:noWrap/>
            <w:hideMark/>
          </w:tcPr>
          <w:p w14:paraId="04C3782E" w14:textId="06E3CD6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-1.37</w:t>
            </w:r>
          </w:p>
        </w:tc>
      </w:tr>
      <w:tr w:rsidR="006E5B09" w:rsidRPr="00927A8C" w14:paraId="242A029B" w14:textId="77777777" w:rsidTr="00A42D00">
        <w:trPr>
          <w:trHeight w:val="290"/>
        </w:trPr>
        <w:tc>
          <w:tcPr>
            <w:tcW w:w="370" w:type="pct"/>
            <w:noWrap/>
            <w:hideMark/>
          </w:tcPr>
          <w:p w14:paraId="62801AB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DT12</w:t>
            </w:r>
          </w:p>
        </w:tc>
        <w:tc>
          <w:tcPr>
            <w:tcW w:w="451" w:type="pct"/>
            <w:noWrap/>
            <w:hideMark/>
          </w:tcPr>
          <w:p w14:paraId="678DC4E8"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19.53</w:t>
            </w:r>
          </w:p>
        </w:tc>
        <w:tc>
          <w:tcPr>
            <w:tcW w:w="451" w:type="pct"/>
            <w:noWrap/>
            <w:hideMark/>
          </w:tcPr>
          <w:p w14:paraId="44C7DDBC" w14:textId="512DEBA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19.47</w:t>
            </w:r>
          </w:p>
        </w:tc>
        <w:tc>
          <w:tcPr>
            <w:tcW w:w="451" w:type="pct"/>
            <w:noWrap/>
            <w:hideMark/>
          </w:tcPr>
          <w:p w14:paraId="42924CE3" w14:textId="7709ABC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19.38</w:t>
            </w:r>
          </w:p>
        </w:tc>
        <w:tc>
          <w:tcPr>
            <w:tcW w:w="451" w:type="pct"/>
            <w:noWrap/>
            <w:hideMark/>
          </w:tcPr>
          <w:p w14:paraId="019C8745" w14:textId="712C5C3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19.30</w:t>
            </w:r>
          </w:p>
        </w:tc>
        <w:tc>
          <w:tcPr>
            <w:tcW w:w="471" w:type="pct"/>
            <w:noWrap/>
            <w:hideMark/>
          </w:tcPr>
          <w:p w14:paraId="6CFE1DA2" w14:textId="70BAC60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-0.06</w:t>
            </w:r>
          </w:p>
        </w:tc>
        <w:tc>
          <w:tcPr>
            <w:tcW w:w="471" w:type="pct"/>
            <w:noWrap/>
            <w:hideMark/>
          </w:tcPr>
          <w:p w14:paraId="6BC3B933" w14:textId="4666AC6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-0.15</w:t>
            </w:r>
          </w:p>
        </w:tc>
        <w:tc>
          <w:tcPr>
            <w:tcW w:w="471" w:type="pct"/>
            <w:noWrap/>
            <w:hideMark/>
          </w:tcPr>
          <w:p w14:paraId="4EA4CDBE" w14:textId="0D92F4C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-0.23</w:t>
            </w:r>
          </w:p>
        </w:tc>
        <w:tc>
          <w:tcPr>
            <w:tcW w:w="471" w:type="pct"/>
            <w:noWrap/>
            <w:hideMark/>
          </w:tcPr>
          <w:p w14:paraId="2375C160" w14:textId="359A649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-0.30</w:t>
            </w:r>
          </w:p>
        </w:tc>
        <w:tc>
          <w:tcPr>
            <w:tcW w:w="471" w:type="pct"/>
            <w:noWrap/>
            <w:hideMark/>
          </w:tcPr>
          <w:p w14:paraId="7788410F" w14:textId="56EE86B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-0.75</w:t>
            </w:r>
          </w:p>
        </w:tc>
        <w:tc>
          <w:tcPr>
            <w:tcW w:w="471" w:type="pct"/>
            <w:noWrap/>
            <w:hideMark/>
          </w:tcPr>
          <w:p w14:paraId="4134DDB3" w14:textId="79B87B0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-1.16</w:t>
            </w:r>
          </w:p>
        </w:tc>
      </w:tr>
      <w:tr w:rsidR="006E5B09" w:rsidRPr="00927A8C" w14:paraId="551577F9" w14:textId="77777777" w:rsidTr="00A42D00">
        <w:trPr>
          <w:trHeight w:val="290"/>
        </w:trPr>
        <w:tc>
          <w:tcPr>
            <w:tcW w:w="370" w:type="pct"/>
            <w:noWrap/>
            <w:hideMark/>
          </w:tcPr>
          <w:p w14:paraId="36AFCF98"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DT17</w:t>
            </w:r>
          </w:p>
        </w:tc>
        <w:tc>
          <w:tcPr>
            <w:tcW w:w="451" w:type="pct"/>
            <w:noWrap/>
            <w:hideMark/>
          </w:tcPr>
          <w:p w14:paraId="11BBBB7C"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24.04</w:t>
            </w:r>
          </w:p>
        </w:tc>
        <w:tc>
          <w:tcPr>
            <w:tcW w:w="451" w:type="pct"/>
            <w:noWrap/>
            <w:hideMark/>
          </w:tcPr>
          <w:p w14:paraId="6A143F8A" w14:textId="55D160A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23.91</w:t>
            </w:r>
          </w:p>
        </w:tc>
        <w:tc>
          <w:tcPr>
            <w:tcW w:w="451" w:type="pct"/>
            <w:noWrap/>
            <w:hideMark/>
          </w:tcPr>
          <w:p w14:paraId="25D67384" w14:textId="28E3556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23.73</w:t>
            </w:r>
          </w:p>
        </w:tc>
        <w:tc>
          <w:tcPr>
            <w:tcW w:w="451" w:type="pct"/>
            <w:noWrap/>
            <w:hideMark/>
          </w:tcPr>
          <w:p w14:paraId="2F1A5563" w14:textId="5DB77EA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23.55</w:t>
            </w:r>
          </w:p>
        </w:tc>
        <w:tc>
          <w:tcPr>
            <w:tcW w:w="471" w:type="pct"/>
            <w:noWrap/>
            <w:hideMark/>
          </w:tcPr>
          <w:p w14:paraId="204A86EA" w14:textId="51E75FA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-0.13</w:t>
            </w:r>
          </w:p>
        </w:tc>
        <w:tc>
          <w:tcPr>
            <w:tcW w:w="471" w:type="pct"/>
            <w:noWrap/>
            <w:hideMark/>
          </w:tcPr>
          <w:p w14:paraId="66269194" w14:textId="20BCDE8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-0.32</w:t>
            </w:r>
          </w:p>
        </w:tc>
        <w:tc>
          <w:tcPr>
            <w:tcW w:w="471" w:type="pct"/>
            <w:noWrap/>
            <w:hideMark/>
          </w:tcPr>
          <w:p w14:paraId="70ABBB0C" w14:textId="07495C1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-0.49</w:t>
            </w:r>
          </w:p>
        </w:tc>
        <w:tc>
          <w:tcPr>
            <w:tcW w:w="471" w:type="pct"/>
            <w:noWrap/>
            <w:hideMark/>
          </w:tcPr>
          <w:p w14:paraId="0733A4DD" w14:textId="2106A66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-0.53</w:t>
            </w:r>
          </w:p>
        </w:tc>
        <w:tc>
          <w:tcPr>
            <w:tcW w:w="471" w:type="pct"/>
            <w:noWrap/>
            <w:hideMark/>
          </w:tcPr>
          <w:p w14:paraId="63485C2B" w14:textId="3A3DE71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-1.31</w:t>
            </w:r>
          </w:p>
        </w:tc>
        <w:tc>
          <w:tcPr>
            <w:tcW w:w="471" w:type="pct"/>
            <w:noWrap/>
            <w:hideMark/>
          </w:tcPr>
          <w:p w14:paraId="6A04CC10" w14:textId="363626F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w:t>
            </w:r>
          </w:p>
        </w:tc>
      </w:tr>
      <w:tr w:rsidR="006E5B09" w:rsidRPr="00927A8C" w14:paraId="421E8D7B" w14:textId="77777777" w:rsidTr="00A42D00">
        <w:trPr>
          <w:trHeight w:val="290"/>
        </w:trPr>
        <w:tc>
          <w:tcPr>
            <w:tcW w:w="370" w:type="pct"/>
            <w:noWrap/>
            <w:hideMark/>
          </w:tcPr>
          <w:p w14:paraId="60D528AA"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DT18</w:t>
            </w:r>
          </w:p>
        </w:tc>
        <w:tc>
          <w:tcPr>
            <w:tcW w:w="451" w:type="pct"/>
            <w:noWrap/>
            <w:hideMark/>
          </w:tcPr>
          <w:p w14:paraId="6C85EA81"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21.21</w:t>
            </w:r>
          </w:p>
        </w:tc>
        <w:tc>
          <w:tcPr>
            <w:tcW w:w="451" w:type="pct"/>
            <w:noWrap/>
            <w:hideMark/>
          </w:tcPr>
          <w:p w14:paraId="68825484" w14:textId="4512D7A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21.12</w:t>
            </w:r>
          </w:p>
        </w:tc>
        <w:tc>
          <w:tcPr>
            <w:tcW w:w="451" w:type="pct"/>
            <w:noWrap/>
            <w:hideMark/>
          </w:tcPr>
          <w:p w14:paraId="6AF13D51" w14:textId="12D6A92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20.98</w:t>
            </w:r>
          </w:p>
        </w:tc>
        <w:tc>
          <w:tcPr>
            <w:tcW w:w="451" w:type="pct"/>
            <w:noWrap/>
            <w:hideMark/>
          </w:tcPr>
          <w:p w14:paraId="43CA45CF" w14:textId="7F46633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20.84</w:t>
            </w:r>
          </w:p>
        </w:tc>
        <w:tc>
          <w:tcPr>
            <w:tcW w:w="471" w:type="pct"/>
            <w:noWrap/>
            <w:hideMark/>
          </w:tcPr>
          <w:p w14:paraId="41E4F9EE" w14:textId="7B9D730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-0.10</w:t>
            </w:r>
          </w:p>
        </w:tc>
        <w:tc>
          <w:tcPr>
            <w:tcW w:w="471" w:type="pct"/>
            <w:noWrap/>
            <w:hideMark/>
          </w:tcPr>
          <w:p w14:paraId="0854F03D" w14:textId="790008D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-0.24</w:t>
            </w:r>
          </w:p>
        </w:tc>
        <w:tc>
          <w:tcPr>
            <w:tcW w:w="471" w:type="pct"/>
            <w:noWrap/>
            <w:hideMark/>
          </w:tcPr>
          <w:p w14:paraId="3D91004B" w14:textId="447BB9C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-0.37</w:t>
            </w:r>
          </w:p>
        </w:tc>
        <w:tc>
          <w:tcPr>
            <w:tcW w:w="471" w:type="pct"/>
            <w:noWrap/>
            <w:hideMark/>
          </w:tcPr>
          <w:p w14:paraId="7EC5168F" w14:textId="3C756CC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-0.45</w:t>
            </w:r>
          </w:p>
        </w:tc>
        <w:tc>
          <w:tcPr>
            <w:tcW w:w="471" w:type="pct"/>
            <w:noWrap/>
            <w:hideMark/>
          </w:tcPr>
          <w:p w14:paraId="69FF5991" w14:textId="72D5D43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-1.12</w:t>
            </w:r>
          </w:p>
        </w:tc>
        <w:tc>
          <w:tcPr>
            <w:tcW w:w="471" w:type="pct"/>
            <w:noWrap/>
            <w:hideMark/>
          </w:tcPr>
          <w:p w14:paraId="041C05FE" w14:textId="5DEB0D1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-1.74</w:t>
            </w:r>
          </w:p>
        </w:tc>
      </w:tr>
      <w:tr w:rsidR="006E5B09" w:rsidRPr="00927A8C" w14:paraId="091FC9C4" w14:textId="77777777" w:rsidTr="00A42D00">
        <w:trPr>
          <w:trHeight w:val="290"/>
        </w:trPr>
        <w:tc>
          <w:tcPr>
            <w:tcW w:w="370" w:type="pct"/>
            <w:noWrap/>
            <w:hideMark/>
          </w:tcPr>
          <w:p w14:paraId="463AF83B" w14:textId="77777777" w:rsidR="006E5B09" w:rsidRPr="00927A8C" w:rsidRDefault="006E5B09" w:rsidP="00980AB2">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DT28</w:t>
            </w:r>
          </w:p>
        </w:tc>
        <w:tc>
          <w:tcPr>
            <w:tcW w:w="451" w:type="pct"/>
            <w:noWrap/>
            <w:hideMark/>
          </w:tcPr>
          <w:p w14:paraId="5F51BFAE" w14:textId="77777777"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21.95</w:t>
            </w:r>
          </w:p>
        </w:tc>
        <w:tc>
          <w:tcPr>
            <w:tcW w:w="451" w:type="pct"/>
            <w:noWrap/>
            <w:hideMark/>
          </w:tcPr>
          <w:p w14:paraId="5E3364A7" w14:textId="5C8AD01C"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21.83</w:t>
            </w:r>
          </w:p>
        </w:tc>
        <w:tc>
          <w:tcPr>
            <w:tcW w:w="451" w:type="pct"/>
            <w:noWrap/>
            <w:hideMark/>
          </w:tcPr>
          <w:p w14:paraId="74A950D4" w14:textId="51149CE7"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21.65</w:t>
            </w:r>
          </w:p>
        </w:tc>
        <w:tc>
          <w:tcPr>
            <w:tcW w:w="451" w:type="pct"/>
            <w:noWrap/>
            <w:hideMark/>
          </w:tcPr>
          <w:p w14:paraId="1E8EC004" w14:textId="4AEB40F8"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21.48</w:t>
            </w:r>
          </w:p>
        </w:tc>
        <w:tc>
          <w:tcPr>
            <w:tcW w:w="471" w:type="pct"/>
            <w:noWrap/>
            <w:hideMark/>
          </w:tcPr>
          <w:p w14:paraId="65691B9D" w14:textId="60669B3F" w:rsidR="006E5B09" w:rsidRPr="00927A8C" w:rsidRDefault="006E5B09" w:rsidP="00980AB2">
            <w:pPr>
              <w:spacing w:before="0" w:after="0" w:line="240" w:lineRule="auto"/>
              <w:jc w:val="center"/>
              <w:rPr>
                <w:rFonts w:cs="Arial"/>
                <w:b/>
                <w:bCs/>
                <w:color w:val="000000"/>
                <w:sz w:val="18"/>
                <w:szCs w:val="18"/>
                <w:u w:val="single"/>
                <w:lang w:eastAsia="en-GB"/>
              </w:rPr>
            </w:pPr>
            <w:r w:rsidRPr="00BE674C">
              <w:rPr>
                <w:rFonts w:cs="Arial"/>
                <w:b/>
                <w:color w:val="000000"/>
                <w:sz w:val="18"/>
                <w:szCs w:val="18"/>
                <w:u w:val="single"/>
              </w:rPr>
              <w:t>-0.12</w:t>
            </w:r>
          </w:p>
        </w:tc>
        <w:tc>
          <w:tcPr>
            <w:tcW w:w="471" w:type="pct"/>
            <w:noWrap/>
            <w:hideMark/>
          </w:tcPr>
          <w:p w14:paraId="0C553ECA" w14:textId="58C61486" w:rsidR="006E5B09" w:rsidRPr="00927A8C" w:rsidRDefault="006E5B09" w:rsidP="00980AB2">
            <w:pPr>
              <w:spacing w:before="0" w:after="0" w:line="240" w:lineRule="auto"/>
              <w:jc w:val="center"/>
              <w:rPr>
                <w:rFonts w:cs="Arial"/>
                <w:b/>
                <w:bCs/>
                <w:color w:val="000000"/>
                <w:sz w:val="18"/>
                <w:szCs w:val="18"/>
                <w:u w:val="single"/>
                <w:lang w:eastAsia="en-GB"/>
              </w:rPr>
            </w:pPr>
            <w:r w:rsidRPr="00BE674C">
              <w:rPr>
                <w:rFonts w:cs="Arial"/>
                <w:b/>
                <w:color w:val="000000"/>
                <w:sz w:val="18"/>
                <w:szCs w:val="18"/>
                <w:u w:val="single"/>
              </w:rPr>
              <w:t>-0.30</w:t>
            </w:r>
          </w:p>
        </w:tc>
        <w:tc>
          <w:tcPr>
            <w:tcW w:w="471" w:type="pct"/>
            <w:noWrap/>
            <w:hideMark/>
          </w:tcPr>
          <w:p w14:paraId="3D567C50" w14:textId="37447803" w:rsidR="006E5B09" w:rsidRPr="00927A8C" w:rsidRDefault="006E5B09" w:rsidP="00980AB2">
            <w:pPr>
              <w:spacing w:before="0" w:after="0" w:line="240" w:lineRule="auto"/>
              <w:jc w:val="center"/>
              <w:rPr>
                <w:rFonts w:cs="Arial"/>
                <w:b/>
                <w:bCs/>
                <w:color w:val="000000"/>
                <w:sz w:val="18"/>
                <w:szCs w:val="18"/>
                <w:u w:val="single"/>
                <w:lang w:eastAsia="en-GB"/>
              </w:rPr>
            </w:pPr>
            <w:r w:rsidRPr="00BE674C">
              <w:rPr>
                <w:rFonts w:cs="Arial"/>
                <w:b/>
                <w:color w:val="000000"/>
                <w:sz w:val="18"/>
                <w:szCs w:val="18"/>
                <w:u w:val="single"/>
              </w:rPr>
              <w:t>-0.47</w:t>
            </w:r>
          </w:p>
        </w:tc>
        <w:tc>
          <w:tcPr>
            <w:tcW w:w="471" w:type="pct"/>
            <w:noWrap/>
            <w:hideMark/>
          </w:tcPr>
          <w:p w14:paraId="39EBD3FE" w14:textId="58617910"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-0.56</w:t>
            </w:r>
          </w:p>
        </w:tc>
        <w:tc>
          <w:tcPr>
            <w:tcW w:w="471" w:type="pct"/>
            <w:noWrap/>
            <w:hideMark/>
          </w:tcPr>
          <w:p w14:paraId="27308354" w14:textId="55E0D116"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-1.39</w:t>
            </w:r>
          </w:p>
        </w:tc>
        <w:tc>
          <w:tcPr>
            <w:tcW w:w="471" w:type="pct"/>
            <w:noWrap/>
            <w:hideMark/>
          </w:tcPr>
          <w:p w14:paraId="0B2AEF02" w14:textId="300AFC81" w:rsidR="006E5B09" w:rsidRPr="00927A8C" w:rsidRDefault="006E5B09" w:rsidP="00980AB2">
            <w:pPr>
              <w:spacing w:before="0" w:after="0" w:line="240" w:lineRule="auto"/>
              <w:jc w:val="center"/>
              <w:rPr>
                <w:rFonts w:cs="Arial"/>
                <w:b/>
                <w:bCs/>
                <w:color w:val="000000"/>
                <w:sz w:val="18"/>
                <w:szCs w:val="18"/>
                <w:u w:val="single"/>
                <w:lang w:eastAsia="en-GB"/>
              </w:rPr>
            </w:pPr>
            <w:r w:rsidRPr="00323D88">
              <w:rPr>
                <w:rFonts w:cs="Arial"/>
                <w:b/>
                <w:bCs/>
                <w:color w:val="000000"/>
                <w:sz w:val="18"/>
                <w:szCs w:val="18"/>
                <w:u w:val="single"/>
              </w:rPr>
              <w:t>-2.15</w:t>
            </w:r>
          </w:p>
        </w:tc>
      </w:tr>
      <w:tr w:rsidR="006E5B09" w:rsidRPr="00927A8C" w14:paraId="4FF206BA" w14:textId="77777777" w:rsidTr="00A42D00">
        <w:trPr>
          <w:trHeight w:val="290"/>
        </w:trPr>
        <w:tc>
          <w:tcPr>
            <w:tcW w:w="370" w:type="pct"/>
            <w:noWrap/>
            <w:hideMark/>
          </w:tcPr>
          <w:p w14:paraId="4FE2A67A"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DT29</w:t>
            </w:r>
          </w:p>
        </w:tc>
        <w:tc>
          <w:tcPr>
            <w:tcW w:w="451" w:type="pct"/>
            <w:noWrap/>
            <w:hideMark/>
          </w:tcPr>
          <w:p w14:paraId="45198211"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20.73</w:t>
            </w:r>
          </w:p>
        </w:tc>
        <w:tc>
          <w:tcPr>
            <w:tcW w:w="451" w:type="pct"/>
            <w:noWrap/>
            <w:hideMark/>
          </w:tcPr>
          <w:p w14:paraId="7E9FA7A7" w14:textId="28BD654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20.63</w:t>
            </w:r>
          </w:p>
        </w:tc>
        <w:tc>
          <w:tcPr>
            <w:tcW w:w="451" w:type="pct"/>
            <w:noWrap/>
            <w:hideMark/>
          </w:tcPr>
          <w:p w14:paraId="4DEFBDEF" w14:textId="07E5C4D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20.47</w:t>
            </w:r>
          </w:p>
        </w:tc>
        <w:tc>
          <w:tcPr>
            <w:tcW w:w="451" w:type="pct"/>
            <w:noWrap/>
            <w:hideMark/>
          </w:tcPr>
          <w:p w14:paraId="015654DE" w14:textId="199E94C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20.32</w:t>
            </w:r>
          </w:p>
        </w:tc>
        <w:tc>
          <w:tcPr>
            <w:tcW w:w="471" w:type="pct"/>
            <w:noWrap/>
            <w:hideMark/>
          </w:tcPr>
          <w:p w14:paraId="6802705C" w14:textId="61FAAC6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-0.11</w:t>
            </w:r>
          </w:p>
        </w:tc>
        <w:tc>
          <w:tcPr>
            <w:tcW w:w="471" w:type="pct"/>
            <w:noWrap/>
            <w:hideMark/>
          </w:tcPr>
          <w:p w14:paraId="409D5D9A" w14:textId="5C86BA2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-0.26</w:t>
            </w:r>
          </w:p>
        </w:tc>
        <w:tc>
          <w:tcPr>
            <w:tcW w:w="471" w:type="pct"/>
            <w:noWrap/>
            <w:hideMark/>
          </w:tcPr>
          <w:p w14:paraId="701CBCA0" w14:textId="77B441A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-0.41</w:t>
            </w:r>
          </w:p>
        </w:tc>
        <w:tc>
          <w:tcPr>
            <w:tcW w:w="471" w:type="pct"/>
            <w:noWrap/>
            <w:hideMark/>
          </w:tcPr>
          <w:p w14:paraId="197D449B" w14:textId="73E1C38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-0.51</w:t>
            </w:r>
          </w:p>
        </w:tc>
        <w:tc>
          <w:tcPr>
            <w:tcW w:w="471" w:type="pct"/>
            <w:noWrap/>
            <w:hideMark/>
          </w:tcPr>
          <w:p w14:paraId="75BDB929" w14:textId="7F81D29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-1.27</w:t>
            </w:r>
          </w:p>
        </w:tc>
        <w:tc>
          <w:tcPr>
            <w:tcW w:w="471" w:type="pct"/>
            <w:noWrap/>
            <w:hideMark/>
          </w:tcPr>
          <w:p w14:paraId="0A754558" w14:textId="0340A6C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-1.97</w:t>
            </w:r>
          </w:p>
        </w:tc>
      </w:tr>
      <w:tr w:rsidR="006E5B09" w:rsidRPr="00927A8C" w14:paraId="5AB32549" w14:textId="77777777" w:rsidTr="00A42D00">
        <w:trPr>
          <w:trHeight w:val="290"/>
        </w:trPr>
        <w:tc>
          <w:tcPr>
            <w:tcW w:w="370" w:type="pct"/>
            <w:noWrap/>
            <w:hideMark/>
          </w:tcPr>
          <w:p w14:paraId="727091B3"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DT30</w:t>
            </w:r>
          </w:p>
        </w:tc>
        <w:tc>
          <w:tcPr>
            <w:tcW w:w="451" w:type="pct"/>
            <w:noWrap/>
            <w:hideMark/>
          </w:tcPr>
          <w:p w14:paraId="6392834D"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21.61</w:t>
            </w:r>
          </w:p>
        </w:tc>
        <w:tc>
          <w:tcPr>
            <w:tcW w:w="451" w:type="pct"/>
            <w:noWrap/>
            <w:hideMark/>
          </w:tcPr>
          <w:p w14:paraId="06C403CF" w14:textId="7022090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21.49</w:t>
            </w:r>
          </w:p>
        </w:tc>
        <w:tc>
          <w:tcPr>
            <w:tcW w:w="451" w:type="pct"/>
            <w:noWrap/>
            <w:hideMark/>
          </w:tcPr>
          <w:p w14:paraId="28D2BFB8" w14:textId="4683990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21.31</w:t>
            </w:r>
          </w:p>
        </w:tc>
        <w:tc>
          <w:tcPr>
            <w:tcW w:w="451" w:type="pct"/>
            <w:noWrap/>
            <w:hideMark/>
          </w:tcPr>
          <w:p w14:paraId="3811AD11" w14:textId="5916841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21.14</w:t>
            </w:r>
          </w:p>
        </w:tc>
        <w:tc>
          <w:tcPr>
            <w:tcW w:w="471" w:type="pct"/>
            <w:noWrap/>
            <w:hideMark/>
          </w:tcPr>
          <w:p w14:paraId="192939FF" w14:textId="01DAFDD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-0.12</w:t>
            </w:r>
          </w:p>
        </w:tc>
        <w:tc>
          <w:tcPr>
            <w:tcW w:w="471" w:type="pct"/>
            <w:noWrap/>
            <w:hideMark/>
          </w:tcPr>
          <w:p w14:paraId="5DA2B6CA" w14:textId="1D746A7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-0.30</w:t>
            </w:r>
          </w:p>
        </w:tc>
        <w:tc>
          <w:tcPr>
            <w:tcW w:w="471" w:type="pct"/>
            <w:noWrap/>
            <w:hideMark/>
          </w:tcPr>
          <w:p w14:paraId="464B4457" w14:textId="20C050F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-0.46</w:t>
            </w:r>
          </w:p>
        </w:tc>
        <w:tc>
          <w:tcPr>
            <w:tcW w:w="471" w:type="pct"/>
            <w:noWrap/>
            <w:hideMark/>
          </w:tcPr>
          <w:p w14:paraId="50899918" w14:textId="4D02E98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-0.56</w:t>
            </w:r>
          </w:p>
        </w:tc>
        <w:tc>
          <w:tcPr>
            <w:tcW w:w="471" w:type="pct"/>
            <w:noWrap/>
            <w:hideMark/>
          </w:tcPr>
          <w:p w14:paraId="49C2FF3E" w14:textId="6009740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-1.38</w:t>
            </w:r>
          </w:p>
        </w:tc>
        <w:tc>
          <w:tcPr>
            <w:tcW w:w="471" w:type="pct"/>
            <w:noWrap/>
            <w:hideMark/>
          </w:tcPr>
          <w:p w14:paraId="58C6B8FA" w14:textId="1A1AFFE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-2.14</w:t>
            </w:r>
          </w:p>
        </w:tc>
      </w:tr>
      <w:tr w:rsidR="006E5B09" w:rsidRPr="00927A8C" w14:paraId="0BB3EE98" w14:textId="77777777" w:rsidTr="00A42D00">
        <w:trPr>
          <w:trHeight w:val="290"/>
        </w:trPr>
        <w:tc>
          <w:tcPr>
            <w:tcW w:w="370" w:type="pct"/>
            <w:noWrap/>
            <w:hideMark/>
          </w:tcPr>
          <w:p w14:paraId="123AA17D"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DT34</w:t>
            </w:r>
          </w:p>
        </w:tc>
        <w:tc>
          <w:tcPr>
            <w:tcW w:w="451" w:type="pct"/>
            <w:noWrap/>
            <w:hideMark/>
          </w:tcPr>
          <w:p w14:paraId="6E51F5C6"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21.30</w:t>
            </w:r>
          </w:p>
        </w:tc>
        <w:tc>
          <w:tcPr>
            <w:tcW w:w="451" w:type="pct"/>
            <w:noWrap/>
            <w:hideMark/>
          </w:tcPr>
          <w:p w14:paraId="594EA411" w14:textId="0F65FA5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21.19</w:t>
            </w:r>
          </w:p>
        </w:tc>
        <w:tc>
          <w:tcPr>
            <w:tcW w:w="451" w:type="pct"/>
            <w:noWrap/>
            <w:hideMark/>
          </w:tcPr>
          <w:p w14:paraId="38F8F2D3" w14:textId="1E316A8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21.02</w:t>
            </w:r>
          </w:p>
        </w:tc>
        <w:tc>
          <w:tcPr>
            <w:tcW w:w="451" w:type="pct"/>
            <w:noWrap/>
            <w:hideMark/>
          </w:tcPr>
          <w:p w14:paraId="4188498A" w14:textId="313443C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20.86</w:t>
            </w:r>
          </w:p>
        </w:tc>
        <w:tc>
          <w:tcPr>
            <w:tcW w:w="471" w:type="pct"/>
            <w:noWrap/>
            <w:hideMark/>
          </w:tcPr>
          <w:p w14:paraId="247A1883" w14:textId="628DB89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-0.12</w:t>
            </w:r>
          </w:p>
        </w:tc>
        <w:tc>
          <w:tcPr>
            <w:tcW w:w="471" w:type="pct"/>
            <w:noWrap/>
            <w:hideMark/>
          </w:tcPr>
          <w:p w14:paraId="7B0B2A36" w14:textId="2F65631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-0.29</w:t>
            </w:r>
          </w:p>
        </w:tc>
        <w:tc>
          <w:tcPr>
            <w:tcW w:w="471" w:type="pct"/>
            <w:noWrap/>
            <w:hideMark/>
          </w:tcPr>
          <w:p w14:paraId="765F4489" w14:textId="5FA8219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-0.44</w:t>
            </w:r>
          </w:p>
        </w:tc>
        <w:tc>
          <w:tcPr>
            <w:tcW w:w="471" w:type="pct"/>
            <w:noWrap/>
            <w:hideMark/>
          </w:tcPr>
          <w:p w14:paraId="3FD543C4" w14:textId="13DE890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-0.54</w:t>
            </w:r>
          </w:p>
        </w:tc>
        <w:tc>
          <w:tcPr>
            <w:tcW w:w="471" w:type="pct"/>
            <w:noWrap/>
            <w:hideMark/>
          </w:tcPr>
          <w:p w14:paraId="739583C0" w14:textId="2AEB8AD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-1.34</w:t>
            </w:r>
          </w:p>
        </w:tc>
        <w:tc>
          <w:tcPr>
            <w:tcW w:w="471" w:type="pct"/>
            <w:noWrap/>
            <w:hideMark/>
          </w:tcPr>
          <w:p w14:paraId="49EC5CE1" w14:textId="293DB0F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-2.08</w:t>
            </w:r>
          </w:p>
        </w:tc>
      </w:tr>
      <w:tr w:rsidR="006E5B09" w:rsidRPr="00927A8C" w14:paraId="4089F131" w14:textId="77777777" w:rsidTr="00A42D00">
        <w:trPr>
          <w:trHeight w:val="290"/>
        </w:trPr>
        <w:tc>
          <w:tcPr>
            <w:tcW w:w="370" w:type="pct"/>
            <w:noWrap/>
            <w:hideMark/>
          </w:tcPr>
          <w:p w14:paraId="56C62FF1"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DT35</w:t>
            </w:r>
          </w:p>
        </w:tc>
        <w:tc>
          <w:tcPr>
            <w:tcW w:w="451" w:type="pct"/>
            <w:noWrap/>
            <w:hideMark/>
          </w:tcPr>
          <w:p w14:paraId="0C2A26F1"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22.23</w:t>
            </w:r>
          </w:p>
        </w:tc>
        <w:tc>
          <w:tcPr>
            <w:tcW w:w="451" w:type="pct"/>
            <w:noWrap/>
            <w:hideMark/>
          </w:tcPr>
          <w:p w14:paraId="48249EBA" w14:textId="0B79065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22.12</w:t>
            </w:r>
          </w:p>
        </w:tc>
        <w:tc>
          <w:tcPr>
            <w:tcW w:w="451" w:type="pct"/>
            <w:noWrap/>
            <w:hideMark/>
          </w:tcPr>
          <w:p w14:paraId="3FEA21BC" w14:textId="471A796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21.96</w:t>
            </w:r>
          </w:p>
        </w:tc>
        <w:tc>
          <w:tcPr>
            <w:tcW w:w="451" w:type="pct"/>
            <w:noWrap/>
            <w:hideMark/>
          </w:tcPr>
          <w:p w14:paraId="141CECCF" w14:textId="4EF208E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21.80</w:t>
            </w:r>
          </w:p>
        </w:tc>
        <w:tc>
          <w:tcPr>
            <w:tcW w:w="471" w:type="pct"/>
            <w:noWrap/>
            <w:hideMark/>
          </w:tcPr>
          <w:p w14:paraId="34B58DED" w14:textId="20FF752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-0.11</w:t>
            </w:r>
          </w:p>
        </w:tc>
        <w:tc>
          <w:tcPr>
            <w:tcW w:w="471" w:type="pct"/>
            <w:noWrap/>
            <w:hideMark/>
          </w:tcPr>
          <w:p w14:paraId="341296F0" w14:textId="16A1D14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-0.28</w:t>
            </w:r>
          </w:p>
        </w:tc>
        <w:tc>
          <w:tcPr>
            <w:tcW w:w="471" w:type="pct"/>
            <w:noWrap/>
            <w:hideMark/>
          </w:tcPr>
          <w:p w14:paraId="483546DC" w14:textId="41C5AE2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-0.43</w:t>
            </w:r>
          </w:p>
        </w:tc>
        <w:tc>
          <w:tcPr>
            <w:tcW w:w="471" w:type="pct"/>
            <w:noWrap/>
            <w:hideMark/>
          </w:tcPr>
          <w:p w14:paraId="3EEC3F50" w14:textId="0C4562C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-0.50</w:t>
            </w:r>
          </w:p>
        </w:tc>
        <w:tc>
          <w:tcPr>
            <w:tcW w:w="471" w:type="pct"/>
            <w:noWrap/>
            <w:hideMark/>
          </w:tcPr>
          <w:p w14:paraId="0845AE4B" w14:textId="25842FE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-1.24</w:t>
            </w:r>
          </w:p>
        </w:tc>
        <w:tc>
          <w:tcPr>
            <w:tcW w:w="471" w:type="pct"/>
            <w:noWrap/>
            <w:hideMark/>
          </w:tcPr>
          <w:p w14:paraId="743C18A2" w14:textId="39620AB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-1.93</w:t>
            </w:r>
          </w:p>
        </w:tc>
      </w:tr>
      <w:tr w:rsidR="006E5B09" w:rsidRPr="00927A8C" w14:paraId="015238EF" w14:textId="77777777" w:rsidTr="00A42D00">
        <w:trPr>
          <w:trHeight w:val="290"/>
        </w:trPr>
        <w:tc>
          <w:tcPr>
            <w:tcW w:w="370" w:type="pct"/>
            <w:noWrap/>
            <w:hideMark/>
          </w:tcPr>
          <w:p w14:paraId="44105ED6"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DT37</w:t>
            </w:r>
          </w:p>
        </w:tc>
        <w:tc>
          <w:tcPr>
            <w:tcW w:w="451" w:type="pct"/>
            <w:noWrap/>
            <w:hideMark/>
          </w:tcPr>
          <w:p w14:paraId="43130525"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20.83</w:t>
            </w:r>
          </w:p>
        </w:tc>
        <w:tc>
          <w:tcPr>
            <w:tcW w:w="451" w:type="pct"/>
            <w:noWrap/>
            <w:hideMark/>
          </w:tcPr>
          <w:p w14:paraId="4BB92845" w14:textId="21E1704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20.72</w:t>
            </w:r>
          </w:p>
        </w:tc>
        <w:tc>
          <w:tcPr>
            <w:tcW w:w="451" w:type="pct"/>
            <w:noWrap/>
            <w:hideMark/>
          </w:tcPr>
          <w:p w14:paraId="194AB204" w14:textId="1C05F58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20.55</w:t>
            </w:r>
          </w:p>
        </w:tc>
        <w:tc>
          <w:tcPr>
            <w:tcW w:w="451" w:type="pct"/>
            <w:noWrap/>
            <w:hideMark/>
          </w:tcPr>
          <w:p w14:paraId="619BF9D9" w14:textId="237C98A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20.40</w:t>
            </w:r>
          </w:p>
        </w:tc>
        <w:tc>
          <w:tcPr>
            <w:tcW w:w="471" w:type="pct"/>
            <w:noWrap/>
            <w:hideMark/>
          </w:tcPr>
          <w:p w14:paraId="37CCF517" w14:textId="465040D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-0.11</w:t>
            </w:r>
          </w:p>
        </w:tc>
        <w:tc>
          <w:tcPr>
            <w:tcW w:w="471" w:type="pct"/>
            <w:noWrap/>
            <w:hideMark/>
          </w:tcPr>
          <w:p w14:paraId="4CE3457A" w14:textId="72160AB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-0.28</w:t>
            </w:r>
          </w:p>
        </w:tc>
        <w:tc>
          <w:tcPr>
            <w:tcW w:w="471" w:type="pct"/>
            <w:noWrap/>
            <w:hideMark/>
          </w:tcPr>
          <w:p w14:paraId="45ED3628" w14:textId="6854C7E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-0.43</w:t>
            </w:r>
          </w:p>
        </w:tc>
        <w:tc>
          <w:tcPr>
            <w:tcW w:w="471" w:type="pct"/>
            <w:noWrap/>
            <w:hideMark/>
          </w:tcPr>
          <w:p w14:paraId="38437865" w14:textId="608C67C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-0.54</w:t>
            </w:r>
          </w:p>
        </w:tc>
        <w:tc>
          <w:tcPr>
            <w:tcW w:w="471" w:type="pct"/>
            <w:noWrap/>
            <w:hideMark/>
          </w:tcPr>
          <w:p w14:paraId="0F6E88B2" w14:textId="37D1001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-1.34</w:t>
            </w:r>
          </w:p>
        </w:tc>
        <w:tc>
          <w:tcPr>
            <w:tcW w:w="471" w:type="pct"/>
            <w:noWrap/>
            <w:hideMark/>
          </w:tcPr>
          <w:p w14:paraId="1E7ECB84" w14:textId="0AC5DA8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-2.08</w:t>
            </w:r>
          </w:p>
        </w:tc>
      </w:tr>
      <w:tr w:rsidR="006E5B09" w:rsidRPr="00927A8C" w14:paraId="1D876734" w14:textId="77777777" w:rsidTr="00A42D00">
        <w:trPr>
          <w:trHeight w:val="290"/>
        </w:trPr>
        <w:tc>
          <w:tcPr>
            <w:tcW w:w="370" w:type="pct"/>
            <w:noWrap/>
            <w:hideMark/>
          </w:tcPr>
          <w:p w14:paraId="35195D6E" w14:textId="77777777" w:rsidR="006E5B09" w:rsidRPr="00420D7A" w:rsidRDefault="006E5B09" w:rsidP="00980AB2">
            <w:pPr>
              <w:spacing w:before="0" w:after="0" w:line="240" w:lineRule="auto"/>
              <w:jc w:val="center"/>
              <w:rPr>
                <w:rFonts w:cs="Arial"/>
                <w:bCs/>
                <w:color w:val="000000"/>
                <w:sz w:val="18"/>
                <w:szCs w:val="18"/>
                <w:lang w:eastAsia="en-GB"/>
              </w:rPr>
            </w:pPr>
            <w:r w:rsidRPr="00420D7A">
              <w:rPr>
                <w:rFonts w:cs="Arial"/>
                <w:bCs/>
                <w:sz w:val="18"/>
                <w:szCs w:val="18"/>
                <w:lang w:eastAsia="en-GB"/>
              </w:rPr>
              <w:t>DT44</w:t>
            </w:r>
          </w:p>
        </w:tc>
        <w:tc>
          <w:tcPr>
            <w:tcW w:w="451" w:type="pct"/>
            <w:noWrap/>
            <w:hideMark/>
          </w:tcPr>
          <w:p w14:paraId="29221729"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21.43</w:t>
            </w:r>
          </w:p>
        </w:tc>
        <w:tc>
          <w:tcPr>
            <w:tcW w:w="451" w:type="pct"/>
            <w:noWrap/>
            <w:hideMark/>
          </w:tcPr>
          <w:p w14:paraId="1BDF3D57" w14:textId="71F8BBD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21.34</w:t>
            </w:r>
          </w:p>
        </w:tc>
        <w:tc>
          <w:tcPr>
            <w:tcW w:w="451" w:type="pct"/>
            <w:noWrap/>
            <w:hideMark/>
          </w:tcPr>
          <w:p w14:paraId="5E40E3FB" w14:textId="4A14C7D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21.20</w:t>
            </w:r>
          </w:p>
        </w:tc>
        <w:tc>
          <w:tcPr>
            <w:tcW w:w="451" w:type="pct"/>
            <w:noWrap/>
            <w:hideMark/>
          </w:tcPr>
          <w:p w14:paraId="7A7708EB" w14:textId="24770B6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21.07</w:t>
            </w:r>
          </w:p>
        </w:tc>
        <w:tc>
          <w:tcPr>
            <w:tcW w:w="471" w:type="pct"/>
            <w:noWrap/>
            <w:hideMark/>
          </w:tcPr>
          <w:p w14:paraId="439E1F6C" w14:textId="74D490A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-0.10</w:t>
            </w:r>
          </w:p>
        </w:tc>
        <w:tc>
          <w:tcPr>
            <w:tcW w:w="471" w:type="pct"/>
            <w:noWrap/>
            <w:hideMark/>
          </w:tcPr>
          <w:p w14:paraId="24285C69" w14:textId="5118A3A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-0.24</w:t>
            </w:r>
          </w:p>
        </w:tc>
        <w:tc>
          <w:tcPr>
            <w:tcW w:w="471" w:type="pct"/>
            <w:noWrap/>
            <w:hideMark/>
          </w:tcPr>
          <w:p w14:paraId="3B6DEA62" w14:textId="147D9D9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-0.36</w:t>
            </w:r>
          </w:p>
        </w:tc>
        <w:tc>
          <w:tcPr>
            <w:tcW w:w="471" w:type="pct"/>
            <w:noWrap/>
            <w:hideMark/>
          </w:tcPr>
          <w:p w14:paraId="02C57AF6" w14:textId="71D048E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-0.44</w:t>
            </w:r>
          </w:p>
        </w:tc>
        <w:tc>
          <w:tcPr>
            <w:tcW w:w="471" w:type="pct"/>
            <w:noWrap/>
            <w:hideMark/>
          </w:tcPr>
          <w:p w14:paraId="6D0ADC2C" w14:textId="3C58AA8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-1.10</w:t>
            </w:r>
          </w:p>
        </w:tc>
        <w:tc>
          <w:tcPr>
            <w:tcW w:w="471" w:type="pct"/>
            <w:noWrap/>
            <w:hideMark/>
          </w:tcPr>
          <w:p w14:paraId="54AD75A7" w14:textId="30D6E8D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-1.70</w:t>
            </w:r>
          </w:p>
        </w:tc>
      </w:tr>
      <w:tr w:rsidR="006E5B09" w:rsidRPr="00927A8C" w14:paraId="4FBB26AA" w14:textId="77777777" w:rsidTr="00A42D00">
        <w:trPr>
          <w:trHeight w:val="290"/>
        </w:trPr>
        <w:tc>
          <w:tcPr>
            <w:tcW w:w="370" w:type="pct"/>
            <w:noWrap/>
            <w:hideMark/>
          </w:tcPr>
          <w:p w14:paraId="7F0285A2"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451" w:type="pct"/>
            <w:noWrap/>
            <w:hideMark/>
          </w:tcPr>
          <w:p w14:paraId="1ECD82A0"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19.72</w:t>
            </w:r>
          </w:p>
        </w:tc>
        <w:tc>
          <w:tcPr>
            <w:tcW w:w="451" w:type="pct"/>
            <w:noWrap/>
            <w:hideMark/>
          </w:tcPr>
          <w:p w14:paraId="4D1907D2" w14:textId="72E94CE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19.66</w:t>
            </w:r>
          </w:p>
        </w:tc>
        <w:tc>
          <w:tcPr>
            <w:tcW w:w="451" w:type="pct"/>
            <w:noWrap/>
            <w:hideMark/>
          </w:tcPr>
          <w:p w14:paraId="544DD902" w14:textId="461ADC3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19.57</w:t>
            </w:r>
          </w:p>
        </w:tc>
        <w:tc>
          <w:tcPr>
            <w:tcW w:w="451" w:type="pct"/>
            <w:noWrap/>
            <w:hideMark/>
          </w:tcPr>
          <w:p w14:paraId="498AF3C6" w14:textId="2BC76ED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19.48</w:t>
            </w:r>
          </w:p>
        </w:tc>
        <w:tc>
          <w:tcPr>
            <w:tcW w:w="471" w:type="pct"/>
            <w:noWrap/>
            <w:hideMark/>
          </w:tcPr>
          <w:p w14:paraId="72B6C8CB" w14:textId="4DA2B37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-0.06</w:t>
            </w:r>
          </w:p>
        </w:tc>
        <w:tc>
          <w:tcPr>
            <w:tcW w:w="471" w:type="pct"/>
            <w:noWrap/>
            <w:hideMark/>
          </w:tcPr>
          <w:p w14:paraId="69421A17" w14:textId="041FA6C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-0.16</w:t>
            </w:r>
          </w:p>
        </w:tc>
        <w:tc>
          <w:tcPr>
            <w:tcW w:w="471" w:type="pct"/>
            <w:noWrap/>
            <w:hideMark/>
          </w:tcPr>
          <w:p w14:paraId="27EFD86C" w14:textId="2D62FAC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-0.25</w:t>
            </w:r>
          </w:p>
        </w:tc>
        <w:tc>
          <w:tcPr>
            <w:tcW w:w="471" w:type="pct"/>
            <w:noWrap/>
            <w:hideMark/>
          </w:tcPr>
          <w:p w14:paraId="374E6893" w14:textId="3C52507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-0.33</w:t>
            </w:r>
          </w:p>
        </w:tc>
        <w:tc>
          <w:tcPr>
            <w:tcW w:w="471" w:type="pct"/>
            <w:noWrap/>
            <w:hideMark/>
          </w:tcPr>
          <w:p w14:paraId="560E91DD" w14:textId="778F37B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-0.81</w:t>
            </w:r>
          </w:p>
        </w:tc>
        <w:tc>
          <w:tcPr>
            <w:tcW w:w="471" w:type="pct"/>
            <w:noWrap/>
            <w:hideMark/>
          </w:tcPr>
          <w:p w14:paraId="07FEA98C" w14:textId="2399C97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-1.25</w:t>
            </w:r>
          </w:p>
        </w:tc>
      </w:tr>
      <w:tr w:rsidR="006E5B09" w:rsidRPr="00927A8C" w14:paraId="24C4468A" w14:textId="77777777" w:rsidTr="00A42D00">
        <w:trPr>
          <w:trHeight w:val="290"/>
        </w:trPr>
        <w:tc>
          <w:tcPr>
            <w:tcW w:w="370" w:type="pct"/>
            <w:noWrap/>
            <w:hideMark/>
          </w:tcPr>
          <w:p w14:paraId="4B1DF130"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451" w:type="pct"/>
            <w:noWrap/>
            <w:hideMark/>
          </w:tcPr>
          <w:p w14:paraId="56BAA098"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20.44</w:t>
            </w:r>
          </w:p>
        </w:tc>
        <w:tc>
          <w:tcPr>
            <w:tcW w:w="451" w:type="pct"/>
            <w:noWrap/>
            <w:hideMark/>
          </w:tcPr>
          <w:p w14:paraId="50AFBF1C" w14:textId="7AC4DA4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20.36</w:t>
            </w:r>
          </w:p>
        </w:tc>
        <w:tc>
          <w:tcPr>
            <w:tcW w:w="451" w:type="pct"/>
            <w:noWrap/>
            <w:hideMark/>
          </w:tcPr>
          <w:p w14:paraId="0143717D" w14:textId="5345F75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20.24</w:t>
            </w:r>
          </w:p>
        </w:tc>
        <w:tc>
          <w:tcPr>
            <w:tcW w:w="451" w:type="pct"/>
            <w:noWrap/>
            <w:hideMark/>
          </w:tcPr>
          <w:p w14:paraId="1365737F" w14:textId="2D73157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20.13</w:t>
            </w:r>
          </w:p>
        </w:tc>
        <w:tc>
          <w:tcPr>
            <w:tcW w:w="471" w:type="pct"/>
            <w:noWrap/>
            <w:hideMark/>
          </w:tcPr>
          <w:p w14:paraId="360C93A0" w14:textId="24E27ED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-0.08</w:t>
            </w:r>
          </w:p>
        </w:tc>
        <w:tc>
          <w:tcPr>
            <w:tcW w:w="471" w:type="pct"/>
            <w:noWrap/>
            <w:hideMark/>
          </w:tcPr>
          <w:p w14:paraId="1B8820DB" w14:textId="346AA0C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-0.20</w:t>
            </w:r>
          </w:p>
        </w:tc>
        <w:tc>
          <w:tcPr>
            <w:tcW w:w="471" w:type="pct"/>
            <w:noWrap/>
            <w:hideMark/>
          </w:tcPr>
          <w:p w14:paraId="50612482" w14:textId="25E57DA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-0.32</w:t>
            </w:r>
          </w:p>
        </w:tc>
        <w:tc>
          <w:tcPr>
            <w:tcW w:w="471" w:type="pct"/>
            <w:noWrap/>
            <w:hideMark/>
          </w:tcPr>
          <w:p w14:paraId="39C27CD9" w14:textId="1F3DBB8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-0.40</w:t>
            </w:r>
          </w:p>
        </w:tc>
        <w:tc>
          <w:tcPr>
            <w:tcW w:w="471" w:type="pct"/>
            <w:noWrap/>
            <w:hideMark/>
          </w:tcPr>
          <w:p w14:paraId="753C60B4" w14:textId="7579D0F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-1.00</w:t>
            </w:r>
          </w:p>
        </w:tc>
        <w:tc>
          <w:tcPr>
            <w:tcW w:w="471" w:type="pct"/>
            <w:noWrap/>
            <w:hideMark/>
          </w:tcPr>
          <w:p w14:paraId="2856CB5C" w14:textId="284EA88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-1.54</w:t>
            </w:r>
          </w:p>
        </w:tc>
      </w:tr>
      <w:tr w:rsidR="006E5B09" w:rsidRPr="00927A8C" w14:paraId="034B8ADB" w14:textId="77777777" w:rsidTr="00A42D00">
        <w:trPr>
          <w:trHeight w:val="290"/>
        </w:trPr>
        <w:tc>
          <w:tcPr>
            <w:tcW w:w="370" w:type="pct"/>
            <w:noWrap/>
            <w:hideMark/>
          </w:tcPr>
          <w:p w14:paraId="6DC91EEE"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451" w:type="pct"/>
            <w:noWrap/>
            <w:hideMark/>
          </w:tcPr>
          <w:p w14:paraId="57B493E2"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19.72</w:t>
            </w:r>
          </w:p>
        </w:tc>
        <w:tc>
          <w:tcPr>
            <w:tcW w:w="451" w:type="pct"/>
            <w:noWrap/>
            <w:hideMark/>
          </w:tcPr>
          <w:p w14:paraId="459A3605" w14:textId="342243C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19.65</w:t>
            </w:r>
          </w:p>
        </w:tc>
        <w:tc>
          <w:tcPr>
            <w:tcW w:w="451" w:type="pct"/>
            <w:noWrap/>
            <w:hideMark/>
          </w:tcPr>
          <w:p w14:paraId="48172D64" w14:textId="65977BB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19.54</w:t>
            </w:r>
          </w:p>
        </w:tc>
        <w:tc>
          <w:tcPr>
            <w:tcW w:w="451" w:type="pct"/>
            <w:noWrap/>
            <w:hideMark/>
          </w:tcPr>
          <w:p w14:paraId="3C352B6C" w14:textId="2C9B899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19.45</w:t>
            </w:r>
          </w:p>
        </w:tc>
        <w:tc>
          <w:tcPr>
            <w:tcW w:w="471" w:type="pct"/>
            <w:noWrap/>
            <w:hideMark/>
          </w:tcPr>
          <w:p w14:paraId="5ECF9CC2" w14:textId="3345E67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-0.07</w:t>
            </w:r>
          </w:p>
        </w:tc>
        <w:tc>
          <w:tcPr>
            <w:tcW w:w="471" w:type="pct"/>
            <w:noWrap/>
            <w:hideMark/>
          </w:tcPr>
          <w:p w14:paraId="5DBDA61A" w14:textId="72E87D6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-0.18</w:t>
            </w:r>
          </w:p>
        </w:tc>
        <w:tc>
          <w:tcPr>
            <w:tcW w:w="471" w:type="pct"/>
            <w:noWrap/>
            <w:hideMark/>
          </w:tcPr>
          <w:p w14:paraId="4F9A154D" w14:textId="392B3F5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-0.27</w:t>
            </w:r>
          </w:p>
        </w:tc>
        <w:tc>
          <w:tcPr>
            <w:tcW w:w="471" w:type="pct"/>
            <w:noWrap/>
            <w:hideMark/>
          </w:tcPr>
          <w:p w14:paraId="65300D5A" w14:textId="7454AC5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-0.36</w:t>
            </w:r>
          </w:p>
        </w:tc>
        <w:tc>
          <w:tcPr>
            <w:tcW w:w="471" w:type="pct"/>
            <w:noWrap/>
            <w:hideMark/>
          </w:tcPr>
          <w:p w14:paraId="7F7D227D" w14:textId="70D5247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-0.89</w:t>
            </w:r>
          </w:p>
        </w:tc>
        <w:tc>
          <w:tcPr>
            <w:tcW w:w="471" w:type="pct"/>
            <w:noWrap/>
            <w:hideMark/>
          </w:tcPr>
          <w:p w14:paraId="7EA10BB8" w14:textId="6F4E0B0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-1.38</w:t>
            </w:r>
          </w:p>
        </w:tc>
      </w:tr>
      <w:tr w:rsidR="006E5B09" w:rsidRPr="00927A8C" w14:paraId="3CEE2DE4" w14:textId="77777777" w:rsidTr="00A42D00">
        <w:trPr>
          <w:trHeight w:val="290"/>
        </w:trPr>
        <w:tc>
          <w:tcPr>
            <w:tcW w:w="370" w:type="pct"/>
            <w:noWrap/>
            <w:hideMark/>
          </w:tcPr>
          <w:p w14:paraId="124CE342"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451" w:type="pct"/>
            <w:noWrap/>
            <w:hideMark/>
          </w:tcPr>
          <w:p w14:paraId="2AB70799"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18.08</w:t>
            </w:r>
          </w:p>
        </w:tc>
        <w:tc>
          <w:tcPr>
            <w:tcW w:w="451" w:type="pct"/>
            <w:noWrap/>
            <w:hideMark/>
          </w:tcPr>
          <w:p w14:paraId="4AAB45A5" w14:textId="268D956D"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18.03</w:t>
            </w:r>
          </w:p>
        </w:tc>
        <w:tc>
          <w:tcPr>
            <w:tcW w:w="451" w:type="pct"/>
            <w:noWrap/>
            <w:hideMark/>
          </w:tcPr>
          <w:p w14:paraId="279BB0F5" w14:textId="3C591E5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17.95</w:t>
            </w:r>
          </w:p>
        </w:tc>
        <w:tc>
          <w:tcPr>
            <w:tcW w:w="451" w:type="pct"/>
            <w:noWrap/>
            <w:hideMark/>
          </w:tcPr>
          <w:p w14:paraId="1AE07947" w14:textId="66D25C4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17.88</w:t>
            </w:r>
          </w:p>
        </w:tc>
        <w:tc>
          <w:tcPr>
            <w:tcW w:w="471" w:type="pct"/>
            <w:noWrap/>
            <w:hideMark/>
          </w:tcPr>
          <w:p w14:paraId="30995D34" w14:textId="72E1169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-0.05</w:t>
            </w:r>
          </w:p>
        </w:tc>
        <w:tc>
          <w:tcPr>
            <w:tcW w:w="471" w:type="pct"/>
            <w:noWrap/>
            <w:hideMark/>
          </w:tcPr>
          <w:p w14:paraId="06996784" w14:textId="622AC91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-0.13</w:t>
            </w:r>
          </w:p>
        </w:tc>
        <w:tc>
          <w:tcPr>
            <w:tcW w:w="471" w:type="pct"/>
            <w:noWrap/>
            <w:hideMark/>
          </w:tcPr>
          <w:p w14:paraId="4624DB57" w14:textId="699E33A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-0.21</w:t>
            </w:r>
          </w:p>
        </w:tc>
        <w:tc>
          <w:tcPr>
            <w:tcW w:w="471" w:type="pct"/>
            <w:noWrap/>
            <w:hideMark/>
          </w:tcPr>
          <w:p w14:paraId="0EFF6EC7" w14:textId="50022CA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-0.30</w:t>
            </w:r>
          </w:p>
        </w:tc>
        <w:tc>
          <w:tcPr>
            <w:tcW w:w="471" w:type="pct"/>
            <w:noWrap/>
            <w:hideMark/>
          </w:tcPr>
          <w:p w14:paraId="7849776B" w14:textId="64F4DBE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-0.74</w:t>
            </w:r>
          </w:p>
        </w:tc>
        <w:tc>
          <w:tcPr>
            <w:tcW w:w="471" w:type="pct"/>
            <w:noWrap/>
            <w:hideMark/>
          </w:tcPr>
          <w:p w14:paraId="35774DBD" w14:textId="6DD4704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-1.14</w:t>
            </w:r>
          </w:p>
        </w:tc>
      </w:tr>
      <w:tr w:rsidR="006E5B09" w:rsidRPr="00927A8C" w14:paraId="69CC6FD6" w14:textId="77777777" w:rsidTr="00A42D00">
        <w:trPr>
          <w:trHeight w:val="290"/>
        </w:trPr>
        <w:tc>
          <w:tcPr>
            <w:tcW w:w="370" w:type="pct"/>
            <w:noWrap/>
            <w:hideMark/>
          </w:tcPr>
          <w:p w14:paraId="37CDD221"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DT16</w:t>
            </w:r>
          </w:p>
        </w:tc>
        <w:tc>
          <w:tcPr>
            <w:tcW w:w="451" w:type="pct"/>
            <w:noWrap/>
            <w:hideMark/>
          </w:tcPr>
          <w:p w14:paraId="6E030DCF"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17.37</w:t>
            </w:r>
          </w:p>
        </w:tc>
        <w:tc>
          <w:tcPr>
            <w:tcW w:w="451" w:type="pct"/>
            <w:noWrap/>
            <w:hideMark/>
          </w:tcPr>
          <w:p w14:paraId="0635A587" w14:textId="19A59C4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17.33</w:t>
            </w:r>
          </w:p>
        </w:tc>
        <w:tc>
          <w:tcPr>
            <w:tcW w:w="451" w:type="pct"/>
            <w:noWrap/>
            <w:hideMark/>
          </w:tcPr>
          <w:p w14:paraId="531BF21A" w14:textId="601DCB81"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17.27</w:t>
            </w:r>
          </w:p>
        </w:tc>
        <w:tc>
          <w:tcPr>
            <w:tcW w:w="451" w:type="pct"/>
            <w:noWrap/>
            <w:hideMark/>
          </w:tcPr>
          <w:p w14:paraId="7223A2EA" w14:textId="2AB30FB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17.22</w:t>
            </w:r>
          </w:p>
        </w:tc>
        <w:tc>
          <w:tcPr>
            <w:tcW w:w="471" w:type="pct"/>
            <w:noWrap/>
            <w:hideMark/>
          </w:tcPr>
          <w:p w14:paraId="5C2DD22F" w14:textId="53E480C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-0.04</w:t>
            </w:r>
          </w:p>
        </w:tc>
        <w:tc>
          <w:tcPr>
            <w:tcW w:w="471" w:type="pct"/>
            <w:noWrap/>
            <w:hideMark/>
          </w:tcPr>
          <w:p w14:paraId="64E5338F" w14:textId="66639C9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-0.10</w:t>
            </w:r>
          </w:p>
        </w:tc>
        <w:tc>
          <w:tcPr>
            <w:tcW w:w="471" w:type="pct"/>
            <w:noWrap/>
            <w:hideMark/>
          </w:tcPr>
          <w:p w14:paraId="47F7D0A9" w14:textId="6AE1A9D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-0.15</w:t>
            </w:r>
          </w:p>
        </w:tc>
        <w:tc>
          <w:tcPr>
            <w:tcW w:w="471" w:type="pct"/>
            <w:noWrap/>
            <w:hideMark/>
          </w:tcPr>
          <w:p w14:paraId="090CC9D3" w14:textId="2A931776"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-0.23</w:t>
            </w:r>
          </w:p>
        </w:tc>
        <w:tc>
          <w:tcPr>
            <w:tcW w:w="471" w:type="pct"/>
            <w:noWrap/>
            <w:hideMark/>
          </w:tcPr>
          <w:p w14:paraId="4AA762BE" w14:textId="2794BA3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-0.57</w:t>
            </w:r>
          </w:p>
        </w:tc>
        <w:tc>
          <w:tcPr>
            <w:tcW w:w="471" w:type="pct"/>
            <w:noWrap/>
            <w:hideMark/>
          </w:tcPr>
          <w:p w14:paraId="1283EA9E" w14:textId="3C54781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-0.89</w:t>
            </w:r>
          </w:p>
        </w:tc>
      </w:tr>
      <w:tr w:rsidR="006E5B09" w:rsidRPr="00927A8C" w14:paraId="1BFFEB1F" w14:textId="77777777" w:rsidTr="00A42D00">
        <w:trPr>
          <w:trHeight w:val="290"/>
        </w:trPr>
        <w:tc>
          <w:tcPr>
            <w:tcW w:w="370" w:type="pct"/>
            <w:noWrap/>
            <w:hideMark/>
          </w:tcPr>
          <w:p w14:paraId="77031DD5"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451" w:type="pct"/>
            <w:noWrap/>
            <w:hideMark/>
          </w:tcPr>
          <w:p w14:paraId="4D9C5D0E"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18.48</w:t>
            </w:r>
          </w:p>
        </w:tc>
        <w:tc>
          <w:tcPr>
            <w:tcW w:w="451" w:type="pct"/>
            <w:noWrap/>
            <w:hideMark/>
          </w:tcPr>
          <w:p w14:paraId="02AAB27D" w14:textId="5913BB2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18.42</w:t>
            </w:r>
          </w:p>
        </w:tc>
        <w:tc>
          <w:tcPr>
            <w:tcW w:w="451" w:type="pct"/>
            <w:noWrap/>
            <w:hideMark/>
          </w:tcPr>
          <w:p w14:paraId="698E1510" w14:textId="2955874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18.33</w:t>
            </w:r>
          </w:p>
        </w:tc>
        <w:tc>
          <w:tcPr>
            <w:tcW w:w="451" w:type="pct"/>
            <w:noWrap/>
            <w:hideMark/>
          </w:tcPr>
          <w:p w14:paraId="0ACAF4BD" w14:textId="51DF7EC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18.25</w:t>
            </w:r>
          </w:p>
        </w:tc>
        <w:tc>
          <w:tcPr>
            <w:tcW w:w="471" w:type="pct"/>
            <w:noWrap/>
            <w:hideMark/>
          </w:tcPr>
          <w:p w14:paraId="271BACAF" w14:textId="2C66A66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-0.06</w:t>
            </w:r>
          </w:p>
        </w:tc>
        <w:tc>
          <w:tcPr>
            <w:tcW w:w="471" w:type="pct"/>
            <w:noWrap/>
            <w:hideMark/>
          </w:tcPr>
          <w:p w14:paraId="6BBC8DFD" w14:textId="42F5C72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-0.15</w:t>
            </w:r>
          </w:p>
        </w:tc>
        <w:tc>
          <w:tcPr>
            <w:tcW w:w="471" w:type="pct"/>
            <w:noWrap/>
            <w:hideMark/>
          </w:tcPr>
          <w:p w14:paraId="3BA009A3" w14:textId="1087C44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-0.23</w:t>
            </w:r>
          </w:p>
        </w:tc>
        <w:tc>
          <w:tcPr>
            <w:tcW w:w="471" w:type="pct"/>
            <w:noWrap/>
            <w:hideMark/>
          </w:tcPr>
          <w:p w14:paraId="059E8D42" w14:textId="39BB328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-0.33</w:t>
            </w:r>
          </w:p>
        </w:tc>
        <w:tc>
          <w:tcPr>
            <w:tcW w:w="471" w:type="pct"/>
            <w:noWrap/>
            <w:hideMark/>
          </w:tcPr>
          <w:p w14:paraId="2E9DC4B1" w14:textId="4A5F005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-0.81</w:t>
            </w:r>
          </w:p>
        </w:tc>
        <w:tc>
          <w:tcPr>
            <w:tcW w:w="471" w:type="pct"/>
            <w:noWrap/>
            <w:hideMark/>
          </w:tcPr>
          <w:p w14:paraId="758F781D" w14:textId="2B25A6D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-1.26</w:t>
            </w:r>
          </w:p>
        </w:tc>
      </w:tr>
      <w:tr w:rsidR="006E5B09" w:rsidRPr="00927A8C" w14:paraId="775555D6" w14:textId="77777777" w:rsidTr="00A42D00">
        <w:trPr>
          <w:trHeight w:val="290"/>
        </w:trPr>
        <w:tc>
          <w:tcPr>
            <w:tcW w:w="370" w:type="pct"/>
            <w:noWrap/>
            <w:hideMark/>
          </w:tcPr>
          <w:p w14:paraId="26AC1816"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451" w:type="pct"/>
            <w:noWrap/>
            <w:hideMark/>
          </w:tcPr>
          <w:p w14:paraId="3324CB53"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20.35</w:t>
            </w:r>
          </w:p>
        </w:tc>
        <w:tc>
          <w:tcPr>
            <w:tcW w:w="451" w:type="pct"/>
            <w:noWrap/>
            <w:hideMark/>
          </w:tcPr>
          <w:p w14:paraId="259905FF" w14:textId="3100C68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20.27</w:t>
            </w:r>
          </w:p>
        </w:tc>
        <w:tc>
          <w:tcPr>
            <w:tcW w:w="451" w:type="pct"/>
            <w:noWrap/>
            <w:hideMark/>
          </w:tcPr>
          <w:p w14:paraId="7A87CF1D" w14:textId="08E7ECD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20.16</w:t>
            </w:r>
          </w:p>
        </w:tc>
        <w:tc>
          <w:tcPr>
            <w:tcW w:w="451" w:type="pct"/>
            <w:noWrap/>
            <w:hideMark/>
          </w:tcPr>
          <w:p w14:paraId="472196AD" w14:textId="670E3F8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20.06</w:t>
            </w:r>
          </w:p>
        </w:tc>
        <w:tc>
          <w:tcPr>
            <w:tcW w:w="471" w:type="pct"/>
            <w:noWrap/>
            <w:hideMark/>
          </w:tcPr>
          <w:p w14:paraId="6E9E5086" w14:textId="6485031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-0.08</w:t>
            </w:r>
          </w:p>
        </w:tc>
        <w:tc>
          <w:tcPr>
            <w:tcW w:w="471" w:type="pct"/>
            <w:noWrap/>
            <w:hideMark/>
          </w:tcPr>
          <w:p w14:paraId="4A84112D" w14:textId="684D99B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-0.19</w:t>
            </w:r>
          </w:p>
        </w:tc>
        <w:tc>
          <w:tcPr>
            <w:tcW w:w="471" w:type="pct"/>
            <w:noWrap/>
            <w:hideMark/>
          </w:tcPr>
          <w:p w14:paraId="4793C5C9" w14:textId="333DE51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-0.29</w:t>
            </w:r>
          </w:p>
        </w:tc>
        <w:tc>
          <w:tcPr>
            <w:tcW w:w="471" w:type="pct"/>
            <w:noWrap/>
            <w:hideMark/>
          </w:tcPr>
          <w:p w14:paraId="0B179314" w14:textId="77A1F43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-0.37</w:t>
            </w:r>
          </w:p>
        </w:tc>
        <w:tc>
          <w:tcPr>
            <w:tcW w:w="471" w:type="pct"/>
            <w:noWrap/>
            <w:hideMark/>
          </w:tcPr>
          <w:p w14:paraId="22721EB0" w14:textId="7A251C4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-0.92</w:t>
            </w:r>
          </w:p>
        </w:tc>
        <w:tc>
          <w:tcPr>
            <w:tcW w:w="471" w:type="pct"/>
            <w:noWrap/>
            <w:hideMark/>
          </w:tcPr>
          <w:p w14:paraId="0F10172A" w14:textId="5083AF3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-1.43</w:t>
            </w:r>
          </w:p>
        </w:tc>
      </w:tr>
      <w:tr w:rsidR="006E5B09" w:rsidRPr="00927A8C" w14:paraId="354F9EE5" w14:textId="77777777" w:rsidTr="00A42D00">
        <w:trPr>
          <w:trHeight w:val="290"/>
        </w:trPr>
        <w:tc>
          <w:tcPr>
            <w:tcW w:w="370" w:type="pct"/>
            <w:noWrap/>
            <w:hideMark/>
          </w:tcPr>
          <w:p w14:paraId="440E4B52"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451" w:type="pct"/>
            <w:noWrap/>
            <w:hideMark/>
          </w:tcPr>
          <w:p w14:paraId="736C5177"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20.63</w:t>
            </w:r>
          </w:p>
        </w:tc>
        <w:tc>
          <w:tcPr>
            <w:tcW w:w="451" w:type="pct"/>
            <w:noWrap/>
            <w:hideMark/>
          </w:tcPr>
          <w:p w14:paraId="1D7E49C7" w14:textId="2C08BBF2"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20.55</w:t>
            </w:r>
          </w:p>
        </w:tc>
        <w:tc>
          <w:tcPr>
            <w:tcW w:w="451" w:type="pct"/>
            <w:noWrap/>
            <w:hideMark/>
          </w:tcPr>
          <w:p w14:paraId="10E12166" w14:textId="4BAFCE0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20.43</w:t>
            </w:r>
          </w:p>
        </w:tc>
        <w:tc>
          <w:tcPr>
            <w:tcW w:w="451" w:type="pct"/>
            <w:noWrap/>
            <w:hideMark/>
          </w:tcPr>
          <w:p w14:paraId="27CB122F" w14:textId="7163B17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20.32</w:t>
            </w:r>
          </w:p>
        </w:tc>
        <w:tc>
          <w:tcPr>
            <w:tcW w:w="471" w:type="pct"/>
            <w:noWrap/>
            <w:hideMark/>
          </w:tcPr>
          <w:p w14:paraId="34855D88" w14:textId="2AAE6B3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-0.08</w:t>
            </w:r>
          </w:p>
        </w:tc>
        <w:tc>
          <w:tcPr>
            <w:tcW w:w="471" w:type="pct"/>
            <w:noWrap/>
            <w:hideMark/>
          </w:tcPr>
          <w:p w14:paraId="7B61F6AE" w14:textId="55C2B73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-0.20</w:t>
            </w:r>
          </w:p>
        </w:tc>
        <w:tc>
          <w:tcPr>
            <w:tcW w:w="471" w:type="pct"/>
            <w:noWrap/>
            <w:hideMark/>
          </w:tcPr>
          <w:p w14:paraId="78416DF7" w14:textId="532B728B"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-0.30</w:t>
            </w:r>
          </w:p>
        </w:tc>
        <w:tc>
          <w:tcPr>
            <w:tcW w:w="471" w:type="pct"/>
            <w:noWrap/>
            <w:hideMark/>
          </w:tcPr>
          <w:p w14:paraId="01248735" w14:textId="7C08260C"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-0.38</w:t>
            </w:r>
          </w:p>
        </w:tc>
        <w:tc>
          <w:tcPr>
            <w:tcW w:w="471" w:type="pct"/>
            <w:noWrap/>
            <w:hideMark/>
          </w:tcPr>
          <w:p w14:paraId="7163B413" w14:textId="60C00955"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-0.95</w:t>
            </w:r>
          </w:p>
        </w:tc>
        <w:tc>
          <w:tcPr>
            <w:tcW w:w="471" w:type="pct"/>
            <w:noWrap/>
            <w:hideMark/>
          </w:tcPr>
          <w:p w14:paraId="1900231C" w14:textId="37CFE93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-1.47</w:t>
            </w:r>
          </w:p>
        </w:tc>
      </w:tr>
      <w:tr w:rsidR="006E5B09" w:rsidRPr="00927A8C" w14:paraId="2E35CE52" w14:textId="77777777" w:rsidTr="00A42D00">
        <w:trPr>
          <w:trHeight w:val="300"/>
        </w:trPr>
        <w:tc>
          <w:tcPr>
            <w:tcW w:w="370" w:type="pct"/>
            <w:noWrap/>
            <w:hideMark/>
          </w:tcPr>
          <w:p w14:paraId="021781EF"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451" w:type="pct"/>
            <w:noWrap/>
            <w:hideMark/>
          </w:tcPr>
          <w:p w14:paraId="5AE060ED" w14:textId="77777777"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22.00</w:t>
            </w:r>
          </w:p>
        </w:tc>
        <w:tc>
          <w:tcPr>
            <w:tcW w:w="451" w:type="pct"/>
            <w:noWrap/>
            <w:hideMark/>
          </w:tcPr>
          <w:p w14:paraId="6CF3394B" w14:textId="2044E98E"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21.89</w:t>
            </w:r>
          </w:p>
        </w:tc>
        <w:tc>
          <w:tcPr>
            <w:tcW w:w="451" w:type="pct"/>
            <w:noWrap/>
            <w:hideMark/>
          </w:tcPr>
          <w:p w14:paraId="49E9D0E1" w14:textId="12754D33"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21.74</w:t>
            </w:r>
          </w:p>
        </w:tc>
        <w:tc>
          <w:tcPr>
            <w:tcW w:w="451" w:type="pct"/>
            <w:noWrap/>
            <w:hideMark/>
          </w:tcPr>
          <w:p w14:paraId="29FF3177" w14:textId="00A74E39"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21.59</w:t>
            </w:r>
          </w:p>
        </w:tc>
        <w:tc>
          <w:tcPr>
            <w:tcW w:w="471" w:type="pct"/>
            <w:noWrap/>
            <w:hideMark/>
          </w:tcPr>
          <w:p w14:paraId="3E196105" w14:textId="667B9560"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-0.11</w:t>
            </w:r>
          </w:p>
        </w:tc>
        <w:tc>
          <w:tcPr>
            <w:tcW w:w="471" w:type="pct"/>
            <w:noWrap/>
            <w:hideMark/>
          </w:tcPr>
          <w:p w14:paraId="6EABDEE5" w14:textId="6081EA2F"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-0.26</w:t>
            </w:r>
          </w:p>
        </w:tc>
        <w:tc>
          <w:tcPr>
            <w:tcW w:w="471" w:type="pct"/>
            <w:noWrap/>
            <w:hideMark/>
          </w:tcPr>
          <w:p w14:paraId="5292EE7A" w14:textId="2A97359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-0.40</w:t>
            </w:r>
          </w:p>
        </w:tc>
        <w:tc>
          <w:tcPr>
            <w:tcW w:w="471" w:type="pct"/>
            <w:noWrap/>
            <w:hideMark/>
          </w:tcPr>
          <w:p w14:paraId="69D39EC0" w14:textId="3415ECDA"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-0.48</w:t>
            </w:r>
          </w:p>
        </w:tc>
        <w:tc>
          <w:tcPr>
            <w:tcW w:w="471" w:type="pct"/>
            <w:noWrap/>
            <w:hideMark/>
          </w:tcPr>
          <w:p w14:paraId="767E232F" w14:textId="61A8ABE4"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-1.19</w:t>
            </w:r>
          </w:p>
        </w:tc>
        <w:tc>
          <w:tcPr>
            <w:tcW w:w="471" w:type="pct"/>
            <w:noWrap/>
            <w:hideMark/>
          </w:tcPr>
          <w:p w14:paraId="6018B071" w14:textId="43657068" w:rsidR="006E5B09" w:rsidRPr="00927A8C" w:rsidRDefault="006E5B09" w:rsidP="00980AB2">
            <w:pPr>
              <w:spacing w:before="0" w:after="0" w:line="240" w:lineRule="auto"/>
              <w:jc w:val="center"/>
              <w:rPr>
                <w:rFonts w:cs="Arial"/>
                <w:color w:val="000000"/>
                <w:sz w:val="18"/>
                <w:szCs w:val="18"/>
                <w:lang w:eastAsia="en-GB"/>
              </w:rPr>
            </w:pPr>
            <w:r w:rsidRPr="009C70DC">
              <w:rPr>
                <w:rFonts w:cs="Arial"/>
                <w:color w:val="000000"/>
                <w:sz w:val="18"/>
                <w:szCs w:val="18"/>
              </w:rPr>
              <w:t>-1.84</w:t>
            </w:r>
          </w:p>
        </w:tc>
      </w:tr>
    </w:tbl>
    <w:p w14:paraId="6138EF83" w14:textId="77777777" w:rsidR="001B3B95" w:rsidRDefault="001B3B95" w:rsidP="001B3B95">
      <w:pPr>
        <w:spacing w:before="0" w:after="0" w:line="240" w:lineRule="auto"/>
        <w:rPr>
          <w:b/>
          <w:bCs/>
          <w:color w:val="008938"/>
          <w:szCs w:val="20"/>
        </w:rPr>
      </w:pPr>
    </w:p>
    <w:p w14:paraId="36D76E99" w14:textId="752A8B45" w:rsidR="008E15C0" w:rsidRPr="000A496E" w:rsidRDefault="001B3B95" w:rsidP="008E15C0">
      <w:pPr>
        <w:pStyle w:val="Caption"/>
        <w:rPr>
          <w:color w:val="006600"/>
        </w:rPr>
      </w:pPr>
      <w:bookmarkStart w:id="247" w:name="_Ref166685563"/>
      <w:bookmarkStart w:id="248" w:name="_Toc166753851"/>
      <w:r w:rsidRPr="000A496E">
        <w:rPr>
          <w:color w:val="006600"/>
        </w:rPr>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14</w:t>
      </w:r>
      <w:r w:rsidR="005D727C" w:rsidRPr="000A496E">
        <w:rPr>
          <w:noProof/>
          <w:color w:val="006600"/>
        </w:rPr>
        <w:fldChar w:fldCharType="end"/>
      </w:r>
      <w:bookmarkEnd w:id="247"/>
      <w:r w:rsidRPr="000A496E">
        <w:rPr>
          <w:color w:val="006600"/>
        </w:rPr>
        <w:t xml:space="preserve"> –</w:t>
      </w:r>
      <w:r w:rsidR="005364AF" w:rsidRPr="000A496E">
        <w:rPr>
          <w:color w:val="006600"/>
        </w:rPr>
        <w:t xml:space="preserve"> Comparison of modelled PM</w:t>
      </w:r>
      <w:r w:rsidR="005364AF" w:rsidRPr="000A496E">
        <w:rPr>
          <w:color w:val="006600"/>
          <w:vertAlign w:val="subscript"/>
        </w:rPr>
        <w:t>10</w:t>
      </w:r>
      <w:r w:rsidR="005364AF" w:rsidRPr="000A496E">
        <w:rPr>
          <w:color w:val="006600"/>
        </w:rPr>
        <w:t xml:space="preserve"> concentrations across Medway for the Freight Modelling Scenario</w:t>
      </w:r>
      <w:bookmarkEnd w:id="248"/>
    </w:p>
    <w:tbl>
      <w:tblPr>
        <w:tblStyle w:val="TableGrid"/>
        <w:tblW w:w="4743" w:type="pct"/>
        <w:tblLayout w:type="fixed"/>
        <w:tblLook w:val="04A0" w:firstRow="1" w:lastRow="0" w:firstColumn="1" w:lastColumn="0" w:noHBand="0" w:noVBand="1"/>
        <w:tblCaption w:val="Table A14"/>
        <w:tblDescription w:val="Comparison of modelled PM10 concentrations across Medway for the Freight Modelling Scenario"/>
      </w:tblPr>
      <w:tblGrid>
        <w:gridCol w:w="947"/>
        <w:gridCol w:w="1009"/>
        <w:gridCol w:w="1136"/>
        <w:gridCol w:w="1395"/>
        <w:gridCol w:w="1360"/>
        <w:gridCol w:w="1217"/>
        <w:gridCol w:w="1508"/>
        <w:gridCol w:w="1254"/>
        <w:gridCol w:w="1122"/>
        <w:gridCol w:w="1392"/>
        <w:gridCol w:w="1149"/>
      </w:tblGrid>
      <w:tr w:rsidR="007B1A38" w:rsidRPr="007B1A38" w14:paraId="0E366B19" w14:textId="77777777" w:rsidTr="009F3651">
        <w:trPr>
          <w:trHeight w:val="290"/>
        </w:trPr>
        <w:tc>
          <w:tcPr>
            <w:tcW w:w="351" w:type="pct"/>
            <w:noWrap/>
            <w:hideMark/>
          </w:tcPr>
          <w:p w14:paraId="37CAC30D" w14:textId="3B9FB64D" w:rsidR="006E5B09" w:rsidRPr="007B1A38" w:rsidRDefault="006E5B09" w:rsidP="00447421">
            <w:pPr>
              <w:spacing w:before="0" w:after="0" w:line="240" w:lineRule="auto"/>
              <w:jc w:val="center"/>
              <w:rPr>
                <w:rFonts w:cs="Arial"/>
                <w:b/>
                <w:bCs/>
                <w:sz w:val="18"/>
                <w:szCs w:val="18"/>
                <w:lang w:eastAsia="en-GB"/>
              </w:rPr>
            </w:pPr>
            <w:r w:rsidRPr="007B1A38">
              <w:rPr>
                <w:rFonts w:cs="Arial"/>
                <w:b/>
                <w:bCs/>
                <w:sz w:val="18"/>
                <w:szCs w:val="18"/>
                <w:lang w:eastAsia="en-GB"/>
              </w:rPr>
              <w:t>Site ID</w:t>
            </w:r>
          </w:p>
        </w:tc>
        <w:tc>
          <w:tcPr>
            <w:tcW w:w="374" w:type="pct"/>
            <w:noWrap/>
            <w:hideMark/>
          </w:tcPr>
          <w:p w14:paraId="78A9AA4D" w14:textId="5216522A" w:rsidR="006E5B09" w:rsidRPr="007B1A38" w:rsidRDefault="00A42D00" w:rsidP="00447421">
            <w:pPr>
              <w:spacing w:before="0" w:after="0" w:line="240" w:lineRule="auto"/>
              <w:jc w:val="center"/>
              <w:rPr>
                <w:rFonts w:cs="Arial"/>
                <w:b/>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r w:rsidR="006E5B09" w:rsidRPr="007B1A38">
              <w:rPr>
                <w:rFonts w:cs="Arial"/>
                <w:b/>
                <w:sz w:val="16"/>
                <w:szCs w:val="16"/>
                <w:lang w:eastAsia="en-GB"/>
              </w:rPr>
              <w:t>Baseline</w:t>
            </w:r>
          </w:p>
        </w:tc>
        <w:tc>
          <w:tcPr>
            <w:tcW w:w="421" w:type="pct"/>
            <w:noWrap/>
            <w:hideMark/>
          </w:tcPr>
          <w:p w14:paraId="6DF88318" w14:textId="3D5AF492" w:rsidR="006E5B09" w:rsidRPr="007B1A38" w:rsidRDefault="00A42D00" w:rsidP="00447421">
            <w:pPr>
              <w:spacing w:before="0" w:after="0" w:line="240" w:lineRule="auto"/>
              <w:jc w:val="center"/>
              <w:rPr>
                <w:rFonts w:cs="Arial"/>
                <w:b/>
                <w:sz w:val="14"/>
                <w:szCs w:val="14"/>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Freight_Low</w:t>
            </w:r>
            <w:proofErr w:type="spellEnd"/>
          </w:p>
        </w:tc>
        <w:tc>
          <w:tcPr>
            <w:tcW w:w="517" w:type="pct"/>
            <w:noWrap/>
            <w:hideMark/>
          </w:tcPr>
          <w:p w14:paraId="722D7E9E" w14:textId="02C3EC59" w:rsidR="006E5B09" w:rsidRPr="007B1A38" w:rsidRDefault="00A42D00" w:rsidP="00447421">
            <w:pPr>
              <w:spacing w:before="0" w:after="0" w:line="240" w:lineRule="auto"/>
              <w:jc w:val="center"/>
              <w:rPr>
                <w:rFonts w:cs="Arial"/>
                <w:b/>
                <w:sz w:val="14"/>
                <w:szCs w:val="14"/>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Freight_Med</w:t>
            </w:r>
            <w:proofErr w:type="spellEnd"/>
          </w:p>
        </w:tc>
        <w:tc>
          <w:tcPr>
            <w:tcW w:w="504" w:type="pct"/>
            <w:noWrap/>
            <w:hideMark/>
          </w:tcPr>
          <w:p w14:paraId="24F442F0" w14:textId="314ED4F2" w:rsidR="006E5B09" w:rsidRPr="007B1A38" w:rsidRDefault="00A42D00" w:rsidP="00447421">
            <w:pPr>
              <w:spacing w:before="0" w:after="0" w:line="240" w:lineRule="auto"/>
              <w:jc w:val="center"/>
              <w:rPr>
                <w:rFonts w:cs="Arial"/>
                <w:b/>
                <w:sz w:val="14"/>
                <w:szCs w:val="14"/>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10</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Freight_High</w:t>
            </w:r>
            <w:proofErr w:type="spellEnd"/>
          </w:p>
        </w:tc>
        <w:tc>
          <w:tcPr>
            <w:tcW w:w="451" w:type="pct"/>
            <w:noWrap/>
            <w:hideMark/>
          </w:tcPr>
          <w:p w14:paraId="4F49549F" w14:textId="328791E6" w:rsidR="006E5B09" w:rsidRPr="007B1A38" w:rsidRDefault="00A42D00" w:rsidP="00447421">
            <w:pPr>
              <w:spacing w:before="0" w:after="0" w:line="240" w:lineRule="auto"/>
              <w:jc w:val="center"/>
              <w:rPr>
                <w:rFonts w:cs="Arial"/>
                <w:b/>
                <w:sz w:val="14"/>
                <w:szCs w:val="14"/>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Freight_Low</w:t>
            </w:r>
            <w:proofErr w:type="spellEnd"/>
          </w:p>
        </w:tc>
        <w:tc>
          <w:tcPr>
            <w:tcW w:w="559" w:type="pct"/>
            <w:noWrap/>
            <w:hideMark/>
          </w:tcPr>
          <w:p w14:paraId="7B36F608" w14:textId="15F502AB" w:rsidR="006E5B09" w:rsidRPr="007B1A38" w:rsidRDefault="00A42D00" w:rsidP="00447421">
            <w:pPr>
              <w:spacing w:before="0" w:after="0" w:line="240" w:lineRule="auto"/>
              <w:jc w:val="center"/>
              <w:rPr>
                <w:rFonts w:cs="Arial"/>
                <w:b/>
                <w:sz w:val="14"/>
                <w:szCs w:val="14"/>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Freight_Med</w:t>
            </w:r>
            <w:proofErr w:type="spellEnd"/>
          </w:p>
        </w:tc>
        <w:tc>
          <w:tcPr>
            <w:tcW w:w="465" w:type="pct"/>
            <w:noWrap/>
            <w:hideMark/>
          </w:tcPr>
          <w:p w14:paraId="67FDC091" w14:textId="737412FD" w:rsidR="006E5B09" w:rsidRPr="007B1A38" w:rsidRDefault="00A42D00" w:rsidP="00447421">
            <w:pPr>
              <w:spacing w:before="0" w:after="0" w:line="240" w:lineRule="auto"/>
              <w:jc w:val="center"/>
              <w:rPr>
                <w:rFonts w:cs="Arial"/>
                <w:b/>
                <w:sz w:val="14"/>
                <w:szCs w:val="14"/>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Freight_High</w:t>
            </w:r>
            <w:proofErr w:type="spellEnd"/>
          </w:p>
        </w:tc>
        <w:tc>
          <w:tcPr>
            <w:tcW w:w="416" w:type="pct"/>
            <w:noWrap/>
            <w:hideMark/>
          </w:tcPr>
          <w:p w14:paraId="59B78EAE" w14:textId="10A855EF" w:rsidR="006E5B09" w:rsidRPr="007B1A38" w:rsidRDefault="00A42D00" w:rsidP="00447421">
            <w:pPr>
              <w:spacing w:before="0" w:after="0" w:line="240" w:lineRule="auto"/>
              <w:jc w:val="center"/>
              <w:rPr>
                <w:rFonts w:cs="Arial"/>
                <w:b/>
                <w:sz w:val="14"/>
                <w:szCs w:val="14"/>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Freight_Low</w:t>
            </w:r>
            <w:proofErr w:type="spellEnd"/>
          </w:p>
        </w:tc>
        <w:tc>
          <w:tcPr>
            <w:tcW w:w="516" w:type="pct"/>
            <w:noWrap/>
            <w:hideMark/>
          </w:tcPr>
          <w:p w14:paraId="264CBBC9" w14:textId="24F55DF5" w:rsidR="006E5B09" w:rsidRPr="007B1A38" w:rsidRDefault="00A42D00" w:rsidP="00447421">
            <w:pPr>
              <w:spacing w:before="0" w:after="0" w:line="240" w:lineRule="auto"/>
              <w:jc w:val="center"/>
              <w:rPr>
                <w:rFonts w:cs="Arial"/>
                <w:b/>
                <w:sz w:val="14"/>
                <w:szCs w:val="14"/>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Freight_Med</w:t>
            </w:r>
            <w:proofErr w:type="spellEnd"/>
          </w:p>
        </w:tc>
        <w:tc>
          <w:tcPr>
            <w:tcW w:w="426" w:type="pct"/>
            <w:noWrap/>
            <w:hideMark/>
          </w:tcPr>
          <w:p w14:paraId="13F3E21F" w14:textId="74225951" w:rsidR="006E5B09" w:rsidRPr="007B1A38" w:rsidRDefault="00A42D00" w:rsidP="00447421">
            <w:pPr>
              <w:spacing w:before="0" w:after="0" w:line="240" w:lineRule="auto"/>
              <w:jc w:val="center"/>
              <w:rPr>
                <w:rFonts w:cs="Arial"/>
                <w:b/>
                <w:sz w:val="14"/>
                <w:szCs w:val="14"/>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sz w:val="14"/>
                <w:szCs w:val="14"/>
                <w:lang w:eastAsia="en-GB"/>
              </w:rPr>
              <w:t>Freight_High</w:t>
            </w:r>
            <w:proofErr w:type="spellEnd"/>
          </w:p>
        </w:tc>
      </w:tr>
      <w:tr w:rsidR="006E5B09" w:rsidRPr="00927A8C" w14:paraId="5398A780" w14:textId="77777777" w:rsidTr="009F3651">
        <w:trPr>
          <w:trHeight w:val="290"/>
        </w:trPr>
        <w:tc>
          <w:tcPr>
            <w:tcW w:w="351" w:type="pct"/>
            <w:noWrap/>
            <w:hideMark/>
          </w:tcPr>
          <w:p w14:paraId="0D3EFB6D"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374" w:type="pct"/>
            <w:noWrap/>
            <w:hideMark/>
          </w:tcPr>
          <w:p w14:paraId="44402C9C" w14:textId="0DC87CA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20.549</w:t>
            </w:r>
          </w:p>
        </w:tc>
        <w:tc>
          <w:tcPr>
            <w:tcW w:w="421" w:type="pct"/>
            <w:noWrap/>
            <w:hideMark/>
          </w:tcPr>
          <w:p w14:paraId="6CFC365C" w14:textId="6ED0832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20.548</w:t>
            </w:r>
          </w:p>
        </w:tc>
        <w:tc>
          <w:tcPr>
            <w:tcW w:w="517" w:type="pct"/>
            <w:noWrap/>
            <w:hideMark/>
          </w:tcPr>
          <w:p w14:paraId="22BE5186" w14:textId="6583D12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20.547</w:t>
            </w:r>
          </w:p>
        </w:tc>
        <w:tc>
          <w:tcPr>
            <w:tcW w:w="504" w:type="pct"/>
            <w:noWrap/>
            <w:hideMark/>
          </w:tcPr>
          <w:p w14:paraId="7A4A3CF2" w14:textId="0772272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20.545</w:t>
            </w:r>
          </w:p>
        </w:tc>
        <w:tc>
          <w:tcPr>
            <w:tcW w:w="451" w:type="pct"/>
            <w:noWrap/>
            <w:hideMark/>
          </w:tcPr>
          <w:p w14:paraId="0D1103C2" w14:textId="4EDD416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60C9D60F" w14:textId="01CD5BF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3A25DA36" w14:textId="3CF8185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16" w:type="pct"/>
            <w:noWrap/>
            <w:hideMark/>
          </w:tcPr>
          <w:p w14:paraId="59311E82" w14:textId="3090F6A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516" w:type="pct"/>
            <w:noWrap/>
            <w:hideMark/>
          </w:tcPr>
          <w:p w14:paraId="4C6C59B6" w14:textId="3039EB4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-0.008</w:t>
            </w:r>
          </w:p>
        </w:tc>
        <w:tc>
          <w:tcPr>
            <w:tcW w:w="426" w:type="pct"/>
            <w:noWrap/>
            <w:hideMark/>
          </w:tcPr>
          <w:p w14:paraId="73BA77F3" w14:textId="6381CC8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-0.019</w:t>
            </w:r>
          </w:p>
        </w:tc>
      </w:tr>
      <w:tr w:rsidR="006E5B09" w:rsidRPr="00927A8C" w14:paraId="7EFC76F5" w14:textId="77777777" w:rsidTr="009F3651">
        <w:trPr>
          <w:trHeight w:val="290"/>
        </w:trPr>
        <w:tc>
          <w:tcPr>
            <w:tcW w:w="351" w:type="pct"/>
            <w:noWrap/>
            <w:hideMark/>
          </w:tcPr>
          <w:p w14:paraId="2A12343D"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374" w:type="pct"/>
            <w:noWrap/>
            <w:hideMark/>
          </w:tcPr>
          <w:p w14:paraId="176AD843" w14:textId="1CA9AE3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22.451</w:t>
            </w:r>
          </w:p>
        </w:tc>
        <w:tc>
          <w:tcPr>
            <w:tcW w:w="421" w:type="pct"/>
            <w:noWrap/>
            <w:hideMark/>
          </w:tcPr>
          <w:p w14:paraId="78F73C7B" w14:textId="0B4DFAC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22.450</w:t>
            </w:r>
          </w:p>
        </w:tc>
        <w:tc>
          <w:tcPr>
            <w:tcW w:w="517" w:type="pct"/>
            <w:noWrap/>
            <w:hideMark/>
          </w:tcPr>
          <w:p w14:paraId="3FD83917" w14:textId="4D8B637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22.450</w:t>
            </w:r>
          </w:p>
        </w:tc>
        <w:tc>
          <w:tcPr>
            <w:tcW w:w="504" w:type="pct"/>
            <w:noWrap/>
            <w:hideMark/>
          </w:tcPr>
          <w:p w14:paraId="6512EB50" w14:textId="273BBA4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22.446</w:t>
            </w:r>
          </w:p>
        </w:tc>
        <w:tc>
          <w:tcPr>
            <w:tcW w:w="451" w:type="pct"/>
            <w:noWrap/>
            <w:hideMark/>
          </w:tcPr>
          <w:p w14:paraId="21DA529A" w14:textId="3F9A6B1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4F9F9F0F" w14:textId="27C8E6A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39A5D65F" w14:textId="5CB0F4B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16" w:type="pct"/>
            <w:noWrap/>
            <w:hideMark/>
          </w:tcPr>
          <w:p w14:paraId="2A1DBEC6" w14:textId="724D801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522C779D" w14:textId="4E5A11A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-0.007</w:t>
            </w:r>
          </w:p>
        </w:tc>
        <w:tc>
          <w:tcPr>
            <w:tcW w:w="426" w:type="pct"/>
            <w:noWrap/>
            <w:hideMark/>
          </w:tcPr>
          <w:p w14:paraId="0EF59908" w14:textId="693C374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-0.023</w:t>
            </w:r>
          </w:p>
        </w:tc>
      </w:tr>
      <w:tr w:rsidR="006E5B09" w:rsidRPr="00927A8C" w14:paraId="79562EDB" w14:textId="77777777" w:rsidTr="009F3651">
        <w:trPr>
          <w:trHeight w:val="290"/>
        </w:trPr>
        <w:tc>
          <w:tcPr>
            <w:tcW w:w="351" w:type="pct"/>
            <w:noWrap/>
            <w:hideMark/>
          </w:tcPr>
          <w:p w14:paraId="7F0C5F5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374" w:type="pct"/>
            <w:noWrap/>
            <w:hideMark/>
          </w:tcPr>
          <w:p w14:paraId="18B2986D" w14:textId="72F41DD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20.442</w:t>
            </w:r>
          </w:p>
        </w:tc>
        <w:tc>
          <w:tcPr>
            <w:tcW w:w="421" w:type="pct"/>
            <w:noWrap/>
            <w:hideMark/>
          </w:tcPr>
          <w:p w14:paraId="168E3EFA" w14:textId="5C072E6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20.441</w:t>
            </w:r>
          </w:p>
        </w:tc>
        <w:tc>
          <w:tcPr>
            <w:tcW w:w="517" w:type="pct"/>
            <w:noWrap/>
            <w:hideMark/>
          </w:tcPr>
          <w:p w14:paraId="6A12CB31" w14:textId="7A9510D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20.441</w:t>
            </w:r>
          </w:p>
        </w:tc>
        <w:tc>
          <w:tcPr>
            <w:tcW w:w="504" w:type="pct"/>
            <w:noWrap/>
            <w:hideMark/>
          </w:tcPr>
          <w:p w14:paraId="6E0A16DA" w14:textId="0BDE093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20.439</w:t>
            </w:r>
          </w:p>
        </w:tc>
        <w:tc>
          <w:tcPr>
            <w:tcW w:w="451" w:type="pct"/>
            <w:noWrap/>
            <w:hideMark/>
          </w:tcPr>
          <w:p w14:paraId="141B934C" w14:textId="231E203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00EE85E2" w14:textId="531F715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5992D637" w14:textId="01D00C5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16" w:type="pct"/>
            <w:noWrap/>
            <w:hideMark/>
          </w:tcPr>
          <w:p w14:paraId="7130CEC6" w14:textId="4AEA3F5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78798294" w14:textId="0BC3165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-0.007</w:t>
            </w:r>
          </w:p>
        </w:tc>
        <w:tc>
          <w:tcPr>
            <w:tcW w:w="426" w:type="pct"/>
            <w:noWrap/>
            <w:hideMark/>
          </w:tcPr>
          <w:p w14:paraId="68936352" w14:textId="5F4FA7B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-0.015</w:t>
            </w:r>
          </w:p>
        </w:tc>
      </w:tr>
      <w:tr w:rsidR="006E5B09" w:rsidRPr="00927A8C" w14:paraId="106F9D89" w14:textId="77777777" w:rsidTr="009F3651">
        <w:trPr>
          <w:trHeight w:val="290"/>
        </w:trPr>
        <w:tc>
          <w:tcPr>
            <w:tcW w:w="351" w:type="pct"/>
            <w:noWrap/>
            <w:hideMark/>
          </w:tcPr>
          <w:p w14:paraId="7D7B00C2"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374" w:type="pct"/>
            <w:noWrap/>
            <w:hideMark/>
          </w:tcPr>
          <w:p w14:paraId="72D91F90" w14:textId="313E399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19.925</w:t>
            </w:r>
          </w:p>
        </w:tc>
        <w:tc>
          <w:tcPr>
            <w:tcW w:w="421" w:type="pct"/>
            <w:noWrap/>
            <w:hideMark/>
          </w:tcPr>
          <w:p w14:paraId="0E9CD8B8" w14:textId="59FD098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19.924</w:t>
            </w:r>
          </w:p>
        </w:tc>
        <w:tc>
          <w:tcPr>
            <w:tcW w:w="517" w:type="pct"/>
            <w:noWrap/>
            <w:hideMark/>
          </w:tcPr>
          <w:p w14:paraId="3232B2A2" w14:textId="026CA42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19.924</w:t>
            </w:r>
          </w:p>
        </w:tc>
        <w:tc>
          <w:tcPr>
            <w:tcW w:w="504" w:type="pct"/>
            <w:noWrap/>
            <w:hideMark/>
          </w:tcPr>
          <w:p w14:paraId="5DFBB5A2" w14:textId="39FBF54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19.922</w:t>
            </w:r>
          </w:p>
        </w:tc>
        <w:tc>
          <w:tcPr>
            <w:tcW w:w="451" w:type="pct"/>
            <w:noWrap/>
            <w:hideMark/>
          </w:tcPr>
          <w:p w14:paraId="1C73FE51" w14:textId="59EF2CA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0.000</w:t>
            </w:r>
          </w:p>
        </w:tc>
        <w:tc>
          <w:tcPr>
            <w:tcW w:w="559" w:type="pct"/>
            <w:noWrap/>
            <w:hideMark/>
          </w:tcPr>
          <w:p w14:paraId="28F02392" w14:textId="4A071FF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1F917015" w14:textId="3D21E40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16" w:type="pct"/>
            <w:noWrap/>
            <w:hideMark/>
          </w:tcPr>
          <w:p w14:paraId="29859984" w14:textId="1D50B4E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516" w:type="pct"/>
            <w:noWrap/>
            <w:hideMark/>
          </w:tcPr>
          <w:p w14:paraId="055F2629" w14:textId="661AFAC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26" w:type="pct"/>
            <w:noWrap/>
            <w:hideMark/>
          </w:tcPr>
          <w:p w14:paraId="2E47B821" w14:textId="04B9861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-0.011</w:t>
            </w:r>
          </w:p>
        </w:tc>
      </w:tr>
      <w:tr w:rsidR="006E5B09" w:rsidRPr="00927A8C" w14:paraId="7B5D4CB8" w14:textId="77777777" w:rsidTr="009F3651">
        <w:trPr>
          <w:trHeight w:val="290"/>
        </w:trPr>
        <w:tc>
          <w:tcPr>
            <w:tcW w:w="351" w:type="pct"/>
            <w:noWrap/>
            <w:hideMark/>
          </w:tcPr>
          <w:p w14:paraId="5980F383" w14:textId="77777777" w:rsidR="006E5B09" w:rsidRPr="00420D7A" w:rsidRDefault="006E5B09" w:rsidP="00980AB2">
            <w:pPr>
              <w:spacing w:before="0" w:after="0" w:line="240" w:lineRule="auto"/>
              <w:jc w:val="center"/>
              <w:rPr>
                <w:rFonts w:cs="Arial"/>
                <w:bCs/>
                <w:color w:val="000000"/>
                <w:sz w:val="18"/>
                <w:szCs w:val="18"/>
                <w:lang w:eastAsia="en-GB"/>
              </w:rPr>
            </w:pPr>
            <w:r w:rsidRPr="00420D7A">
              <w:rPr>
                <w:rFonts w:cs="Arial"/>
                <w:bCs/>
                <w:sz w:val="18"/>
                <w:szCs w:val="18"/>
                <w:lang w:eastAsia="en-GB"/>
              </w:rPr>
              <w:t>DT06</w:t>
            </w:r>
          </w:p>
        </w:tc>
        <w:tc>
          <w:tcPr>
            <w:tcW w:w="374" w:type="pct"/>
            <w:noWrap/>
            <w:hideMark/>
          </w:tcPr>
          <w:p w14:paraId="430ABDB5" w14:textId="51F1157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18.805</w:t>
            </w:r>
          </w:p>
        </w:tc>
        <w:tc>
          <w:tcPr>
            <w:tcW w:w="421" w:type="pct"/>
            <w:noWrap/>
            <w:hideMark/>
          </w:tcPr>
          <w:p w14:paraId="0E1CAFC9" w14:textId="597EDAE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18.805</w:t>
            </w:r>
          </w:p>
        </w:tc>
        <w:tc>
          <w:tcPr>
            <w:tcW w:w="517" w:type="pct"/>
            <w:noWrap/>
            <w:hideMark/>
          </w:tcPr>
          <w:p w14:paraId="7D905C20" w14:textId="338A530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18.804</w:t>
            </w:r>
          </w:p>
        </w:tc>
        <w:tc>
          <w:tcPr>
            <w:tcW w:w="504" w:type="pct"/>
            <w:noWrap/>
            <w:hideMark/>
          </w:tcPr>
          <w:p w14:paraId="262B3AFA" w14:textId="7FAD629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18.802</w:t>
            </w:r>
          </w:p>
        </w:tc>
        <w:tc>
          <w:tcPr>
            <w:tcW w:w="451" w:type="pct"/>
            <w:noWrap/>
            <w:hideMark/>
          </w:tcPr>
          <w:p w14:paraId="63824C54" w14:textId="4A864F5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18B7259C" w14:textId="539D2FD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452A8526" w14:textId="45B89BC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16" w:type="pct"/>
            <w:noWrap/>
            <w:hideMark/>
          </w:tcPr>
          <w:p w14:paraId="0B42D47B" w14:textId="2620995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1DDE25B6" w14:textId="073CB35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-0.006</w:t>
            </w:r>
          </w:p>
        </w:tc>
        <w:tc>
          <w:tcPr>
            <w:tcW w:w="426" w:type="pct"/>
            <w:noWrap/>
            <w:hideMark/>
          </w:tcPr>
          <w:p w14:paraId="6E598557" w14:textId="40F0C77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-0.016</w:t>
            </w:r>
          </w:p>
        </w:tc>
      </w:tr>
      <w:tr w:rsidR="006E5B09" w:rsidRPr="00927A8C" w14:paraId="3DCF862E" w14:textId="77777777" w:rsidTr="009F3651">
        <w:trPr>
          <w:trHeight w:val="290"/>
        </w:trPr>
        <w:tc>
          <w:tcPr>
            <w:tcW w:w="351" w:type="pct"/>
            <w:noWrap/>
            <w:hideMark/>
          </w:tcPr>
          <w:p w14:paraId="6DE9C8E6" w14:textId="77777777" w:rsidR="006E5B09" w:rsidRPr="00927A8C" w:rsidRDefault="006E5B09" w:rsidP="00980AB2">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DT07</w:t>
            </w:r>
          </w:p>
        </w:tc>
        <w:tc>
          <w:tcPr>
            <w:tcW w:w="374" w:type="pct"/>
            <w:noWrap/>
            <w:hideMark/>
          </w:tcPr>
          <w:p w14:paraId="3CCD1D49" w14:textId="438CA0FC"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22.002</w:t>
            </w:r>
          </w:p>
        </w:tc>
        <w:tc>
          <w:tcPr>
            <w:tcW w:w="421" w:type="pct"/>
            <w:noWrap/>
            <w:hideMark/>
          </w:tcPr>
          <w:p w14:paraId="23E94B91" w14:textId="3C7B8372"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22.000</w:t>
            </w:r>
          </w:p>
        </w:tc>
        <w:tc>
          <w:tcPr>
            <w:tcW w:w="517" w:type="pct"/>
            <w:noWrap/>
            <w:hideMark/>
          </w:tcPr>
          <w:p w14:paraId="4804CF8B" w14:textId="504F3B37"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21.999</w:t>
            </w:r>
          </w:p>
        </w:tc>
        <w:tc>
          <w:tcPr>
            <w:tcW w:w="504" w:type="pct"/>
            <w:noWrap/>
            <w:hideMark/>
          </w:tcPr>
          <w:p w14:paraId="7B9AE77A" w14:textId="2690A61E"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21.994</w:t>
            </w:r>
          </w:p>
        </w:tc>
        <w:tc>
          <w:tcPr>
            <w:tcW w:w="451" w:type="pct"/>
            <w:noWrap/>
            <w:hideMark/>
          </w:tcPr>
          <w:p w14:paraId="00AF2750" w14:textId="6AD829AE"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-0.002</w:t>
            </w:r>
          </w:p>
        </w:tc>
        <w:tc>
          <w:tcPr>
            <w:tcW w:w="559" w:type="pct"/>
            <w:noWrap/>
            <w:hideMark/>
          </w:tcPr>
          <w:p w14:paraId="5A83E26E" w14:textId="55EA0E95"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-0.004</w:t>
            </w:r>
          </w:p>
        </w:tc>
        <w:tc>
          <w:tcPr>
            <w:tcW w:w="465" w:type="pct"/>
            <w:noWrap/>
            <w:hideMark/>
          </w:tcPr>
          <w:p w14:paraId="109282E9" w14:textId="635AC2EA"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-0.008</w:t>
            </w:r>
          </w:p>
        </w:tc>
        <w:tc>
          <w:tcPr>
            <w:tcW w:w="416" w:type="pct"/>
            <w:noWrap/>
            <w:hideMark/>
          </w:tcPr>
          <w:p w14:paraId="5FB4E7A1" w14:textId="5A23E69F"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-0.009</w:t>
            </w:r>
          </w:p>
        </w:tc>
        <w:tc>
          <w:tcPr>
            <w:tcW w:w="516" w:type="pct"/>
            <w:noWrap/>
            <w:hideMark/>
          </w:tcPr>
          <w:p w14:paraId="3A26F42A" w14:textId="4E8921EC"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-0.017</w:t>
            </w:r>
          </w:p>
        </w:tc>
        <w:tc>
          <w:tcPr>
            <w:tcW w:w="426" w:type="pct"/>
            <w:noWrap/>
            <w:hideMark/>
          </w:tcPr>
          <w:p w14:paraId="0371BF96" w14:textId="29268518" w:rsidR="006E5B09" w:rsidRPr="00927A8C" w:rsidRDefault="006E5B09" w:rsidP="00980AB2">
            <w:pPr>
              <w:spacing w:before="0" w:after="0" w:line="240" w:lineRule="auto"/>
              <w:jc w:val="center"/>
              <w:rPr>
                <w:rFonts w:cs="Arial"/>
                <w:b/>
                <w:bCs/>
                <w:color w:val="000000"/>
                <w:sz w:val="18"/>
                <w:szCs w:val="18"/>
                <w:u w:val="single"/>
                <w:lang w:eastAsia="en-GB"/>
              </w:rPr>
            </w:pPr>
            <w:r w:rsidRPr="00490BC0">
              <w:rPr>
                <w:rFonts w:cs="Arial"/>
                <w:b/>
                <w:bCs/>
                <w:color w:val="000000"/>
                <w:sz w:val="18"/>
                <w:szCs w:val="18"/>
                <w:u w:val="single"/>
              </w:rPr>
              <w:t>-0.038</w:t>
            </w:r>
          </w:p>
        </w:tc>
      </w:tr>
      <w:tr w:rsidR="006E5B09" w:rsidRPr="00927A8C" w14:paraId="0C7ADE2B" w14:textId="77777777" w:rsidTr="009F3651">
        <w:trPr>
          <w:trHeight w:val="290"/>
        </w:trPr>
        <w:tc>
          <w:tcPr>
            <w:tcW w:w="351" w:type="pct"/>
            <w:noWrap/>
            <w:hideMark/>
          </w:tcPr>
          <w:p w14:paraId="1540E75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DT08</w:t>
            </w:r>
          </w:p>
        </w:tc>
        <w:tc>
          <w:tcPr>
            <w:tcW w:w="374" w:type="pct"/>
            <w:noWrap/>
            <w:hideMark/>
          </w:tcPr>
          <w:p w14:paraId="75F7B33E" w14:textId="5971ADE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21.249</w:t>
            </w:r>
          </w:p>
        </w:tc>
        <w:tc>
          <w:tcPr>
            <w:tcW w:w="421" w:type="pct"/>
            <w:noWrap/>
            <w:hideMark/>
          </w:tcPr>
          <w:p w14:paraId="3AA44C08" w14:textId="3D2960E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21.248</w:t>
            </w:r>
          </w:p>
        </w:tc>
        <w:tc>
          <w:tcPr>
            <w:tcW w:w="517" w:type="pct"/>
            <w:noWrap/>
            <w:hideMark/>
          </w:tcPr>
          <w:p w14:paraId="4C05A825" w14:textId="2DD4F93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21.247</w:t>
            </w:r>
          </w:p>
        </w:tc>
        <w:tc>
          <w:tcPr>
            <w:tcW w:w="504" w:type="pct"/>
            <w:noWrap/>
            <w:hideMark/>
          </w:tcPr>
          <w:p w14:paraId="10107A19" w14:textId="2B9582B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21.245</w:t>
            </w:r>
          </w:p>
        </w:tc>
        <w:tc>
          <w:tcPr>
            <w:tcW w:w="451" w:type="pct"/>
            <w:noWrap/>
            <w:hideMark/>
          </w:tcPr>
          <w:p w14:paraId="6328BEB6" w14:textId="10A8945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2D293DB6" w14:textId="34CE1CB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223130AE" w14:textId="03F2B77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16" w:type="pct"/>
            <w:noWrap/>
            <w:hideMark/>
          </w:tcPr>
          <w:p w14:paraId="54255A94" w14:textId="515585D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516" w:type="pct"/>
            <w:noWrap/>
            <w:hideMark/>
          </w:tcPr>
          <w:p w14:paraId="3810B1AA" w14:textId="6480FA3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-0.009</w:t>
            </w:r>
          </w:p>
        </w:tc>
        <w:tc>
          <w:tcPr>
            <w:tcW w:w="426" w:type="pct"/>
            <w:noWrap/>
            <w:hideMark/>
          </w:tcPr>
          <w:p w14:paraId="737C8EB0" w14:textId="176C89B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-0.020</w:t>
            </w:r>
          </w:p>
        </w:tc>
      </w:tr>
      <w:tr w:rsidR="006E5B09" w:rsidRPr="00927A8C" w14:paraId="190B7FD1" w14:textId="77777777" w:rsidTr="009F3651">
        <w:trPr>
          <w:trHeight w:val="290"/>
        </w:trPr>
        <w:tc>
          <w:tcPr>
            <w:tcW w:w="351" w:type="pct"/>
            <w:noWrap/>
            <w:hideMark/>
          </w:tcPr>
          <w:p w14:paraId="6AF2E5FF"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DT09</w:t>
            </w:r>
          </w:p>
        </w:tc>
        <w:tc>
          <w:tcPr>
            <w:tcW w:w="374" w:type="pct"/>
            <w:noWrap/>
            <w:hideMark/>
          </w:tcPr>
          <w:p w14:paraId="036E5350" w14:textId="1967D8B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20.383</w:t>
            </w:r>
          </w:p>
        </w:tc>
        <w:tc>
          <w:tcPr>
            <w:tcW w:w="421" w:type="pct"/>
            <w:noWrap/>
            <w:hideMark/>
          </w:tcPr>
          <w:p w14:paraId="3A7ED84A" w14:textId="3927959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20.383</w:t>
            </w:r>
          </w:p>
        </w:tc>
        <w:tc>
          <w:tcPr>
            <w:tcW w:w="517" w:type="pct"/>
            <w:noWrap/>
            <w:hideMark/>
          </w:tcPr>
          <w:p w14:paraId="2F3C5983" w14:textId="5798D5D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20.383</w:t>
            </w:r>
          </w:p>
        </w:tc>
        <w:tc>
          <w:tcPr>
            <w:tcW w:w="504" w:type="pct"/>
            <w:noWrap/>
            <w:hideMark/>
          </w:tcPr>
          <w:p w14:paraId="3942CD22" w14:textId="4A696A5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20.382</w:t>
            </w:r>
          </w:p>
        </w:tc>
        <w:tc>
          <w:tcPr>
            <w:tcW w:w="451" w:type="pct"/>
            <w:noWrap/>
            <w:hideMark/>
          </w:tcPr>
          <w:p w14:paraId="52C46353" w14:textId="77223D0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0.000</w:t>
            </w:r>
          </w:p>
        </w:tc>
        <w:tc>
          <w:tcPr>
            <w:tcW w:w="559" w:type="pct"/>
            <w:noWrap/>
            <w:hideMark/>
          </w:tcPr>
          <w:p w14:paraId="5323360D" w14:textId="002C6E8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0.000</w:t>
            </w:r>
          </w:p>
        </w:tc>
        <w:tc>
          <w:tcPr>
            <w:tcW w:w="465" w:type="pct"/>
            <w:noWrap/>
            <w:hideMark/>
          </w:tcPr>
          <w:p w14:paraId="08DD74D5" w14:textId="6193CE2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16" w:type="pct"/>
            <w:noWrap/>
            <w:hideMark/>
          </w:tcPr>
          <w:p w14:paraId="32D7B645" w14:textId="2771AED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16" w:type="pct"/>
            <w:noWrap/>
            <w:hideMark/>
          </w:tcPr>
          <w:p w14:paraId="187832F6" w14:textId="0210788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26" w:type="pct"/>
            <w:noWrap/>
            <w:hideMark/>
          </w:tcPr>
          <w:p w14:paraId="5647BC31" w14:textId="4542E7D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-0.008</w:t>
            </w:r>
          </w:p>
        </w:tc>
      </w:tr>
      <w:tr w:rsidR="006E5B09" w:rsidRPr="00927A8C" w14:paraId="5B151250" w14:textId="77777777" w:rsidTr="009F3651">
        <w:trPr>
          <w:trHeight w:val="290"/>
        </w:trPr>
        <w:tc>
          <w:tcPr>
            <w:tcW w:w="351" w:type="pct"/>
            <w:noWrap/>
            <w:hideMark/>
          </w:tcPr>
          <w:p w14:paraId="6AF2457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DT10</w:t>
            </w:r>
          </w:p>
        </w:tc>
        <w:tc>
          <w:tcPr>
            <w:tcW w:w="374" w:type="pct"/>
            <w:noWrap/>
            <w:hideMark/>
          </w:tcPr>
          <w:p w14:paraId="6B5FE5AE" w14:textId="3CC35BD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19.104</w:t>
            </w:r>
          </w:p>
        </w:tc>
        <w:tc>
          <w:tcPr>
            <w:tcW w:w="421" w:type="pct"/>
            <w:noWrap/>
            <w:hideMark/>
          </w:tcPr>
          <w:p w14:paraId="58FB435D" w14:textId="2E777A6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19.104</w:t>
            </w:r>
          </w:p>
        </w:tc>
        <w:tc>
          <w:tcPr>
            <w:tcW w:w="517" w:type="pct"/>
            <w:noWrap/>
            <w:hideMark/>
          </w:tcPr>
          <w:p w14:paraId="3A542A11" w14:textId="016A0DA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19.103</w:t>
            </w:r>
          </w:p>
        </w:tc>
        <w:tc>
          <w:tcPr>
            <w:tcW w:w="504" w:type="pct"/>
            <w:noWrap/>
            <w:hideMark/>
          </w:tcPr>
          <w:p w14:paraId="49DE9B80" w14:textId="3D1AC1F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19.102</w:t>
            </w:r>
          </w:p>
        </w:tc>
        <w:tc>
          <w:tcPr>
            <w:tcW w:w="451" w:type="pct"/>
            <w:noWrap/>
            <w:hideMark/>
          </w:tcPr>
          <w:p w14:paraId="7C0068B8" w14:textId="4ACF6FE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36BE5846" w14:textId="253FF3D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3F4D51F7" w14:textId="7BAAECB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16" w:type="pct"/>
            <w:noWrap/>
            <w:hideMark/>
          </w:tcPr>
          <w:p w14:paraId="144E5716" w14:textId="4159C4A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1C6F9F1E" w14:textId="5AA18E8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-0.006</w:t>
            </w:r>
          </w:p>
        </w:tc>
        <w:tc>
          <w:tcPr>
            <w:tcW w:w="426" w:type="pct"/>
            <w:noWrap/>
            <w:hideMark/>
          </w:tcPr>
          <w:p w14:paraId="0137F740" w14:textId="5C394AF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-0.013</w:t>
            </w:r>
          </w:p>
        </w:tc>
      </w:tr>
      <w:tr w:rsidR="006E5B09" w:rsidRPr="00927A8C" w14:paraId="4F9D7B0A" w14:textId="77777777" w:rsidTr="009F3651">
        <w:trPr>
          <w:trHeight w:val="290"/>
        </w:trPr>
        <w:tc>
          <w:tcPr>
            <w:tcW w:w="351" w:type="pct"/>
            <w:noWrap/>
            <w:hideMark/>
          </w:tcPr>
          <w:p w14:paraId="248BE703"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DT12</w:t>
            </w:r>
          </w:p>
        </w:tc>
        <w:tc>
          <w:tcPr>
            <w:tcW w:w="374" w:type="pct"/>
            <w:noWrap/>
            <w:hideMark/>
          </w:tcPr>
          <w:p w14:paraId="262A1683" w14:textId="50BBE96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19.529</w:t>
            </w:r>
          </w:p>
        </w:tc>
        <w:tc>
          <w:tcPr>
            <w:tcW w:w="421" w:type="pct"/>
            <w:noWrap/>
            <w:hideMark/>
          </w:tcPr>
          <w:p w14:paraId="37AE70D0" w14:textId="24F48D3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19.528</w:t>
            </w:r>
          </w:p>
        </w:tc>
        <w:tc>
          <w:tcPr>
            <w:tcW w:w="517" w:type="pct"/>
            <w:noWrap/>
            <w:hideMark/>
          </w:tcPr>
          <w:p w14:paraId="3A2AB182" w14:textId="7C2126E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19.527</w:t>
            </w:r>
          </w:p>
        </w:tc>
        <w:tc>
          <w:tcPr>
            <w:tcW w:w="504" w:type="pct"/>
            <w:noWrap/>
            <w:hideMark/>
          </w:tcPr>
          <w:p w14:paraId="12E888D1" w14:textId="5978C9E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19.525</w:t>
            </w:r>
          </w:p>
        </w:tc>
        <w:tc>
          <w:tcPr>
            <w:tcW w:w="451" w:type="pct"/>
            <w:noWrap/>
            <w:hideMark/>
          </w:tcPr>
          <w:p w14:paraId="7DD5836D" w14:textId="4D9C9A9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031FF412" w14:textId="1A66C55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7BE31999" w14:textId="449A2AA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16" w:type="pct"/>
            <w:noWrap/>
            <w:hideMark/>
          </w:tcPr>
          <w:p w14:paraId="5259F23A" w14:textId="17E84CA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5FAE7E59" w14:textId="1E2CFCE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-0.006</w:t>
            </w:r>
          </w:p>
        </w:tc>
        <w:tc>
          <w:tcPr>
            <w:tcW w:w="426" w:type="pct"/>
            <w:noWrap/>
            <w:hideMark/>
          </w:tcPr>
          <w:p w14:paraId="44321005" w14:textId="1D320EA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-0.017</w:t>
            </w:r>
          </w:p>
        </w:tc>
      </w:tr>
      <w:tr w:rsidR="006E5B09" w:rsidRPr="00927A8C" w14:paraId="10F18BA2" w14:textId="77777777" w:rsidTr="009F3651">
        <w:trPr>
          <w:trHeight w:val="290"/>
        </w:trPr>
        <w:tc>
          <w:tcPr>
            <w:tcW w:w="351" w:type="pct"/>
            <w:noWrap/>
            <w:hideMark/>
          </w:tcPr>
          <w:p w14:paraId="1B95806B"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DT17</w:t>
            </w:r>
          </w:p>
        </w:tc>
        <w:tc>
          <w:tcPr>
            <w:tcW w:w="374" w:type="pct"/>
            <w:noWrap/>
            <w:hideMark/>
          </w:tcPr>
          <w:p w14:paraId="516C3AEC" w14:textId="0BD6E28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24.041</w:t>
            </w:r>
          </w:p>
        </w:tc>
        <w:tc>
          <w:tcPr>
            <w:tcW w:w="421" w:type="pct"/>
            <w:noWrap/>
            <w:hideMark/>
          </w:tcPr>
          <w:p w14:paraId="401D5676" w14:textId="6864235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24.040</w:t>
            </w:r>
          </w:p>
        </w:tc>
        <w:tc>
          <w:tcPr>
            <w:tcW w:w="517" w:type="pct"/>
            <w:noWrap/>
            <w:hideMark/>
          </w:tcPr>
          <w:p w14:paraId="408AC7D5" w14:textId="41E0957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24.040</w:t>
            </w:r>
          </w:p>
        </w:tc>
        <w:tc>
          <w:tcPr>
            <w:tcW w:w="504" w:type="pct"/>
            <w:noWrap/>
            <w:hideMark/>
          </w:tcPr>
          <w:p w14:paraId="2720FD7D" w14:textId="6565ECC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24.037</w:t>
            </w:r>
          </w:p>
        </w:tc>
        <w:tc>
          <w:tcPr>
            <w:tcW w:w="451" w:type="pct"/>
            <w:noWrap/>
            <w:hideMark/>
          </w:tcPr>
          <w:p w14:paraId="37A96659" w14:textId="2DC73C8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78C8382C" w14:textId="49DA36B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341FFA01" w14:textId="6C890CF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16" w:type="pct"/>
            <w:noWrap/>
            <w:hideMark/>
          </w:tcPr>
          <w:p w14:paraId="49C6C251" w14:textId="68E468B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691981FA" w14:textId="62A9F6A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26" w:type="pct"/>
            <w:noWrap/>
            <w:hideMark/>
          </w:tcPr>
          <w:p w14:paraId="129C4AE2" w14:textId="34E52EC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-0.018</w:t>
            </w:r>
          </w:p>
        </w:tc>
      </w:tr>
      <w:tr w:rsidR="006E5B09" w:rsidRPr="00927A8C" w14:paraId="469AA5F9" w14:textId="77777777" w:rsidTr="009F3651">
        <w:trPr>
          <w:trHeight w:val="290"/>
        </w:trPr>
        <w:tc>
          <w:tcPr>
            <w:tcW w:w="351" w:type="pct"/>
            <w:noWrap/>
            <w:hideMark/>
          </w:tcPr>
          <w:p w14:paraId="4B7356FB"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DT18</w:t>
            </w:r>
          </w:p>
        </w:tc>
        <w:tc>
          <w:tcPr>
            <w:tcW w:w="374" w:type="pct"/>
            <w:noWrap/>
            <w:hideMark/>
          </w:tcPr>
          <w:p w14:paraId="22DCAE95" w14:textId="70CA34A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21.213</w:t>
            </w:r>
          </w:p>
        </w:tc>
        <w:tc>
          <w:tcPr>
            <w:tcW w:w="421" w:type="pct"/>
            <w:noWrap/>
            <w:hideMark/>
          </w:tcPr>
          <w:p w14:paraId="072243FA" w14:textId="29E79D9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21.212</w:t>
            </w:r>
          </w:p>
        </w:tc>
        <w:tc>
          <w:tcPr>
            <w:tcW w:w="517" w:type="pct"/>
            <w:noWrap/>
            <w:hideMark/>
          </w:tcPr>
          <w:p w14:paraId="489689FD" w14:textId="3C898A4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21.212</w:t>
            </w:r>
          </w:p>
        </w:tc>
        <w:tc>
          <w:tcPr>
            <w:tcW w:w="504" w:type="pct"/>
            <w:noWrap/>
            <w:hideMark/>
          </w:tcPr>
          <w:p w14:paraId="52388347" w14:textId="1DD808D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21.209</w:t>
            </w:r>
          </w:p>
        </w:tc>
        <w:tc>
          <w:tcPr>
            <w:tcW w:w="451" w:type="pct"/>
            <w:noWrap/>
            <w:hideMark/>
          </w:tcPr>
          <w:p w14:paraId="5D1128DC" w14:textId="2C07E34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7659799A" w14:textId="1A9D1E8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619B088C" w14:textId="275F8E3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16" w:type="pct"/>
            <w:noWrap/>
            <w:hideMark/>
          </w:tcPr>
          <w:p w14:paraId="13A3C997" w14:textId="27C400A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0D795A75" w14:textId="65F7A71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-0.007</w:t>
            </w:r>
          </w:p>
        </w:tc>
        <w:tc>
          <w:tcPr>
            <w:tcW w:w="426" w:type="pct"/>
            <w:noWrap/>
            <w:hideMark/>
          </w:tcPr>
          <w:p w14:paraId="0390019D" w14:textId="6E777F5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-0.017</w:t>
            </w:r>
          </w:p>
        </w:tc>
      </w:tr>
      <w:tr w:rsidR="006E5B09" w:rsidRPr="00927A8C" w14:paraId="648EFEE6" w14:textId="77777777" w:rsidTr="009F3651">
        <w:trPr>
          <w:trHeight w:val="290"/>
        </w:trPr>
        <w:tc>
          <w:tcPr>
            <w:tcW w:w="351" w:type="pct"/>
            <w:noWrap/>
            <w:hideMark/>
          </w:tcPr>
          <w:p w14:paraId="23E40EA1"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DT28</w:t>
            </w:r>
          </w:p>
        </w:tc>
        <w:tc>
          <w:tcPr>
            <w:tcW w:w="374" w:type="pct"/>
            <w:noWrap/>
            <w:hideMark/>
          </w:tcPr>
          <w:p w14:paraId="7F12004A" w14:textId="7772A0F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21.952</w:t>
            </w:r>
          </w:p>
        </w:tc>
        <w:tc>
          <w:tcPr>
            <w:tcW w:w="421" w:type="pct"/>
            <w:noWrap/>
            <w:hideMark/>
          </w:tcPr>
          <w:p w14:paraId="70A213DC" w14:textId="2B3C26A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21.951</w:t>
            </w:r>
          </w:p>
        </w:tc>
        <w:tc>
          <w:tcPr>
            <w:tcW w:w="517" w:type="pct"/>
            <w:noWrap/>
            <w:hideMark/>
          </w:tcPr>
          <w:p w14:paraId="14E0DE3A" w14:textId="46C7584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21.950</w:t>
            </w:r>
          </w:p>
        </w:tc>
        <w:tc>
          <w:tcPr>
            <w:tcW w:w="504" w:type="pct"/>
            <w:noWrap/>
            <w:hideMark/>
          </w:tcPr>
          <w:p w14:paraId="11BA21ED" w14:textId="05BDD06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21.947</w:t>
            </w:r>
          </w:p>
        </w:tc>
        <w:tc>
          <w:tcPr>
            <w:tcW w:w="451" w:type="pct"/>
            <w:noWrap/>
            <w:hideMark/>
          </w:tcPr>
          <w:p w14:paraId="2CB4462F" w14:textId="736E0AF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1AF53EAF" w14:textId="65EDA2D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4D728F99" w14:textId="7024D9C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16" w:type="pct"/>
            <w:noWrap/>
            <w:hideMark/>
          </w:tcPr>
          <w:p w14:paraId="3EFBBA1F" w14:textId="241F221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516" w:type="pct"/>
            <w:noWrap/>
            <w:hideMark/>
          </w:tcPr>
          <w:p w14:paraId="5A20136C" w14:textId="2C678BB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-0.009</w:t>
            </w:r>
          </w:p>
        </w:tc>
        <w:tc>
          <w:tcPr>
            <w:tcW w:w="426" w:type="pct"/>
            <w:noWrap/>
            <w:hideMark/>
          </w:tcPr>
          <w:p w14:paraId="1B96001C" w14:textId="00EE1A8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-0.021</w:t>
            </w:r>
          </w:p>
        </w:tc>
      </w:tr>
      <w:tr w:rsidR="006E5B09" w:rsidRPr="00927A8C" w14:paraId="2FF5E179" w14:textId="77777777" w:rsidTr="009F3651">
        <w:trPr>
          <w:trHeight w:val="290"/>
        </w:trPr>
        <w:tc>
          <w:tcPr>
            <w:tcW w:w="351" w:type="pct"/>
            <w:noWrap/>
            <w:hideMark/>
          </w:tcPr>
          <w:p w14:paraId="091DCF5E"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DT29</w:t>
            </w:r>
          </w:p>
        </w:tc>
        <w:tc>
          <w:tcPr>
            <w:tcW w:w="374" w:type="pct"/>
            <w:noWrap/>
            <w:hideMark/>
          </w:tcPr>
          <w:p w14:paraId="57A8FC2C" w14:textId="459228D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20.733</w:t>
            </w:r>
          </w:p>
        </w:tc>
        <w:tc>
          <w:tcPr>
            <w:tcW w:w="421" w:type="pct"/>
            <w:noWrap/>
            <w:hideMark/>
          </w:tcPr>
          <w:p w14:paraId="08DF1894" w14:textId="0AB5E6B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20.732</w:t>
            </w:r>
          </w:p>
        </w:tc>
        <w:tc>
          <w:tcPr>
            <w:tcW w:w="517" w:type="pct"/>
            <w:noWrap/>
            <w:hideMark/>
          </w:tcPr>
          <w:p w14:paraId="71BE8B27" w14:textId="33E5B36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20.731</w:t>
            </w:r>
          </w:p>
        </w:tc>
        <w:tc>
          <w:tcPr>
            <w:tcW w:w="504" w:type="pct"/>
            <w:noWrap/>
            <w:hideMark/>
          </w:tcPr>
          <w:p w14:paraId="35ED4982" w14:textId="1386C8F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20.729</w:t>
            </w:r>
          </w:p>
        </w:tc>
        <w:tc>
          <w:tcPr>
            <w:tcW w:w="451" w:type="pct"/>
            <w:noWrap/>
            <w:hideMark/>
          </w:tcPr>
          <w:p w14:paraId="6B29E142" w14:textId="0546605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40B3836F" w14:textId="1C26ABE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41C606E0" w14:textId="55680A6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16" w:type="pct"/>
            <w:noWrap/>
            <w:hideMark/>
          </w:tcPr>
          <w:p w14:paraId="65029923" w14:textId="28294F9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2FB9C4C8" w14:textId="481EEE8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-0.007</w:t>
            </w:r>
          </w:p>
        </w:tc>
        <w:tc>
          <w:tcPr>
            <w:tcW w:w="426" w:type="pct"/>
            <w:noWrap/>
            <w:hideMark/>
          </w:tcPr>
          <w:p w14:paraId="04BF0A2C" w14:textId="07861D0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-0.018</w:t>
            </w:r>
          </w:p>
        </w:tc>
      </w:tr>
      <w:tr w:rsidR="006E5B09" w:rsidRPr="00927A8C" w14:paraId="0FA6E92E" w14:textId="77777777" w:rsidTr="009F3651">
        <w:trPr>
          <w:trHeight w:val="290"/>
        </w:trPr>
        <w:tc>
          <w:tcPr>
            <w:tcW w:w="351" w:type="pct"/>
            <w:noWrap/>
            <w:hideMark/>
          </w:tcPr>
          <w:p w14:paraId="1B43EE05"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DT30</w:t>
            </w:r>
          </w:p>
        </w:tc>
        <w:tc>
          <w:tcPr>
            <w:tcW w:w="374" w:type="pct"/>
            <w:noWrap/>
            <w:hideMark/>
          </w:tcPr>
          <w:p w14:paraId="180EEE77" w14:textId="388A6A6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21.607</w:t>
            </w:r>
          </w:p>
        </w:tc>
        <w:tc>
          <w:tcPr>
            <w:tcW w:w="421" w:type="pct"/>
            <w:noWrap/>
            <w:hideMark/>
          </w:tcPr>
          <w:p w14:paraId="0FDF0AFF" w14:textId="3B90B89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21.606</w:t>
            </w:r>
          </w:p>
        </w:tc>
        <w:tc>
          <w:tcPr>
            <w:tcW w:w="517" w:type="pct"/>
            <w:noWrap/>
            <w:hideMark/>
          </w:tcPr>
          <w:p w14:paraId="7AB5A237" w14:textId="24D50C5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21.605</w:t>
            </w:r>
          </w:p>
        </w:tc>
        <w:tc>
          <w:tcPr>
            <w:tcW w:w="504" w:type="pct"/>
            <w:noWrap/>
            <w:hideMark/>
          </w:tcPr>
          <w:p w14:paraId="251D000F" w14:textId="63EF472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21.603</w:t>
            </w:r>
          </w:p>
        </w:tc>
        <w:tc>
          <w:tcPr>
            <w:tcW w:w="451" w:type="pct"/>
            <w:noWrap/>
            <w:hideMark/>
          </w:tcPr>
          <w:p w14:paraId="6497FE76" w14:textId="5A46806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3609EBDB" w14:textId="7769101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35A9F51E" w14:textId="7E6FA2A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16" w:type="pct"/>
            <w:noWrap/>
            <w:hideMark/>
          </w:tcPr>
          <w:p w14:paraId="542D6174" w14:textId="31CB2FF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516" w:type="pct"/>
            <w:noWrap/>
            <w:hideMark/>
          </w:tcPr>
          <w:p w14:paraId="6C008C02" w14:textId="382DA03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-0.009</w:t>
            </w:r>
          </w:p>
        </w:tc>
        <w:tc>
          <w:tcPr>
            <w:tcW w:w="426" w:type="pct"/>
            <w:noWrap/>
            <w:hideMark/>
          </w:tcPr>
          <w:p w14:paraId="6C082601" w14:textId="2295E2F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-0.021</w:t>
            </w:r>
          </w:p>
        </w:tc>
      </w:tr>
      <w:tr w:rsidR="006E5B09" w:rsidRPr="00927A8C" w14:paraId="1A0BFCD0" w14:textId="77777777" w:rsidTr="009F3651">
        <w:trPr>
          <w:trHeight w:val="290"/>
        </w:trPr>
        <w:tc>
          <w:tcPr>
            <w:tcW w:w="351" w:type="pct"/>
            <w:noWrap/>
            <w:hideMark/>
          </w:tcPr>
          <w:p w14:paraId="35DCA036"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DT34</w:t>
            </w:r>
          </w:p>
        </w:tc>
        <w:tc>
          <w:tcPr>
            <w:tcW w:w="374" w:type="pct"/>
            <w:noWrap/>
            <w:hideMark/>
          </w:tcPr>
          <w:p w14:paraId="6BFB1580" w14:textId="5CE2001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21.302</w:t>
            </w:r>
          </w:p>
        </w:tc>
        <w:tc>
          <w:tcPr>
            <w:tcW w:w="421" w:type="pct"/>
            <w:noWrap/>
            <w:hideMark/>
          </w:tcPr>
          <w:p w14:paraId="1A74C032" w14:textId="30500F5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21.302</w:t>
            </w:r>
          </w:p>
        </w:tc>
        <w:tc>
          <w:tcPr>
            <w:tcW w:w="517" w:type="pct"/>
            <w:noWrap/>
            <w:hideMark/>
          </w:tcPr>
          <w:p w14:paraId="0BFDF8D6" w14:textId="1770DDE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21.301</w:t>
            </w:r>
          </w:p>
        </w:tc>
        <w:tc>
          <w:tcPr>
            <w:tcW w:w="504" w:type="pct"/>
            <w:noWrap/>
            <w:hideMark/>
          </w:tcPr>
          <w:p w14:paraId="293FE5D6" w14:textId="44CD741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21.297</w:t>
            </w:r>
          </w:p>
        </w:tc>
        <w:tc>
          <w:tcPr>
            <w:tcW w:w="451" w:type="pct"/>
            <w:noWrap/>
            <w:hideMark/>
          </w:tcPr>
          <w:p w14:paraId="13611025" w14:textId="1703307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0DB52746" w14:textId="3B8DB05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79B05502" w14:textId="7381467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16" w:type="pct"/>
            <w:noWrap/>
            <w:hideMark/>
          </w:tcPr>
          <w:p w14:paraId="7CBA30D9" w14:textId="68D9D47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516" w:type="pct"/>
            <w:noWrap/>
            <w:hideMark/>
          </w:tcPr>
          <w:p w14:paraId="0DF0F03E" w14:textId="00C9E43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-0.007</w:t>
            </w:r>
          </w:p>
        </w:tc>
        <w:tc>
          <w:tcPr>
            <w:tcW w:w="426" w:type="pct"/>
            <w:noWrap/>
            <w:hideMark/>
          </w:tcPr>
          <w:p w14:paraId="6F3D344A" w14:textId="6BCA08A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-0.025</w:t>
            </w:r>
          </w:p>
        </w:tc>
      </w:tr>
      <w:tr w:rsidR="006E5B09" w:rsidRPr="00927A8C" w14:paraId="27E7CDC2" w14:textId="77777777" w:rsidTr="009F3651">
        <w:trPr>
          <w:trHeight w:val="290"/>
        </w:trPr>
        <w:tc>
          <w:tcPr>
            <w:tcW w:w="351" w:type="pct"/>
            <w:noWrap/>
            <w:hideMark/>
          </w:tcPr>
          <w:p w14:paraId="4D5F3260"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DT35</w:t>
            </w:r>
          </w:p>
        </w:tc>
        <w:tc>
          <w:tcPr>
            <w:tcW w:w="374" w:type="pct"/>
            <w:noWrap/>
            <w:hideMark/>
          </w:tcPr>
          <w:p w14:paraId="581C5B79" w14:textId="5BD5908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22.233</w:t>
            </w:r>
          </w:p>
        </w:tc>
        <w:tc>
          <w:tcPr>
            <w:tcW w:w="421" w:type="pct"/>
            <w:noWrap/>
            <w:hideMark/>
          </w:tcPr>
          <w:p w14:paraId="52EE1F8D" w14:textId="71F5793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22.232</w:t>
            </w:r>
          </w:p>
        </w:tc>
        <w:tc>
          <w:tcPr>
            <w:tcW w:w="517" w:type="pct"/>
            <w:noWrap/>
            <w:hideMark/>
          </w:tcPr>
          <w:p w14:paraId="143D41F6" w14:textId="0729987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22.231</w:t>
            </w:r>
          </w:p>
        </w:tc>
        <w:tc>
          <w:tcPr>
            <w:tcW w:w="504" w:type="pct"/>
            <w:noWrap/>
            <w:hideMark/>
          </w:tcPr>
          <w:p w14:paraId="0D1836C3" w14:textId="670BAE3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22.227</w:t>
            </w:r>
          </w:p>
        </w:tc>
        <w:tc>
          <w:tcPr>
            <w:tcW w:w="451" w:type="pct"/>
            <w:noWrap/>
            <w:hideMark/>
          </w:tcPr>
          <w:p w14:paraId="74F999BF" w14:textId="4A7F8EF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268C3C75" w14:textId="730C83D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6CF828F2" w14:textId="6C7CF4F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-0.006</w:t>
            </w:r>
          </w:p>
        </w:tc>
        <w:tc>
          <w:tcPr>
            <w:tcW w:w="416" w:type="pct"/>
            <w:noWrap/>
            <w:hideMark/>
          </w:tcPr>
          <w:p w14:paraId="0747C0F5" w14:textId="67F574F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516" w:type="pct"/>
            <w:noWrap/>
            <w:hideMark/>
          </w:tcPr>
          <w:p w14:paraId="66C21FFD" w14:textId="5CAB23E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-0.010</w:t>
            </w:r>
          </w:p>
        </w:tc>
        <w:tc>
          <w:tcPr>
            <w:tcW w:w="426" w:type="pct"/>
            <w:noWrap/>
            <w:hideMark/>
          </w:tcPr>
          <w:p w14:paraId="40521476" w14:textId="1A03276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-0.025</w:t>
            </w:r>
          </w:p>
        </w:tc>
      </w:tr>
      <w:tr w:rsidR="006E5B09" w:rsidRPr="00927A8C" w14:paraId="5054CE44" w14:textId="77777777" w:rsidTr="009F3651">
        <w:trPr>
          <w:trHeight w:val="290"/>
        </w:trPr>
        <w:tc>
          <w:tcPr>
            <w:tcW w:w="351" w:type="pct"/>
            <w:noWrap/>
            <w:hideMark/>
          </w:tcPr>
          <w:p w14:paraId="18DAB276"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DT37</w:t>
            </w:r>
          </w:p>
        </w:tc>
        <w:tc>
          <w:tcPr>
            <w:tcW w:w="374" w:type="pct"/>
            <w:noWrap/>
            <w:hideMark/>
          </w:tcPr>
          <w:p w14:paraId="18FD05FB" w14:textId="60F8E46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20.830</w:t>
            </w:r>
          </w:p>
        </w:tc>
        <w:tc>
          <w:tcPr>
            <w:tcW w:w="421" w:type="pct"/>
            <w:noWrap/>
            <w:hideMark/>
          </w:tcPr>
          <w:p w14:paraId="3DDB1FA3" w14:textId="2E75482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20.829</w:t>
            </w:r>
          </w:p>
        </w:tc>
        <w:tc>
          <w:tcPr>
            <w:tcW w:w="517" w:type="pct"/>
            <w:noWrap/>
            <w:hideMark/>
          </w:tcPr>
          <w:p w14:paraId="1A598590" w14:textId="5DB7F58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20.828</w:t>
            </w:r>
          </w:p>
        </w:tc>
        <w:tc>
          <w:tcPr>
            <w:tcW w:w="504" w:type="pct"/>
            <w:noWrap/>
            <w:hideMark/>
          </w:tcPr>
          <w:p w14:paraId="77659484" w14:textId="21FF5B8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20.825</w:t>
            </w:r>
          </w:p>
        </w:tc>
        <w:tc>
          <w:tcPr>
            <w:tcW w:w="451" w:type="pct"/>
            <w:noWrap/>
            <w:hideMark/>
          </w:tcPr>
          <w:p w14:paraId="0EFF766E" w14:textId="69BEB73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796F11C8" w14:textId="1EF6782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350A0BDC" w14:textId="08E0D80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16" w:type="pct"/>
            <w:noWrap/>
            <w:hideMark/>
          </w:tcPr>
          <w:p w14:paraId="5D75C778" w14:textId="3EC9BCA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516" w:type="pct"/>
            <w:noWrap/>
            <w:hideMark/>
          </w:tcPr>
          <w:p w14:paraId="0A722A8D" w14:textId="0A8C1C1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-0.009</w:t>
            </w:r>
          </w:p>
        </w:tc>
        <w:tc>
          <w:tcPr>
            <w:tcW w:w="426" w:type="pct"/>
            <w:noWrap/>
            <w:hideMark/>
          </w:tcPr>
          <w:p w14:paraId="58D72289" w14:textId="5C90236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-0.021</w:t>
            </w:r>
          </w:p>
        </w:tc>
      </w:tr>
      <w:tr w:rsidR="006E5B09" w:rsidRPr="00927A8C" w14:paraId="7D01CC06" w14:textId="77777777" w:rsidTr="009F3651">
        <w:trPr>
          <w:trHeight w:val="290"/>
        </w:trPr>
        <w:tc>
          <w:tcPr>
            <w:tcW w:w="351" w:type="pct"/>
            <w:noWrap/>
            <w:hideMark/>
          </w:tcPr>
          <w:p w14:paraId="3EBF0522" w14:textId="77777777" w:rsidR="006E5B09" w:rsidRPr="00420D7A" w:rsidRDefault="006E5B09" w:rsidP="00980AB2">
            <w:pPr>
              <w:spacing w:before="0" w:after="0" w:line="240" w:lineRule="auto"/>
              <w:jc w:val="center"/>
              <w:rPr>
                <w:rFonts w:cs="Arial"/>
                <w:bCs/>
                <w:color w:val="000000"/>
                <w:sz w:val="18"/>
                <w:szCs w:val="18"/>
                <w:lang w:eastAsia="en-GB"/>
              </w:rPr>
            </w:pPr>
            <w:r w:rsidRPr="00420D7A">
              <w:rPr>
                <w:rFonts w:cs="Arial"/>
                <w:bCs/>
                <w:sz w:val="18"/>
                <w:szCs w:val="18"/>
                <w:lang w:eastAsia="en-GB"/>
              </w:rPr>
              <w:t>DT44</w:t>
            </w:r>
          </w:p>
        </w:tc>
        <w:tc>
          <w:tcPr>
            <w:tcW w:w="374" w:type="pct"/>
            <w:noWrap/>
            <w:hideMark/>
          </w:tcPr>
          <w:p w14:paraId="4134C823" w14:textId="4A8635D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21.431</w:t>
            </w:r>
          </w:p>
        </w:tc>
        <w:tc>
          <w:tcPr>
            <w:tcW w:w="421" w:type="pct"/>
            <w:noWrap/>
            <w:hideMark/>
          </w:tcPr>
          <w:p w14:paraId="20EEB7F0" w14:textId="3B243F9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21.430</w:t>
            </w:r>
          </w:p>
        </w:tc>
        <w:tc>
          <w:tcPr>
            <w:tcW w:w="517" w:type="pct"/>
            <w:noWrap/>
            <w:hideMark/>
          </w:tcPr>
          <w:p w14:paraId="01134822" w14:textId="5D1F4B2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21.429</w:t>
            </w:r>
          </w:p>
        </w:tc>
        <w:tc>
          <w:tcPr>
            <w:tcW w:w="504" w:type="pct"/>
            <w:noWrap/>
            <w:hideMark/>
          </w:tcPr>
          <w:p w14:paraId="5BC300F0" w14:textId="4B0DCD1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21.426</w:t>
            </w:r>
          </w:p>
        </w:tc>
        <w:tc>
          <w:tcPr>
            <w:tcW w:w="451" w:type="pct"/>
            <w:noWrap/>
            <w:hideMark/>
          </w:tcPr>
          <w:p w14:paraId="6307E70E" w14:textId="6A3DBA7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4137F0A8" w14:textId="24F51D6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1A183E71" w14:textId="6C347CD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16" w:type="pct"/>
            <w:noWrap/>
            <w:hideMark/>
          </w:tcPr>
          <w:p w14:paraId="2F202D9F" w14:textId="445009C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516" w:type="pct"/>
            <w:noWrap/>
            <w:hideMark/>
          </w:tcPr>
          <w:p w14:paraId="00830BED" w14:textId="6C7D91D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-0.007</w:t>
            </w:r>
          </w:p>
        </w:tc>
        <w:tc>
          <w:tcPr>
            <w:tcW w:w="426" w:type="pct"/>
            <w:noWrap/>
            <w:hideMark/>
          </w:tcPr>
          <w:p w14:paraId="3E6D2A6F" w14:textId="4A925C2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-0.023</w:t>
            </w:r>
          </w:p>
        </w:tc>
      </w:tr>
      <w:tr w:rsidR="006E5B09" w:rsidRPr="00927A8C" w14:paraId="766D0FE7" w14:textId="77777777" w:rsidTr="009F3651">
        <w:trPr>
          <w:trHeight w:val="290"/>
        </w:trPr>
        <w:tc>
          <w:tcPr>
            <w:tcW w:w="351" w:type="pct"/>
            <w:noWrap/>
            <w:hideMark/>
          </w:tcPr>
          <w:p w14:paraId="2B882FD6"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374" w:type="pct"/>
            <w:noWrap/>
            <w:hideMark/>
          </w:tcPr>
          <w:p w14:paraId="22A00135" w14:textId="50F2505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19.725</w:t>
            </w:r>
          </w:p>
        </w:tc>
        <w:tc>
          <w:tcPr>
            <w:tcW w:w="421" w:type="pct"/>
            <w:noWrap/>
            <w:hideMark/>
          </w:tcPr>
          <w:p w14:paraId="6F5B0746" w14:textId="6B5D928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19.724</w:t>
            </w:r>
          </w:p>
        </w:tc>
        <w:tc>
          <w:tcPr>
            <w:tcW w:w="517" w:type="pct"/>
            <w:noWrap/>
            <w:hideMark/>
          </w:tcPr>
          <w:p w14:paraId="1232EB0A" w14:textId="5848B3B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19.723</w:t>
            </w:r>
          </w:p>
        </w:tc>
        <w:tc>
          <w:tcPr>
            <w:tcW w:w="504" w:type="pct"/>
            <w:noWrap/>
            <w:hideMark/>
          </w:tcPr>
          <w:p w14:paraId="466F939B" w14:textId="0724A3B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19.720</w:t>
            </w:r>
          </w:p>
        </w:tc>
        <w:tc>
          <w:tcPr>
            <w:tcW w:w="451" w:type="pct"/>
            <w:noWrap/>
            <w:hideMark/>
          </w:tcPr>
          <w:p w14:paraId="417E8B42" w14:textId="11D2BEC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2EB136AC" w14:textId="057B48B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5F8B3A33" w14:textId="22E35DE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16" w:type="pct"/>
            <w:noWrap/>
            <w:hideMark/>
          </w:tcPr>
          <w:p w14:paraId="7B44AEEF" w14:textId="1A199E1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516" w:type="pct"/>
            <w:noWrap/>
            <w:hideMark/>
          </w:tcPr>
          <w:p w14:paraId="14F8030F" w14:textId="4FEF8BC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-0.009</w:t>
            </w:r>
          </w:p>
        </w:tc>
        <w:tc>
          <w:tcPr>
            <w:tcW w:w="426" w:type="pct"/>
            <w:noWrap/>
            <w:hideMark/>
          </w:tcPr>
          <w:p w14:paraId="099A1039" w14:textId="52748D2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-0.026</w:t>
            </w:r>
          </w:p>
        </w:tc>
      </w:tr>
      <w:tr w:rsidR="006E5B09" w:rsidRPr="00927A8C" w14:paraId="25E044EC" w14:textId="77777777" w:rsidTr="009F3651">
        <w:trPr>
          <w:trHeight w:val="290"/>
        </w:trPr>
        <w:tc>
          <w:tcPr>
            <w:tcW w:w="351" w:type="pct"/>
            <w:noWrap/>
            <w:hideMark/>
          </w:tcPr>
          <w:p w14:paraId="3D51E656"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374" w:type="pct"/>
            <w:noWrap/>
            <w:hideMark/>
          </w:tcPr>
          <w:p w14:paraId="09FE4F0E" w14:textId="283203E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20.443</w:t>
            </w:r>
          </w:p>
        </w:tc>
        <w:tc>
          <w:tcPr>
            <w:tcW w:w="421" w:type="pct"/>
            <w:noWrap/>
            <w:hideMark/>
          </w:tcPr>
          <w:p w14:paraId="7C2B8F71" w14:textId="381E8FC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20.442</w:t>
            </w:r>
          </w:p>
        </w:tc>
        <w:tc>
          <w:tcPr>
            <w:tcW w:w="517" w:type="pct"/>
            <w:noWrap/>
            <w:hideMark/>
          </w:tcPr>
          <w:p w14:paraId="2E2AED92" w14:textId="09422F2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20.441</w:t>
            </w:r>
          </w:p>
        </w:tc>
        <w:tc>
          <w:tcPr>
            <w:tcW w:w="504" w:type="pct"/>
            <w:noWrap/>
            <w:hideMark/>
          </w:tcPr>
          <w:p w14:paraId="3FE8B5E8" w14:textId="71FD928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20.439</w:t>
            </w:r>
          </w:p>
        </w:tc>
        <w:tc>
          <w:tcPr>
            <w:tcW w:w="451" w:type="pct"/>
            <w:noWrap/>
            <w:hideMark/>
          </w:tcPr>
          <w:p w14:paraId="5D976424" w14:textId="183C964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13E99146" w14:textId="3D7CE09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0276D5E4" w14:textId="3846CAB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16" w:type="pct"/>
            <w:noWrap/>
            <w:hideMark/>
          </w:tcPr>
          <w:p w14:paraId="23F84CCB" w14:textId="2DD7D40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516" w:type="pct"/>
            <w:noWrap/>
            <w:hideMark/>
          </w:tcPr>
          <w:p w14:paraId="07A6CDBC" w14:textId="79B41A7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-0.008</w:t>
            </w:r>
          </w:p>
        </w:tc>
        <w:tc>
          <w:tcPr>
            <w:tcW w:w="426" w:type="pct"/>
            <w:noWrap/>
            <w:hideMark/>
          </w:tcPr>
          <w:p w14:paraId="252F6271" w14:textId="48CA36E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-0.019</w:t>
            </w:r>
          </w:p>
        </w:tc>
      </w:tr>
      <w:tr w:rsidR="006E5B09" w:rsidRPr="00927A8C" w14:paraId="557416A0" w14:textId="77777777" w:rsidTr="009F3651">
        <w:trPr>
          <w:trHeight w:val="290"/>
        </w:trPr>
        <w:tc>
          <w:tcPr>
            <w:tcW w:w="351" w:type="pct"/>
            <w:noWrap/>
            <w:hideMark/>
          </w:tcPr>
          <w:p w14:paraId="2A1B11A0"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374" w:type="pct"/>
            <w:noWrap/>
            <w:hideMark/>
          </w:tcPr>
          <w:p w14:paraId="6B7FF8F2" w14:textId="62642CA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19.719</w:t>
            </w:r>
          </w:p>
        </w:tc>
        <w:tc>
          <w:tcPr>
            <w:tcW w:w="421" w:type="pct"/>
            <w:noWrap/>
            <w:hideMark/>
          </w:tcPr>
          <w:p w14:paraId="277E433E" w14:textId="4A2436A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19.719</w:t>
            </w:r>
          </w:p>
        </w:tc>
        <w:tc>
          <w:tcPr>
            <w:tcW w:w="517" w:type="pct"/>
            <w:noWrap/>
            <w:hideMark/>
          </w:tcPr>
          <w:p w14:paraId="31E66795" w14:textId="448E5E4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19.718</w:t>
            </w:r>
          </w:p>
        </w:tc>
        <w:tc>
          <w:tcPr>
            <w:tcW w:w="504" w:type="pct"/>
            <w:noWrap/>
            <w:hideMark/>
          </w:tcPr>
          <w:p w14:paraId="6F209299" w14:textId="5FC5277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19.717</w:t>
            </w:r>
          </w:p>
        </w:tc>
        <w:tc>
          <w:tcPr>
            <w:tcW w:w="451" w:type="pct"/>
            <w:noWrap/>
            <w:hideMark/>
          </w:tcPr>
          <w:p w14:paraId="4FA4DEC2" w14:textId="68C9405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030296F7" w14:textId="4B87A8F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15663715" w14:textId="257AF83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16" w:type="pct"/>
            <w:noWrap/>
            <w:hideMark/>
          </w:tcPr>
          <w:p w14:paraId="0D5BE0B3" w14:textId="6D5880C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516" w:type="pct"/>
            <w:noWrap/>
            <w:hideMark/>
          </w:tcPr>
          <w:p w14:paraId="18C7E2C2" w14:textId="65521A6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26" w:type="pct"/>
            <w:noWrap/>
            <w:hideMark/>
          </w:tcPr>
          <w:p w14:paraId="4752FB00" w14:textId="44E20EA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-0.013</w:t>
            </w:r>
          </w:p>
        </w:tc>
      </w:tr>
      <w:tr w:rsidR="006E5B09" w:rsidRPr="00927A8C" w14:paraId="396CC892" w14:textId="77777777" w:rsidTr="009F3651">
        <w:trPr>
          <w:trHeight w:val="290"/>
        </w:trPr>
        <w:tc>
          <w:tcPr>
            <w:tcW w:w="351" w:type="pct"/>
            <w:noWrap/>
            <w:hideMark/>
          </w:tcPr>
          <w:p w14:paraId="6468051B"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374" w:type="pct"/>
            <w:noWrap/>
            <w:hideMark/>
          </w:tcPr>
          <w:p w14:paraId="0598D320" w14:textId="62A4DF1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18.084</w:t>
            </w:r>
          </w:p>
        </w:tc>
        <w:tc>
          <w:tcPr>
            <w:tcW w:w="421" w:type="pct"/>
            <w:noWrap/>
            <w:hideMark/>
          </w:tcPr>
          <w:p w14:paraId="52E81ED5" w14:textId="74B7F49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18.083</w:t>
            </w:r>
          </w:p>
        </w:tc>
        <w:tc>
          <w:tcPr>
            <w:tcW w:w="517" w:type="pct"/>
            <w:noWrap/>
            <w:hideMark/>
          </w:tcPr>
          <w:p w14:paraId="2DF3B1AA" w14:textId="287776B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18.082</w:t>
            </w:r>
          </w:p>
        </w:tc>
        <w:tc>
          <w:tcPr>
            <w:tcW w:w="504" w:type="pct"/>
            <w:noWrap/>
            <w:hideMark/>
          </w:tcPr>
          <w:p w14:paraId="78F389E4" w14:textId="575AE54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18.081</w:t>
            </w:r>
          </w:p>
        </w:tc>
        <w:tc>
          <w:tcPr>
            <w:tcW w:w="451" w:type="pct"/>
            <w:noWrap/>
            <w:hideMark/>
          </w:tcPr>
          <w:p w14:paraId="31FDE671" w14:textId="6F9DF94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747E4534" w14:textId="0CCB0B3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2B31D906" w14:textId="1ECC2A5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16" w:type="pct"/>
            <w:noWrap/>
            <w:hideMark/>
          </w:tcPr>
          <w:p w14:paraId="325F7BD8" w14:textId="3750B43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516" w:type="pct"/>
            <w:noWrap/>
            <w:hideMark/>
          </w:tcPr>
          <w:p w14:paraId="141EDDF2" w14:textId="5407BFA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-0.009</w:t>
            </w:r>
          </w:p>
        </w:tc>
        <w:tc>
          <w:tcPr>
            <w:tcW w:w="426" w:type="pct"/>
            <w:noWrap/>
            <w:hideMark/>
          </w:tcPr>
          <w:p w14:paraId="7F354389" w14:textId="5857E15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-0.017</w:t>
            </w:r>
          </w:p>
        </w:tc>
      </w:tr>
      <w:tr w:rsidR="006E5B09" w:rsidRPr="00927A8C" w14:paraId="527AECEC" w14:textId="77777777" w:rsidTr="009F3651">
        <w:trPr>
          <w:trHeight w:val="290"/>
        </w:trPr>
        <w:tc>
          <w:tcPr>
            <w:tcW w:w="351" w:type="pct"/>
            <w:noWrap/>
            <w:hideMark/>
          </w:tcPr>
          <w:p w14:paraId="3976C612"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DT16</w:t>
            </w:r>
          </w:p>
        </w:tc>
        <w:tc>
          <w:tcPr>
            <w:tcW w:w="374" w:type="pct"/>
            <w:noWrap/>
            <w:hideMark/>
          </w:tcPr>
          <w:p w14:paraId="1C9971D7" w14:textId="6257EC0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17.372</w:t>
            </w:r>
          </w:p>
        </w:tc>
        <w:tc>
          <w:tcPr>
            <w:tcW w:w="421" w:type="pct"/>
            <w:noWrap/>
            <w:hideMark/>
          </w:tcPr>
          <w:p w14:paraId="45B0FBA7" w14:textId="23B871C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17.371</w:t>
            </w:r>
          </w:p>
        </w:tc>
        <w:tc>
          <w:tcPr>
            <w:tcW w:w="517" w:type="pct"/>
            <w:noWrap/>
            <w:hideMark/>
          </w:tcPr>
          <w:p w14:paraId="31B31880" w14:textId="3052E96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17.370</w:t>
            </w:r>
          </w:p>
        </w:tc>
        <w:tc>
          <w:tcPr>
            <w:tcW w:w="504" w:type="pct"/>
            <w:noWrap/>
            <w:hideMark/>
          </w:tcPr>
          <w:p w14:paraId="3EBFB061" w14:textId="31BC5C9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17.369</w:t>
            </w:r>
          </w:p>
        </w:tc>
        <w:tc>
          <w:tcPr>
            <w:tcW w:w="451" w:type="pct"/>
            <w:noWrap/>
            <w:hideMark/>
          </w:tcPr>
          <w:p w14:paraId="5ADE56D3" w14:textId="1F7DF327"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1EB5B179" w14:textId="356A0EA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465" w:type="pct"/>
            <w:noWrap/>
            <w:hideMark/>
          </w:tcPr>
          <w:p w14:paraId="3B663A1C" w14:textId="24532BC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16" w:type="pct"/>
            <w:noWrap/>
            <w:hideMark/>
          </w:tcPr>
          <w:p w14:paraId="5BD02521" w14:textId="488940B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516" w:type="pct"/>
            <w:noWrap/>
            <w:hideMark/>
          </w:tcPr>
          <w:p w14:paraId="5B2D3E79" w14:textId="6E99D9C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-0.008</w:t>
            </w:r>
          </w:p>
        </w:tc>
        <w:tc>
          <w:tcPr>
            <w:tcW w:w="426" w:type="pct"/>
            <w:noWrap/>
            <w:hideMark/>
          </w:tcPr>
          <w:p w14:paraId="71C29FD7" w14:textId="329C48F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-0.015</w:t>
            </w:r>
          </w:p>
        </w:tc>
      </w:tr>
      <w:tr w:rsidR="006E5B09" w:rsidRPr="00927A8C" w14:paraId="13E4E461" w14:textId="77777777" w:rsidTr="009F3651">
        <w:trPr>
          <w:trHeight w:val="290"/>
        </w:trPr>
        <w:tc>
          <w:tcPr>
            <w:tcW w:w="351" w:type="pct"/>
            <w:noWrap/>
            <w:hideMark/>
          </w:tcPr>
          <w:p w14:paraId="3A11A5C4"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374" w:type="pct"/>
            <w:noWrap/>
            <w:hideMark/>
          </w:tcPr>
          <w:p w14:paraId="52111F1A" w14:textId="5CE7453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18.477</w:t>
            </w:r>
          </w:p>
        </w:tc>
        <w:tc>
          <w:tcPr>
            <w:tcW w:w="421" w:type="pct"/>
            <w:noWrap/>
            <w:hideMark/>
          </w:tcPr>
          <w:p w14:paraId="75E30C8C" w14:textId="478D815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18.476</w:t>
            </w:r>
          </w:p>
        </w:tc>
        <w:tc>
          <w:tcPr>
            <w:tcW w:w="517" w:type="pct"/>
            <w:noWrap/>
            <w:hideMark/>
          </w:tcPr>
          <w:p w14:paraId="22654A7A" w14:textId="107FF85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18.475</w:t>
            </w:r>
          </w:p>
        </w:tc>
        <w:tc>
          <w:tcPr>
            <w:tcW w:w="504" w:type="pct"/>
            <w:noWrap/>
            <w:hideMark/>
          </w:tcPr>
          <w:p w14:paraId="22E6E84A" w14:textId="17B09AE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18.474</w:t>
            </w:r>
          </w:p>
        </w:tc>
        <w:tc>
          <w:tcPr>
            <w:tcW w:w="451" w:type="pct"/>
            <w:noWrap/>
            <w:hideMark/>
          </w:tcPr>
          <w:p w14:paraId="0F6A1AAE" w14:textId="0F04ACA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748E36BC" w14:textId="2D47852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0ED6CCFA" w14:textId="63B7EB3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-0.004</w:t>
            </w:r>
          </w:p>
        </w:tc>
        <w:tc>
          <w:tcPr>
            <w:tcW w:w="416" w:type="pct"/>
            <w:noWrap/>
            <w:hideMark/>
          </w:tcPr>
          <w:p w14:paraId="61823DE7" w14:textId="29A59BE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516" w:type="pct"/>
            <w:noWrap/>
            <w:hideMark/>
          </w:tcPr>
          <w:p w14:paraId="5C8DB1C4" w14:textId="4EE2135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-0.010</w:t>
            </w:r>
          </w:p>
        </w:tc>
        <w:tc>
          <w:tcPr>
            <w:tcW w:w="426" w:type="pct"/>
            <w:noWrap/>
            <w:hideMark/>
          </w:tcPr>
          <w:p w14:paraId="42E986CB" w14:textId="259E2E5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-0.019</w:t>
            </w:r>
          </w:p>
        </w:tc>
      </w:tr>
      <w:tr w:rsidR="006E5B09" w:rsidRPr="00927A8C" w14:paraId="490E86DA" w14:textId="77777777" w:rsidTr="009F3651">
        <w:trPr>
          <w:trHeight w:val="290"/>
        </w:trPr>
        <w:tc>
          <w:tcPr>
            <w:tcW w:w="351" w:type="pct"/>
            <w:noWrap/>
            <w:hideMark/>
          </w:tcPr>
          <w:p w14:paraId="4711945E"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374" w:type="pct"/>
            <w:noWrap/>
            <w:hideMark/>
          </w:tcPr>
          <w:p w14:paraId="0875BE42" w14:textId="4C14C70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20.347</w:t>
            </w:r>
          </w:p>
        </w:tc>
        <w:tc>
          <w:tcPr>
            <w:tcW w:w="421" w:type="pct"/>
            <w:noWrap/>
            <w:hideMark/>
          </w:tcPr>
          <w:p w14:paraId="281090DE" w14:textId="28967F9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20.346</w:t>
            </w:r>
          </w:p>
        </w:tc>
        <w:tc>
          <w:tcPr>
            <w:tcW w:w="517" w:type="pct"/>
            <w:noWrap/>
            <w:hideMark/>
          </w:tcPr>
          <w:p w14:paraId="1E92528B" w14:textId="64B78F46"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20.344</w:t>
            </w:r>
          </w:p>
        </w:tc>
        <w:tc>
          <w:tcPr>
            <w:tcW w:w="504" w:type="pct"/>
            <w:noWrap/>
            <w:hideMark/>
          </w:tcPr>
          <w:p w14:paraId="6E755351" w14:textId="338A069A"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20.341</w:t>
            </w:r>
          </w:p>
        </w:tc>
        <w:tc>
          <w:tcPr>
            <w:tcW w:w="451" w:type="pct"/>
            <w:noWrap/>
            <w:hideMark/>
          </w:tcPr>
          <w:p w14:paraId="260A4CCE" w14:textId="21A35D2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74313068" w14:textId="4472604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465" w:type="pct"/>
            <w:noWrap/>
            <w:hideMark/>
          </w:tcPr>
          <w:p w14:paraId="1E1B011E" w14:textId="5823B36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416" w:type="pct"/>
            <w:noWrap/>
            <w:hideMark/>
          </w:tcPr>
          <w:p w14:paraId="0D068EC7" w14:textId="5AB1392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-0.005</w:t>
            </w:r>
          </w:p>
        </w:tc>
        <w:tc>
          <w:tcPr>
            <w:tcW w:w="516" w:type="pct"/>
            <w:noWrap/>
            <w:hideMark/>
          </w:tcPr>
          <w:p w14:paraId="4FA02895" w14:textId="61668192"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-0.011</w:t>
            </w:r>
          </w:p>
        </w:tc>
        <w:tc>
          <w:tcPr>
            <w:tcW w:w="426" w:type="pct"/>
            <w:noWrap/>
            <w:hideMark/>
          </w:tcPr>
          <w:p w14:paraId="4E41B01F" w14:textId="08FFEC4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-0.026</w:t>
            </w:r>
          </w:p>
        </w:tc>
      </w:tr>
      <w:tr w:rsidR="006E5B09" w:rsidRPr="00927A8C" w14:paraId="0366C5D8" w14:textId="77777777" w:rsidTr="009F3651">
        <w:trPr>
          <w:trHeight w:val="290"/>
        </w:trPr>
        <w:tc>
          <w:tcPr>
            <w:tcW w:w="351" w:type="pct"/>
            <w:noWrap/>
            <w:hideMark/>
          </w:tcPr>
          <w:p w14:paraId="4DC719A1"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374" w:type="pct"/>
            <w:noWrap/>
            <w:hideMark/>
          </w:tcPr>
          <w:p w14:paraId="6A2F0762" w14:textId="0D43F30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20.627</w:t>
            </w:r>
          </w:p>
        </w:tc>
        <w:tc>
          <w:tcPr>
            <w:tcW w:w="421" w:type="pct"/>
            <w:noWrap/>
            <w:hideMark/>
          </w:tcPr>
          <w:p w14:paraId="293B28E6" w14:textId="31DE39B4"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20.626</w:t>
            </w:r>
          </w:p>
        </w:tc>
        <w:tc>
          <w:tcPr>
            <w:tcW w:w="517" w:type="pct"/>
            <w:noWrap/>
            <w:hideMark/>
          </w:tcPr>
          <w:p w14:paraId="5D9CC16A" w14:textId="1CD7517F"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20.624</w:t>
            </w:r>
          </w:p>
        </w:tc>
        <w:tc>
          <w:tcPr>
            <w:tcW w:w="504" w:type="pct"/>
            <w:noWrap/>
            <w:hideMark/>
          </w:tcPr>
          <w:p w14:paraId="61B4F2BF" w14:textId="3703B84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20.621</w:t>
            </w:r>
          </w:p>
        </w:tc>
        <w:tc>
          <w:tcPr>
            <w:tcW w:w="451" w:type="pct"/>
            <w:noWrap/>
            <w:hideMark/>
          </w:tcPr>
          <w:p w14:paraId="75D17129" w14:textId="4A860BD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-0.001</w:t>
            </w:r>
          </w:p>
        </w:tc>
        <w:tc>
          <w:tcPr>
            <w:tcW w:w="559" w:type="pct"/>
            <w:noWrap/>
            <w:hideMark/>
          </w:tcPr>
          <w:p w14:paraId="7EEF21AF" w14:textId="6307D745"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65" w:type="pct"/>
            <w:noWrap/>
            <w:hideMark/>
          </w:tcPr>
          <w:p w14:paraId="36EC3714" w14:textId="59ACDD49"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-0.006</w:t>
            </w:r>
          </w:p>
        </w:tc>
        <w:tc>
          <w:tcPr>
            <w:tcW w:w="416" w:type="pct"/>
            <w:noWrap/>
            <w:hideMark/>
          </w:tcPr>
          <w:p w14:paraId="1F09C186" w14:textId="67834C3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-0.006</w:t>
            </w:r>
          </w:p>
        </w:tc>
        <w:tc>
          <w:tcPr>
            <w:tcW w:w="516" w:type="pct"/>
            <w:noWrap/>
            <w:hideMark/>
          </w:tcPr>
          <w:p w14:paraId="5452018D" w14:textId="1DFC6EA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-0.013</w:t>
            </w:r>
          </w:p>
        </w:tc>
        <w:tc>
          <w:tcPr>
            <w:tcW w:w="426" w:type="pct"/>
            <w:noWrap/>
            <w:hideMark/>
          </w:tcPr>
          <w:p w14:paraId="69127030" w14:textId="23799C5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-0.028</w:t>
            </w:r>
          </w:p>
        </w:tc>
      </w:tr>
      <w:tr w:rsidR="006E5B09" w:rsidRPr="00927A8C" w14:paraId="70F4DBC4" w14:textId="77777777" w:rsidTr="009F3651">
        <w:trPr>
          <w:trHeight w:val="300"/>
        </w:trPr>
        <w:tc>
          <w:tcPr>
            <w:tcW w:w="351" w:type="pct"/>
            <w:noWrap/>
            <w:hideMark/>
          </w:tcPr>
          <w:p w14:paraId="33825534"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374" w:type="pct"/>
            <w:noWrap/>
            <w:hideMark/>
          </w:tcPr>
          <w:p w14:paraId="2A0B8894" w14:textId="76E12FD3"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21.999</w:t>
            </w:r>
          </w:p>
        </w:tc>
        <w:tc>
          <w:tcPr>
            <w:tcW w:w="421" w:type="pct"/>
            <w:noWrap/>
            <w:hideMark/>
          </w:tcPr>
          <w:p w14:paraId="178363B2" w14:textId="40EAB538"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21.997</w:t>
            </w:r>
          </w:p>
        </w:tc>
        <w:tc>
          <w:tcPr>
            <w:tcW w:w="517" w:type="pct"/>
            <w:noWrap/>
            <w:hideMark/>
          </w:tcPr>
          <w:p w14:paraId="2694538C" w14:textId="655B4F10"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21.996</w:t>
            </w:r>
          </w:p>
        </w:tc>
        <w:tc>
          <w:tcPr>
            <w:tcW w:w="504" w:type="pct"/>
            <w:noWrap/>
            <w:hideMark/>
          </w:tcPr>
          <w:p w14:paraId="2355D7F6" w14:textId="22CE59A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21.992</w:t>
            </w:r>
          </w:p>
        </w:tc>
        <w:tc>
          <w:tcPr>
            <w:tcW w:w="451" w:type="pct"/>
            <w:noWrap/>
            <w:hideMark/>
          </w:tcPr>
          <w:p w14:paraId="2F4AB164" w14:textId="4B294E51"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-0.002</w:t>
            </w:r>
          </w:p>
        </w:tc>
        <w:tc>
          <w:tcPr>
            <w:tcW w:w="559" w:type="pct"/>
            <w:noWrap/>
            <w:hideMark/>
          </w:tcPr>
          <w:p w14:paraId="5F840592" w14:textId="5EE5108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-0.003</w:t>
            </w:r>
          </w:p>
        </w:tc>
        <w:tc>
          <w:tcPr>
            <w:tcW w:w="465" w:type="pct"/>
            <w:noWrap/>
            <w:hideMark/>
          </w:tcPr>
          <w:p w14:paraId="66D68D60" w14:textId="06EA22DD"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-0.007</w:t>
            </w:r>
          </w:p>
        </w:tc>
        <w:tc>
          <w:tcPr>
            <w:tcW w:w="416" w:type="pct"/>
            <w:noWrap/>
            <w:hideMark/>
          </w:tcPr>
          <w:p w14:paraId="4FFA85D3" w14:textId="6ECF28FE"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-0.007</w:t>
            </w:r>
          </w:p>
        </w:tc>
        <w:tc>
          <w:tcPr>
            <w:tcW w:w="516" w:type="pct"/>
            <w:noWrap/>
            <w:hideMark/>
          </w:tcPr>
          <w:p w14:paraId="58ECC359" w14:textId="57B0AF4B"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-0.014</w:t>
            </w:r>
          </w:p>
        </w:tc>
        <w:tc>
          <w:tcPr>
            <w:tcW w:w="426" w:type="pct"/>
            <w:noWrap/>
            <w:hideMark/>
          </w:tcPr>
          <w:p w14:paraId="0E0F030E" w14:textId="64B9220C" w:rsidR="006E5B09" w:rsidRPr="00927A8C" w:rsidRDefault="006E5B09" w:rsidP="00980AB2">
            <w:pPr>
              <w:spacing w:before="0" w:after="0" w:line="240" w:lineRule="auto"/>
              <w:jc w:val="center"/>
              <w:rPr>
                <w:rFonts w:cs="Arial"/>
                <w:color w:val="000000"/>
                <w:sz w:val="18"/>
                <w:szCs w:val="18"/>
                <w:lang w:eastAsia="en-GB"/>
              </w:rPr>
            </w:pPr>
            <w:r w:rsidRPr="005F452B">
              <w:rPr>
                <w:rFonts w:cs="Arial"/>
                <w:color w:val="000000"/>
                <w:sz w:val="18"/>
                <w:szCs w:val="18"/>
              </w:rPr>
              <w:t>-0.031</w:t>
            </w:r>
          </w:p>
        </w:tc>
      </w:tr>
    </w:tbl>
    <w:p w14:paraId="6C9E2883" w14:textId="77777777" w:rsidR="00355862" w:rsidRDefault="00355862" w:rsidP="00541DFD">
      <w:pPr>
        <w:pStyle w:val="Heading2"/>
        <w:numPr>
          <w:ilvl w:val="0"/>
          <w:numId w:val="0"/>
        </w:numPr>
        <w:ind w:left="3"/>
        <w:sectPr w:rsidR="00355862" w:rsidSect="00774DF1">
          <w:pgSz w:w="16838" w:h="11906" w:orient="landscape" w:code="9"/>
          <w:pgMar w:top="1418" w:right="1474" w:bottom="1418" w:left="1134" w:header="964" w:footer="0" w:gutter="0"/>
          <w:cols w:space="708"/>
          <w:docGrid w:linePitch="360"/>
        </w:sectPr>
      </w:pPr>
    </w:p>
    <w:p w14:paraId="2E96D672" w14:textId="692F0634" w:rsidR="004B16A6" w:rsidRPr="000A496E" w:rsidRDefault="004B16A6" w:rsidP="00541DFD">
      <w:pPr>
        <w:pStyle w:val="Heading2"/>
        <w:numPr>
          <w:ilvl w:val="0"/>
          <w:numId w:val="0"/>
        </w:numPr>
        <w:ind w:left="3"/>
        <w:rPr>
          <w:color w:val="006600"/>
          <w:vertAlign w:val="subscript"/>
        </w:rPr>
      </w:pPr>
      <w:bookmarkStart w:id="249" w:name="_Toc166689511"/>
      <w:bookmarkStart w:id="250" w:name="_Toc168046065"/>
      <w:r w:rsidRPr="000A496E">
        <w:rPr>
          <w:color w:val="006600"/>
        </w:rPr>
        <w:lastRenderedPageBreak/>
        <w:t xml:space="preserve">Scenario modelling results – </w:t>
      </w:r>
      <w:r w:rsidR="00F22D87" w:rsidRPr="000A496E">
        <w:rPr>
          <w:color w:val="006600"/>
        </w:rPr>
        <w:t>changes in annual average PM</w:t>
      </w:r>
      <w:r w:rsidR="00F22D87" w:rsidRPr="000A496E">
        <w:rPr>
          <w:color w:val="006600"/>
          <w:vertAlign w:val="subscript"/>
        </w:rPr>
        <w:t>2.5</w:t>
      </w:r>
      <w:r w:rsidR="00F22D87" w:rsidRPr="000A496E">
        <w:rPr>
          <w:color w:val="006600"/>
        </w:rPr>
        <w:t xml:space="preserve"> concentrations</w:t>
      </w:r>
      <w:bookmarkEnd w:id="249"/>
      <w:bookmarkEnd w:id="250"/>
    </w:p>
    <w:p w14:paraId="65DE3BB1" w14:textId="422FCA6F" w:rsidR="00195102" w:rsidRDefault="00195102" w:rsidP="00195102">
      <w:pPr>
        <w:spacing w:after="240"/>
        <w:jc w:val="both"/>
      </w:pPr>
      <w:r>
        <w:t>The results of the scenario modelling in terms of annual average PM</w:t>
      </w:r>
      <w:r w:rsidRPr="00637566">
        <w:rPr>
          <w:vertAlign w:val="subscript"/>
        </w:rPr>
        <w:t>2</w:t>
      </w:r>
      <w:r>
        <w:rPr>
          <w:vertAlign w:val="subscript"/>
        </w:rPr>
        <w:t>.5</w:t>
      </w:r>
      <w:r>
        <w:t xml:space="preserve"> concentrations </w:t>
      </w:r>
      <w:r w:rsidR="000C448B">
        <w:t xml:space="preserve">are presented in </w:t>
      </w:r>
      <w:r w:rsidR="0065192A">
        <w:fldChar w:fldCharType="begin"/>
      </w:r>
      <w:r w:rsidR="0065192A">
        <w:instrText xml:space="preserve"> REF _Ref166685572 \h </w:instrText>
      </w:r>
      <w:r w:rsidR="0065192A">
        <w:fldChar w:fldCharType="separate"/>
      </w:r>
      <w:r w:rsidR="00CE1E50">
        <w:t xml:space="preserve">Table A- </w:t>
      </w:r>
      <w:r w:rsidR="00CE1E50">
        <w:rPr>
          <w:noProof/>
        </w:rPr>
        <w:t>15</w:t>
      </w:r>
      <w:r w:rsidR="0065192A">
        <w:fldChar w:fldCharType="end"/>
      </w:r>
      <w:r w:rsidR="0065192A">
        <w:t xml:space="preserve">, </w:t>
      </w:r>
      <w:r w:rsidR="0065192A">
        <w:fldChar w:fldCharType="begin"/>
      </w:r>
      <w:r w:rsidR="0065192A">
        <w:instrText xml:space="preserve"> REF _Ref166685578 \h </w:instrText>
      </w:r>
      <w:r w:rsidR="0065192A">
        <w:fldChar w:fldCharType="separate"/>
      </w:r>
      <w:r w:rsidR="00CE1E50">
        <w:t xml:space="preserve">Table A- </w:t>
      </w:r>
      <w:r w:rsidR="00CE1E50">
        <w:rPr>
          <w:noProof/>
        </w:rPr>
        <w:t>16</w:t>
      </w:r>
      <w:r w:rsidR="0065192A">
        <w:fldChar w:fldCharType="end"/>
      </w:r>
      <w:r w:rsidR="0065192A">
        <w:t xml:space="preserve">, and </w:t>
      </w:r>
      <w:r w:rsidR="0065192A">
        <w:fldChar w:fldCharType="begin"/>
      </w:r>
      <w:r w:rsidR="0065192A">
        <w:instrText xml:space="preserve"> REF _Ref166685583 \h </w:instrText>
      </w:r>
      <w:r w:rsidR="0065192A">
        <w:fldChar w:fldCharType="separate"/>
      </w:r>
      <w:r w:rsidR="00CE1E50">
        <w:t xml:space="preserve">Table A- </w:t>
      </w:r>
      <w:r w:rsidR="00CE1E50">
        <w:rPr>
          <w:noProof/>
        </w:rPr>
        <w:t>17</w:t>
      </w:r>
      <w:r w:rsidR="0065192A">
        <w:fldChar w:fldCharType="end"/>
      </w:r>
      <w:r>
        <w:t>, which correspond to the three AQAP measures, respectively. The results have been presented in terms of modelled concentrations at diffusion tubes located within the three AQMAs</w:t>
      </w:r>
      <w:r>
        <w:rPr>
          <w:rStyle w:val="FootnoteReference"/>
        </w:rPr>
        <w:footnoteReference w:id="52"/>
      </w:r>
      <w:r>
        <w:t>.</w:t>
      </w:r>
    </w:p>
    <w:p w14:paraId="19A4DBE1" w14:textId="79A36BC2" w:rsidR="00195102" w:rsidRDefault="00195102" w:rsidP="00195102">
      <w:pPr>
        <w:spacing w:after="240"/>
        <w:jc w:val="both"/>
      </w:pPr>
      <w:r>
        <w:t>In each table, the modelled annual mean PM</w:t>
      </w:r>
      <w:r>
        <w:rPr>
          <w:vertAlign w:val="subscript"/>
        </w:rPr>
        <w:t>2.5</w:t>
      </w:r>
      <w:r>
        <w:t xml:space="preserve"> concentration is shown for all monitoring sites in Medway for the 2022 baseline scenario. The baseline annual mean is shown alongside the results from the low, medium, and high uptake scenarios for the respective model scenario (i.e. Bus, Freight, EV) representing the individual AQAP measure. The change in concentration from the baseline (both in terms of absolute concentration, and percentage change) is highlighted in green, with vibrancy proportional to the magnitude of the change (darker green corresponding to a decrease in concentration of greater magnitude). For each AQAP measure, the diffusion tube with the greatest percentage reduction in PM</w:t>
      </w:r>
      <w:r>
        <w:rPr>
          <w:vertAlign w:val="subscript"/>
        </w:rPr>
        <w:t>2.5</w:t>
      </w:r>
      <w:r>
        <w:t xml:space="preserve"> concentration is underlined and in bold. </w:t>
      </w:r>
    </w:p>
    <w:p w14:paraId="6C262A7C" w14:textId="1A6137A5" w:rsidR="0047481C" w:rsidRDefault="00195102" w:rsidP="0047481C">
      <w:pPr>
        <w:spacing w:after="240"/>
        <w:jc w:val="both"/>
      </w:pPr>
      <w:r>
        <w:t xml:space="preserve">The results show that all three AQAP measures modelled are expected to lead to a </w:t>
      </w:r>
      <w:r w:rsidR="001663D5">
        <w:t xml:space="preserve">small </w:t>
      </w:r>
      <w:r>
        <w:t>reduction in annual mean PM</w:t>
      </w:r>
      <w:r>
        <w:rPr>
          <w:vertAlign w:val="subscript"/>
        </w:rPr>
        <w:t>2.5</w:t>
      </w:r>
      <w:r>
        <w:t xml:space="preserve"> concentrations, with the greatest improvements occurring under the “high” scenario for each of the three measures</w:t>
      </w:r>
      <w:r w:rsidR="0047481C">
        <w:t xml:space="preserve">: </w:t>
      </w:r>
    </w:p>
    <w:p w14:paraId="0F38D8D3" w14:textId="361ADFD5" w:rsidR="0047481C" w:rsidRDefault="0047481C" w:rsidP="00766E36">
      <w:pPr>
        <w:pStyle w:val="ListParagraph"/>
        <w:numPr>
          <w:ilvl w:val="0"/>
          <w:numId w:val="40"/>
        </w:numPr>
        <w:spacing w:after="240"/>
        <w:jc w:val="both"/>
      </w:pPr>
      <w:r>
        <w:t>The “</w:t>
      </w:r>
      <w:proofErr w:type="spellStart"/>
      <w:r>
        <w:t>EV_High</w:t>
      </w:r>
      <w:proofErr w:type="spellEnd"/>
      <w:r>
        <w:t xml:space="preserve">” scenario is expected to lead to </w:t>
      </w:r>
      <w:r w:rsidR="001663D5">
        <w:t>a</w:t>
      </w:r>
      <w:r>
        <w:t xml:space="preserve"> percentage reduction of </w:t>
      </w:r>
      <w:r w:rsidR="001663D5">
        <w:t xml:space="preserve">annual average </w:t>
      </w:r>
      <w:r>
        <w:t>PM</w:t>
      </w:r>
      <w:r w:rsidR="00FA44DA">
        <w:rPr>
          <w:vertAlign w:val="subscript"/>
        </w:rPr>
        <w:t>2.5</w:t>
      </w:r>
      <w:r>
        <w:t xml:space="preserve"> </w:t>
      </w:r>
      <w:r w:rsidR="001663D5">
        <w:t>of</w:t>
      </w:r>
      <w:r>
        <w:t xml:space="preserve"> 1.</w:t>
      </w:r>
      <w:r w:rsidR="004504A1">
        <w:t>1</w:t>
      </w:r>
      <w:r w:rsidR="002139BD">
        <w:t>2</w:t>
      </w:r>
      <w:r>
        <w:t>% (improvement of 0.</w:t>
      </w:r>
      <w:r w:rsidR="002139BD">
        <w:t>15</w:t>
      </w:r>
      <w:r>
        <w:t xml:space="preserve"> µg/m</w:t>
      </w:r>
      <w:r w:rsidRPr="00C62202">
        <w:rPr>
          <w:vertAlign w:val="superscript"/>
        </w:rPr>
        <w:t>3</w:t>
      </w:r>
      <w:r>
        <w:t>)</w:t>
      </w:r>
      <w:r w:rsidRPr="00C62202">
        <w:rPr>
          <w:vertAlign w:val="superscript"/>
        </w:rPr>
        <w:t xml:space="preserve"> </w:t>
      </w:r>
      <w:r>
        <w:t xml:space="preserve">averaged across </w:t>
      </w:r>
      <w:r w:rsidR="001663D5">
        <w:t>all</w:t>
      </w:r>
      <w:r>
        <w:t xml:space="preserve"> diffusion tubes. </w:t>
      </w:r>
      <w:r w:rsidR="00463FB7">
        <w:t xml:space="preserve">The greatest percentage change for an individual diffusion tube </w:t>
      </w:r>
      <w:r>
        <w:t xml:space="preserve">occurs at </w:t>
      </w:r>
      <w:r w:rsidRPr="001663D5">
        <w:rPr>
          <w:b/>
          <w:bCs/>
        </w:rPr>
        <w:t>DT28</w:t>
      </w:r>
      <w:r>
        <w:t xml:space="preserve">, with a reduction of </w:t>
      </w:r>
      <w:r w:rsidR="00C02AAC">
        <w:t>1</w:t>
      </w:r>
      <w:r>
        <w:t>.</w:t>
      </w:r>
      <w:r w:rsidR="00C02AAC">
        <w:t>52</w:t>
      </w:r>
      <w:r>
        <w:t>% (improvement of 0.</w:t>
      </w:r>
      <w:r w:rsidR="00C00A27">
        <w:t>22</w:t>
      </w:r>
      <w:r>
        <w:t xml:space="preserve"> µg/m</w:t>
      </w:r>
      <w:r w:rsidRPr="00C62202">
        <w:rPr>
          <w:vertAlign w:val="superscript"/>
        </w:rPr>
        <w:t>3</w:t>
      </w:r>
      <w:r>
        <w:t xml:space="preserve">). </w:t>
      </w:r>
      <w:r w:rsidR="001663D5" w:rsidRPr="00463FB7">
        <w:rPr>
          <w:b/>
          <w:bCs/>
        </w:rPr>
        <w:t>DT28</w:t>
      </w:r>
      <w:r w:rsidR="001663D5">
        <w:t xml:space="preserve"> is near the A2, which experiences a high </w:t>
      </w:r>
      <w:r w:rsidR="001663D5">
        <w:rPr>
          <w:szCs w:val="22"/>
        </w:rPr>
        <w:t>volume of traffic, and so would be expected to</w:t>
      </w:r>
      <w:r w:rsidR="001663D5">
        <w:t xml:space="preserve"> experience an improvement in PM</w:t>
      </w:r>
      <w:r w:rsidR="001663D5">
        <w:rPr>
          <w:vertAlign w:val="subscript"/>
        </w:rPr>
        <w:t>2.5</w:t>
      </w:r>
      <w:r w:rsidR="001663D5">
        <w:t xml:space="preserve"> concentrations as the proportion of EV cars in the Medway fleet increases.</w:t>
      </w:r>
    </w:p>
    <w:p w14:paraId="24E67DD4" w14:textId="48E0FF79" w:rsidR="0047481C" w:rsidRDefault="0047481C" w:rsidP="00556837">
      <w:pPr>
        <w:pStyle w:val="ListParagraph"/>
        <w:numPr>
          <w:ilvl w:val="0"/>
          <w:numId w:val="40"/>
        </w:numPr>
        <w:spacing w:after="240"/>
        <w:jc w:val="both"/>
      </w:pPr>
      <w:r>
        <w:lastRenderedPageBreak/>
        <w:t>The “</w:t>
      </w:r>
      <w:proofErr w:type="spellStart"/>
      <w:r>
        <w:t>Bus_High</w:t>
      </w:r>
      <w:proofErr w:type="spellEnd"/>
      <w:r>
        <w:t>” scenario is expected to lead to an average percentage reduction of PM</w:t>
      </w:r>
      <w:r w:rsidRPr="00463FB7">
        <w:rPr>
          <w:vertAlign w:val="subscript"/>
        </w:rPr>
        <w:t>10</w:t>
      </w:r>
      <w:r>
        <w:t xml:space="preserve"> </w:t>
      </w:r>
      <w:r w:rsidR="001663D5">
        <w:t>of</w:t>
      </w:r>
      <w:r>
        <w:t xml:space="preserve"> 0.</w:t>
      </w:r>
      <w:r w:rsidR="006C1DF3">
        <w:t>43</w:t>
      </w:r>
      <w:r>
        <w:t>% (improvement of 0.06 µg/m</w:t>
      </w:r>
      <w:r w:rsidRPr="00463FB7">
        <w:rPr>
          <w:vertAlign w:val="superscript"/>
        </w:rPr>
        <w:t>3</w:t>
      </w:r>
      <w:r>
        <w:t>)</w:t>
      </w:r>
      <w:r w:rsidRPr="00463FB7">
        <w:rPr>
          <w:vertAlign w:val="superscript"/>
        </w:rPr>
        <w:t xml:space="preserve"> </w:t>
      </w:r>
      <w:r>
        <w:t xml:space="preserve">across </w:t>
      </w:r>
      <w:r w:rsidR="001663D5">
        <w:t>all</w:t>
      </w:r>
      <w:r>
        <w:t xml:space="preserve"> diffusion tubes. </w:t>
      </w:r>
      <w:r w:rsidR="00463FB7">
        <w:t xml:space="preserve">The greatest percentage change for an individual diffusion tube occurs </w:t>
      </w:r>
      <w:r>
        <w:t xml:space="preserve">at </w:t>
      </w:r>
      <w:r w:rsidRPr="00463FB7">
        <w:rPr>
          <w:b/>
          <w:bCs/>
        </w:rPr>
        <w:t>DT07</w:t>
      </w:r>
      <w:r>
        <w:t>, with a reduction of 0.</w:t>
      </w:r>
      <w:r w:rsidR="00521BEB">
        <w:t>93</w:t>
      </w:r>
      <w:r>
        <w:t>% (improvement of 0.13 µg/m</w:t>
      </w:r>
      <w:r w:rsidRPr="00463FB7">
        <w:rPr>
          <w:vertAlign w:val="superscript"/>
        </w:rPr>
        <w:t>3</w:t>
      </w:r>
      <w:r>
        <w:t xml:space="preserve">). </w:t>
      </w:r>
    </w:p>
    <w:p w14:paraId="3976041C" w14:textId="0FE4FBA5" w:rsidR="0047481C" w:rsidRDefault="0047481C" w:rsidP="00766E36">
      <w:pPr>
        <w:pStyle w:val="ListParagraph"/>
        <w:numPr>
          <w:ilvl w:val="0"/>
          <w:numId w:val="40"/>
        </w:numPr>
        <w:spacing w:after="240"/>
        <w:jc w:val="both"/>
      </w:pPr>
      <w:r>
        <w:t>The “</w:t>
      </w:r>
      <w:proofErr w:type="spellStart"/>
      <w:r>
        <w:t>Freight_High</w:t>
      </w:r>
      <w:proofErr w:type="spellEnd"/>
      <w:r>
        <w:t>” scenario is expected to lead to an average percentage reduction of NO</w:t>
      </w:r>
      <w:r w:rsidRPr="0067281E">
        <w:rPr>
          <w:vertAlign w:val="subscript"/>
        </w:rPr>
        <w:t>2</w:t>
      </w:r>
      <w:r>
        <w:t xml:space="preserve"> </w:t>
      </w:r>
      <w:r w:rsidR="001663D5">
        <w:t>of</w:t>
      </w:r>
      <w:r>
        <w:t xml:space="preserve"> 0.0</w:t>
      </w:r>
      <w:r w:rsidR="00A13D13">
        <w:t>3</w:t>
      </w:r>
      <w:r>
        <w:t>% (improvement of 0.004 µg/m</w:t>
      </w:r>
      <w:r w:rsidRPr="0067281E">
        <w:rPr>
          <w:vertAlign w:val="superscript"/>
        </w:rPr>
        <w:t>3</w:t>
      </w:r>
      <w:r>
        <w:t>)</w:t>
      </w:r>
      <w:r w:rsidRPr="0067281E">
        <w:rPr>
          <w:vertAlign w:val="superscript"/>
        </w:rPr>
        <w:t xml:space="preserve"> </w:t>
      </w:r>
      <w:r>
        <w:t xml:space="preserve">across </w:t>
      </w:r>
      <w:r w:rsidR="001663D5">
        <w:t>all</w:t>
      </w:r>
      <w:r>
        <w:t xml:space="preserve"> diffusion tubes. </w:t>
      </w:r>
      <w:r w:rsidR="00463FB7">
        <w:t xml:space="preserve">The greatest percentage change for an individual diffusion tube </w:t>
      </w:r>
      <w:r>
        <w:t xml:space="preserve">occurs at </w:t>
      </w:r>
      <w:r w:rsidRPr="00463FB7">
        <w:rPr>
          <w:b/>
          <w:bCs/>
        </w:rPr>
        <w:t>DT07</w:t>
      </w:r>
      <w:r>
        <w:t>, with a reduction of 0.0</w:t>
      </w:r>
      <w:r w:rsidR="00D14190">
        <w:t>5</w:t>
      </w:r>
      <w:r>
        <w:t>8% (improvement of 0.008 µg/m</w:t>
      </w:r>
      <w:r w:rsidRPr="0067281E">
        <w:rPr>
          <w:vertAlign w:val="superscript"/>
        </w:rPr>
        <w:t>3</w:t>
      </w:r>
      <w:r>
        <w:t>).</w:t>
      </w:r>
    </w:p>
    <w:p w14:paraId="441DE8C9" w14:textId="77777777" w:rsidR="001663D5" w:rsidRDefault="001663D5" w:rsidP="001663D5">
      <w:pPr>
        <w:ind w:left="360"/>
      </w:pPr>
      <w:r>
        <w:t>The improvements in modelled PM</w:t>
      </w:r>
      <w:r w:rsidRPr="001663D5">
        <w:rPr>
          <w:vertAlign w:val="subscript"/>
        </w:rPr>
        <w:t>10</w:t>
      </w:r>
      <w:r>
        <w:t xml:space="preserve"> concentrations are smaller than those predicted for annual mean NO</w:t>
      </w:r>
      <w:r w:rsidRPr="001663D5">
        <w:rPr>
          <w:vertAlign w:val="subscript"/>
        </w:rPr>
        <w:t>2</w:t>
      </w:r>
      <w:r>
        <w:t xml:space="preserve"> concentrations. Firstly, this is to be expected as road traffic emissions make up a greater proportion of total NOx/NO</w:t>
      </w:r>
      <w:r w:rsidRPr="001663D5">
        <w:rPr>
          <w:vertAlign w:val="subscript"/>
        </w:rPr>
        <w:t>2</w:t>
      </w:r>
      <w:r>
        <w:t xml:space="preserve"> concentrations, than total PM concentrations. In addition, the three AQAP measures that have been modelled all contribute to reducing exhaust </w:t>
      </w:r>
      <w:proofErr w:type="gramStart"/>
      <w:r>
        <w:t>emissions, but</w:t>
      </w:r>
      <w:proofErr w:type="gramEnd"/>
      <w:r>
        <w:t xml:space="preserve"> will not have an impact on brake and tyre wear emissions (as vehicles are not being removed from the roads, but rather upgraded). Brake and tyre wear emissions can be a significant proportion of total PM emissions from road transport, so reducing exhaust emissions of PM has less of an effect on total PM than removing vehicles from the roads entirely. </w:t>
      </w:r>
    </w:p>
    <w:p w14:paraId="7618AB76" w14:textId="0C879E37" w:rsidR="000C448B" w:rsidRDefault="00267FB3" w:rsidP="00A90F65">
      <w:pPr>
        <w:ind w:left="360"/>
        <w:rPr>
          <w:rFonts w:cs="Arial"/>
          <w:b/>
          <w:bCs/>
          <w:iCs/>
          <w:color w:val="008938"/>
          <w:sz w:val="32"/>
          <w:szCs w:val="28"/>
        </w:rPr>
      </w:pPr>
      <w:r>
        <w:t xml:space="preserve">Overall, whilst Medway has no predicted exceedances of the annual mean AQO for </w:t>
      </w:r>
      <w:r w:rsidR="00426C7F">
        <w:t>PM</w:t>
      </w:r>
      <w:r w:rsidR="00426C7F">
        <w:rPr>
          <w:vertAlign w:val="subscript"/>
        </w:rPr>
        <w:t>2.5</w:t>
      </w:r>
      <w:r w:rsidR="00426C7F">
        <w:t xml:space="preserve">, </w:t>
      </w:r>
      <w:r w:rsidR="0047481C">
        <w:t>the implementation of the measures will reduce PM</w:t>
      </w:r>
      <w:r w:rsidR="00426C7F">
        <w:rPr>
          <w:vertAlign w:val="subscript"/>
        </w:rPr>
        <w:t>2.5</w:t>
      </w:r>
      <w:r w:rsidR="00426C7F" w:rsidRPr="00426C7F">
        <w:t xml:space="preserve"> </w:t>
      </w:r>
      <w:r w:rsidR="0047481C">
        <w:t>concentrations and improve air quality across Medway.</w:t>
      </w:r>
    </w:p>
    <w:p w14:paraId="0A8513EB" w14:textId="77777777" w:rsidR="00355862" w:rsidRDefault="00355862" w:rsidP="00355862">
      <w:pPr>
        <w:sectPr w:rsidR="00355862" w:rsidSect="00355862">
          <w:pgSz w:w="11906" w:h="16838" w:code="9"/>
          <w:pgMar w:top="1474" w:right="1418" w:bottom="1134" w:left="1418" w:header="964" w:footer="0" w:gutter="0"/>
          <w:cols w:space="708"/>
          <w:docGrid w:linePitch="360"/>
        </w:sectPr>
      </w:pPr>
    </w:p>
    <w:p w14:paraId="1C006DEE" w14:textId="525E018A" w:rsidR="008E15C0" w:rsidRPr="000A496E" w:rsidRDefault="008E15C0" w:rsidP="008E15C0">
      <w:pPr>
        <w:pStyle w:val="Caption"/>
        <w:rPr>
          <w:color w:val="006600"/>
        </w:rPr>
      </w:pPr>
      <w:bookmarkStart w:id="251" w:name="_Ref166685572"/>
      <w:bookmarkStart w:id="252" w:name="_Toc166753852"/>
      <w:r w:rsidRPr="000A496E">
        <w:rPr>
          <w:color w:val="006600"/>
        </w:rPr>
        <w:lastRenderedPageBreak/>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15</w:t>
      </w:r>
      <w:r w:rsidR="005D727C" w:rsidRPr="000A496E">
        <w:rPr>
          <w:noProof/>
          <w:color w:val="006600"/>
        </w:rPr>
        <w:fldChar w:fldCharType="end"/>
      </w:r>
      <w:bookmarkEnd w:id="251"/>
      <w:r w:rsidRPr="000A496E">
        <w:rPr>
          <w:color w:val="006600"/>
        </w:rPr>
        <w:t xml:space="preserve"> – </w:t>
      </w:r>
      <w:r w:rsidR="006C6F2F" w:rsidRPr="000A496E">
        <w:rPr>
          <w:color w:val="006600"/>
        </w:rPr>
        <w:t>Comparison of modelled PM</w:t>
      </w:r>
      <w:r w:rsidR="006C6F2F" w:rsidRPr="000A496E">
        <w:rPr>
          <w:color w:val="006600"/>
          <w:vertAlign w:val="subscript"/>
        </w:rPr>
        <w:t>2.5</w:t>
      </w:r>
      <w:r w:rsidR="006C6F2F" w:rsidRPr="000A496E">
        <w:rPr>
          <w:color w:val="006600"/>
        </w:rPr>
        <w:t xml:space="preserve"> concentrations across Medway for the Bus Modelling Scenario</w:t>
      </w:r>
      <w:bookmarkEnd w:id="252"/>
    </w:p>
    <w:tbl>
      <w:tblPr>
        <w:tblStyle w:val="TableGrid"/>
        <w:tblW w:w="4752" w:type="pct"/>
        <w:tblLayout w:type="fixed"/>
        <w:tblLook w:val="04A0" w:firstRow="1" w:lastRow="0" w:firstColumn="1" w:lastColumn="0" w:noHBand="0" w:noVBand="1"/>
        <w:tblCaption w:val="Table A15"/>
        <w:tblDescription w:val="Comparison of modelled PM2.5 concentrations across Medway for the Bus Modelling Scenario"/>
      </w:tblPr>
      <w:tblGrid>
        <w:gridCol w:w="989"/>
        <w:gridCol w:w="1276"/>
        <w:gridCol w:w="1276"/>
        <w:gridCol w:w="1276"/>
        <w:gridCol w:w="1281"/>
        <w:gridCol w:w="1238"/>
        <w:gridCol w:w="1238"/>
        <w:gridCol w:w="1238"/>
        <w:gridCol w:w="1238"/>
        <w:gridCol w:w="1238"/>
        <w:gridCol w:w="1227"/>
      </w:tblGrid>
      <w:tr w:rsidR="007B1A38" w:rsidRPr="007B1A38" w14:paraId="74B2C89B" w14:textId="77777777" w:rsidTr="009F3651">
        <w:trPr>
          <w:trHeight w:val="290"/>
        </w:trPr>
        <w:tc>
          <w:tcPr>
            <w:tcW w:w="366" w:type="pct"/>
            <w:noWrap/>
            <w:hideMark/>
          </w:tcPr>
          <w:p w14:paraId="1F56D440" w14:textId="4A1816DA" w:rsidR="006E5B09" w:rsidRPr="007B1A38" w:rsidRDefault="006E5B09" w:rsidP="008F73BF">
            <w:pPr>
              <w:spacing w:before="0" w:after="0" w:line="240" w:lineRule="auto"/>
              <w:jc w:val="center"/>
              <w:rPr>
                <w:rFonts w:cs="Arial"/>
                <w:b/>
                <w:bCs/>
                <w:sz w:val="18"/>
                <w:szCs w:val="18"/>
                <w:lang w:eastAsia="en-GB"/>
              </w:rPr>
            </w:pPr>
            <w:r w:rsidRPr="007B1A38">
              <w:rPr>
                <w:rFonts w:cs="Arial"/>
                <w:b/>
                <w:bCs/>
                <w:sz w:val="18"/>
                <w:szCs w:val="18"/>
                <w:lang w:eastAsia="en-GB"/>
              </w:rPr>
              <w:t>Site ID</w:t>
            </w:r>
          </w:p>
        </w:tc>
        <w:tc>
          <w:tcPr>
            <w:tcW w:w="472" w:type="pct"/>
            <w:noWrap/>
            <w:hideMark/>
          </w:tcPr>
          <w:p w14:paraId="61196C65" w14:textId="7B35F838" w:rsidR="006E5B09" w:rsidRPr="007B1A38" w:rsidRDefault="009F3651"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r w:rsidR="006E5B09" w:rsidRPr="007B1A38">
              <w:rPr>
                <w:rFonts w:cs="Arial"/>
                <w:b/>
                <w:bCs/>
                <w:sz w:val="16"/>
                <w:szCs w:val="16"/>
                <w:lang w:eastAsia="en-GB"/>
              </w:rPr>
              <w:t>Baseline</w:t>
            </w:r>
          </w:p>
        </w:tc>
        <w:tc>
          <w:tcPr>
            <w:tcW w:w="472" w:type="pct"/>
            <w:noWrap/>
            <w:hideMark/>
          </w:tcPr>
          <w:p w14:paraId="35847B9E" w14:textId="608075A7" w:rsidR="006E5B09" w:rsidRPr="007B1A38" w:rsidRDefault="009F3651"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Bus_Low</w:t>
            </w:r>
            <w:proofErr w:type="spellEnd"/>
          </w:p>
        </w:tc>
        <w:tc>
          <w:tcPr>
            <w:tcW w:w="472" w:type="pct"/>
            <w:noWrap/>
            <w:hideMark/>
          </w:tcPr>
          <w:p w14:paraId="79B790AB" w14:textId="3B2E6481" w:rsidR="006E5B09" w:rsidRPr="007B1A38" w:rsidRDefault="009F3651"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Bus_Med</w:t>
            </w:r>
            <w:proofErr w:type="spellEnd"/>
          </w:p>
        </w:tc>
        <w:tc>
          <w:tcPr>
            <w:tcW w:w="474" w:type="pct"/>
            <w:noWrap/>
            <w:hideMark/>
          </w:tcPr>
          <w:p w14:paraId="39FE15BA" w14:textId="7DD284B9" w:rsidR="006E5B09" w:rsidRPr="007B1A38" w:rsidRDefault="009F3651"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Bus_High</w:t>
            </w:r>
            <w:proofErr w:type="spellEnd"/>
          </w:p>
        </w:tc>
        <w:tc>
          <w:tcPr>
            <w:tcW w:w="458" w:type="pct"/>
            <w:noWrap/>
            <w:hideMark/>
          </w:tcPr>
          <w:p w14:paraId="4A4C831F" w14:textId="08B85A3B" w:rsidR="006E5B09" w:rsidRPr="007B1A38" w:rsidRDefault="009F3651"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Bus_Low</w:t>
            </w:r>
            <w:proofErr w:type="spellEnd"/>
          </w:p>
        </w:tc>
        <w:tc>
          <w:tcPr>
            <w:tcW w:w="458" w:type="pct"/>
            <w:noWrap/>
            <w:hideMark/>
          </w:tcPr>
          <w:p w14:paraId="1ADE804C" w14:textId="236A429B" w:rsidR="006E5B09" w:rsidRPr="007B1A38" w:rsidRDefault="009F3651"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Bus_Med</w:t>
            </w:r>
            <w:proofErr w:type="spellEnd"/>
          </w:p>
        </w:tc>
        <w:tc>
          <w:tcPr>
            <w:tcW w:w="458" w:type="pct"/>
            <w:noWrap/>
            <w:hideMark/>
          </w:tcPr>
          <w:p w14:paraId="676C4A9F" w14:textId="3E89FE7D" w:rsidR="006E5B09" w:rsidRPr="007B1A38" w:rsidRDefault="009F3651"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Bus_High</w:t>
            </w:r>
            <w:proofErr w:type="spellEnd"/>
          </w:p>
        </w:tc>
        <w:tc>
          <w:tcPr>
            <w:tcW w:w="458" w:type="pct"/>
            <w:noWrap/>
            <w:hideMark/>
          </w:tcPr>
          <w:p w14:paraId="4A16E737" w14:textId="29F1B7F7" w:rsidR="006E5B09" w:rsidRPr="007B1A38" w:rsidRDefault="009F3651"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Bus_Low</w:t>
            </w:r>
            <w:proofErr w:type="spellEnd"/>
          </w:p>
        </w:tc>
        <w:tc>
          <w:tcPr>
            <w:tcW w:w="458" w:type="pct"/>
            <w:noWrap/>
            <w:hideMark/>
          </w:tcPr>
          <w:p w14:paraId="00810712" w14:textId="392B519A" w:rsidR="006E5B09" w:rsidRPr="007B1A38" w:rsidRDefault="009F3651"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Bus_Med</w:t>
            </w:r>
            <w:proofErr w:type="spellEnd"/>
          </w:p>
        </w:tc>
        <w:tc>
          <w:tcPr>
            <w:tcW w:w="454" w:type="pct"/>
            <w:noWrap/>
            <w:hideMark/>
          </w:tcPr>
          <w:p w14:paraId="16CA9495" w14:textId="4DE656BD" w:rsidR="006E5B09" w:rsidRPr="007B1A38" w:rsidRDefault="009F3651" w:rsidP="008F73BF">
            <w:pPr>
              <w:spacing w:before="0" w:after="0" w:line="240" w:lineRule="auto"/>
              <w:jc w:val="center"/>
              <w:rPr>
                <w:rFonts w:cs="Arial"/>
                <w:b/>
                <w:bCs/>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6E5B09" w:rsidRPr="007B1A38">
              <w:rPr>
                <w:rFonts w:cs="Arial"/>
                <w:b/>
                <w:bCs/>
                <w:sz w:val="16"/>
                <w:szCs w:val="16"/>
                <w:lang w:eastAsia="en-GB"/>
              </w:rPr>
              <w:t>Bus_High</w:t>
            </w:r>
            <w:proofErr w:type="spellEnd"/>
          </w:p>
        </w:tc>
      </w:tr>
      <w:tr w:rsidR="006E5B09" w:rsidRPr="00927A8C" w14:paraId="33EEEC69" w14:textId="77777777" w:rsidTr="009F3651">
        <w:trPr>
          <w:trHeight w:val="290"/>
        </w:trPr>
        <w:tc>
          <w:tcPr>
            <w:tcW w:w="366" w:type="pct"/>
            <w:noWrap/>
            <w:hideMark/>
          </w:tcPr>
          <w:p w14:paraId="2B2C4D19"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472" w:type="pct"/>
            <w:noWrap/>
            <w:hideMark/>
          </w:tcPr>
          <w:p w14:paraId="5D968542" w14:textId="17BC124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13.73</w:t>
            </w:r>
          </w:p>
        </w:tc>
        <w:tc>
          <w:tcPr>
            <w:tcW w:w="472" w:type="pct"/>
            <w:noWrap/>
            <w:hideMark/>
          </w:tcPr>
          <w:p w14:paraId="72831242" w14:textId="2EFA69A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13.69</w:t>
            </w:r>
          </w:p>
        </w:tc>
        <w:tc>
          <w:tcPr>
            <w:tcW w:w="472" w:type="pct"/>
            <w:noWrap/>
            <w:hideMark/>
          </w:tcPr>
          <w:p w14:paraId="296073A6" w14:textId="3A8A479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13.69</w:t>
            </w:r>
          </w:p>
        </w:tc>
        <w:tc>
          <w:tcPr>
            <w:tcW w:w="474" w:type="pct"/>
            <w:noWrap/>
            <w:hideMark/>
          </w:tcPr>
          <w:p w14:paraId="744182F0" w14:textId="1CE790A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13.68</w:t>
            </w:r>
          </w:p>
        </w:tc>
        <w:tc>
          <w:tcPr>
            <w:tcW w:w="458" w:type="pct"/>
            <w:noWrap/>
            <w:hideMark/>
          </w:tcPr>
          <w:p w14:paraId="10493703" w14:textId="48EDA9C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63D03173" w14:textId="7571AF9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4505EDEE" w14:textId="62485C6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-0.06</w:t>
            </w:r>
          </w:p>
        </w:tc>
        <w:tc>
          <w:tcPr>
            <w:tcW w:w="458" w:type="pct"/>
            <w:noWrap/>
            <w:hideMark/>
          </w:tcPr>
          <w:p w14:paraId="0F85A58C" w14:textId="0B8F373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-0.27</w:t>
            </w:r>
          </w:p>
        </w:tc>
        <w:tc>
          <w:tcPr>
            <w:tcW w:w="458" w:type="pct"/>
            <w:noWrap/>
            <w:hideMark/>
          </w:tcPr>
          <w:p w14:paraId="152C966C" w14:textId="0C80B58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-0.31</w:t>
            </w:r>
          </w:p>
        </w:tc>
        <w:tc>
          <w:tcPr>
            <w:tcW w:w="454" w:type="pct"/>
            <w:noWrap/>
            <w:hideMark/>
          </w:tcPr>
          <w:p w14:paraId="6A93674D" w14:textId="59D0114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-0.40</w:t>
            </w:r>
          </w:p>
        </w:tc>
      </w:tr>
      <w:tr w:rsidR="006E5B09" w:rsidRPr="00927A8C" w14:paraId="6F98C518" w14:textId="77777777" w:rsidTr="009F3651">
        <w:trPr>
          <w:trHeight w:val="290"/>
        </w:trPr>
        <w:tc>
          <w:tcPr>
            <w:tcW w:w="366" w:type="pct"/>
            <w:noWrap/>
            <w:hideMark/>
          </w:tcPr>
          <w:p w14:paraId="6ED9E0FF"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472" w:type="pct"/>
            <w:noWrap/>
            <w:hideMark/>
          </w:tcPr>
          <w:p w14:paraId="379985C2" w14:textId="45FC6BC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14.92</w:t>
            </w:r>
          </w:p>
        </w:tc>
        <w:tc>
          <w:tcPr>
            <w:tcW w:w="472" w:type="pct"/>
            <w:noWrap/>
            <w:hideMark/>
          </w:tcPr>
          <w:p w14:paraId="17AD2557" w14:textId="5E8EEC3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14.89</w:t>
            </w:r>
          </w:p>
        </w:tc>
        <w:tc>
          <w:tcPr>
            <w:tcW w:w="472" w:type="pct"/>
            <w:noWrap/>
            <w:hideMark/>
          </w:tcPr>
          <w:p w14:paraId="687E477B" w14:textId="1BE3EEE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14.88</w:t>
            </w:r>
          </w:p>
        </w:tc>
        <w:tc>
          <w:tcPr>
            <w:tcW w:w="474" w:type="pct"/>
            <w:noWrap/>
            <w:hideMark/>
          </w:tcPr>
          <w:p w14:paraId="4F892175" w14:textId="1C6BD91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14.87</w:t>
            </w:r>
          </w:p>
        </w:tc>
        <w:tc>
          <w:tcPr>
            <w:tcW w:w="458" w:type="pct"/>
            <w:noWrap/>
            <w:hideMark/>
          </w:tcPr>
          <w:p w14:paraId="5AD5754C" w14:textId="1166863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4A01BEBF" w14:textId="5EBCC1E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3FFF92EF" w14:textId="459CC74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4AB4A3BB" w14:textId="700846E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-0.24</w:t>
            </w:r>
          </w:p>
        </w:tc>
        <w:tc>
          <w:tcPr>
            <w:tcW w:w="458" w:type="pct"/>
            <w:noWrap/>
            <w:hideMark/>
          </w:tcPr>
          <w:p w14:paraId="0EFA0CA9" w14:textId="43D186E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-0.28</w:t>
            </w:r>
          </w:p>
        </w:tc>
        <w:tc>
          <w:tcPr>
            <w:tcW w:w="454" w:type="pct"/>
            <w:noWrap/>
            <w:hideMark/>
          </w:tcPr>
          <w:p w14:paraId="29C46D10" w14:textId="062B3BA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-0.37</w:t>
            </w:r>
          </w:p>
        </w:tc>
      </w:tr>
      <w:tr w:rsidR="006E5B09" w:rsidRPr="00927A8C" w14:paraId="22F2E35E" w14:textId="77777777" w:rsidTr="009F3651">
        <w:trPr>
          <w:trHeight w:val="290"/>
        </w:trPr>
        <w:tc>
          <w:tcPr>
            <w:tcW w:w="366" w:type="pct"/>
            <w:noWrap/>
            <w:hideMark/>
          </w:tcPr>
          <w:p w14:paraId="4698FD9B"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472" w:type="pct"/>
            <w:noWrap/>
            <w:hideMark/>
          </w:tcPr>
          <w:p w14:paraId="764609CF" w14:textId="0590DF8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13.86</w:t>
            </w:r>
          </w:p>
        </w:tc>
        <w:tc>
          <w:tcPr>
            <w:tcW w:w="472" w:type="pct"/>
            <w:noWrap/>
            <w:hideMark/>
          </w:tcPr>
          <w:p w14:paraId="77F3369E" w14:textId="1100882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13.83</w:t>
            </w:r>
          </w:p>
        </w:tc>
        <w:tc>
          <w:tcPr>
            <w:tcW w:w="472" w:type="pct"/>
            <w:noWrap/>
            <w:hideMark/>
          </w:tcPr>
          <w:p w14:paraId="4883454E" w14:textId="4CBD24F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13.82</w:t>
            </w:r>
          </w:p>
        </w:tc>
        <w:tc>
          <w:tcPr>
            <w:tcW w:w="474" w:type="pct"/>
            <w:noWrap/>
            <w:hideMark/>
          </w:tcPr>
          <w:p w14:paraId="6F06AF8E" w14:textId="4296B57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13.81</w:t>
            </w:r>
          </w:p>
        </w:tc>
        <w:tc>
          <w:tcPr>
            <w:tcW w:w="458" w:type="pct"/>
            <w:noWrap/>
            <w:hideMark/>
          </w:tcPr>
          <w:p w14:paraId="6E89BBD7" w14:textId="20768B6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34F81E9E" w14:textId="5B13DE1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2DBB6273" w14:textId="4740F1D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08BCA175" w14:textId="03C088C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-0.24</w:t>
            </w:r>
          </w:p>
        </w:tc>
        <w:tc>
          <w:tcPr>
            <w:tcW w:w="458" w:type="pct"/>
            <w:noWrap/>
            <w:hideMark/>
          </w:tcPr>
          <w:p w14:paraId="478ACA83" w14:textId="73BAB00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-0.27</w:t>
            </w:r>
          </w:p>
        </w:tc>
        <w:tc>
          <w:tcPr>
            <w:tcW w:w="454" w:type="pct"/>
            <w:noWrap/>
            <w:hideMark/>
          </w:tcPr>
          <w:p w14:paraId="3287E898" w14:textId="00E17E9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-0.35</w:t>
            </w:r>
          </w:p>
        </w:tc>
      </w:tr>
      <w:tr w:rsidR="006E5B09" w:rsidRPr="00927A8C" w14:paraId="2DCAE257" w14:textId="77777777" w:rsidTr="009F3651">
        <w:trPr>
          <w:trHeight w:val="290"/>
        </w:trPr>
        <w:tc>
          <w:tcPr>
            <w:tcW w:w="366" w:type="pct"/>
            <w:noWrap/>
            <w:hideMark/>
          </w:tcPr>
          <w:p w14:paraId="0CE72CF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472" w:type="pct"/>
            <w:noWrap/>
            <w:hideMark/>
          </w:tcPr>
          <w:p w14:paraId="1BB4B17C" w14:textId="4E7F469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13.87</w:t>
            </w:r>
          </w:p>
        </w:tc>
        <w:tc>
          <w:tcPr>
            <w:tcW w:w="472" w:type="pct"/>
            <w:noWrap/>
            <w:hideMark/>
          </w:tcPr>
          <w:p w14:paraId="7E09ACE6" w14:textId="3DFF9AC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13.85</w:t>
            </w:r>
          </w:p>
        </w:tc>
        <w:tc>
          <w:tcPr>
            <w:tcW w:w="472" w:type="pct"/>
            <w:noWrap/>
            <w:hideMark/>
          </w:tcPr>
          <w:p w14:paraId="543ADF00" w14:textId="7223BE2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13.85</w:t>
            </w:r>
          </w:p>
        </w:tc>
        <w:tc>
          <w:tcPr>
            <w:tcW w:w="474" w:type="pct"/>
            <w:noWrap/>
            <w:hideMark/>
          </w:tcPr>
          <w:p w14:paraId="7189EF1E" w14:textId="07ABDFF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13.84</w:t>
            </w:r>
          </w:p>
        </w:tc>
        <w:tc>
          <w:tcPr>
            <w:tcW w:w="458" w:type="pct"/>
            <w:noWrap/>
            <w:hideMark/>
          </w:tcPr>
          <w:p w14:paraId="53A75639" w14:textId="0625798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-0.02</w:t>
            </w:r>
          </w:p>
        </w:tc>
        <w:tc>
          <w:tcPr>
            <w:tcW w:w="458" w:type="pct"/>
            <w:noWrap/>
            <w:hideMark/>
          </w:tcPr>
          <w:p w14:paraId="55A39A27" w14:textId="4536D55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-0.02</w:t>
            </w:r>
          </w:p>
        </w:tc>
        <w:tc>
          <w:tcPr>
            <w:tcW w:w="458" w:type="pct"/>
            <w:noWrap/>
            <w:hideMark/>
          </w:tcPr>
          <w:p w14:paraId="005DB505" w14:textId="6F8CE63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25F6350B" w14:textId="4B4BFCD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-0.15</w:t>
            </w:r>
          </w:p>
        </w:tc>
        <w:tc>
          <w:tcPr>
            <w:tcW w:w="458" w:type="pct"/>
            <w:noWrap/>
            <w:hideMark/>
          </w:tcPr>
          <w:p w14:paraId="715DB1A0" w14:textId="554F87F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-0.17</w:t>
            </w:r>
          </w:p>
        </w:tc>
        <w:tc>
          <w:tcPr>
            <w:tcW w:w="454" w:type="pct"/>
            <w:noWrap/>
            <w:hideMark/>
          </w:tcPr>
          <w:p w14:paraId="32742C0E" w14:textId="32D2959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-0.22</w:t>
            </w:r>
          </w:p>
        </w:tc>
      </w:tr>
      <w:tr w:rsidR="006E5B09" w:rsidRPr="00927A8C" w14:paraId="2332F332" w14:textId="77777777" w:rsidTr="009F3651">
        <w:trPr>
          <w:trHeight w:val="290"/>
        </w:trPr>
        <w:tc>
          <w:tcPr>
            <w:tcW w:w="366" w:type="pct"/>
            <w:noWrap/>
            <w:hideMark/>
          </w:tcPr>
          <w:p w14:paraId="222CA054" w14:textId="77777777" w:rsidR="006E5B09" w:rsidRPr="00420D7A" w:rsidRDefault="006E5B09" w:rsidP="00980AB2">
            <w:pPr>
              <w:spacing w:before="0" w:after="0" w:line="240" w:lineRule="auto"/>
              <w:jc w:val="center"/>
              <w:rPr>
                <w:rFonts w:cs="Arial"/>
                <w:bCs/>
                <w:color w:val="000000"/>
                <w:sz w:val="18"/>
                <w:szCs w:val="18"/>
                <w:lang w:eastAsia="en-GB"/>
              </w:rPr>
            </w:pPr>
            <w:r w:rsidRPr="00420D7A">
              <w:rPr>
                <w:rFonts w:cs="Arial"/>
                <w:bCs/>
                <w:sz w:val="18"/>
                <w:szCs w:val="18"/>
                <w:lang w:eastAsia="en-GB"/>
              </w:rPr>
              <w:t>DT06</w:t>
            </w:r>
          </w:p>
        </w:tc>
        <w:tc>
          <w:tcPr>
            <w:tcW w:w="472" w:type="pct"/>
            <w:noWrap/>
            <w:hideMark/>
          </w:tcPr>
          <w:p w14:paraId="250F6C2B" w14:textId="70F5F8B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12.37</w:t>
            </w:r>
          </w:p>
        </w:tc>
        <w:tc>
          <w:tcPr>
            <w:tcW w:w="472" w:type="pct"/>
            <w:noWrap/>
            <w:hideMark/>
          </w:tcPr>
          <w:p w14:paraId="5BB56332" w14:textId="453F16F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12.34</w:t>
            </w:r>
          </w:p>
        </w:tc>
        <w:tc>
          <w:tcPr>
            <w:tcW w:w="472" w:type="pct"/>
            <w:noWrap/>
            <w:hideMark/>
          </w:tcPr>
          <w:p w14:paraId="58AB4A22" w14:textId="5D3983A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12.34</w:t>
            </w:r>
          </w:p>
        </w:tc>
        <w:tc>
          <w:tcPr>
            <w:tcW w:w="474" w:type="pct"/>
            <w:noWrap/>
            <w:hideMark/>
          </w:tcPr>
          <w:p w14:paraId="3E47D371" w14:textId="54E5AA5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12.33</w:t>
            </w:r>
          </w:p>
        </w:tc>
        <w:tc>
          <w:tcPr>
            <w:tcW w:w="458" w:type="pct"/>
            <w:noWrap/>
            <w:hideMark/>
          </w:tcPr>
          <w:p w14:paraId="64876EC4" w14:textId="58D805E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3AB13171" w14:textId="05D6C1A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3AC28688" w14:textId="3EA96BE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53AFD803" w14:textId="42F3F31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-0.21</w:t>
            </w:r>
          </w:p>
        </w:tc>
        <w:tc>
          <w:tcPr>
            <w:tcW w:w="458" w:type="pct"/>
            <w:noWrap/>
            <w:hideMark/>
          </w:tcPr>
          <w:p w14:paraId="1BFEC54E" w14:textId="02EE9CD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-0.24</w:t>
            </w:r>
          </w:p>
        </w:tc>
        <w:tc>
          <w:tcPr>
            <w:tcW w:w="454" w:type="pct"/>
            <w:noWrap/>
            <w:hideMark/>
          </w:tcPr>
          <w:p w14:paraId="17E40F7D" w14:textId="0641771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-0.31</w:t>
            </w:r>
          </w:p>
        </w:tc>
      </w:tr>
      <w:tr w:rsidR="006E5B09" w:rsidRPr="00927A8C" w14:paraId="2195362C" w14:textId="77777777" w:rsidTr="009F3651">
        <w:trPr>
          <w:trHeight w:val="290"/>
        </w:trPr>
        <w:tc>
          <w:tcPr>
            <w:tcW w:w="366" w:type="pct"/>
            <w:noWrap/>
            <w:hideMark/>
          </w:tcPr>
          <w:p w14:paraId="02730BDA" w14:textId="77777777" w:rsidR="006E5B09" w:rsidRPr="00927A8C" w:rsidRDefault="006E5B09" w:rsidP="00980AB2">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DT07</w:t>
            </w:r>
          </w:p>
        </w:tc>
        <w:tc>
          <w:tcPr>
            <w:tcW w:w="472" w:type="pct"/>
            <w:noWrap/>
            <w:hideMark/>
          </w:tcPr>
          <w:p w14:paraId="129A5BE0" w14:textId="5ED7A562"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14.49</w:t>
            </w:r>
          </w:p>
        </w:tc>
        <w:tc>
          <w:tcPr>
            <w:tcW w:w="472" w:type="pct"/>
            <w:noWrap/>
            <w:hideMark/>
          </w:tcPr>
          <w:p w14:paraId="46C36443" w14:textId="537BDCDE"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14.40</w:t>
            </w:r>
          </w:p>
        </w:tc>
        <w:tc>
          <w:tcPr>
            <w:tcW w:w="472" w:type="pct"/>
            <w:noWrap/>
            <w:hideMark/>
          </w:tcPr>
          <w:p w14:paraId="50EA3E8C" w14:textId="740BDA12"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14.39</w:t>
            </w:r>
          </w:p>
        </w:tc>
        <w:tc>
          <w:tcPr>
            <w:tcW w:w="474" w:type="pct"/>
            <w:noWrap/>
            <w:hideMark/>
          </w:tcPr>
          <w:p w14:paraId="456E6364" w14:textId="483876CE"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14.36</w:t>
            </w:r>
          </w:p>
        </w:tc>
        <w:tc>
          <w:tcPr>
            <w:tcW w:w="458" w:type="pct"/>
            <w:noWrap/>
            <w:hideMark/>
          </w:tcPr>
          <w:p w14:paraId="36E7C7B3" w14:textId="674C3FAE"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-0.09</w:t>
            </w:r>
          </w:p>
        </w:tc>
        <w:tc>
          <w:tcPr>
            <w:tcW w:w="458" w:type="pct"/>
            <w:noWrap/>
            <w:hideMark/>
          </w:tcPr>
          <w:p w14:paraId="74E4E5BB" w14:textId="25F23233"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-0.10</w:t>
            </w:r>
          </w:p>
        </w:tc>
        <w:tc>
          <w:tcPr>
            <w:tcW w:w="458" w:type="pct"/>
            <w:noWrap/>
            <w:hideMark/>
          </w:tcPr>
          <w:p w14:paraId="0C4E309F" w14:textId="5F85A72C"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-0.13</w:t>
            </w:r>
          </w:p>
        </w:tc>
        <w:tc>
          <w:tcPr>
            <w:tcW w:w="458" w:type="pct"/>
            <w:noWrap/>
            <w:hideMark/>
          </w:tcPr>
          <w:p w14:paraId="2EABF6A4" w14:textId="1909DEA8"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-0.62</w:t>
            </w:r>
          </w:p>
        </w:tc>
        <w:tc>
          <w:tcPr>
            <w:tcW w:w="458" w:type="pct"/>
            <w:noWrap/>
            <w:hideMark/>
          </w:tcPr>
          <w:p w14:paraId="1621B1DF" w14:textId="2A550013"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-0.72</w:t>
            </w:r>
          </w:p>
        </w:tc>
        <w:tc>
          <w:tcPr>
            <w:tcW w:w="454" w:type="pct"/>
            <w:noWrap/>
            <w:hideMark/>
          </w:tcPr>
          <w:p w14:paraId="25B165A5" w14:textId="3DE9E407" w:rsidR="006E5B09" w:rsidRPr="00927A8C" w:rsidRDefault="006E5B09" w:rsidP="00980AB2">
            <w:pPr>
              <w:spacing w:before="0" w:after="0" w:line="240" w:lineRule="auto"/>
              <w:jc w:val="center"/>
              <w:rPr>
                <w:rFonts w:cs="Arial"/>
                <w:b/>
                <w:bCs/>
                <w:color w:val="000000"/>
                <w:sz w:val="18"/>
                <w:szCs w:val="18"/>
                <w:u w:val="single"/>
                <w:lang w:eastAsia="en-GB"/>
              </w:rPr>
            </w:pPr>
            <w:r w:rsidRPr="0055778C">
              <w:rPr>
                <w:rFonts w:cs="Arial"/>
                <w:b/>
                <w:bCs/>
                <w:color w:val="000000"/>
                <w:sz w:val="18"/>
                <w:szCs w:val="18"/>
                <w:u w:val="single"/>
              </w:rPr>
              <w:t>-0.93</w:t>
            </w:r>
          </w:p>
        </w:tc>
      </w:tr>
      <w:tr w:rsidR="006E5B09" w:rsidRPr="00927A8C" w14:paraId="7CCE2A6E" w14:textId="77777777" w:rsidTr="009F3651">
        <w:trPr>
          <w:trHeight w:val="290"/>
        </w:trPr>
        <w:tc>
          <w:tcPr>
            <w:tcW w:w="366" w:type="pct"/>
            <w:noWrap/>
            <w:hideMark/>
          </w:tcPr>
          <w:p w14:paraId="21648D3A"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DT08</w:t>
            </w:r>
          </w:p>
        </w:tc>
        <w:tc>
          <w:tcPr>
            <w:tcW w:w="472" w:type="pct"/>
            <w:noWrap/>
            <w:hideMark/>
          </w:tcPr>
          <w:p w14:paraId="298ABC1E" w14:textId="67047F1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13.87</w:t>
            </w:r>
          </w:p>
        </w:tc>
        <w:tc>
          <w:tcPr>
            <w:tcW w:w="472" w:type="pct"/>
            <w:noWrap/>
            <w:hideMark/>
          </w:tcPr>
          <w:p w14:paraId="4A5FA0C4" w14:textId="5D654F2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13.83</w:t>
            </w:r>
          </w:p>
        </w:tc>
        <w:tc>
          <w:tcPr>
            <w:tcW w:w="472" w:type="pct"/>
            <w:noWrap/>
            <w:hideMark/>
          </w:tcPr>
          <w:p w14:paraId="51A75F2F" w14:textId="3E6E3F2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13.82</w:t>
            </w:r>
          </w:p>
        </w:tc>
        <w:tc>
          <w:tcPr>
            <w:tcW w:w="474" w:type="pct"/>
            <w:noWrap/>
            <w:hideMark/>
          </w:tcPr>
          <w:p w14:paraId="1CFB8211" w14:textId="0932157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13.80</w:t>
            </w:r>
          </w:p>
        </w:tc>
        <w:tc>
          <w:tcPr>
            <w:tcW w:w="458" w:type="pct"/>
            <w:noWrap/>
            <w:hideMark/>
          </w:tcPr>
          <w:p w14:paraId="77B9808B" w14:textId="48B320B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22854172" w14:textId="03DE770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6D2C6A15" w14:textId="743EBBE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-0.07</w:t>
            </w:r>
          </w:p>
        </w:tc>
        <w:tc>
          <w:tcPr>
            <w:tcW w:w="458" w:type="pct"/>
            <w:noWrap/>
            <w:hideMark/>
          </w:tcPr>
          <w:p w14:paraId="5BEEA642" w14:textId="1A94009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-0.32</w:t>
            </w:r>
          </w:p>
        </w:tc>
        <w:tc>
          <w:tcPr>
            <w:tcW w:w="458" w:type="pct"/>
            <w:noWrap/>
            <w:hideMark/>
          </w:tcPr>
          <w:p w14:paraId="6D6D0AEA" w14:textId="64A45C6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-0.37</w:t>
            </w:r>
          </w:p>
        </w:tc>
        <w:tc>
          <w:tcPr>
            <w:tcW w:w="454" w:type="pct"/>
            <w:noWrap/>
            <w:hideMark/>
          </w:tcPr>
          <w:p w14:paraId="0B48A427" w14:textId="29BB04A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-0.48</w:t>
            </w:r>
          </w:p>
        </w:tc>
      </w:tr>
      <w:tr w:rsidR="006E5B09" w:rsidRPr="00927A8C" w14:paraId="65404021" w14:textId="77777777" w:rsidTr="009F3651">
        <w:trPr>
          <w:trHeight w:val="290"/>
        </w:trPr>
        <w:tc>
          <w:tcPr>
            <w:tcW w:w="366" w:type="pct"/>
            <w:noWrap/>
            <w:hideMark/>
          </w:tcPr>
          <w:p w14:paraId="5DBEC6D4"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DT09</w:t>
            </w:r>
          </w:p>
        </w:tc>
        <w:tc>
          <w:tcPr>
            <w:tcW w:w="472" w:type="pct"/>
            <w:noWrap/>
            <w:hideMark/>
          </w:tcPr>
          <w:p w14:paraId="7ADE9EC2" w14:textId="05FEE21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14.23</w:t>
            </w:r>
          </w:p>
        </w:tc>
        <w:tc>
          <w:tcPr>
            <w:tcW w:w="472" w:type="pct"/>
            <w:noWrap/>
            <w:hideMark/>
          </w:tcPr>
          <w:p w14:paraId="497D8052" w14:textId="43878F1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14.22</w:t>
            </w:r>
          </w:p>
        </w:tc>
        <w:tc>
          <w:tcPr>
            <w:tcW w:w="472" w:type="pct"/>
            <w:noWrap/>
            <w:hideMark/>
          </w:tcPr>
          <w:p w14:paraId="6EB0AFC4" w14:textId="375E4E2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14.22</w:t>
            </w:r>
          </w:p>
        </w:tc>
        <w:tc>
          <w:tcPr>
            <w:tcW w:w="474" w:type="pct"/>
            <w:noWrap/>
            <w:hideMark/>
          </w:tcPr>
          <w:p w14:paraId="0B53D436" w14:textId="62D90BF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14.21</w:t>
            </w:r>
          </w:p>
        </w:tc>
        <w:tc>
          <w:tcPr>
            <w:tcW w:w="458" w:type="pct"/>
            <w:noWrap/>
            <w:hideMark/>
          </w:tcPr>
          <w:p w14:paraId="2A00E593" w14:textId="0E63B2F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-0.01</w:t>
            </w:r>
          </w:p>
        </w:tc>
        <w:tc>
          <w:tcPr>
            <w:tcW w:w="458" w:type="pct"/>
            <w:noWrap/>
            <w:hideMark/>
          </w:tcPr>
          <w:p w14:paraId="7F73F697" w14:textId="3CD5328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-0.01</w:t>
            </w:r>
          </w:p>
        </w:tc>
        <w:tc>
          <w:tcPr>
            <w:tcW w:w="458" w:type="pct"/>
            <w:noWrap/>
            <w:hideMark/>
          </w:tcPr>
          <w:p w14:paraId="1EC7F5EB" w14:textId="7437BF3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-0.02</w:t>
            </w:r>
          </w:p>
        </w:tc>
        <w:tc>
          <w:tcPr>
            <w:tcW w:w="458" w:type="pct"/>
            <w:noWrap/>
            <w:hideMark/>
          </w:tcPr>
          <w:p w14:paraId="783203F8" w14:textId="563EEF4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-0.08</w:t>
            </w:r>
          </w:p>
        </w:tc>
        <w:tc>
          <w:tcPr>
            <w:tcW w:w="458" w:type="pct"/>
            <w:noWrap/>
            <w:hideMark/>
          </w:tcPr>
          <w:p w14:paraId="31CF4BDD" w14:textId="04174B2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-0.09</w:t>
            </w:r>
          </w:p>
        </w:tc>
        <w:tc>
          <w:tcPr>
            <w:tcW w:w="454" w:type="pct"/>
            <w:noWrap/>
            <w:hideMark/>
          </w:tcPr>
          <w:p w14:paraId="789E200B" w14:textId="34D31BF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-0.12</w:t>
            </w:r>
          </w:p>
        </w:tc>
      </w:tr>
      <w:tr w:rsidR="006E5B09" w:rsidRPr="00927A8C" w14:paraId="716DF6A4" w14:textId="77777777" w:rsidTr="009F3651">
        <w:trPr>
          <w:trHeight w:val="290"/>
        </w:trPr>
        <w:tc>
          <w:tcPr>
            <w:tcW w:w="366" w:type="pct"/>
            <w:noWrap/>
            <w:hideMark/>
          </w:tcPr>
          <w:p w14:paraId="43EA9084"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DT10</w:t>
            </w:r>
          </w:p>
        </w:tc>
        <w:tc>
          <w:tcPr>
            <w:tcW w:w="472" w:type="pct"/>
            <w:noWrap/>
            <w:hideMark/>
          </w:tcPr>
          <w:p w14:paraId="18B6E61B" w14:textId="785990B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12.78</w:t>
            </w:r>
          </w:p>
        </w:tc>
        <w:tc>
          <w:tcPr>
            <w:tcW w:w="472" w:type="pct"/>
            <w:noWrap/>
            <w:hideMark/>
          </w:tcPr>
          <w:p w14:paraId="3BA65E98" w14:textId="68D30D0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12.75</w:t>
            </w:r>
          </w:p>
        </w:tc>
        <w:tc>
          <w:tcPr>
            <w:tcW w:w="472" w:type="pct"/>
            <w:noWrap/>
            <w:hideMark/>
          </w:tcPr>
          <w:p w14:paraId="7887BD50" w14:textId="784B9B1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12.75</w:t>
            </w:r>
          </w:p>
        </w:tc>
        <w:tc>
          <w:tcPr>
            <w:tcW w:w="474" w:type="pct"/>
            <w:noWrap/>
            <w:hideMark/>
          </w:tcPr>
          <w:p w14:paraId="0A76ACF0" w14:textId="5D85654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12.74</w:t>
            </w:r>
          </w:p>
        </w:tc>
        <w:tc>
          <w:tcPr>
            <w:tcW w:w="458" w:type="pct"/>
            <w:noWrap/>
            <w:hideMark/>
          </w:tcPr>
          <w:p w14:paraId="05D524DE" w14:textId="4B485D0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5CF41C88" w14:textId="4154519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1BF77CFA" w14:textId="5A6BDC1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0082480F" w14:textId="3340A30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-0.20</w:t>
            </w:r>
          </w:p>
        </w:tc>
        <w:tc>
          <w:tcPr>
            <w:tcW w:w="458" w:type="pct"/>
            <w:noWrap/>
            <w:hideMark/>
          </w:tcPr>
          <w:p w14:paraId="211314A2" w14:textId="40277B2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-0.23</w:t>
            </w:r>
          </w:p>
        </w:tc>
        <w:tc>
          <w:tcPr>
            <w:tcW w:w="454" w:type="pct"/>
            <w:noWrap/>
            <w:hideMark/>
          </w:tcPr>
          <w:p w14:paraId="740B52A2" w14:textId="709C58F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-0.30</w:t>
            </w:r>
          </w:p>
        </w:tc>
      </w:tr>
      <w:tr w:rsidR="006E5B09" w:rsidRPr="00927A8C" w14:paraId="55E88E02" w14:textId="77777777" w:rsidTr="009F3651">
        <w:trPr>
          <w:trHeight w:val="290"/>
        </w:trPr>
        <w:tc>
          <w:tcPr>
            <w:tcW w:w="366" w:type="pct"/>
            <w:noWrap/>
            <w:hideMark/>
          </w:tcPr>
          <w:p w14:paraId="4F58C84A"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DT12</w:t>
            </w:r>
          </w:p>
        </w:tc>
        <w:tc>
          <w:tcPr>
            <w:tcW w:w="472" w:type="pct"/>
            <w:noWrap/>
            <w:hideMark/>
          </w:tcPr>
          <w:p w14:paraId="1C08901C" w14:textId="07F7677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13.11</w:t>
            </w:r>
          </w:p>
        </w:tc>
        <w:tc>
          <w:tcPr>
            <w:tcW w:w="472" w:type="pct"/>
            <w:noWrap/>
            <w:hideMark/>
          </w:tcPr>
          <w:p w14:paraId="0F8D31C1" w14:textId="3B3680E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13.08</w:t>
            </w:r>
          </w:p>
        </w:tc>
        <w:tc>
          <w:tcPr>
            <w:tcW w:w="472" w:type="pct"/>
            <w:noWrap/>
            <w:hideMark/>
          </w:tcPr>
          <w:p w14:paraId="36BA79B4" w14:textId="44E056A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13.08</w:t>
            </w:r>
          </w:p>
        </w:tc>
        <w:tc>
          <w:tcPr>
            <w:tcW w:w="474" w:type="pct"/>
            <w:noWrap/>
            <w:hideMark/>
          </w:tcPr>
          <w:p w14:paraId="2ADBB7E6" w14:textId="0DDCB1D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13.07</w:t>
            </w:r>
          </w:p>
        </w:tc>
        <w:tc>
          <w:tcPr>
            <w:tcW w:w="458" w:type="pct"/>
            <w:noWrap/>
            <w:hideMark/>
          </w:tcPr>
          <w:p w14:paraId="4A2AAD4C" w14:textId="2179793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62472608" w14:textId="30871B7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5E8AF08C" w14:textId="713AC21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133B1D6E" w14:textId="02A741B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-0.21</w:t>
            </w:r>
          </w:p>
        </w:tc>
        <w:tc>
          <w:tcPr>
            <w:tcW w:w="458" w:type="pct"/>
            <w:noWrap/>
            <w:hideMark/>
          </w:tcPr>
          <w:p w14:paraId="5DE4AE05" w14:textId="61F4887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-0.25</w:t>
            </w:r>
          </w:p>
        </w:tc>
        <w:tc>
          <w:tcPr>
            <w:tcW w:w="454" w:type="pct"/>
            <w:noWrap/>
            <w:hideMark/>
          </w:tcPr>
          <w:p w14:paraId="28F4E456" w14:textId="79882A1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-0.32</w:t>
            </w:r>
          </w:p>
        </w:tc>
      </w:tr>
      <w:tr w:rsidR="006E5B09" w:rsidRPr="00927A8C" w14:paraId="1CB86BAA" w14:textId="77777777" w:rsidTr="009F3651">
        <w:trPr>
          <w:trHeight w:val="290"/>
        </w:trPr>
        <w:tc>
          <w:tcPr>
            <w:tcW w:w="366" w:type="pct"/>
            <w:noWrap/>
            <w:hideMark/>
          </w:tcPr>
          <w:p w14:paraId="7AEF01D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DT17</w:t>
            </w:r>
          </w:p>
        </w:tc>
        <w:tc>
          <w:tcPr>
            <w:tcW w:w="472" w:type="pct"/>
            <w:noWrap/>
            <w:hideMark/>
          </w:tcPr>
          <w:p w14:paraId="3E26A0B3" w14:textId="3075D8B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16.29</w:t>
            </w:r>
          </w:p>
        </w:tc>
        <w:tc>
          <w:tcPr>
            <w:tcW w:w="472" w:type="pct"/>
            <w:noWrap/>
            <w:hideMark/>
          </w:tcPr>
          <w:p w14:paraId="6AEFB5C9" w14:textId="7F1B79C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16.26</w:t>
            </w:r>
          </w:p>
        </w:tc>
        <w:tc>
          <w:tcPr>
            <w:tcW w:w="472" w:type="pct"/>
            <w:noWrap/>
            <w:hideMark/>
          </w:tcPr>
          <w:p w14:paraId="091DDA28" w14:textId="0FF1DEC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16.25</w:t>
            </w:r>
          </w:p>
        </w:tc>
        <w:tc>
          <w:tcPr>
            <w:tcW w:w="474" w:type="pct"/>
            <w:noWrap/>
            <w:hideMark/>
          </w:tcPr>
          <w:p w14:paraId="5946E701" w14:textId="017B527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16.24</w:t>
            </w:r>
          </w:p>
        </w:tc>
        <w:tc>
          <w:tcPr>
            <w:tcW w:w="458" w:type="pct"/>
            <w:noWrap/>
            <w:hideMark/>
          </w:tcPr>
          <w:p w14:paraId="1018ED3B" w14:textId="0850145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27519813" w14:textId="4D2E46A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0043C7C1" w14:textId="6B9CCCC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4352E917" w14:textId="35B554B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-0.19</w:t>
            </w:r>
          </w:p>
        </w:tc>
        <w:tc>
          <w:tcPr>
            <w:tcW w:w="458" w:type="pct"/>
            <w:noWrap/>
            <w:hideMark/>
          </w:tcPr>
          <w:p w14:paraId="5EC4F71D" w14:textId="4873990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-0.22</w:t>
            </w:r>
          </w:p>
        </w:tc>
        <w:tc>
          <w:tcPr>
            <w:tcW w:w="454" w:type="pct"/>
            <w:noWrap/>
            <w:hideMark/>
          </w:tcPr>
          <w:p w14:paraId="45490101" w14:textId="71E1AE0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-0.29</w:t>
            </w:r>
          </w:p>
        </w:tc>
      </w:tr>
      <w:tr w:rsidR="006E5B09" w:rsidRPr="00927A8C" w14:paraId="362B182E" w14:textId="77777777" w:rsidTr="009F3651">
        <w:trPr>
          <w:trHeight w:val="290"/>
        </w:trPr>
        <w:tc>
          <w:tcPr>
            <w:tcW w:w="366" w:type="pct"/>
            <w:noWrap/>
            <w:hideMark/>
          </w:tcPr>
          <w:p w14:paraId="3046F39A"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DT18</w:t>
            </w:r>
          </w:p>
        </w:tc>
        <w:tc>
          <w:tcPr>
            <w:tcW w:w="472" w:type="pct"/>
            <w:noWrap/>
            <w:hideMark/>
          </w:tcPr>
          <w:p w14:paraId="2CFC24C0" w14:textId="56E2C52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14.22</w:t>
            </w:r>
          </w:p>
        </w:tc>
        <w:tc>
          <w:tcPr>
            <w:tcW w:w="472" w:type="pct"/>
            <w:noWrap/>
            <w:hideMark/>
          </w:tcPr>
          <w:p w14:paraId="601AB05E" w14:textId="49E5FDF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14.18</w:t>
            </w:r>
          </w:p>
        </w:tc>
        <w:tc>
          <w:tcPr>
            <w:tcW w:w="472" w:type="pct"/>
            <w:noWrap/>
            <w:hideMark/>
          </w:tcPr>
          <w:p w14:paraId="7AECDF16" w14:textId="79DD448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14.18</w:t>
            </w:r>
          </w:p>
        </w:tc>
        <w:tc>
          <w:tcPr>
            <w:tcW w:w="474" w:type="pct"/>
            <w:noWrap/>
            <w:hideMark/>
          </w:tcPr>
          <w:p w14:paraId="6C374022" w14:textId="172178B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14.17</w:t>
            </w:r>
          </w:p>
        </w:tc>
        <w:tc>
          <w:tcPr>
            <w:tcW w:w="458" w:type="pct"/>
            <w:noWrap/>
            <w:hideMark/>
          </w:tcPr>
          <w:p w14:paraId="1EA43CFC" w14:textId="6FDA65A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1DC440ED" w14:textId="11807DF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0CFB927A" w14:textId="121B93D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2A2F05A6" w14:textId="7D7CFBB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-0.26</w:t>
            </w:r>
          </w:p>
        </w:tc>
        <w:tc>
          <w:tcPr>
            <w:tcW w:w="458" w:type="pct"/>
            <w:noWrap/>
            <w:hideMark/>
          </w:tcPr>
          <w:p w14:paraId="68F8750A" w14:textId="6002216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-0.30</w:t>
            </w:r>
          </w:p>
        </w:tc>
        <w:tc>
          <w:tcPr>
            <w:tcW w:w="454" w:type="pct"/>
            <w:noWrap/>
            <w:hideMark/>
          </w:tcPr>
          <w:p w14:paraId="1EAEE244" w14:textId="4F32D23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-0.38</w:t>
            </w:r>
          </w:p>
        </w:tc>
      </w:tr>
      <w:tr w:rsidR="006E5B09" w:rsidRPr="00927A8C" w14:paraId="16AE2214" w14:textId="77777777" w:rsidTr="009F3651">
        <w:trPr>
          <w:trHeight w:val="290"/>
        </w:trPr>
        <w:tc>
          <w:tcPr>
            <w:tcW w:w="366" w:type="pct"/>
            <w:noWrap/>
            <w:hideMark/>
          </w:tcPr>
          <w:p w14:paraId="1F019D0E"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DT28</w:t>
            </w:r>
          </w:p>
        </w:tc>
        <w:tc>
          <w:tcPr>
            <w:tcW w:w="472" w:type="pct"/>
            <w:noWrap/>
            <w:hideMark/>
          </w:tcPr>
          <w:p w14:paraId="1BF2D8DC" w14:textId="5AED157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14.32</w:t>
            </w:r>
          </w:p>
        </w:tc>
        <w:tc>
          <w:tcPr>
            <w:tcW w:w="472" w:type="pct"/>
            <w:noWrap/>
            <w:hideMark/>
          </w:tcPr>
          <w:p w14:paraId="4E76414B" w14:textId="0B064A4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14.27</w:t>
            </w:r>
          </w:p>
        </w:tc>
        <w:tc>
          <w:tcPr>
            <w:tcW w:w="472" w:type="pct"/>
            <w:noWrap/>
            <w:hideMark/>
          </w:tcPr>
          <w:p w14:paraId="29B3BE21" w14:textId="15AABE7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14.26</w:t>
            </w:r>
          </w:p>
        </w:tc>
        <w:tc>
          <w:tcPr>
            <w:tcW w:w="474" w:type="pct"/>
            <w:noWrap/>
            <w:hideMark/>
          </w:tcPr>
          <w:p w14:paraId="6F91B055" w14:textId="4A58516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14.25</w:t>
            </w:r>
          </w:p>
        </w:tc>
        <w:tc>
          <w:tcPr>
            <w:tcW w:w="458" w:type="pct"/>
            <w:noWrap/>
            <w:hideMark/>
          </w:tcPr>
          <w:p w14:paraId="43269D7F" w14:textId="2616392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3B74EB47" w14:textId="0E9A801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-0.06</w:t>
            </w:r>
          </w:p>
        </w:tc>
        <w:tc>
          <w:tcPr>
            <w:tcW w:w="458" w:type="pct"/>
            <w:noWrap/>
            <w:hideMark/>
          </w:tcPr>
          <w:p w14:paraId="0F72C9FA" w14:textId="5ECC5D3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-0.07</w:t>
            </w:r>
          </w:p>
        </w:tc>
        <w:tc>
          <w:tcPr>
            <w:tcW w:w="458" w:type="pct"/>
            <w:noWrap/>
            <w:hideMark/>
          </w:tcPr>
          <w:p w14:paraId="41BB44BA" w14:textId="67FE9B1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-0.34</w:t>
            </w:r>
          </w:p>
        </w:tc>
        <w:tc>
          <w:tcPr>
            <w:tcW w:w="458" w:type="pct"/>
            <w:noWrap/>
            <w:hideMark/>
          </w:tcPr>
          <w:p w14:paraId="4848634B" w14:textId="4BE1E10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-0.39</w:t>
            </w:r>
          </w:p>
        </w:tc>
        <w:tc>
          <w:tcPr>
            <w:tcW w:w="454" w:type="pct"/>
            <w:noWrap/>
            <w:hideMark/>
          </w:tcPr>
          <w:p w14:paraId="1C161847" w14:textId="3E9052E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-0.51</w:t>
            </w:r>
          </w:p>
        </w:tc>
      </w:tr>
      <w:tr w:rsidR="006E5B09" w:rsidRPr="00927A8C" w14:paraId="0AB21F02" w14:textId="77777777" w:rsidTr="009F3651">
        <w:trPr>
          <w:trHeight w:val="290"/>
        </w:trPr>
        <w:tc>
          <w:tcPr>
            <w:tcW w:w="366" w:type="pct"/>
            <w:noWrap/>
            <w:hideMark/>
          </w:tcPr>
          <w:p w14:paraId="02494D9C"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DT29</w:t>
            </w:r>
          </w:p>
        </w:tc>
        <w:tc>
          <w:tcPr>
            <w:tcW w:w="472" w:type="pct"/>
            <w:noWrap/>
            <w:hideMark/>
          </w:tcPr>
          <w:p w14:paraId="513312D7" w14:textId="42DA9B7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13.51</w:t>
            </w:r>
          </w:p>
        </w:tc>
        <w:tc>
          <w:tcPr>
            <w:tcW w:w="472" w:type="pct"/>
            <w:noWrap/>
            <w:hideMark/>
          </w:tcPr>
          <w:p w14:paraId="2F66B2A7" w14:textId="2512156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13.48</w:t>
            </w:r>
          </w:p>
        </w:tc>
        <w:tc>
          <w:tcPr>
            <w:tcW w:w="472" w:type="pct"/>
            <w:noWrap/>
            <w:hideMark/>
          </w:tcPr>
          <w:p w14:paraId="11E07468" w14:textId="2714662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13.48</w:t>
            </w:r>
          </w:p>
        </w:tc>
        <w:tc>
          <w:tcPr>
            <w:tcW w:w="474" w:type="pct"/>
            <w:noWrap/>
            <w:hideMark/>
          </w:tcPr>
          <w:p w14:paraId="6ADE750C" w14:textId="17C2804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13.47</w:t>
            </w:r>
          </w:p>
        </w:tc>
        <w:tc>
          <w:tcPr>
            <w:tcW w:w="458" w:type="pct"/>
            <w:noWrap/>
            <w:hideMark/>
          </w:tcPr>
          <w:p w14:paraId="733D4132" w14:textId="05F79F4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0FFB147A" w14:textId="6C6C72B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2E4D42CB" w14:textId="5EDF4BA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6508419B" w14:textId="750A29A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-0.25</w:t>
            </w:r>
          </w:p>
        </w:tc>
        <w:tc>
          <w:tcPr>
            <w:tcW w:w="458" w:type="pct"/>
            <w:noWrap/>
            <w:hideMark/>
          </w:tcPr>
          <w:p w14:paraId="08C9CBAD" w14:textId="03EBB02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-0.28</w:t>
            </w:r>
          </w:p>
        </w:tc>
        <w:tc>
          <w:tcPr>
            <w:tcW w:w="454" w:type="pct"/>
            <w:noWrap/>
            <w:hideMark/>
          </w:tcPr>
          <w:p w14:paraId="409762B2" w14:textId="7B5213B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-0.37</w:t>
            </w:r>
          </w:p>
        </w:tc>
      </w:tr>
      <w:tr w:rsidR="006E5B09" w:rsidRPr="00927A8C" w14:paraId="7F5A7B3E" w14:textId="77777777" w:rsidTr="009F3651">
        <w:trPr>
          <w:trHeight w:val="290"/>
        </w:trPr>
        <w:tc>
          <w:tcPr>
            <w:tcW w:w="366" w:type="pct"/>
            <w:noWrap/>
            <w:hideMark/>
          </w:tcPr>
          <w:p w14:paraId="656E0958"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DT30</w:t>
            </w:r>
          </w:p>
        </w:tc>
        <w:tc>
          <w:tcPr>
            <w:tcW w:w="472" w:type="pct"/>
            <w:noWrap/>
            <w:hideMark/>
          </w:tcPr>
          <w:p w14:paraId="49696224" w14:textId="062A12E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14.04</w:t>
            </w:r>
          </w:p>
        </w:tc>
        <w:tc>
          <w:tcPr>
            <w:tcW w:w="472" w:type="pct"/>
            <w:noWrap/>
            <w:hideMark/>
          </w:tcPr>
          <w:p w14:paraId="6AE6CB81" w14:textId="7D27DC4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14.00</w:t>
            </w:r>
          </w:p>
        </w:tc>
        <w:tc>
          <w:tcPr>
            <w:tcW w:w="472" w:type="pct"/>
            <w:noWrap/>
            <w:hideMark/>
          </w:tcPr>
          <w:p w14:paraId="3319F832" w14:textId="3388E61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13.99</w:t>
            </w:r>
          </w:p>
        </w:tc>
        <w:tc>
          <w:tcPr>
            <w:tcW w:w="474" w:type="pct"/>
            <w:noWrap/>
            <w:hideMark/>
          </w:tcPr>
          <w:p w14:paraId="06535209" w14:textId="1806D12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13.97</w:t>
            </w:r>
          </w:p>
        </w:tc>
        <w:tc>
          <w:tcPr>
            <w:tcW w:w="458" w:type="pct"/>
            <w:noWrap/>
            <w:hideMark/>
          </w:tcPr>
          <w:p w14:paraId="457EDBC4" w14:textId="7FDBAC4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2EC1C665" w14:textId="6DC16CF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5AE4E283" w14:textId="507C5A6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-0.07</w:t>
            </w:r>
          </w:p>
        </w:tc>
        <w:tc>
          <w:tcPr>
            <w:tcW w:w="458" w:type="pct"/>
            <w:noWrap/>
            <w:hideMark/>
          </w:tcPr>
          <w:p w14:paraId="19D2A2EB" w14:textId="2B730A4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-0.33</w:t>
            </w:r>
          </w:p>
        </w:tc>
        <w:tc>
          <w:tcPr>
            <w:tcW w:w="458" w:type="pct"/>
            <w:noWrap/>
            <w:hideMark/>
          </w:tcPr>
          <w:p w14:paraId="40C0D75B" w14:textId="1CEBC0F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-0.38</w:t>
            </w:r>
          </w:p>
        </w:tc>
        <w:tc>
          <w:tcPr>
            <w:tcW w:w="454" w:type="pct"/>
            <w:noWrap/>
            <w:hideMark/>
          </w:tcPr>
          <w:p w14:paraId="41128A90" w14:textId="54EA73D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-0.48</w:t>
            </w:r>
          </w:p>
        </w:tc>
      </w:tr>
      <w:tr w:rsidR="006E5B09" w:rsidRPr="00927A8C" w14:paraId="6E5FE740" w14:textId="77777777" w:rsidTr="009F3651">
        <w:trPr>
          <w:trHeight w:val="290"/>
        </w:trPr>
        <w:tc>
          <w:tcPr>
            <w:tcW w:w="366" w:type="pct"/>
            <w:noWrap/>
            <w:hideMark/>
          </w:tcPr>
          <w:p w14:paraId="51B81F13"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DT34</w:t>
            </w:r>
          </w:p>
        </w:tc>
        <w:tc>
          <w:tcPr>
            <w:tcW w:w="472" w:type="pct"/>
            <w:noWrap/>
            <w:hideMark/>
          </w:tcPr>
          <w:p w14:paraId="1F8CFBAA" w14:textId="68D03EB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13.79</w:t>
            </w:r>
          </w:p>
        </w:tc>
        <w:tc>
          <w:tcPr>
            <w:tcW w:w="472" w:type="pct"/>
            <w:noWrap/>
            <w:hideMark/>
          </w:tcPr>
          <w:p w14:paraId="7E9F617A" w14:textId="3AAAE26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13.76</w:t>
            </w:r>
          </w:p>
        </w:tc>
        <w:tc>
          <w:tcPr>
            <w:tcW w:w="472" w:type="pct"/>
            <w:noWrap/>
            <w:hideMark/>
          </w:tcPr>
          <w:p w14:paraId="436B726B" w14:textId="767945E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13.75</w:t>
            </w:r>
          </w:p>
        </w:tc>
        <w:tc>
          <w:tcPr>
            <w:tcW w:w="474" w:type="pct"/>
            <w:noWrap/>
            <w:hideMark/>
          </w:tcPr>
          <w:p w14:paraId="0C113855" w14:textId="731C900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13.74</w:t>
            </w:r>
          </w:p>
        </w:tc>
        <w:tc>
          <w:tcPr>
            <w:tcW w:w="458" w:type="pct"/>
            <w:noWrap/>
            <w:hideMark/>
          </w:tcPr>
          <w:p w14:paraId="0BAAD6F8" w14:textId="102A65B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3405A383" w14:textId="39F3460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575EB400" w14:textId="56494AC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672C54EA" w14:textId="4917AB1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-0.26</w:t>
            </w:r>
          </w:p>
        </w:tc>
        <w:tc>
          <w:tcPr>
            <w:tcW w:w="458" w:type="pct"/>
            <w:noWrap/>
            <w:hideMark/>
          </w:tcPr>
          <w:p w14:paraId="2AC28AF2" w14:textId="408B9F8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-0.30</w:t>
            </w:r>
          </w:p>
        </w:tc>
        <w:tc>
          <w:tcPr>
            <w:tcW w:w="454" w:type="pct"/>
            <w:noWrap/>
            <w:hideMark/>
          </w:tcPr>
          <w:p w14:paraId="04593C03" w14:textId="65C8D0A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-0.39</w:t>
            </w:r>
          </w:p>
        </w:tc>
      </w:tr>
      <w:tr w:rsidR="006E5B09" w:rsidRPr="00927A8C" w14:paraId="4E43F7B8" w14:textId="77777777" w:rsidTr="009F3651">
        <w:trPr>
          <w:trHeight w:val="290"/>
        </w:trPr>
        <w:tc>
          <w:tcPr>
            <w:tcW w:w="366" w:type="pct"/>
            <w:noWrap/>
            <w:hideMark/>
          </w:tcPr>
          <w:p w14:paraId="18E5984F"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DT35</w:t>
            </w:r>
          </w:p>
        </w:tc>
        <w:tc>
          <w:tcPr>
            <w:tcW w:w="472" w:type="pct"/>
            <w:noWrap/>
            <w:hideMark/>
          </w:tcPr>
          <w:p w14:paraId="3B10D1C3" w14:textId="1DA475F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14.72</w:t>
            </w:r>
          </w:p>
        </w:tc>
        <w:tc>
          <w:tcPr>
            <w:tcW w:w="472" w:type="pct"/>
            <w:noWrap/>
            <w:hideMark/>
          </w:tcPr>
          <w:p w14:paraId="0F4BEF1F" w14:textId="7E6F898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14.67</w:t>
            </w:r>
          </w:p>
        </w:tc>
        <w:tc>
          <w:tcPr>
            <w:tcW w:w="472" w:type="pct"/>
            <w:noWrap/>
            <w:hideMark/>
          </w:tcPr>
          <w:p w14:paraId="6F214476" w14:textId="5C3A941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14.66</w:t>
            </w:r>
          </w:p>
        </w:tc>
        <w:tc>
          <w:tcPr>
            <w:tcW w:w="474" w:type="pct"/>
            <w:noWrap/>
            <w:hideMark/>
          </w:tcPr>
          <w:p w14:paraId="6A4C58A7" w14:textId="07A8B58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14.64</w:t>
            </w:r>
          </w:p>
        </w:tc>
        <w:tc>
          <w:tcPr>
            <w:tcW w:w="458" w:type="pct"/>
            <w:noWrap/>
            <w:hideMark/>
          </w:tcPr>
          <w:p w14:paraId="0DF1ED31" w14:textId="2263AE1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15252135" w14:textId="2BDAAB8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-0.06</w:t>
            </w:r>
          </w:p>
        </w:tc>
        <w:tc>
          <w:tcPr>
            <w:tcW w:w="458" w:type="pct"/>
            <w:noWrap/>
            <w:hideMark/>
          </w:tcPr>
          <w:p w14:paraId="4C77AEC4" w14:textId="50E1106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-0.08</w:t>
            </w:r>
          </w:p>
        </w:tc>
        <w:tc>
          <w:tcPr>
            <w:tcW w:w="458" w:type="pct"/>
            <w:noWrap/>
            <w:hideMark/>
          </w:tcPr>
          <w:p w14:paraId="26787E1B" w14:textId="1FB5C6D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-0.36</w:t>
            </w:r>
          </w:p>
        </w:tc>
        <w:tc>
          <w:tcPr>
            <w:tcW w:w="458" w:type="pct"/>
            <w:noWrap/>
            <w:hideMark/>
          </w:tcPr>
          <w:p w14:paraId="778A90AC" w14:textId="252135C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-0.41</w:t>
            </w:r>
          </w:p>
        </w:tc>
        <w:tc>
          <w:tcPr>
            <w:tcW w:w="454" w:type="pct"/>
            <w:noWrap/>
            <w:hideMark/>
          </w:tcPr>
          <w:p w14:paraId="19DCFF89" w14:textId="65C66E2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-0.53</w:t>
            </w:r>
          </w:p>
        </w:tc>
      </w:tr>
      <w:tr w:rsidR="006E5B09" w:rsidRPr="00927A8C" w14:paraId="20B4B1BC" w14:textId="77777777" w:rsidTr="009F3651">
        <w:trPr>
          <w:trHeight w:val="290"/>
        </w:trPr>
        <w:tc>
          <w:tcPr>
            <w:tcW w:w="366" w:type="pct"/>
            <w:noWrap/>
            <w:hideMark/>
          </w:tcPr>
          <w:p w14:paraId="65B8322A"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DT37</w:t>
            </w:r>
          </w:p>
        </w:tc>
        <w:tc>
          <w:tcPr>
            <w:tcW w:w="472" w:type="pct"/>
            <w:noWrap/>
            <w:hideMark/>
          </w:tcPr>
          <w:p w14:paraId="66694FC5" w14:textId="4BE2B3E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13.47</w:t>
            </w:r>
          </w:p>
        </w:tc>
        <w:tc>
          <w:tcPr>
            <w:tcW w:w="472" w:type="pct"/>
            <w:noWrap/>
            <w:hideMark/>
          </w:tcPr>
          <w:p w14:paraId="71262296" w14:textId="7E02943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13.42</w:t>
            </w:r>
          </w:p>
        </w:tc>
        <w:tc>
          <w:tcPr>
            <w:tcW w:w="472" w:type="pct"/>
            <w:noWrap/>
            <w:hideMark/>
          </w:tcPr>
          <w:p w14:paraId="5F09D584" w14:textId="3A385F3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13.42</w:t>
            </w:r>
          </w:p>
        </w:tc>
        <w:tc>
          <w:tcPr>
            <w:tcW w:w="474" w:type="pct"/>
            <w:noWrap/>
            <w:hideMark/>
          </w:tcPr>
          <w:p w14:paraId="17512111" w14:textId="2C67E13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13.40</w:t>
            </w:r>
          </w:p>
        </w:tc>
        <w:tc>
          <w:tcPr>
            <w:tcW w:w="458" w:type="pct"/>
            <w:noWrap/>
            <w:hideMark/>
          </w:tcPr>
          <w:p w14:paraId="1E6E432C" w14:textId="01CF63C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0713B918" w14:textId="032B33B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1AB0737C" w14:textId="6D12F55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-0.07</w:t>
            </w:r>
          </w:p>
        </w:tc>
        <w:tc>
          <w:tcPr>
            <w:tcW w:w="458" w:type="pct"/>
            <w:noWrap/>
            <w:hideMark/>
          </w:tcPr>
          <w:p w14:paraId="7E4B2480" w14:textId="3D95462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-0.33</w:t>
            </w:r>
          </w:p>
        </w:tc>
        <w:tc>
          <w:tcPr>
            <w:tcW w:w="458" w:type="pct"/>
            <w:noWrap/>
            <w:hideMark/>
          </w:tcPr>
          <w:p w14:paraId="23C43524" w14:textId="69E19ED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-0.38</w:t>
            </w:r>
          </w:p>
        </w:tc>
        <w:tc>
          <w:tcPr>
            <w:tcW w:w="454" w:type="pct"/>
            <w:noWrap/>
            <w:hideMark/>
          </w:tcPr>
          <w:p w14:paraId="39377C9F" w14:textId="5229298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-0.50</w:t>
            </w:r>
          </w:p>
        </w:tc>
      </w:tr>
      <w:tr w:rsidR="006E5B09" w:rsidRPr="00927A8C" w14:paraId="26F0C91E" w14:textId="77777777" w:rsidTr="009F3651">
        <w:trPr>
          <w:trHeight w:val="290"/>
        </w:trPr>
        <w:tc>
          <w:tcPr>
            <w:tcW w:w="366" w:type="pct"/>
            <w:noWrap/>
            <w:hideMark/>
          </w:tcPr>
          <w:p w14:paraId="31C58A45" w14:textId="77777777" w:rsidR="006E5B09" w:rsidRPr="00420D7A" w:rsidRDefault="006E5B09" w:rsidP="00980AB2">
            <w:pPr>
              <w:spacing w:before="0" w:after="0" w:line="240" w:lineRule="auto"/>
              <w:jc w:val="center"/>
              <w:rPr>
                <w:rFonts w:cs="Arial"/>
                <w:bCs/>
                <w:color w:val="000000"/>
                <w:sz w:val="18"/>
                <w:szCs w:val="18"/>
                <w:lang w:eastAsia="en-GB"/>
              </w:rPr>
            </w:pPr>
            <w:r w:rsidRPr="00420D7A">
              <w:rPr>
                <w:rFonts w:cs="Arial"/>
                <w:bCs/>
                <w:sz w:val="18"/>
                <w:szCs w:val="18"/>
                <w:lang w:eastAsia="en-GB"/>
              </w:rPr>
              <w:t>DT44</w:t>
            </w:r>
          </w:p>
        </w:tc>
        <w:tc>
          <w:tcPr>
            <w:tcW w:w="472" w:type="pct"/>
            <w:noWrap/>
            <w:hideMark/>
          </w:tcPr>
          <w:p w14:paraId="02564652" w14:textId="0213CB6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14.25</w:t>
            </w:r>
          </w:p>
        </w:tc>
        <w:tc>
          <w:tcPr>
            <w:tcW w:w="472" w:type="pct"/>
            <w:noWrap/>
            <w:hideMark/>
          </w:tcPr>
          <w:p w14:paraId="42D475AE" w14:textId="3FEBF10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14.21</w:t>
            </w:r>
          </w:p>
        </w:tc>
        <w:tc>
          <w:tcPr>
            <w:tcW w:w="472" w:type="pct"/>
            <w:noWrap/>
            <w:hideMark/>
          </w:tcPr>
          <w:p w14:paraId="6BB36F66" w14:textId="5D0FBB3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14.21</w:t>
            </w:r>
          </w:p>
        </w:tc>
        <w:tc>
          <w:tcPr>
            <w:tcW w:w="474" w:type="pct"/>
            <w:noWrap/>
            <w:hideMark/>
          </w:tcPr>
          <w:p w14:paraId="5DC58F11" w14:textId="401403B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14.20</w:t>
            </w:r>
          </w:p>
        </w:tc>
        <w:tc>
          <w:tcPr>
            <w:tcW w:w="458" w:type="pct"/>
            <w:noWrap/>
            <w:hideMark/>
          </w:tcPr>
          <w:p w14:paraId="7F0E787B" w14:textId="73ADD6E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693109CE" w14:textId="3B81565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19521F3F" w14:textId="0C18FF7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7E856D94" w14:textId="29D5723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-0.25</w:t>
            </w:r>
          </w:p>
        </w:tc>
        <w:tc>
          <w:tcPr>
            <w:tcW w:w="458" w:type="pct"/>
            <w:noWrap/>
            <w:hideMark/>
          </w:tcPr>
          <w:p w14:paraId="5FC9C1B9" w14:textId="7366A4D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-0.29</w:t>
            </w:r>
          </w:p>
        </w:tc>
        <w:tc>
          <w:tcPr>
            <w:tcW w:w="454" w:type="pct"/>
            <w:noWrap/>
            <w:hideMark/>
          </w:tcPr>
          <w:p w14:paraId="5A19B2E4" w14:textId="6FAEC26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-0.38</w:t>
            </w:r>
          </w:p>
        </w:tc>
      </w:tr>
      <w:tr w:rsidR="006E5B09" w:rsidRPr="00927A8C" w14:paraId="376DF66F" w14:textId="77777777" w:rsidTr="009F3651">
        <w:trPr>
          <w:trHeight w:val="290"/>
        </w:trPr>
        <w:tc>
          <w:tcPr>
            <w:tcW w:w="366" w:type="pct"/>
            <w:noWrap/>
            <w:hideMark/>
          </w:tcPr>
          <w:p w14:paraId="516EF38A"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472" w:type="pct"/>
            <w:noWrap/>
            <w:hideMark/>
          </w:tcPr>
          <w:p w14:paraId="2881D4AB" w14:textId="74FD5E6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12.87</w:t>
            </w:r>
          </w:p>
        </w:tc>
        <w:tc>
          <w:tcPr>
            <w:tcW w:w="472" w:type="pct"/>
            <w:noWrap/>
            <w:hideMark/>
          </w:tcPr>
          <w:p w14:paraId="17C86E4E" w14:textId="581CF7F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12.83</w:t>
            </w:r>
          </w:p>
        </w:tc>
        <w:tc>
          <w:tcPr>
            <w:tcW w:w="472" w:type="pct"/>
            <w:noWrap/>
            <w:hideMark/>
          </w:tcPr>
          <w:p w14:paraId="7F3C5311" w14:textId="1F51625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12.82</w:t>
            </w:r>
          </w:p>
        </w:tc>
        <w:tc>
          <w:tcPr>
            <w:tcW w:w="474" w:type="pct"/>
            <w:noWrap/>
            <w:hideMark/>
          </w:tcPr>
          <w:p w14:paraId="484B9DE0" w14:textId="0690DBB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12.81</w:t>
            </w:r>
          </w:p>
        </w:tc>
        <w:tc>
          <w:tcPr>
            <w:tcW w:w="458" w:type="pct"/>
            <w:noWrap/>
            <w:hideMark/>
          </w:tcPr>
          <w:p w14:paraId="17F46708" w14:textId="5DA101C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16214A6B" w14:textId="4F57DE9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16309A4E" w14:textId="6729990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-0.06</w:t>
            </w:r>
          </w:p>
        </w:tc>
        <w:tc>
          <w:tcPr>
            <w:tcW w:w="458" w:type="pct"/>
            <w:noWrap/>
            <w:hideMark/>
          </w:tcPr>
          <w:p w14:paraId="619C54FC" w14:textId="36AE5D1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-0.33</w:t>
            </w:r>
          </w:p>
        </w:tc>
        <w:tc>
          <w:tcPr>
            <w:tcW w:w="458" w:type="pct"/>
            <w:noWrap/>
            <w:hideMark/>
          </w:tcPr>
          <w:p w14:paraId="45753FA8" w14:textId="113B542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-0.38</w:t>
            </w:r>
          </w:p>
        </w:tc>
        <w:tc>
          <w:tcPr>
            <w:tcW w:w="454" w:type="pct"/>
            <w:noWrap/>
            <w:hideMark/>
          </w:tcPr>
          <w:p w14:paraId="3E17F064" w14:textId="26CB80F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-0.50</w:t>
            </w:r>
          </w:p>
        </w:tc>
      </w:tr>
      <w:tr w:rsidR="006E5B09" w:rsidRPr="00927A8C" w14:paraId="5B01F03D" w14:textId="77777777" w:rsidTr="009F3651">
        <w:trPr>
          <w:trHeight w:val="290"/>
        </w:trPr>
        <w:tc>
          <w:tcPr>
            <w:tcW w:w="366" w:type="pct"/>
            <w:noWrap/>
            <w:hideMark/>
          </w:tcPr>
          <w:p w14:paraId="11174699"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472" w:type="pct"/>
            <w:noWrap/>
            <w:hideMark/>
          </w:tcPr>
          <w:p w14:paraId="44FC27DC" w14:textId="2361A57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13.61</w:t>
            </w:r>
          </w:p>
        </w:tc>
        <w:tc>
          <w:tcPr>
            <w:tcW w:w="472" w:type="pct"/>
            <w:noWrap/>
            <w:hideMark/>
          </w:tcPr>
          <w:p w14:paraId="1891F951" w14:textId="4F9E2B1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13.58</w:t>
            </w:r>
          </w:p>
        </w:tc>
        <w:tc>
          <w:tcPr>
            <w:tcW w:w="472" w:type="pct"/>
            <w:noWrap/>
            <w:hideMark/>
          </w:tcPr>
          <w:p w14:paraId="33165C76" w14:textId="168A3E3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13.57</w:t>
            </w:r>
          </w:p>
        </w:tc>
        <w:tc>
          <w:tcPr>
            <w:tcW w:w="474" w:type="pct"/>
            <w:noWrap/>
            <w:hideMark/>
          </w:tcPr>
          <w:p w14:paraId="7BE5F201" w14:textId="7922886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13.56</w:t>
            </w:r>
          </w:p>
        </w:tc>
        <w:tc>
          <w:tcPr>
            <w:tcW w:w="458" w:type="pct"/>
            <w:noWrap/>
            <w:hideMark/>
          </w:tcPr>
          <w:p w14:paraId="3F821A15" w14:textId="6CAF57C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7D2F6C12" w14:textId="10E41E2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1F51E394" w14:textId="6B0651F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-0.06</w:t>
            </w:r>
          </w:p>
        </w:tc>
        <w:tc>
          <w:tcPr>
            <w:tcW w:w="458" w:type="pct"/>
            <w:noWrap/>
            <w:hideMark/>
          </w:tcPr>
          <w:p w14:paraId="2394741E" w14:textId="7CAF46D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-0.29</w:t>
            </w:r>
          </w:p>
        </w:tc>
        <w:tc>
          <w:tcPr>
            <w:tcW w:w="458" w:type="pct"/>
            <w:noWrap/>
            <w:hideMark/>
          </w:tcPr>
          <w:p w14:paraId="11376417" w14:textId="270DAFA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-0.33</w:t>
            </w:r>
          </w:p>
        </w:tc>
        <w:tc>
          <w:tcPr>
            <w:tcW w:w="454" w:type="pct"/>
            <w:noWrap/>
            <w:hideMark/>
          </w:tcPr>
          <w:p w14:paraId="15077AE2" w14:textId="5AD4DA8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-0.43</w:t>
            </w:r>
          </w:p>
        </w:tc>
      </w:tr>
      <w:tr w:rsidR="006E5B09" w:rsidRPr="00927A8C" w14:paraId="4454112E" w14:textId="77777777" w:rsidTr="009F3651">
        <w:trPr>
          <w:trHeight w:val="290"/>
        </w:trPr>
        <w:tc>
          <w:tcPr>
            <w:tcW w:w="366" w:type="pct"/>
            <w:noWrap/>
            <w:hideMark/>
          </w:tcPr>
          <w:p w14:paraId="2B3C679A"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472" w:type="pct"/>
            <w:noWrap/>
            <w:hideMark/>
          </w:tcPr>
          <w:p w14:paraId="475F3FE8" w14:textId="1229D5B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13.33</w:t>
            </w:r>
          </w:p>
        </w:tc>
        <w:tc>
          <w:tcPr>
            <w:tcW w:w="472" w:type="pct"/>
            <w:noWrap/>
            <w:hideMark/>
          </w:tcPr>
          <w:p w14:paraId="2C2393A1" w14:textId="5E9CEC1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13.31</w:t>
            </w:r>
          </w:p>
        </w:tc>
        <w:tc>
          <w:tcPr>
            <w:tcW w:w="472" w:type="pct"/>
            <w:noWrap/>
            <w:hideMark/>
          </w:tcPr>
          <w:p w14:paraId="6BE353FD" w14:textId="6B893B2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13.30</w:t>
            </w:r>
          </w:p>
        </w:tc>
        <w:tc>
          <w:tcPr>
            <w:tcW w:w="474" w:type="pct"/>
            <w:noWrap/>
            <w:hideMark/>
          </w:tcPr>
          <w:p w14:paraId="0B19FC36" w14:textId="28EF110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13.29</w:t>
            </w:r>
          </w:p>
        </w:tc>
        <w:tc>
          <w:tcPr>
            <w:tcW w:w="458" w:type="pct"/>
            <w:noWrap/>
            <w:hideMark/>
          </w:tcPr>
          <w:p w14:paraId="7EED5B49" w14:textId="24A08DB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-0.02</w:t>
            </w:r>
          </w:p>
        </w:tc>
        <w:tc>
          <w:tcPr>
            <w:tcW w:w="458" w:type="pct"/>
            <w:noWrap/>
            <w:hideMark/>
          </w:tcPr>
          <w:p w14:paraId="72D3FE25" w14:textId="638A911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49C9D0BF" w14:textId="263F824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5E59FA3D" w14:textId="4546AC04"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-0.18</w:t>
            </w:r>
          </w:p>
        </w:tc>
        <w:tc>
          <w:tcPr>
            <w:tcW w:w="458" w:type="pct"/>
            <w:noWrap/>
            <w:hideMark/>
          </w:tcPr>
          <w:p w14:paraId="3CE1E19C" w14:textId="5271EE5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-0.21</w:t>
            </w:r>
          </w:p>
        </w:tc>
        <w:tc>
          <w:tcPr>
            <w:tcW w:w="454" w:type="pct"/>
            <w:noWrap/>
            <w:hideMark/>
          </w:tcPr>
          <w:p w14:paraId="4098E348" w14:textId="2B9C6C9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-0.27</w:t>
            </w:r>
          </w:p>
        </w:tc>
      </w:tr>
      <w:tr w:rsidR="006E5B09" w:rsidRPr="00927A8C" w14:paraId="0C06BAAC" w14:textId="77777777" w:rsidTr="009F3651">
        <w:trPr>
          <w:trHeight w:val="290"/>
        </w:trPr>
        <w:tc>
          <w:tcPr>
            <w:tcW w:w="366" w:type="pct"/>
            <w:noWrap/>
            <w:hideMark/>
          </w:tcPr>
          <w:p w14:paraId="6508F004"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472" w:type="pct"/>
            <w:noWrap/>
            <w:hideMark/>
          </w:tcPr>
          <w:p w14:paraId="22ECBC8C" w14:textId="16C27A6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12.28</w:t>
            </w:r>
          </w:p>
        </w:tc>
        <w:tc>
          <w:tcPr>
            <w:tcW w:w="472" w:type="pct"/>
            <w:noWrap/>
            <w:hideMark/>
          </w:tcPr>
          <w:p w14:paraId="6F09FA55" w14:textId="39D01AF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12.24</w:t>
            </w:r>
          </w:p>
        </w:tc>
        <w:tc>
          <w:tcPr>
            <w:tcW w:w="472" w:type="pct"/>
            <w:noWrap/>
            <w:hideMark/>
          </w:tcPr>
          <w:p w14:paraId="6CD586E9" w14:textId="2C7106A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12.23</w:t>
            </w:r>
          </w:p>
        </w:tc>
        <w:tc>
          <w:tcPr>
            <w:tcW w:w="474" w:type="pct"/>
            <w:noWrap/>
            <w:hideMark/>
          </w:tcPr>
          <w:p w14:paraId="56A5988C" w14:textId="6EE58B7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12.22</w:t>
            </w:r>
          </w:p>
        </w:tc>
        <w:tc>
          <w:tcPr>
            <w:tcW w:w="458" w:type="pct"/>
            <w:noWrap/>
            <w:hideMark/>
          </w:tcPr>
          <w:p w14:paraId="29DA0F19" w14:textId="4FA9DD4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2D81FC90" w14:textId="50E3D1D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6EC2E8EA" w14:textId="7CCA43A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-0.06</w:t>
            </w:r>
          </w:p>
        </w:tc>
        <w:tc>
          <w:tcPr>
            <w:tcW w:w="458" w:type="pct"/>
            <w:noWrap/>
            <w:hideMark/>
          </w:tcPr>
          <w:p w14:paraId="466E5996" w14:textId="6CF08EA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-0.32</w:t>
            </w:r>
          </w:p>
        </w:tc>
        <w:tc>
          <w:tcPr>
            <w:tcW w:w="458" w:type="pct"/>
            <w:noWrap/>
            <w:hideMark/>
          </w:tcPr>
          <w:p w14:paraId="126F9DA5" w14:textId="3E73092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-0.37</w:t>
            </w:r>
          </w:p>
        </w:tc>
        <w:tc>
          <w:tcPr>
            <w:tcW w:w="454" w:type="pct"/>
            <w:noWrap/>
            <w:hideMark/>
          </w:tcPr>
          <w:p w14:paraId="5EFF87B9" w14:textId="7EBD880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-0.48</w:t>
            </w:r>
          </w:p>
        </w:tc>
      </w:tr>
      <w:tr w:rsidR="006E5B09" w:rsidRPr="00927A8C" w14:paraId="5BB1747A" w14:textId="77777777" w:rsidTr="009F3651">
        <w:trPr>
          <w:trHeight w:val="290"/>
        </w:trPr>
        <w:tc>
          <w:tcPr>
            <w:tcW w:w="366" w:type="pct"/>
            <w:noWrap/>
            <w:hideMark/>
          </w:tcPr>
          <w:p w14:paraId="5DBB828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DT16</w:t>
            </w:r>
          </w:p>
        </w:tc>
        <w:tc>
          <w:tcPr>
            <w:tcW w:w="472" w:type="pct"/>
            <w:noWrap/>
            <w:hideMark/>
          </w:tcPr>
          <w:p w14:paraId="7D8B5F5D" w14:textId="179B4D8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11.89</w:t>
            </w:r>
          </w:p>
        </w:tc>
        <w:tc>
          <w:tcPr>
            <w:tcW w:w="472" w:type="pct"/>
            <w:noWrap/>
            <w:hideMark/>
          </w:tcPr>
          <w:p w14:paraId="66D66952" w14:textId="78F7FBB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11.86</w:t>
            </w:r>
          </w:p>
        </w:tc>
        <w:tc>
          <w:tcPr>
            <w:tcW w:w="472" w:type="pct"/>
            <w:noWrap/>
            <w:hideMark/>
          </w:tcPr>
          <w:p w14:paraId="4A93566A" w14:textId="722B8CC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11.85</w:t>
            </w:r>
          </w:p>
        </w:tc>
        <w:tc>
          <w:tcPr>
            <w:tcW w:w="474" w:type="pct"/>
            <w:noWrap/>
            <w:hideMark/>
          </w:tcPr>
          <w:p w14:paraId="1167025E" w14:textId="6C8A6F8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11.84</w:t>
            </w:r>
          </w:p>
        </w:tc>
        <w:tc>
          <w:tcPr>
            <w:tcW w:w="458" w:type="pct"/>
            <w:noWrap/>
            <w:hideMark/>
          </w:tcPr>
          <w:p w14:paraId="37D28C2B" w14:textId="45D9623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-0.03</w:t>
            </w:r>
          </w:p>
        </w:tc>
        <w:tc>
          <w:tcPr>
            <w:tcW w:w="458" w:type="pct"/>
            <w:noWrap/>
            <w:hideMark/>
          </w:tcPr>
          <w:p w14:paraId="2358140E" w14:textId="2730BBE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-0.04</w:t>
            </w:r>
          </w:p>
        </w:tc>
        <w:tc>
          <w:tcPr>
            <w:tcW w:w="458" w:type="pct"/>
            <w:noWrap/>
            <w:hideMark/>
          </w:tcPr>
          <w:p w14:paraId="05062D0A" w14:textId="51EA070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58FA84D7" w14:textId="36C7D33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-0.29</w:t>
            </w:r>
          </w:p>
        </w:tc>
        <w:tc>
          <w:tcPr>
            <w:tcW w:w="458" w:type="pct"/>
            <w:noWrap/>
            <w:hideMark/>
          </w:tcPr>
          <w:p w14:paraId="1DC70C64" w14:textId="6EE4673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-0.33</w:t>
            </w:r>
          </w:p>
        </w:tc>
        <w:tc>
          <w:tcPr>
            <w:tcW w:w="454" w:type="pct"/>
            <w:noWrap/>
            <w:hideMark/>
          </w:tcPr>
          <w:p w14:paraId="78331B76" w14:textId="4ECAEDC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-0.43</w:t>
            </w:r>
          </w:p>
        </w:tc>
      </w:tr>
      <w:tr w:rsidR="006E5B09" w:rsidRPr="00927A8C" w14:paraId="46B2621E" w14:textId="77777777" w:rsidTr="009F3651">
        <w:trPr>
          <w:trHeight w:val="290"/>
        </w:trPr>
        <w:tc>
          <w:tcPr>
            <w:tcW w:w="366" w:type="pct"/>
            <w:noWrap/>
            <w:hideMark/>
          </w:tcPr>
          <w:p w14:paraId="247FC0E0"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472" w:type="pct"/>
            <w:noWrap/>
            <w:hideMark/>
          </w:tcPr>
          <w:p w14:paraId="541711E3" w14:textId="671E956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12.49</w:t>
            </w:r>
          </w:p>
        </w:tc>
        <w:tc>
          <w:tcPr>
            <w:tcW w:w="472" w:type="pct"/>
            <w:noWrap/>
            <w:hideMark/>
          </w:tcPr>
          <w:p w14:paraId="14161A5E" w14:textId="55976F7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12.45</w:t>
            </w:r>
          </w:p>
        </w:tc>
        <w:tc>
          <w:tcPr>
            <w:tcW w:w="472" w:type="pct"/>
            <w:noWrap/>
            <w:hideMark/>
          </w:tcPr>
          <w:p w14:paraId="2EFE4704" w14:textId="4EDE253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12.44</w:t>
            </w:r>
          </w:p>
        </w:tc>
        <w:tc>
          <w:tcPr>
            <w:tcW w:w="474" w:type="pct"/>
            <w:noWrap/>
            <w:hideMark/>
          </w:tcPr>
          <w:p w14:paraId="6BF72723" w14:textId="160556A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12.43</w:t>
            </w:r>
          </w:p>
        </w:tc>
        <w:tc>
          <w:tcPr>
            <w:tcW w:w="458" w:type="pct"/>
            <w:noWrap/>
            <w:hideMark/>
          </w:tcPr>
          <w:p w14:paraId="03A55CE2" w14:textId="5F3D9C08"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79E9049E" w14:textId="2EC2101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7B631C47" w14:textId="546E867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-0.07</w:t>
            </w:r>
          </w:p>
        </w:tc>
        <w:tc>
          <w:tcPr>
            <w:tcW w:w="458" w:type="pct"/>
            <w:noWrap/>
            <w:hideMark/>
          </w:tcPr>
          <w:p w14:paraId="2440CBCD" w14:textId="6068B2C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-0.37</w:t>
            </w:r>
          </w:p>
        </w:tc>
        <w:tc>
          <w:tcPr>
            <w:tcW w:w="458" w:type="pct"/>
            <w:noWrap/>
            <w:hideMark/>
          </w:tcPr>
          <w:p w14:paraId="64D742A0" w14:textId="12B6A43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-0.42</w:t>
            </w:r>
          </w:p>
        </w:tc>
        <w:tc>
          <w:tcPr>
            <w:tcW w:w="454" w:type="pct"/>
            <w:noWrap/>
            <w:hideMark/>
          </w:tcPr>
          <w:p w14:paraId="3123D515" w14:textId="120F19B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-0.55</w:t>
            </w:r>
          </w:p>
        </w:tc>
      </w:tr>
      <w:tr w:rsidR="006E5B09" w:rsidRPr="00927A8C" w14:paraId="6040FF4F" w14:textId="77777777" w:rsidTr="009F3651">
        <w:trPr>
          <w:trHeight w:val="290"/>
        </w:trPr>
        <w:tc>
          <w:tcPr>
            <w:tcW w:w="366" w:type="pct"/>
            <w:noWrap/>
            <w:hideMark/>
          </w:tcPr>
          <w:p w14:paraId="7E7DC26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472" w:type="pct"/>
            <w:noWrap/>
            <w:hideMark/>
          </w:tcPr>
          <w:p w14:paraId="3997DAC9" w14:textId="4B6B523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13.46</w:t>
            </w:r>
          </w:p>
        </w:tc>
        <w:tc>
          <w:tcPr>
            <w:tcW w:w="472" w:type="pct"/>
            <w:noWrap/>
            <w:hideMark/>
          </w:tcPr>
          <w:p w14:paraId="11B1241E" w14:textId="0DEE1E0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13.41</w:t>
            </w:r>
          </w:p>
        </w:tc>
        <w:tc>
          <w:tcPr>
            <w:tcW w:w="472" w:type="pct"/>
            <w:noWrap/>
            <w:hideMark/>
          </w:tcPr>
          <w:p w14:paraId="53C3573B" w14:textId="15DBF42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13.40</w:t>
            </w:r>
          </w:p>
        </w:tc>
        <w:tc>
          <w:tcPr>
            <w:tcW w:w="474" w:type="pct"/>
            <w:noWrap/>
            <w:hideMark/>
          </w:tcPr>
          <w:p w14:paraId="07F66574" w14:textId="795B584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13.38</w:t>
            </w:r>
          </w:p>
        </w:tc>
        <w:tc>
          <w:tcPr>
            <w:tcW w:w="458" w:type="pct"/>
            <w:noWrap/>
            <w:hideMark/>
          </w:tcPr>
          <w:p w14:paraId="129EBFA7" w14:textId="33A87F30"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-0.05</w:t>
            </w:r>
          </w:p>
        </w:tc>
        <w:tc>
          <w:tcPr>
            <w:tcW w:w="458" w:type="pct"/>
            <w:noWrap/>
            <w:hideMark/>
          </w:tcPr>
          <w:p w14:paraId="6F2B1918" w14:textId="1F865D2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-0.06</w:t>
            </w:r>
          </w:p>
        </w:tc>
        <w:tc>
          <w:tcPr>
            <w:tcW w:w="458" w:type="pct"/>
            <w:noWrap/>
            <w:hideMark/>
          </w:tcPr>
          <w:p w14:paraId="636EAD18" w14:textId="39B7AF3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-0.08</w:t>
            </w:r>
          </w:p>
        </w:tc>
        <w:tc>
          <w:tcPr>
            <w:tcW w:w="458" w:type="pct"/>
            <w:noWrap/>
            <w:hideMark/>
          </w:tcPr>
          <w:p w14:paraId="27F369D5" w14:textId="075F2E0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-0.39</w:t>
            </w:r>
          </w:p>
        </w:tc>
        <w:tc>
          <w:tcPr>
            <w:tcW w:w="458" w:type="pct"/>
            <w:noWrap/>
            <w:hideMark/>
          </w:tcPr>
          <w:p w14:paraId="402FCA60" w14:textId="5061A10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-0.45</w:t>
            </w:r>
          </w:p>
        </w:tc>
        <w:tc>
          <w:tcPr>
            <w:tcW w:w="454" w:type="pct"/>
            <w:noWrap/>
            <w:hideMark/>
          </w:tcPr>
          <w:p w14:paraId="04738EFC" w14:textId="5C105FA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-0.59</w:t>
            </w:r>
          </w:p>
        </w:tc>
      </w:tr>
      <w:tr w:rsidR="006E5B09" w:rsidRPr="00927A8C" w14:paraId="7C7DB4FE" w14:textId="77777777" w:rsidTr="009F3651">
        <w:trPr>
          <w:trHeight w:val="290"/>
        </w:trPr>
        <w:tc>
          <w:tcPr>
            <w:tcW w:w="366" w:type="pct"/>
            <w:noWrap/>
            <w:hideMark/>
          </w:tcPr>
          <w:p w14:paraId="70A98297"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472" w:type="pct"/>
            <w:noWrap/>
            <w:hideMark/>
          </w:tcPr>
          <w:p w14:paraId="3203D79D" w14:textId="6F726BC7"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13.62</w:t>
            </w:r>
          </w:p>
        </w:tc>
        <w:tc>
          <w:tcPr>
            <w:tcW w:w="472" w:type="pct"/>
            <w:noWrap/>
            <w:hideMark/>
          </w:tcPr>
          <w:p w14:paraId="58736625" w14:textId="1FBB546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13.56</w:t>
            </w:r>
          </w:p>
        </w:tc>
        <w:tc>
          <w:tcPr>
            <w:tcW w:w="472" w:type="pct"/>
            <w:noWrap/>
            <w:hideMark/>
          </w:tcPr>
          <w:p w14:paraId="5E22778D" w14:textId="0FF20D9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13.55</w:t>
            </w:r>
          </w:p>
        </w:tc>
        <w:tc>
          <w:tcPr>
            <w:tcW w:w="474" w:type="pct"/>
            <w:noWrap/>
            <w:hideMark/>
          </w:tcPr>
          <w:p w14:paraId="6B513B74" w14:textId="320C43C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13.53</w:t>
            </w:r>
          </w:p>
        </w:tc>
        <w:tc>
          <w:tcPr>
            <w:tcW w:w="458" w:type="pct"/>
            <w:noWrap/>
            <w:hideMark/>
          </w:tcPr>
          <w:p w14:paraId="2662CC2D" w14:textId="7EF9393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-0.06</w:t>
            </w:r>
          </w:p>
        </w:tc>
        <w:tc>
          <w:tcPr>
            <w:tcW w:w="458" w:type="pct"/>
            <w:noWrap/>
            <w:hideMark/>
          </w:tcPr>
          <w:p w14:paraId="373F97B7" w14:textId="7CC0691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-0.07</w:t>
            </w:r>
          </w:p>
        </w:tc>
        <w:tc>
          <w:tcPr>
            <w:tcW w:w="458" w:type="pct"/>
            <w:noWrap/>
            <w:hideMark/>
          </w:tcPr>
          <w:p w14:paraId="1DAC1841" w14:textId="628997D9"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-0.09</w:t>
            </w:r>
          </w:p>
        </w:tc>
        <w:tc>
          <w:tcPr>
            <w:tcW w:w="458" w:type="pct"/>
            <w:noWrap/>
            <w:hideMark/>
          </w:tcPr>
          <w:p w14:paraId="6E2B481B" w14:textId="52014E3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-0.43</w:t>
            </w:r>
          </w:p>
        </w:tc>
        <w:tc>
          <w:tcPr>
            <w:tcW w:w="458" w:type="pct"/>
            <w:noWrap/>
            <w:hideMark/>
          </w:tcPr>
          <w:p w14:paraId="0D7A337D" w14:textId="7B7D3A56"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-0.49</w:t>
            </w:r>
          </w:p>
        </w:tc>
        <w:tc>
          <w:tcPr>
            <w:tcW w:w="454" w:type="pct"/>
            <w:noWrap/>
            <w:hideMark/>
          </w:tcPr>
          <w:p w14:paraId="241609AB" w14:textId="76B8920F"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-0.66</w:t>
            </w:r>
          </w:p>
        </w:tc>
      </w:tr>
      <w:tr w:rsidR="006E5B09" w:rsidRPr="00927A8C" w14:paraId="53C75730" w14:textId="77777777" w:rsidTr="009F3651">
        <w:trPr>
          <w:trHeight w:val="300"/>
        </w:trPr>
        <w:tc>
          <w:tcPr>
            <w:tcW w:w="366" w:type="pct"/>
            <w:noWrap/>
            <w:hideMark/>
          </w:tcPr>
          <w:p w14:paraId="678016A3" w14:textId="77777777" w:rsidR="006E5B09" w:rsidRPr="00927A8C" w:rsidRDefault="006E5B09"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472" w:type="pct"/>
            <w:noWrap/>
            <w:hideMark/>
          </w:tcPr>
          <w:p w14:paraId="37F15B62" w14:textId="1B98FF2C"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14.34</w:t>
            </w:r>
          </w:p>
        </w:tc>
        <w:tc>
          <w:tcPr>
            <w:tcW w:w="472" w:type="pct"/>
            <w:noWrap/>
            <w:hideMark/>
          </w:tcPr>
          <w:p w14:paraId="414B9538" w14:textId="32F2E502"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14.27</w:t>
            </w:r>
          </w:p>
        </w:tc>
        <w:tc>
          <w:tcPr>
            <w:tcW w:w="472" w:type="pct"/>
            <w:noWrap/>
            <w:hideMark/>
          </w:tcPr>
          <w:p w14:paraId="0BA85E4A" w14:textId="1071119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14.26</w:t>
            </w:r>
          </w:p>
        </w:tc>
        <w:tc>
          <w:tcPr>
            <w:tcW w:w="474" w:type="pct"/>
            <w:noWrap/>
            <w:hideMark/>
          </w:tcPr>
          <w:p w14:paraId="5535E14C" w14:textId="26F6796A"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14.24</w:t>
            </w:r>
          </w:p>
        </w:tc>
        <w:tc>
          <w:tcPr>
            <w:tcW w:w="458" w:type="pct"/>
            <w:noWrap/>
            <w:hideMark/>
          </w:tcPr>
          <w:p w14:paraId="0F110517" w14:textId="0DA2DCA3"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-0.07</w:t>
            </w:r>
          </w:p>
        </w:tc>
        <w:tc>
          <w:tcPr>
            <w:tcW w:w="458" w:type="pct"/>
            <w:noWrap/>
            <w:hideMark/>
          </w:tcPr>
          <w:p w14:paraId="1AFD0D16" w14:textId="118EBE61"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-0.08</w:t>
            </w:r>
          </w:p>
        </w:tc>
        <w:tc>
          <w:tcPr>
            <w:tcW w:w="458" w:type="pct"/>
            <w:noWrap/>
            <w:hideMark/>
          </w:tcPr>
          <w:p w14:paraId="78EBD4A3" w14:textId="6C9614EB"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-0.10</w:t>
            </w:r>
          </w:p>
        </w:tc>
        <w:tc>
          <w:tcPr>
            <w:tcW w:w="458" w:type="pct"/>
            <w:noWrap/>
            <w:hideMark/>
          </w:tcPr>
          <w:p w14:paraId="0A4974A5" w14:textId="1A685665"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-0.47</w:t>
            </w:r>
          </w:p>
        </w:tc>
        <w:tc>
          <w:tcPr>
            <w:tcW w:w="458" w:type="pct"/>
            <w:noWrap/>
            <w:hideMark/>
          </w:tcPr>
          <w:p w14:paraId="3F0C8222" w14:textId="076578DE"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-0.54</w:t>
            </w:r>
          </w:p>
        </w:tc>
        <w:tc>
          <w:tcPr>
            <w:tcW w:w="454" w:type="pct"/>
            <w:noWrap/>
            <w:hideMark/>
          </w:tcPr>
          <w:p w14:paraId="5DE921ED" w14:textId="1047B13D" w:rsidR="006E5B09" w:rsidRPr="00927A8C" w:rsidRDefault="006E5B09" w:rsidP="00980AB2">
            <w:pPr>
              <w:spacing w:before="0" w:after="0" w:line="240" w:lineRule="auto"/>
              <w:jc w:val="center"/>
              <w:rPr>
                <w:rFonts w:cs="Arial"/>
                <w:color w:val="000000"/>
                <w:sz w:val="18"/>
                <w:szCs w:val="18"/>
                <w:lang w:eastAsia="en-GB"/>
              </w:rPr>
            </w:pPr>
            <w:r w:rsidRPr="002372C0">
              <w:rPr>
                <w:rFonts w:cs="Arial"/>
                <w:color w:val="000000"/>
                <w:sz w:val="18"/>
                <w:szCs w:val="18"/>
              </w:rPr>
              <w:t>-0.72</w:t>
            </w:r>
          </w:p>
        </w:tc>
      </w:tr>
    </w:tbl>
    <w:p w14:paraId="5B8DFC09" w14:textId="77777777" w:rsidR="001737D8" w:rsidRDefault="001737D8" w:rsidP="0082192F"/>
    <w:p w14:paraId="47DD58B3" w14:textId="15521685" w:rsidR="008E15C0" w:rsidRPr="000A496E" w:rsidRDefault="008E15C0" w:rsidP="008E15C0">
      <w:pPr>
        <w:pStyle w:val="Caption"/>
        <w:rPr>
          <w:color w:val="006600"/>
        </w:rPr>
      </w:pPr>
      <w:bookmarkStart w:id="253" w:name="_Ref166685578"/>
      <w:bookmarkStart w:id="254" w:name="_Toc166753853"/>
      <w:r w:rsidRPr="000A496E">
        <w:rPr>
          <w:color w:val="006600"/>
        </w:rPr>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16</w:t>
      </w:r>
      <w:r w:rsidR="005D727C" w:rsidRPr="000A496E">
        <w:rPr>
          <w:noProof/>
          <w:color w:val="006600"/>
        </w:rPr>
        <w:fldChar w:fldCharType="end"/>
      </w:r>
      <w:bookmarkEnd w:id="253"/>
      <w:r w:rsidRPr="000A496E">
        <w:rPr>
          <w:color w:val="006600"/>
        </w:rPr>
        <w:t xml:space="preserve"> – </w:t>
      </w:r>
      <w:r w:rsidR="006C6F2F" w:rsidRPr="000A496E">
        <w:rPr>
          <w:color w:val="006600"/>
        </w:rPr>
        <w:t>Comparison of modelled PM</w:t>
      </w:r>
      <w:r w:rsidR="00B9412A" w:rsidRPr="000A496E">
        <w:rPr>
          <w:color w:val="006600"/>
          <w:vertAlign w:val="subscript"/>
        </w:rPr>
        <w:t>2.5</w:t>
      </w:r>
      <w:r w:rsidR="006C6F2F" w:rsidRPr="000A496E">
        <w:rPr>
          <w:color w:val="006600"/>
        </w:rPr>
        <w:t xml:space="preserve"> concentrations across Medway for the EV Modelling Scenario</w:t>
      </w:r>
      <w:bookmarkEnd w:id="254"/>
    </w:p>
    <w:tbl>
      <w:tblPr>
        <w:tblStyle w:val="TableGrid"/>
        <w:tblW w:w="4708" w:type="pct"/>
        <w:tblLayout w:type="fixed"/>
        <w:tblLook w:val="04A0" w:firstRow="1" w:lastRow="0" w:firstColumn="1" w:lastColumn="0" w:noHBand="0" w:noVBand="1"/>
        <w:tblCaption w:val="Table A16"/>
        <w:tblDescription w:val="Comparison of modelled PM2.5 concentrations across Medway for the EV Modelling Scenario"/>
      </w:tblPr>
      <w:tblGrid>
        <w:gridCol w:w="1133"/>
        <w:gridCol w:w="1002"/>
        <w:gridCol w:w="1227"/>
        <w:gridCol w:w="1227"/>
        <w:gridCol w:w="1229"/>
        <w:gridCol w:w="1261"/>
        <w:gridCol w:w="1261"/>
        <w:gridCol w:w="1264"/>
        <w:gridCol w:w="1261"/>
        <w:gridCol w:w="1261"/>
        <w:gridCol w:w="1264"/>
      </w:tblGrid>
      <w:tr w:rsidR="007B1A38" w:rsidRPr="007B1A38" w14:paraId="50E0F616" w14:textId="77777777" w:rsidTr="009F3651">
        <w:trPr>
          <w:trHeight w:val="290"/>
        </w:trPr>
        <w:tc>
          <w:tcPr>
            <w:tcW w:w="423" w:type="pct"/>
            <w:noWrap/>
            <w:hideMark/>
          </w:tcPr>
          <w:p w14:paraId="6F333534" w14:textId="7BBDAA40" w:rsidR="00BC6A9D" w:rsidRPr="007B1A38" w:rsidRDefault="00BC6A9D">
            <w:pPr>
              <w:spacing w:before="0" w:after="0" w:line="240" w:lineRule="auto"/>
              <w:jc w:val="center"/>
              <w:rPr>
                <w:rFonts w:cs="Arial"/>
                <w:b/>
                <w:bCs/>
                <w:sz w:val="18"/>
                <w:szCs w:val="18"/>
                <w:lang w:eastAsia="en-GB"/>
              </w:rPr>
            </w:pPr>
            <w:r w:rsidRPr="007B1A38">
              <w:rPr>
                <w:rFonts w:cs="Arial"/>
                <w:b/>
                <w:bCs/>
                <w:sz w:val="18"/>
                <w:szCs w:val="18"/>
                <w:lang w:eastAsia="en-GB"/>
              </w:rPr>
              <w:t>Site ID</w:t>
            </w:r>
          </w:p>
        </w:tc>
        <w:tc>
          <w:tcPr>
            <w:tcW w:w="374" w:type="pct"/>
            <w:noWrap/>
            <w:hideMark/>
          </w:tcPr>
          <w:p w14:paraId="1A8D02A8" w14:textId="3915F2E5" w:rsidR="00BC6A9D" w:rsidRPr="007B1A38" w:rsidRDefault="009F3651">
            <w:pPr>
              <w:spacing w:before="0" w:after="0" w:line="240" w:lineRule="auto"/>
              <w:jc w:val="center"/>
              <w:rPr>
                <w:rFonts w:cs="Arial"/>
                <w:b/>
                <w:bCs/>
                <w:sz w:val="18"/>
                <w:szCs w:val="18"/>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Pr>
                <w:rFonts w:cs="Arial"/>
                <w:b/>
                <w:bCs/>
                <w:sz w:val="18"/>
                <w:szCs w:val="18"/>
                <w:vertAlign w:val="subscript"/>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r w:rsidR="00BC6A9D" w:rsidRPr="007B1A38">
              <w:rPr>
                <w:rFonts w:cs="Arial"/>
                <w:b/>
                <w:bCs/>
                <w:sz w:val="18"/>
                <w:szCs w:val="18"/>
                <w:lang w:eastAsia="en-GB"/>
              </w:rPr>
              <w:t>Baseline</w:t>
            </w:r>
          </w:p>
        </w:tc>
        <w:tc>
          <w:tcPr>
            <w:tcW w:w="458" w:type="pct"/>
            <w:noWrap/>
            <w:hideMark/>
          </w:tcPr>
          <w:p w14:paraId="2EAB96C3" w14:textId="1A141C3A" w:rsidR="00BC6A9D" w:rsidRPr="007B1A38" w:rsidRDefault="009F3651">
            <w:pPr>
              <w:spacing w:before="0" w:after="0" w:line="240" w:lineRule="auto"/>
              <w:jc w:val="center"/>
              <w:rPr>
                <w:rFonts w:cs="Arial"/>
                <w:b/>
                <w:bCs/>
                <w:sz w:val="18"/>
                <w:szCs w:val="18"/>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EV_Low</w:t>
            </w:r>
            <w:proofErr w:type="spellEnd"/>
          </w:p>
        </w:tc>
        <w:tc>
          <w:tcPr>
            <w:tcW w:w="458" w:type="pct"/>
            <w:noWrap/>
            <w:hideMark/>
          </w:tcPr>
          <w:p w14:paraId="07C3855E" w14:textId="108B992B" w:rsidR="00BC6A9D" w:rsidRPr="007B1A38" w:rsidRDefault="009F3651">
            <w:pPr>
              <w:spacing w:before="0" w:after="0" w:line="240" w:lineRule="auto"/>
              <w:jc w:val="center"/>
              <w:rPr>
                <w:rFonts w:cs="Arial"/>
                <w:b/>
                <w:bCs/>
                <w:sz w:val="18"/>
                <w:szCs w:val="18"/>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EV_Med</w:t>
            </w:r>
            <w:proofErr w:type="spellEnd"/>
          </w:p>
        </w:tc>
        <w:tc>
          <w:tcPr>
            <w:tcW w:w="459" w:type="pct"/>
            <w:noWrap/>
            <w:hideMark/>
          </w:tcPr>
          <w:p w14:paraId="72E02868" w14:textId="567FADA8" w:rsidR="00BC6A9D" w:rsidRPr="007B1A38" w:rsidRDefault="009F3651">
            <w:pPr>
              <w:spacing w:before="0" w:after="0" w:line="240" w:lineRule="auto"/>
              <w:jc w:val="center"/>
              <w:rPr>
                <w:rFonts w:cs="Arial"/>
                <w:b/>
                <w:bCs/>
                <w:sz w:val="18"/>
                <w:szCs w:val="18"/>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EV_High</w:t>
            </w:r>
            <w:proofErr w:type="spellEnd"/>
          </w:p>
        </w:tc>
        <w:tc>
          <w:tcPr>
            <w:tcW w:w="471" w:type="pct"/>
            <w:noWrap/>
            <w:hideMark/>
          </w:tcPr>
          <w:p w14:paraId="1C7B2601" w14:textId="6C3CE67D" w:rsidR="00BC6A9D" w:rsidRPr="007B1A38" w:rsidRDefault="009F3651">
            <w:pPr>
              <w:spacing w:before="0" w:after="0" w:line="240" w:lineRule="auto"/>
              <w:jc w:val="center"/>
              <w:rPr>
                <w:rFonts w:cs="Arial"/>
                <w:b/>
                <w:bCs/>
                <w:sz w:val="18"/>
                <w:szCs w:val="18"/>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EV_Low</w:t>
            </w:r>
            <w:proofErr w:type="spellEnd"/>
          </w:p>
        </w:tc>
        <w:tc>
          <w:tcPr>
            <w:tcW w:w="471" w:type="pct"/>
            <w:noWrap/>
            <w:hideMark/>
          </w:tcPr>
          <w:p w14:paraId="3B6DB088" w14:textId="481DC12E" w:rsidR="00BC6A9D" w:rsidRPr="007B1A38" w:rsidRDefault="009F3651">
            <w:pPr>
              <w:spacing w:before="0" w:after="0" w:line="240" w:lineRule="auto"/>
              <w:jc w:val="center"/>
              <w:rPr>
                <w:rFonts w:cs="Arial"/>
                <w:b/>
                <w:bCs/>
                <w:sz w:val="18"/>
                <w:szCs w:val="18"/>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EV_Med</w:t>
            </w:r>
            <w:proofErr w:type="spellEnd"/>
          </w:p>
        </w:tc>
        <w:tc>
          <w:tcPr>
            <w:tcW w:w="472" w:type="pct"/>
            <w:noWrap/>
            <w:hideMark/>
          </w:tcPr>
          <w:p w14:paraId="7A1A25C6" w14:textId="3888D974" w:rsidR="00BC6A9D" w:rsidRPr="007B1A38" w:rsidRDefault="009F3651">
            <w:pPr>
              <w:spacing w:before="0" w:after="0" w:line="240" w:lineRule="auto"/>
              <w:jc w:val="center"/>
              <w:rPr>
                <w:rFonts w:cs="Arial"/>
                <w:b/>
                <w:bCs/>
                <w:sz w:val="18"/>
                <w:szCs w:val="18"/>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EV_High</w:t>
            </w:r>
            <w:proofErr w:type="spellEnd"/>
          </w:p>
        </w:tc>
        <w:tc>
          <w:tcPr>
            <w:tcW w:w="471" w:type="pct"/>
            <w:noWrap/>
            <w:hideMark/>
          </w:tcPr>
          <w:p w14:paraId="58280B00" w14:textId="113DE7C1" w:rsidR="00BC6A9D" w:rsidRPr="007B1A38" w:rsidRDefault="009F3651">
            <w:pPr>
              <w:spacing w:before="0" w:after="0" w:line="240" w:lineRule="auto"/>
              <w:jc w:val="center"/>
              <w:rPr>
                <w:rFonts w:cs="Arial"/>
                <w:b/>
                <w:bCs/>
                <w:sz w:val="18"/>
                <w:szCs w:val="18"/>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EV_Low</w:t>
            </w:r>
            <w:proofErr w:type="spellEnd"/>
          </w:p>
        </w:tc>
        <w:tc>
          <w:tcPr>
            <w:tcW w:w="471" w:type="pct"/>
            <w:noWrap/>
            <w:hideMark/>
          </w:tcPr>
          <w:p w14:paraId="133AD266" w14:textId="0EF0995A" w:rsidR="00BC6A9D" w:rsidRPr="007B1A38" w:rsidRDefault="009F3651">
            <w:pPr>
              <w:spacing w:before="0" w:after="0" w:line="240" w:lineRule="auto"/>
              <w:jc w:val="center"/>
              <w:rPr>
                <w:rFonts w:cs="Arial"/>
                <w:b/>
                <w:bCs/>
                <w:sz w:val="18"/>
                <w:szCs w:val="18"/>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EV_Med</w:t>
            </w:r>
            <w:proofErr w:type="spellEnd"/>
          </w:p>
        </w:tc>
        <w:tc>
          <w:tcPr>
            <w:tcW w:w="472" w:type="pct"/>
            <w:noWrap/>
            <w:hideMark/>
          </w:tcPr>
          <w:p w14:paraId="52A64CE6" w14:textId="3F37DB0D" w:rsidR="00BC6A9D" w:rsidRPr="007B1A38" w:rsidRDefault="009F3651">
            <w:pPr>
              <w:spacing w:before="0" w:after="0" w:line="240" w:lineRule="auto"/>
              <w:jc w:val="center"/>
              <w:rPr>
                <w:rFonts w:cs="Arial"/>
                <w:b/>
                <w:bCs/>
                <w:sz w:val="18"/>
                <w:szCs w:val="18"/>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BC6A9D" w:rsidRPr="007B1A38">
              <w:rPr>
                <w:rFonts w:cs="Arial"/>
                <w:b/>
                <w:bCs/>
                <w:sz w:val="18"/>
                <w:szCs w:val="18"/>
                <w:lang w:eastAsia="en-GB"/>
              </w:rPr>
              <w:t>EV_High</w:t>
            </w:r>
            <w:proofErr w:type="spellEnd"/>
          </w:p>
        </w:tc>
      </w:tr>
      <w:tr w:rsidR="00BC6A9D" w:rsidRPr="00CD708F" w14:paraId="3193878C" w14:textId="77777777" w:rsidTr="009F3651">
        <w:trPr>
          <w:trHeight w:val="290"/>
        </w:trPr>
        <w:tc>
          <w:tcPr>
            <w:tcW w:w="423" w:type="pct"/>
            <w:noWrap/>
            <w:hideMark/>
          </w:tcPr>
          <w:p w14:paraId="74F57D7D"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374" w:type="pct"/>
            <w:noWrap/>
            <w:hideMark/>
          </w:tcPr>
          <w:p w14:paraId="08DC1E1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13.73</w:t>
            </w:r>
          </w:p>
        </w:tc>
        <w:tc>
          <w:tcPr>
            <w:tcW w:w="458" w:type="pct"/>
            <w:noWrap/>
            <w:hideMark/>
          </w:tcPr>
          <w:p w14:paraId="7F7B57F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13.69</w:t>
            </w:r>
          </w:p>
        </w:tc>
        <w:tc>
          <w:tcPr>
            <w:tcW w:w="458" w:type="pct"/>
            <w:noWrap/>
            <w:hideMark/>
          </w:tcPr>
          <w:p w14:paraId="39EA38A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13.64</w:t>
            </w:r>
          </w:p>
        </w:tc>
        <w:tc>
          <w:tcPr>
            <w:tcW w:w="459" w:type="pct"/>
            <w:noWrap/>
            <w:hideMark/>
          </w:tcPr>
          <w:p w14:paraId="698C592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13.64</w:t>
            </w:r>
          </w:p>
        </w:tc>
        <w:tc>
          <w:tcPr>
            <w:tcW w:w="471" w:type="pct"/>
            <w:noWrap/>
            <w:hideMark/>
          </w:tcPr>
          <w:p w14:paraId="4845EC8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-0.04</w:t>
            </w:r>
          </w:p>
        </w:tc>
        <w:tc>
          <w:tcPr>
            <w:tcW w:w="471" w:type="pct"/>
            <w:noWrap/>
            <w:hideMark/>
          </w:tcPr>
          <w:p w14:paraId="3D8F3D4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-0.09</w:t>
            </w:r>
          </w:p>
        </w:tc>
        <w:tc>
          <w:tcPr>
            <w:tcW w:w="472" w:type="pct"/>
            <w:noWrap/>
            <w:hideMark/>
          </w:tcPr>
          <w:p w14:paraId="3B2E7E8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-0.14</w:t>
            </w:r>
          </w:p>
        </w:tc>
        <w:tc>
          <w:tcPr>
            <w:tcW w:w="471" w:type="pct"/>
            <w:noWrap/>
            <w:hideMark/>
          </w:tcPr>
          <w:p w14:paraId="01B98BB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-0.27</w:t>
            </w:r>
          </w:p>
        </w:tc>
        <w:tc>
          <w:tcPr>
            <w:tcW w:w="471" w:type="pct"/>
            <w:noWrap/>
            <w:hideMark/>
          </w:tcPr>
          <w:p w14:paraId="4631B09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-0.68</w:t>
            </w:r>
          </w:p>
        </w:tc>
        <w:tc>
          <w:tcPr>
            <w:tcW w:w="472" w:type="pct"/>
            <w:noWrap/>
            <w:hideMark/>
          </w:tcPr>
          <w:p w14:paraId="7B4F704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-1.05</w:t>
            </w:r>
          </w:p>
        </w:tc>
      </w:tr>
      <w:tr w:rsidR="00BC6A9D" w:rsidRPr="00CD708F" w14:paraId="3228EA2A" w14:textId="77777777" w:rsidTr="009F3651">
        <w:trPr>
          <w:trHeight w:val="290"/>
        </w:trPr>
        <w:tc>
          <w:tcPr>
            <w:tcW w:w="423" w:type="pct"/>
            <w:noWrap/>
            <w:hideMark/>
          </w:tcPr>
          <w:p w14:paraId="0B0537BD"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374" w:type="pct"/>
            <w:noWrap/>
            <w:hideMark/>
          </w:tcPr>
          <w:p w14:paraId="62380CF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14.92</w:t>
            </w:r>
          </w:p>
        </w:tc>
        <w:tc>
          <w:tcPr>
            <w:tcW w:w="458" w:type="pct"/>
            <w:noWrap/>
            <w:hideMark/>
          </w:tcPr>
          <w:p w14:paraId="1B5698F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14.87</w:t>
            </w:r>
          </w:p>
        </w:tc>
        <w:tc>
          <w:tcPr>
            <w:tcW w:w="458" w:type="pct"/>
            <w:noWrap/>
            <w:hideMark/>
          </w:tcPr>
          <w:p w14:paraId="6436A31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14.79</w:t>
            </w:r>
          </w:p>
        </w:tc>
        <w:tc>
          <w:tcPr>
            <w:tcW w:w="459" w:type="pct"/>
            <w:noWrap/>
            <w:hideMark/>
          </w:tcPr>
          <w:p w14:paraId="1F1B195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14.79</w:t>
            </w:r>
          </w:p>
        </w:tc>
        <w:tc>
          <w:tcPr>
            <w:tcW w:w="471" w:type="pct"/>
            <w:noWrap/>
            <w:hideMark/>
          </w:tcPr>
          <w:p w14:paraId="6DA73D9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1" w:type="pct"/>
            <w:noWrap/>
            <w:hideMark/>
          </w:tcPr>
          <w:p w14:paraId="43F201A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-0.13</w:t>
            </w:r>
          </w:p>
        </w:tc>
        <w:tc>
          <w:tcPr>
            <w:tcW w:w="472" w:type="pct"/>
            <w:noWrap/>
            <w:hideMark/>
          </w:tcPr>
          <w:p w14:paraId="36352D1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-0.20</w:t>
            </w:r>
          </w:p>
        </w:tc>
        <w:tc>
          <w:tcPr>
            <w:tcW w:w="471" w:type="pct"/>
            <w:noWrap/>
            <w:hideMark/>
          </w:tcPr>
          <w:p w14:paraId="310ECC2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-0.35</w:t>
            </w:r>
          </w:p>
        </w:tc>
        <w:tc>
          <w:tcPr>
            <w:tcW w:w="471" w:type="pct"/>
            <w:noWrap/>
            <w:hideMark/>
          </w:tcPr>
          <w:p w14:paraId="1FB9D77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-0.86</w:t>
            </w:r>
          </w:p>
        </w:tc>
        <w:tc>
          <w:tcPr>
            <w:tcW w:w="472" w:type="pct"/>
            <w:noWrap/>
            <w:hideMark/>
          </w:tcPr>
          <w:p w14:paraId="378CDDE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-1.34</w:t>
            </w:r>
          </w:p>
        </w:tc>
      </w:tr>
      <w:tr w:rsidR="00BC6A9D" w:rsidRPr="00CD708F" w14:paraId="33362B24" w14:textId="77777777" w:rsidTr="009F3651">
        <w:trPr>
          <w:trHeight w:val="290"/>
        </w:trPr>
        <w:tc>
          <w:tcPr>
            <w:tcW w:w="423" w:type="pct"/>
            <w:noWrap/>
            <w:hideMark/>
          </w:tcPr>
          <w:p w14:paraId="72E97855"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374" w:type="pct"/>
            <w:noWrap/>
            <w:hideMark/>
          </w:tcPr>
          <w:p w14:paraId="01BA4AA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13.86</w:t>
            </w:r>
          </w:p>
        </w:tc>
        <w:tc>
          <w:tcPr>
            <w:tcW w:w="458" w:type="pct"/>
            <w:noWrap/>
            <w:hideMark/>
          </w:tcPr>
          <w:p w14:paraId="62CF4A4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13.83</w:t>
            </w:r>
          </w:p>
        </w:tc>
        <w:tc>
          <w:tcPr>
            <w:tcW w:w="458" w:type="pct"/>
            <w:noWrap/>
            <w:hideMark/>
          </w:tcPr>
          <w:p w14:paraId="45615C9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13.77</w:t>
            </w:r>
          </w:p>
        </w:tc>
        <w:tc>
          <w:tcPr>
            <w:tcW w:w="459" w:type="pct"/>
            <w:noWrap/>
            <w:hideMark/>
          </w:tcPr>
          <w:p w14:paraId="4328D7D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13.77</w:t>
            </w:r>
          </w:p>
        </w:tc>
        <w:tc>
          <w:tcPr>
            <w:tcW w:w="471" w:type="pct"/>
            <w:noWrap/>
            <w:hideMark/>
          </w:tcPr>
          <w:p w14:paraId="10ECBFD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-0.04</w:t>
            </w:r>
          </w:p>
        </w:tc>
        <w:tc>
          <w:tcPr>
            <w:tcW w:w="471" w:type="pct"/>
            <w:noWrap/>
            <w:hideMark/>
          </w:tcPr>
          <w:p w14:paraId="6588CDE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-0.09</w:t>
            </w:r>
          </w:p>
        </w:tc>
        <w:tc>
          <w:tcPr>
            <w:tcW w:w="472" w:type="pct"/>
            <w:noWrap/>
            <w:hideMark/>
          </w:tcPr>
          <w:p w14:paraId="4C4F401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-0.14</w:t>
            </w:r>
          </w:p>
        </w:tc>
        <w:tc>
          <w:tcPr>
            <w:tcW w:w="471" w:type="pct"/>
            <w:noWrap/>
            <w:hideMark/>
          </w:tcPr>
          <w:p w14:paraId="175A051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-0.26</w:t>
            </w:r>
          </w:p>
        </w:tc>
        <w:tc>
          <w:tcPr>
            <w:tcW w:w="471" w:type="pct"/>
            <w:noWrap/>
            <w:hideMark/>
          </w:tcPr>
          <w:p w14:paraId="7382750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-0.64</w:t>
            </w:r>
          </w:p>
        </w:tc>
        <w:tc>
          <w:tcPr>
            <w:tcW w:w="472" w:type="pct"/>
            <w:noWrap/>
            <w:hideMark/>
          </w:tcPr>
          <w:p w14:paraId="6ECFC14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-0.99</w:t>
            </w:r>
          </w:p>
        </w:tc>
      </w:tr>
      <w:tr w:rsidR="00BC6A9D" w:rsidRPr="00CD708F" w14:paraId="19E4EB19" w14:textId="77777777" w:rsidTr="009F3651">
        <w:trPr>
          <w:trHeight w:val="290"/>
        </w:trPr>
        <w:tc>
          <w:tcPr>
            <w:tcW w:w="423" w:type="pct"/>
            <w:noWrap/>
            <w:hideMark/>
          </w:tcPr>
          <w:p w14:paraId="6B76F2A1"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374" w:type="pct"/>
            <w:noWrap/>
            <w:hideMark/>
          </w:tcPr>
          <w:p w14:paraId="4D470CF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13.87</w:t>
            </w:r>
          </w:p>
        </w:tc>
        <w:tc>
          <w:tcPr>
            <w:tcW w:w="458" w:type="pct"/>
            <w:noWrap/>
            <w:hideMark/>
          </w:tcPr>
          <w:p w14:paraId="39C8362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13.85</w:t>
            </w:r>
          </w:p>
        </w:tc>
        <w:tc>
          <w:tcPr>
            <w:tcW w:w="458" w:type="pct"/>
            <w:noWrap/>
            <w:hideMark/>
          </w:tcPr>
          <w:p w14:paraId="50D2E77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13.81</w:t>
            </w:r>
          </w:p>
        </w:tc>
        <w:tc>
          <w:tcPr>
            <w:tcW w:w="459" w:type="pct"/>
            <w:noWrap/>
            <w:hideMark/>
          </w:tcPr>
          <w:p w14:paraId="4605890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13.81</w:t>
            </w:r>
          </w:p>
        </w:tc>
        <w:tc>
          <w:tcPr>
            <w:tcW w:w="471" w:type="pct"/>
            <w:noWrap/>
            <w:hideMark/>
          </w:tcPr>
          <w:p w14:paraId="5D66CD7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-0.02</w:t>
            </w:r>
          </w:p>
        </w:tc>
        <w:tc>
          <w:tcPr>
            <w:tcW w:w="471" w:type="pct"/>
            <w:noWrap/>
            <w:hideMark/>
          </w:tcPr>
          <w:p w14:paraId="4BE5856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-0.06</w:t>
            </w:r>
          </w:p>
        </w:tc>
        <w:tc>
          <w:tcPr>
            <w:tcW w:w="472" w:type="pct"/>
            <w:noWrap/>
            <w:hideMark/>
          </w:tcPr>
          <w:p w14:paraId="3F3CAB1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-0.09</w:t>
            </w:r>
          </w:p>
        </w:tc>
        <w:tc>
          <w:tcPr>
            <w:tcW w:w="471" w:type="pct"/>
            <w:noWrap/>
            <w:hideMark/>
          </w:tcPr>
          <w:p w14:paraId="157BB0C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-0.17</w:t>
            </w:r>
          </w:p>
        </w:tc>
        <w:tc>
          <w:tcPr>
            <w:tcW w:w="471" w:type="pct"/>
            <w:noWrap/>
            <w:hideMark/>
          </w:tcPr>
          <w:p w14:paraId="4539709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-0.43</w:t>
            </w:r>
          </w:p>
        </w:tc>
        <w:tc>
          <w:tcPr>
            <w:tcW w:w="472" w:type="pct"/>
            <w:noWrap/>
            <w:hideMark/>
          </w:tcPr>
          <w:p w14:paraId="47A1812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-0.67</w:t>
            </w:r>
          </w:p>
        </w:tc>
      </w:tr>
      <w:tr w:rsidR="00BC6A9D" w:rsidRPr="00CD708F" w14:paraId="0411CFB1" w14:textId="77777777" w:rsidTr="009F3651">
        <w:trPr>
          <w:trHeight w:val="290"/>
        </w:trPr>
        <w:tc>
          <w:tcPr>
            <w:tcW w:w="423" w:type="pct"/>
            <w:noWrap/>
            <w:hideMark/>
          </w:tcPr>
          <w:p w14:paraId="0C65AB13" w14:textId="77777777" w:rsidR="00BC6A9D" w:rsidRPr="00420D7A" w:rsidRDefault="00BC6A9D">
            <w:pPr>
              <w:spacing w:before="0" w:after="0" w:line="240" w:lineRule="auto"/>
              <w:jc w:val="center"/>
              <w:rPr>
                <w:rFonts w:cs="Arial"/>
                <w:bCs/>
                <w:color w:val="000000"/>
                <w:sz w:val="18"/>
                <w:szCs w:val="18"/>
                <w:lang w:eastAsia="en-GB"/>
              </w:rPr>
            </w:pPr>
            <w:r w:rsidRPr="00420D7A">
              <w:rPr>
                <w:rFonts w:cs="Arial"/>
                <w:bCs/>
                <w:sz w:val="18"/>
                <w:szCs w:val="18"/>
                <w:lang w:eastAsia="en-GB"/>
              </w:rPr>
              <w:t>DT06</w:t>
            </w:r>
          </w:p>
        </w:tc>
        <w:tc>
          <w:tcPr>
            <w:tcW w:w="374" w:type="pct"/>
            <w:noWrap/>
            <w:hideMark/>
          </w:tcPr>
          <w:p w14:paraId="33609FF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12.37</w:t>
            </w:r>
          </w:p>
        </w:tc>
        <w:tc>
          <w:tcPr>
            <w:tcW w:w="458" w:type="pct"/>
            <w:noWrap/>
            <w:hideMark/>
          </w:tcPr>
          <w:p w14:paraId="1CE68D9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12.33</w:t>
            </w:r>
          </w:p>
        </w:tc>
        <w:tc>
          <w:tcPr>
            <w:tcW w:w="458" w:type="pct"/>
            <w:noWrap/>
            <w:hideMark/>
          </w:tcPr>
          <w:p w14:paraId="53D1D9A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12.29</w:t>
            </w:r>
          </w:p>
        </w:tc>
        <w:tc>
          <w:tcPr>
            <w:tcW w:w="459" w:type="pct"/>
            <w:noWrap/>
            <w:hideMark/>
          </w:tcPr>
          <w:p w14:paraId="3497BDA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12.29</w:t>
            </w:r>
          </w:p>
        </w:tc>
        <w:tc>
          <w:tcPr>
            <w:tcW w:w="471" w:type="pct"/>
            <w:noWrap/>
            <w:hideMark/>
          </w:tcPr>
          <w:p w14:paraId="3C545FC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-0.03</w:t>
            </w:r>
          </w:p>
        </w:tc>
        <w:tc>
          <w:tcPr>
            <w:tcW w:w="471" w:type="pct"/>
            <w:noWrap/>
            <w:hideMark/>
          </w:tcPr>
          <w:p w14:paraId="0BEC200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-0.08</w:t>
            </w:r>
          </w:p>
        </w:tc>
        <w:tc>
          <w:tcPr>
            <w:tcW w:w="472" w:type="pct"/>
            <w:noWrap/>
            <w:hideMark/>
          </w:tcPr>
          <w:p w14:paraId="7C957D3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-0.13</w:t>
            </w:r>
          </w:p>
        </w:tc>
        <w:tc>
          <w:tcPr>
            <w:tcW w:w="471" w:type="pct"/>
            <w:noWrap/>
            <w:hideMark/>
          </w:tcPr>
          <w:p w14:paraId="0DF27F0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-0.27</w:t>
            </w:r>
          </w:p>
        </w:tc>
        <w:tc>
          <w:tcPr>
            <w:tcW w:w="471" w:type="pct"/>
            <w:noWrap/>
            <w:hideMark/>
          </w:tcPr>
          <w:p w14:paraId="2B00F32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-0.67</w:t>
            </w:r>
          </w:p>
        </w:tc>
        <w:tc>
          <w:tcPr>
            <w:tcW w:w="472" w:type="pct"/>
            <w:noWrap/>
            <w:hideMark/>
          </w:tcPr>
          <w:p w14:paraId="5E7D32C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-1.04</w:t>
            </w:r>
          </w:p>
        </w:tc>
      </w:tr>
      <w:tr w:rsidR="00BC6A9D" w:rsidRPr="00CD708F" w14:paraId="79ABC213" w14:textId="77777777" w:rsidTr="009F3651">
        <w:trPr>
          <w:trHeight w:val="290"/>
        </w:trPr>
        <w:tc>
          <w:tcPr>
            <w:tcW w:w="423" w:type="pct"/>
            <w:noWrap/>
            <w:hideMark/>
          </w:tcPr>
          <w:p w14:paraId="14A334FA"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DT07</w:t>
            </w:r>
          </w:p>
        </w:tc>
        <w:tc>
          <w:tcPr>
            <w:tcW w:w="374" w:type="pct"/>
            <w:noWrap/>
            <w:hideMark/>
          </w:tcPr>
          <w:p w14:paraId="543408D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14.49</w:t>
            </w:r>
          </w:p>
        </w:tc>
        <w:tc>
          <w:tcPr>
            <w:tcW w:w="458" w:type="pct"/>
            <w:noWrap/>
            <w:hideMark/>
          </w:tcPr>
          <w:p w14:paraId="6B4374B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14.45</w:t>
            </w:r>
          </w:p>
        </w:tc>
        <w:tc>
          <w:tcPr>
            <w:tcW w:w="458" w:type="pct"/>
            <w:noWrap/>
            <w:hideMark/>
          </w:tcPr>
          <w:p w14:paraId="15E1B08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14.38</w:t>
            </w:r>
          </w:p>
        </w:tc>
        <w:tc>
          <w:tcPr>
            <w:tcW w:w="459" w:type="pct"/>
            <w:noWrap/>
            <w:hideMark/>
          </w:tcPr>
          <w:p w14:paraId="0E3E044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14.38</w:t>
            </w:r>
          </w:p>
        </w:tc>
        <w:tc>
          <w:tcPr>
            <w:tcW w:w="471" w:type="pct"/>
            <w:noWrap/>
            <w:hideMark/>
          </w:tcPr>
          <w:p w14:paraId="7C3724C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1" w:type="pct"/>
            <w:noWrap/>
            <w:hideMark/>
          </w:tcPr>
          <w:p w14:paraId="6A8BED3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-0.11</w:t>
            </w:r>
          </w:p>
        </w:tc>
        <w:tc>
          <w:tcPr>
            <w:tcW w:w="472" w:type="pct"/>
            <w:noWrap/>
            <w:hideMark/>
          </w:tcPr>
          <w:p w14:paraId="1517627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-0.17</w:t>
            </w:r>
          </w:p>
        </w:tc>
        <w:tc>
          <w:tcPr>
            <w:tcW w:w="471" w:type="pct"/>
            <w:noWrap/>
            <w:hideMark/>
          </w:tcPr>
          <w:p w14:paraId="3D295E2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-0.31</w:t>
            </w:r>
          </w:p>
        </w:tc>
        <w:tc>
          <w:tcPr>
            <w:tcW w:w="471" w:type="pct"/>
            <w:noWrap/>
            <w:hideMark/>
          </w:tcPr>
          <w:p w14:paraId="770CC4D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-0.77</w:t>
            </w:r>
          </w:p>
        </w:tc>
        <w:tc>
          <w:tcPr>
            <w:tcW w:w="472" w:type="pct"/>
            <w:noWrap/>
            <w:hideMark/>
          </w:tcPr>
          <w:p w14:paraId="3FE9714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-1.20</w:t>
            </w:r>
          </w:p>
        </w:tc>
      </w:tr>
      <w:tr w:rsidR="00BC6A9D" w:rsidRPr="00CD708F" w14:paraId="79292056" w14:textId="77777777" w:rsidTr="009F3651">
        <w:trPr>
          <w:trHeight w:val="290"/>
        </w:trPr>
        <w:tc>
          <w:tcPr>
            <w:tcW w:w="423" w:type="pct"/>
            <w:noWrap/>
            <w:hideMark/>
          </w:tcPr>
          <w:p w14:paraId="5F46174F"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DT08</w:t>
            </w:r>
          </w:p>
        </w:tc>
        <w:tc>
          <w:tcPr>
            <w:tcW w:w="374" w:type="pct"/>
            <w:noWrap/>
            <w:hideMark/>
          </w:tcPr>
          <w:p w14:paraId="1EF9168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13.87</w:t>
            </w:r>
          </w:p>
        </w:tc>
        <w:tc>
          <w:tcPr>
            <w:tcW w:w="458" w:type="pct"/>
            <w:noWrap/>
            <w:hideMark/>
          </w:tcPr>
          <w:p w14:paraId="54E30BC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13.82</w:t>
            </w:r>
          </w:p>
        </w:tc>
        <w:tc>
          <w:tcPr>
            <w:tcW w:w="458" w:type="pct"/>
            <w:noWrap/>
            <w:hideMark/>
          </w:tcPr>
          <w:p w14:paraId="25484C2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13.74</w:t>
            </w:r>
          </w:p>
        </w:tc>
        <w:tc>
          <w:tcPr>
            <w:tcW w:w="459" w:type="pct"/>
            <w:noWrap/>
            <w:hideMark/>
          </w:tcPr>
          <w:p w14:paraId="619E531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13.74</w:t>
            </w:r>
          </w:p>
        </w:tc>
        <w:tc>
          <w:tcPr>
            <w:tcW w:w="471" w:type="pct"/>
            <w:noWrap/>
            <w:hideMark/>
          </w:tcPr>
          <w:p w14:paraId="11E6EB9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1" w:type="pct"/>
            <w:noWrap/>
            <w:hideMark/>
          </w:tcPr>
          <w:p w14:paraId="62E9670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-0.13</w:t>
            </w:r>
          </w:p>
        </w:tc>
        <w:tc>
          <w:tcPr>
            <w:tcW w:w="472" w:type="pct"/>
            <w:noWrap/>
            <w:hideMark/>
          </w:tcPr>
          <w:p w14:paraId="2F219F6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-0.20</w:t>
            </w:r>
          </w:p>
        </w:tc>
        <w:tc>
          <w:tcPr>
            <w:tcW w:w="471" w:type="pct"/>
            <w:noWrap/>
            <w:hideMark/>
          </w:tcPr>
          <w:p w14:paraId="37EE016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-0.38</w:t>
            </w:r>
          </w:p>
        </w:tc>
        <w:tc>
          <w:tcPr>
            <w:tcW w:w="471" w:type="pct"/>
            <w:noWrap/>
            <w:hideMark/>
          </w:tcPr>
          <w:p w14:paraId="40B96A7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-0.93</w:t>
            </w:r>
          </w:p>
        </w:tc>
        <w:tc>
          <w:tcPr>
            <w:tcW w:w="472" w:type="pct"/>
            <w:noWrap/>
            <w:hideMark/>
          </w:tcPr>
          <w:p w14:paraId="243750F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-1.45</w:t>
            </w:r>
          </w:p>
        </w:tc>
      </w:tr>
      <w:tr w:rsidR="00BC6A9D" w:rsidRPr="00CD708F" w14:paraId="0115D259" w14:textId="77777777" w:rsidTr="009F3651">
        <w:trPr>
          <w:trHeight w:val="290"/>
        </w:trPr>
        <w:tc>
          <w:tcPr>
            <w:tcW w:w="423" w:type="pct"/>
            <w:noWrap/>
            <w:hideMark/>
          </w:tcPr>
          <w:p w14:paraId="2AB3EC0F"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DT09</w:t>
            </w:r>
          </w:p>
        </w:tc>
        <w:tc>
          <w:tcPr>
            <w:tcW w:w="374" w:type="pct"/>
            <w:noWrap/>
            <w:hideMark/>
          </w:tcPr>
          <w:p w14:paraId="5373B3F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14.23</w:t>
            </w:r>
          </w:p>
        </w:tc>
        <w:tc>
          <w:tcPr>
            <w:tcW w:w="458" w:type="pct"/>
            <w:noWrap/>
            <w:hideMark/>
          </w:tcPr>
          <w:p w14:paraId="18CB231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14.20</w:t>
            </w:r>
          </w:p>
        </w:tc>
        <w:tc>
          <w:tcPr>
            <w:tcW w:w="458" w:type="pct"/>
            <w:noWrap/>
            <w:hideMark/>
          </w:tcPr>
          <w:p w14:paraId="440E94A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14.16</w:t>
            </w:r>
          </w:p>
        </w:tc>
        <w:tc>
          <w:tcPr>
            <w:tcW w:w="459" w:type="pct"/>
            <w:noWrap/>
            <w:hideMark/>
          </w:tcPr>
          <w:p w14:paraId="7E68CBD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14.16</w:t>
            </w:r>
          </w:p>
        </w:tc>
        <w:tc>
          <w:tcPr>
            <w:tcW w:w="471" w:type="pct"/>
            <w:noWrap/>
            <w:hideMark/>
          </w:tcPr>
          <w:p w14:paraId="155FD6E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-0.03</w:t>
            </w:r>
          </w:p>
        </w:tc>
        <w:tc>
          <w:tcPr>
            <w:tcW w:w="471" w:type="pct"/>
            <w:noWrap/>
            <w:hideMark/>
          </w:tcPr>
          <w:p w14:paraId="18C4754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-0.07</w:t>
            </w:r>
          </w:p>
        </w:tc>
        <w:tc>
          <w:tcPr>
            <w:tcW w:w="472" w:type="pct"/>
            <w:noWrap/>
            <w:hideMark/>
          </w:tcPr>
          <w:p w14:paraId="43D4B77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-0.10</w:t>
            </w:r>
          </w:p>
        </w:tc>
        <w:tc>
          <w:tcPr>
            <w:tcW w:w="471" w:type="pct"/>
            <w:noWrap/>
            <w:hideMark/>
          </w:tcPr>
          <w:p w14:paraId="528FBF7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-0.19</w:t>
            </w:r>
          </w:p>
        </w:tc>
        <w:tc>
          <w:tcPr>
            <w:tcW w:w="471" w:type="pct"/>
            <w:noWrap/>
            <w:hideMark/>
          </w:tcPr>
          <w:p w14:paraId="6FB1845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-0.47</w:t>
            </w:r>
          </w:p>
        </w:tc>
        <w:tc>
          <w:tcPr>
            <w:tcW w:w="472" w:type="pct"/>
            <w:noWrap/>
            <w:hideMark/>
          </w:tcPr>
          <w:p w14:paraId="082EA8F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-0.72</w:t>
            </w:r>
          </w:p>
        </w:tc>
      </w:tr>
      <w:tr w:rsidR="00BC6A9D" w:rsidRPr="00CD708F" w14:paraId="0B2663BA" w14:textId="77777777" w:rsidTr="009F3651">
        <w:trPr>
          <w:trHeight w:val="290"/>
        </w:trPr>
        <w:tc>
          <w:tcPr>
            <w:tcW w:w="423" w:type="pct"/>
            <w:noWrap/>
            <w:hideMark/>
          </w:tcPr>
          <w:p w14:paraId="73D2AD00"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DT10</w:t>
            </w:r>
          </w:p>
        </w:tc>
        <w:tc>
          <w:tcPr>
            <w:tcW w:w="374" w:type="pct"/>
            <w:noWrap/>
            <w:hideMark/>
          </w:tcPr>
          <w:p w14:paraId="7443D3A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12.78</w:t>
            </w:r>
          </w:p>
        </w:tc>
        <w:tc>
          <w:tcPr>
            <w:tcW w:w="458" w:type="pct"/>
            <w:noWrap/>
            <w:hideMark/>
          </w:tcPr>
          <w:p w14:paraId="691BBB3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12.75</w:t>
            </w:r>
          </w:p>
        </w:tc>
        <w:tc>
          <w:tcPr>
            <w:tcW w:w="458" w:type="pct"/>
            <w:noWrap/>
            <w:hideMark/>
          </w:tcPr>
          <w:p w14:paraId="67E9BEB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12.70</w:t>
            </w:r>
          </w:p>
        </w:tc>
        <w:tc>
          <w:tcPr>
            <w:tcW w:w="459" w:type="pct"/>
            <w:noWrap/>
            <w:hideMark/>
          </w:tcPr>
          <w:p w14:paraId="0D47346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12.70</w:t>
            </w:r>
          </w:p>
        </w:tc>
        <w:tc>
          <w:tcPr>
            <w:tcW w:w="471" w:type="pct"/>
            <w:noWrap/>
            <w:hideMark/>
          </w:tcPr>
          <w:p w14:paraId="7FB106E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-0.03</w:t>
            </w:r>
          </w:p>
        </w:tc>
        <w:tc>
          <w:tcPr>
            <w:tcW w:w="471" w:type="pct"/>
            <w:noWrap/>
            <w:hideMark/>
          </w:tcPr>
          <w:p w14:paraId="45640AA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-0.08</w:t>
            </w:r>
          </w:p>
        </w:tc>
        <w:tc>
          <w:tcPr>
            <w:tcW w:w="472" w:type="pct"/>
            <w:noWrap/>
            <w:hideMark/>
          </w:tcPr>
          <w:p w14:paraId="29F90D5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-0.12</w:t>
            </w:r>
          </w:p>
        </w:tc>
        <w:tc>
          <w:tcPr>
            <w:tcW w:w="471" w:type="pct"/>
            <w:noWrap/>
            <w:hideMark/>
          </w:tcPr>
          <w:p w14:paraId="5280D12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-0.25</w:t>
            </w:r>
          </w:p>
        </w:tc>
        <w:tc>
          <w:tcPr>
            <w:tcW w:w="471" w:type="pct"/>
            <w:noWrap/>
            <w:hideMark/>
          </w:tcPr>
          <w:p w14:paraId="32E511F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-0.61</w:t>
            </w:r>
          </w:p>
        </w:tc>
        <w:tc>
          <w:tcPr>
            <w:tcW w:w="472" w:type="pct"/>
            <w:noWrap/>
            <w:hideMark/>
          </w:tcPr>
          <w:p w14:paraId="18EE5B0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-0.94</w:t>
            </w:r>
          </w:p>
        </w:tc>
      </w:tr>
      <w:tr w:rsidR="00BC6A9D" w:rsidRPr="00CD708F" w14:paraId="1FAF10FF" w14:textId="77777777" w:rsidTr="009F3651">
        <w:trPr>
          <w:trHeight w:val="290"/>
        </w:trPr>
        <w:tc>
          <w:tcPr>
            <w:tcW w:w="423" w:type="pct"/>
            <w:noWrap/>
            <w:hideMark/>
          </w:tcPr>
          <w:p w14:paraId="71FE755E"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DT12</w:t>
            </w:r>
          </w:p>
        </w:tc>
        <w:tc>
          <w:tcPr>
            <w:tcW w:w="374" w:type="pct"/>
            <w:noWrap/>
            <w:hideMark/>
          </w:tcPr>
          <w:p w14:paraId="49E98C5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13.11</w:t>
            </w:r>
          </w:p>
        </w:tc>
        <w:tc>
          <w:tcPr>
            <w:tcW w:w="458" w:type="pct"/>
            <w:noWrap/>
            <w:hideMark/>
          </w:tcPr>
          <w:p w14:paraId="1FB99C6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13.08</w:t>
            </w:r>
          </w:p>
        </w:tc>
        <w:tc>
          <w:tcPr>
            <w:tcW w:w="458" w:type="pct"/>
            <w:noWrap/>
            <w:hideMark/>
          </w:tcPr>
          <w:p w14:paraId="2EB1069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13.04</w:t>
            </w:r>
          </w:p>
        </w:tc>
        <w:tc>
          <w:tcPr>
            <w:tcW w:w="459" w:type="pct"/>
            <w:noWrap/>
            <w:hideMark/>
          </w:tcPr>
          <w:p w14:paraId="5857728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13.04</w:t>
            </w:r>
          </w:p>
        </w:tc>
        <w:tc>
          <w:tcPr>
            <w:tcW w:w="471" w:type="pct"/>
            <w:noWrap/>
            <w:hideMark/>
          </w:tcPr>
          <w:p w14:paraId="2DD269E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-0.03</w:t>
            </w:r>
          </w:p>
        </w:tc>
        <w:tc>
          <w:tcPr>
            <w:tcW w:w="471" w:type="pct"/>
            <w:noWrap/>
            <w:hideMark/>
          </w:tcPr>
          <w:p w14:paraId="7C36C01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-0.07</w:t>
            </w:r>
          </w:p>
        </w:tc>
        <w:tc>
          <w:tcPr>
            <w:tcW w:w="472" w:type="pct"/>
            <w:noWrap/>
            <w:hideMark/>
          </w:tcPr>
          <w:p w14:paraId="5B73995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-0.10</w:t>
            </w:r>
          </w:p>
        </w:tc>
        <w:tc>
          <w:tcPr>
            <w:tcW w:w="471" w:type="pct"/>
            <w:noWrap/>
            <w:hideMark/>
          </w:tcPr>
          <w:p w14:paraId="7CCE123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-0.21</w:t>
            </w:r>
          </w:p>
        </w:tc>
        <w:tc>
          <w:tcPr>
            <w:tcW w:w="471" w:type="pct"/>
            <w:noWrap/>
            <w:hideMark/>
          </w:tcPr>
          <w:p w14:paraId="089EAF7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-0.51</w:t>
            </w:r>
          </w:p>
        </w:tc>
        <w:tc>
          <w:tcPr>
            <w:tcW w:w="472" w:type="pct"/>
            <w:noWrap/>
            <w:hideMark/>
          </w:tcPr>
          <w:p w14:paraId="4ABF15A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-0.80</w:t>
            </w:r>
          </w:p>
        </w:tc>
      </w:tr>
      <w:tr w:rsidR="00BC6A9D" w:rsidRPr="00CD708F" w14:paraId="19E74517" w14:textId="77777777" w:rsidTr="009F3651">
        <w:trPr>
          <w:trHeight w:val="290"/>
        </w:trPr>
        <w:tc>
          <w:tcPr>
            <w:tcW w:w="423" w:type="pct"/>
            <w:noWrap/>
            <w:hideMark/>
          </w:tcPr>
          <w:p w14:paraId="1E2D5291"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DT17</w:t>
            </w:r>
          </w:p>
        </w:tc>
        <w:tc>
          <w:tcPr>
            <w:tcW w:w="374" w:type="pct"/>
            <w:noWrap/>
            <w:hideMark/>
          </w:tcPr>
          <w:p w14:paraId="4BC5477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16.29</w:t>
            </w:r>
          </w:p>
        </w:tc>
        <w:tc>
          <w:tcPr>
            <w:tcW w:w="458" w:type="pct"/>
            <w:noWrap/>
            <w:hideMark/>
          </w:tcPr>
          <w:p w14:paraId="6A52677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16.23</w:t>
            </w:r>
          </w:p>
        </w:tc>
        <w:tc>
          <w:tcPr>
            <w:tcW w:w="458" w:type="pct"/>
            <w:noWrap/>
            <w:hideMark/>
          </w:tcPr>
          <w:p w14:paraId="7657D03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16.14</w:t>
            </w:r>
          </w:p>
        </w:tc>
        <w:tc>
          <w:tcPr>
            <w:tcW w:w="459" w:type="pct"/>
            <w:noWrap/>
            <w:hideMark/>
          </w:tcPr>
          <w:p w14:paraId="21DAB5B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16.14</w:t>
            </w:r>
          </w:p>
        </w:tc>
        <w:tc>
          <w:tcPr>
            <w:tcW w:w="471" w:type="pct"/>
            <w:noWrap/>
            <w:hideMark/>
          </w:tcPr>
          <w:p w14:paraId="5E7A76D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-0.06</w:t>
            </w:r>
          </w:p>
        </w:tc>
        <w:tc>
          <w:tcPr>
            <w:tcW w:w="471" w:type="pct"/>
            <w:noWrap/>
            <w:hideMark/>
          </w:tcPr>
          <w:p w14:paraId="1B2CE60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-0.15</w:t>
            </w:r>
          </w:p>
        </w:tc>
        <w:tc>
          <w:tcPr>
            <w:tcW w:w="472" w:type="pct"/>
            <w:noWrap/>
            <w:hideMark/>
          </w:tcPr>
          <w:p w14:paraId="2481539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-0.23</w:t>
            </w:r>
          </w:p>
        </w:tc>
        <w:tc>
          <w:tcPr>
            <w:tcW w:w="471" w:type="pct"/>
            <w:noWrap/>
            <w:hideMark/>
          </w:tcPr>
          <w:p w14:paraId="106F9DE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-0.36</w:t>
            </w:r>
          </w:p>
        </w:tc>
        <w:tc>
          <w:tcPr>
            <w:tcW w:w="471" w:type="pct"/>
            <w:noWrap/>
            <w:hideMark/>
          </w:tcPr>
          <w:p w14:paraId="250A1BB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-0.89</w:t>
            </w:r>
          </w:p>
        </w:tc>
        <w:tc>
          <w:tcPr>
            <w:tcW w:w="472" w:type="pct"/>
            <w:noWrap/>
            <w:hideMark/>
          </w:tcPr>
          <w:p w14:paraId="0FD5D8B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-1.38</w:t>
            </w:r>
          </w:p>
        </w:tc>
      </w:tr>
      <w:tr w:rsidR="00BC6A9D" w:rsidRPr="00CD708F" w14:paraId="1330C3A9" w14:textId="77777777" w:rsidTr="009F3651">
        <w:trPr>
          <w:trHeight w:val="290"/>
        </w:trPr>
        <w:tc>
          <w:tcPr>
            <w:tcW w:w="423" w:type="pct"/>
            <w:noWrap/>
            <w:hideMark/>
          </w:tcPr>
          <w:p w14:paraId="64704229"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DT18</w:t>
            </w:r>
          </w:p>
        </w:tc>
        <w:tc>
          <w:tcPr>
            <w:tcW w:w="374" w:type="pct"/>
            <w:noWrap/>
            <w:hideMark/>
          </w:tcPr>
          <w:p w14:paraId="41A71B2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14.22</w:t>
            </w:r>
          </w:p>
        </w:tc>
        <w:tc>
          <w:tcPr>
            <w:tcW w:w="458" w:type="pct"/>
            <w:noWrap/>
            <w:hideMark/>
          </w:tcPr>
          <w:p w14:paraId="42C87A9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14.18</w:t>
            </w:r>
          </w:p>
        </w:tc>
        <w:tc>
          <w:tcPr>
            <w:tcW w:w="458" w:type="pct"/>
            <w:noWrap/>
            <w:hideMark/>
          </w:tcPr>
          <w:p w14:paraId="2014804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14.11</w:t>
            </w:r>
          </w:p>
        </w:tc>
        <w:tc>
          <w:tcPr>
            <w:tcW w:w="459" w:type="pct"/>
            <w:noWrap/>
            <w:hideMark/>
          </w:tcPr>
          <w:p w14:paraId="4D8AC45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14.11</w:t>
            </w:r>
          </w:p>
        </w:tc>
        <w:tc>
          <w:tcPr>
            <w:tcW w:w="471" w:type="pct"/>
            <w:noWrap/>
            <w:hideMark/>
          </w:tcPr>
          <w:p w14:paraId="5F9B2A8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-0.04</w:t>
            </w:r>
          </w:p>
        </w:tc>
        <w:tc>
          <w:tcPr>
            <w:tcW w:w="471" w:type="pct"/>
            <w:noWrap/>
            <w:hideMark/>
          </w:tcPr>
          <w:p w14:paraId="5EBC411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-0.11</w:t>
            </w:r>
          </w:p>
        </w:tc>
        <w:tc>
          <w:tcPr>
            <w:tcW w:w="472" w:type="pct"/>
            <w:noWrap/>
            <w:hideMark/>
          </w:tcPr>
          <w:p w14:paraId="771A997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-0.17</w:t>
            </w:r>
          </w:p>
        </w:tc>
        <w:tc>
          <w:tcPr>
            <w:tcW w:w="471" w:type="pct"/>
            <w:noWrap/>
            <w:hideMark/>
          </w:tcPr>
          <w:p w14:paraId="527FA48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-0.31</w:t>
            </w:r>
          </w:p>
        </w:tc>
        <w:tc>
          <w:tcPr>
            <w:tcW w:w="471" w:type="pct"/>
            <w:noWrap/>
            <w:hideMark/>
          </w:tcPr>
          <w:p w14:paraId="05D7D7F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-0.77</w:t>
            </w:r>
          </w:p>
        </w:tc>
        <w:tc>
          <w:tcPr>
            <w:tcW w:w="472" w:type="pct"/>
            <w:noWrap/>
            <w:hideMark/>
          </w:tcPr>
          <w:p w14:paraId="4483E68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-1.20</w:t>
            </w:r>
          </w:p>
        </w:tc>
      </w:tr>
      <w:tr w:rsidR="00BC6A9D" w:rsidRPr="00CD708F" w14:paraId="4CA6829D" w14:textId="77777777" w:rsidTr="009F3651">
        <w:trPr>
          <w:trHeight w:val="290"/>
        </w:trPr>
        <w:tc>
          <w:tcPr>
            <w:tcW w:w="423" w:type="pct"/>
            <w:noWrap/>
            <w:hideMark/>
          </w:tcPr>
          <w:p w14:paraId="2A2870F0" w14:textId="77777777" w:rsidR="00BC6A9D" w:rsidRPr="00927A8C" w:rsidRDefault="00BC6A9D">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DT28</w:t>
            </w:r>
          </w:p>
        </w:tc>
        <w:tc>
          <w:tcPr>
            <w:tcW w:w="374" w:type="pct"/>
            <w:noWrap/>
            <w:hideMark/>
          </w:tcPr>
          <w:p w14:paraId="6C816779"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14.32</w:t>
            </w:r>
          </w:p>
        </w:tc>
        <w:tc>
          <w:tcPr>
            <w:tcW w:w="458" w:type="pct"/>
            <w:noWrap/>
            <w:hideMark/>
          </w:tcPr>
          <w:p w14:paraId="3B6B8751"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14.26</w:t>
            </w:r>
          </w:p>
        </w:tc>
        <w:tc>
          <w:tcPr>
            <w:tcW w:w="458" w:type="pct"/>
            <w:noWrap/>
            <w:hideMark/>
          </w:tcPr>
          <w:p w14:paraId="2732F9BB"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14.18</w:t>
            </w:r>
          </w:p>
        </w:tc>
        <w:tc>
          <w:tcPr>
            <w:tcW w:w="459" w:type="pct"/>
            <w:noWrap/>
            <w:hideMark/>
          </w:tcPr>
          <w:p w14:paraId="69A34376"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14.18</w:t>
            </w:r>
          </w:p>
        </w:tc>
        <w:tc>
          <w:tcPr>
            <w:tcW w:w="471" w:type="pct"/>
            <w:noWrap/>
            <w:hideMark/>
          </w:tcPr>
          <w:p w14:paraId="375FFF7A"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-0.06</w:t>
            </w:r>
          </w:p>
        </w:tc>
        <w:tc>
          <w:tcPr>
            <w:tcW w:w="471" w:type="pct"/>
            <w:noWrap/>
            <w:hideMark/>
          </w:tcPr>
          <w:p w14:paraId="78D8BD97"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-0.14</w:t>
            </w:r>
          </w:p>
        </w:tc>
        <w:tc>
          <w:tcPr>
            <w:tcW w:w="472" w:type="pct"/>
            <w:noWrap/>
            <w:hideMark/>
          </w:tcPr>
          <w:p w14:paraId="2DEE34A1"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-0.22</w:t>
            </w:r>
          </w:p>
        </w:tc>
        <w:tc>
          <w:tcPr>
            <w:tcW w:w="471" w:type="pct"/>
            <w:noWrap/>
            <w:hideMark/>
          </w:tcPr>
          <w:p w14:paraId="2665D82F"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-0.40</w:t>
            </w:r>
          </w:p>
        </w:tc>
        <w:tc>
          <w:tcPr>
            <w:tcW w:w="471" w:type="pct"/>
            <w:noWrap/>
            <w:hideMark/>
          </w:tcPr>
          <w:p w14:paraId="2C2358CB"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-0.98</w:t>
            </w:r>
          </w:p>
        </w:tc>
        <w:tc>
          <w:tcPr>
            <w:tcW w:w="472" w:type="pct"/>
            <w:noWrap/>
            <w:hideMark/>
          </w:tcPr>
          <w:p w14:paraId="631235CA" w14:textId="77777777" w:rsidR="00BC6A9D" w:rsidRPr="00927A8C" w:rsidRDefault="00BC6A9D">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-1.52</w:t>
            </w:r>
          </w:p>
        </w:tc>
      </w:tr>
      <w:tr w:rsidR="00BC6A9D" w:rsidRPr="00CD708F" w14:paraId="297FC6D0" w14:textId="77777777" w:rsidTr="009F3651">
        <w:trPr>
          <w:trHeight w:val="290"/>
        </w:trPr>
        <w:tc>
          <w:tcPr>
            <w:tcW w:w="423" w:type="pct"/>
            <w:noWrap/>
            <w:hideMark/>
          </w:tcPr>
          <w:p w14:paraId="79470A70"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DT29</w:t>
            </w:r>
          </w:p>
        </w:tc>
        <w:tc>
          <w:tcPr>
            <w:tcW w:w="374" w:type="pct"/>
            <w:noWrap/>
            <w:hideMark/>
          </w:tcPr>
          <w:p w14:paraId="356871C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13.51</w:t>
            </w:r>
          </w:p>
        </w:tc>
        <w:tc>
          <w:tcPr>
            <w:tcW w:w="458" w:type="pct"/>
            <w:noWrap/>
            <w:hideMark/>
          </w:tcPr>
          <w:p w14:paraId="02E1F2A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13.47</w:t>
            </w:r>
          </w:p>
        </w:tc>
        <w:tc>
          <w:tcPr>
            <w:tcW w:w="458" w:type="pct"/>
            <w:noWrap/>
            <w:hideMark/>
          </w:tcPr>
          <w:p w14:paraId="3127BBB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13.39</w:t>
            </w:r>
          </w:p>
        </w:tc>
        <w:tc>
          <w:tcPr>
            <w:tcW w:w="459" w:type="pct"/>
            <w:noWrap/>
            <w:hideMark/>
          </w:tcPr>
          <w:p w14:paraId="5C58AE9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13.39</w:t>
            </w:r>
          </w:p>
        </w:tc>
        <w:tc>
          <w:tcPr>
            <w:tcW w:w="471" w:type="pct"/>
            <w:noWrap/>
            <w:hideMark/>
          </w:tcPr>
          <w:p w14:paraId="512F1BF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1" w:type="pct"/>
            <w:noWrap/>
            <w:hideMark/>
          </w:tcPr>
          <w:p w14:paraId="1751B52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-0.12</w:t>
            </w:r>
          </w:p>
        </w:tc>
        <w:tc>
          <w:tcPr>
            <w:tcW w:w="472" w:type="pct"/>
            <w:noWrap/>
            <w:hideMark/>
          </w:tcPr>
          <w:p w14:paraId="349F061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-0.19</w:t>
            </w:r>
          </w:p>
        </w:tc>
        <w:tc>
          <w:tcPr>
            <w:tcW w:w="471" w:type="pct"/>
            <w:noWrap/>
            <w:hideMark/>
          </w:tcPr>
          <w:p w14:paraId="53B8617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-0.36</w:t>
            </w:r>
          </w:p>
        </w:tc>
        <w:tc>
          <w:tcPr>
            <w:tcW w:w="471" w:type="pct"/>
            <w:noWrap/>
            <w:hideMark/>
          </w:tcPr>
          <w:p w14:paraId="637EE66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-0.90</w:t>
            </w:r>
          </w:p>
        </w:tc>
        <w:tc>
          <w:tcPr>
            <w:tcW w:w="472" w:type="pct"/>
            <w:noWrap/>
            <w:hideMark/>
          </w:tcPr>
          <w:p w14:paraId="165A83D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-1.39</w:t>
            </w:r>
          </w:p>
        </w:tc>
      </w:tr>
      <w:tr w:rsidR="00BC6A9D" w:rsidRPr="00CD708F" w14:paraId="49FB9C6A" w14:textId="77777777" w:rsidTr="009F3651">
        <w:trPr>
          <w:trHeight w:val="290"/>
        </w:trPr>
        <w:tc>
          <w:tcPr>
            <w:tcW w:w="423" w:type="pct"/>
            <w:noWrap/>
            <w:hideMark/>
          </w:tcPr>
          <w:p w14:paraId="250582DD"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DT30</w:t>
            </w:r>
          </w:p>
        </w:tc>
        <w:tc>
          <w:tcPr>
            <w:tcW w:w="374" w:type="pct"/>
            <w:noWrap/>
            <w:hideMark/>
          </w:tcPr>
          <w:p w14:paraId="5F7A146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14.04</w:t>
            </w:r>
          </w:p>
        </w:tc>
        <w:tc>
          <w:tcPr>
            <w:tcW w:w="458" w:type="pct"/>
            <w:noWrap/>
            <w:hideMark/>
          </w:tcPr>
          <w:p w14:paraId="696C9AA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13.99</w:t>
            </w:r>
          </w:p>
        </w:tc>
        <w:tc>
          <w:tcPr>
            <w:tcW w:w="458" w:type="pct"/>
            <w:noWrap/>
            <w:hideMark/>
          </w:tcPr>
          <w:p w14:paraId="0675516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13.91</w:t>
            </w:r>
          </w:p>
        </w:tc>
        <w:tc>
          <w:tcPr>
            <w:tcW w:w="459" w:type="pct"/>
            <w:noWrap/>
            <w:hideMark/>
          </w:tcPr>
          <w:p w14:paraId="5DC0D5B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13.91</w:t>
            </w:r>
          </w:p>
        </w:tc>
        <w:tc>
          <w:tcPr>
            <w:tcW w:w="471" w:type="pct"/>
            <w:noWrap/>
            <w:hideMark/>
          </w:tcPr>
          <w:p w14:paraId="49D41D5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-0.06</w:t>
            </w:r>
          </w:p>
        </w:tc>
        <w:tc>
          <w:tcPr>
            <w:tcW w:w="471" w:type="pct"/>
            <w:noWrap/>
            <w:hideMark/>
          </w:tcPr>
          <w:p w14:paraId="69761AC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-0.14</w:t>
            </w:r>
          </w:p>
        </w:tc>
        <w:tc>
          <w:tcPr>
            <w:tcW w:w="472" w:type="pct"/>
            <w:noWrap/>
            <w:hideMark/>
          </w:tcPr>
          <w:p w14:paraId="72EDF00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-0.21</w:t>
            </w:r>
          </w:p>
        </w:tc>
        <w:tc>
          <w:tcPr>
            <w:tcW w:w="471" w:type="pct"/>
            <w:noWrap/>
            <w:hideMark/>
          </w:tcPr>
          <w:p w14:paraId="2D1EFF8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-0.40</w:t>
            </w:r>
          </w:p>
        </w:tc>
        <w:tc>
          <w:tcPr>
            <w:tcW w:w="471" w:type="pct"/>
            <w:noWrap/>
            <w:hideMark/>
          </w:tcPr>
          <w:p w14:paraId="193EECE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-0.98</w:t>
            </w:r>
          </w:p>
        </w:tc>
        <w:tc>
          <w:tcPr>
            <w:tcW w:w="472" w:type="pct"/>
            <w:noWrap/>
            <w:hideMark/>
          </w:tcPr>
          <w:p w14:paraId="1E12957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-1.52</w:t>
            </w:r>
          </w:p>
        </w:tc>
      </w:tr>
      <w:tr w:rsidR="00BC6A9D" w:rsidRPr="00CD708F" w14:paraId="692B9FE1" w14:textId="77777777" w:rsidTr="009F3651">
        <w:trPr>
          <w:trHeight w:val="290"/>
        </w:trPr>
        <w:tc>
          <w:tcPr>
            <w:tcW w:w="423" w:type="pct"/>
            <w:noWrap/>
            <w:hideMark/>
          </w:tcPr>
          <w:p w14:paraId="7500D1F1"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DT34</w:t>
            </w:r>
          </w:p>
        </w:tc>
        <w:tc>
          <w:tcPr>
            <w:tcW w:w="374" w:type="pct"/>
            <w:noWrap/>
            <w:hideMark/>
          </w:tcPr>
          <w:p w14:paraId="3B82FB6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13.79</w:t>
            </w:r>
          </w:p>
        </w:tc>
        <w:tc>
          <w:tcPr>
            <w:tcW w:w="458" w:type="pct"/>
            <w:noWrap/>
            <w:hideMark/>
          </w:tcPr>
          <w:p w14:paraId="2AF31A7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13.74</w:t>
            </w:r>
          </w:p>
        </w:tc>
        <w:tc>
          <w:tcPr>
            <w:tcW w:w="458" w:type="pct"/>
            <w:noWrap/>
            <w:hideMark/>
          </w:tcPr>
          <w:p w14:paraId="4B4A6F9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13.66</w:t>
            </w:r>
          </w:p>
        </w:tc>
        <w:tc>
          <w:tcPr>
            <w:tcW w:w="459" w:type="pct"/>
            <w:noWrap/>
            <w:hideMark/>
          </w:tcPr>
          <w:p w14:paraId="01A6D39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13.66</w:t>
            </w:r>
          </w:p>
        </w:tc>
        <w:tc>
          <w:tcPr>
            <w:tcW w:w="471" w:type="pct"/>
            <w:noWrap/>
            <w:hideMark/>
          </w:tcPr>
          <w:p w14:paraId="780FE70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1" w:type="pct"/>
            <w:noWrap/>
            <w:hideMark/>
          </w:tcPr>
          <w:p w14:paraId="151EC09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-0.13</w:t>
            </w:r>
          </w:p>
        </w:tc>
        <w:tc>
          <w:tcPr>
            <w:tcW w:w="472" w:type="pct"/>
            <w:noWrap/>
            <w:hideMark/>
          </w:tcPr>
          <w:p w14:paraId="57CF96D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-0.20</w:t>
            </w:r>
          </w:p>
        </w:tc>
        <w:tc>
          <w:tcPr>
            <w:tcW w:w="471" w:type="pct"/>
            <w:noWrap/>
            <w:hideMark/>
          </w:tcPr>
          <w:p w14:paraId="51DB314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-0.39</w:t>
            </w:r>
          </w:p>
        </w:tc>
        <w:tc>
          <w:tcPr>
            <w:tcW w:w="471" w:type="pct"/>
            <w:noWrap/>
            <w:hideMark/>
          </w:tcPr>
          <w:p w14:paraId="60FDD22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-0.96</w:t>
            </w:r>
          </w:p>
        </w:tc>
        <w:tc>
          <w:tcPr>
            <w:tcW w:w="472" w:type="pct"/>
            <w:noWrap/>
            <w:hideMark/>
          </w:tcPr>
          <w:p w14:paraId="0473CA7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-1.48</w:t>
            </w:r>
          </w:p>
        </w:tc>
      </w:tr>
      <w:tr w:rsidR="00BC6A9D" w:rsidRPr="00CD708F" w14:paraId="5BDD284B" w14:textId="77777777" w:rsidTr="009F3651">
        <w:trPr>
          <w:trHeight w:val="290"/>
        </w:trPr>
        <w:tc>
          <w:tcPr>
            <w:tcW w:w="423" w:type="pct"/>
            <w:noWrap/>
            <w:hideMark/>
          </w:tcPr>
          <w:p w14:paraId="52EDA19C"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DT35</w:t>
            </w:r>
          </w:p>
        </w:tc>
        <w:tc>
          <w:tcPr>
            <w:tcW w:w="374" w:type="pct"/>
            <w:noWrap/>
            <w:hideMark/>
          </w:tcPr>
          <w:p w14:paraId="015DC36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14.72</w:t>
            </w:r>
          </w:p>
        </w:tc>
        <w:tc>
          <w:tcPr>
            <w:tcW w:w="458" w:type="pct"/>
            <w:noWrap/>
            <w:hideMark/>
          </w:tcPr>
          <w:p w14:paraId="051EF9B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14.67</w:t>
            </w:r>
          </w:p>
        </w:tc>
        <w:tc>
          <w:tcPr>
            <w:tcW w:w="458" w:type="pct"/>
            <w:noWrap/>
            <w:hideMark/>
          </w:tcPr>
          <w:p w14:paraId="105E1E5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14.59</w:t>
            </w:r>
          </w:p>
        </w:tc>
        <w:tc>
          <w:tcPr>
            <w:tcW w:w="459" w:type="pct"/>
            <w:noWrap/>
            <w:hideMark/>
          </w:tcPr>
          <w:p w14:paraId="05BF04E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14.59</w:t>
            </w:r>
          </w:p>
        </w:tc>
        <w:tc>
          <w:tcPr>
            <w:tcW w:w="471" w:type="pct"/>
            <w:noWrap/>
            <w:hideMark/>
          </w:tcPr>
          <w:p w14:paraId="0C2BA77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1" w:type="pct"/>
            <w:noWrap/>
            <w:hideMark/>
          </w:tcPr>
          <w:p w14:paraId="01C4E10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-0.13</w:t>
            </w:r>
          </w:p>
        </w:tc>
        <w:tc>
          <w:tcPr>
            <w:tcW w:w="472" w:type="pct"/>
            <w:noWrap/>
            <w:hideMark/>
          </w:tcPr>
          <w:p w14:paraId="78F8755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-0.20</w:t>
            </w:r>
          </w:p>
        </w:tc>
        <w:tc>
          <w:tcPr>
            <w:tcW w:w="471" w:type="pct"/>
            <w:noWrap/>
            <w:hideMark/>
          </w:tcPr>
          <w:p w14:paraId="6EB9E99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-0.35</w:t>
            </w:r>
          </w:p>
        </w:tc>
        <w:tc>
          <w:tcPr>
            <w:tcW w:w="471" w:type="pct"/>
            <w:noWrap/>
            <w:hideMark/>
          </w:tcPr>
          <w:p w14:paraId="6D444E1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-0.87</w:t>
            </w:r>
          </w:p>
        </w:tc>
        <w:tc>
          <w:tcPr>
            <w:tcW w:w="472" w:type="pct"/>
            <w:noWrap/>
            <w:hideMark/>
          </w:tcPr>
          <w:p w14:paraId="7075377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-1.34</w:t>
            </w:r>
          </w:p>
        </w:tc>
      </w:tr>
      <w:tr w:rsidR="00BC6A9D" w:rsidRPr="00CD708F" w14:paraId="3B07B2A9" w14:textId="77777777" w:rsidTr="009F3651">
        <w:trPr>
          <w:trHeight w:val="290"/>
        </w:trPr>
        <w:tc>
          <w:tcPr>
            <w:tcW w:w="423" w:type="pct"/>
            <w:noWrap/>
            <w:hideMark/>
          </w:tcPr>
          <w:p w14:paraId="467AD440"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DT37</w:t>
            </w:r>
          </w:p>
        </w:tc>
        <w:tc>
          <w:tcPr>
            <w:tcW w:w="374" w:type="pct"/>
            <w:noWrap/>
            <w:hideMark/>
          </w:tcPr>
          <w:p w14:paraId="712D68A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13.47</w:t>
            </w:r>
          </w:p>
        </w:tc>
        <w:tc>
          <w:tcPr>
            <w:tcW w:w="458" w:type="pct"/>
            <w:noWrap/>
            <w:hideMark/>
          </w:tcPr>
          <w:p w14:paraId="76149A7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13.42</w:t>
            </w:r>
          </w:p>
        </w:tc>
        <w:tc>
          <w:tcPr>
            <w:tcW w:w="458" w:type="pct"/>
            <w:noWrap/>
            <w:hideMark/>
          </w:tcPr>
          <w:p w14:paraId="0F77CD1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13.34</w:t>
            </w:r>
          </w:p>
        </w:tc>
        <w:tc>
          <w:tcPr>
            <w:tcW w:w="459" w:type="pct"/>
            <w:noWrap/>
            <w:hideMark/>
          </w:tcPr>
          <w:p w14:paraId="02037B7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13.34</w:t>
            </w:r>
          </w:p>
        </w:tc>
        <w:tc>
          <w:tcPr>
            <w:tcW w:w="471" w:type="pct"/>
            <w:noWrap/>
            <w:hideMark/>
          </w:tcPr>
          <w:p w14:paraId="5AA4601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1" w:type="pct"/>
            <w:noWrap/>
            <w:hideMark/>
          </w:tcPr>
          <w:p w14:paraId="6F0746B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-0.13</w:t>
            </w:r>
          </w:p>
        </w:tc>
        <w:tc>
          <w:tcPr>
            <w:tcW w:w="472" w:type="pct"/>
            <w:noWrap/>
            <w:hideMark/>
          </w:tcPr>
          <w:p w14:paraId="0530F51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-0.20</w:t>
            </w:r>
          </w:p>
        </w:tc>
        <w:tc>
          <w:tcPr>
            <w:tcW w:w="471" w:type="pct"/>
            <w:noWrap/>
            <w:hideMark/>
          </w:tcPr>
          <w:p w14:paraId="42360FC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-0.39</w:t>
            </w:r>
          </w:p>
        </w:tc>
        <w:tc>
          <w:tcPr>
            <w:tcW w:w="471" w:type="pct"/>
            <w:noWrap/>
            <w:hideMark/>
          </w:tcPr>
          <w:p w14:paraId="2F08ECA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-0.96</w:t>
            </w:r>
          </w:p>
        </w:tc>
        <w:tc>
          <w:tcPr>
            <w:tcW w:w="472" w:type="pct"/>
            <w:noWrap/>
            <w:hideMark/>
          </w:tcPr>
          <w:p w14:paraId="046BEA4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-1.48</w:t>
            </w:r>
          </w:p>
        </w:tc>
      </w:tr>
      <w:tr w:rsidR="00BC6A9D" w:rsidRPr="00CD708F" w14:paraId="587D7E07" w14:textId="77777777" w:rsidTr="009F3651">
        <w:trPr>
          <w:trHeight w:val="290"/>
        </w:trPr>
        <w:tc>
          <w:tcPr>
            <w:tcW w:w="423" w:type="pct"/>
            <w:noWrap/>
            <w:hideMark/>
          </w:tcPr>
          <w:p w14:paraId="75200C9C" w14:textId="77777777" w:rsidR="00BC6A9D" w:rsidRPr="00420D7A" w:rsidRDefault="00BC6A9D">
            <w:pPr>
              <w:spacing w:before="0" w:after="0" w:line="240" w:lineRule="auto"/>
              <w:jc w:val="center"/>
              <w:rPr>
                <w:rFonts w:cs="Arial"/>
                <w:bCs/>
                <w:color w:val="000000"/>
                <w:sz w:val="18"/>
                <w:szCs w:val="18"/>
                <w:lang w:eastAsia="en-GB"/>
              </w:rPr>
            </w:pPr>
            <w:r w:rsidRPr="00420D7A">
              <w:rPr>
                <w:rFonts w:cs="Arial"/>
                <w:bCs/>
                <w:sz w:val="18"/>
                <w:szCs w:val="18"/>
                <w:lang w:eastAsia="en-GB"/>
              </w:rPr>
              <w:t>DT44</w:t>
            </w:r>
          </w:p>
        </w:tc>
        <w:tc>
          <w:tcPr>
            <w:tcW w:w="374" w:type="pct"/>
            <w:noWrap/>
            <w:hideMark/>
          </w:tcPr>
          <w:p w14:paraId="6990A3D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14.25</w:t>
            </w:r>
          </w:p>
        </w:tc>
        <w:tc>
          <w:tcPr>
            <w:tcW w:w="458" w:type="pct"/>
            <w:noWrap/>
            <w:hideMark/>
          </w:tcPr>
          <w:p w14:paraId="6CEA9A5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14.21</w:t>
            </w:r>
          </w:p>
        </w:tc>
        <w:tc>
          <w:tcPr>
            <w:tcW w:w="458" w:type="pct"/>
            <w:noWrap/>
            <w:hideMark/>
          </w:tcPr>
          <w:p w14:paraId="7F2EF12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14.14</w:t>
            </w:r>
          </w:p>
        </w:tc>
        <w:tc>
          <w:tcPr>
            <w:tcW w:w="459" w:type="pct"/>
            <w:noWrap/>
            <w:hideMark/>
          </w:tcPr>
          <w:p w14:paraId="46E5B22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14.14</w:t>
            </w:r>
          </w:p>
        </w:tc>
        <w:tc>
          <w:tcPr>
            <w:tcW w:w="471" w:type="pct"/>
            <w:noWrap/>
            <w:hideMark/>
          </w:tcPr>
          <w:p w14:paraId="74EFF49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-0.04</w:t>
            </w:r>
          </w:p>
        </w:tc>
        <w:tc>
          <w:tcPr>
            <w:tcW w:w="471" w:type="pct"/>
            <w:noWrap/>
            <w:hideMark/>
          </w:tcPr>
          <w:p w14:paraId="3487BCD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-0.11</w:t>
            </w:r>
          </w:p>
        </w:tc>
        <w:tc>
          <w:tcPr>
            <w:tcW w:w="472" w:type="pct"/>
            <w:noWrap/>
            <w:hideMark/>
          </w:tcPr>
          <w:p w14:paraId="5665737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-0.17</w:t>
            </w:r>
          </w:p>
        </w:tc>
        <w:tc>
          <w:tcPr>
            <w:tcW w:w="471" w:type="pct"/>
            <w:noWrap/>
            <w:hideMark/>
          </w:tcPr>
          <w:p w14:paraId="0D0BFF9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-0.31</w:t>
            </w:r>
          </w:p>
        </w:tc>
        <w:tc>
          <w:tcPr>
            <w:tcW w:w="471" w:type="pct"/>
            <w:noWrap/>
            <w:hideMark/>
          </w:tcPr>
          <w:p w14:paraId="205814E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-0.76</w:t>
            </w:r>
          </w:p>
        </w:tc>
        <w:tc>
          <w:tcPr>
            <w:tcW w:w="472" w:type="pct"/>
            <w:noWrap/>
            <w:hideMark/>
          </w:tcPr>
          <w:p w14:paraId="6E26905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-1.18</w:t>
            </w:r>
          </w:p>
        </w:tc>
      </w:tr>
      <w:tr w:rsidR="00BC6A9D" w:rsidRPr="00CD708F" w14:paraId="074A12B9" w14:textId="77777777" w:rsidTr="009F3651">
        <w:trPr>
          <w:trHeight w:val="290"/>
        </w:trPr>
        <w:tc>
          <w:tcPr>
            <w:tcW w:w="423" w:type="pct"/>
            <w:noWrap/>
            <w:hideMark/>
          </w:tcPr>
          <w:p w14:paraId="22EDF0DC"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374" w:type="pct"/>
            <w:noWrap/>
            <w:hideMark/>
          </w:tcPr>
          <w:p w14:paraId="1D3DF55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12.87</w:t>
            </w:r>
          </w:p>
        </w:tc>
        <w:tc>
          <w:tcPr>
            <w:tcW w:w="458" w:type="pct"/>
            <w:noWrap/>
            <w:hideMark/>
          </w:tcPr>
          <w:p w14:paraId="6CF93CF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12.84</w:t>
            </w:r>
          </w:p>
        </w:tc>
        <w:tc>
          <w:tcPr>
            <w:tcW w:w="458" w:type="pct"/>
            <w:noWrap/>
            <w:hideMark/>
          </w:tcPr>
          <w:p w14:paraId="30A53C2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12.80</w:t>
            </w:r>
          </w:p>
        </w:tc>
        <w:tc>
          <w:tcPr>
            <w:tcW w:w="459" w:type="pct"/>
            <w:noWrap/>
            <w:hideMark/>
          </w:tcPr>
          <w:p w14:paraId="4E009AD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12.80</w:t>
            </w:r>
          </w:p>
        </w:tc>
        <w:tc>
          <w:tcPr>
            <w:tcW w:w="471" w:type="pct"/>
            <w:noWrap/>
            <w:hideMark/>
          </w:tcPr>
          <w:p w14:paraId="08406C8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-0.03</w:t>
            </w:r>
          </w:p>
        </w:tc>
        <w:tc>
          <w:tcPr>
            <w:tcW w:w="471" w:type="pct"/>
            <w:noWrap/>
            <w:hideMark/>
          </w:tcPr>
          <w:p w14:paraId="2A8FD1F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-0.07</w:t>
            </w:r>
          </w:p>
        </w:tc>
        <w:tc>
          <w:tcPr>
            <w:tcW w:w="472" w:type="pct"/>
            <w:noWrap/>
            <w:hideMark/>
          </w:tcPr>
          <w:p w14:paraId="6A765AD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-0.12</w:t>
            </w:r>
          </w:p>
        </w:tc>
        <w:tc>
          <w:tcPr>
            <w:tcW w:w="471" w:type="pct"/>
            <w:noWrap/>
            <w:hideMark/>
          </w:tcPr>
          <w:p w14:paraId="5988358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-0.24</w:t>
            </w:r>
          </w:p>
        </w:tc>
        <w:tc>
          <w:tcPr>
            <w:tcW w:w="471" w:type="pct"/>
            <w:noWrap/>
            <w:hideMark/>
          </w:tcPr>
          <w:p w14:paraId="597AA88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-0.58</w:t>
            </w:r>
          </w:p>
        </w:tc>
        <w:tc>
          <w:tcPr>
            <w:tcW w:w="472" w:type="pct"/>
            <w:noWrap/>
            <w:hideMark/>
          </w:tcPr>
          <w:p w14:paraId="51A0222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-0.90</w:t>
            </w:r>
          </w:p>
        </w:tc>
      </w:tr>
      <w:tr w:rsidR="00BC6A9D" w:rsidRPr="00CD708F" w14:paraId="07131B62" w14:textId="77777777" w:rsidTr="009F3651">
        <w:trPr>
          <w:trHeight w:val="290"/>
        </w:trPr>
        <w:tc>
          <w:tcPr>
            <w:tcW w:w="423" w:type="pct"/>
            <w:noWrap/>
            <w:hideMark/>
          </w:tcPr>
          <w:p w14:paraId="52024A35"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374" w:type="pct"/>
            <w:noWrap/>
            <w:hideMark/>
          </w:tcPr>
          <w:p w14:paraId="3CE5B50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13.61</w:t>
            </w:r>
          </w:p>
        </w:tc>
        <w:tc>
          <w:tcPr>
            <w:tcW w:w="458" w:type="pct"/>
            <w:noWrap/>
            <w:hideMark/>
          </w:tcPr>
          <w:p w14:paraId="535EF5A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13.58</w:t>
            </w:r>
          </w:p>
        </w:tc>
        <w:tc>
          <w:tcPr>
            <w:tcW w:w="458" w:type="pct"/>
            <w:noWrap/>
            <w:hideMark/>
          </w:tcPr>
          <w:p w14:paraId="7D04052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13.52</w:t>
            </w:r>
          </w:p>
        </w:tc>
        <w:tc>
          <w:tcPr>
            <w:tcW w:w="459" w:type="pct"/>
            <w:noWrap/>
            <w:hideMark/>
          </w:tcPr>
          <w:p w14:paraId="1E45929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13.52</w:t>
            </w:r>
          </w:p>
        </w:tc>
        <w:tc>
          <w:tcPr>
            <w:tcW w:w="471" w:type="pct"/>
            <w:noWrap/>
            <w:hideMark/>
          </w:tcPr>
          <w:p w14:paraId="6E14748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-0.04</w:t>
            </w:r>
          </w:p>
        </w:tc>
        <w:tc>
          <w:tcPr>
            <w:tcW w:w="471" w:type="pct"/>
            <w:noWrap/>
            <w:hideMark/>
          </w:tcPr>
          <w:p w14:paraId="21C8480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-0.09</w:t>
            </w:r>
          </w:p>
        </w:tc>
        <w:tc>
          <w:tcPr>
            <w:tcW w:w="472" w:type="pct"/>
            <w:noWrap/>
            <w:hideMark/>
          </w:tcPr>
          <w:p w14:paraId="1B80D3E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-0.15</w:t>
            </w:r>
          </w:p>
        </w:tc>
        <w:tc>
          <w:tcPr>
            <w:tcW w:w="471" w:type="pct"/>
            <w:noWrap/>
            <w:hideMark/>
          </w:tcPr>
          <w:p w14:paraId="384DC25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-0.28</w:t>
            </w:r>
          </w:p>
        </w:tc>
        <w:tc>
          <w:tcPr>
            <w:tcW w:w="471" w:type="pct"/>
            <w:noWrap/>
            <w:hideMark/>
          </w:tcPr>
          <w:p w14:paraId="1A26899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-0.69</w:t>
            </w:r>
          </w:p>
        </w:tc>
        <w:tc>
          <w:tcPr>
            <w:tcW w:w="472" w:type="pct"/>
            <w:noWrap/>
            <w:hideMark/>
          </w:tcPr>
          <w:p w14:paraId="5379EA0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-1.07</w:t>
            </w:r>
          </w:p>
        </w:tc>
      </w:tr>
      <w:tr w:rsidR="00BC6A9D" w:rsidRPr="00CD708F" w14:paraId="680C4042" w14:textId="77777777" w:rsidTr="009F3651">
        <w:trPr>
          <w:trHeight w:val="290"/>
        </w:trPr>
        <w:tc>
          <w:tcPr>
            <w:tcW w:w="423" w:type="pct"/>
            <w:noWrap/>
            <w:hideMark/>
          </w:tcPr>
          <w:p w14:paraId="5198A6F7"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374" w:type="pct"/>
            <w:noWrap/>
            <w:hideMark/>
          </w:tcPr>
          <w:p w14:paraId="684A2AB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13.33</w:t>
            </w:r>
          </w:p>
        </w:tc>
        <w:tc>
          <w:tcPr>
            <w:tcW w:w="458" w:type="pct"/>
            <w:noWrap/>
            <w:hideMark/>
          </w:tcPr>
          <w:p w14:paraId="0056CA2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13.30</w:t>
            </w:r>
          </w:p>
        </w:tc>
        <w:tc>
          <w:tcPr>
            <w:tcW w:w="458" w:type="pct"/>
            <w:noWrap/>
            <w:hideMark/>
          </w:tcPr>
          <w:p w14:paraId="1C95780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13.25</w:t>
            </w:r>
          </w:p>
        </w:tc>
        <w:tc>
          <w:tcPr>
            <w:tcW w:w="459" w:type="pct"/>
            <w:noWrap/>
            <w:hideMark/>
          </w:tcPr>
          <w:p w14:paraId="2D29AFA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13.25</w:t>
            </w:r>
          </w:p>
        </w:tc>
        <w:tc>
          <w:tcPr>
            <w:tcW w:w="471" w:type="pct"/>
            <w:noWrap/>
            <w:hideMark/>
          </w:tcPr>
          <w:p w14:paraId="33449A7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-0.03</w:t>
            </w:r>
          </w:p>
        </w:tc>
        <w:tc>
          <w:tcPr>
            <w:tcW w:w="471" w:type="pct"/>
            <w:noWrap/>
            <w:hideMark/>
          </w:tcPr>
          <w:p w14:paraId="69E6D0A6"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-0.08</w:t>
            </w:r>
          </w:p>
        </w:tc>
        <w:tc>
          <w:tcPr>
            <w:tcW w:w="472" w:type="pct"/>
            <w:noWrap/>
            <w:hideMark/>
          </w:tcPr>
          <w:p w14:paraId="56DF4F1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-0.13</w:t>
            </w:r>
          </w:p>
        </w:tc>
        <w:tc>
          <w:tcPr>
            <w:tcW w:w="471" w:type="pct"/>
            <w:noWrap/>
            <w:hideMark/>
          </w:tcPr>
          <w:p w14:paraId="4FE9F69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-0.25</w:t>
            </w:r>
          </w:p>
        </w:tc>
        <w:tc>
          <w:tcPr>
            <w:tcW w:w="471" w:type="pct"/>
            <w:noWrap/>
            <w:hideMark/>
          </w:tcPr>
          <w:p w14:paraId="5DA561B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-0.61</w:t>
            </w:r>
          </w:p>
        </w:tc>
        <w:tc>
          <w:tcPr>
            <w:tcW w:w="472" w:type="pct"/>
            <w:noWrap/>
            <w:hideMark/>
          </w:tcPr>
          <w:p w14:paraId="2CA243B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-0.94</w:t>
            </w:r>
          </w:p>
        </w:tc>
      </w:tr>
      <w:tr w:rsidR="00BC6A9D" w:rsidRPr="00CD708F" w14:paraId="0C22ADF1" w14:textId="77777777" w:rsidTr="009F3651">
        <w:trPr>
          <w:trHeight w:val="290"/>
        </w:trPr>
        <w:tc>
          <w:tcPr>
            <w:tcW w:w="423" w:type="pct"/>
            <w:noWrap/>
            <w:hideMark/>
          </w:tcPr>
          <w:p w14:paraId="3BAD425E"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374" w:type="pct"/>
            <w:noWrap/>
            <w:hideMark/>
          </w:tcPr>
          <w:p w14:paraId="00D7DC5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12.28</w:t>
            </w:r>
          </w:p>
        </w:tc>
        <w:tc>
          <w:tcPr>
            <w:tcW w:w="458" w:type="pct"/>
            <w:noWrap/>
            <w:hideMark/>
          </w:tcPr>
          <w:p w14:paraId="742D381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12.25</w:t>
            </w:r>
          </w:p>
        </w:tc>
        <w:tc>
          <w:tcPr>
            <w:tcW w:w="458" w:type="pct"/>
            <w:noWrap/>
            <w:hideMark/>
          </w:tcPr>
          <w:p w14:paraId="05CEC56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12.22</w:t>
            </w:r>
          </w:p>
        </w:tc>
        <w:tc>
          <w:tcPr>
            <w:tcW w:w="459" w:type="pct"/>
            <w:noWrap/>
            <w:hideMark/>
          </w:tcPr>
          <w:p w14:paraId="68787C4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12.22</w:t>
            </w:r>
          </w:p>
        </w:tc>
        <w:tc>
          <w:tcPr>
            <w:tcW w:w="471" w:type="pct"/>
            <w:noWrap/>
            <w:hideMark/>
          </w:tcPr>
          <w:p w14:paraId="7143900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-0.02</w:t>
            </w:r>
          </w:p>
        </w:tc>
        <w:tc>
          <w:tcPr>
            <w:tcW w:w="471" w:type="pct"/>
            <w:noWrap/>
            <w:hideMark/>
          </w:tcPr>
          <w:p w14:paraId="47F9EC4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-0.06</w:t>
            </w:r>
          </w:p>
        </w:tc>
        <w:tc>
          <w:tcPr>
            <w:tcW w:w="472" w:type="pct"/>
            <w:noWrap/>
            <w:hideMark/>
          </w:tcPr>
          <w:p w14:paraId="59EB655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-0.10</w:t>
            </w:r>
          </w:p>
        </w:tc>
        <w:tc>
          <w:tcPr>
            <w:tcW w:w="471" w:type="pct"/>
            <w:noWrap/>
            <w:hideMark/>
          </w:tcPr>
          <w:p w14:paraId="369BC83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-0.20</w:t>
            </w:r>
          </w:p>
        </w:tc>
        <w:tc>
          <w:tcPr>
            <w:tcW w:w="471" w:type="pct"/>
            <w:noWrap/>
            <w:hideMark/>
          </w:tcPr>
          <w:p w14:paraId="115CF1B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-0.50</w:t>
            </w:r>
          </w:p>
        </w:tc>
        <w:tc>
          <w:tcPr>
            <w:tcW w:w="472" w:type="pct"/>
            <w:noWrap/>
            <w:hideMark/>
          </w:tcPr>
          <w:p w14:paraId="35B216D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-0.78</w:t>
            </w:r>
          </w:p>
        </w:tc>
      </w:tr>
      <w:tr w:rsidR="00BC6A9D" w:rsidRPr="00CD708F" w14:paraId="5BE30DB9" w14:textId="77777777" w:rsidTr="009F3651">
        <w:trPr>
          <w:trHeight w:val="290"/>
        </w:trPr>
        <w:tc>
          <w:tcPr>
            <w:tcW w:w="423" w:type="pct"/>
            <w:noWrap/>
            <w:hideMark/>
          </w:tcPr>
          <w:p w14:paraId="6FEAB2E4"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DT16</w:t>
            </w:r>
          </w:p>
        </w:tc>
        <w:tc>
          <w:tcPr>
            <w:tcW w:w="374" w:type="pct"/>
            <w:noWrap/>
            <w:hideMark/>
          </w:tcPr>
          <w:p w14:paraId="19DDD21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11.89</w:t>
            </w:r>
          </w:p>
        </w:tc>
        <w:tc>
          <w:tcPr>
            <w:tcW w:w="458" w:type="pct"/>
            <w:noWrap/>
            <w:hideMark/>
          </w:tcPr>
          <w:p w14:paraId="6DD24A9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11.87</w:t>
            </w:r>
          </w:p>
        </w:tc>
        <w:tc>
          <w:tcPr>
            <w:tcW w:w="458" w:type="pct"/>
            <w:noWrap/>
            <w:hideMark/>
          </w:tcPr>
          <w:p w14:paraId="3785966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11.85</w:t>
            </w:r>
          </w:p>
        </w:tc>
        <w:tc>
          <w:tcPr>
            <w:tcW w:w="459" w:type="pct"/>
            <w:noWrap/>
            <w:hideMark/>
          </w:tcPr>
          <w:p w14:paraId="1AE86D00"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11.85</w:t>
            </w:r>
          </w:p>
        </w:tc>
        <w:tc>
          <w:tcPr>
            <w:tcW w:w="471" w:type="pct"/>
            <w:noWrap/>
            <w:hideMark/>
          </w:tcPr>
          <w:p w14:paraId="61AA629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-0.02</w:t>
            </w:r>
          </w:p>
        </w:tc>
        <w:tc>
          <w:tcPr>
            <w:tcW w:w="471" w:type="pct"/>
            <w:noWrap/>
            <w:hideMark/>
          </w:tcPr>
          <w:p w14:paraId="6094AFD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2" w:type="pct"/>
            <w:noWrap/>
            <w:hideMark/>
          </w:tcPr>
          <w:p w14:paraId="432AB06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-0.07</w:t>
            </w:r>
          </w:p>
        </w:tc>
        <w:tc>
          <w:tcPr>
            <w:tcW w:w="471" w:type="pct"/>
            <w:noWrap/>
            <w:hideMark/>
          </w:tcPr>
          <w:p w14:paraId="57BE75C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-0.16</w:t>
            </w:r>
          </w:p>
        </w:tc>
        <w:tc>
          <w:tcPr>
            <w:tcW w:w="471" w:type="pct"/>
            <w:noWrap/>
            <w:hideMark/>
          </w:tcPr>
          <w:p w14:paraId="40BA022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-0.39</w:t>
            </w:r>
          </w:p>
        </w:tc>
        <w:tc>
          <w:tcPr>
            <w:tcW w:w="472" w:type="pct"/>
            <w:noWrap/>
            <w:hideMark/>
          </w:tcPr>
          <w:p w14:paraId="3AF1735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-0.60</w:t>
            </w:r>
          </w:p>
        </w:tc>
      </w:tr>
      <w:tr w:rsidR="00BC6A9D" w:rsidRPr="00CD708F" w14:paraId="3ACDDD4A" w14:textId="77777777" w:rsidTr="009F3651">
        <w:trPr>
          <w:trHeight w:val="290"/>
        </w:trPr>
        <w:tc>
          <w:tcPr>
            <w:tcW w:w="423" w:type="pct"/>
            <w:noWrap/>
            <w:hideMark/>
          </w:tcPr>
          <w:p w14:paraId="7A229B82"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374" w:type="pct"/>
            <w:noWrap/>
            <w:hideMark/>
          </w:tcPr>
          <w:p w14:paraId="1CB4BC7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12.49</w:t>
            </w:r>
          </w:p>
        </w:tc>
        <w:tc>
          <w:tcPr>
            <w:tcW w:w="458" w:type="pct"/>
            <w:noWrap/>
            <w:hideMark/>
          </w:tcPr>
          <w:p w14:paraId="5CB007C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12.47</w:t>
            </w:r>
          </w:p>
        </w:tc>
        <w:tc>
          <w:tcPr>
            <w:tcW w:w="458" w:type="pct"/>
            <w:noWrap/>
            <w:hideMark/>
          </w:tcPr>
          <w:p w14:paraId="6826A37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12.42</w:t>
            </w:r>
          </w:p>
        </w:tc>
        <w:tc>
          <w:tcPr>
            <w:tcW w:w="459" w:type="pct"/>
            <w:noWrap/>
            <w:hideMark/>
          </w:tcPr>
          <w:p w14:paraId="2D5943E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12.42</w:t>
            </w:r>
          </w:p>
        </w:tc>
        <w:tc>
          <w:tcPr>
            <w:tcW w:w="471" w:type="pct"/>
            <w:noWrap/>
            <w:hideMark/>
          </w:tcPr>
          <w:p w14:paraId="548FAA1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-0.03</w:t>
            </w:r>
          </w:p>
        </w:tc>
        <w:tc>
          <w:tcPr>
            <w:tcW w:w="471" w:type="pct"/>
            <w:noWrap/>
            <w:hideMark/>
          </w:tcPr>
          <w:p w14:paraId="267C5F9D"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-0.07</w:t>
            </w:r>
          </w:p>
        </w:tc>
        <w:tc>
          <w:tcPr>
            <w:tcW w:w="472" w:type="pct"/>
            <w:noWrap/>
            <w:hideMark/>
          </w:tcPr>
          <w:p w14:paraId="0C6CD32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-0.11</w:t>
            </w:r>
          </w:p>
        </w:tc>
        <w:tc>
          <w:tcPr>
            <w:tcW w:w="471" w:type="pct"/>
            <w:noWrap/>
            <w:hideMark/>
          </w:tcPr>
          <w:p w14:paraId="45EDD6E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-0.22</w:t>
            </w:r>
          </w:p>
        </w:tc>
        <w:tc>
          <w:tcPr>
            <w:tcW w:w="471" w:type="pct"/>
            <w:noWrap/>
            <w:hideMark/>
          </w:tcPr>
          <w:p w14:paraId="50599A2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-0.55</w:t>
            </w:r>
          </w:p>
        </w:tc>
        <w:tc>
          <w:tcPr>
            <w:tcW w:w="472" w:type="pct"/>
            <w:noWrap/>
            <w:hideMark/>
          </w:tcPr>
          <w:p w14:paraId="187AD1C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-0.86</w:t>
            </w:r>
          </w:p>
        </w:tc>
      </w:tr>
      <w:tr w:rsidR="00BC6A9D" w:rsidRPr="00CD708F" w14:paraId="3E693981" w14:textId="77777777" w:rsidTr="009F3651">
        <w:trPr>
          <w:trHeight w:val="290"/>
        </w:trPr>
        <w:tc>
          <w:tcPr>
            <w:tcW w:w="423" w:type="pct"/>
            <w:noWrap/>
            <w:hideMark/>
          </w:tcPr>
          <w:p w14:paraId="66895CED"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374" w:type="pct"/>
            <w:noWrap/>
            <w:hideMark/>
          </w:tcPr>
          <w:p w14:paraId="3EBEE76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13.46</w:t>
            </w:r>
          </w:p>
        </w:tc>
        <w:tc>
          <w:tcPr>
            <w:tcW w:w="458" w:type="pct"/>
            <w:noWrap/>
            <w:hideMark/>
          </w:tcPr>
          <w:p w14:paraId="3CBF7B0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13.42</w:t>
            </w:r>
          </w:p>
        </w:tc>
        <w:tc>
          <w:tcPr>
            <w:tcW w:w="458" w:type="pct"/>
            <w:noWrap/>
            <w:hideMark/>
          </w:tcPr>
          <w:p w14:paraId="18DFD95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13.37</w:t>
            </w:r>
          </w:p>
        </w:tc>
        <w:tc>
          <w:tcPr>
            <w:tcW w:w="459" w:type="pct"/>
            <w:noWrap/>
            <w:hideMark/>
          </w:tcPr>
          <w:p w14:paraId="5EA1CCF9"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13.37</w:t>
            </w:r>
          </w:p>
        </w:tc>
        <w:tc>
          <w:tcPr>
            <w:tcW w:w="471" w:type="pct"/>
            <w:noWrap/>
            <w:hideMark/>
          </w:tcPr>
          <w:p w14:paraId="00415BA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-0.04</w:t>
            </w:r>
          </w:p>
        </w:tc>
        <w:tc>
          <w:tcPr>
            <w:tcW w:w="471" w:type="pct"/>
            <w:noWrap/>
            <w:hideMark/>
          </w:tcPr>
          <w:p w14:paraId="6665DE6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-0.09</w:t>
            </w:r>
          </w:p>
        </w:tc>
        <w:tc>
          <w:tcPr>
            <w:tcW w:w="472" w:type="pct"/>
            <w:noWrap/>
            <w:hideMark/>
          </w:tcPr>
          <w:p w14:paraId="6D12BD6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-0.14</w:t>
            </w:r>
          </w:p>
        </w:tc>
        <w:tc>
          <w:tcPr>
            <w:tcW w:w="471" w:type="pct"/>
            <w:noWrap/>
            <w:hideMark/>
          </w:tcPr>
          <w:p w14:paraId="02F8534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-0.26</w:t>
            </w:r>
          </w:p>
        </w:tc>
        <w:tc>
          <w:tcPr>
            <w:tcW w:w="471" w:type="pct"/>
            <w:noWrap/>
            <w:hideMark/>
          </w:tcPr>
          <w:p w14:paraId="0B9EF22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-0.65</w:t>
            </w:r>
          </w:p>
        </w:tc>
        <w:tc>
          <w:tcPr>
            <w:tcW w:w="472" w:type="pct"/>
            <w:noWrap/>
            <w:hideMark/>
          </w:tcPr>
          <w:p w14:paraId="6BBCA09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-1.01</w:t>
            </w:r>
          </w:p>
        </w:tc>
      </w:tr>
      <w:tr w:rsidR="00BC6A9D" w:rsidRPr="00CD708F" w14:paraId="77911287" w14:textId="77777777" w:rsidTr="009F3651">
        <w:trPr>
          <w:trHeight w:val="290"/>
        </w:trPr>
        <w:tc>
          <w:tcPr>
            <w:tcW w:w="423" w:type="pct"/>
            <w:noWrap/>
            <w:hideMark/>
          </w:tcPr>
          <w:p w14:paraId="723FCEFE"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374" w:type="pct"/>
            <w:noWrap/>
            <w:hideMark/>
          </w:tcPr>
          <w:p w14:paraId="14F4DC2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13.62</w:t>
            </w:r>
          </w:p>
        </w:tc>
        <w:tc>
          <w:tcPr>
            <w:tcW w:w="458" w:type="pct"/>
            <w:noWrap/>
            <w:hideMark/>
          </w:tcPr>
          <w:p w14:paraId="10ADF9E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13.58</w:t>
            </w:r>
          </w:p>
        </w:tc>
        <w:tc>
          <w:tcPr>
            <w:tcW w:w="458" w:type="pct"/>
            <w:noWrap/>
            <w:hideMark/>
          </w:tcPr>
          <w:p w14:paraId="7D595F9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13.53</w:t>
            </w:r>
          </w:p>
        </w:tc>
        <w:tc>
          <w:tcPr>
            <w:tcW w:w="459" w:type="pct"/>
            <w:noWrap/>
            <w:hideMark/>
          </w:tcPr>
          <w:p w14:paraId="68B639E4"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13.53</w:t>
            </w:r>
          </w:p>
        </w:tc>
        <w:tc>
          <w:tcPr>
            <w:tcW w:w="471" w:type="pct"/>
            <w:noWrap/>
            <w:hideMark/>
          </w:tcPr>
          <w:p w14:paraId="31D7C5A8"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-0.04</w:t>
            </w:r>
          </w:p>
        </w:tc>
        <w:tc>
          <w:tcPr>
            <w:tcW w:w="471" w:type="pct"/>
            <w:noWrap/>
            <w:hideMark/>
          </w:tcPr>
          <w:p w14:paraId="3DC6921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-0.09</w:t>
            </w:r>
          </w:p>
        </w:tc>
        <w:tc>
          <w:tcPr>
            <w:tcW w:w="472" w:type="pct"/>
            <w:noWrap/>
            <w:hideMark/>
          </w:tcPr>
          <w:p w14:paraId="05DFC1A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-0.14</w:t>
            </w:r>
          </w:p>
        </w:tc>
        <w:tc>
          <w:tcPr>
            <w:tcW w:w="471" w:type="pct"/>
            <w:noWrap/>
            <w:hideMark/>
          </w:tcPr>
          <w:p w14:paraId="7414946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-0.27</w:t>
            </w:r>
          </w:p>
        </w:tc>
        <w:tc>
          <w:tcPr>
            <w:tcW w:w="471" w:type="pct"/>
            <w:noWrap/>
            <w:hideMark/>
          </w:tcPr>
          <w:p w14:paraId="548D4B57"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-0.68</w:t>
            </w:r>
          </w:p>
        </w:tc>
        <w:tc>
          <w:tcPr>
            <w:tcW w:w="472" w:type="pct"/>
            <w:noWrap/>
            <w:hideMark/>
          </w:tcPr>
          <w:p w14:paraId="4B903D6B"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-1.05</w:t>
            </w:r>
          </w:p>
        </w:tc>
      </w:tr>
      <w:tr w:rsidR="00BC6A9D" w:rsidRPr="00CD708F" w14:paraId="54E68077" w14:textId="77777777" w:rsidTr="009F3651">
        <w:trPr>
          <w:trHeight w:val="300"/>
        </w:trPr>
        <w:tc>
          <w:tcPr>
            <w:tcW w:w="423" w:type="pct"/>
            <w:noWrap/>
            <w:hideMark/>
          </w:tcPr>
          <w:p w14:paraId="4A2DC0E6" w14:textId="77777777" w:rsidR="00BC6A9D" w:rsidRPr="00927A8C" w:rsidRDefault="00BC6A9D">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374" w:type="pct"/>
            <w:noWrap/>
            <w:hideMark/>
          </w:tcPr>
          <w:p w14:paraId="584E087A"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14.34</w:t>
            </w:r>
          </w:p>
        </w:tc>
        <w:tc>
          <w:tcPr>
            <w:tcW w:w="458" w:type="pct"/>
            <w:noWrap/>
            <w:hideMark/>
          </w:tcPr>
          <w:p w14:paraId="44A810C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14.29</w:t>
            </w:r>
          </w:p>
        </w:tc>
        <w:tc>
          <w:tcPr>
            <w:tcW w:w="458" w:type="pct"/>
            <w:noWrap/>
            <w:hideMark/>
          </w:tcPr>
          <w:p w14:paraId="7E978D2F"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14.22</w:t>
            </w:r>
          </w:p>
        </w:tc>
        <w:tc>
          <w:tcPr>
            <w:tcW w:w="459" w:type="pct"/>
            <w:noWrap/>
            <w:hideMark/>
          </w:tcPr>
          <w:p w14:paraId="1710327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14.22</w:t>
            </w:r>
          </w:p>
        </w:tc>
        <w:tc>
          <w:tcPr>
            <w:tcW w:w="471" w:type="pct"/>
            <w:noWrap/>
            <w:hideMark/>
          </w:tcPr>
          <w:p w14:paraId="636C0851"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-0.05</w:t>
            </w:r>
          </w:p>
        </w:tc>
        <w:tc>
          <w:tcPr>
            <w:tcW w:w="471" w:type="pct"/>
            <w:noWrap/>
            <w:hideMark/>
          </w:tcPr>
          <w:p w14:paraId="42880183"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-0.12</w:t>
            </w:r>
          </w:p>
        </w:tc>
        <w:tc>
          <w:tcPr>
            <w:tcW w:w="472" w:type="pct"/>
            <w:noWrap/>
            <w:hideMark/>
          </w:tcPr>
          <w:p w14:paraId="76AEE29E"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-0.19</w:t>
            </w:r>
          </w:p>
        </w:tc>
        <w:tc>
          <w:tcPr>
            <w:tcW w:w="471" w:type="pct"/>
            <w:noWrap/>
            <w:hideMark/>
          </w:tcPr>
          <w:p w14:paraId="2E38B40C"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-0.35</w:t>
            </w:r>
          </w:p>
        </w:tc>
        <w:tc>
          <w:tcPr>
            <w:tcW w:w="471" w:type="pct"/>
            <w:noWrap/>
            <w:hideMark/>
          </w:tcPr>
          <w:p w14:paraId="505FF285"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-0.86</w:t>
            </w:r>
          </w:p>
        </w:tc>
        <w:tc>
          <w:tcPr>
            <w:tcW w:w="472" w:type="pct"/>
            <w:noWrap/>
            <w:hideMark/>
          </w:tcPr>
          <w:p w14:paraId="0BE7C112" w14:textId="77777777" w:rsidR="00BC6A9D" w:rsidRPr="00927A8C" w:rsidRDefault="00BC6A9D">
            <w:pPr>
              <w:spacing w:before="0" w:after="0" w:line="240" w:lineRule="auto"/>
              <w:jc w:val="center"/>
              <w:rPr>
                <w:rFonts w:cs="Arial"/>
                <w:color w:val="000000"/>
                <w:sz w:val="18"/>
                <w:szCs w:val="18"/>
                <w:lang w:eastAsia="en-GB"/>
              </w:rPr>
            </w:pPr>
            <w:r w:rsidRPr="00080140">
              <w:rPr>
                <w:rFonts w:cs="Arial"/>
                <w:color w:val="000000"/>
                <w:sz w:val="18"/>
                <w:szCs w:val="18"/>
              </w:rPr>
              <w:t>-1.33</w:t>
            </w:r>
          </w:p>
        </w:tc>
      </w:tr>
    </w:tbl>
    <w:p w14:paraId="6EDE8059" w14:textId="77777777" w:rsidR="00D27820" w:rsidRDefault="00D27820" w:rsidP="00D27820"/>
    <w:p w14:paraId="558716E7" w14:textId="4F4B8D89" w:rsidR="0068714F" w:rsidRPr="000A496E" w:rsidRDefault="0068714F" w:rsidP="0068714F">
      <w:pPr>
        <w:pStyle w:val="Caption"/>
        <w:rPr>
          <w:color w:val="006600"/>
        </w:rPr>
      </w:pPr>
      <w:bookmarkStart w:id="255" w:name="_Ref166685583"/>
      <w:bookmarkStart w:id="256" w:name="_Toc166753854"/>
      <w:r w:rsidRPr="000A496E">
        <w:rPr>
          <w:color w:val="006600"/>
        </w:rPr>
        <w:t xml:space="preserve">Table A- </w:t>
      </w:r>
      <w:r w:rsidR="005D727C" w:rsidRPr="000A496E">
        <w:rPr>
          <w:color w:val="006600"/>
        </w:rPr>
        <w:fldChar w:fldCharType="begin"/>
      </w:r>
      <w:r w:rsidR="005D727C" w:rsidRPr="000A496E">
        <w:rPr>
          <w:color w:val="006600"/>
        </w:rPr>
        <w:instrText xml:space="preserve"> SEQ Table_A- \* ARABIC </w:instrText>
      </w:r>
      <w:r w:rsidR="005D727C" w:rsidRPr="000A496E">
        <w:rPr>
          <w:color w:val="006600"/>
        </w:rPr>
        <w:fldChar w:fldCharType="separate"/>
      </w:r>
      <w:r w:rsidR="00CE1E50" w:rsidRPr="000A496E">
        <w:rPr>
          <w:noProof/>
          <w:color w:val="006600"/>
        </w:rPr>
        <w:t>17</w:t>
      </w:r>
      <w:r w:rsidR="005D727C" w:rsidRPr="000A496E">
        <w:rPr>
          <w:noProof/>
          <w:color w:val="006600"/>
        </w:rPr>
        <w:fldChar w:fldCharType="end"/>
      </w:r>
      <w:bookmarkEnd w:id="255"/>
      <w:r w:rsidRPr="000A496E">
        <w:rPr>
          <w:color w:val="006600"/>
        </w:rPr>
        <w:t xml:space="preserve"> –</w:t>
      </w:r>
      <w:r w:rsidR="005364AF" w:rsidRPr="000A496E">
        <w:rPr>
          <w:color w:val="006600"/>
        </w:rPr>
        <w:t xml:space="preserve"> Comparison of modelled PM</w:t>
      </w:r>
      <w:r w:rsidR="005364AF" w:rsidRPr="000A496E">
        <w:rPr>
          <w:color w:val="006600"/>
          <w:vertAlign w:val="subscript"/>
        </w:rPr>
        <w:t>2.5</w:t>
      </w:r>
      <w:r w:rsidR="005364AF" w:rsidRPr="000A496E">
        <w:rPr>
          <w:color w:val="006600"/>
        </w:rPr>
        <w:t xml:space="preserve"> concentrations across Medway for the Freight Modelling Scenario</w:t>
      </w:r>
      <w:bookmarkEnd w:id="256"/>
    </w:p>
    <w:tbl>
      <w:tblPr>
        <w:tblStyle w:val="TableGrid"/>
        <w:tblW w:w="4752" w:type="pct"/>
        <w:tblLayout w:type="fixed"/>
        <w:tblLook w:val="04A0" w:firstRow="1" w:lastRow="0" w:firstColumn="1" w:lastColumn="0" w:noHBand="0" w:noVBand="1"/>
        <w:tblCaption w:val="Table A17"/>
        <w:tblDescription w:val="Comparison of modelled PM2.5 concentrations across Medway for the Freight Modelling Scenario"/>
      </w:tblPr>
      <w:tblGrid>
        <w:gridCol w:w="991"/>
        <w:gridCol w:w="1310"/>
        <w:gridCol w:w="1311"/>
        <w:gridCol w:w="1311"/>
        <w:gridCol w:w="1314"/>
        <w:gridCol w:w="1214"/>
        <w:gridCol w:w="1214"/>
        <w:gridCol w:w="1214"/>
        <w:gridCol w:w="1214"/>
        <w:gridCol w:w="1214"/>
        <w:gridCol w:w="1208"/>
      </w:tblGrid>
      <w:tr w:rsidR="00E760F6" w:rsidRPr="00E760F6" w14:paraId="7E58E06E" w14:textId="77777777" w:rsidTr="009F3651">
        <w:trPr>
          <w:trHeight w:val="290"/>
        </w:trPr>
        <w:tc>
          <w:tcPr>
            <w:tcW w:w="367" w:type="pct"/>
            <w:noWrap/>
            <w:hideMark/>
          </w:tcPr>
          <w:p w14:paraId="7DF65B64" w14:textId="020380E7" w:rsidR="00BC6A9D" w:rsidRPr="00E760F6" w:rsidRDefault="00BC6A9D" w:rsidP="008F73BF">
            <w:pPr>
              <w:spacing w:before="0" w:after="0" w:line="240" w:lineRule="auto"/>
              <w:jc w:val="center"/>
              <w:rPr>
                <w:rFonts w:cs="Arial"/>
                <w:b/>
                <w:bCs/>
                <w:sz w:val="18"/>
                <w:szCs w:val="18"/>
                <w:lang w:eastAsia="en-GB"/>
              </w:rPr>
            </w:pPr>
            <w:r w:rsidRPr="00E760F6">
              <w:rPr>
                <w:rFonts w:cs="Arial"/>
                <w:b/>
                <w:bCs/>
                <w:sz w:val="18"/>
                <w:szCs w:val="18"/>
                <w:lang w:eastAsia="en-GB"/>
              </w:rPr>
              <w:t>Site ID</w:t>
            </w:r>
          </w:p>
        </w:tc>
        <w:tc>
          <w:tcPr>
            <w:tcW w:w="485" w:type="pct"/>
            <w:noWrap/>
            <w:hideMark/>
          </w:tcPr>
          <w:p w14:paraId="6F1D1438" w14:textId="44D1BE76" w:rsidR="00BC6A9D" w:rsidRPr="00E760F6" w:rsidRDefault="009F3651" w:rsidP="008F73BF">
            <w:pPr>
              <w:spacing w:before="0" w:after="0" w:line="240" w:lineRule="auto"/>
              <w:jc w:val="center"/>
              <w:rPr>
                <w:rFonts w:cs="Arial"/>
                <w:b/>
                <w:bCs/>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r w:rsidR="00BC6A9D" w:rsidRPr="00E760F6">
              <w:rPr>
                <w:rFonts w:cs="Arial"/>
                <w:b/>
                <w:bCs/>
                <w:sz w:val="16"/>
                <w:szCs w:val="16"/>
                <w:lang w:eastAsia="en-GB"/>
              </w:rPr>
              <w:t>Baseline</w:t>
            </w:r>
          </w:p>
        </w:tc>
        <w:tc>
          <w:tcPr>
            <w:tcW w:w="485" w:type="pct"/>
            <w:noWrap/>
            <w:hideMark/>
          </w:tcPr>
          <w:p w14:paraId="3F88DDEB" w14:textId="3D849081" w:rsidR="00BC6A9D" w:rsidRPr="00E760F6" w:rsidRDefault="009F3651" w:rsidP="008F73BF">
            <w:pPr>
              <w:spacing w:before="0" w:after="0" w:line="240" w:lineRule="auto"/>
              <w:jc w:val="center"/>
              <w:rPr>
                <w:rFonts w:cs="Arial"/>
                <w:b/>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Freight_Low</w:t>
            </w:r>
            <w:proofErr w:type="spellEnd"/>
          </w:p>
        </w:tc>
        <w:tc>
          <w:tcPr>
            <w:tcW w:w="485" w:type="pct"/>
            <w:noWrap/>
            <w:hideMark/>
          </w:tcPr>
          <w:p w14:paraId="6E22C1A0" w14:textId="21A88453" w:rsidR="00BC6A9D" w:rsidRPr="00E760F6" w:rsidRDefault="009F3651" w:rsidP="008F73BF">
            <w:pPr>
              <w:spacing w:before="0" w:after="0" w:line="240" w:lineRule="auto"/>
              <w:jc w:val="center"/>
              <w:rPr>
                <w:rFonts w:cs="Arial"/>
                <w:b/>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w:t>
            </w:r>
            <w:r w:rsidR="00BC6A9D" w:rsidRPr="00E760F6">
              <w:rPr>
                <w:rFonts w:cs="Arial"/>
                <w:b/>
                <w:sz w:val="16"/>
                <w:szCs w:val="16"/>
                <w:lang w:eastAsia="en-GB"/>
              </w:rPr>
              <w:t>Med</w:t>
            </w:r>
            <w:proofErr w:type="spellEnd"/>
          </w:p>
        </w:tc>
        <w:tc>
          <w:tcPr>
            <w:tcW w:w="486" w:type="pct"/>
            <w:noWrap/>
            <w:hideMark/>
          </w:tcPr>
          <w:p w14:paraId="111DE043" w14:textId="58E9275D" w:rsidR="00BC6A9D" w:rsidRPr="00E760F6" w:rsidRDefault="009F3651" w:rsidP="008F73BF">
            <w:pPr>
              <w:spacing w:before="0" w:after="0" w:line="240" w:lineRule="auto"/>
              <w:jc w:val="center"/>
              <w:rPr>
                <w:rFonts w:cs="Arial"/>
                <w:b/>
                <w:sz w:val="16"/>
                <w:szCs w:val="16"/>
                <w:lang w:eastAsia="en-GB"/>
              </w:rPr>
            </w:pPr>
            <w:r>
              <w:rPr>
                <w:rFonts w:cs="Arial"/>
                <w:b/>
                <w:bCs/>
                <w:sz w:val="18"/>
                <w:szCs w:val="18"/>
                <w:lang w:eastAsia="en-GB"/>
              </w:rPr>
              <w:t xml:space="preserve">Annual mean </w:t>
            </w:r>
            <w:r w:rsidRPr="007B1A38">
              <w:rPr>
                <w:rFonts w:cs="Arial"/>
                <w:b/>
                <w:bCs/>
                <w:sz w:val="18"/>
                <w:szCs w:val="18"/>
                <w:lang w:eastAsia="en-GB"/>
              </w:rPr>
              <w:t>PM</w:t>
            </w:r>
            <w:r w:rsidRPr="007B1A38">
              <w:rPr>
                <w:rFonts w:cs="Arial"/>
                <w:b/>
                <w:bCs/>
                <w:sz w:val="18"/>
                <w:szCs w:val="18"/>
                <w:vertAlign w:val="subscript"/>
                <w:lang w:eastAsia="en-GB"/>
              </w:rPr>
              <w:t>2.5</w:t>
            </w:r>
            <w:r w:rsidRPr="007B1A38">
              <w:rPr>
                <w:rFonts w:cs="Arial"/>
                <w:b/>
                <w:bCs/>
                <w:sz w:val="18"/>
                <w:szCs w:val="18"/>
                <w:lang w:eastAsia="en-GB"/>
              </w:rPr>
              <w:t xml:space="preserve"> </w:t>
            </w:r>
            <w:r>
              <w:rPr>
                <w:rFonts w:cs="Arial"/>
                <w:b/>
                <w:bCs/>
                <w:sz w:val="18"/>
                <w:szCs w:val="18"/>
                <w:lang w:eastAsia="en-GB"/>
              </w:rPr>
              <w:t xml:space="preserve">in 2022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w:t>
            </w:r>
            <w:r w:rsidR="00BC6A9D" w:rsidRPr="00E760F6">
              <w:rPr>
                <w:rFonts w:cs="Arial"/>
                <w:b/>
                <w:sz w:val="16"/>
                <w:szCs w:val="16"/>
                <w:lang w:eastAsia="en-GB"/>
              </w:rPr>
              <w:t>High</w:t>
            </w:r>
            <w:proofErr w:type="spellEnd"/>
          </w:p>
        </w:tc>
        <w:tc>
          <w:tcPr>
            <w:tcW w:w="449" w:type="pct"/>
            <w:noWrap/>
            <w:hideMark/>
          </w:tcPr>
          <w:p w14:paraId="71EA05BE" w14:textId="677D4453" w:rsidR="00BC6A9D" w:rsidRPr="00E760F6" w:rsidRDefault="009F3651" w:rsidP="008F73BF">
            <w:pPr>
              <w:spacing w:before="0" w:after="0" w:line="240" w:lineRule="auto"/>
              <w:jc w:val="center"/>
              <w:rPr>
                <w:rFonts w:cs="Arial"/>
                <w:b/>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Freight_Low</w:t>
            </w:r>
            <w:proofErr w:type="spellEnd"/>
          </w:p>
        </w:tc>
        <w:tc>
          <w:tcPr>
            <w:tcW w:w="449" w:type="pct"/>
            <w:noWrap/>
            <w:hideMark/>
          </w:tcPr>
          <w:p w14:paraId="0E7DB395" w14:textId="4BB30BC7" w:rsidR="00BC6A9D" w:rsidRPr="00E760F6" w:rsidRDefault="009F3651" w:rsidP="008F73BF">
            <w:pPr>
              <w:spacing w:before="0" w:after="0" w:line="240" w:lineRule="auto"/>
              <w:jc w:val="center"/>
              <w:rPr>
                <w:rFonts w:cs="Arial"/>
                <w:b/>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w:t>
            </w:r>
            <w:r w:rsidR="00BC6A9D" w:rsidRPr="00E760F6">
              <w:rPr>
                <w:rFonts w:cs="Arial"/>
                <w:b/>
                <w:sz w:val="16"/>
                <w:szCs w:val="16"/>
                <w:lang w:eastAsia="en-GB"/>
              </w:rPr>
              <w:t>Med</w:t>
            </w:r>
            <w:proofErr w:type="spellEnd"/>
          </w:p>
        </w:tc>
        <w:tc>
          <w:tcPr>
            <w:tcW w:w="449" w:type="pct"/>
            <w:noWrap/>
            <w:hideMark/>
          </w:tcPr>
          <w:p w14:paraId="6580B950" w14:textId="2ED7B327" w:rsidR="00BC6A9D" w:rsidRPr="00E760F6" w:rsidRDefault="009F3651" w:rsidP="008F73BF">
            <w:pPr>
              <w:spacing w:before="0" w:after="0" w:line="240" w:lineRule="auto"/>
              <w:jc w:val="center"/>
              <w:rPr>
                <w:rFonts w:cs="Arial"/>
                <w:b/>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(µg/m</w:t>
            </w:r>
            <w:r w:rsidRPr="007B1A38">
              <w:rPr>
                <w:rFonts w:cs="Arial"/>
                <w:b/>
                <w:bCs/>
                <w:sz w:val="18"/>
                <w:szCs w:val="18"/>
                <w:vertAlign w:val="superscript"/>
                <w:lang w:eastAsia="en-GB"/>
              </w:rPr>
              <w:t>3</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w:t>
            </w:r>
            <w:r w:rsidR="00BC6A9D" w:rsidRPr="00E760F6">
              <w:rPr>
                <w:rFonts w:cs="Arial"/>
                <w:b/>
                <w:sz w:val="16"/>
                <w:szCs w:val="16"/>
                <w:lang w:eastAsia="en-GB"/>
              </w:rPr>
              <w:t>High</w:t>
            </w:r>
            <w:proofErr w:type="spellEnd"/>
          </w:p>
        </w:tc>
        <w:tc>
          <w:tcPr>
            <w:tcW w:w="449" w:type="pct"/>
            <w:noWrap/>
            <w:hideMark/>
          </w:tcPr>
          <w:p w14:paraId="692B9A36" w14:textId="4401A8F6" w:rsidR="00BC6A9D" w:rsidRPr="00E760F6" w:rsidRDefault="009F3651" w:rsidP="008F73BF">
            <w:pPr>
              <w:spacing w:before="0" w:after="0" w:line="240" w:lineRule="auto"/>
              <w:jc w:val="center"/>
              <w:rPr>
                <w:rFonts w:cs="Arial"/>
                <w:b/>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Freight_Low</w:t>
            </w:r>
            <w:proofErr w:type="spellEnd"/>
          </w:p>
        </w:tc>
        <w:tc>
          <w:tcPr>
            <w:tcW w:w="449" w:type="pct"/>
            <w:noWrap/>
            <w:hideMark/>
          </w:tcPr>
          <w:p w14:paraId="3A33D13C" w14:textId="0EBBB7F1" w:rsidR="00BC6A9D" w:rsidRPr="00E760F6" w:rsidRDefault="009F3651" w:rsidP="008F73BF">
            <w:pPr>
              <w:spacing w:before="0" w:after="0" w:line="240" w:lineRule="auto"/>
              <w:jc w:val="center"/>
              <w:rPr>
                <w:rFonts w:cs="Arial"/>
                <w:b/>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w:t>
            </w:r>
            <w:r w:rsidR="00BC6A9D" w:rsidRPr="00E760F6">
              <w:rPr>
                <w:rFonts w:cs="Arial"/>
                <w:b/>
                <w:sz w:val="16"/>
                <w:szCs w:val="16"/>
                <w:lang w:eastAsia="en-GB"/>
              </w:rPr>
              <w:t>Med</w:t>
            </w:r>
            <w:proofErr w:type="spellEnd"/>
          </w:p>
        </w:tc>
        <w:tc>
          <w:tcPr>
            <w:tcW w:w="447" w:type="pct"/>
            <w:noWrap/>
            <w:hideMark/>
          </w:tcPr>
          <w:p w14:paraId="0FD876F9" w14:textId="528C5278" w:rsidR="00BC6A9D" w:rsidRPr="00E760F6" w:rsidRDefault="009F3651" w:rsidP="008F73BF">
            <w:pPr>
              <w:spacing w:before="0" w:after="0" w:line="240" w:lineRule="auto"/>
              <w:jc w:val="center"/>
              <w:rPr>
                <w:rFonts w:cs="Arial"/>
                <w:b/>
                <w:sz w:val="16"/>
                <w:szCs w:val="16"/>
                <w:lang w:eastAsia="en-GB"/>
              </w:rPr>
            </w:pPr>
            <w:r>
              <w:rPr>
                <w:rFonts w:cs="Arial"/>
                <w:b/>
                <w:bCs/>
                <w:sz w:val="16"/>
                <w:szCs w:val="16"/>
                <w:lang w:eastAsia="en-GB"/>
              </w:rPr>
              <w:t xml:space="preserve">Change from baseline </w:t>
            </w:r>
            <w:r w:rsidRPr="007B1A38">
              <w:rPr>
                <w:rFonts w:cs="Arial"/>
                <w:b/>
                <w:bCs/>
                <w:sz w:val="18"/>
                <w:szCs w:val="18"/>
                <w:lang w:eastAsia="en-GB"/>
              </w:rPr>
              <w:t>(</w:t>
            </w:r>
            <w:r>
              <w:rPr>
                <w:rFonts w:cs="Arial"/>
                <w:b/>
                <w:bCs/>
                <w:sz w:val="18"/>
                <w:szCs w:val="18"/>
                <w:lang w:eastAsia="en-GB"/>
              </w:rPr>
              <w:t xml:space="preserve">%) </w:t>
            </w:r>
            <w:proofErr w:type="spellStart"/>
            <w:r w:rsidR="00BC6A9D" w:rsidRPr="00E760F6">
              <w:rPr>
                <w:rFonts w:cs="Arial"/>
                <w:b/>
                <w:bCs/>
                <w:sz w:val="16"/>
                <w:szCs w:val="16"/>
                <w:lang w:eastAsia="en-GB"/>
              </w:rPr>
              <w:t>Freight_</w:t>
            </w:r>
            <w:r w:rsidR="00BC6A9D" w:rsidRPr="00E760F6">
              <w:rPr>
                <w:rFonts w:cs="Arial"/>
                <w:b/>
                <w:sz w:val="16"/>
                <w:szCs w:val="16"/>
                <w:lang w:eastAsia="en-GB"/>
              </w:rPr>
              <w:t>High</w:t>
            </w:r>
            <w:proofErr w:type="spellEnd"/>
          </w:p>
        </w:tc>
      </w:tr>
      <w:tr w:rsidR="00BC6A9D" w:rsidRPr="00927A8C" w14:paraId="3A9CEEC2" w14:textId="77777777" w:rsidTr="009F3651">
        <w:trPr>
          <w:trHeight w:val="290"/>
        </w:trPr>
        <w:tc>
          <w:tcPr>
            <w:tcW w:w="367" w:type="pct"/>
            <w:noWrap/>
            <w:hideMark/>
          </w:tcPr>
          <w:p w14:paraId="473C1EDD"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DT02</w:t>
            </w:r>
          </w:p>
        </w:tc>
        <w:tc>
          <w:tcPr>
            <w:tcW w:w="485" w:type="pct"/>
            <w:noWrap/>
            <w:hideMark/>
          </w:tcPr>
          <w:p w14:paraId="6878D8F4" w14:textId="7FDA187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13.732</w:t>
            </w:r>
          </w:p>
        </w:tc>
        <w:tc>
          <w:tcPr>
            <w:tcW w:w="485" w:type="pct"/>
            <w:noWrap/>
            <w:hideMark/>
          </w:tcPr>
          <w:p w14:paraId="7F27EC37" w14:textId="361B3EB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13.731</w:t>
            </w:r>
          </w:p>
        </w:tc>
        <w:tc>
          <w:tcPr>
            <w:tcW w:w="485" w:type="pct"/>
            <w:noWrap/>
            <w:hideMark/>
          </w:tcPr>
          <w:p w14:paraId="399E098B" w14:textId="756109A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13.730</w:t>
            </w:r>
          </w:p>
        </w:tc>
        <w:tc>
          <w:tcPr>
            <w:tcW w:w="486" w:type="pct"/>
            <w:noWrap/>
            <w:hideMark/>
          </w:tcPr>
          <w:p w14:paraId="7EE0F43B" w14:textId="062F0D4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13.728</w:t>
            </w:r>
          </w:p>
        </w:tc>
        <w:tc>
          <w:tcPr>
            <w:tcW w:w="449" w:type="pct"/>
            <w:noWrap/>
            <w:hideMark/>
          </w:tcPr>
          <w:p w14:paraId="17067A5D" w14:textId="3E859FD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6E91103C" w14:textId="6A0C628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4E28AE74" w14:textId="6F9B0E6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09B97E46" w14:textId="381B411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-0.006</w:t>
            </w:r>
          </w:p>
        </w:tc>
        <w:tc>
          <w:tcPr>
            <w:tcW w:w="449" w:type="pct"/>
            <w:noWrap/>
            <w:hideMark/>
          </w:tcPr>
          <w:p w14:paraId="2C2DE6A6" w14:textId="2909C8F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-0.011</w:t>
            </w:r>
          </w:p>
        </w:tc>
        <w:tc>
          <w:tcPr>
            <w:tcW w:w="447" w:type="pct"/>
            <w:noWrap/>
            <w:hideMark/>
          </w:tcPr>
          <w:p w14:paraId="77F63004" w14:textId="131DD63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-0.029</w:t>
            </w:r>
          </w:p>
        </w:tc>
      </w:tr>
      <w:tr w:rsidR="00BC6A9D" w:rsidRPr="00927A8C" w14:paraId="6A509BC7" w14:textId="77777777" w:rsidTr="009F3651">
        <w:trPr>
          <w:trHeight w:val="290"/>
        </w:trPr>
        <w:tc>
          <w:tcPr>
            <w:tcW w:w="367" w:type="pct"/>
            <w:noWrap/>
            <w:hideMark/>
          </w:tcPr>
          <w:p w14:paraId="22DBAB09"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DT03</w:t>
            </w:r>
          </w:p>
        </w:tc>
        <w:tc>
          <w:tcPr>
            <w:tcW w:w="485" w:type="pct"/>
            <w:noWrap/>
            <w:hideMark/>
          </w:tcPr>
          <w:p w14:paraId="603D3316" w14:textId="63C1D8D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14.922</w:t>
            </w:r>
          </w:p>
        </w:tc>
        <w:tc>
          <w:tcPr>
            <w:tcW w:w="485" w:type="pct"/>
            <w:noWrap/>
            <w:hideMark/>
          </w:tcPr>
          <w:p w14:paraId="26DDC363" w14:textId="1B80B26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14.921</w:t>
            </w:r>
          </w:p>
        </w:tc>
        <w:tc>
          <w:tcPr>
            <w:tcW w:w="485" w:type="pct"/>
            <w:noWrap/>
            <w:hideMark/>
          </w:tcPr>
          <w:p w14:paraId="249D7220" w14:textId="13A87A1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14.920</w:t>
            </w:r>
          </w:p>
        </w:tc>
        <w:tc>
          <w:tcPr>
            <w:tcW w:w="486" w:type="pct"/>
            <w:noWrap/>
            <w:hideMark/>
          </w:tcPr>
          <w:p w14:paraId="47300234" w14:textId="5CA3320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14.917</w:t>
            </w:r>
          </w:p>
        </w:tc>
        <w:tc>
          <w:tcPr>
            <w:tcW w:w="449" w:type="pct"/>
            <w:noWrap/>
            <w:hideMark/>
          </w:tcPr>
          <w:p w14:paraId="17D150CC" w14:textId="060D692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41555A9" w14:textId="0E59BA2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51840D09" w14:textId="0A0CDF0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51F4E78A" w14:textId="5740948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3B6367BC" w14:textId="5BF4836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-0.010</w:t>
            </w:r>
          </w:p>
        </w:tc>
        <w:tc>
          <w:tcPr>
            <w:tcW w:w="447" w:type="pct"/>
            <w:noWrap/>
            <w:hideMark/>
          </w:tcPr>
          <w:p w14:paraId="6F8F5F86" w14:textId="1A63E6F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-0.035</w:t>
            </w:r>
          </w:p>
        </w:tc>
      </w:tr>
      <w:tr w:rsidR="00BC6A9D" w:rsidRPr="00927A8C" w14:paraId="5D66CA72" w14:textId="77777777" w:rsidTr="009F3651">
        <w:trPr>
          <w:trHeight w:val="290"/>
        </w:trPr>
        <w:tc>
          <w:tcPr>
            <w:tcW w:w="367" w:type="pct"/>
            <w:noWrap/>
            <w:hideMark/>
          </w:tcPr>
          <w:p w14:paraId="712C0980"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DT04</w:t>
            </w:r>
          </w:p>
        </w:tc>
        <w:tc>
          <w:tcPr>
            <w:tcW w:w="485" w:type="pct"/>
            <w:noWrap/>
            <w:hideMark/>
          </w:tcPr>
          <w:p w14:paraId="41757773" w14:textId="65A108E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13.861</w:t>
            </w:r>
          </w:p>
        </w:tc>
        <w:tc>
          <w:tcPr>
            <w:tcW w:w="485" w:type="pct"/>
            <w:noWrap/>
            <w:hideMark/>
          </w:tcPr>
          <w:p w14:paraId="52744BAC" w14:textId="17FE04A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13.861</w:t>
            </w:r>
          </w:p>
        </w:tc>
        <w:tc>
          <w:tcPr>
            <w:tcW w:w="485" w:type="pct"/>
            <w:noWrap/>
            <w:hideMark/>
          </w:tcPr>
          <w:p w14:paraId="5287D79B" w14:textId="64F76D1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13.860</w:t>
            </w:r>
          </w:p>
        </w:tc>
        <w:tc>
          <w:tcPr>
            <w:tcW w:w="486" w:type="pct"/>
            <w:noWrap/>
            <w:hideMark/>
          </w:tcPr>
          <w:p w14:paraId="40673225" w14:textId="5258FD3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13.858</w:t>
            </w:r>
          </w:p>
        </w:tc>
        <w:tc>
          <w:tcPr>
            <w:tcW w:w="449" w:type="pct"/>
            <w:noWrap/>
            <w:hideMark/>
          </w:tcPr>
          <w:p w14:paraId="51FB914D" w14:textId="172B096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3B022B56" w14:textId="31ED3B6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D455F74" w14:textId="78B1302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496BBD7B" w14:textId="0601283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4550F771" w14:textId="26D4079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-0.010</w:t>
            </w:r>
          </w:p>
        </w:tc>
        <w:tc>
          <w:tcPr>
            <w:tcW w:w="447" w:type="pct"/>
            <w:noWrap/>
            <w:hideMark/>
          </w:tcPr>
          <w:p w14:paraId="4E318922" w14:textId="0A19138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-0.022</w:t>
            </w:r>
          </w:p>
        </w:tc>
      </w:tr>
      <w:tr w:rsidR="00BC6A9D" w:rsidRPr="00927A8C" w14:paraId="5DBC67BF" w14:textId="77777777" w:rsidTr="009F3651">
        <w:trPr>
          <w:trHeight w:val="290"/>
        </w:trPr>
        <w:tc>
          <w:tcPr>
            <w:tcW w:w="367" w:type="pct"/>
            <w:noWrap/>
            <w:hideMark/>
          </w:tcPr>
          <w:p w14:paraId="57F8DD3F"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DT05</w:t>
            </w:r>
          </w:p>
        </w:tc>
        <w:tc>
          <w:tcPr>
            <w:tcW w:w="485" w:type="pct"/>
            <w:noWrap/>
            <w:hideMark/>
          </w:tcPr>
          <w:p w14:paraId="014C9BAC" w14:textId="2998131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13.870</w:t>
            </w:r>
          </w:p>
        </w:tc>
        <w:tc>
          <w:tcPr>
            <w:tcW w:w="485" w:type="pct"/>
            <w:noWrap/>
            <w:hideMark/>
          </w:tcPr>
          <w:p w14:paraId="72FCCA88" w14:textId="79B36EF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13.869</w:t>
            </w:r>
          </w:p>
        </w:tc>
        <w:tc>
          <w:tcPr>
            <w:tcW w:w="485" w:type="pct"/>
            <w:noWrap/>
            <w:hideMark/>
          </w:tcPr>
          <w:p w14:paraId="66F2B453" w14:textId="5EE51F2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13.869</w:t>
            </w:r>
          </w:p>
        </w:tc>
        <w:tc>
          <w:tcPr>
            <w:tcW w:w="486" w:type="pct"/>
            <w:noWrap/>
            <w:hideMark/>
          </w:tcPr>
          <w:p w14:paraId="07FCAF58" w14:textId="1B9A790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13.868</w:t>
            </w:r>
          </w:p>
        </w:tc>
        <w:tc>
          <w:tcPr>
            <w:tcW w:w="449" w:type="pct"/>
            <w:noWrap/>
            <w:hideMark/>
          </w:tcPr>
          <w:p w14:paraId="03DF789F" w14:textId="2342A22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0.000</w:t>
            </w:r>
          </w:p>
        </w:tc>
        <w:tc>
          <w:tcPr>
            <w:tcW w:w="449" w:type="pct"/>
            <w:noWrap/>
            <w:hideMark/>
          </w:tcPr>
          <w:p w14:paraId="2F232156" w14:textId="5D7B16E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71C2B535" w14:textId="4905498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55AEB1B5" w14:textId="381310B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29E4458C" w14:textId="534EF87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-0.006</w:t>
            </w:r>
          </w:p>
        </w:tc>
        <w:tc>
          <w:tcPr>
            <w:tcW w:w="447" w:type="pct"/>
            <w:noWrap/>
            <w:hideMark/>
          </w:tcPr>
          <w:p w14:paraId="354CC8B4" w14:textId="5D544C2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-0.016</w:t>
            </w:r>
          </w:p>
        </w:tc>
      </w:tr>
      <w:tr w:rsidR="00BC6A9D" w:rsidRPr="00927A8C" w14:paraId="31F88EA5" w14:textId="77777777" w:rsidTr="009F3651">
        <w:trPr>
          <w:trHeight w:val="290"/>
        </w:trPr>
        <w:tc>
          <w:tcPr>
            <w:tcW w:w="367" w:type="pct"/>
            <w:noWrap/>
            <w:hideMark/>
          </w:tcPr>
          <w:p w14:paraId="2E4D51A1" w14:textId="77777777" w:rsidR="00BC6A9D" w:rsidRPr="00420D7A" w:rsidRDefault="00BC6A9D" w:rsidP="00980AB2">
            <w:pPr>
              <w:spacing w:before="0" w:after="0" w:line="240" w:lineRule="auto"/>
              <w:jc w:val="center"/>
              <w:rPr>
                <w:rFonts w:cs="Arial"/>
                <w:bCs/>
                <w:color w:val="000000"/>
                <w:sz w:val="18"/>
                <w:szCs w:val="18"/>
                <w:lang w:eastAsia="en-GB"/>
              </w:rPr>
            </w:pPr>
            <w:r w:rsidRPr="00420D7A">
              <w:rPr>
                <w:rFonts w:cs="Arial"/>
                <w:bCs/>
                <w:sz w:val="18"/>
                <w:szCs w:val="18"/>
                <w:lang w:eastAsia="en-GB"/>
              </w:rPr>
              <w:t>DT06</w:t>
            </w:r>
          </w:p>
        </w:tc>
        <w:tc>
          <w:tcPr>
            <w:tcW w:w="485" w:type="pct"/>
            <w:noWrap/>
            <w:hideMark/>
          </w:tcPr>
          <w:p w14:paraId="67414708" w14:textId="21EAE53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12.368</w:t>
            </w:r>
          </w:p>
        </w:tc>
        <w:tc>
          <w:tcPr>
            <w:tcW w:w="485" w:type="pct"/>
            <w:noWrap/>
            <w:hideMark/>
          </w:tcPr>
          <w:p w14:paraId="4E4EEAED" w14:textId="2BA0550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12.368</w:t>
            </w:r>
          </w:p>
        </w:tc>
        <w:tc>
          <w:tcPr>
            <w:tcW w:w="485" w:type="pct"/>
            <w:noWrap/>
            <w:hideMark/>
          </w:tcPr>
          <w:p w14:paraId="44976AF4" w14:textId="11A0D3B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12.367</w:t>
            </w:r>
          </w:p>
        </w:tc>
        <w:tc>
          <w:tcPr>
            <w:tcW w:w="486" w:type="pct"/>
            <w:noWrap/>
            <w:hideMark/>
          </w:tcPr>
          <w:p w14:paraId="7FEED8D8" w14:textId="47804B6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12.365</w:t>
            </w:r>
          </w:p>
        </w:tc>
        <w:tc>
          <w:tcPr>
            <w:tcW w:w="449" w:type="pct"/>
            <w:noWrap/>
            <w:hideMark/>
          </w:tcPr>
          <w:p w14:paraId="0901DE3E" w14:textId="015F89A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27B7A919" w14:textId="5CAB7AC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4BDEDCE1" w14:textId="28B3CD6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3FCC7170" w14:textId="455D8FD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2128BD64" w14:textId="0CD8800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-0.009</w:t>
            </w:r>
          </w:p>
        </w:tc>
        <w:tc>
          <w:tcPr>
            <w:tcW w:w="447" w:type="pct"/>
            <w:noWrap/>
            <w:hideMark/>
          </w:tcPr>
          <w:p w14:paraId="32F667CA" w14:textId="7120D1B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-0.025</w:t>
            </w:r>
          </w:p>
        </w:tc>
      </w:tr>
      <w:tr w:rsidR="00BC6A9D" w:rsidRPr="00927A8C" w14:paraId="3119C363" w14:textId="77777777" w:rsidTr="009F3651">
        <w:trPr>
          <w:trHeight w:val="290"/>
        </w:trPr>
        <w:tc>
          <w:tcPr>
            <w:tcW w:w="367" w:type="pct"/>
            <w:noWrap/>
            <w:hideMark/>
          </w:tcPr>
          <w:p w14:paraId="37C6902D" w14:textId="77777777" w:rsidR="00BC6A9D" w:rsidRPr="00927A8C" w:rsidRDefault="00BC6A9D" w:rsidP="00980AB2">
            <w:pPr>
              <w:spacing w:before="0" w:after="0" w:line="240" w:lineRule="auto"/>
              <w:jc w:val="center"/>
              <w:rPr>
                <w:rFonts w:cs="Arial"/>
                <w:b/>
                <w:bCs/>
                <w:color w:val="000000"/>
                <w:sz w:val="18"/>
                <w:szCs w:val="18"/>
                <w:u w:val="single"/>
                <w:lang w:eastAsia="en-GB"/>
              </w:rPr>
            </w:pPr>
            <w:r w:rsidRPr="00927A8C">
              <w:rPr>
                <w:rFonts w:cs="Arial"/>
                <w:b/>
                <w:bCs/>
                <w:color w:val="000000"/>
                <w:sz w:val="18"/>
                <w:szCs w:val="18"/>
                <w:u w:val="single"/>
                <w:lang w:eastAsia="en-GB"/>
              </w:rPr>
              <w:t>DT07</w:t>
            </w:r>
          </w:p>
        </w:tc>
        <w:tc>
          <w:tcPr>
            <w:tcW w:w="485" w:type="pct"/>
            <w:noWrap/>
            <w:hideMark/>
          </w:tcPr>
          <w:p w14:paraId="5795F2AD" w14:textId="561DD7D2"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14.493</w:t>
            </w:r>
          </w:p>
        </w:tc>
        <w:tc>
          <w:tcPr>
            <w:tcW w:w="485" w:type="pct"/>
            <w:noWrap/>
            <w:hideMark/>
          </w:tcPr>
          <w:p w14:paraId="2E8BB901" w14:textId="4C958716"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14.491</w:t>
            </w:r>
          </w:p>
        </w:tc>
        <w:tc>
          <w:tcPr>
            <w:tcW w:w="485" w:type="pct"/>
            <w:noWrap/>
            <w:hideMark/>
          </w:tcPr>
          <w:p w14:paraId="41453341" w14:textId="171B3037"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14.489</w:t>
            </w:r>
          </w:p>
        </w:tc>
        <w:tc>
          <w:tcPr>
            <w:tcW w:w="486" w:type="pct"/>
            <w:noWrap/>
            <w:hideMark/>
          </w:tcPr>
          <w:p w14:paraId="16CC20EE" w14:textId="147974FB"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14.485</w:t>
            </w:r>
          </w:p>
        </w:tc>
        <w:tc>
          <w:tcPr>
            <w:tcW w:w="449" w:type="pct"/>
            <w:noWrap/>
            <w:hideMark/>
          </w:tcPr>
          <w:p w14:paraId="3017F58C" w14:textId="3F3BDE55"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-0.002</w:t>
            </w:r>
          </w:p>
        </w:tc>
        <w:tc>
          <w:tcPr>
            <w:tcW w:w="449" w:type="pct"/>
            <w:noWrap/>
            <w:hideMark/>
          </w:tcPr>
          <w:p w14:paraId="2233C059" w14:textId="3B098BBB"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-0.004</w:t>
            </w:r>
          </w:p>
        </w:tc>
        <w:tc>
          <w:tcPr>
            <w:tcW w:w="449" w:type="pct"/>
            <w:noWrap/>
            <w:hideMark/>
          </w:tcPr>
          <w:p w14:paraId="3666CA8F" w14:textId="2551A292"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-0.008</w:t>
            </w:r>
          </w:p>
        </w:tc>
        <w:tc>
          <w:tcPr>
            <w:tcW w:w="449" w:type="pct"/>
            <w:noWrap/>
            <w:hideMark/>
          </w:tcPr>
          <w:p w14:paraId="20759A94" w14:textId="091E06D6"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-0.013</w:t>
            </w:r>
          </w:p>
        </w:tc>
        <w:tc>
          <w:tcPr>
            <w:tcW w:w="449" w:type="pct"/>
            <w:noWrap/>
            <w:hideMark/>
          </w:tcPr>
          <w:p w14:paraId="5AB7F64E" w14:textId="6AC5D1F7"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-0.026</w:t>
            </w:r>
          </w:p>
        </w:tc>
        <w:tc>
          <w:tcPr>
            <w:tcW w:w="447" w:type="pct"/>
            <w:noWrap/>
            <w:hideMark/>
          </w:tcPr>
          <w:p w14:paraId="5E7106AB" w14:textId="34EAFAEC" w:rsidR="00BC6A9D" w:rsidRPr="00927A8C" w:rsidRDefault="00BC6A9D" w:rsidP="00980AB2">
            <w:pPr>
              <w:spacing w:before="0" w:after="0" w:line="240" w:lineRule="auto"/>
              <w:jc w:val="center"/>
              <w:rPr>
                <w:rFonts w:cs="Arial"/>
                <w:b/>
                <w:bCs/>
                <w:color w:val="000000"/>
                <w:sz w:val="18"/>
                <w:szCs w:val="18"/>
                <w:u w:val="single"/>
                <w:lang w:eastAsia="en-GB"/>
              </w:rPr>
            </w:pPr>
            <w:r w:rsidRPr="00080140">
              <w:rPr>
                <w:rFonts w:cs="Arial"/>
                <w:b/>
                <w:bCs/>
                <w:color w:val="000000"/>
                <w:sz w:val="18"/>
                <w:szCs w:val="18"/>
                <w:u w:val="single"/>
              </w:rPr>
              <w:t>-0.058</w:t>
            </w:r>
          </w:p>
        </w:tc>
      </w:tr>
      <w:tr w:rsidR="00BC6A9D" w:rsidRPr="00927A8C" w14:paraId="14004298" w14:textId="77777777" w:rsidTr="009F3651">
        <w:trPr>
          <w:trHeight w:val="290"/>
        </w:trPr>
        <w:tc>
          <w:tcPr>
            <w:tcW w:w="367" w:type="pct"/>
            <w:noWrap/>
            <w:hideMark/>
          </w:tcPr>
          <w:p w14:paraId="1B2F6F02"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DT08</w:t>
            </w:r>
          </w:p>
        </w:tc>
        <w:tc>
          <w:tcPr>
            <w:tcW w:w="485" w:type="pct"/>
            <w:noWrap/>
            <w:hideMark/>
          </w:tcPr>
          <w:p w14:paraId="05C25D9F" w14:textId="1ECAC24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13.870</w:t>
            </w:r>
          </w:p>
        </w:tc>
        <w:tc>
          <w:tcPr>
            <w:tcW w:w="485" w:type="pct"/>
            <w:noWrap/>
            <w:hideMark/>
          </w:tcPr>
          <w:p w14:paraId="0C8E5197" w14:textId="271FD2D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13.869</w:t>
            </w:r>
          </w:p>
        </w:tc>
        <w:tc>
          <w:tcPr>
            <w:tcW w:w="485" w:type="pct"/>
            <w:noWrap/>
            <w:hideMark/>
          </w:tcPr>
          <w:p w14:paraId="4ADCC381" w14:textId="7A7E920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13.868</w:t>
            </w:r>
          </w:p>
        </w:tc>
        <w:tc>
          <w:tcPr>
            <w:tcW w:w="486" w:type="pct"/>
            <w:noWrap/>
            <w:hideMark/>
          </w:tcPr>
          <w:p w14:paraId="124507CE" w14:textId="0DB2E32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13.865</w:t>
            </w:r>
          </w:p>
        </w:tc>
        <w:tc>
          <w:tcPr>
            <w:tcW w:w="449" w:type="pct"/>
            <w:noWrap/>
            <w:hideMark/>
          </w:tcPr>
          <w:p w14:paraId="7D491870" w14:textId="3B595DB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783B8023" w14:textId="60940EC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1DAFBDDF" w14:textId="11CA110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7A13D0ED" w14:textId="3D02F6D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-0.007</w:t>
            </w:r>
          </w:p>
        </w:tc>
        <w:tc>
          <w:tcPr>
            <w:tcW w:w="449" w:type="pct"/>
            <w:noWrap/>
            <w:hideMark/>
          </w:tcPr>
          <w:p w14:paraId="654307C9" w14:textId="3364C45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-0.013</w:t>
            </w:r>
          </w:p>
        </w:tc>
        <w:tc>
          <w:tcPr>
            <w:tcW w:w="447" w:type="pct"/>
            <w:noWrap/>
            <w:hideMark/>
          </w:tcPr>
          <w:p w14:paraId="578E953E" w14:textId="32E71E7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-0.030</w:t>
            </w:r>
          </w:p>
        </w:tc>
      </w:tr>
      <w:tr w:rsidR="00BC6A9D" w:rsidRPr="00927A8C" w14:paraId="32A6B55C" w14:textId="77777777" w:rsidTr="009F3651">
        <w:trPr>
          <w:trHeight w:val="290"/>
        </w:trPr>
        <w:tc>
          <w:tcPr>
            <w:tcW w:w="367" w:type="pct"/>
            <w:noWrap/>
            <w:hideMark/>
          </w:tcPr>
          <w:p w14:paraId="5E765DF0"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DT09</w:t>
            </w:r>
          </w:p>
        </w:tc>
        <w:tc>
          <w:tcPr>
            <w:tcW w:w="485" w:type="pct"/>
            <w:noWrap/>
            <w:hideMark/>
          </w:tcPr>
          <w:p w14:paraId="7DFEA6E9" w14:textId="0C150E9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14.230</w:t>
            </w:r>
          </w:p>
        </w:tc>
        <w:tc>
          <w:tcPr>
            <w:tcW w:w="485" w:type="pct"/>
            <w:noWrap/>
            <w:hideMark/>
          </w:tcPr>
          <w:p w14:paraId="2D5639F9" w14:textId="5041090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14.230</w:t>
            </w:r>
          </w:p>
        </w:tc>
        <w:tc>
          <w:tcPr>
            <w:tcW w:w="485" w:type="pct"/>
            <w:noWrap/>
            <w:hideMark/>
          </w:tcPr>
          <w:p w14:paraId="5FFACCB6" w14:textId="54EEACA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14.230</w:t>
            </w:r>
          </w:p>
        </w:tc>
        <w:tc>
          <w:tcPr>
            <w:tcW w:w="486" w:type="pct"/>
            <w:noWrap/>
            <w:hideMark/>
          </w:tcPr>
          <w:p w14:paraId="338C585B" w14:textId="782C449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14.229</w:t>
            </w:r>
          </w:p>
        </w:tc>
        <w:tc>
          <w:tcPr>
            <w:tcW w:w="449" w:type="pct"/>
            <w:noWrap/>
            <w:hideMark/>
          </w:tcPr>
          <w:p w14:paraId="2A2666AA" w14:textId="1CEF088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0.000</w:t>
            </w:r>
          </w:p>
        </w:tc>
        <w:tc>
          <w:tcPr>
            <w:tcW w:w="449" w:type="pct"/>
            <w:noWrap/>
            <w:hideMark/>
          </w:tcPr>
          <w:p w14:paraId="1E3D45CD" w14:textId="68B4415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0.000</w:t>
            </w:r>
          </w:p>
        </w:tc>
        <w:tc>
          <w:tcPr>
            <w:tcW w:w="449" w:type="pct"/>
            <w:noWrap/>
            <w:hideMark/>
          </w:tcPr>
          <w:p w14:paraId="2FAB8C3C" w14:textId="30887B5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632FAD91" w14:textId="134565E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3722705D" w14:textId="5CE0D56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7" w:type="pct"/>
            <w:noWrap/>
            <w:hideMark/>
          </w:tcPr>
          <w:p w14:paraId="3F3D6DB6" w14:textId="2BD0D0B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-0.011</w:t>
            </w:r>
          </w:p>
        </w:tc>
      </w:tr>
      <w:tr w:rsidR="00BC6A9D" w:rsidRPr="00927A8C" w14:paraId="15C243AA" w14:textId="77777777" w:rsidTr="009F3651">
        <w:trPr>
          <w:trHeight w:val="290"/>
        </w:trPr>
        <w:tc>
          <w:tcPr>
            <w:tcW w:w="367" w:type="pct"/>
            <w:noWrap/>
            <w:hideMark/>
          </w:tcPr>
          <w:p w14:paraId="4BDFCB7C"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lastRenderedPageBreak/>
              <w:t>DT10</w:t>
            </w:r>
          </w:p>
        </w:tc>
        <w:tc>
          <w:tcPr>
            <w:tcW w:w="485" w:type="pct"/>
            <w:noWrap/>
            <w:hideMark/>
          </w:tcPr>
          <w:p w14:paraId="638E36A7" w14:textId="5139897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12.777</w:t>
            </w:r>
          </w:p>
        </w:tc>
        <w:tc>
          <w:tcPr>
            <w:tcW w:w="485" w:type="pct"/>
            <w:noWrap/>
            <w:hideMark/>
          </w:tcPr>
          <w:p w14:paraId="61D38001" w14:textId="76EA698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12.777</w:t>
            </w:r>
          </w:p>
        </w:tc>
        <w:tc>
          <w:tcPr>
            <w:tcW w:w="485" w:type="pct"/>
            <w:noWrap/>
            <w:hideMark/>
          </w:tcPr>
          <w:p w14:paraId="09E29051" w14:textId="3BD50F5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12.776</w:t>
            </w:r>
          </w:p>
        </w:tc>
        <w:tc>
          <w:tcPr>
            <w:tcW w:w="486" w:type="pct"/>
            <w:noWrap/>
            <w:hideMark/>
          </w:tcPr>
          <w:p w14:paraId="53C720C2" w14:textId="1E06AA0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12.775</w:t>
            </w:r>
          </w:p>
        </w:tc>
        <w:tc>
          <w:tcPr>
            <w:tcW w:w="449" w:type="pct"/>
            <w:noWrap/>
            <w:hideMark/>
          </w:tcPr>
          <w:p w14:paraId="19408832" w14:textId="690317B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BB5B836" w14:textId="36E55BB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6568C57C" w14:textId="74124E3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7F6D0607" w14:textId="074FBF6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148D2E89" w14:textId="4E504FE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-0.008</w:t>
            </w:r>
          </w:p>
        </w:tc>
        <w:tc>
          <w:tcPr>
            <w:tcW w:w="447" w:type="pct"/>
            <w:noWrap/>
            <w:hideMark/>
          </w:tcPr>
          <w:p w14:paraId="073EF824" w14:textId="1BAD022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-0.020</w:t>
            </w:r>
          </w:p>
        </w:tc>
      </w:tr>
      <w:tr w:rsidR="00BC6A9D" w:rsidRPr="00927A8C" w14:paraId="6593AAE8" w14:textId="77777777" w:rsidTr="009F3651">
        <w:trPr>
          <w:trHeight w:val="290"/>
        </w:trPr>
        <w:tc>
          <w:tcPr>
            <w:tcW w:w="367" w:type="pct"/>
            <w:noWrap/>
            <w:hideMark/>
          </w:tcPr>
          <w:p w14:paraId="213AFC7D"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DT12</w:t>
            </w:r>
          </w:p>
        </w:tc>
        <w:tc>
          <w:tcPr>
            <w:tcW w:w="485" w:type="pct"/>
            <w:noWrap/>
            <w:hideMark/>
          </w:tcPr>
          <w:p w14:paraId="6EF50214" w14:textId="01151C6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13.111</w:t>
            </w:r>
          </w:p>
        </w:tc>
        <w:tc>
          <w:tcPr>
            <w:tcW w:w="485" w:type="pct"/>
            <w:noWrap/>
            <w:hideMark/>
          </w:tcPr>
          <w:p w14:paraId="485D9BB9" w14:textId="747756A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13.110</w:t>
            </w:r>
          </w:p>
        </w:tc>
        <w:tc>
          <w:tcPr>
            <w:tcW w:w="485" w:type="pct"/>
            <w:noWrap/>
            <w:hideMark/>
          </w:tcPr>
          <w:p w14:paraId="4A2BD5C2" w14:textId="7EDD786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13.110</w:t>
            </w:r>
          </w:p>
        </w:tc>
        <w:tc>
          <w:tcPr>
            <w:tcW w:w="486" w:type="pct"/>
            <w:noWrap/>
            <w:hideMark/>
          </w:tcPr>
          <w:p w14:paraId="0EB44D3E" w14:textId="36FA0CC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13.108</w:t>
            </w:r>
          </w:p>
        </w:tc>
        <w:tc>
          <w:tcPr>
            <w:tcW w:w="449" w:type="pct"/>
            <w:noWrap/>
            <w:hideMark/>
          </w:tcPr>
          <w:p w14:paraId="36040E3A" w14:textId="13C66DB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4A2A494" w14:textId="576F73B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7E90B5FA" w14:textId="1032D1C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10A22D76" w14:textId="6F945A8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38B6C23D" w14:textId="2A6797C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-0.009</w:t>
            </w:r>
          </w:p>
        </w:tc>
        <w:tc>
          <w:tcPr>
            <w:tcW w:w="447" w:type="pct"/>
            <w:noWrap/>
            <w:hideMark/>
          </w:tcPr>
          <w:p w14:paraId="564664BE" w14:textId="3639ED9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-0.024</w:t>
            </w:r>
          </w:p>
        </w:tc>
      </w:tr>
      <w:tr w:rsidR="00BC6A9D" w:rsidRPr="00927A8C" w14:paraId="778D7089" w14:textId="77777777" w:rsidTr="009F3651">
        <w:trPr>
          <w:trHeight w:val="290"/>
        </w:trPr>
        <w:tc>
          <w:tcPr>
            <w:tcW w:w="367" w:type="pct"/>
            <w:noWrap/>
            <w:hideMark/>
          </w:tcPr>
          <w:p w14:paraId="2BB10F7E"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DT17</w:t>
            </w:r>
          </w:p>
        </w:tc>
        <w:tc>
          <w:tcPr>
            <w:tcW w:w="485" w:type="pct"/>
            <w:noWrap/>
            <w:hideMark/>
          </w:tcPr>
          <w:p w14:paraId="42AC10F1" w14:textId="1D2A26C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16.289</w:t>
            </w:r>
          </w:p>
        </w:tc>
        <w:tc>
          <w:tcPr>
            <w:tcW w:w="485" w:type="pct"/>
            <w:noWrap/>
            <w:hideMark/>
          </w:tcPr>
          <w:p w14:paraId="5E12C1EB" w14:textId="038F009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16.289</w:t>
            </w:r>
          </w:p>
        </w:tc>
        <w:tc>
          <w:tcPr>
            <w:tcW w:w="485" w:type="pct"/>
            <w:noWrap/>
            <w:hideMark/>
          </w:tcPr>
          <w:p w14:paraId="10A64272" w14:textId="7B2DECB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16.288</w:t>
            </w:r>
          </w:p>
        </w:tc>
        <w:tc>
          <w:tcPr>
            <w:tcW w:w="486" w:type="pct"/>
            <w:noWrap/>
            <w:hideMark/>
          </w:tcPr>
          <w:p w14:paraId="554FBC5F" w14:textId="4A1AAEE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16.285</w:t>
            </w:r>
          </w:p>
        </w:tc>
        <w:tc>
          <w:tcPr>
            <w:tcW w:w="449" w:type="pct"/>
            <w:noWrap/>
            <w:hideMark/>
          </w:tcPr>
          <w:p w14:paraId="6EFA61C0" w14:textId="356497B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1684E968" w14:textId="6653246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03FAE891" w14:textId="426F353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4BB8B57A" w14:textId="3F0A911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0816E902" w14:textId="2B7735F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-0.008</w:t>
            </w:r>
          </w:p>
        </w:tc>
        <w:tc>
          <w:tcPr>
            <w:tcW w:w="447" w:type="pct"/>
            <w:noWrap/>
            <w:hideMark/>
          </w:tcPr>
          <w:p w14:paraId="71F5A37A" w14:textId="104EDE2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-0.026</w:t>
            </w:r>
          </w:p>
        </w:tc>
      </w:tr>
      <w:tr w:rsidR="00BC6A9D" w:rsidRPr="00927A8C" w14:paraId="73E58949" w14:textId="77777777" w:rsidTr="009F3651">
        <w:trPr>
          <w:trHeight w:val="290"/>
        </w:trPr>
        <w:tc>
          <w:tcPr>
            <w:tcW w:w="367" w:type="pct"/>
            <w:noWrap/>
            <w:hideMark/>
          </w:tcPr>
          <w:p w14:paraId="470DC0E6"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DT18</w:t>
            </w:r>
          </w:p>
        </w:tc>
        <w:tc>
          <w:tcPr>
            <w:tcW w:w="485" w:type="pct"/>
            <w:noWrap/>
            <w:hideMark/>
          </w:tcPr>
          <w:p w14:paraId="75AE0A6C" w14:textId="284E04F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14.221</w:t>
            </w:r>
          </w:p>
        </w:tc>
        <w:tc>
          <w:tcPr>
            <w:tcW w:w="485" w:type="pct"/>
            <w:noWrap/>
            <w:hideMark/>
          </w:tcPr>
          <w:p w14:paraId="30D2CD64" w14:textId="1666801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14.220</w:t>
            </w:r>
          </w:p>
        </w:tc>
        <w:tc>
          <w:tcPr>
            <w:tcW w:w="485" w:type="pct"/>
            <w:noWrap/>
            <w:hideMark/>
          </w:tcPr>
          <w:p w14:paraId="221E4E6C" w14:textId="2A855E9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14.219</w:t>
            </w:r>
          </w:p>
        </w:tc>
        <w:tc>
          <w:tcPr>
            <w:tcW w:w="486" w:type="pct"/>
            <w:noWrap/>
            <w:hideMark/>
          </w:tcPr>
          <w:p w14:paraId="7FB33795" w14:textId="56F625B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14.217</w:t>
            </w:r>
          </w:p>
        </w:tc>
        <w:tc>
          <w:tcPr>
            <w:tcW w:w="449" w:type="pct"/>
            <w:noWrap/>
            <w:hideMark/>
          </w:tcPr>
          <w:p w14:paraId="196851BB" w14:textId="3233BD8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2143D7D" w14:textId="06EA815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6D87B3FB" w14:textId="27354A1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0A10A0A5" w14:textId="299463F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3AEF822E" w14:textId="107F1EF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-0.011</w:t>
            </w:r>
          </w:p>
        </w:tc>
        <w:tc>
          <w:tcPr>
            <w:tcW w:w="447" w:type="pct"/>
            <w:noWrap/>
            <w:hideMark/>
          </w:tcPr>
          <w:p w14:paraId="1161E6F2" w14:textId="0EE92D6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-0.025</w:t>
            </w:r>
          </w:p>
        </w:tc>
      </w:tr>
      <w:tr w:rsidR="00BC6A9D" w:rsidRPr="00927A8C" w14:paraId="31B59CD0" w14:textId="77777777" w:rsidTr="009F3651">
        <w:trPr>
          <w:trHeight w:val="290"/>
        </w:trPr>
        <w:tc>
          <w:tcPr>
            <w:tcW w:w="367" w:type="pct"/>
            <w:noWrap/>
            <w:hideMark/>
          </w:tcPr>
          <w:p w14:paraId="286E9EDB"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DT28</w:t>
            </w:r>
          </w:p>
        </w:tc>
        <w:tc>
          <w:tcPr>
            <w:tcW w:w="485" w:type="pct"/>
            <w:noWrap/>
            <w:hideMark/>
          </w:tcPr>
          <w:p w14:paraId="36D100D7" w14:textId="44679CE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14.321</w:t>
            </w:r>
          </w:p>
        </w:tc>
        <w:tc>
          <w:tcPr>
            <w:tcW w:w="485" w:type="pct"/>
            <w:noWrap/>
            <w:hideMark/>
          </w:tcPr>
          <w:p w14:paraId="0B1A0450" w14:textId="479BB96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14.320</w:t>
            </w:r>
          </w:p>
        </w:tc>
        <w:tc>
          <w:tcPr>
            <w:tcW w:w="485" w:type="pct"/>
            <w:noWrap/>
            <w:hideMark/>
          </w:tcPr>
          <w:p w14:paraId="00241A21" w14:textId="568F5D6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14.319</w:t>
            </w:r>
          </w:p>
        </w:tc>
        <w:tc>
          <w:tcPr>
            <w:tcW w:w="486" w:type="pct"/>
            <w:noWrap/>
            <w:hideMark/>
          </w:tcPr>
          <w:p w14:paraId="040B05C9" w14:textId="7090699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14.316</w:t>
            </w:r>
          </w:p>
        </w:tc>
        <w:tc>
          <w:tcPr>
            <w:tcW w:w="449" w:type="pct"/>
            <w:noWrap/>
            <w:hideMark/>
          </w:tcPr>
          <w:p w14:paraId="35E9A06D" w14:textId="1CBBBAE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EBC447B" w14:textId="02E386B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779C164B" w14:textId="2C127B1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3A1045DD" w14:textId="3CBF104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-0.007</w:t>
            </w:r>
          </w:p>
        </w:tc>
        <w:tc>
          <w:tcPr>
            <w:tcW w:w="449" w:type="pct"/>
            <w:noWrap/>
            <w:hideMark/>
          </w:tcPr>
          <w:p w14:paraId="1D550AA0" w14:textId="0B82BE3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-0.014</w:t>
            </w:r>
          </w:p>
        </w:tc>
        <w:tc>
          <w:tcPr>
            <w:tcW w:w="447" w:type="pct"/>
            <w:noWrap/>
            <w:hideMark/>
          </w:tcPr>
          <w:p w14:paraId="62855FB5" w14:textId="4035FCB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-0.033</w:t>
            </w:r>
          </w:p>
        </w:tc>
      </w:tr>
      <w:tr w:rsidR="00BC6A9D" w:rsidRPr="00927A8C" w14:paraId="0D571912" w14:textId="77777777" w:rsidTr="009F3651">
        <w:trPr>
          <w:trHeight w:val="290"/>
        </w:trPr>
        <w:tc>
          <w:tcPr>
            <w:tcW w:w="367" w:type="pct"/>
            <w:noWrap/>
            <w:hideMark/>
          </w:tcPr>
          <w:p w14:paraId="01FD7535"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DT29</w:t>
            </w:r>
          </w:p>
        </w:tc>
        <w:tc>
          <w:tcPr>
            <w:tcW w:w="485" w:type="pct"/>
            <w:noWrap/>
            <w:hideMark/>
          </w:tcPr>
          <w:p w14:paraId="738621C1" w14:textId="7F10064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13.515</w:t>
            </w:r>
          </w:p>
        </w:tc>
        <w:tc>
          <w:tcPr>
            <w:tcW w:w="485" w:type="pct"/>
            <w:noWrap/>
            <w:hideMark/>
          </w:tcPr>
          <w:p w14:paraId="7BC9EF75" w14:textId="7D3D686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13.514</w:t>
            </w:r>
          </w:p>
        </w:tc>
        <w:tc>
          <w:tcPr>
            <w:tcW w:w="485" w:type="pct"/>
            <w:noWrap/>
            <w:hideMark/>
          </w:tcPr>
          <w:p w14:paraId="0CF46680" w14:textId="7DFABED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13.513</w:t>
            </w:r>
          </w:p>
        </w:tc>
        <w:tc>
          <w:tcPr>
            <w:tcW w:w="486" w:type="pct"/>
            <w:noWrap/>
            <w:hideMark/>
          </w:tcPr>
          <w:p w14:paraId="170CEDE1" w14:textId="05DC910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13.511</w:t>
            </w:r>
          </w:p>
        </w:tc>
        <w:tc>
          <w:tcPr>
            <w:tcW w:w="449" w:type="pct"/>
            <w:noWrap/>
            <w:hideMark/>
          </w:tcPr>
          <w:p w14:paraId="660E9F1C" w14:textId="472CBFA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9FAF539" w14:textId="5937C85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0B9E75CF" w14:textId="5229859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591A4177" w14:textId="0BD7E4D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5F4E6611" w14:textId="673F7B1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-0.010</w:t>
            </w:r>
          </w:p>
        </w:tc>
        <w:tc>
          <w:tcPr>
            <w:tcW w:w="447" w:type="pct"/>
            <w:noWrap/>
            <w:hideMark/>
          </w:tcPr>
          <w:p w14:paraId="5DAE9355" w14:textId="42672E0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-0.028</w:t>
            </w:r>
          </w:p>
        </w:tc>
      </w:tr>
      <w:tr w:rsidR="00BC6A9D" w:rsidRPr="00927A8C" w14:paraId="022A0A26" w14:textId="77777777" w:rsidTr="009F3651">
        <w:trPr>
          <w:trHeight w:val="290"/>
        </w:trPr>
        <w:tc>
          <w:tcPr>
            <w:tcW w:w="367" w:type="pct"/>
            <w:noWrap/>
            <w:hideMark/>
          </w:tcPr>
          <w:p w14:paraId="271F9470"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DT30</w:t>
            </w:r>
          </w:p>
        </w:tc>
        <w:tc>
          <w:tcPr>
            <w:tcW w:w="485" w:type="pct"/>
            <w:noWrap/>
            <w:hideMark/>
          </w:tcPr>
          <w:p w14:paraId="018E4A35" w14:textId="1BDAC51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14.043</w:t>
            </w:r>
          </w:p>
        </w:tc>
        <w:tc>
          <w:tcPr>
            <w:tcW w:w="485" w:type="pct"/>
            <w:noWrap/>
            <w:hideMark/>
          </w:tcPr>
          <w:p w14:paraId="4AC18B9A" w14:textId="56A4456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14.042</w:t>
            </w:r>
          </w:p>
        </w:tc>
        <w:tc>
          <w:tcPr>
            <w:tcW w:w="485" w:type="pct"/>
            <w:noWrap/>
            <w:hideMark/>
          </w:tcPr>
          <w:p w14:paraId="7E155D32" w14:textId="0AA1165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14.041</w:t>
            </w:r>
          </w:p>
        </w:tc>
        <w:tc>
          <w:tcPr>
            <w:tcW w:w="486" w:type="pct"/>
            <w:noWrap/>
            <w:hideMark/>
          </w:tcPr>
          <w:p w14:paraId="14A5530F" w14:textId="4F0E1D7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14.038</w:t>
            </w:r>
          </w:p>
        </w:tc>
        <w:tc>
          <w:tcPr>
            <w:tcW w:w="449" w:type="pct"/>
            <w:noWrap/>
            <w:hideMark/>
          </w:tcPr>
          <w:p w14:paraId="25701EB9" w14:textId="4ABA5A6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957627E" w14:textId="215D052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086A59F6" w14:textId="6FD3124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7309F234" w14:textId="72CAA78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-0.007</w:t>
            </w:r>
          </w:p>
        </w:tc>
        <w:tc>
          <w:tcPr>
            <w:tcW w:w="449" w:type="pct"/>
            <w:noWrap/>
            <w:hideMark/>
          </w:tcPr>
          <w:p w14:paraId="5F9DABCD" w14:textId="1E15CCF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-0.013</w:t>
            </w:r>
          </w:p>
        </w:tc>
        <w:tc>
          <w:tcPr>
            <w:tcW w:w="447" w:type="pct"/>
            <w:noWrap/>
            <w:hideMark/>
          </w:tcPr>
          <w:p w14:paraId="3ED4BB81" w14:textId="6872148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-0.032</w:t>
            </w:r>
          </w:p>
        </w:tc>
      </w:tr>
      <w:tr w:rsidR="00BC6A9D" w:rsidRPr="00927A8C" w14:paraId="251245AC" w14:textId="77777777" w:rsidTr="009F3651">
        <w:trPr>
          <w:trHeight w:val="290"/>
        </w:trPr>
        <w:tc>
          <w:tcPr>
            <w:tcW w:w="367" w:type="pct"/>
            <w:noWrap/>
            <w:hideMark/>
          </w:tcPr>
          <w:p w14:paraId="6055CDBD"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DT34</w:t>
            </w:r>
          </w:p>
        </w:tc>
        <w:tc>
          <w:tcPr>
            <w:tcW w:w="485" w:type="pct"/>
            <w:noWrap/>
            <w:hideMark/>
          </w:tcPr>
          <w:p w14:paraId="56C2C232" w14:textId="4193103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13.792</w:t>
            </w:r>
          </w:p>
        </w:tc>
        <w:tc>
          <w:tcPr>
            <w:tcW w:w="485" w:type="pct"/>
            <w:noWrap/>
            <w:hideMark/>
          </w:tcPr>
          <w:p w14:paraId="08A0DFA5" w14:textId="2313CFD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13.792</w:t>
            </w:r>
          </w:p>
        </w:tc>
        <w:tc>
          <w:tcPr>
            <w:tcW w:w="485" w:type="pct"/>
            <w:noWrap/>
            <w:hideMark/>
          </w:tcPr>
          <w:p w14:paraId="1EB06A80" w14:textId="40F648F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13.791</w:t>
            </w:r>
          </w:p>
        </w:tc>
        <w:tc>
          <w:tcPr>
            <w:tcW w:w="486" w:type="pct"/>
            <w:noWrap/>
            <w:hideMark/>
          </w:tcPr>
          <w:p w14:paraId="70F274C2" w14:textId="61ED20F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13.787</w:t>
            </w:r>
          </w:p>
        </w:tc>
        <w:tc>
          <w:tcPr>
            <w:tcW w:w="449" w:type="pct"/>
            <w:noWrap/>
            <w:hideMark/>
          </w:tcPr>
          <w:p w14:paraId="20762287" w14:textId="402270E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6F1745D2" w14:textId="494886F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6ADE6CA4" w14:textId="48954DE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71FACA62" w14:textId="1D1C7AD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3D3306B7" w14:textId="38A015A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-0.011</w:t>
            </w:r>
          </w:p>
        </w:tc>
        <w:tc>
          <w:tcPr>
            <w:tcW w:w="447" w:type="pct"/>
            <w:noWrap/>
            <w:hideMark/>
          </w:tcPr>
          <w:p w14:paraId="699570B9" w14:textId="699E8F8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-0.038</w:t>
            </w:r>
          </w:p>
        </w:tc>
      </w:tr>
      <w:tr w:rsidR="00BC6A9D" w:rsidRPr="00927A8C" w14:paraId="138FA97D" w14:textId="77777777" w:rsidTr="009F3651">
        <w:trPr>
          <w:trHeight w:val="290"/>
        </w:trPr>
        <w:tc>
          <w:tcPr>
            <w:tcW w:w="367" w:type="pct"/>
            <w:noWrap/>
            <w:hideMark/>
          </w:tcPr>
          <w:p w14:paraId="423F8778"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DT35</w:t>
            </w:r>
          </w:p>
        </w:tc>
        <w:tc>
          <w:tcPr>
            <w:tcW w:w="485" w:type="pct"/>
            <w:noWrap/>
            <w:hideMark/>
          </w:tcPr>
          <w:p w14:paraId="1A3CE1EF" w14:textId="0D43119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14.722</w:t>
            </w:r>
          </w:p>
        </w:tc>
        <w:tc>
          <w:tcPr>
            <w:tcW w:w="485" w:type="pct"/>
            <w:noWrap/>
            <w:hideMark/>
          </w:tcPr>
          <w:p w14:paraId="2CB45169" w14:textId="24705AA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14.721</w:t>
            </w:r>
          </w:p>
        </w:tc>
        <w:tc>
          <w:tcPr>
            <w:tcW w:w="485" w:type="pct"/>
            <w:noWrap/>
            <w:hideMark/>
          </w:tcPr>
          <w:p w14:paraId="1CA3FCD8" w14:textId="7277197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14.720</w:t>
            </w:r>
          </w:p>
        </w:tc>
        <w:tc>
          <w:tcPr>
            <w:tcW w:w="486" w:type="pct"/>
            <w:noWrap/>
            <w:hideMark/>
          </w:tcPr>
          <w:p w14:paraId="5A2799D2" w14:textId="2B0CA28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14.716</w:t>
            </w:r>
          </w:p>
        </w:tc>
        <w:tc>
          <w:tcPr>
            <w:tcW w:w="449" w:type="pct"/>
            <w:noWrap/>
            <w:hideMark/>
          </w:tcPr>
          <w:p w14:paraId="3C4505B3" w14:textId="72C3930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3EF879E5" w14:textId="2D6F82C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5D69262C" w14:textId="2E1F776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-0.006</w:t>
            </w:r>
          </w:p>
        </w:tc>
        <w:tc>
          <w:tcPr>
            <w:tcW w:w="449" w:type="pct"/>
            <w:noWrap/>
            <w:hideMark/>
          </w:tcPr>
          <w:p w14:paraId="25EA59FA" w14:textId="60EB135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-0.007</w:t>
            </w:r>
          </w:p>
        </w:tc>
        <w:tc>
          <w:tcPr>
            <w:tcW w:w="449" w:type="pct"/>
            <w:noWrap/>
            <w:hideMark/>
          </w:tcPr>
          <w:p w14:paraId="2A8A8631" w14:textId="2991E1A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-0.015</w:t>
            </w:r>
          </w:p>
        </w:tc>
        <w:tc>
          <w:tcPr>
            <w:tcW w:w="447" w:type="pct"/>
            <w:noWrap/>
            <w:hideMark/>
          </w:tcPr>
          <w:p w14:paraId="1F4ACC63" w14:textId="7801441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-0.038</w:t>
            </w:r>
          </w:p>
        </w:tc>
      </w:tr>
      <w:tr w:rsidR="00BC6A9D" w:rsidRPr="00927A8C" w14:paraId="6ABB61AD" w14:textId="77777777" w:rsidTr="009F3651">
        <w:trPr>
          <w:trHeight w:val="290"/>
        </w:trPr>
        <w:tc>
          <w:tcPr>
            <w:tcW w:w="367" w:type="pct"/>
            <w:noWrap/>
            <w:hideMark/>
          </w:tcPr>
          <w:p w14:paraId="25EB35B2"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DT37</w:t>
            </w:r>
          </w:p>
        </w:tc>
        <w:tc>
          <w:tcPr>
            <w:tcW w:w="485" w:type="pct"/>
            <w:noWrap/>
            <w:hideMark/>
          </w:tcPr>
          <w:p w14:paraId="4B77A9C2" w14:textId="7BF9E39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13.468</w:t>
            </w:r>
          </w:p>
        </w:tc>
        <w:tc>
          <w:tcPr>
            <w:tcW w:w="485" w:type="pct"/>
            <w:noWrap/>
            <w:hideMark/>
          </w:tcPr>
          <w:p w14:paraId="48B844E1" w14:textId="4BC8052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13.467</w:t>
            </w:r>
          </w:p>
        </w:tc>
        <w:tc>
          <w:tcPr>
            <w:tcW w:w="485" w:type="pct"/>
            <w:noWrap/>
            <w:hideMark/>
          </w:tcPr>
          <w:p w14:paraId="60373790" w14:textId="4367A69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13.466</w:t>
            </w:r>
          </w:p>
        </w:tc>
        <w:tc>
          <w:tcPr>
            <w:tcW w:w="486" w:type="pct"/>
            <w:noWrap/>
            <w:hideMark/>
          </w:tcPr>
          <w:p w14:paraId="415B889F" w14:textId="2A88EE0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13.463</w:t>
            </w:r>
          </w:p>
        </w:tc>
        <w:tc>
          <w:tcPr>
            <w:tcW w:w="449" w:type="pct"/>
            <w:noWrap/>
            <w:hideMark/>
          </w:tcPr>
          <w:p w14:paraId="6F951885" w14:textId="35F4271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45DAA193" w14:textId="04ADE1A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6F755699" w14:textId="60AB532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03880F64" w14:textId="0526496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-0.007</w:t>
            </w:r>
          </w:p>
        </w:tc>
        <w:tc>
          <w:tcPr>
            <w:tcW w:w="449" w:type="pct"/>
            <w:noWrap/>
            <w:hideMark/>
          </w:tcPr>
          <w:p w14:paraId="15C320B5" w14:textId="51D8C62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-0.014</w:t>
            </w:r>
          </w:p>
        </w:tc>
        <w:tc>
          <w:tcPr>
            <w:tcW w:w="447" w:type="pct"/>
            <w:noWrap/>
            <w:hideMark/>
          </w:tcPr>
          <w:p w14:paraId="79CA8E20" w14:textId="5702E5C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-0.032</w:t>
            </w:r>
          </w:p>
        </w:tc>
      </w:tr>
      <w:tr w:rsidR="00BC6A9D" w:rsidRPr="00927A8C" w14:paraId="576E8B72" w14:textId="77777777" w:rsidTr="009F3651">
        <w:trPr>
          <w:trHeight w:val="290"/>
        </w:trPr>
        <w:tc>
          <w:tcPr>
            <w:tcW w:w="367" w:type="pct"/>
            <w:noWrap/>
            <w:hideMark/>
          </w:tcPr>
          <w:p w14:paraId="3ECFEC6B" w14:textId="77777777" w:rsidR="00BC6A9D" w:rsidRPr="00420D7A" w:rsidRDefault="00BC6A9D" w:rsidP="00980AB2">
            <w:pPr>
              <w:spacing w:before="0" w:after="0" w:line="240" w:lineRule="auto"/>
              <w:jc w:val="center"/>
              <w:rPr>
                <w:rFonts w:cs="Arial"/>
                <w:bCs/>
                <w:color w:val="000000"/>
                <w:sz w:val="18"/>
                <w:szCs w:val="18"/>
                <w:lang w:eastAsia="en-GB"/>
              </w:rPr>
            </w:pPr>
            <w:r w:rsidRPr="00420D7A">
              <w:rPr>
                <w:rFonts w:cs="Arial"/>
                <w:bCs/>
                <w:sz w:val="18"/>
                <w:szCs w:val="18"/>
                <w:lang w:eastAsia="en-GB"/>
              </w:rPr>
              <w:t>DT44</w:t>
            </w:r>
          </w:p>
        </w:tc>
        <w:tc>
          <w:tcPr>
            <w:tcW w:w="485" w:type="pct"/>
            <w:noWrap/>
            <w:hideMark/>
          </w:tcPr>
          <w:p w14:paraId="49AD8E3A" w14:textId="0121377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14.251</w:t>
            </w:r>
          </w:p>
        </w:tc>
        <w:tc>
          <w:tcPr>
            <w:tcW w:w="485" w:type="pct"/>
            <w:noWrap/>
            <w:hideMark/>
          </w:tcPr>
          <w:p w14:paraId="22361A3E" w14:textId="579EB1D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14.250</w:t>
            </w:r>
          </w:p>
        </w:tc>
        <w:tc>
          <w:tcPr>
            <w:tcW w:w="485" w:type="pct"/>
            <w:noWrap/>
            <w:hideMark/>
          </w:tcPr>
          <w:p w14:paraId="109987D4" w14:textId="23ABB6B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14.249</w:t>
            </w:r>
          </w:p>
        </w:tc>
        <w:tc>
          <w:tcPr>
            <w:tcW w:w="486" w:type="pct"/>
            <w:noWrap/>
            <w:hideMark/>
          </w:tcPr>
          <w:p w14:paraId="6CFC988B" w14:textId="748AA50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14.246</w:t>
            </w:r>
          </w:p>
        </w:tc>
        <w:tc>
          <w:tcPr>
            <w:tcW w:w="449" w:type="pct"/>
            <w:noWrap/>
            <w:hideMark/>
          </w:tcPr>
          <w:p w14:paraId="3175061B" w14:textId="015E649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71780C27" w14:textId="1E19862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257725E9" w14:textId="41E0699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66F62B4B" w14:textId="1AA1DC7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0CE7B94F" w14:textId="7E467BC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-0.011</w:t>
            </w:r>
          </w:p>
        </w:tc>
        <w:tc>
          <w:tcPr>
            <w:tcW w:w="447" w:type="pct"/>
            <w:noWrap/>
            <w:hideMark/>
          </w:tcPr>
          <w:p w14:paraId="30BCD61B" w14:textId="5CB1689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-0.034</w:t>
            </w:r>
          </w:p>
        </w:tc>
      </w:tr>
      <w:tr w:rsidR="00BC6A9D" w:rsidRPr="00927A8C" w14:paraId="2EA61571" w14:textId="77777777" w:rsidTr="009F3651">
        <w:trPr>
          <w:trHeight w:val="290"/>
        </w:trPr>
        <w:tc>
          <w:tcPr>
            <w:tcW w:w="367" w:type="pct"/>
            <w:noWrap/>
            <w:hideMark/>
          </w:tcPr>
          <w:p w14:paraId="5E86FD86"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DT51</w:t>
            </w:r>
          </w:p>
        </w:tc>
        <w:tc>
          <w:tcPr>
            <w:tcW w:w="485" w:type="pct"/>
            <w:noWrap/>
            <w:hideMark/>
          </w:tcPr>
          <w:p w14:paraId="7BB8EC58" w14:textId="5BD7067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12.873</w:t>
            </w:r>
          </w:p>
        </w:tc>
        <w:tc>
          <w:tcPr>
            <w:tcW w:w="485" w:type="pct"/>
            <w:noWrap/>
            <w:hideMark/>
          </w:tcPr>
          <w:p w14:paraId="004FF70A" w14:textId="107BC71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12.872</w:t>
            </w:r>
          </w:p>
        </w:tc>
        <w:tc>
          <w:tcPr>
            <w:tcW w:w="485" w:type="pct"/>
            <w:noWrap/>
            <w:hideMark/>
          </w:tcPr>
          <w:p w14:paraId="16C4F2E8" w14:textId="276DAA5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12.871</w:t>
            </w:r>
          </w:p>
        </w:tc>
        <w:tc>
          <w:tcPr>
            <w:tcW w:w="486" w:type="pct"/>
            <w:noWrap/>
            <w:hideMark/>
          </w:tcPr>
          <w:p w14:paraId="1CA77192" w14:textId="6D91402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12.868</w:t>
            </w:r>
          </w:p>
        </w:tc>
        <w:tc>
          <w:tcPr>
            <w:tcW w:w="449" w:type="pct"/>
            <w:noWrap/>
            <w:hideMark/>
          </w:tcPr>
          <w:p w14:paraId="5EBCB43A" w14:textId="185B526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085AFE59" w14:textId="5CDE85C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25DC57AD" w14:textId="381CA26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111C5C4C" w14:textId="4629214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-0.007</w:t>
            </w:r>
          </w:p>
        </w:tc>
        <w:tc>
          <w:tcPr>
            <w:tcW w:w="449" w:type="pct"/>
            <w:noWrap/>
            <w:hideMark/>
          </w:tcPr>
          <w:p w14:paraId="080D77ED" w14:textId="16E5988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-0.015</w:t>
            </w:r>
          </w:p>
        </w:tc>
        <w:tc>
          <w:tcPr>
            <w:tcW w:w="447" w:type="pct"/>
            <w:noWrap/>
            <w:hideMark/>
          </w:tcPr>
          <w:p w14:paraId="07BE67F0" w14:textId="6AE85C2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-0.040</w:t>
            </w:r>
          </w:p>
        </w:tc>
      </w:tr>
      <w:tr w:rsidR="00BC6A9D" w:rsidRPr="00927A8C" w14:paraId="3F5C72DC" w14:textId="77777777" w:rsidTr="009F3651">
        <w:trPr>
          <w:trHeight w:val="290"/>
        </w:trPr>
        <w:tc>
          <w:tcPr>
            <w:tcW w:w="367" w:type="pct"/>
            <w:noWrap/>
            <w:hideMark/>
          </w:tcPr>
          <w:p w14:paraId="453CD3AE"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DT19</w:t>
            </w:r>
          </w:p>
        </w:tc>
        <w:tc>
          <w:tcPr>
            <w:tcW w:w="485" w:type="pct"/>
            <w:noWrap/>
            <w:hideMark/>
          </w:tcPr>
          <w:p w14:paraId="49918750" w14:textId="6DE8D5F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13.615</w:t>
            </w:r>
          </w:p>
        </w:tc>
        <w:tc>
          <w:tcPr>
            <w:tcW w:w="485" w:type="pct"/>
            <w:noWrap/>
            <w:hideMark/>
          </w:tcPr>
          <w:p w14:paraId="6F00DE61" w14:textId="5047A0D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13.614</w:t>
            </w:r>
          </w:p>
        </w:tc>
        <w:tc>
          <w:tcPr>
            <w:tcW w:w="485" w:type="pct"/>
            <w:noWrap/>
            <w:hideMark/>
          </w:tcPr>
          <w:p w14:paraId="0F6012AC" w14:textId="094FB24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13.613</w:t>
            </w:r>
          </w:p>
        </w:tc>
        <w:tc>
          <w:tcPr>
            <w:tcW w:w="486" w:type="pct"/>
            <w:noWrap/>
            <w:hideMark/>
          </w:tcPr>
          <w:p w14:paraId="73B90575" w14:textId="02415E1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13.611</w:t>
            </w:r>
          </w:p>
        </w:tc>
        <w:tc>
          <w:tcPr>
            <w:tcW w:w="449" w:type="pct"/>
            <w:noWrap/>
            <w:hideMark/>
          </w:tcPr>
          <w:p w14:paraId="1C134374" w14:textId="62EF823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2A0F8CFD" w14:textId="0F6F77A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31A08334" w14:textId="72B4A16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75D62BB1" w14:textId="3010CD3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-0.006</w:t>
            </w:r>
          </w:p>
        </w:tc>
        <w:tc>
          <w:tcPr>
            <w:tcW w:w="449" w:type="pct"/>
            <w:noWrap/>
            <w:hideMark/>
          </w:tcPr>
          <w:p w14:paraId="34572248" w14:textId="4E649FD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-0.012</w:t>
            </w:r>
          </w:p>
        </w:tc>
        <w:tc>
          <w:tcPr>
            <w:tcW w:w="447" w:type="pct"/>
            <w:noWrap/>
            <w:hideMark/>
          </w:tcPr>
          <w:p w14:paraId="0DCAFD19" w14:textId="4CC092A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-0.029</w:t>
            </w:r>
          </w:p>
        </w:tc>
      </w:tr>
      <w:tr w:rsidR="00BC6A9D" w:rsidRPr="00927A8C" w14:paraId="197FDF0C" w14:textId="77777777" w:rsidTr="009F3651">
        <w:trPr>
          <w:trHeight w:val="290"/>
        </w:trPr>
        <w:tc>
          <w:tcPr>
            <w:tcW w:w="367" w:type="pct"/>
            <w:noWrap/>
            <w:hideMark/>
          </w:tcPr>
          <w:p w14:paraId="572CA725"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DT11</w:t>
            </w:r>
          </w:p>
        </w:tc>
        <w:tc>
          <w:tcPr>
            <w:tcW w:w="485" w:type="pct"/>
            <w:noWrap/>
            <w:hideMark/>
          </w:tcPr>
          <w:p w14:paraId="67152C74" w14:textId="5A4FA0B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13.330</w:t>
            </w:r>
          </w:p>
        </w:tc>
        <w:tc>
          <w:tcPr>
            <w:tcW w:w="485" w:type="pct"/>
            <w:noWrap/>
            <w:hideMark/>
          </w:tcPr>
          <w:p w14:paraId="32573B34" w14:textId="0FB8CFC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13.330</w:t>
            </w:r>
          </w:p>
        </w:tc>
        <w:tc>
          <w:tcPr>
            <w:tcW w:w="485" w:type="pct"/>
            <w:noWrap/>
            <w:hideMark/>
          </w:tcPr>
          <w:p w14:paraId="5787044B" w14:textId="202682B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13.329</w:t>
            </w:r>
          </w:p>
        </w:tc>
        <w:tc>
          <w:tcPr>
            <w:tcW w:w="486" w:type="pct"/>
            <w:noWrap/>
            <w:hideMark/>
          </w:tcPr>
          <w:p w14:paraId="71BC993E" w14:textId="447638C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13.328</w:t>
            </w:r>
          </w:p>
        </w:tc>
        <w:tc>
          <w:tcPr>
            <w:tcW w:w="449" w:type="pct"/>
            <w:noWrap/>
            <w:hideMark/>
          </w:tcPr>
          <w:p w14:paraId="6B4FE438" w14:textId="061AAB5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72F32C8E" w14:textId="2A9A132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7601394C" w14:textId="7F5EC69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2800003D" w14:textId="035BD8F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2315DFBB" w14:textId="0211D51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-0.008</w:t>
            </w:r>
          </w:p>
        </w:tc>
        <w:tc>
          <w:tcPr>
            <w:tcW w:w="447" w:type="pct"/>
            <w:noWrap/>
            <w:hideMark/>
          </w:tcPr>
          <w:p w14:paraId="1934CBEC" w14:textId="38C7595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-0.019</w:t>
            </w:r>
          </w:p>
        </w:tc>
      </w:tr>
      <w:tr w:rsidR="00BC6A9D" w:rsidRPr="00927A8C" w14:paraId="4A88AD16" w14:textId="77777777" w:rsidTr="009F3651">
        <w:trPr>
          <w:trHeight w:val="290"/>
        </w:trPr>
        <w:tc>
          <w:tcPr>
            <w:tcW w:w="367" w:type="pct"/>
            <w:noWrap/>
            <w:hideMark/>
          </w:tcPr>
          <w:p w14:paraId="61DE84CD"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DT15</w:t>
            </w:r>
          </w:p>
        </w:tc>
        <w:tc>
          <w:tcPr>
            <w:tcW w:w="485" w:type="pct"/>
            <w:noWrap/>
            <w:hideMark/>
          </w:tcPr>
          <w:p w14:paraId="309997D9" w14:textId="067AF5A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12.277</w:t>
            </w:r>
          </w:p>
        </w:tc>
        <w:tc>
          <w:tcPr>
            <w:tcW w:w="485" w:type="pct"/>
            <w:noWrap/>
            <w:hideMark/>
          </w:tcPr>
          <w:p w14:paraId="0F631E7A" w14:textId="6066A12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12.276</w:t>
            </w:r>
          </w:p>
        </w:tc>
        <w:tc>
          <w:tcPr>
            <w:tcW w:w="485" w:type="pct"/>
            <w:noWrap/>
            <w:hideMark/>
          </w:tcPr>
          <w:p w14:paraId="6894DC19" w14:textId="5B311F0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12.275</w:t>
            </w:r>
          </w:p>
        </w:tc>
        <w:tc>
          <w:tcPr>
            <w:tcW w:w="486" w:type="pct"/>
            <w:noWrap/>
            <w:hideMark/>
          </w:tcPr>
          <w:p w14:paraId="31CCAA9C" w14:textId="2AE6BE4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12.274</w:t>
            </w:r>
          </w:p>
        </w:tc>
        <w:tc>
          <w:tcPr>
            <w:tcW w:w="449" w:type="pct"/>
            <w:noWrap/>
            <w:hideMark/>
          </w:tcPr>
          <w:p w14:paraId="13BA025C" w14:textId="187059D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61F9352C" w14:textId="313E036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3079CA34" w14:textId="52BC3C7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4B4EF1F9" w14:textId="19C3B01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-0.006</w:t>
            </w:r>
          </w:p>
        </w:tc>
        <w:tc>
          <w:tcPr>
            <w:tcW w:w="449" w:type="pct"/>
            <w:noWrap/>
            <w:hideMark/>
          </w:tcPr>
          <w:p w14:paraId="2EA5C96E" w14:textId="31DC222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-0.013</w:t>
            </w:r>
          </w:p>
        </w:tc>
        <w:tc>
          <w:tcPr>
            <w:tcW w:w="447" w:type="pct"/>
            <w:noWrap/>
            <w:hideMark/>
          </w:tcPr>
          <w:p w14:paraId="292D50FC" w14:textId="6006E2E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-0.025</w:t>
            </w:r>
          </w:p>
        </w:tc>
      </w:tr>
      <w:tr w:rsidR="00BC6A9D" w:rsidRPr="00927A8C" w14:paraId="617D9F67" w14:textId="77777777" w:rsidTr="009F3651">
        <w:trPr>
          <w:trHeight w:val="290"/>
        </w:trPr>
        <w:tc>
          <w:tcPr>
            <w:tcW w:w="367" w:type="pct"/>
            <w:noWrap/>
            <w:hideMark/>
          </w:tcPr>
          <w:p w14:paraId="55EA1F0A"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DT16</w:t>
            </w:r>
          </w:p>
        </w:tc>
        <w:tc>
          <w:tcPr>
            <w:tcW w:w="485" w:type="pct"/>
            <w:noWrap/>
            <w:hideMark/>
          </w:tcPr>
          <w:p w14:paraId="11B5B5CD" w14:textId="5F7A3A3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11.893</w:t>
            </w:r>
          </w:p>
        </w:tc>
        <w:tc>
          <w:tcPr>
            <w:tcW w:w="485" w:type="pct"/>
            <w:noWrap/>
            <w:hideMark/>
          </w:tcPr>
          <w:p w14:paraId="030C33EC" w14:textId="7AD294F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11.892</w:t>
            </w:r>
          </w:p>
        </w:tc>
        <w:tc>
          <w:tcPr>
            <w:tcW w:w="485" w:type="pct"/>
            <w:noWrap/>
            <w:hideMark/>
          </w:tcPr>
          <w:p w14:paraId="06308BED" w14:textId="606A435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11.891</w:t>
            </w:r>
          </w:p>
        </w:tc>
        <w:tc>
          <w:tcPr>
            <w:tcW w:w="486" w:type="pct"/>
            <w:noWrap/>
            <w:hideMark/>
          </w:tcPr>
          <w:p w14:paraId="0F74B681" w14:textId="477FC15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11.890</w:t>
            </w:r>
          </w:p>
        </w:tc>
        <w:tc>
          <w:tcPr>
            <w:tcW w:w="449" w:type="pct"/>
            <w:noWrap/>
            <w:hideMark/>
          </w:tcPr>
          <w:p w14:paraId="0B8A2E33" w14:textId="4A5A247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4F1B1FB9" w14:textId="4F5DBA9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E9CDF73" w14:textId="319ACDC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43351BD7" w14:textId="10E1418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-0.006</w:t>
            </w:r>
          </w:p>
        </w:tc>
        <w:tc>
          <w:tcPr>
            <w:tcW w:w="449" w:type="pct"/>
            <w:noWrap/>
            <w:hideMark/>
          </w:tcPr>
          <w:p w14:paraId="6779D182" w14:textId="3FC67A5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-0.012</w:t>
            </w:r>
          </w:p>
        </w:tc>
        <w:tc>
          <w:tcPr>
            <w:tcW w:w="447" w:type="pct"/>
            <w:noWrap/>
            <w:hideMark/>
          </w:tcPr>
          <w:p w14:paraId="4767503A" w14:textId="4AF3E61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-0.021</w:t>
            </w:r>
          </w:p>
        </w:tc>
      </w:tr>
      <w:tr w:rsidR="00BC6A9D" w:rsidRPr="00927A8C" w14:paraId="0ECC2CD2" w14:textId="77777777" w:rsidTr="009F3651">
        <w:trPr>
          <w:trHeight w:val="290"/>
        </w:trPr>
        <w:tc>
          <w:tcPr>
            <w:tcW w:w="367" w:type="pct"/>
            <w:noWrap/>
            <w:hideMark/>
          </w:tcPr>
          <w:p w14:paraId="16290442"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DT01</w:t>
            </w:r>
          </w:p>
        </w:tc>
        <w:tc>
          <w:tcPr>
            <w:tcW w:w="485" w:type="pct"/>
            <w:noWrap/>
            <w:hideMark/>
          </w:tcPr>
          <w:p w14:paraId="3E951651" w14:textId="1BE9E39B"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12.494</w:t>
            </w:r>
          </w:p>
        </w:tc>
        <w:tc>
          <w:tcPr>
            <w:tcW w:w="485" w:type="pct"/>
            <w:noWrap/>
            <w:hideMark/>
          </w:tcPr>
          <w:p w14:paraId="7886000F" w14:textId="74591DE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12.493</w:t>
            </w:r>
          </w:p>
        </w:tc>
        <w:tc>
          <w:tcPr>
            <w:tcW w:w="485" w:type="pct"/>
            <w:noWrap/>
            <w:hideMark/>
          </w:tcPr>
          <w:p w14:paraId="47BD2919" w14:textId="65215EF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12.492</w:t>
            </w:r>
          </w:p>
        </w:tc>
        <w:tc>
          <w:tcPr>
            <w:tcW w:w="486" w:type="pct"/>
            <w:noWrap/>
            <w:hideMark/>
          </w:tcPr>
          <w:p w14:paraId="3EDE826B" w14:textId="2C6B12D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12.491</w:t>
            </w:r>
          </w:p>
        </w:tc>
        <w:tc>
          <w:tcPr>
            <w:tcW w:w="449" w:type="pct"/>
            <w:noWrap/>
            <w:hideMark/>
          </w:tcPr>
          <w:p w14:paraId="793E10A5" w14:textId="2EE8E6F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5D11789C" w14:textId="6212542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024CDD74" w14:textId="5E07398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-0.004</w:t>
            </w:r>
          </w:p>
        </w:tc>
        <w:tc>
          <w:tcPr>
            <w:tcW w:w="449" w:type="pct"/>
            <w:noWrap/>
            <w:hideMark/>
          </w:tcPr>
          <w:p w14:paraId="59D86A61" w14:textId="11D7132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-0.008</w:t>
            </w:r>
          </w:p>
        </w:tc>
        <w:tc>
          <w:tcPr>
            <w:tcW w:w="449" w:type="pct"/>
            <w:noWrap/>
            <w:hideMark/>
          </w:tcPr>
          <w:p w14:paraId="5E75F0C4" w14:textId="29BF31B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-0.015</w:t>
            </w:r>
          </w:p>
        </w:tc>
        <w:tc>
          <w:tcPr>
            <w:tcW w:w="447" w:type="pct"/>
            <w:noWrap/>
            <w:hideMark/>
          </w:tcPr>
          <w:p w14:paraId="6DA284C3" w14:textId="0BCEDDEA"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-0.029</w:t>
            </w:r>
          </w:p>
        </w:tc>
      </w:tr>
      <w:tr w:rsidR="00BC6A9D" w:rsidRPr="00927A8C" w14:paraId="624E8518" w14:textId="77777777" w:rsidTr="009F3651">
        <w:trPr>
          <w:trHeight w:val="290"/>
        </w:trPr>
        <w:tc>
          <w:tcPr>
            <w:tcW w:w="367" w:type="pct"/>
            <w:noWrap/>
            <w:hideMark/>
          </w:tcPr>
          <w:p w14:paraId="3D86C435"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DT25</w:t>
            </w:r>
          </w:p>
        </w:tc>
        <w:tc>
          <w:tcPr>
            <w:tcW w:w="485" w:type="pct"/>
            <w:noWrap/>
            <w:hideMark/>
          </w:tcPr>
          <w:p w14:paraId="7621FB91" w14:textId="7218176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13.46</w:t>
            </w:r>
          </w:p>
        </w:tc>
        <w:tc>
          <w:tcPr>
            <w:tcW w:w="485" w:type="pct"/>
            <w:noWrap/>
            <w:hideMark/>
          </w:tcPr>
          <w:p w14:paraId="10BCF379" w14:textId="15110A12"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13.458</w:t>
            </w:r>
          </w:p>
        </w:tc>
        <w:tc>
          <w:tcPr>
            <w:tcW w:w="485" w:type="pct"/>
            <w:noWrap/>
            <w:hideMark/>
          </w:tcPr>
          <w:p w14:paraId="3BD51DEF" w14:textId="4C5E80B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13.457</w:t>
            </w:r>
          </w:p>
        </w:tc>
        <w:tc>
          <w:tcPr>
            <w:tcW w:w="486" w:type="pct"/>
            <w:noWrap/>
            <w:hideMark/>
          </w:tcPr>
          <w:p w14:paraId="79EA1D68" w14:textId="1E1B9E64"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13.454</w:t>
            </w:r>
          </w:p>
        </w:tc>
        <w:tc>
          <w:tcPr>
            <w:tcW w:w="449" w:type="pct"/>
            <w:noWrap/>
            <w:hideMark/>
          </w:tcPr>
          <w:p w14:paraId="257718D7" w14:textId="7B18DF8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6500C5E5" w14:textId="496824CF"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69B4E191" w14:textId="5DB5C0B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-0.005</w:t>
            </w:r>
          </w:p>
        </w:tc>
        <w:tc>
          <w:tcPr>
            <w:tcW w:w="449" w:type="pct"/>
            <w:noWrap/>
            <w:hideMark/>
          </w:tcPr>
          <w:p w14:paraId="5B3E6FC9" w14:textId="6FA76D9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-0.009</w:t>
            </w:r>
          </w:p>
        </w:tc>
        <w:tc>
          <w:tcPr>
            <w:tcW w:w="449" w:type="pct"/>
            <w:noWrap/>
            <w:hideMark/>
          </w:tcPr>
          <w:p w14:paraId="05535262" w14:textId="7A05507E"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-0.017</w:t>
            </w:r>
          </w:p>
        </w:tc>
        <w:tc>
          <w:tcPr>
            <w:tcW w:w="447" w:type="pct"/>
            <w:noWrap/>
            <w:hideMark/>
          </w:tcPr>
          <w:p w14:paraId="688C1D57" w14:textId="17CE1F2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-0.039</w:t>
            </w:r>
          </w:p>
        </w:tc>
      </w:tr>
      <w:tr w:rsidR="00BC6A9D" w:rsidRPr="00927A8C" w14:paraId="285A00D1" w14:textId="77777777" w:rsidTr="009F3651">
        <w:trPr>
          <w:trHeight w:val="290"/>
        </w:trPr>
        <w:tc>
          <w:tcPr>
            <w:tcW w:w="367" w:type="pct"/>
            <w:noWrap/>
            <w:hideMark/>
          </w:tcPr>
          <w:p w14:paraId="4703F269"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DT26</w:t>
            </w:r>
          </w:p>
        </w:tc>
        <w:tc>
          <w:tcPr>
            <w:tcW w:w="485" w:type="pct"/>
            <w:noWrap/>
            <w:hideMark/>
          </w:tcPr>
          <w:p w14:paraId="7D777CAF" w14:textId="3AC8882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13.62</w:t>
            </w:r>
          </w:p>
        </w:tc>
        <w:tc>
          <w:tcPr>
            <w:tcW w:w="485" w:type="pct"/>
            <w:noWrap/>
            <w:hideMark/>
          </w:tcPr>
          <w:p w14:paraId="6BF73DE8" w14:textId="064C5B3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13.620</w:t>
            </w:r>
          </w:p>
        </w:tc>
        <w:tc>
          <w:tcPr>
            <w:tcW w:w="485" w:type="pct"/>
            <w:noWrap/>
            <w:hideMark/>
          </w:tcPr>
          <w:p w14:paraId="070EE2B3" w14:textId="51A2D8E8"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13.619</w:t>
            </w:r>
          </w:p>
        </w:tc>
        <w:tc>
          <w:tcPr>
            <w:tcW w:w="486" w:type="pct"/>
            <w:noWrap/>
            <w:hideMark/>
          </w:tcPr>
          <w:p w14:paraId="611B926A" w14:textId="075652B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13.616</w:t>
            </w:r>
          </w:p>
        </w:tc>
        <w:tc>
          <w:tcPr>
            <w:tcW w:w="449" w:type="pct"/>
            <w:noWrap/>
            <w:hideMark/>
          </w:tcPr>
          <w:p w14:paraId="79CCDED8" w14:textId="3C1F158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-0.001</w:t>
            </w:r>
          </w:p>
        </w:tc>
        <w:tc>
          <w:tcPr>
            <w:tcW w:w="449" w:type="pct"/>
            <w:noWrap/>
            <w:hideMark/>
          </w:tcPr>
          <w:p w14:paraId="438E0BB7" w14:textId="2B1FF551"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3B644013" w14:textId="673E4D8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-0.006</w:t>
            </w:r>
          </w:p>
        </w:tc>
        <w:tc>
          <w:tcPr>
            <w:tcW w:w="449" w:type="pct"/>
            <w:noWrap/>
            <w:hideMark/>
          </w:tcPr>
          <w:p w14:paraId="0FFAF584" w14:textId="7F50CAD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-0.010</w:t>
            </w:r>
          </w:p>
        </w:tc>
        <w:tc>
          <w:tcPr>
            <w:tcW w:w="449" w:type="pct"/>
            <w:noWrap/>
            <w:hideMark/>
          </w:tcPr>
          <w:p w14:paraId="29A98FE9" w14:textId="5BE8D5C6"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-0.019</w:t>
            </w:r>
          </w:p>
        </w:tc>
        <w:tc>
          <w:tcPr>
            <w:tcW w:w="447" w:type="pct"/>
            <w:noWrap/>
            <w:hideMark/>
          </w:tcPr>
          <w:p w14:paraId="6902B802" w14:textId="45C969F3"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-0.043</w:t>
            </w:r>
          </w:p>
        </w:tc>
      </w:tr>
      <w:tr w:rsidR="00BC6A9D" w:rsidRPr="00927A8C" w14:paraId="33653207" w14:textId="77777777" w:rsidTr="009F3651">
        <w:trPr>
          <w:trHeight w:val="300"/>
        </w:trPr>
        <w:tc>
          <w:tcPr>
            <w:tcW w:w="367" w:type="pct"/>
            <w:noWrap/>
            <w:hideMark/>
          </w:tcPr>
          <w:p w14:paraId="24DDE272" w14:textId="77777777" w:rsidR="00BC6A9D" w:rsidRPr="00927A8C" w:rsidRDefault="00BC6A9D" w:rsidP="00980AB2">
            <w:pPr>
              <w:spacing w:before="0" w:after="0" w:line="240" w:lineRule="auto"/>
              <w:jc w:val="center"/>
              <w:rPr>
                <w:rFonts w:cs="Arial"/>
                <w:color w:val="000000"/>
                <w:sz w:val="18"/>
                <w:szCs w:val="18"/>
                <w:lang w:eastAsia="en-GB"/>
              </w:rPr>
            </w:pPr>
            <w:r w:rsidRPr="00927A8C">
              <w:rPr>
                <w:rFonts w:cs="Arial"/>
                <w:color w:val="000000"/>
                <w:sz w:val="18"/>
                <w:szCs w:val="18"/>
                <w:lang w:eastAsia="en-GB"/>
              </w:rPr>
              <w:t>DT27</w:t>
            </w:r>
          </w:p>
        </w:tc>
        <w:tc>
          <w:tcPr>
            <w:tcW w:w="485" w:type="pct"/>
            <w:noWrap/>
            <w:hideMark/>
          </w:tcPr>
          <w:p w14:paraId="6F44E283" w14:textId="2291C03C"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14.34</w:t>
            </w:r>
          </w:p>
        </w:tc>
        <w:tc>
          <w:tcPr>
            <w:tcW w:w="485" w:type="pct"/>
            <w:noWrap/>
            <w:hideMark/>
          </w:tcPr>
          <w:p w14:paraId="40B2B726" w14:textId="2AF26AA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14.340</w:t>
            </w:r>
          </w:p>
        </w:tc>
        <w:tc>
          <w:tcPr>
            <w:tcW w:w="485" w:type="pct"/>
            <w:noWrap/>
            <w:hideMark/>
          </w:tcPr>
          <w:p w14:paraId="2328F483" w14:textId="4F466D57"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14.339</w:t>
            </w:r>
          </w:p>
        </w:tc>
        <w:tc>
          <w:tcPr>
            <w:tcW w:w="486" w:type="pct"/>
            <w:noWrap/>
            <w:hideMark/>
          </w:tcPr>
          <w:p w14:paraId="753918E8" w14:textId="5C5D832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14.335</w:t>
            </w:r>
          </w:p>
        </w:tc>
        <w:tc>
          <w:tcPr>
            <w:tcW w:w="449" w:type="pct"/>
            <w:noWrap/>
            <w:hideMark/>
          </w:tcPr>
          <w:p w14:paraId="2A7D7BE3" w14:textId="2A5A42C5"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-0.002</w:t>
            </w:r>
          </w:p>
        </w:tc>
        <w:tc>
          <w:tcPr>
            <w:tcW w:w="449" w:type="pct"/>
            <w:noWrap/>
            <w:hideMark/>
          </w:tcPr>
          <w:p w14:paraId="2B0673D4" w14:textId="616A080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-0.003</w:t>
            </w:r>
          </w:p>
        </w:tc>
        <w:tc>
          <w:tcPr>
            <w:tcW w:w="449" w:type="pct"/>
            <w:noWrap/>
            <w:hideMark/>
          </w:tcPr>
          <w:p w14:paraId="319666FB" w14:textId="480AA64D"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-0.007</w:t>
            </w:r>
          </w:p>
        </w:tc>
        <w:tc>
          <w:tcPr>
            <w:tcW w:w="449" w:type="pct"/>
            <w:noWrap/>
            <w:hideMark/>
          </w:tcPr>
          <w:p w14:paraId="71F9724A" w14:textId="562906D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-0.011</w:t>
            </w:r>
          </w:p>
        </w:tc>
        <w:tc>
          <w:tcPr>
            <w:tcW w:w="449" w:type="pct"/>
            <w:noWrap/>
            <w:hideMark/>
          </w:tcPr>
          <w:p w14:paraId="09A26930" w14:textId="70ABF7D9"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-0.021</w:t>
            </w:r>
          </w:p>
        </w:tc>
        <w:tc>
          <w:tcPr>
            <w:tcW w:w="447" w:type="pct"/>
            <w:noWrap/>
            <w:hideMark/>
          </w:tcPr>
          <w:p w14:paraId="36AA03EB" w14:textId="71427030" w:rsidR="00BC6A9D" w:rsidRPr="00927A8C" w:rsidRDefault="00BC6A9D" w:rsidP="00980AB2">
            <w:pPr>
              <w:spacing w:before="0" w:after="0" w:line="240" w:lineRule="auto"/>
              <w:jc w:val="center"/>
              <w:rPr>
                <w:rFonts w:cs="Arial"/>
                <w:color w:val="000000"/>
                <w:sz w:val="18"/>
                <w:szCs w:val="18"/>
                <w:lang w:eastAsia="en-GB"/>
              </w:rPr>
            </w:pPr>
            <w:r w:rsidRPr="00080140">
              <w:rPr>
                <w:rFonts w:cs="Arial"/>
                <w:color w:val="000000"/>
                <w:sz w:val="18"/>
                <w:szCs w:val="18"/>
              </w:rPr>
              <w:t>-0.047</w:t>
            </w:r>
          </w:p>
        </w:tc>
      </w:tr>
    </w:tbl>
    <w:p w14:paraId="2265A0D7" w14:textId="77777777" w:rsidR="00A32E86" w:rsidRDefault="00A32E86" w:rsidP="007440B2">
      <w:pPr>
        <w:pStyle w:val="Heading1"/>
        <w:sectPr w:rsidR="00A32E86" w:rsidSect="00774DF1">
          <w:pgSz w:w="16838" w:h="11906" w:orient="landscape" w:code="9"/>
          <w:pgMar w:top="1418" w:right="1474" w:bottom="1418" w:left="1134" w:header="964" w:footer="0" w:gutter="0"/>
          <w:cols w:space="708"/>
          <w:docGrid w:linePitch="360"/>
        </w:sectPr>
      </w:pPr>
    </w:p>
    <w:p w14:paraId="786FB02C" w14:textId="03C25780" w:rsidR="00FB397D" w:rsidRDefault="00FB397D" w:rsidP="007440B2">
      <w:pPr>
        <w:pStyle w:val="Heading1"/>
      </w:pPr>
      <w:bookmarkStart w:id="257" w:name="_Toc168046066"/>
      <w:r w:rsidRPr="00FB523F">
        <w:lastRenderedPageBreak/>
        <w:t xml:space="preserve">Appendix </w:t>
      </w:r>
      <w:r>
        <w:t>D:</w:t>
      </w:r>
      <w:r w:rsidRPr="00FB523F">
        <w:t xml:space="preserve"> </w:t>
      </w:r>
      <w:r>
        <w:t>Steering Group Workshop Meeting Minutes</w:t>
      </w:r>
      <w:bookmarkEnd w:id="257"/>
    </w:p>
    <w:p w14:paraId="448C78F7" w14:textId="77777777" w:rsidR="008438DB" w:rsidRPr="008438DB" w:rsidRDefault="008438DB" w:rsidP="00A32E86">
      <w:pPr>
        <w:rPr>
          <w:rFonts w:cs="Arial"/>
          <w:b/>
          <w:bCs/>
          <w:sz w:val="22"/>
          <w:szCs w:val="22"/>
        </w:rPr>
      </w:pPr>
      <w:r w:rsidRPr="008438DB">
        <w:rPr>
          <w:rFonts w:cs="Arial"/>
          <w:b/>
          <w:bCs/>
          <w:sz w:val="22"/>
          <w:szCs w:val="22"/>
        </w:rPr>
        <w:t>Medway Air Quality Action Plan Steering Group Meeting Minutes</w:t>
      </w:r>
    </w:p>
    <w:p w14:paraId="7013092D" w14:textId="77777777" w:rsidR="008438DB" w:rsidRPr="008438DB" w:rsidRDefault="008438DB" w:rsidP="008438DB">
      <w:pPr>
        <w:rPr>
          <w:rFonts w:cs="Arial"/>
          <w:sz w:val="22"/>
          <w:szCs w:val="22"/>
        </w:rPr>
      </w:pPr>
      <w:r w:rsidRPr="008438DB">
        <w:rPr>
          <w:rFonts w:cs="Arial"/>
          <w:sz w:val="22"/>
          <w:szCs w:val="22"/>
          <w:u w:val="single"/>
        </w:rPr>
        <w:t>Date:</w:t>
      </w:r>
      <w:r w:rsidRPr="008438DB">
        <w:rPr>
          <w:rFonts w:cs="Arial"/>
          <w:sz w:val="22"/>
          <w:szCs w:val="22"/>
        </w:rPr>
        <w:t xml:space="preserve"> 06/02/2024</w:t>
      </w:r>
    </w:p>
    <w:p w14:paraId="2553FCA9" w14:textId="77777777" w:rsidR="008438DB" w:rsidRPr="008438DB" w:rsidRDefault="008438DB" w:rsidP="008438DB">
      <w:pPr>
        <w:rPr>
          <w:rFonts w:cs="Arial"/>
          <w:sz w:val="22"/>
          <w:szCs w:val="22"/>
        </w:rPr>
      </w:pPr>
      <w:r w:rsidRPr="008438DB">
        <w:rPr>
          <w:rFonts w:cs="Arial"/>
          <w:sz w:val="22"/>
          <w:szCs w:val="22"/>
          <w:u w:val="single"/>
        </w:rPr>
        <w:t>Time:</w:t>
      </w:r>
      <w:r w:rsidRPr="008438DB">
        <w:rPr>
          <w:rFonts w:cs="Arial"/>
          <w:sz w:val="22"/>
          <w:szCs w:val="22"/>
        </w:rPr>
        <w:t xml:space="preserve"> 10:00 – 12:00 </w:t>
      </w:r>
    </w:p>
    <w:p w14:paraId="71524182" w14:textId="77777777" w:rsidR="008438DB" w:rsidRPr="007440B2" w:rsidRDefault="008438DB" w:rsidP="007440B2">
      <w:pPr>
        <w:pStyle w:val="Heading1"/>
      </w:pPr>
      <w:r w:rsidRPr="007440B2">
        <w:t>Participants</w:t>
      </w:r>
    </w:p>
    <w:p w14:paraId="7BA80C96" w14:textId="77777777" w:rsidR="008438DB" w:rsidRPr="008438DB" w:rsidRDefault="008438DB" w:rsidP="008438DB">
      <w:pPr>
        <w:rPr>
          <w:rFonts w:cs="Arial"/>
          <w:b/>
          <w:bCs/>
          <w:sz w:val="22"/>
          <w:szCs w:val="22"/>
        </w:rPr>
      </w:pPr>
      <w:r w:rsidRPr="008438DB">
        <w:rPr>
          <w:rFonts w:cs="Arial"/>
          <w:b/>
          <w:bCs/>
          <w:sz w:val="22"/>
          <w:szCs w:val="22"/>
        </w:rPr>
        <w:t>Ricardo Team</w:t>
      </w:r>
    </w:p>
    <w:p w14:paraId="78F7DA23" w14:textId="77777777" w:rsidR="008438DB" w:rsidRPr="008438DB" w:rsidRDefault="008438DB" w:rsidP="00766E36">
      <w:pPr>
        <w:pStyle w:val="ListParagraph"/>
        <w:numPr>
          <w:ilvl w:val="0"/>
          <w:numId w:val="10"/>
        </w:numPr>
        <w:spacing w:before="0" w:after="160" w:line="259" w:lineRule="auto"/>
        <w:contextualSpacing/>
        <w:rPr>
          <w:rFonts w:cs="Arial"/>
          <w:sz w:val="22"/>
          <w:szCs w:val="22"/>
        </w:rPr>
      </w:pPr>
      <w:r w:rsidRPr="008438DB">
        <w:rPr>
          <w:rFonts w:cs="Arial"/>
          <w:sz w:val="22"/>
          <w:szCs w:val="22"/>
        </w:rPr>
        <w:t xml:space="preserve">Charlotte Day – Senior Consultant </w:t>
      </w:r>
    </w:p>
    <w:p w14:paraId="57787676" w14:textId="77777777" w:rsidR="008438DB" w:rsidRPr="008438DB" w:rsidRDefault="008438DB" w:rsidP="00766E36">
      <w:pPr>
        <w:pStyle w:val="ListParagraph"/>
        <w:numPr>
          <w:ilvl w:val="0"/>
          <w:numId w:val="10"/>
        </w:numPr>
        <w:spacing w:before="0" w:after="160" w:line="259" w:lineRule="auto"/>
        <w:contextualSpacing/>
        <w:rPr>
          <w:rFonts w:cs="Arial"/>
          <w:sz w:val="22"/>
          <w:szCs w:val="22"/>
        </w:rPr>
      </w:pPr>
      <w:r w:rsidRPr="008438DB">
        <w:rPr>
          <w:rFonts w:cs="Arial"/>
          <w:sz w:val="22"/>
          <w:szCs w:val="22"/>
        </w:rPr>
        <w:t xml:space="preserve">Patrick Harland – Consultant </w:t>
      </w:r>
    </w:p>
    <w:p w14:paraId="43656F8C" w14:textId="77777777" w:rsidR="008438DB" w:rsidRPr="008438DB" w:rsidRDefault="008438DB" w:rsidP="00766E36">
      <w:pPr>
        <w:pStyle w:val="ListParagraph"/>
        <w:numPr>
          <w:ilvl w:val="0"/>
          <w:numId w:val="10"/>
        </w:numPr>
        <w:spacing w:before="0" w:after="160" w:line="259" w:lineRule="auto"/>
        <w:contextualSpacing/>
        <w:rPr>
          <w:rFonts w:cs="Arial"/>
          <w:sz w:val="22"/>
          <w:szCs w:val="22"/>
        </w:rPr>
      </w:pPr>
      <w:r w:rsidRPr="008438DB">
        <w:rPr>
          <w:rFonts w:cs="Arial"/>
          <w:sz w:val="22"/>
          <w:szCs w:val="22"/>
        </w:rPr>
        <w:t>Oliver Marshall – Analyst Consultant</w:t>
      </w:r>
    </w:p>
    <w:p w14:paraId="2575302B" w14:textId="77777777" w:rsidR="008438DB" w:rsidRPr="008438DB" w:rsidRDefault="008438DB" w:rsidP="008438DB">
      <w:pPr>
        <w:rPr>
          <w:rFonts w:cs="Arial"/>
          <w:b/>
          <w:bCs/>
          <w:sz w:val="22"/>
          <w:szCs w:val="22"/>
        </w:rPr>
      </w:pPr>
      <w:r w:rsidRPr="008438DB">
        <w:rPr>
          <w:rFonts w:cs="Arial"/>
          <w:b/>
          <w:bCs/>
          <w:sz w:val="22"/>
          <w:szCs w:val="22"/>
        </w:rPr>
        <w:t>Medway Steering Group</w:t>
      </w:r>
    </w:p>
    <w:tbl>
      <w:tblPr>
        <w:tblStyle w:val="TableGrid"/>
        <w:tblW w:w="0" w:type="auto"/>
        <w:tblLook w:val="04A0" w:firstRow="1" w:lastRow="0" w:firstColumn="1" w:lastColumn="0" w:noHBand="0" w:noVBand="1"/>
        <w:tblCaption w:val="Table"/>
        <w:tblDescription w:val="A table showing attendees at steering group workshop meeting"/>
      </w:tblPr>
      <w:tblGrid>
        <w:gridCol w:w="846"/>
        <w:gridCol w:w="1984"/>
        <w:gridCol w:w="6186"/>
      </w:tblGrid>
      <w:tr w:rsidR="008438DB" w:rsidRPr="008438DB" w14:paraId="5CD1CD88" w14:textId="77777777" w:rsidTr="0002366F">
        <w:tc>
          <w:tcPr>
            <w:tcW w:w="846" w:type="dxa"/>
          </w:tcPr>
          <w:p w14:paraId="1BC5A117" w14:textId="77777777" w:rsidR="008438DB" w:rsidRPr="008438DB" w:rsidRDefault="008438DB" w:rsidP="008438DB">
            <w:pPr>
              <w:spacing w:after="0"/>
              <w:rPr>
                <w:rFonts w:cs="Arial"/>
                <w:b/>
                <w:bCs/>
                <w:sz w:val="22"/>
                <w:szCs w:val="22"/>
              </w:rPr>
            </w:pPr>
          </w:p>
        </w:tc>
        <w:tc>
          <w:tcPr>
            <w:tcW w:w="1984" w:type="dxa"/>
          </w:tcPr>
          <w:p w14:paraId="07C19D11" w14:textId="77777777" w:rsidR="008438DB" w:rsidRPr="008438DB" w:rsidRDefault="008438DB" w:rsidP="008438DB">
            <w:pPr>
              <w:spacing w:after="0"/>
              <w:jc w:val="both"/>
              <w:rPr>
                <w:rFonts w:cs="Arial"/>
                <w:b/>
                <w:bCs/>
                <w:sz w:val="22"/>
                <w:szCs w:val="22"/>
              </w:rPr>
            </w:pPr>
            <w:r w:rsidRPr="008438DB">
              <w:rPr>
                <w:rFonts w:cs="Arial"/>
                <w:b/>
                <w:bCs/>
                <w:sz w:val="22"/>
                <w:szCs w:val="22"/>
              </w:rPr>
              <w:t>Name</w:t>
            </w:r>
          </w:p>
        </w:tc>
        <w:tc>
          <w:tcPr>
            <w:tcW w:w="6186" w:type="dxa"/>
          </w:tcPr>
          <w:p w14:paraId="29B34103" w14:textId="77777777" w:rsidR="008438DB" w:rsidRPr="008438DB" w:rsidRDefault="008438DB" w:rsidP="008438DB">
            <w:pPr>
              <w:spacing w:after="0"/>
              <w:rPr>
                <w:rFonts w:cs="Arial"/>
                <w:b/>
                <w:bCs/>
                <w:sz w:val="22"/>
                <w:szCs w:val="22"/>
              </w:rPr>
            </w:pPr>
            <w:r w:rsidRPr="008438DB">
              <w:rPr>
                <w:rFonts w:cs="Arial"/>
                <w:b/>
                <w:bCs/>
                <w:sz w:val="22"/>
                <w:szCs w:val="22"/>
              </w:rPr>
              <w:t>Organisation/Position</w:t>
            </w:r>
          </w:p>
        </w:tc>
      </w:tr>
      <w:tr w:rsidR="008438DB" w:rsidRPr="008438DB" w14:paraId="1179F2E6" w14:textId="77777777" w:rsidTr="0002366F">
        <w:tc>
          <w:tcPr>
            <w:tcW w:w="846" w:type="dxa"/>
          </w:tcPr>
          <w:p w14:paraId="77C6B225" w14:textId="77777777" w:rsidR="008438DB" w:rsidRPr="008438DB" w:rsidRDefault="008438DB" w:rsidP="008438DB">
            <w:pPr>
              <w:spacing w:after="0"/>
              <w:jc w:val="center"/>
              <w:rPr>
                <w:rFonts w:cs="Arial"/>
                <w:b/>
                <w:bCs/>
                <w:sz w:val="22"/>
                <w:szCs w:val="22"/>
              </w:rPr>
            </w:pPr>
            <w:r w:rsidRPr="008438DB">
              <w:rPr>
                <w:rFonts w:cs="Arial"/>
                <w:b/>
                <w:bCs/>
                <w:sz w:val="22"/>
                <w:szCs w:val="22"/>
              </w:rPr>
              <w:t>1</w:t>
            </w:r>
          </w:p>
        </w:tc>
        <w:tc>
          <w:tcPr>
            <w:tcW w:w="1984" w:type="dxa"/>
          </w:tcPr>
          <w:p w14:paraId="1CAD2A2F" w14:textId="77777777" w:rsidR="008438DB" w:rsidRPr="008438DB" w:rsidRDefault="008438DB" w:rsidP="008438DB">
            <w:pPr>
              <w:spacing w:after="0"/>
              <w:rPr>
                <w:rFonts w:cs="Arial"/>
                <w:sz w:val="22"/>
                <w:szCs w:val="22"/>
              </w:rPr>
            </w:pPr>
            <w:r w:rsidRPr="008438DB">
              <w:rPr>
                <w:rFonts w:cs="Arial"/>
                <w:sz w:val="22"/>
                <w:szCs w:val="22"/>
              </w:rPr>
              <w:t>Stuart Steed</w:t>
            </w:r>
          </w:p>
        </w:tc>
        <w:tc>
          <w:tcPr>
            <w:tcW w:w="6186" w:type="dxa"/>
          </w:tcPr>
          <w:p w14:paraId="3A38008D" w14:textId="77777777" w:rsidR="008438DB" w:rsidRPr="008438DB" w:rsidRDefault="008438DB" w:rsidP="008438DB">
            <w:pPr>
              <w:spacing w:after="0"/>
              <w:rPr>
                <w:rFonts w:cs="Arial"/>
                <w:sz w:val="22"/>
                <w:szCs w:val="22"/>
              </w:rPr>
            </w:pPr>
            <w:r w:rsidRPr="008438DB">
              <w:rPr>
                <w:rFonts w:cs="Arial"/>
                <w:color w:val="000000"/>
                <w:sz w:val="22"/>
                <w:szCs w:val="22"/>
                <w:lang w:eastAsia="en-GB"/>
              </w:rPr>
              <w:t>Environmental Protection Officer</w:t>
            </w:r>
          </w:p>
        </w:tc>
      </w:tr>
      <w:tr w:rsidR="008438DB" w:rsidRPr="008438DB" w14:paraId="1072038B" w14:textId="77777777" w:rsidTr="0002366F">
        <w:tc>
          <w:tcPr>
            <w:tcW w:w="846" w:type="dxa"/>
          </w:tcPr>
          <w:p w14:paraId="0E681496" w14:textId="77777777" w:rsidR="008438DB" w:rsidRPr="008438DB" w:rsidRDefault="008438DB" w:rsidP="008438DB">
            <w:pPr>
              <w:spacing w:after="0"/>
              <w:jc w:val="center"/>
              <w:rPr>
                <w:rFonts w:cs="Arial"/>
                <w:b/>
                <w:bCs/>
                <w:sz w:val="22"/>
                <w:szCs w:val="22"/>
              </w:rPr>
            </w:pPr>
            <w:r w:rsidRPr="008438DB">
              <w:rPr>
                <w:rFonts w:cs="Arial"/>
                <w:b/>
                <w:bCs/>
                <w:sz w:val="22"/>
                <w:szCs w:val="22"/>
              </w:rPr>
              <w:t>2</w:t>
            </w:r>
          </w:p>
        </w:tc>
        <w:tc>
          <w:tcPr>
            <w:tcW w:w="1984" w:type="dxa"/>
          </w:tcPr>
          <w:p w14:paraId="49EA665B" w14:textId="77777777" w:rsidR="008438DB" w:rsidRPr="008438DB" w:rsidRDefault="008438DB" w:rsidP="008438DB">
            <w:pPr>
              <w:spacing w:after="0"/>
              <w:rPr>
                <w:rFonts w:cs="Arial"/>
                <w:sz w:val="22"/>
                <w:szCs w:val="22"/>
              </w:rPr>
            </w:pPr>
            <w:r w:rsidRPr="008438DB">
              <w:rPr>
                <w:rFonts w:cs="Arial"/>
                <w:sz w:val="22"/>
                <w:szCs w:val="22"/>
              </w:rPr>
              <w:t>Colin Green</w:t>
            </w:r>
          </w:p>
        </w:tc>
        <w:tc>
          <w:tcPr>
            <w:tcW w:w="6186" w:type="dxa"/>
          </w:tcPr>
          <w:p w14:paraId="40657CD0" w14:textId="63BE0AE7" w:rsidR="008438DB" w:rsidRPr="008438DB" w:rsidRDefault="008438DB" w:rsidP="008438DB">
            <w:pPr>
              <w:spacing w:after="0"/>
              <w:jc w:val="both"/>
              <w:rPr>
                <w:rFonts w:cs="Arial"/>
                <w:sz w:val="22"/>
                <w:szCs w:val="22"/>
              </w:rPr>
            </w:pPr>
            <w:r w:rsidRPr="008438DB">
              <w:rPr>
                <w:rFonts w:cs="Arial"/>
                <w:color w:val="000000"/>
                <w:sz w:val="22"/>
                <w:szCs w:val="22"/>
                <w:lang w:eastAsia="en-GB"/>
              </w:rPr>
              <w:t>Senior Engineer Traffic Manager</w:t>
            </w:r>
          </w:p>
        </w:tc>
      </w:tr>
      <w:tr w:rsidR="008438DB" w:rsidRPr="008438DB" w14:paraId="30995CFD" w14:textId="77777777" w:rsidTr="0002366F">
        <w:tc>
          <w:tcPr>
            <w:tcW w:w="846" w:type="dxa"/>
          </w:tcPr>
          <w:p w14:paraId="00FEA605" w14:textId="77777777" w:rsidR="008438DB" w:rsidRPr="008438DB" w:rsidRDefault="008438DB" w:rsidP="008438DB">
            <w:pPr>
              <w:spacing w:after="0"/>
              <w:jc w:val="center"/>
              <w:rPr>
                <w:rFonts w:cs="Arial"/>
                <w:b/>
                <w:bCs/>
                <w:sz w:val="22"/>
                <w:szCs w:val="22"/>
              </w:rPr>
            </w:pPr>
            <w:r w:rsidRPr="008438DB">
              <w:rPr>
                <w:rFonts w:cs="Arial"/>
                <w:b/>
                <w:bCs/>
                <w:sz w:val="22"/>
                <w:szCs w:val="22"/>
              </w:rPr>
              <w:t>3</w:t>
            </w:r>
          </w:p>
        </w:tc>
        <w:tc>
          <w:tcPr>
            <w:tcW w:w="1984" w:type="dxa"/>
          </w:tcPr>
          <w:p w14:paraId="4433BBF9" w14:textId="77777777" w:rsidR="008438DB" w:rsidRPr="008438DB" w:rsidRDefault="008438DB" w:rsidP="008438DB">
            <w:pPr>
              <w:spacing w:after="0"/>
              <w:rPr>
                <w:rFonts w:cs="Arial"/>
                <w:sz w:val="22"/>
                <w:szCs w:val="22"/>
              </w:rPr>
            </w:pPr>
            <w:r w:rsidRPr="008438DB">
              <w:rPr>
                <w:rFonts w:cs="Arial"/>
                <w:sz w:val="22"/>
                <w:szCs w:val="22"/>
              </w:rPr>
              <w:t>David Warner</w:t>
            </w:r>
          </w:p>
        </w:tc>
        <w:tc>
          <w:tcPr>
            <w:tcW w:w="6186" w:type="dxa"/>
          </w:tcPr>
          <w:p w14:paraId="0FBF151B" w14:textId="77777777" w:rsidR="008438DB" w:rsidRPr="008438DB" w:rsidRDefault="008438DB" w:rsidP="008438DB">
            <w:pPr>
              <w:spacing w:after="0"/>
              <w:rPr>
                <w:rFonts w:cs="Arial"/>
                <w:sz w:val="22"/>
                <w:szCs w:val="22"/>
              </w:rPr>
            </w:pPr>
            <w:r w:rsidRPr="008438DB">
              <w:rPr>
                <w:rFonts w:cs="Arial"/>
                <w:color w:val="000000"/>
                <w:sz w:val="22"/>
                <w:szCs w:val="22"/>
                <w:lang w:eastAsia="en-GB"/>
              </w:rPr>
              <w:t>Transport Engineering Manager  </w:t>
            </w:r>
          </w:p>
        </w:tc>
      </w:tr>
      <w:tr w:rsidR="008438DB" w:rsidRPr="008438DB" w14:paraId="6544450F" w14:textId="77777777" w:rsidTr="0002366F">
        <w:tc>
          <w:tcPr>
            <w:tcW w:w="846" w:type="dxa"/>
          </w:tcPr>
          <w:p w14:paraId="069127E3" w14:textId="77777777" w:rsidR="008438DB" w:rsidRPr="008438DB" w:rsidRDefault="008438DB" w:rsidP="008438DB">
            <w:pPr>
              <w:spacing w:after="0"/>
              <w:jc w:val="center"/>
              <w:rPr>
                <w:rFonts w:cs="Arial"/>
                <w:b/>
                <w:bCs/>
                <w:sz w:val="22"/>
                <w:szCs w:val="22"/>
              </w:rPr>
            </w:pPr>
            <w:r w:rsidRPr="008438DB">
              <w:rPr>
                <w:rFonts w:cs="Arial"/>
                <w:b/>
                <w:bCs/>
                <w:sz w:val="22"/>
                <w:szCs w:val="22"/>
              </w:rPr>
              <w:t>4</w:t>
            </w:r>
          </w:p>
        </w:tc>
        <w:tc>
          <w:tcPr>
            <w:tcW w:w="1984" w:type="dxa"/>
          </w:tcPr>
          <w:p w14:paraId="09B3D801" w14:textId="77777777" w:rsidR="008438DB" w:rsidRPr="008438DB" w:rsidRDefault="008438DB" w:rsidP="008438DB">
            <w:pPr>
              <w:spacing w:after="0"/>
              <w:rPr>
                <w:rFonts w:cs="Arial"/>
                <w:sz w:val="22"/>
                <w:szCs w:val="22"/>
              </w:rPr>
            </w:pPr>
            <w:r w:rsidRPr="008438DB">
              <w:rPr>
                <w:rFonts w:cs="Arial"/>
                <w:sz w:val="22"/>
                <w:szCs w:val="22"/>
              </w:rPr>
              <w:t>Ian Gilmore</w:t>
            </w:r>
          </w:p>
        </w:tc>
        <w:tc>
          <w:tcPr>
            <w:tcW w:w="6186" w:type="dxa"/>
            <w:shd w:val="clear" w:color="auto" w:fill="auto"/>
          </w:tcPr>
          <w:p w14:paraId="53725C1A" w14:textId="272CC7B7" w:rsidR="008438DB" w:rsidRPr="008438DB" w:rsidRDefault="008438DB" w:rsidP="008438DB">
            <w:pPr>
              <w:spacing w:after="0"/>
              <w:rPr>
                <w:rFonts w:cs="Arial"/>
                <w:sz w:val="22"/>
                <w:szCs w:val="22"/>
              </w:rPr>
            </w:pPr>
            <w:r w:rsidRPr="008438DB">
              <w:rPr>
                <w:rFonts w:cs="Arial"/>
                <w:color w:val="000000"/>
                <w:sz w:val="22"/>
                <w:szCs w:val="22"/>
                <w:lang w:eastAsia="en-GB"/>
              </w:rPr>
              <w:t>Head of Regulatory Services</w:t>
            </w:r>
          </w:p>
        </w:tc>
      </w:tr>
      <w:tr w:rsidR="008438DB" w:rsidRPr="008438DB" w14:paraId="08276B3C" w14:textId="77777777" w:rsidTr="0002366F">
        <w:tc>
          <w:tcPr>
            <w:tcW w:w="846" w:type="dxa"/>
          </w:tcPr>
          <w:p w14:paraId="071A34B5" w14:textId="77777777" w:rsidR="008438DB" w:rsidRPr="008438DB" w:rsidRDefault="008438DB" w:rsidP="008438DB">
            <w:pPr>
              <w:spacing w:after="0"/>
              <w:jc w:val="center"/>
              <w:rPr>
                <w:rFonts w:cs="Arial"/>
                <w:b/>
                <w:bCs/>
                <w:sz w:val="22"/>
                <w:szCs w:val="22"/>
              </w:rPr>
            </w:pPr>
            <w:r w:rsidRPr="008438DB">
              <w:rPr>
                <w:rFonts w:cs="Arial"/>
                <w:b/>
                <w:bCs/>
                <w:sz w:val="22"/>
                <w:szCs w:val="22"/>
              </w:rPr>
              <w:t>5</w:t>
            </w:r>
          </w:p>
        </w:tc>
        <w:tc>
          <w:tcPr>
            <w:tcW w:w="1984" w:type="dxa"/>
          </w:tcPr>
          <w:p w14:paraId="1364B895" w14:textId="77777777" w:rsidR="008438DB" w:rsidRPr="008438DB" w:rsidRDefault="008438DB" w:rsidP="008438DB">
            <w:pPr>
              <w:spacing w:after="0"/>
              <w:rPr>
                <w:rFonts w:cs="Arial"/>
                <w:sz w:val="22"/>
                <w:szCs w:val="22"/>
              </w:rPr>
            </w:pPr>
            <w:r w:rsidRPr="008438DB">
              <w:rPr>
                <w:rFonts w:cs="Arial"/>
                <w:sz w:val="22"/>
                <w:szCs w:val="22"/>
              </w:rPr>
              <w:t>James Sutton</w:t>
            </w:r>
          </w:p>
        </w:tc>
        <w:tc>
          <w:tcPr>
            <w:tcW w:w="6186" w:type="dxa"/>
          </w:tcPr>
          <w:p w14:paraId="1A09E1C8" w14:textId="7BF66F60" w:rsidR="008438DB" w:rsidRPr="008438DB" w:rsidRDefault="008438DB" w:rsidP="008438DB">
            <w:pPr>
              <w:spacing w:after="0"/>
              <w:rPr>
                <w:rFonts w:cs="Arial"/>
                <w:sz w:val="22"/>
                <w:szCs w:val="22"/>
              </w:rPr>
            </w:pPr>
            <w:r w:rsidRPr="008438DB">
              <w:rPr>
                <w:rFonts w:cs="Arial"/>
                <w:color w:val="000000"/>
                <w:sz w:val="22"/>
                <w:szCs w:val="22"/>
                <w:lang w:eastAsia="en-GB"/>
              </w:rPr>
              <w:t>Sustainable Transport Manager</w:t>
            </w:r>
          </w:p>
        </w:tc>
      </w:tr>
      <w:tr w:rsidR="008438DB" w:rsidRPr="008438DB" w14:paraId="42A83FBC" w14:textId="77777777" w:rsidTr="0002366F">
        <w:tc>
          <w:tcPr>
            <w:tcW w:w="846" w:type="dxa"/>
          </w:tcPr>
          <w:p w14:paraId="6B498B66" w14:textId="77777777" w:rsidR="008438DB" w:rsidRPr="008438DB" w:rsidRDefault="008438DB" w:rsidP="008438DB">
            <w:pPr>
              <w:spacing w:after="0"/>
              <w:jc w:val="center"/>
              <w:rPr>
                <w:rFonts w:cs="Arial"/>
                <w:b/>
                <w:bCs/>
                <w:sz w:val="22"/>
                <w:szCs w:val="22"/>
              </w:rPr>
            </w:pPr>
            <w:r w:rsidRPr="008438DB">
              <w:rPr>
                <w:rFonts w:cs="Arial"/>
                <w:b/>
                <w:bCs/>
                <w:sz w:val="22"/>
                <w:szCs w:val="22"/>
              </w:rPr>
              <w:t>6</w:t>
            </w:r>
          </w:p>
        </w:tc>
        <w:tc>
          <w:tcPr>
            <w:tcW w:w="1984" w:type="dxa"/>
          </w:tcPr>
          <w:p w14:paraId="7F75C781" w14:textId="77777777" w:rsidR="008438DB" w:rsidRPr="008438DB" w:rsidRDefault="008438DB" w:rsidP="008438DB">
            <w:pPr>
              <w:spacing w:after="0"/>
              <w:rPr>
                <w:rFonts w:cs="Arial"/>
                <w:sz w:val="22"/>
                <w:szCs w:val="22"/>
              </w:rPr>
            </w:pPr>
            <w:r w:rsidRPr="008438DB">
              <w:rPr>
                <w:rFonts w:cs="Arial"/>
                <w:sz w:val="22"/>
                <w:szCs w:val="22"/>
              </w:rPr>
              <w:t>Janet Davies</w:t>
            </w:r>
          </w:p>
        </w:tc>
        <w:tc>
          <w:tcPr>
            <w:tcW w:w="6186" w:type="dxa"/>
          </w:tcPr>
          <w:p w14:paraId="64739F04" w14:textId="381BA30C" w:rsidR="008438DB" w:rsidRPr="008438DB" w:rsidRDefault="008438DB" w:rsidP="008438DB">
            <w:pPr>
              <w:spacing w:after="0"/>
              <w:rPr>
                <w:rFonts w:cs="Arial"/>
                <w:sz w:val="22"/>
                <w:szCs w:val="22"/>
              </w:rPr>
            </w:pPr>
            <w:r w:rsidRPr="008438DB">
              <w:rPr>
                <w:rFonts w:cs="Arial"/>
                <w:color w:val="000000"/>
                <w:sz w:val="22"/>
                <w:szCs w:val="22"/>
                <w:lang w:eastAsia="en-GB"/>
              </w:rPr>
              <w:t>Head of HIF and Regeneration Delivery</w:t>
            </w:r>
          </w:p>
        </w:tc>
      </w:tr>
      <w:tr w:rsidR="008438DB" w:rsidRPr="008438DB" w14:paraId="738ACF6B" w14:textId="77777777" w:rsidTr="0002366F">
        <w:tc>
          <w:tcPr>
            <w:tcW w:w="846" w:type="dxa"/>
          </w:tcPr>
          <w:p w14:paraId="4BA1DC9F" w14:textId="77777777" w:rsidR="008438DB" w:rsidRPr="008438DB" w:rsidRDefault="008438DB" w:rsidP="008438DB">
            <w:pPr>
              <w:spacing w:after="0"/>
              <w:jc w:val="center"/>
              <w:rPr>
                <w:rFonts w:cs="Arial"/>
                <w:b/>
                <w:bCs/>
                <w:sz w:val="22"/>
                <w:szCs w:val="22"/>
              </w:rPr>
            </w:pPr>
            <w:r w:rsidRPr="008438DB">
              <w:rPr>
                <w:rFonts w:cs="Arial"/>
                <w:b/>
                <w:bCs/>
                <w:sz w:val="22"/>
                <w:szCs w:val="22"/>
              </w:rPr>
              <w:t>7</w:t>
            </w:r>
          </w:p>
        </w:tc>
        <w:tc>
          <w:tcPr>
            <w:tcW w:w="1984" w:type="dxa"/>
          </w:tcPr>
          <w:p w14:paraId="1B99AAFD" w14:textId="77777777" w:rsidR="008438DB" w:rsidRPr="008438DB" w:rsidRDefault="008438DB" w:rsidP="008438DB">
            <w:pPr>
              <w:spacing w:after="0"/>
              <w:rPr>
                <w:rFonts w:cs="Arial"/>
                <w:sz w:val="22"/>
                <w:szCs w:val="22"/>
              </w:rPr>
            </w:pPr>
            <w:r w:rsidRPr="008438DB">
              <w:rPr>
                <w:rFonts w:cs="Arial"/>
                <w:sz w:val="22"/>
                <w:szCs w:val="22"/>
              </w:rPr>
              <w:t>Mandy Francis</w:t>
            </w:r>
          </w:p>
        </w:tc>
        <w:tc>
          <w:tcPr>
            <w:tcW w:w="6186" w:type="dxa"/>
          </w:tcPr>
          <w:p w14:paraId="71415C9C" w14:textId="77777777" w:rsidR="008438DB" w:rsidRPr="008438DB" w:rsidRDefault="008438DB" w:rsidP="008438DB">
            <w:pPr>
              <w:spacing w:after="0"/>
              <w:rPr>
                <w:rFonts w:cs="Arial"/>
                <w:sz w:val="22"/>
                <w:szCs w:val="22"/>
              </w:rPr>
            </w:pPr>
            <w:r w:rsidRPr="008438DB">
              <w:rPr>
                <w:rFonts w:cs="Arial"/>
                <w:color w:val="000000"/>
                <w:sz w:val="22"/>
                <w:szCs w:val="22"/>
                <w:lang w:eastAsia="en-GB"/>
              </w:rPr>
              <w:t>Licensing Manager </w:t>
            </w:r>
          </w:p>
        </w:tc>
      </w:tr>
      <w:tr w:rsidR="008438DB" w:rsidRPr="008438DB" w14:paraId="2C030637" w14:textId="77777777" w:rsidTr="0002366F">
        <w:tc>
          <w:tcPr>
            <w:tcW w:w="846" w:type="dxa"/>
          </w:tcPr>
          <w:p w14:paraId="2F443ABA" w14:textId="77777777" w:rsidR="008438DB" w:rsidRPr="008438DB" w:rsidRDefault="008438DB" w:rsidP="008438DB">
            <w:pPr>
              <w:spacing w:after="0"/>
              <w:jc w:val="center"/>
              <w:rPr>
                <w:rFonts w:cs="Arial"/>
                <w:b/>
                <w:bCs/>
                <w:sz w:val="22"/>
                <w:szCs w:val="22"/>
              </w:rPr>
            </w:pPr>
            <w:r w:rsidRPr="008438DB">
              <w:rPr>
                <w:rFonts w:cs="Arial"/>
                <w:b/>
                <w:bCs/>
                <w:sz w:val="22"/>
                <w:szCs w:val="22"/>
              </w:rPr>
              <w:t>8</w:t>
            </w:r>
          </w:p>
        </w:tc>
        <w:tc>
          <w:tcPr>
            <w:tcW w:w="1984" w:type="dxa"/>
          </w:tcPr>
          <w:p w14:paraId="678DB8FA" w14:textId="77777777" w:rsidR="008438DB" w:rsidRPr="008438DB" w:rsidRDefault="008438DB" w:rsidP="008438DB">
            <w:pPr>
              <w:spacing w:after="0"/>
              <w:rPr>
                <w:rFonts w:cs="Arial"/>
                <w:sz w:val="22"/>
                <w:szCs w:val="22"/>
              </w:rPr>
            </w:pPr>
            <w:r w:rsidRPr="008438DB">
              <w:rPr>
                <w:rFonts w:cs="Arial"/>
                <w:sz w:val="22"/>
                <w:szCs w:val="22"/>
              </w:rPr>
              <w:t>Rob Carmen</w:t>
            </w:r>
          </w:p>
        </w:tc>
        <w:tc>
          <w:tcPr>
            <w:tcW w:w="6186" w:type="dxa"/>
          </w:tcPr>
          <w:p w14:paraId="42FE2CA1" w14:textId="0CB51B1C" w:rsidR="008438DB" w:rsidRPr="008438DB" w:rsidRDefault="008438DB" w:rsidP="008438DB">
            <w:pPr>
              <w:spacing w:after="0"/>
              <w:rPr>
                <w:rFonts w:cs="Arial"/>
                <w:sz w:val="22"/>
                <w:szCs w:val="22"/>
              </w:rPr>
            </w:pPr>
            <w:r w:rsidRPr="008438DB">
              <w:rPr>
                <w:rFonts w:cs="Arial"/>
                <w:color w:val="000000"/>
                <w:sz w:val="22"/>
                <w:szCs w:val="22"/>
                <w:lang w:eastAsia="en-GB"/>
              </w:rPr>
              <w:t>Senior Public Transport Planner</w:t>
            </w:r>
          </w:p>
        </w:tc>
      </w:tr>
      <w:tr w:rsidR="008438DB" w:rsidRPr="008438DB" w14:paraId="118D8F82" w14:textId="77777777" w:rsidTr="0002366F">
        <w:tc>
          <w:tcPr>
            <w:tcW w:w="846" w:type="dxa"/>
          </w:tcPr>
          <w:p w14:paraId="0B122AC6" w14:textId="77777777" w:rsidR="008438DB" w:rsidRPr="008438DB" w:rsidRDefault="008438DB" w:rsidP="008438DB">
            <w:pPr>
              <w:spacing w:after="0"/>
              <w:jc w:val="center"/>
              <w:rPr>
                <w:rFonts w:cs="Arial"/>
                <w:b/>
                <w:bCs/>
                <w:sz w:val="22"/>
                <w:szCs w:val="22"/>
              </w:rPr>
            </w:pPr>
            <w:r w:rsidRPr="008438DB">
              <w:rPr>
                <w:rFonts w:cs="Arial"/>
                <w:b/>
                <w:bCs/>
                <w:sz w:val="22"/>
                <w:szCs w:val="22"/>
              </w:rPr>
              <w:t>9</w:t>
            </w:r>
          </w:p>
        </w:tc>
        <w:tc>
          <w:tcPr>
            <w:tcW w:w="1984" w:type="dxa"/>
          </w:tcPr>
          <w:p w14:paraId="52FFA9A6" w14:textId="77777777" w:rsidR="008438DB" w:rsidRPr="008438DB" w:rsidRDefault="008438DB" w:rsidP="008438DB">
            <w:pPr>
              <w:spacing w:after="0"/>
              <w:rPr>
                <w:rFonts w:cs="Arial"/>
                <w:sz w:val="22"/>
                <w:szCs w:val="22"/>
              </w:rPr>
            </w:pPr>
            <w:r w:rsidRPr="008438DB">
              <w:rPr>
                <w:rFonts w:cs="Arial"/>
                <w:sz w:val="22"/>
                <w:szCs w:val="22"/>
              </w:rPr>
              <w:t>Stacey McGregor</w:t>
            </w:r>
          </w:p>
        </w:tc>
        <w:tc>
          <w:tcPr>
            <w:tcW w:w="6186" w:type="dxa"/>
          </w:tcPr>
          <w:p w14:paraId="351C163A" w14:textId="77777777" w:rsidR="008438DB" w:rsidRPr="008438DB" w:rsidRDefault="008438DB" w:rsidP="008438DB">
            <w:pPr>
              <w:spacing w:after="0"/>
              <w:rPr>
                <w:rFonts w:cs="Arial"/>
                <w:sz w:val="22"/>
                <w:szCs w:val="22"/>
              </w:rPr>
            </w:pPr>
            <w:r w:rsidRPr="008438DB">
              <w:rPr>
                <w:rFonts w:cs="Arial"/>
                <w:color w:val="000000"/>
                <w:sz w:val="22"/>
                <w:szCs w:val="22"/>
                <w:lang w:eastAsia="en-GB"/>
              </w:rPr>
              <w:t>Green Spaces and Rights of Way and Access Officer</w:t>
            </w:r>
          </w:p>
        </w:tc>
      </w:tr>
      <w:tr w:rsidR="008438DB" w:rsidRPr="008438DB" w14:paraId="17E3BC44" w14:textId="77777777" w:rsidTr="0002366F">
        <w:tc>
          <w:tcPr>
            <w:tcW w:w="846" w:type="dxa"/>
          </w:tcPr>
          <w:p w14:paraId="7EC718EF" w14:textId="77777777" w:rsidR="008438DB" w:rsidRPr="008438DB" w:rsidRDefault="008438DB" w:rsidP="008438DB">
            <w:pPr>
              <w:spacing w:after="0"/>
              <w:jc w:val="center"/>
              <w:rPr>
                <w:rFonts w:cs="Arial"/>
                <w:b/>
                <w:bCs/>
                <w:sz w:val="22"/>
                <w:szCs w:val="22"/>
              </w:rPr>
            </w:pPr>
            <w:r w:rsidRPr="008438DB">
              <w:rPr>
                <w:rFonts w:cs="Arial"/>
                <w:b/>
                <w:bCs/>
                <w:sz w:val="22"/>
                <w:szCs w:val="22"/>
              </w:rPr>
              <w:t>10</w:t>
            </w:r>
          </w:p>
        </w:tc>
        <w:tc>
          <w:tcPr>
            <w:tcW w:w="1984" w:type="dxa"/>
          </w:tcPr>
          <w:p w14:paraId="37147732" w14:textId="77777777" w:rsidR="008438DB" w:rsidRPr="008438DB" w:rsidRDefault="008438DB" w:rsidP="008438DB">
            <w:pPr>
              <w:spacing w:after="0"/>
              <w:rPr>
                <w:rFonts w:cs="Arial"/>
                <w:sz w:val="22"/>
                <w:szCs w:val="22"/>
              </w:rPr>
            </w:pPr>
            <w:r w:rsidRPr="008438DB">
              <w:rPr>
                <w:rFonts w:cs="Arial"/>
                <w:sz w:val="22"/>
                <w:szCs w:val="22"/>
              </w:rPr>
              <w:t>Vicki Emrit</w:t>
            </w:r>
          </w:p>
        </w:tc>
        <w:tc>
          <w:tcPr>
            <w:tcW w:w="6186" w:type="dxa"/>
          </w:tcPr>
          <w:p w14:paraId="272D8212" w14:textId="1ADDB6D3" w:rsidR="008438DB" w:rsidRPr="008438DB" w:rsidRDefault="008438DB" w:rsidP="008438DB">
            <w:pPr>
              <w:spacing w:after="0"/>
              <w:rPr>
                <w:rFonts w:cs="Arial"/>
                <w:sz w:val="22"/>
                <w:szCs w:val="22"/>
              </w:rPr>
            </w:pPr>
            <w:r w:rsidRPr="008438DB">
              <w:rPr>
                <w:rFonts w:cs="Arial"/>
                <w:color w:val="000000"/>
                <w:sz w:val="22"/>
                <w:szCs w:val="22"/>
                <w:lang w:eastAsia="en-GB"/>
              </w:rPr>
              <w:t>Climate Response Officer</w:t>
            </w:r>
          </w:p>
        </w:tc>
      </w:tr>
      <w:tr w:rsidR="008438DB" w:rsidRPr="008438DB" w14:paraId="5BE8B813" w14:textId="77777777" w:rsidTr="0002366F">
        <w:tc>
          <w:tcPr>
            <w:tcW w:w="846" w:type="dxa"/>
          </w:tcPr>
          <w:p w14:paraId="16BA3A5F" w14:textId="77777777" w:rsidR="008438DB" w:rsidRPr="008438DB" w:rsidRDefault="008438DB" w:rsidP="008438DB">
            <w:pPr>
              <w:spacing w:after="0"/>
              <w:jc w:val="center"/>
              <w:rPr>
                <w:rFonts w:cs="Arial"/>
                <w:b/>
                <w:bCs/>
                <w:sz w:val="22"/>
                <w:szCs w:val="22"/>
              </w:rPr>
            </w:pPr>
            <w:r w:rsidRPr="008438DB">
              <w:rPr>
                <w:rFonts w:cs="Arial"/>
                <w:b/>
                <w:bCs/>
                <w:sz w:val="22"/>
                <w:szCs w:val="22"/>
              </w:rPr>
              <w:t>11</w:t>
            </w:r>
          </w:p>
        </w:tc>
        <w:tc>
          <w:tcPr>
            <w:tcW w:w="1984" w:type="dxa"/>
          </w:tcPr>
          <w:p w14:paraId="015E14CC" w14:textId="77777777" w:rsidR="008438DB" w:rsidRPr="008438DB" w:rsidRDefault="008438DB" w:rsidP="008438DB">
            <w:pPr>
              <w:spacing w:after="0"/>
              <w:rPr>
                <w:rFonts w:cs="Arial"/>
                <w:sz w:val="22"/>
                <w:szCs w:val="22"/>
              </w:rPr>
            </w:pPr>
            <w:r w:rsidRPr="008438DB">
              <w:rPr>
                <w:rFonts w:cs="Arial"/>
                <w:sz w:val="22"/>
                <w:szCs w:val="22"/>
              </w:rPr>
              <w:t>Darren Taylor</w:t>
            </w:r>
          </w:p>
        </w:tc>
        <w:tc>
          <w:tcPr>
            <w:tcW w:w="6186" w:type="dxa"/>
          </w:tcPr>
          <w:p w14:paraId="11509820" w14:textId="77777777" w:rsidR="008438DB" w:rsidRPr="008438DB" w:rsidRDefault="008438DB" w:rsidP="008438DB">
            <w:pPr>
              <w:spacing w:after="0"/>
              <w:rPr>
                <w:rFonts w:cs="Arial"/>
                <w:sz w:val="22"/>
                <w:szCs w:val="22"/>
              </w:rPr>
            </w:pPr>
            <w:r w:rsidRPr="008438DB">
              <w:rPr>
                <w:rFonts w:cs="Arial"/>
                <w:sz w:val="22"/>
                <w:szCs w:val="22"/>
              </w:rPr>
              <w:t>Senior Transport Planner</w:t>
            </w:r>
          </w:p>
        </w:tc>
      </w:tr>
    </w:tbl>
    <w:p w14:paraId="319A08EE" w14:textId="77777777" w:rsidR="00774F10" w:rsidRPr="008438DB" w:rsidRDefault="00774F10" w:rsidP="008438DB">
      <w:pPr>
        <w:rPr>
          <w:rFonts w:cs="Arial"/>
          <w:sz w:val="22"/>
          <w:szCs w:val="22"/>
        </w:rPr>
      </w:pPr>
    </w:p>
    <w:p w14:paraId="086D1F0E" w14:textId="77777777" w:rsidR="008438DB" w:rsidRPr="007440B2" w:rsidRDefault="008438DB" w:rsidP="007440B2">
      <w:pPr>
        <w:pStyle w:val="Heading1"/>
      </w:pPr>
      <w:r w:rsidRPr="007440B2">
        <w:lastRenderedPageBreak/>
        <w:t xml:space="preserve">Agenda and speakers </w:t>
      </w:r>
    </w:p>
    <w:tbl>
      <w:tblPr>
        <w:tblStyle w:val="TableGrid"/>
        <w:tblW w:w="0" w:type="auto"/>
        <w:tblLook w:val="04A0" w:firstRow="1" w:lastRow="0" w:firstColumn="1" w:lastColumn="0" w:noHBand="0" w:noVBand="1"/>
        <w:tblCaption w:val=""/>
        <w:tblDescription w:val=""/>
      </w:tblPr>
      <w:tblGrid>
        <w:gridCol w:w="5098"/>
        <w:gridCol w:w="1701"/>
        <w:gridCol w:w="2217"/>
      </w:tblGrid>
      <w:tr w:rsidR="008438DB" w:rsidRPr="008438DB" w14:paraId="3F8355B1" w14:textId="77777777" w:rsidTr="00E760F6">
        <w:trPr>
          <w:trHeight w:val="20"/>
        </w:trPr>
        <w:tc>
          <w:tcPr>
            <w:tcW w:w="5098" w:type="dxa"/>
            <w:hideMark/>
          </w:tcPr>
          <w:p w14:paraId="5D4D1FE5" w14:textId="77777777" w:rsidR="008438DB" w:rsidRPr="008438DB" w:rsidRDefault="008438DB" w:rsidP="008438DB">
            <w:pPr>
              <w:spacing w:after="0"/>
              <w:rPr>
                <w:rFonts w:cs="Arial"/>
                <w:b/>
                <w:bCs/>
                <w:sz w:val="22"/>
                <w:szCs w:val="22"/>
              </w:rPr>
            </w:pPr>
            <w:r w:rsidRPr="008438DB">
              <w:rPr>
                <w:rFonts w:cs="Arial"/>
                <w:b/>
                <w:bCs/>
                <w:sz w:val="22"/>
                <w:szCs w:val="22"/>
              </w:rPr>
              <w:t>Introductions</w:t>
            </w:r>
          </w:p>
        </w:tc>
        <w:tc>
          <w:tcPr>
            <w:tcW w:w="1701" w:type="dxa"/>
            <w:hideMark/>
          </w:tcPr>
          <w:p w14:paraId="72CD7CCA" w14:textId="77777777" w:rsidR="008438DB" w:rsidRPr="008438DB" w:rsidRDefault="008438DB" w:rsidP="008438DB">
            <w:pPr>
              <w:spacing w:after="0"/>
              <w:rPr>
                <w:rFonts w:cs="Arial"/>
                <w:sz w:val="22"/>
                <w:szCs w:val="22"/>
              </w:rPr>
            </w:pPr>
            <w:r w:rsidRPr="008438DB">
              <w:rPr>
                <w:rFonts w:cs="Arial"/>
                <w:sz w:val="22"/>
                <w:szCs w:val="22"/>
              </w:rPr>
              <w:t>Charlotte</w:t>
            </w:r>
          </w:p>
        </w:tc>
        <w:tc>
          <w:tcPr>
            <w:tcW w:w="2217" w:type="dxa"/>
            <w:hideMark/>
          </w:tcPr>
          <w:p w14:paraId="5039411A" w14:textId="77777777" w:rsidR="008438DB" w:rsidRPr="008438DB" w:rsidRDefault="008438DB" w:rsidP="008438DB">
            <w:pPr>
              <w:spacing w:after="0"/>
              <w:rPr>
                <w:rFonts w:cs="Arial"/>
                <w:sz w:val="22"/>
                <w:szCs w:val="22"/>
              </w:rPr>
            </w:pPr>
            <w:r w:rsidRPr="008438DB">
              <w:rPr>
                <w:rFonts w:cs="Arial"/>
                <w:sz w:val="22"/>
                <w:szCs w:val="22"/>
              </w:rPr>
              <w:t>10:00 - 10:10</w:t>
            </w:r>
          </w:p>
        </w:tc>
      </w:tr>
      <w:tr w:rsidR="008438DB" w:rsidRPr="008438DB" w14:paraId="1309FCD4" w14:textId="77777777" w:rsidTr="00E760F6">
        <w:trPr>
          <w:trHeight w:val="20"/>
        </w:trPr>
        <w:tc>
          <w:tcPr>
            <w:tcW w:w="5098" w:type="dxa"/>
            <w:hideMark/>
          </w:tcPr>
          <w:p w14:paraId="2C7B3993" w14:textId="77777777" w:rsidR="008438DB" w:rsidRPr="008438DB" w:rsidRDefault="008438DB" w:rsidP="008438DB">
            <w:pPr>
              <w:spacing w:after="0"/>
              <w:rPr>
                <w:rFonts w:cs="Arial"/>
                <w:b/>
                <w:bCs/>
                <w:sz w:val="22"/>
                <w:szCs w:val="22"/>
              </w:rPr>
            </w:pPr>
            <w:r w:rsidRPr="008438DB">
              <w:rPr>
                <w:rFonts w:cs="Arial"/>
                <w:b/>
                <w:bCs/>
                <w:sz w:val="22"/>
                <w:szCs w:val="22"/>
              </w:rPr>
              <w:t xml:space="preserve">What is an Air Quality Action Plan? </w:t>
            </w:r>
          </w:p>
        </w:tc>
        <w:tc>
          <w:tcPr>
            <w:tcW w:w="1701" w:type="dxa"/>
            <w:hideMark/>
          </w:tcPr>
          <w:p w14:paraId="0E5C80D1" w14:textId="77777777" w:rsidR="008438DB" w:rsidRPr="008438DB" w:rsidRDefault="008438DB" w:rsidP="008438DB">
            <w:pPr>
              <w:spacing w:after="0"/>
              <w:rPr>
                <w:rFonts w:cs="Arial"/>
                <w:sz w:val="22"/>
                <w:szCs w:val="22"/>
              </w:rPr>
            </w:pPr>
            <w:r w:rsidRPr="008438DB">
              <w:rPr>
                <w:rFonts w:cs="Arial"/>
                <w:sz w:val="22"/>
                <w:szCs w:val="22"/>
              </w:rPr>
              <w:t>Charlotte</w:t>
            </w:r>
          </w:p>
        </w:tc>
        <w:tc>
          <w:tcPr>
            <w:tcW w:w="2217" w:type="dxa"/>
            <w:hideMark/>
          </w:tcPr>
          <w:p w14:paraId="0DC67F30" w14:textId="77777777" w:rsidR="008438DB" w:rsidRPr="008438DB" w:rsidRDefault="008438DB" w:rsidP="008438DB">
            <w:pPr>
              <w:spacing w:after="0"/>
              <w:rPr>
                <w:rFonts w:cs="Arial"/>
                <w:sz w:val="22"/>
                <w:szCs w:val="22"/>
              </w:rPr>
            </w:pPr>
            <w:r w:rsidRPr="008438DB">
              <w:rPr>
                <w:rFonts w:cs="Arial"/>
                <w:sz w:val="22"/>
                <w:szCs w:val="22"/>
              </w:rPr>
              <w:t>10:10 – 10:25</w:t>
            </w:r>
          </w:p>
        </w:tc>
      </w:tr>
      <w:tr w:rsidR="008438DB" w:rsidRPr="008438DB" w14:paraId="4D1A3EB2" w14:textId="77777777" w:rsidTr="00E760F6">
        <w:trPr>
          <w:trHeight w:val="20"/>
        </w:trPr>
        <w:tc>
          <w:tcPr>
            <w:tcW w:w="5098" w:type="dxa"/>
            <w:hideMark/>
          </w:tcPr>
          <w:p w14:paraId="013500D3" w14:textId="77777777" w:rsidR="008438DB" w:rsidRPr="008438DB" w:rsidRDefault="008438DB" w:rsidP="008438DB">
            <w:pPr>
              <w:spacing w:after="0"/>
              <w:rPr>
                <w:rFonts w:cs="Arial"/>
                <w:b/>
                <w:bCs/>
                <w:sz w:val="22"/>
                <w:szCs w:val="22"/>
              </w:rPr>
            </w:pPr>
            <w:r w:rsidRPr="008438DB">
              <w:rPr>
                <w:rFonts w:cs="Arial"/>
                <w:b/>
                <w:bCs/>
                <w:sz w:val="22"/>
                <w:szCs w:val="22"/>
              </w:rPr>
              <w:t>Air quality and emissions in Medway</w:t>
            </w:r>
          </w:p>
          <w:p w14:paraId="696D4DC8" w14:textId="77777777" w:rsidR="008438DB" w:rsidRPr="008438DB" w:rsidRDefault="008438DB" w:rsidP="008438DB">
            <w:pPr>
              <w:pStyle w:val="ListParagraph"/>
              <w:spacing w:after="0"/>
              <w:jc w:val="center"/>
              <w:rPr>
                <w:rFonts w:cs="Arial"/>
                <w:b/>
                <w:bCs/>
                <w:sz w:val="22"/>
                <w:szCs w:val="22"/>
              </w:rPr>
            </w:pPr>
          </w:p>
        </w:tc>
        <w:tc>
          <w:tcPr>
            <w:tcW w:w="1701" w:type="dxa"/>
            <w:hideMark/>
          </w:tcPr>
          <w:p w14:paraId="214DD52A" w14:textId="77777777" w:rsidR="008438DB" w:rsidRPr="008438DB" w:rsidRDefault="008438DB" w:rsidP="008438DB">
            <w:pPr>
              <w:spacing w:after="0"/>
              <w:rPr>
                <w:rFonts w:cs="Arial"/>
                <w:sz w:val="22"/>
                <w:szCs w:val="22"/>
              </w:rPr>
            </w:pPr>
            <w:r w:rsidRPr="008438DB">
              <w:rPr>
                <w:rFonts w:cs="Arial"/>
                <w:sz w:val="22"/>
                <w:szCs w:val="22"/>
              </w:rPr>
              <w:t>Patrick</w:t>
            </w:r>
          </w:p>
        </w:tc>
        <w:tc>
          <w:tcPr>
            <w:tcW w:w="2217" w:type="dxa"/>
            <w:hideMark/>
          </w:tcPr>
          <w:p w14:paraId="41F77397" w14:textId="77777777" w:rsidR="008438DB" w:rsidRPr="008438DB" w:rsidRDefault="008438DB" w:rsidP="008438DB">
            <w:pPr>
              <w:spacing w:after="0"/>
              <w:rPr>
                <w:rFonts w:cs="Arial"/>
                <w:sz w:val="22"/>
                <w:szCs w:val="22"/>
              </w:rPr>
            </w:pPr>
            <w:r w:rsidRPr="008438DB">
              <w:rPr>
                <w:rFonts w:cs="Arial"/>
                <w:sz w:val="22"/>
                <w:szCs w:val="22"/>
              </w:rPr>
              <w:t>10:25 – 10:40</w:t>
            </w:r>
          </w:p>
        </w:tc>
      </w:tr>
      <w:tr w:rsidR="008438DB" w:rsidRPr="008438DB" w14:paraId="5950FF40" w14:textId="77777777" w:rsidTr="00E760F6">
        <w:trPr>
          <w:trHeight w:val="20"/>
        </w:trPr>
        <w:tc>
          <w:tcPr>
            <w:tcW w:w="5098" w:type="dxa"/>
            <w:hideMark/>
          </w:tcPr>
          <w:p w14:paraId="02E42083" w14:textId="77777777" w:rsidR="008438DB" w:rsidRPr="008438DB" w:rsidRDefault="008438DB" w:rsidP="008438DB">
            <w:pPr>
              <w:spacing w:after="0"/>
              <w:rPr>
                <w:rFonts w:cs="Arial"/>
                <w:b/>
                <w:bCs/>
                <w:sz w:val="22"/>
                <w:szCs w:val="22"/>
              </w:rPr>
            </w:pPr>
            <w:r w:rsidRPr="008438DB">
              <w:rPr>
                <w:rFonts w:cs="Arial"/>
                <w:b/>
                <w:bCs/>
                <w:sz w:val="22"/>
                <w:szCs w:val="22"/>
              </w:rPr>
              <w:t>Developing air quality actions</w:t>
            </w:r>
          </w:p>
        </w:tc>
        <w:tc>
          <w:tcPr>
            <w:tcW w:w="1701" w:type="dxa"/>
            <w:hideMark/>
          </w:tcPr>
          <w:p w14:paraId="04C00002" w14:textId="77777777" w:rsidR="008438DB" w:rsidRPr="008438DB" w:rsidRDefault="008438DB" w:rsidP="008438DB">
            <w:pPr>
              <w:spacing w:after="0"/>
              <w:rPr>
                <w:rFonts w:cs="Arial"/>
                <w:sz w:val="22"/>
                <w:szCs w:val="22"/>
              </w:rPr>
            </w:pPr>
            <w:r w:rsidRPr="008438DB">
              <w:rPr>
                <w:rFonts w:cs="Arial"/>
                <w:sz w:val="22"/>
                <w:szCs w:val="22"/>
              </w:rPr>
              <w:t>Oliver</w:t>
            </w:r>
          </w:p>
        </w:tc>
        <w:tc>
          <w:tcPr>
            <w:tcW w:w="2217" w:type="dxa"/>
            <w:hideMark/>
          </w:tcPr>
          <w:p w14:paraId="54CD0BF8" w14:textId="77777777" w:rsidR="008438DB" w:rsidRPr="008438DB" w:rsidRDefault="008438DB" w:rsidP="008438DB">
            <w:pPr>
              <w:spacing w:after="0"/>
              <w:rPr>
                <w:rFonts w:cs="Arial"/>
                <w:sz w:val="22"/>
                <w:szCs w:val="22"/>
              </w:rPr>
            </w:pPr>
            <w:r w:rsidRPr="008438DB">
              <w:rPr>
                <w:rFonts w:cs="Arial"/>
                <w:sz w:val="22"/>
                <w:szCs w:val="22"/>
              </w:rPr>
              <w:t>10:40 – 10:45</w:t>
            </w:r>
          </w:p>
        </w:tc>
      </w:tr>
      <w:tr w:rsidR="008438DB" w:rsidRPr="008438DB" w14:paraId="4A2BEAD1" w14:textId="77777777" w:rsidTr="00E760F6">
        <w:trPr>
          <w:trHeight w:val="20"/>
        </w:trPr>
        <w:tc>
          <w:tcPr>
            <w:tcW w:w="5098" w:type="dxa"/>
            <w:hideMark/>
          </w:tcPr>
          <w:p w14:paraId="135D26D3" w14:textId="77777777" w:rsidR="008438DB" w:rsidRPr="008438DB" w:rsidRDefault="008438DB" w:rsidP="008438DB">
            <w:pPr>
              <w:spacing w:after="0"/>
              <w:rPr>
                <w:rFonts w:cs="Arial"/>
                <w:b/>
                <w:bCs/>
                <w:sz w:val="22"/>
                <w:szCs w:val="22"/>
              </w:rPr>
            </w:pPr>
            <w:r w:rsidRPr="008438DB">
              <w:rPr>
                <w:rFonts w:cs="Arial"/>
                <w:b/>
                <w:bCs/>
                <w:sz w:val="22"/>
                <w:szCs w:val="22"/>
              </w:rPr>
              <w:t>AQAP actions – discussion and Medway inputs </w:t>
            </w:r>
          </w:p>
        </w:tc>
        <w:tc>
          <w:tcPr>
            <w:tcW w:w="1701" w:type="dxa"/>
            <w:hideMark/>
          </w:tcPr>
          <w:p w14:paraId="77A727B1" w14:textId="77777777" w:rsidR="008438DB" w:rsidRPr="008438DB" w:rsidRDefault="008438DB" w:rsidP="008438DB">
            <w:pPr>
              <w:spacing w:after="0"/>
              <w:rPr>
                <w:rFonts w:cs="Arial"/>
                <w:sz w:val="22"/>
                <w:szCs w:val="22"/>
              </w:rPr>
            </w:pPr>
            <w:r w:rsidRPr="008438DB">
              <w:rPr>
                <w:rFonts w:cs="Arial"/>
                <w:sz w:val="22"/>
                <w:szCs w:val="22"/>
              </w:rPr>
              <w:t>Oliver</w:t>
            </w:r>
          </w:p>
        </w:tc>
        <w:tc>
          <w:tcPr>
            <w:tcW w:w="2217" w:type="dxa"/>
            <w:hideMark/>
          </w:tcPr>
          <w:p w14:paraId="62AAB699" w14:textId="77777777" w:rsidR="008438DB" w:rsidRPr="008438DB" w:rsidRDefault="008438DB" w:rsidP="008438DB">
            <w:pPr>
              <w:spacing w:after="0"/>
              <w:rPr>
                <w:rFonts w:cs="Arial"/>
                <w:sz w:val="22"/>
                <w:szCs w:val="22"/>
              </w:rPr>
            </w:pPr>
            <w:r w:rsidRPr="008438DB">
              <w:rPr>
                <w:rFonts w:cs="Arial"/>
                <w:sz w:val="22"/>
                <w:szCs w:val="22"/>
              </w:rPr>
              <w:t>10:45 – 11:50</w:t>
            </w:r>
          </w:p>
        </w:tc>
      </w:tr>
      <w:tr w:rsidR="008438DB" w:rsidRPr="008438DB" w14:paraId="3835A270" w14:textId="77777777" w:rsidTr="00E760F6">
        <w:trPr>
          <w:trHeight w:val="20"/>
        </w:trPr>
        <w:tc>
          <w:tcPr>
            <w:tcW w:w="5098" w:type="dxa"/>
            <w:hideMark/>
          </w:tcPr>
          <w:p w14:paraId="11DC2899" w14:textId="77777777" w:rsidR="008438DB" w:rsidRPr="008438DB" w:rsidRDefault="008438DB" w:rsidP="008438DB">
            <w:pPr>
              <w:spacing w:after="0"/>
              <w:rPr>
                <w:rFonts w:cs="Arial"/>
                <w:b/>
                <w:bCs/>
                <w:sz w:val="22"/>
                <w:szCs w:val="22"/>
              </w:rPr>
            </w:pPr>
            <w:r w:rsidRPr="008438DB">
              <w:rPr>
                <w:rFonts w:cs="Arial"/>
                <w:b/>
                <w:bCs/>
                <w:sz w:val="22"/>
                <w:szCs w:val="22"/>
              </w:rPr>
              <w:t xml:space="preserve">Recommendations for air quality modelling </w:t>
            </w:r>
          </w:p>
        </w:tc>
        <w:tc>
          <w:tcPr>
            <w:tcW w:w="1701" w:type="dxa"/>
            <w:hideMark/>
          </w:tcPr>
          <w:p w14:paraId="460E32CC" w14:textId="77777777" w:rsidR="008438DB" w:rsidRPr="008438DB" w:rsidRDefault="008438DB" w:rsidP="008438DB">
            <w:pPr>
              <w:spacing w:after="0"/>
              <w:rPr>
                <w:rFonts w:cs="Arial"/>
                <w:sz w:val="22"/>
                <w:szCs w:val="22"/>
              </w:rPr>
            </w:pPr>
            <w:r w:rsidRPr="008438DB">
              <w:rPr>
                <w:rFonts w:cs="Arial"/>
                <w:sz w:val="22"/>
                <w:szCs w:val="22"/>
              </w:rPr>
              <w:t>Patrick</w:t>
            </w:r>
          </w:p>
        </w:tc>
        <w:tc>
          <w:tcPr>
            <w:tcW w:w="2217" w:type="dxa"/>
            <w:hideMark/>
          </w:tcPr>
          <w:p w14:paraId="29BFA54F" w14:textId="77777777" w:rsidR="008438DB" w:rsidRPr="008438DB" w:rsidRDefault="008438DB" w:rsidP="008438DB">
            <w:pPr>
              <w:spacing w:after="0"/>
              <w:rPr>
                <w:rFonts w:cs="Arial"/>
                <w:sz w:val="22"/>
                <w:szCs w:val="22"/>
              </w:rPr>
            </w:pPr>
            <w:r w:rsidRPr="008438DB">
              <w:rPr>
                <w:rFonts w:cs="Arial"/>
                <w:sz w:val="22"/>
                <w:szCs w:val="22"/>
              </w:rPr>
              <w:t>11:50 – 11:55</w:t>
            </w:r>
          </w:p>
        </w:tc>
      </w:tr>
      <w:tr w:rsidR="008438DB" w:rsidRPr="008438DB" w14:paraId="4DE8AEBC" w14:textId="77777777" w:rsidTr="00E760F6">
        <w:trPr>
          <w:trHeight w:val="20"/>
        </w:trPr>
        <w:tc>
          <w:tcPr>
            <w:tcW w:w="5098" w:type="dxa"/>
            <w:hideMark/>
          </w:tcPr>
          <w:p w14:paraId="7CA57B40" w14:textId="77777777" w:rsidR="008438DB" w:rsidRPr="008438DB" w:rsidRDefault="008438DB" w:rsidP="008438DB">
            <w:pPr>
              <w:spacing w:after="0"/>
              <w:rPr>
                <w:rFonts w:cs="Arial"/>
                <w:b/>
                <w:bCs/>
                <w:sz w:val="22"/>
                <w:szCs w:val="22"/>
              </w:rPr>
            </w:pPr>
            <w:r w:rsidRPr="008438DB">
              <w:rPr>
                <w:rFonts w:cs="Arial"/>
                <w:b/>
                <w:bCs/>
                <w:sz w:val="22"/>
                <w:szCs w:val="22"/>
              </w:rPr>
              <w:t xml:space="preserve">Next steps </w:t>
            </w:r>
          </w:p>
        </w:tc>
        <w:tc>
          <w:tcPr>
            <w:tcW w:w="1701" w:type="dxa"/>
            <w:hideMark/>
          </w:tcPr>
          <w:p w14:paraId="73763AE9" w14:textId="77777777" w:rsidR="008438DB" w:rsidRPr="008438DB" w:rsidRDefault="008438DB" w:rsidP="008438DB">
            <w:pPr>
              <w:spacing w:after="0"/>
              <w:rPr>
                <w:rFonts w:cs="Arial"/>
                <w:sz w:val="22"/>
                <w:szCs w:val="22"/>
              </w:rPr>
            </w:pPr>
            <w:r w:rsidRPr="008438DB">
              <w:rPr>
                <w:rFonts w:cs="Arial"/>
                <w:sz w:val="22"/>
                <w:szCs w:val="22"/>
              </w:rPr>
              <w:t>Charlotte</w:t>
            </w:r>
          </w:p>
        </w:tc>
        <w:tc>
          <w:tcPr>
            <w:tcW w:w="2217" w:type="dxa"/>
            <w:hideMark/>
          </w:tcPr>
          <w:p w14:paraId="19BEF5CE" w14:textId="77777777" w:rsidR="008438DB" w:rsidRPr="008438DB" w:rsidRDefault="008438DB" w:rsidP="008438DB">
            <w:pPr>
              <w:spacing w:after="0"/>
              <w:rPr>
                <w:rFonts w:cs="Arial"/>
                <w:sz w:val="22"/>
                <w:szCs w:val="22"/>
              </w:rPr>
            </w:pPr>
            <w:r w:rsidRPr="008438DB">
              <w:rPr>
                <w:rFonts w:cs="Arial"/>
                <w:sz w:val="22"/>
                <w:szCs w:val="22"/>
              </w:rPr>
              <w:t>11:55 – 12:00</w:t>
            </w:r>
          </w:p>
        </w:tc>
      </w:tr>
    </w:tbl>
    <w:p w14:paraId="70D94673" w14:textId="77777777" w:rsidR="008438DB" w:rsidRPr="008438DB" w:rsidRDefault="008438DB" w:rsidP="008438DB">
      <w:pPr>
        <w:rPr>
          <w:rFonts w:cs="Arial"/>
          <w:sz w:val="22"/>
          <w:szCs w:val="22"/>
        </w:rPr>
      </w:pPr>
    </w:p>
    <w:p w14:paraId="5A708BEF" w14:textId="77777777" w:rsidR="008438DB" w:rsidRPr="008438DB" w:rsidRDefault="008438DB" w:rsidP="007440B2">
      <w:pPr>
        <w:pStyle w:val="Heading1"/>
      </w:pPr>
      <w:r w:rsidRPr="008438DB">
        <w:t xml:space="preserve">What is an Air Quality Action Plan? </w:t>
      </w:r>
      <w:r w:rsidRPr="008438DB">
        <w:rPr>
          <w:i/>
          <w:iCs/>
        </w:rPr>
        <w:t>[Charlotte Day, Ricardo]</w:t>
      </w:r>
    </w:p>
    <w:p w14:paraId="2AB527DE" w14:textId="77777777" w:rsidR="008438DB" w:rsidRPr="008438DB" w:rsidRDefault="008438DB" w:rsidP="00766E36">
      <w:pPr>
        <w:pStyle w:val="paragraph"/>
        <w:numPr>
          <w:ilvl w:val="3"/>
          <w:numId w:val="25"/>
        </w:numPr>
        <w:spacing w:before="0" w:beforeAutospacing="0" w:after="0" w:afterAutospacing="0"/>
        <w:ind w:left="720"/>
        <w:textAlignment w:val="baseline"/>
        <w:rPr>
          <w:rFonts w:ascii="Arial" w:hAnsi="Arial" w:cs="Arial"/>
          <w:sz w:val="22"/>
          <w:szCs w:val="22"/>
        </w:rPr>
      </w:pPr>
      <w:r w:rsidRPr="008438DB">
        <w:rPr>
          <w:rStyle w:val="normaltextrun"/>
          <w:rFonts w:ascii="Arial" w:hAnsi="Arial" w:cs="Arial"/>
          <w:color w:val="000000"/>
          <w:sz w:val="22"/>
          <w:szCs w:val="22"/>
        </w:rPr>
        <w:t>Air quality has improved in England over recent decades</w:t>
      </w:r>
      <w:r w:rsidRPr="00F80287">
        <w:rPr>
          <w:rStyle w:val="eop"/>
          <w:rFonts w:ascii="Arial" w:hAnsi="Arial" w:cs="Arial"/>
          <w:sz w:val="22"/>
          <w:szCs w:val="22"/>
        </w:rPr>
        <w:t>​</w:t>
      </w:r>
      <w:r w:rsidRPr="008438DB">
        <w:rPr>
          <w:rFonts w:ascii="Arial" w:hAnsi="Arial" w:cs="Arial"/>
          <w:sz w:val="22"/>
          <w:szCs w:val="22"/>
        </w:rPr>
        <w:t xml:space="preserve">. </w:t>
      </w:r>
      <w:r w:rsidRPr="008438DB">
        <w:rPr>
          <w:rStyle w:val="normaltextrun"/>
          <w:rFonts w:ascii="Arial" w:hAnsi="Arial" w:cs="Arial"/>
          <w:color w:val="000000"/>
          <w:sz w:val="22"/>
          <w:szCs w:val="22"/>
        </w:rPr>
        <w:t>However, it continues to be the biggest environmental risk to public health, with children, the elderly and the already vulnerable most affected</w:t>
      </w:r>
      <w:r w:rsidRPr="00F80287">
        <w:rPr>
          <w:rStyle w:val="eop"/>
          <w:rFonts w:ascii="Arial" w:hAnsi="Arial" w:cs="Arial"/>
          <w:sz w:val="22"/>
          <w:szCs w:val="22"/>
        </w:rPr>
        <w:t>​.</w:t>
      </w:r>
    </w:p>
    <w:p w14:paraId="02C7338A" w14:textId="77777777" w:rsidR="008438DB" w:rsidRPr="008438DB" w:rsidRDefault="008438DB" w:rsidP="00766E36">
      <w:pPr>
        <w:pStyle w:val="paragraph"/>
        <w:numPr>
          <w:ilvl w:val="3"/>
          <w:numId w:val="25"/>
        </w:numPr>
        <w:spacing w:before="0" w:beforeAutospacing="0" w:after="0" w:afterAutospacing="0"/>
        <w:ind w:left="720"/>
        <w:textAlignment w:val="baseline"/>
        <w:rPr>
          <w:rFonts w:ascii="Arial" w:hAnsi="Arial" w:cs="Arial"/>
          <w:sz w:val="22"/>
          <w:szCs w:val="22"/>
        </w:rPr>
      </w:pPr>
      <w:r w:rsidRPr="008438DB">
        <w:rPr>
          <w:rStyle w:val="normaltextrun"/>
          <w:rFonts w:ascii="Arial" w:hAnsi="Arial" w:cs="Arial"/>
          <w:color w:val="000000"/>
          <w:sz w:val="22"/>
          <w:szCs w:val="22"/>
        </w:rPr>
        <w:t>The annual mortality of human-made air pollution in the UK is roughly equivalent to up to 36,000 deaths every year, and the estimated total cost to the NHS and social care system of air pollutants (looking specifically at fine particulate matter (PM</w:t>
      </w:r>
      <w:r w:rsidRPr="008438DB">
        <w:rPr>
          <w:rStyle w:val="normaltextrun"/>
          <w:rFonts w:ascii="Arial" w:hAnsi="Arial" w:cs="Arial"/>
          <w:color w:val="000000"/>
          <w:sz w:val="22"/>
          <w:szCs w:val="22"/>
          <w:vertAlign w:val="subscript"/>
        </w:rPr>
        <w:t>2.5</w:t>
      </w:r>
      <w:r w:rsidRPr="008438DB">
        <w:rPr>
          <w:rStyle w:val="normaltextrun"/>
          <w:rFonts w:ascii="Arial" w:hAnsi="Arial" w:cs="Arial"/>
          <w:color w:val="000000"/>
          <w:sz w:val="22"/>
          <w:szCs w:val="22"/>
        </w:rPr>
        <w:t>) and nitrogen dioxide) is £1.6 billion</w:t>
      </w:r>
      <w:r w:rsidRPr="00F80287">
        <w:rPr>
          <w:rStyle w:val="eop"/>
          <w:rFonts w:ascii="Arial" w:hAnsi="Arial" w:cs="Arial"/>
          <w:sz w:val="22"/>
          <w:szCs w:val="22"/>
        </w:rPr>
        <w:t>​.</w:t>
      </w:r>
    </w:p>
    <w:p w14:paraId="2F10D7FA" w14:textId="77777777" w:rsidR="008438DB" w:rsidRPr="008438DB" w:rsidRDefault="008438DB" w:rsidP="00766E36">
      <w:pPr>
        <w:pStyle w:val="ListParagraph"/>
        <w:numPr>
          <w:ilvl w:val="3"/>
          <w:numId w:val="25"/>
        </w:numPr>
        <w:spacing w:before="0" w:after="160" w:line="259" w:lineRule="auto"/>
        <w:ind w:left="720"/>
        <w:contextualSpacing/>
        <w:jc w:val="both"/>
        <w:rPr>
          <w:rFonts w:cs="Arial"/>
          <w:sz w:val="22"/>
          <w:szCs w:val="22"/>
        </w:rPr>
      </w:pPr>
      <w:r w:rsidRPr="008438DB">
        <w:rPr>
          <w:rFonts w:cs="Arial"/>
          <w:sz w:val="22"/>
          <w:szCs w:val="22"/>
        </w:rPr>
        <w:t xml:space="preserve">Medway is required to provide an AQAP as part of their duties required by the local air quality management framework. The action plan is a live document which is continually reviewed and developed to ensure that the current measures are progressing, and new measures are being brought forward. </w:t>
      </w:r>
    </w:p>
    <w:p w14:paraId="343A570F" w14:textId="77777777" w:rsidR="008438DB" w:rsidRPr="008438DB" w:rsidRDefault="008438DB" w:rsidP="00766E36">
      <w:pPr>
        <w:pStyle w:val="ListParagraph"/>
        <w:numPr>
          <w:ilvl w:val="3"/>
          <w:numId w:val="25"/>
        </w:numPr>
        <w:spacing w:before="0" w:after="0" w:line="259" w:lineRule="auto"/>
        <w:ind w:left="720"/>
        <w:contextualSpacing/>
        <w:jc w:val="both"/>
        <w:textAlignment w:val="baseline"/>
        <w:rPr>
          <w:rStyle w:val="normaltextrun"/>
          <w:rFonts w:cs="Arial"/>
          <w:sz w:val="22"/>
          <w:szCs w:val="22"/>
        </w:rPr>
      </w:pPr>
      <w:r w:rsidRPr="008438DB">
        <w:rPr>
          <w:rFonts w:cs="Arial"/>
          <w:sz w:val="22"/>
          <w:szCs w:val="22"/>
        </w:rPr>
        <w:t xml:space="preserve">Developing an action plan can be seen as an opportunity both to develop a set of measures and actions to address specific local air quality issues, but also to get key stakeholders involved in their development and adoption. </w:t>
      </w:r>
      <w:r w:rsidRPr="008438DB">
        <w:rPr>
          <w:rStyle w:val="normaltextrun"/>
          <w:rFonts w:cs="Arial"/>
          <w:color w:val="000000"/>
          <w:sz w:val="22"/>
          <w:szCs w:val="22"/>
          <w:bdr w:val="none" w:sz="0" w:space="0" w:color="auto" w:frame="1"/>
        </w:rPr>
        <w:t>The most effective Action Plans follow a step-by-step approach, which enables a package of suitable measures to be developed, using both a detailed evidence base with a good level of local collaboration.</w:t>
      </w:r>
    </w:p>
    <w:p w14:paraId="3D2A9EA2" w14:textId="77777777" w:rsidR="008438DB" w:rsidRPr="008438DB" w:rsidRDefault="008438DB" w:rsidP="00766E36">
      <w:pPr>
        <w:pStyle w:val="paragraph"/>
        <w:numPr>
          <w:ilvl w:val="3"/>
          <w:numId w:val="25"/>
        </w:numPr>
        <w:spacing w:before="0" w:beforeAutospacing="0" w:after="0" w:afterAutospacing="0"/>
        <w:ind w:left="720"/>
        <w:textAlignment w:val="baseline"/>
        <w:rPr>
          <w:rFonts w:ascii="Arial" w:hAnsi="Arial" w:cs="Arial"/>
          <w:sz w:val="22"/>
          <w:szCs w:val="22"/>
        </w:rPr>
      </w:pPr>
      <w:r w:rsidRPr="008438DB">
        <w:rPr>
          <w:rStyle w:val="normaltextrun"/>
          <w:rFonts w:ascii="Arial" w:hAnsi="Arial" w:cs="Arial"/>
          <w:color w:val="000000"/>
          <w:sz w:val="22"/>
          <w:szCs w:val="22"/>
        </w:rPr>
        <w:t>The main criteria listed under Part four of the Environment A</w:t>
      </w:r>
      <w:r w:rsidRPr="008438DB">
        <w:rPr>
          <w:rStyle w:val="normaltextrun"/>
          <w:rFonts w:ascii="Arial" w:hAnsi="Arial" w:cs="Arial"/>
          <w:sz w:val="22"/>
          <w:szCs w:val="22"/>
        </w:rPr>
        <w:t>ct</w:t>
      </w:r>
      <w:r w:rsidRPr="008438DB">
        <w:rPr>
          <w:rStyle w:val="eop"/>
          <w:rFonts w:ascii="Arial" w:hAnsi="Arial" w:cs="Arial"/>
          <w:sz w:val="22"/>
          <w:szCs w:val="22"/>
        </w:rPr>
        <w:t>​ can be used as a</w:t>
      </w:r>
      <w:r w:rsidRPr="008438DB">
        <w:rPr>
          <w:rStyle w:val="normaltextrun"/>
          <w:rFonts w:ascii="Arial" w:hAnsi="Arial" w:cs="Arial"/>
          <w:sz w:val="22"/>
          <w:szCs w:val="22"/>
        </w:rPr>
        <w:t xml:space="preserve"> checklist when completing the Plan</w:t>
      </w:r>
      <w:r w:rsidRPr="008438DB">
        <w:rPr>
          <w:rStyle w:val="eop"/>
          <w:rFonts w:ascii="Arial" w:hAnsi="Arial" w:cs="Arial"/>
          <w:sz w:val="22"/>
          <w:szCs w:val="22"/>
        </w:rPr>
        <w:t xml:space="preserve">. </w:t>
      </w:r>
      <w:r w:rsidRPr="008438DB">
        <w:rPr>
          <w:rStyle w:val="normaltextrun"/>
          <w:rFonts w:ascii="Arial" w:hAnsi="Arial" w:cs="Arial"/>
          <w:sz w:val="22"/>
          <w:szCs w:val="22"/>
        </w:rPr>
        <w:t>The requirements include</w:t>
      </w:r>
      <w:r w:rsidRPr="008438DB">
        <w:rPr>
          <w:rStyle w:val="eop"/>
          <w:rFonts w:ascii="Arial" w:hAnsi="Arial" w:cs="Arial"/>
          <w:sz w:val="22"/>
          <w:szCs w:val="22"/>
        </w:rPr>
        <w:t>​:</w:t>
      </w:r>
    </w:p>
    <w:p w14:paraId="271491EF" w14:textId="77777777" w:rsidR="008438DB" w:rsidRPr="008438DB" w:rsidRDefault="008438DB" w:rsidP="00766E36">
      <w:pPr>
        <w:pStyle w:val="paragraph"/>
        <w:numPr>
          <w:ilvl w:val="1"/>
          <w:numId w:val="25"/>
        </w:numPr>
        <w:spacing w:before="0" w:beforeAutospacing="0" w:after="0" w:afterAutospacing="0"/>
        <w:textAlignment w:val="baseline"/>
        <w:rPr>
          <w:rFonts w:ascii="Arial" w:hAnsi="Arial" w:cs="Arial"/>
          <w:sz w:val="22"/>
          <w:szCs w:val="22"/>
        </w:rPr>
      </w:pPr>
      <w:r w:rsidRPr="008438DB">
        <w:rPr>
          <w:rStyle w:val="normaltextrun"/>
          <w:rFonts w:ascii="Arial" w:hAnsi="Arial" w:cs="Arial"/>
          <w:color w:val="000000"/>
          <w:sz w:val="22"/>
          <w:szCs w:val="22"/>
        </w:rPr>
        <w:t xml:space="preserve">Quantification of source contributions </w:t>
      </w:r>
    </w:p>
    <w:p w14:paraId="5B2F3293" w14:textId="77777777" w:rsidR="008438DB" w:rsidRPr="008438DB" w:rsidRDefault="008438DB" w:rsidP="00766E36">
      <w:pPr>
        <w:pStyle w:val="paragraph"/>
        <w:numPr>
          <w:ilvl w:val="1"/>
          <w:numId w:val="25"/>
        </w:numPr>
        <w:spacing w:before="0" w:beforeAutospacing="0" w:after="0" w:afterAutospacing="0"/>
        <w:textAlignment w:val="baseline"/>
        <w:rPr>
          <w:rFonts w:ascii="Arial" w:hAnsi="Arial" w:cs="Arial"/>
          <w:sz w:val="22"/>
          <w:szCs w:val="22"/>
        </w:rPr>
      </w:pPr>
      <w:r w:rsidRPr="008438DB">
        <w:rPr>
          <w:rStyle w:val="normaltextrun"/>
          <w:rFonts w:ascii="Arial" w:hAnsi="Arial" w:cs="Arial"/>
          <w:color w:val="000000"/>
          <w:sz w:val="22"/>
          <w:szCs w:val="22"/>
        </w:rPr>
        <w:t>Evidence that all available options have been considered in terms of cost-effectiveness and feasibility</w:t>
      </w:r>
      <w:r w:rsidRPr="00F80287">
        <w:rPr>
          <w:rStyle w:val="eop"/>
          <w:rFonts w:ascii="Arial" w:hAnsi="Arial" w:cs="Arial"/>
          <w:sz w:val="22"/>
          <w:szCs w:val="22"/>
        </w:rPr>
        <w:t>​</w:t>
      </w:r>
    </w:p>
    <w:p w14:paraId="3CB40672" w14:textId="77777777" w:rsidR="008438DB" w:rsidRPr="008438DB" w:rsidRDefault="008438DB" w:rsidP="00766E36">
      <w:pPr>
        <w:pStyle w:val="paragraph"/>
        <w:numPr>
          <w:ilvl w:val="1"/>
          <w:numId w:val="25"/>
        </w:numPr>
        <w:spacing w:before="0" w:beforeAutospacing="0" w:after="0" w:afterAutospacing="0"/>
        <w:textAlignment w:val="baseline"/>
        <w:rPr>
          <w:rFonts w:ascii="Arial" w:hAnsi="Arial" w:cs="Arial"/>
          <w:sz w:val="22"/>
          <w:szCs w:val="22"/>
        </w:rPr>
      </w:pPr>
      <w:r w:rsidRPr="008438DB">
        <w:rPr>
          <w:rStyle w:val="normaltextrun"/>
          <w:rFonts w:ascii="Arial" w:hAnsi="Arial" w:cs="Arial"/>
          <w:color w:val="000000"/>
          <w:sz w:val="22"/>
          <w:szCs w:val="22"/>
        </w:rPr>
        <w:t>How the council will use its powers and work in conjunction with other organisations in pursuit of the air quality objectives</w:t>
      </w:r>
      <w:r w:rsidRPr="00F80287">
        <w:rPr>
          <w:rStyle w:val="eop"/>
          <w:rFonts w:ascii="Arial" w:hAnsi="Arial" w:cs="Arial"/>
          <w:sz w:val="22"/>
          <w:szCs w:val="22"/>
        </w:rPr>
        <w:t>​</w:t>
      </w:r>
    </w:p>
    <w:p w14:paraId="61682378" w14:textId="77777777" w:rsidR="008438DB" w:rsidRPr="008438DB" w:rsidRDefault="008438DB" w:rsidP="00766E36">
      <w:pPr>
        <w:pStyle w:val="paragraph"/>
        <w:numPr>
          <w:ilvl w:val="1"/>
          <w:numId w:val="25"/>
        </w:numPr>
        <w:spacing w:before="0" w:beforeAutospacing="0" w:after="0" w:afterAutospacing="0"/>
        <w:textAlignment w:val="baseline"/>
        <w:rPr>
          <w:rFonts w:ascii="Arial" w:hAnsi="Arial" w:cs="Arial"/>
          <w:sz w:val="22"/>
          <w:szCs w:val="22"/>
        </w:rPr>
      </w:pPr>
      <w:r w:rsidRPr="008438DB">
        <w:rPr>
          <w:rStyle w:val="normaltextrun"/>
          <w:rFonts w:ascii="Arial" w:hAnsi="Arial" w:cs="Arial"/>
          <w:color w:val="000000"/>
          <w:sz w:val="22"/>
          <w:szCs w:val="22"/>
        </w:rPr>
        <w:t>Clear timescales in which the council proposes to implement the measures</w:t>
      </w:r>
      <w:r w:rsidRPr="00F80287">
        <w:rPr>
          <w:rStyle w:val="eop"/>
          <w:rFonts w:ascii="Arial" w:hAnsi="Arial" w:cs="Arial"/>
          <w:sz w:val="22"/>
          <w:szCs w:val="22"/>
        </w:rPr>
        <w:t>​</w:t>
      </w:r>
    </w:p>
    <w:p w14:paraId="7325AD8C" w14:textId="77777777" w:rsidR="008438DB" w:rsidRPr="008438DB" w:rsidRDefault="008438DB" w:rsidP="00766E36">
      <w:pPr>
        <w:pStyle w:val="paragraph"/>
        <w:numPr>
          <w:ilvl w:val="1"/>
          <w:numId w:val="25"/>
        </w:numPr>
        <w:spacing w:before="0" w:beforeAutospacing="0" w:after="0" w:afterAutospacing="0"/>
        <w:textAlignment w:val="baseline"/>
        <w:rPr>
          <w:rFonts w:ascii="Arial" w:hAnsi="Arial" w:cs="Arial"/>
          <w:sz w:val="22"/>
          <w:szCs w:val="22"/>
        </w:rPr>
      </w:pPr>
      <w:r w:rsidRPr="008438DB">
        <w:rPr>
          <w:rStyle w:val="normaltextrun"/>
          <w:rFonts w:ascii="Arial" w:hAnsi="Arial" w:cs="Arial"/>
          <w:color w:val="000000"/>
          <w:sz w:val="22"/>
          <w:szCs w:val="22"/>
        </w:rPr>
        <w:lastRenderedPageBreak/>
        <w:t>Quantification of expected impacts of the proposed measures and an indication as to whether the measures will be sufficient to meet the air quality objectives </w:t>
      </w:r>
    </w:p>
    <w:p w14:paraId="077FD6D6" w14:textId="77777777" w:rsidR="008438DB" w:rsidRPr="008438DB" w:rsidRDefault="008438DB" w:rsidP="00766E36">
      <w:pPr>
        <w:pStyle w:val="paragraph"/>
        <w:numPr>
          <w:ilvl w:val="1"/>
          <w:numId w:val="25"/>
        </w:numPr>
        <w:spacing w:before="0" w:beforeAutospacing="0" w:after="0" w:afterAutospacing="0"/>
        <w:textAlignment w:val="baseline"/>
        <w:rPr>
          <w:rFonts w:ascii="Arial" w:hAnsi="Arial" w:cs="Arial"/>
          <w:sz w:val="22"/>
          <w:szCs w:val="22"/>
        </w:rPr>
      </w:pPr>
      <w:r w:rsidRPr="008438DB">
        <w:rPr>
          <w:rStyle w:val="normaltextrun"/>
          <w:rFonts w:ascii="Arial" w:hAnsi="Arial" w:cs="Arial"/>
          <w:color w:val="000000"/>
          <w:sz w:val="22"/>
          <w:szCs w:val="22"/>
        </w:rPr>
        <w:t>How the council intends to monitor and evaluate the effectiveness of the plan to keep track of progress</w:t>
      </w:r>
    </w:p>
    <w:p w14:paraId="4E6196B3" w14:textId="77777777" w:rsidR="008438DB" w:rsidRPr="008438DB" w:rsidRDefault="008438DB" w:rsidP="00766E36">
      <w:pPr>
        <w:pStyle w:val="ListParagraph"/>
        <w:numPr>
          <w:ilvl w:val="3"/>
          <w:numId w:val="25"/>
        </w:numPr>
        <w:spacing w:before="0" w:after="160" w:line="259" w:lineRule="auto"/>
        <w:ind w:left="720"/>
        <w:contextualSpacing/>
        <w:rPr>
          <w:rFonts w:cs="Arial"/>
          <w:b/>
          <w:bCs/>
          <w:sz w:val="22"/>
          <w:szCs w:val="22"/>
        </w:rPr>
      </w:pPr>
      <w:r w:rsidRPr="008438DB">
        <w:rPr>
          <w:rFonts w:cs="Arial"/>
          <w:sz w:val="22"/>
          <w:szCs w:val="22"/>
        </w:rPr>
        <w:t>The requirements for the Medway AQAP are that this is an update to the 2015 AQAP, which covered the same three AQMAs in Rainham, Gillingham and Central Medway. This AQAP is being prepared on a tight timescale.</w:t>
      </w:r>
    </w:p>
    <w:p w14:paraId="10DF2B65" w14:textId="77777777" w:rsidR="008438DB" w:rsidRPr="008438DB" w:rsidRDefault="008438DB" w:rsidP="008438DB">
      <w:pPr>
        <w:jc w:val="both"/>
        <w:rPr>
          <w:rFonts w:cs="Arial"/>
          <w:b/>
          <w:bCs/>
          <w:sz w:val="22"/>
          <w:szCs w:val="22"/>
        </w:rPr>
      </w:pPr>
    </w:p>
    <w:p w14:paraId="5C90776A" w14:textId="77777777" w:rsidR="008438DB" w:rsidRPr="008438DB" w:rsidRDefault="008438DB" w:rsidP="007440B2">
      <w:pPr>
        <w:pStyle w:val="Heading1"/>
      </w:pPr>
      <w:r w:rsidRPr="008438DB">
        <w:t xml:space="preserve">Air quality and emissions in Medway </w:t>
      </w:r>
      <w:r w:rsidRPr="008438DB">
        <w:rPr>
          <w:i/>
          <w:iCs/>
        </w:rPr>
        <w:t>[Patrick Harland, Ricardo]</w:t>
      </w:r>
    </w:p>
    <w:p w14:paraId="2D42006A" w14:textId="77777777" w:rsidR="008438DB" w:rsidRPr="008438DB" w:rsidRDefault="008438DB" w:rsidP="00766E36">
      <w:pPr>
        <w:pStyle w:val="ListParagraph"/>
        <w:numPr>
          <w:ilvl w:val="0"/>
          <w:numId w:val="26"/>
        </w:numPr>
        <w:spacing w:before="0" w:after="160" w:line="259" w:lineRule="auto"/>
        <w:contextualSpacing/>
        <w:rPr>
          <w:rFonts w:cs="Arial"/>
          <w:sz w:val="22"/>
          <w:szCs w:val="22"/>
          <w:lang w:val="en-US"/>
        </w:rPr>
      </w:pPr>
      <w:r w:rsidRPr="008438DB">
        <w:rPr>
          <w:rStyle w:val="normaltextrun"/>
          <w:rFonts w:cs="Arial"/>
          <w:color w:val="000000"/>
          <w:sz w:val="22"/>
          <w:szCs w:val="22"/>
        </w:rPr>
        <w:t>Medway has four AQMAs, all declared for nitrogen dioxide (</w:t>
      </w:r>
      <w:r w:rsidRPr="008438DB">
        <w:rPr>
          <w:rFonts w:cs="Arial"/>
          <w:sz w:val="22"/>
          <w:szCs w:val="22"/>
        </w:rPr>
        <w:t>NO</w:t>
      </w:r>
      <w:r w:rsidRPr="008438DB">
        <w:rPr>
          <w:rFonts w:cs="Arial"/>
          <w:sz w:val="22"/>
          <w:szCs w:val="22"/>
          <w:vertAlign w:val="subscript"/>
        </w:rPr>
        <w:t>2</w:t>
      </w:r>
      <w:r w:rsidRPr="008438DB">
        <w:rPr>
          <w:rStyle w:val="normaltextrun"/>
          <w:rFonts w:cs="Arial"/>
          <w:color w:val="000000"/>
          <w:sz w:val="22"/>
          <w:szCs w:val="22"/>
        </w:rPr>
        <w:t>). Nitrogen oxides (</w:t>
      </w:r>
      <w:r w:rsidRPr="008438DB">
        <w:rPr>
          <w:rFonts w:cs="Arial"/>
          <w:sz w:val="22"/>
          <w:szCs w:val="22"/>
        </w:rPr>
        <w:t>NO</w:t>
      </w:r>
      <w:r w:rsidRPr="008438DB">
        <w:rPr>
          <w:rFonts w:cs="Arial"/>
          <w:sz w:val="22"/>
          <w:szCs w:val="22"/>
          <w:vertAlign w:val="subscript"/>
        </w:rPr>
        <w:t>x</w:t>
      </w:r>
      <w:r w:rsidRPr="008438DB">
        <w:rPr>
          <w:rStyle w:val="normaltextrun"/>
          <w:rFonts w:cs="Arial"/>
          <w:color w:val="000000"/>
          <w:sz w:val="22"/>
          <w:szCs w:val="22"/>
        </w:rPr>
        <w:t xml:space="preserve">) and </w:t>
      </w:r>
      <w:r w:rsidRPr="008438DB">
        <w:rPr>
          <w:rFonts w:cs="Arial"/>
          <w:sz w:val="22"/>
          <w:szCs w:val="22"/>
        </w:rPr>
        <w:t>NO</w:t>
      </w:r>
      <w:r w:rsidRPr="008438DB">
        <w:rPr>
          <w:rFonts w:cs="Arial"/>
          <w:sz w:val="22"/>
          <w:szCs w:val="22"/>
          <w:vertAlign w:val="subscript"/>
        </w:rPr>
        <w:t>2</w:t>
      </w:r>
      <w:r w:rsidRPr="008438DB">
        <w:rPr>
          <w:rStyle w:val="normaltextrun"/>
          <w:rFonts w:cs="Arial"/>
          <w:color w:val="000000"/>
          <w:sz w:val="22"/>
          <w:szCs w:val="22"/>
        </w:rPr>
        <w:t xml:space="preserve"> can have impacts on human </w:t>
      </w:r>
      <w:proofErr w:type="gramStart"/>
      <w:r w:rsidRPr="008438DB">
        <w:rPr>
          <w:rStyle w:val="normaltextrun"/>
          <w:rFonts w:cs="Arial"/>
          <w:color w:val="000000"/>
          <w:sz w:val="22"/>
          <w:szCs w:val="22"/>
        </w:rPr>
        <w:t>health, and</w:t>
      </w:r>
      <w:proofErr w:type="gramEnd"/>
      <w:r w:rsidRPr="008438DB">
        <w:rPr>
          <w:rStyle w:val="normaltextrun"/>
          <w:rFonts w:cs="Arial"/>
          <w:color w:val="000000"/>
          <w:sz w:val="22"/>
          <w:szCs w:val="22"/>
        </w:rPr>
        <w:t xml:space="preserve"> is usually recognised for exacerbating asthma and other respiratory diseases. Particulate matter is also a pollutant of concern. </w:t>
      </w:r>
      <w:r w:rsidRPr="00F80287">
        <w:rPr>
          <w:rStyle w:val="eop"/>
          <w:rFonts w:cs="Arial"/>
          <w:sz w:val="22"/>
          <w:szCs w:val="22"/>
          <w:lang w:val="en-US"/>
        </w:rPr>
        <w:t>​</w:t>
      </w:r>
      <w:r w:rsidRPr="008438DB">
        <w:rPr>
          <w:rStyle w:val="normaltextrun"/>
          <w:rFonts w:cs="Arial"/>
          <w:color w:val="1B1B1B"/>
          <w:sz w:val="22"/>
          <w:szCs w:val="22"/>
        </w:rPr>
        <w:t>PM stands for particulate matter: the term for a mixture of solid particles and liquid droplets found in the air. </w:t>
      </w:r>
      <w:r w:rsidRPr="008438DB">
        <w:rPr>
          <w:rStyle w:val="normaltextrun"/>
          <w:rFonts w:cs="Arial"/>
          <w:color w:val="202124"/>
          <w:sz w:val="22"/>
          <w:szCs w:val="22"/>
        </w:rPr>
        <w:t>Some particles less than 10 </w:t>
      </w:r>
      <w:r w:rsidRPr="008438DB">
        <w:rPr>
          <w:rStyle w:val="spellingerror"/>
          <w:rFonts w:cs="Arial"/>
          <w:color w:val="202124"/>
          <w:sz w:val="22"/>
          <w:szCs w:val="22"/>
        </w:rPr>
        <w:t>micrometres</w:t>
      </w:r>
      <w:r w:rsidRPr="008438DB">
        <w:rPr>
          <w:rStyle w:val="normaltextrun"/>
          <w:rFonts w:cs="Arial"/>
          <w:color w:val="202124"/>
          <w:sz w:val="22"/>
          <w:szCs w:val="22"/>
        </w:rPr>
        <w:t> in diameter can get deep into your lungs and some may even get into your bloodstream. Of these, particles less than 2.5 </w:t>
      </w:r>
      <w:r w:rsidRPr="008438DB">
        <w:rPr>
          <w:rStyle w:val="spellingerror"/>
          <w:rFonts w:cs="Arial"/>
          <w:color w:val="202124"/>
          <w:sz w:val="22"/>
          <w:szCs w:val="22"/>
        </w:rPr>
        <w:t>micrometres</w:t>
      </w:r>
      <w:r w:rsidRPr="008438DB">
        <w:rPr>
          <w:rStyle w:val="normaltextrun"/>
          <w:rFonts w:cs="Arial"/>
          <w:color w:val="202124"/>
          <w:sz w:val="22"/>
          <w:szCs w:val="22"/>
        </w:rPr>
        <w:t> in diameter (</w:t>
      </w:r>
      <w:r w:rsidRPr="008438DB">
        <w:rPr>
          <w:rStyle w:val="normaltextrun"/>
          <w:rFonts w:cs="Arial"/>
          <w:color w:val="000000"/>
          <w:sz w:val="22"/>
          <w:szCs w:val="22"/>
        </w:rPr>
        <w:t>PM</w:t>
      </w:r>
      <w:r w:rsidRPr="008438DB">
        <w:rPr>
          <w:rStyle w:val="normaltextrun"/>
          <w:rFonts w:cs="Arial"/>
          <w:color w:val="000000"/>
          <w:sz w:val="22"/>
          <w:szCs w:val="22"/>
          <w:vertAlign w:val="subscript"/>
        </w:rPr>
        <w:t>2.5</w:t>
      </w:r>
      <w:r w:rsidRPr="008438DB">
        <w:rPr>
          <w:rStyle w:val="normaltextrun"/>
          <w:rFonts w:cs="Arial"/>
          <w:color w:val="202124"/>
          <w:sz w:val="22"/>
          <w:szCs w:val="22"/>
        </w:rPr>
        <w:t>), pose the greatest risk to health.</w:t>
      </w:r>
      <w:r w:rsidRPr="008438DB">
        <w:rPr>
          <w:rStyle w:val="eop"/>
          <w:rFonts w:cs="Arial"/>
          <w:color w:val="000000"/>
          <w:sz w:val="22"/>
          <w:szCs w:val="22"/>
        </w:rPr>
        <w:t>​</w:t>
      </w:r>
    </w:p>
    <w:p w14:paraId="5816B35B" w14:textId="77777777" w:rsidR="008438DB" w:rsidRPr="008438DB" w:rsidRDefault="008438DB" w:rsidP="00766E36">
      <w:pPr>
        <w:pStyle w:val="ListParagraph"/>
        <w:numPr>
          <w:ilvl w:val="0"/>
          <w:numId w:val="26"/>
        </w:numPr>
        <w:spacing w:before="0" w:after="160" w:line="259" w:lineRule="auto"/>
        <w:contextualSpacing/>
        <w:rPr>
          <w:rFonts w:cs="Arial"/>
          <w:sz w:val="22"/>
          <w:szCs w:val="22"/>
        </w:rPr>
      </w:pPr>
      <w:r w:rsidRPr="008438DB">
        <w:rPr>
          <w:rStyle w:val="normaltextrun"/>
          <w:rFonts w:cs="Arial"/>
          <w:color w:val="000000"/>
          <w:sz w:val="22"/>
          <w:szCs w:val="22"/>
        </w:rPr>
        <w:t xml:space="preserve">Road traffic is the major source of </w:t>
      </w:r>
      <w:r w:rsidRPr="008438DB">
        <w:rPr>
          <w:rFonts w:cs="Arial"/>
          <w:sz w:val="22"/>
          <w:szCs w:val="22"/>
        </w:rPr>
        <w:t>NO</w:t>
      </w:r>
      <w:r w:rsidRPr="008438DB">
        <w:rPr>
          <w:rFonts w:cs="Arial"/>
          <w:sz w:val="22"/>
          <w:szCs w:val="22"/>
          <w:vertAlign w:val="subscript"/>
        </w:rPr>
        <w:t>x</w:t>
      </w:r>
      <w:r w:rsidRPr="008438DB">
        <w:rPr>
          <w:rStyle w:val="normaltextrun"/>
          <w:rFonts w:cs="Arial"/>
          <w:color w:val="000000"/>
          <w:sz w:val="22"/>
          <w:szCs w:val="22"/>
        </w:rPr>
        <w:t xml:space="preserve"> emissions in the UK. In Medway, the proportions of </w:t>
      </w:r>
      <w:r w:rsidRPr="008438DB">
        <w:rPr>
          <w:rFonts w:cs="Arial"/>
          <w:sz w:val="22"/>
          <w:szCs w:val="22"/>
        </w:rPr>
        <w:t>NO</w:t>
      </w:r>
      <w:r w:rsidRPr="008438DB">
        <w:rPr>
          <w:rFonts w:cs="Arial"/>
          <w:sz w:val="22"/>
          <w:szCs w:val="22"/>
          <w:vertAlign w:val="subscript"/>
        </w:rPr>
        <w:t>x</w:t>
      </w:r>
      <w:r w:rsidRPr="008438DB">
        <w:rPr>
          <w:rStyle w:val="normaltextrun"/>
          <w:rFonts w:cs="Arial"/>
          <w:color w:val="000000"/>
          <w:sz w:val="22"/>
          <w:szCs w:val="22"/>
        </w:rPr>
        <w:t xml:space="preserve"> emissions from cars, taxis, and light goods vehicles (LGVs) are similar proportions to the national picture. Emissions from buses and heavy goods vehicles (HGVs) are slightly lower.</w:t>
      </w:r>
      <w:r w:rsidRPr="00F80287">
        <w:rPr>
          <w:rStyle w:val="eop"/>
          <w:rFonts w:cs="Arial"/>
          <w:sz w:val="22"/>
          <w:szCs w:val="22"/>
          <w:lang w:val="en-US"/>
        </w:rPr>
        <w:t>​</w:t>
      </w:r>
    </w:p>
    <w:p w14:paraId="79EB8385" w14:textId="77777777" w:rsidR="008438DB" w:rsidRPr="008438DB" w:rsidRDefault="008438DB" w:rsidP="00766E36">
      <w:pPr>
        <w:pStyle w:val="paragraph"/>
        <w:numPr>
          <w:ilvl w:val="0"/>
          <w:numId w:val="12"/>
        </w:numPr>
        <w:spacing w:before="0" w:beforeAutospacing="0" w:after="0" w:afterAutospacing="0"/>
        <w:textAlignment w:val="baseline"/>
        <w:rPr>
          <w:rFonts w:ascii="Arial" w:hAnsi="Arial" w:cs="Arial"/>
          <w:sz w:val="22"/>
          <w:szCs w:val="22"/>
        </w:rPr>
      </w:pPr>
      <w:r w:rsidRPr="00F80287">
        <w:rPr>
          <w:rStyle w:val="eop"/>
          <w:rFonts w:ascii="Arial" w:hAnsi="Arial" w:cs="Arial"/>
          <w:sz w:val="22"/>
          <w:szCs w:val="22"/>
        </w:rPr>
        <w:t>​</w:t>
      </w:r>
      <w:r w:rsidRPr="008438DB">
        <w:rPr>
          <w:rStyle w:val="normaltextrun"/>
          <w:rFonts w:ascii="Arial" w:hAnsi="Arial" w:cs="Arial"/>
          <w:color w:val="000000"/>
          <w:sz w:val="22"/>
          <w:szCs w:val="22"/>
        </w:rPr>
        <w:t>Domestic combustion contributed around a quarter of PM</w:t>
      </w:r>
      <w:r w:rsidRPr="008438DB">
        <w:rPr>
          <w:rStyle w:val="normaltextrun"/>
          <w:rFonts w:ascii="Arial" w:hAnsi="Arial" w:cs="Arial"/>
          <w:color w:val="000000"/>
          <w:sz w:val="22"/>
          <w:szCs w:val="22"/>
          <w:vertAlign w:val="subscript"/>
        </w:rPr>
        <w:t>2.5</w:t>
      </w:r>
      <w:r w:rsidRPr="008438DB">
        <w:rPr>
          <w:rStyle w:val="normaltextrun"/>
          <w:rFonts w:ascii="Arial" w:hAnsi="Arial" w:cs="Arial"/>
          <w:color w:val="000000"/>
          <w:sz w:val="22"/>
          <w:szCs w:val="22"/>
        </w:rPr>
        <w:t xml:space="preserve"> emissions in 2021 and industrial combustion of biomass fuels accounted for around 20%. Road traffic was estimated to cause 13% of PM</w:t>
      </w:r>
      <w:r w:rsidRPr="008438DB">
        <w:rPr>
          <w:rStyle w:val="normaltextrun"/>
          <w:rFonts w:ascii="Arial" w:hAnsi="Arial" w:cs="Arial"/>
          <w:color w:val="000000"/>
          <w:sz w:val="22"/>
          <w:szCs w:val="22"/>
          <w:vertAlign w:val="subscript"/>
        </w:rPr>
        <w:t>2.5</w:t>
      </w:r>
      <w:r w:rsidRPr="008438DB">
        <w:rPr>
          <w:rStyle w:val="normaltextrun"/>
          <w:rFonts w:ascii="Arial" w:hAnsi="Arial" w:cs="Arial"/>
          <w:color w:val="000000"/>
          <w:sz w:val="22"/>
          <w:szCs w:val="22"/>
        </w:rPr>
        <w:t xml:space="preserve"> in 2021</w:t>
      </w:r>
      <w:r w:rsidRPr="00F80287">
        <w:rPr>
          <w:rStyle w:val="eop"/>
          <w:rFonts w:ascii="Arial" w:hAnsi="Arial" w:cs="Arial"/>
          <w:sz w:val="22"/>
          <w:szCs w:val="22"/>
        </w:rPr>
        <w:t>​.</w:t>
      </w:r>
    </w:p>
    <w:p w14:paraId="5B2180DF" w14:textId="77777777" w:rsidR="008438DB" w:rsidRPr="008438DB" w:rsidRDefault="008438DB" w:rsidP="00766E36">
      <w:pPr>
        <w:pStyle w:val="paragraph"/>
        <w:numPr>
          <w:ilvl w:val="0"/>
          <w:numId w:val="12"/>
        </w:numPr>
        <w:spacing w:before="0" w:beforeAutospacing="0" w:after="0" w:afterAutospacing="0"/>
        <w:textAlignment w:val="baseline"/>
        <w:rPr>
          <w:rFonts w:ascii="Arial" w:hAnsi="Arial" w:cs="Arial"/>
          <w:sz w:val="22"/>
          <w:szCs w:val="22"/>
        </w:rPr>
      </w:pPr>
      <w:r w:rsidRPr="008438DB">
        <w:rPr>
          <w:rStyle w:val="normaltextrun"/>
          <w:rFonts w:ascii="Arial" w:hAnsi="Arial" w:cs="Arial"/>
          <w:color w:val="000000"/>
          <w:sz w:val="22"/>
          <w:szCs w:val="22"/>
        </w:rPr>
        <w:t>In December 2022, as part of the new Environment Act, the UK Government confirmed plans for new targets to reduce concentrations of PM</w:t>
      </w:r>
      <w:r w:rsidRPr="008438DB">
        <w:rPr>
          <w:rStyle w:val="normaltextrun"/>
          <w:rFonts w:ascii="Arial" w:hAnsi="Arial" w:cs="Arial"/>
          <w:color w:val="000000"/>
          <w:sz w:val="22"/>
          <w:szCs w:val="22"/>
          <w:vertAlign w:val="subscript"/>
        </w:rPr>
        <w:t>2.5</w:t>
      </w:r>
      <w:r w:rsidRPr="008438DB">
        <w:rPr>
          <w:rStyle w:val="normaltextrun"/>
          <w:rFonts w:ascii="Arial" w:hAnsi="Arial" w:cs="Arial"/>
          <w:color w:val="000000"/>
          <w:sz w:val="22"/>
          <w:szCs w:val="22"/>
        </w:rPr>
        <w:t xml:space="preserve"> below 10 µg/m</w:t>
      </w:r>
      <w:r w:rsidRPr="008438DB">
        <w:rPr>
          <w:rStyle w:val="normaltextrun"/>
          <w:rFonts w:ascii="Arial" w:hAnsi="Arial" w:cs="Arial"/>
          <w:color w:val="000000"/>
          <w:sz w:val="22"/>
          <w:szCs w:val="22"/>
          <w:vertAlign w:val="superscript"/>
        </w:rPr>
        <w:t>3</w:t>
      </w:r>
      <w:r w:rsidRPr="008438DB">
        <w:rPr>
          <w:rStyle w:val="normaltextrun"/>
          <w:rFonts w:ascii="Arial" w:hAnsi="Arial" w:cs="Arial"/>
          <w:color w:val="000000"/>
          <w:sz w:val="22"/>
          <w:szCs w:val="22"/>
        </w:rPr>
        <w:t xml:space="preserve"> and reduce exposure by 35% compared to 2018 levels, by 2040</w:t>
      </w:r>
      <w:r w:rsidRPr="00F80287">
        <w:rPr>
          <w:rStyle w:val="eop"/>
          <w:rFonts w:ascii="Arial" w:hAnsi="Arial" w:cs="Arial"/>
          <w:sz w:val="22"/>
          <w:szCs w:val="22"/>
        </w:rPr>
        <w:t xml:space="preserve">​. </w:t>
      </w:r>
      <w:r w:rsidRPr="008438DB">
        <w:rPr>
          <w:rStyle w:val="normaltextrun"/>
          <w:rFonts w:ascii="Arial" w:hAnsi="Arial" w:cs="Arial"/>
          <w:color w:val="000000"/>
          <w:sz w:val="22"/>
          <w:szCs w:val="22"/>
        </w:rPr>
        <w:t>Local authorities are required to consider options for addressing emissions of PM</w:t>
      </w:r>
      <w:r w:rsidRPr="008438DB">
        <w:rPr>
          <w:rStyle w:val="normaltextrun"/>
          <w:rFonts w:ascii="Arial" w:hAnsi="Arial" w:cs="Arial"/>
          <w:color w:val="000000"/>
          <w:sz w:val="22"/>
          <w:szCs w:val="22"/>
          <w:vertAlign w:val="subscript"/>
        </w:rPr>
        <w:t>2.5</w:t>
      </w:r>
      <w:r w:rsidRPr="008438DB">
        <w:rPr>
          <w:rStyle w:val="normaltextrun"/>
          <w:rFonts w:ascii="Arial" w:hAnsi="Arial" w:cs="Arial"/>
          <w:color w:val="000000"/>
          <w:sz w:val="22"/>
          <w:szCs w:val="22"/>
        </w:rPr>
        <w:t xml:space="preserve"> at a local level as part of the action plan</w:t>
      </w:r>
      <w:r w:rsidRPr="00F80287">
        <w:rPr>
          <w:rStyle w:val="eop"/>
          <w:rFonts w:ascii="Arial" w:hAnsi="Arial" w:cs="Arial"/>
          <w:sz w:val="22"/>
          <w:szCs w:val="22"/>
        </w:rPr>
        <w:t>. I</w:t>
      </w:r>
      <w:r w:rsidRPr="008438DB">
        <w:rPr>
          <w:rStyle w:val="normaltextrun"/>
          <w:rFonts w:ascii="Arial" w:hAnsi="Arial" w:cs="Arial"/>
          <w:color w:val="000000"/>
          <w:sz w:val="22"/>
          <w:szCs w:val="22"/>
        </w:rPr>
        <w:t xml:space="preserve">t is important to note that many of the measures implemented within the action plan designed to target reductions in </w:t>
      </w:r>
      <w:r w:rsidRPr="008438DB">
        <w:rPr>
          <w:rFonts w:ascii="Arial" w:hAnsi="Arial" w:cs="Arial"/>
          <w:sz w:val="22"/>
          <w:szCs w:val="22"/>
        </w:rPr>
        <w:t>NO</w:t>
      </w:r>
      <w:r w:rsidRPr="008438DB">
        <w:rPr>
          <w:rFonts w:ascii="Arial" w:hAnsi="Arial" w:cs="Arial"/>
          <w:sz w:val="22"/>
          <w:szCs w:val="22"/>
          <w:vertAlign w:val="subscript"/>
        </w:rPr>
        <w:t>2</w:t>
      </w:r>
      <w:r w:rsidRPr="008438DB">
        <w:rPr>
          <w:rStyle w:val="normaltextrun"/>
          <w:rFonts w:ascii="Arial" w:hAnsi="Arial" w:cs="Arial"/>
          <w:color w:val="000000"/>
          <w:sz w:val="22"/>
          <w:szCs w:val="22"/>
        </w:rPr>
        <w:t>, will also have co-benefits for reducing concentrations of PM</w:t>
      </w:r>
      <w:r w:rsidRPr="00F80287">
        <w:rPr>
          <w:rStyle w:val="eop"/>
          <w:rFonts w:ascii="Arial" w:hAnsi="Arial" w:cs="Arial"/>
          <w:sz w:val="22"/>
          <w:szCs w:val="22"/>
        </w:rPr>
        <w:t>​</w:t>
      </w:r>
      <w:r w:rsidRPr="008438DB">
        <w:rPr>
          <w:rFonts w:ascii="Arial" w:hAnsi="Arial" w:cs="Arial"/>
          <w:sz w:val="22"/>
          <w:szCs w:val="22"/>
        </w:rPr>
        <w:t xml:space="preserve">. </w:t>
      </w:r>
    </w:p>
    <w:p w14:paraId="2F59D915" w14:textId="77777777" w:rsidR="008438DB" w:rsidRPr="008438DB" w:rsidRDefault="008438DB" w:rsidP="00766E36">
      <w:pPr>
        <w:pStyle w:val="ListParagraph"/>
        <w:numPr>
          <w:ilvl w:val="0"/>
          <w:numId w:val="13"/>
        </w:numPr>
        <w:spacing w:before="0" w:after="160" w:line="259" w:lineRule="auto"/>
        <w:contextualSpacing/>
        <w:jc w:val="both"/>
        <w:rPr>
          <w:rFonts w:cs="Arial"/>
          <w:sz w:val="22"/>
          <w:szCs w:val="22"/>
        </w:rPr>
      </w:pPr>
      <w:r w:rsidRPr="008438DB">
        <w:rPr>
          <w:rFonts w:cs="Arial"/>
          <w:sz w:val="22"/>
          <w:szCs w:val="22"/>
        </w:rPr>
        <w:t>The main source of NO</w:t>
      </w:r>
      <w:r w:rsidRPr="008438DB">
        <w:rPr>
          <w:rFonts w:cs="Arial"/>
          <w:sz w:val="22"/>
          <w:szCs w:val="22"/>
          <w:vertAlign w:val="subscript"/>
        </w:rPr>
        <w:t>2</w:t>
      </w:r>
      <w:r w:rsidRPr="008438DB">
        <w:rPr>
          <w:rFonts w:cs="Arial"/>
          <w:sz w:val="22"/>
          <w:szCs w:val="22"/>
        </w:rPr>
        <w:t xml:space="preserve"> air pollution in Medway is the road traffic emissions from major roads, and this includes the A289 and the city way, and other major roads in the area. But there are other pollution sources, such as commercial, industrial, and domestic sources, which also contribute to pollutant concentrations.</w:t>
      </w:r>
    </w:p>
    <w:p w14:paraId="24E9CDF3" w14:textId="77777777" w:rsidR="008438DB" w:rsidRPr="008438DB" w:rsidRDefault="008438DB" w:rsidP="00766E36">
      <w:pPr>
        <w:pStyle w:val="ListParagraph"/>
        <w:numPr>
          <w:ilvl w:val="0"/>
          <w:numId w:val="13"/>
        </w:numPr>
        <w:spacing w:before="0" w:after="160" w:line="259" w:lineRule="auto"/>
        <w:contextualSpacing/>
        <w:jc w:val="both"/>
        <w:rPr>
          <w:rFonts w:cs="Arial"/>
          <w:sz w:val="22"/>
          <w:szCs w:val="22"/>
        </w:rPr>
      </w:pPr>
      <w:r w:rsidRPr="008438DB">
        <w:rPr>
          <w:rFonts w:cs="Arial"/>
          <w:sz w:val="22"/>
          <w:szCs w:val="22"/>
        </w:rPr>
        <w:t>Diffusion tube readings over the last five years for NO</w:t>
      </w:r>
      <w:r w:rsidRPr="008438DB">
        <w:rPr>
          <w:rFonts w:cs="Arial"/>
          <w:sz w:val="22"/>
          <w:szCs w:val="22"/>
          <w:vertAlign w:val="subscript"/>
        </w:rPr>
        <w:t>2</w:t>
      </w:r>
      <w:r w:rsidRPr="008438DB">
        <w:rPr>
          <w:rFonts w:cs="Arial"/>
          <w:sz w:val="22"/>
          <w:szCs w:val="22"/>
        </w:rPr>
        <w:t xml:space="preserve"> show that in the Gillingham and Rainham AQMAS, air quality has been improving and remains below the air quality objective for NO</w:t>
      </w:r>
      <w:r w:rsidRPr="008438DB">
        <w:rPr>
          <w:rFonts w:cs="Arial"/>
          <w:sz w:val="22"/>
          <w:szCs w:val="22"/>
          <w:vertAlign w:val="subscript"/>
        </w:rPr>
        <w:t>2</w:t>
      </w:r>
      <w:r w:rsidRPr="008438DB">
        <w:rPr>
          <w:rFonts w:cs="Arial"/>
          <w:sz w:val="22"/>
          <w:szCs w:val="22"/>
        </w:rPr>
        <w:t xml:space="preserve"> (40 </w:t>
      </w:r>
      <w:r w:rsidRPr="008438DB">
        <w:rPr>
          <w:rStyle w:val="normaltextrun"/>
          <w:rFonts w:cs="Arial"/>
          <w:color w:val="000000"/>
          <w:sz w:val="22"/>
          <w:szCs w:val="22"/>
        </w:rPr>
        <w:t>µg/m</w:t>
      </w:r>
      <w:r w:rsidRPr="008438DB">
        <w:rPr>
          <w:rStyle w:val="normaltextrun"/>
          <w:rFonts w:cs="Arial"/>
          <w:color w:val="000000"/>
          <w:sz w:val="22"/>
          <w:szCs w:val="22"/>
          <w:vertAlign w:val="superscript"/>
        </w:rPr>
        <w:t>3</w:t>
      </w:r>
      <w:r w:rsidRPr="008438DB">
        <w:rPr>
          <w:rFonts w:cs="Arial"/>
          <w:sz w:val="22"/>
          <w:szCs w:val="22"/>
        </w:rPr>
        <w:t>). For Central Medway, some measurements are above the air quality objective or close to it.</w:t>
      </w:r>
    </w:p>
    <w:p w14:paraId="388EBC85" w14:textId="77777777" w:rsidR="008438DB" w:rsidRPr="008438DB" w:rsidRDefault="008438DB" w:rsidP="00766E36">
      <w:pPr>
        <w:pStyle w:val="ListParagraph"/>
        <w:numPr>
          <w:ilvl w:val="0"/>
          <w:numId w:val="14"/>
        </w:numPr>
        <w:spacing w:before="0" w:after="160" w:line="259" w:lineRule="auto"/>
        <w:contextualSpacing/>
        <w:jc w:val="both"/>
        <w:rPr>
          <w:rFonts w:cs="Arial"/>
          <w:b/>
          <w:bCs/>
          <w:sz w:val="22"/>
          <w:szCs w:val="22"/>
        </w:rPr>
      </w:pPr>
      <w:r w:rsidRPr="008438DB">
        <w:rPr>
          <w:rFonts w:cs="Arial"/>
          <w:sz w:val="22"/>
          <w:szCs w:val="22"/>
        </w:rPr>
        <w:t xml:space="preserve">Defra recommends quantifying and demonstrating the impact of a minimum of three measures or package of measures in an AQAP. We have constructed a model to enable us to quantify the impact of up to three measures. The model has a 1-meter resolution. The flows and the speeds of traffic were provided by the existing transport model for Medway, which was scaled to 2022, and the vehicle fleet (broken down into </w:t>
      </w:r>
      <w:r w:rsidRPr="008438DB">
        <w:rPr>
          <w:rFonts w:cs="Arial"/>
          <w:sz w:val="22"/>
          <w:szCs w:val="22"/>
        </w:rPr>
        <w:lastRenderedPageBreak/>
        <w:t>Euro standards for age and fuel type) was provided by local ANPR measurements. These measurements are most representative of traffic in the Central Medway and Rainham AQMAs.</w:t>
      </w:r>
    </w:p>
    <w:p w14:paraId="56E2FA9B" w14:textId="77777777" w:rsidR="008438DB" w:rsidRPr="008438DB" w:rsidRDefault="008438DB" w:rsidP="00766E36">
      <w:pPr>
        <w:pStyle w:val="ListParagraph"/>
        <w:numPr>
          <w:ilvl w:val="0"/>
          <w:numId w:val="15"/>
        </w:numPr>
        <w:spacing w:before="0" w:after="160" w:line="259" w:lineRule="auto"/>
        <w:contextualSpacing/>
        <w:jc w:val="both"/>
        <w:rPr>
          <w:rFonts w:cs="Arial"/>
          <w:color w:val="000000" w:themeColor="text1"/>
          <w:sz w:val="22"/>
          <w:szCs w:val="22"/>
        </w:rPr>
      </w:pPr>
      <w:r w:rsidRPr="008438DB">
        <w:rPr>
          <w:rFonts w:cs="Arial"/>
          <w:sz w:val="22"/>
          <w:szCs w:val="22"/>
        </w:rPr>
        <w:t xml:space="preserve">Whilst there is a correlation between road activity and </w:t>
      </w:r>
      <w:r w:rsidRPr="008438DB">
        <w:rPr>
          <w:rStyle w:val="normaltextrun"/>
          <w:rFonts w:cs="Arial"/>
          <w:color w:val="000000"/>
          <w:sz w:val="22"/>
          <w:szCs w:val="22"/>
        </w:rPr>
        <w:t>PM</w:t>
      </w:r>
      <w:r w:rsidRPr="008438DB">
        <w:rPr>
          <w:rStyle w:val="normaltextrun"/>
          <w:rFonts w:cs="Arial"/>
          <w:color w:val="000000"/>
          <w:sz w:val="22"/>
          <w:szCs w:val="22"/>
          <w:vertAlign w:val="subscript"/>
        </w:rPr>
        <w:t>2.5</w:t>
      </w:r>
      <w:r w:rsidRPr="008438DB">
        <w:rPr>
          <w:rFonts w:cs="Arial"/>
          <w:sz w:val="22"/>
          <w:szCs w:val="22"/>
        </w:rPr>
        <w:t>/PM</w:t>
      </w:r>
      <w:r w:rsidRPr="008438DB">
        <w:rPr>
          <w:rFonts w:cs="Arial"/>
          <w:sz w:val="22"/>
          <w:szCs w:val="22"/>
          <w:vertAlign w:val="subscript"/>
        </w:rPr>
        <w:t>10</w:t>
      </w:r>
      <w:r w:rsidRPr="008438DB">
        <w:rPr>
          <w:rFonts w:cs="Arial"/>
          <w:sz w:val="22"/>
          <w:szCs w:val="22"/>
        </w:rPr>
        <w:t xml:space="preserve"> emissions, there is a larger contribution from background and non-road emissions. Background concentrations of PM in Medway are a significant proportion of total concentrations.</w:t>
      </w:r>
    </w:p>
    <w:p w14:paraId="5CB4E04D" w14:textId="77777777" w:rsidR="008438DB" w:rsidRPr="008438DB" w:rsidRDefault="008438DB" w:rsidP="00766E36">
      <w:pPr>
        <w:pStyle w:val="ListParagraph"/>
        <w:numPr>
          <w:ilvl w:val="0"/>
          <w:numId w:val="15"/>
        </w:numPr>
        <w:spacing w:before="0" w:after="160" w:line="259" w:lineRule="auto"/>
        <w:contextualSpacing/>
        <w:jc w:val="both"/>
        <w:rPr>
          <w:rFonts w:cs="Arial"/>
          <w:color w:val="000000" w:themeColor="text1"/>
          <w:sz w:val="22"/>
          <w:szCs w:val="22"/>
        </w:rPr>
      </w:pPr>
      <w:r w:rsidRPr="008438DB">
        <w:rPr>
          <w:rFonts w:cs="Arial"/>
          <w:sz w:val="22"/>
          <w:szCs w:val="22"/>
        </w:rPr>
        <w:t>Source apportionment at diffusion tube locations across Medway shows that:</w:t>
      </w:r>
    </w:p>
    <w:p w14:paraId="220DDB91" w14:textId="77777777" w:rsidR="008438DB" w:rsidRPr="008438DB" w:rsidRDefault="008438DB" w:rsidP="00766E36">
      <w:pPr>
        <w:pStyle w:val="ListParagraph"/>
        <w:numPr>
          <w:ilvl w:val="1"/>
          <w:numId w:val="15"/>
        </w:numPr>
        <w:spacing w:before="0" w:after="160" w:line="259" w:lineRule="auto"/>
        <w:contextualSpacing/>
        <w:jc w:val="both"/>
        <w:rPr>
          <w:rFonts w:cs="Arial"/>
          <w:color w:val="000000" w:themeColor="text1"/>
          <w:sz w:val="22"/>
          <w:szCs w:val="22"/>
        </w:rPr>
      </w:pPr>
      <w:r w:rsidRPr="008438DB">
        <w:rPr>
          <w:rFonts w:cs="Arial"/>
          <w:sz w:val="22"/>
          <w:szCs w:val="22"/>
        </w:rPr>
        <w:t>For NO</w:t>
      </w:r>
      <w:r w:rsidRPr="008438DB">
        <w:rPr>
          <w:rFonts w:cs="Arial"/>
          <w:sz w:val="22"/>
          <w:szCs w:val="22"/>
          <w:vertAlign w:val="subscript"/>
        </w:rPr>
        <w:t>x</w:t>
      </w:r>
      <w:r w:rsidRPr="008438DB">
        <w:rPr>
          <w:rFonts w:cs="Arial"/>
          <w:sz w:val="22"/>
          <w:szCs w:val="22"/>
        </w:rPr>
        <w:t>, background concentrations are a significant proportion of total concentrations, approximately one third. Rural NO</w:t>
      </w:r>
      <w:r w:rsidRPr="008438DB">
        <w:rPr>
          <w:rFonts w:cs="Arial"/>
          <w:sz w:val="22"/>
          <w:szCs w:val="22"/>
          <w:vertAlign w:val="subscript"/>
        </w:rPr>
        <w:t>x</w:t>
      </w:r>
      <w:r w:rsidRPr="008438DB">
        <w:rPr>
          <w:rFonts w:cs="Arial"/>
          <w:sz w:val="22"/>
          <w:szCs w:val="22"/>
        </w:rPr>
        <w:t xml:space="preserve"> is the largest proportion of background NO</w:t>
      </w:r>
      <w:r w:rsidRPr="008438DB">
        <w:rPr>
          <w:rFonts w:cs="Arial"/>
          <w:sz w:val="22"/>
          <w:szCs w:val="22"/>
          <w:vertAlign w:val="subscript"/>
        </w:rPr>
        <w:t>x</w:t>
      </w:r>
      <w:r w:rsidRPr="008438DB">
        <w:rPr>
          <w:rFonts w:cs="Arial"/>
          <w:sz w:val="22"/>
          <w:szCs w:val="22"/>
        </w:rPr>
        <w:t>. Diesel cars (around 30%), HGVs and LGVs, and buses also contribute considerably to total NO</w:t>
      </w:r>
      <w:r w:rsidRPr="008438DB">
        <w:rPr>
          <w:rFonts w:cs="Arial"/>
          <w:sz w:val="22"/>
          <w:szCs w:val="22"/>
          <w:vertAlign w:val="subscript"/>
        </w:rPr>
        <w:t>x</w:t>
      </w:r>
      <w:r w:rsidRPr="008438DB">
        <w:rPr>
          <w:rFonts w:cs="Arial"/>
          <w:sz w:val="22"/>
          <w:szCs w:val="22"/>
        </w:rPr>
        <w:t>.</w:t>
      </w:r>
    </w:p>
    <w:p w14:paraId="08AD0B3E" w14:textId="77777777" w:rsidR="008438DB" w:rsidRPr="008438DB" w:rsidRDefault="008438DB" w:rsidP="00766E36">
      <w:pPr>
        <w:pStyle w:val="ListParagraph"/>
        <w:numPr>
          <w:ilvl w:val="1"/>
          <w:numId w:val="15"/>
        </w:numPr>
        <w:spacing w:before="0" w:after="160" w:line="259" w:lineRule="auto"/>
        <w:contextualSpacing/>
        <w:jc w:val="both"/>
        <w:rPr>
          <w:rFonts w:cs="Arial"/>
          <w:color w:val="000000" w:themeColor="text1"/>
          <w:sz w:val="22"/>
          <w:szCs w:val="22"/>
        </w:rPr>
      </w:pPr>
      <w:r w:rsidRPr="008438DB">
        <w:rPr>
          <w:rFonts w:cs="Arial"/>
          <w:sz w:val="22"/>
          <w:szCs w:val="22"/>
        </w:rPr>
        <w:t xml:space="preserve">For </w:t>
      </w:r>
      <w:r w:rsidRPr="008438DB">
        <w:rPr>
          <w:rStyle w:val="normaltextrun"/>
          <w:rFonts w:cs="Arial"/>
          <w:color w:val="000000"/>
          <w:sz w:val="22"/>
          <w:szCs w:val="22"/>
        </w:rPr>
        <w:t>PM</w:t>
      </w:r>
      <w:r w:rsidRPr="008438DB">
        <w:rPr>
          <w:rStyle w:val="normaltextrun"/>
          <w:rFonts w:cs="Arial"/>
          <w:color w:val="000000"/>
          <w:sz w:val="22"/>
          <w:szCs w:val="22"/>
          <w:vertAlign w:val="subscript"/>
        </w:rPr>
        <w:t>2.5</w:t>
      </w:r>
      <w:r w:rsidRPr="008438DB">
        <w:rPr>
          <w:rFonts w:cs="Arial"/>
          <w:sz w:val="22"/>
          <w:szCs w:val="22"/>
        </w:rPr>
        <w:t>, the background makes up 80% or more of total concentrations. Secondary PM makes up the greatest proportion of background concentrations and is very difficult to have an impact on; residual PM is also a significant proportion of the background. Petrol and diesel cars contribute the most of any vehicle type.</w:t>
      </w:r>
    </w:p>
    <w:p w14:paraId="7194FA86" w14:textId="77777777" w:rsidR="008438DB" w:rsidRPr="008438DB" w:rsidRDefault="008438DB" w:rsidP="00766E36">
      <w:pPr>
        <w:pStyle w:val="ListParagraph"/>
        <w:numPr>
          <w:ilvl w:val="1"/>
          <w:numId w:val="15"/>
        </w:numPr>
        <w:spacing w:before="0" w:after="160" w:line="259" w:lineRule="auto"/>
        <w:contextualSpacing/>
        <w:jc w:val="both"/>
        <w:rPr>
          <w:rFonts w:cs="Arial"/>
          <w:color w:val="000000" w:themeColor="text1"/>
          <w:sz w:val="22"/>
          <w:szCs w:val="22"/>
        </w:rPr>
      </w:pPr>
      <w:r w:rsidRPr="008438DB">
        <w:rPr>
          <w:rFonts w:cs="Arial"/>
          <w:sz w:val="22"/>
          <w:szCs w:val="22"/>
        </w:rPr>
        <w:t>For PM</w:t>
      </w:r>
      <w:r w:rsidRPr="008438DB">
        <w:rPr>
          <w:rFonts w:cs="Arial"/>
          <w:sz w:val="22"/>
          <w:szCs w:val="22"/>
          <w:vertAlign w:val="subscript"/>
        </w:rPr>
        <w:t>10</w:t>
      </w:r>
      <w:r w:rsidRPr="008438DB">
        <w:rPr>
          <w:rFonts w:cs="Arial"/>
          <w:sz w:val="22"/>
          <w:szCs w:val="22"/>
        </w:rPr>
        <w:t xml:space="preserve">, the situation is almost identical to </w:t>
      </w:r>
      <w:r w:rsidRPr="008438DB">
        <w:rPr>
          <w:rStyle w:val="normaltextrun"/>
          <w:rFonts w:cs="Arial"/>
          <w:color w:val="000000"/>
          <w:sz w:val="22"/>
          <w:szCs w:val="22"/>
        </w:rPr>
        <w:t>PM</w:t>
      </w:r>
      <w:r w:rsidRPr="008438DB">
        <w:rPr>
          <w:rStyle w:val="normaltextrun"/>
          <w:rFonts w:cs="Arial"/>
          <w:color w:val="000000"/>
          <w:sz w:val="22"/>
          <w:szCs w:val="22"/>
          <w:vertAlign w:val="subscript"/>
        </w:rPr>
        <w:t>2.5</w:t>
      </w:r>
      <w:r w:rsidRPr="008438DB">
        <w:rPr>
          <w:rFonts w:cs="Arial"/>
          <w:sz w:val="22"/>
          <w:szCs w:val="22"/>
        </w:rPr>
        <w:t>.</w:t>
      </w:r>
    </w:p>
    <w:p w14:paraId="7B5BDEF0" w14:textId="77777777" w:rsidR="008438DB" w:rsidRPr="008438DB" w:rsidRDefault="008438DB" w:rsidP="00766E36">
      <w:pPr>
        <w:pStyle w:val="ListParagraph"/>
        <w:numPr>
          <w:ilvl w:val="0"/>
          <w:numId w:val="16"/>
        </w:numPr>
        <w:spacing w:before="0" w:after="160" w:line="259" w:lineRule="auto"/>
        <w:contextualSpacing/>
        <w:jc w:val="both"/>
        <w:rPr>
          <w:rFonts w:cs="Arial"/>
          <w:b/>
          <w:bCs/>
          <w:sz w:val="22"/>
          <w:szCs w:val="22"/>
        </w:rPr>
      </w:pPr>
      <w:r w:rsidRPr="008438DB">
        <w:rPr>
          <w:rFonts w:cs="Arial"/>
          <w:sz w:val="22"/>
          <w:szCs w:val="22"/>
        </w:rPr>
        <w:t xml:space="preserve">The source apportionment can be used to identify which types of measures that could be implemented to target the largest sources of </w:t>
      </w:r>
      <w:proofErr w:type="gramStart"/>
      <w:r w:rsidRPr="008438DB">
        <w:rPr>
          <w:rFonts w:cs="Arial"/>
          <w:sz w:val="22"/>
          <w:szCs w:val="22"/>
        </w:rPr>
        <w:t>pollution, and</w:t>
      </w:r>
      <w:proofErr w:type="gramEnd"/>
      <w:r w:rsidRPr="008438DB">
        <w:rPr>
          <w:rFonts w:cs="Arial"/>
          <w:sz w:val="22"/>
          <w:szCs w:val="22"/>
        </w:rPr>
        <w:t xml:space="preserve"> see what likely to impact this will have on Medway’s emissions. Reducing NO</w:t>
      </w:r>
      <w:r w:rsidRPr="008438DB">
        <w:rPr>
          <w:rFonts w:cs="Arial"/>
          <w:sz w:val="22"/>
          <w:szCs w:val="22"/>
          <w:vertAlign w:val="subscript"/>
        </w:rPr>
        <w:t>x</w:t>
      </w:r>
      <w:r w:rsidRPr="008438DB">
        <w:rPr>
          <w:rFonts w:cs="Arial"/>
          <w:sz w:val="22"/>
          <w:szCs w:val="22"/>
        </w:rPr>
        <w:t xml:space="preserve"> emissions is the focus for the AQMAs as they are declared for NO</w:t>
      </w:r>
      <w:r w:rsidRPr="008438DB">
        <w:rPr>
          <w:rFonts w:cs="Arial"/>
          <w:sz w:val="22"/>
          <w:szCs w:val="22"/>
          <w:vertAlign w:val="subscript"/>
        </w:rPr>
        <w:t>2</w:t>
      </w:r>
      <w:r w:rsidRPr="008438DB">
        <w:rPr>
          <w:rFonts w:cs="Arial"/>
          <w:sz w:val="22"/>
          <w:szCs w:val="22"/>
        </w:rPr>
        <w:t xml:space="preserve">, but the source apportionment can also be used to consider measures to reduce PM emissions. </w:t>
      </w:r>
    </w:p>
    <w:p w14:paraId="0E848B8F" w14:textId="77777777" w:rsidR="008438DB" w:rsidRPr="008438DB" w:rsidRDefault="008438DB" w:rsidP="00766E36">
      <w:pPr>
        <w:pStyle w:val="ListParagraph"/>
        <w:numPr>
          <w:ilvl w:val="0"/>
          <w:numId w:val="16"/>
        </w:numPr>
        <w:spacing w:before="0" w:after="160" w:line="259" w:lineRule="auto"/>
        <w:contextualSpacing/>
        <w:jc w:val="both"/>
        <w:rPr>
          <w:rFonts w:cs="Arial"/>
          <w:b/>
          <w:bCs/>
          <w:sz w:val="22"/>
          <w:szCs w:val="22"/>
        </w:rPr>
      </w:pPr>
      <w:r w:rsidRPr="008438DB">
        <w:rPr>
          <w:rFonts w:cs="Arial"/>
          <w:sz w:val="22"/>
          <w:szCs w:val="22"/>
        </w:rPr>
        <w:t>The types of measures that can be modelled are:</w:t>
      </w:r>
    </w:p>
    <w:p w14:paraId="0DEAB5DC" w14:textId="77777777" w:rsidR="008438DB" w:rsidRPr="008438DB" w:rsidRDefault="008438DB" w:rsidP="00766E36">
      <w:pPr>
        <w:pStyle w:val="ListParagraph"/>
        <w:numPr>
          <w:ilvl w:val="1"/>
          <w:numId w:val="16"/>
        </w:numPr>
        <w:spacing w:before="0" w:after="160" w:line="259" w:lineRule="auto"/>
        <w:contextualSpacing/>
        <w:jc w:val="both"/>
        <w:rPr>
          <w:rFonts w:cs="Arial"/>
          <w:sz w:val="22"/>
          <w:szCs w:val="22"/>
        </w:rPr>
      </w:pPr>
      <w:r w:rsidRPr="008438DB">
        <w:rPr>
          <w:rFonts w:cs="Arial"/>
          <w:sz w:val="22"/>
          <w:szCs w:val="22"/>
        </w:rPr>
        <w:t>Changes in emissions (NO</w:t>
      </w:r>
      <w:r w:rsidRPr="008438DB">
        <w:rPr>
          <w:rFonts w:cs="Arial"/>
          <w:sz w:val="22"/>
          <w:szCs w:val="22"/>
          <w:vertAlign w:val="subscript"/>
        </w:rPr>
        <w:t>x</w:t>
      </w:r>
      <w:r w:rsidRPr="008438DB">
        <w:rPr>
          <w:rFonts w:cs="Arial"/>
          <w:sz w:val="22"/>
          <w:szCs w:val="22"/>
        </w:rPr>
        <w:t>, PM, CO</w:t>
      </w:r>
      <w:r w:rsidRPr="008438DB">
        <w:rPr>
          <w:rFonts w:cs="Arial"/>
          <w:sz w:val="22"/>
          <w:szCs w:val="22"/>
          <w:vertAlign w:val="subscript"/>
        </w:rPr>
        <w:t>2</w:t>
      </w:r>
      <w:r w:rsidRPr="008438DB">
        <w:rPr>
          <w:rFonts w:cs="Arial"/>
          <w:sz w:val="22"/>
          <w:szCs w:val="22"/>
        </w:rPr>
        <w:t>) and/or concentrations (NO</w:t>
      </w:r>
      <w:r w:rsidRPr="008438DB">
        <w:rPr>
          <w:rFonts w:cs="Arial"/>
          <w:sz w:val="22"/>
          <w:szCs w:val="22"/>
          <w:vertAlign w:val="subscript"/>
        </w:rPr>
        <w:t>2</w:t>
      </w:r>
      <w:r w:rsidRPr="008438DB">
        <w:rPr>
          <w:rFonts w:cs="Arial"/>
          <w:sz w:val="22"/>
          <w:szCs w:val="22"/>
        </w:rPr>
        <w:t xml:space="preserve">, </w:t>
      </w:r>
      <w:r w:rsidRPr="008438DB">
        <w:rPr>
          <w:rStyle w:val="normaltextrun"/>
          <w:rFonts w:cs="Arial"/>
          <w:color w:val="000000"/>
          <w:sz w:val="22"/>
          <w:szCs w:val="22"/>
        </w:rPr>
        <w:t>PM</w:t>
      </w:r>
      <w:r w:rsidRPr="008438DB">
        <w:rPr>
          <w:rStyle w:val="normaltextrun"/>
          <w:rFonts w:cs="Arial"/>
          <w:color w:val="000000"/>
          <w:sz w:val="22"/>
          <w:szCs w:val="22"/>
          <w:vertAlign w:val="subscript"/>
        </w:rPr>
        <w:t>2.5</w:t>
      </w:r>
      <w:r w:rsidRPr="008438DB">
        <w:rPr>
          <w:rFonts w:cs="Arial"/>
          <w:sz w:val="22"/>
          <w:szCs w:val="22"/>
        </w:rPr>
        <w:t>, PM</w:t>
      </w:r>
      <w:r w:rsidRPr="008438DB">
        <w:rPr>
          <w:rFonts w:cs="Arial"/>
          <w:sz w:val="22"/>
          <w:szCs w:val="22"/>
          <w:vertAlign w:val="subscript"/>
        </w:rPr>
        <w:t>10</w:t>
      </w:r>
      <w:r w:rsidRPr="008438DB">
        <w:rPr>
          <w:rFonts w:cs="Arial"/>
          <w:sz w:val="22"/>
          <w:szCs w:val="22"/>
        </w:rPr>
        <w:t xml:space="preserve">) </w:t>
      </w:r>
    </w:p>
    <w:p w14:paraId="004F6249" w14:textId="77777777" w:rsidR="008438DB" w:rsidRPr="008438DB" w:rsidRDefault="008438DB" w:rsidP="00766E36">
      <w:pPr>
        <w:pStyle w:val="ListParagraph"/>
        <w:numPr>
          <w:ilvl w:val="1"/>
          <w:numId w:val="16"/>
        </w:numPr>
        <w:spacing w:before="0" w:after="160" w:line="259" w:lineRule="auto"/>
        <w:contextualSpacing/>
        <w:jc w:val="both"/>
        <w:rPr>
          <w:rFonts w:cs="Arial"/>
          <w:sz w:val="22"/>
          <w:szCs w:val="22"/>
        </w:rPr>
      </w:pPr>
      <w:r w:rsidRPr="008438DB">
        <w:rPr>
          <w:rFonts w:cs="Arial"/>
          <w:sz w:val="22"/>
          <w:szCs w:val="22"/>
        </w:rPr>
        <w:t>Changes to traffic flows (number of vehicles on the road, electrification of passenger vehicles, modal shift i.e. fewer passenger cars on the road)</w:t>
      </w:r>
    </w:p>
    <w:p w14:paraId="007A4831" w14:textId="77777777" w:rsidR="008438DB" w:rsidRPr="008438DB" w:rsidRDefault="008438DB" w:rsidP="00766E36">
      <w:pPr>
        <w:pStyle w:val="ListParagraph"/>
        <w:numPr>
          <w:ilvl w:val="1"/>
          <w:numId w:val="16"/>
        </w:numPr>
        <w:spacing w:before="0" w:after="160" w:line="259" w:lineRule="auto"/>
        <w:contextualSpacing/>
        <w:jc w:val="both"/>
        <w:rPr>
          <w:rFonts w:cs="Arial"/>
          <w:sz w:val="22"/>
          <w:szCs w:val="22"/>
        </w:rPr>
      </w:pPr>
      <w:r w:rsidRPr="008438DB">
        <w:rPr>
          <w:rFonts w:cs="Arial"/>
          <w:sz w:val="22"/>
          <w:szCs w:val="22"/>
        </w:rPr>
        <w:t>Changes to vehicle speeds (to account for easing congestion/changing speed limits)</w:t>
      </w:r>
    </w:p>
    <w:p w14:paraId="6E301FB8" w14:textId="77777777" w:rsidR="008438DB" w:rsidRPr="008438DB" w:rsidRDefault="008438DB" w:rsidP="00766E36">
      <w:pPr>
        <w:pStyle w:val="ListParagraph"/>
        <w:numPr>
          <w:ilvl w:val="1"/>
          <w:numId w:val="16"/>
        </w:numPr>
        <w:spacing w:before="0" w:after="160" w:line="259" w:lineRule="auto"/>
        <w:contextualSpacing/>
        <w:jc w:val="both"/>
        <w:rPr>
          <w:rFonts w:cs="Arial"/>
          <w:sz w:val="22"/>
          <w:szCs w:val="22"/>
        </w:rPr>
      </w:pPr>
      <w:r w:rsidRPr="008438DB">
        <w:rPr>
          <w:rFonts w:cs="Arial"/>
          <w:sz w:val="22"/>
          <w:szCs w:val="22"/>
        </w:rPr>
        <w:t>Changes to vehicle fleets (</w:t>
      </w:r>
      <w:proofErr w:type="gramStart"/>
      <w:r w:rsidRPr="008438DB">
        <w:rPr>
          <w:rFonts w:cs="Arial"/>
          <w:sz w:val="22"/>
          <w:szCs w:val="22"/>
        </w:rPr>
        <w:t>e.g.;</w:t>
      </w:r>
      <w:proofErr w:type="gramEnd"/>
      <w:r w:rsidRPr="008438DB">
        <w:rPr>
          <w:rFonts w:cs="Arial"/>
          <w:sz w:val="22"/>
          <w:szCs w:val="22"/>
        </w:rPr>
        <w:t xml:space="preserve"> shift to euro VI vehicle fleets, bus electrification, changing council fleets to euro VI)</w:t>
      </w:r>
    </w:p>
    <w:p w14:paraId="473DCC98" w14:textId="77777777" w:rsidR="008438DB" w:rsidRPr="008438DB" w:rsidRDefault="008438DB" w:rsidP="00766E36">
      <w:pPr>
        <w:pStyle w:val="ListParagraph"/>
        <w:numPr>
          <w:ilvl w:val="1"/>
          <w:numId w:val="16"/>
        </w:numPr>
        <w:spacing w:before="0" w:after="160" w:line="259" w:lineRule="auto"/>
        <w:contextualSpacing/>
        <w:jc w:val="both"/>
        <w:rPr>
          <w:rFonts w:cs="Arial"/>
          <w:sz w:val="22"/>
          <w:szCs w:val="22"/>
        </w:rPr>
      </w:pPr>
      <w:r w:rsidRPr="008438DB">
        <w:rPr>
          <w:rFonts w:cs="Arial"/>
          <w:sz w:val="22"/>
          <w:szCs w:val="22"/>
        </w:rPr>
        <w:t>The aim is to have either three separate measures to model or a package of measures can also be modelled.</w:t>
      </w:r>
    </w:p>
    <w:p w14:paraId="28DEADED" w14:textId="77777777" w:rsidR="008438DB" w:rsidRPr="008438DB" w:rsidRDefault="008438DB" w:rsidP="008438DB">
      <w:pPr>
        <w:jc w:val="both"/>
        <w:rPr>
          <w:rFonts w:cs="Arial"/>
          <w:sz w:val="22"/>
          <w:szCs w:val="22"/>
        </w:rPr>
      </w:pPr>
      <w:r w:rsidRPr="008438DB">
        <w:rPr>
          <w:rFonts w:cs="Arial"/>
          <w:noProof/>
          <w:sz w:val="22"/>
          <w:szCs w:val="22"/>
        </w:rPr>
        <w:lastRenderedPageBreak/>
        <mc:AlternateContent>
          <mc:Choice Requires="wps">
            <w:drawing>
              <wp:inline distT="0" distB="0" distL="0" distR="0" wp14:anchorId="2AFEABC2" wp14:editId="61F82F45">
                <wp:extent cx="5731510" cy="5086350"/>
                <wp:effectExtent l="0" t="0" r="21590" b="19050"/>
                <wp:docPr id="10" name="Rectangle 10"/>
                <wp:cNvGraphicFramePr/>
                <a:graphic xmlns:a="http://schemas.openxmlformats.org/drawingml/2006/main">
                  <a:graphicData uri="http://schemas.microsoft.com/office/word/2010/wordprocessingShape">
                    <wps:wsp>
                      <wps:cNvSpPr/>
                      <wps:spPr>
                        <a:xfrm>
                          <a:off x="0" y="0"/>
                          <a:ext cx="5731510" cy="5086350"/>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E3C3B" w14:textId="77777777" w:rsidR="008438DB" w:rsidRPr="008438DB" w:rsidRDefault="008438DB" w:rsidP="008438DB">
                            <w:pPr>
                              <w:spacing w:line="276" w:lineRule="auto"/>
                              <w:jc w:val="both"/>
                              <w:rPr>
                                <w:rFonts w:cs="Arial"/>
                                <w:b/>
                                <w:bCs/>
                                <w:color w:val="000000" w:themeColor="text1"/>
                                <w:sz w:val="22"/>
                                <w:szCs w:val="22"/>
                                <w:u w:val="single"/>
                              </w:rPr>
                            </w:pPr>
                            <w:r w:rsidRPr="008438DB">
                              <w:rPr>
                                <w:rFonts w:cs="Arial"/>
                                <w:b/>
                                <w:bCs/>
                                <w:color w:val="000000" w:themeColor="text1"/>
                                <w:sz w:val="22"/>
                                <w:szCs w:val="22"/>
                                <w:u w:val="single"/>
                              </w:rPr>
                              <w:t>Discussion: Medway model</w:t>
                            </w:r>
                            <w:r w:rsidRPr="008438DB">
                              <w:rPr>
                                <w:rFonts w:cs="Arial"/>
                                <w:b/>
                                <w:bCs/>
                                <w:color w:val="000000" w:themeColor="text1"/>
                                <w:sz w:val="22"/>
                                <w:szCs w:val="22"/>
                              </w:rPr>
                              <w:t xml:space="preserve"> </w:t>
                            </w:r>
                            <w:r w:rsidRPr="008438DB">
                              <w:rPr>
                                <w:rFonts w:cs="Arial"/>
                                <w:b/>
                                <w:bCs/>
                                <w:color w:val="000000" w:themeColor="text1"/>
                                <w:sz w:val="22"/>
                                <w:szCs w:val="22"/>
                              </w:rPr>
                              <w:tab/>
                            </w:r>
                          </w:p>
                          <w:p w14:paraId="3B4996E6"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Colin Green - </w:t>
                            </w:r>
                            <w:r w:rsidRPr="008438DB">
                              <w:rPr>
                                <w:rFonts w:cs="Arial"/>
                                <w:color w:val="000000" w:themeColor="text1"/>
                                <w:sz w:val="22"/>
                                <w:szCs w:val="22"/>
                              </w:rPr>
                              <w:t>Have you taken in consideration displaced traffic from outside sources? There are major works occurring in Sittingbourne, especially around junction 5, which means we we're suffering a lot of displaced traffic from that area, which is over and above normal expectations.</w:t>
                            </w:r>
                          </w:p>
                          <w:p w14:paraId="112ECBE0"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Patrick Harland - </w:t>
                            </w:r>
                            <w:r w:rsidRPr="008438DB">
                              <w:rPr>
                                <w:rFonts w:cs="Arial"/>
                                <w:color w:val="000000" w:themeColor="text1"/>
                                <w:sz w:val="22"/>
                                <w:szCs w:val="22"/>
                              </w:rPr>
                              <w:t>In terms of the traffic model, we've used the baseline data for that was 2015 and we've scaled that forward using regular growth to 2022. We used the Trip End Model and program produced by the government. The traffic fleet data and the breakdown of percentages is from ANPR measurements taken in 2022, which have been sense checked. The breakdown of the of the traffic fleet is used to estimate the different types of vehicles travelling through Medway and model their emissions as accurately as possible.</w:t>
                            </w:r>
                          </w:p>
                          <w:p w14:paraId="4B500D71"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Stuart Steed - </w:t>
                            </w:r>
                            <w:r w:rsidRPr="008438DB">
                              <w:rPr>
                                <w:rFonts w:cs="Arial"/>
                                <w:color w:val="000000" w:themeColor="text1"/>
                                <w:sz w:val="22"/>
                                <w:szCs w:val="22"/>
                              </w:rPr>
                              <w:t>The purpose of the modelling is to really help us identify which measures are going to be most effective based on the typical transport mix that we've got. It's not necessarily about representing the picture year on year in terms of traffic flows and any short-term changes that we might get because of major road works and the influence of the National Highway schemes.</w:t>
                            </w:r>
                          </w:p>
                          <w:p w14:paraId="59208350"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Charlotte Day - </w:t>
                            </w:r>
                            <w:r w:rsidRPr="008438DB">
                              <w:rPr>
                                <w:rFonts w:cs="Arial"/>
                                <w:color w:val="000000" w:themeColor="text1"/>
                                <w:sz w:val="22"/>
                                <w:szCs w:val="22"/>
                              </w:rPr>
                              <w:t>While we'd love to have the most accurate representation possible of current traffic conditions in Medway and things going forward, especially on the time scale of that project, this just isn't feasible. There are limitations in terms of how accurate we can get the model, but we are to scale this forward to a slightly more relevant year, and also being able to bring in that detail from the ANPR and other work that's been ongoing for the ULEV taxis project to be able to make the fleet that we're modelling the travelling around on those roads more accurate than if we just had the information that was in the traffic model from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FEABC2" id="Rectangle 10" o:spid="_x0000_s1071" style="width:451.3pt;height:4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" fillcolor="#d8d8d8 [2732]" strokecolor="#a5a5a5 [2092]" strokeweight="1pt">
                <v:textbox>
                  <w:txbxContent>
                    <w:p w14:paraId="54AE3C3B" w14:textId="77777777" w:rsidR="008438DB" w:rsidRPr="008438DB" w:rsidRDefault="008438DB" w:rsidP="008438DB">
                      <w:pPr>
                        <w:spacing w:line="276" w:lineRule="auto"/>
                        <w:jc w:val="both"/>
                        <w:rPr>
                          <w:rFonts w:cs="Arial"/>
                          <w:b/>
                          <w:bCs/>
                          <w:color w:val="000000" w:themeColor="text1"/>
                          <w:sz w:val="22"/>
                          <w:szCs w:val="22"/>
                          <w:u w:val="single"/>
                        </w:rPr>
                      </w:pPr>
                      <w:r w:rsidRPr="008438DB">
                        <w:rPr>
                          <w:rFonts w:cs="Arial"/>
                          <w:b/>
                          <w:bCs/>
                          <w:color w:val="000000" w:themeColor="text1"/>
                          <w:sz w:val="22"/>
                          <w:szCs w:val="22"/>
                          <w:u w:val="single"/>
                        </w:rPr>
                        <w:t>Discussion: Medway model</w:t>
                      </w:r>
                      <w:r w:rsidRPr="008438DB">
                        <w:rPr>
                          <w:rFonts w:cs="Arial"/>
                          <w:b/>
                          <w:bCs/>
                          <w:color w:val="000000" w:themeColor="text1"/>
                          <w:sz w:val="22"/>
                          <w:szCs w:val="22"/>
                        </w:rPr>
                        <w:t xml:space="preserve"> </w:t>
                      </w:r>
                      <w:r w:rsidRPr="008438DB">
                        <w:rPr>
                          <w:rFonts w:cs="Arial"/>
                          <w:b/>
                          <w:bCs/>
                          <w:color w:val="000000" w:themeColor="text1"/>
                          <w:sz w:val="22"/>
                          <w:szCs w:val="22"/>
                        </w:rPr>
                        <w:tab/>
                      </w:r>
                    </w:p>
                    <w:p w14:paraId="3B4996E6"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Colin Green - </w:t>
                      </w:r>
                      <w:r w:rsidRPr="008438DB">
                        <w:rPr>
                          <w:rFonts w:cs="Arial"/>
                          <w:color w:val="000000" w:themeColor="text1"/>
                          <w:sz w:val="22"/>
                          <w:szCs w:val="22"/>
                        </w:rPr>
                        <w:t>Have you taken in consideration displaced traffic from outside sources? There are major works occurring in Sittingbourne, especially around junction 5, which means we we're suffering a lot of displaced traffic from that area, which is over and above normal expectations.</w:t>
                      </w:r>
                    </w:p>
                    <w:p w14:paraId="112ECBE0"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Patrick Harland - </w:t>
                      </w:r>
                      <w:r w:rsidRPr="008438DB">
                        <w:rPr>
                          <w:rFonts w:cs="Arial"/>
                          <w:color w:val="000000" w:themeColor="text1"/>
                          <w:sz w:val="22"/>
                          <w:szCs w:val="22"/>
                        </w:rPr>
                        <w:t>In terms of the traffic model, we've used the baseline data for that was 2015 and we've scaled that forward using regular growth to 2022. We used the Trip End Model and program produced by the government. The traffic fleet data and the breakdown of percentages is from ANPR measurements taken in 2022, which have been sense checked. The breakdown of the of the traffic fleet is used to estimate the different types of vehicles travelling through Medway and model their emissions as accurately as possible.</w:t>
                      </w:r>
                    </w:p>
                    <w:p w14:paraId="4B500D71"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Stuart Steed - </w:t>
                      </w:r>
                      <w:r w:rsidRPr="008438DB">
                        <w:rPr>
                          <w:rFonts w:cs="Arial"/>
                          <w:color w:val="000000" w:themeColor="text1"/>
                          <w:sz w:val="22"/>
                          <w:szCs w:val="22"/>
                        </w:rPr>
                        <w:t>The purpose of the modelling is to really help us identify which measures are going to be most effective based on the typical transport mix that we've got. It's not necessarily about representing the picture year on year in terms of traffic flows and any short-term changes that we might get because of major road works and the influence of the National Highway schemes.</w:t>
                      </w:r>
                    </w:p>
                    <w:p w14:paraId="59208350"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Charlotte Day - </w:t>
                      </w:r>
                      <w:r w:rsidRPr="008438DB">
                        <w:rPr>
                          <w:rFonts w:cs="Arial"/>
                          <w:color w:val="000000" w:themeColor="text1"/>
                          <w:sz w:val="22"/>
                          <w:szCs w:val="22"/>
                        </w:rPr>
                        <w:t>While we'd love to have the most accurate representation possible of current traffic conditions in Medway and things going forward, especially on the time scale of that project, this just isn't feasible. There are limitations in terms of how accurate we can get the model, but we are to scale this forward to a slightly more relevant year, and also being able to bring in that detail from the ANPR and other work that's been ongoing for the ULEV taxis project to be able to make the fleet that we're modelling the travelling around on those roads more accurate than if we just had the information that was in the traffic model from 2015.</w:t>
                      </w:r>
                    </w:p>
                  </w:txbxContent>
                </v:textbox>
                <w10:anchorlock/>
              </v:rect>
            </w:pict>
          </mc:Fallback>
        </mc:AlternateContent>
      </w:r>
    </w:p>
    <w:p w14:paraId="01C31440" w14:textId="77777777" w:rsidR="008438DB" w:rsidRPr="008438DB" w:rsidRDefault="008438DB" w:rsidP="008438DB">
      <w:pPr>
        <w:jc w:val="both"/>
        <w:rPr>
          <w:rFonts w:cs="Arial"/>
          <w:b/>
          <w:bCs/>
          <w:sz w:val="22"/>
          <w:szCs w:val="22"/>
        </w:rPr>
      </w:pPr>
      <w:r w:rsidRPr="008438DB">
        <w:rPr>
          <w:rFonts w:cs="Arial"/>
          <w:noProof/>
          <w:sz w:val="22"/>
          <w:szCs w:val="22"/>
        </w:rPr>
        <mc:AlternateContent>
          <mc:Choice Requires="wps">
            <w:drawing>
              <wp:inline distT="0" distB="0" distL="0" distR="0" wp14:anchorId="0BCE8847" wp14:editId="071AF75C">
                <wp:extent cx="5731510" cy="1638300"/>
                <wp:effectExtent l="0" t="0" r="21590" b="19050"/>
                <wp:docPr id="11" name="Rectangle 11"/>
                <wp:cNvGraphicFramePr/>
                <a:graphic xmlns:a="http://schemas.openxmlformats.org/drawingml/2006/main">
                  <a:graphicData uri="http://schemas.microsoft.com/office/word/2010/wordprocessingShape">
                    <wps:wsp>
                      <wps:cNvSpPr/>
                      <wps:spPr>
                        <a:xfrm>
                          <a:off x="0" y="0"/>
                          <a:ext cx="5731510" cy="1638300"/>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5B8D0" w14:textId="77777777" w:rsidR="008438DB" w:rsidRPr="008438DB" w:rsidRDefault="008438DB" w:rsidP="008438DB">
                            <w:pPr>
                              <w:spacing w:line="276" w:lineRule="auto"/>
                              <w:jc w:val="both"/>
                              <w:rPr>
                                <w:rFonts w:cs="Arial"/>
                                <w:b/>
                                <w:bCs/>
                                <w:color w:val="000000" w:themeColor="text1"/>
                                <w:sz w:val="22"/>
                                <w:szCs w:val="22"/>
                                <w:u w:val="single"/>
                              </w:rPr>
                            </w:pPr>
                            <w:r w:rsidRPr="008438DB">
                              <w:rPr>
                                <w:rFonts w:cs="Arial"/>
                                <w:b/>
                                <w:bCs/>
                                <w:color w:val="000000" w:themeColor="text1"/>
                                <w:sz w:val="22"/>
                                <w:szCs w:val="22"/>
                                <w:u w:val="single"/>
                              </w:rPr>
                              <w:t>Discussion: Medway model Red Routes</w:t>
                            </w:r>
                          </w:p>
                          <w:p w14:paraId="76DFD8E7"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Rob Carmen </w:t>
                            </w:r>
                            <w:r w:rsidRPr="008438DB">
                              <w:rPr>
                                <w:rFonts w:cs="Arial"/>
                                <w:color w:val="000000" w:themeColor="text1"/>
                                <w:sz w:val="22"/>
                                <w:szCs w:val="22"/>
                              </w:rPr>
                              <w:t xml:space="preserve">– Does this </w:t>
                            </w:r>
                            <w:r w:rsidRPr="008438DB">
                              <w:rPr>
                                <w:rFonts w:cs="Arial"/>
                                <w:color w:val="000000" w:themeColor="text1"/>
                                <w:sz w:val="22"/>
                                <w:szCs w:val="22"/>
                              </w:rPr>
                              <w:t xml:space="preserve">take into account the Red Routes we’re introducing on some of the key stretch to the A2 in Rainham and other roads? </w:t>
                            </w:r>
                          </w:p>
                          <w:p w14:paraId="049111DA"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The difficulty we will have taking account of Red Routes will be a lack of model data in itself on how that will change traffic flows. So that work has not been done for the Red Route scheme and the pilot, so we would not be able to take that into account in the modelling and any benefit that that would have in terms of air quality.</w:t>
                            </w:r>
                          </w:p>
                          <w:p w14:paraId="4C669C74" w14:textId="77777777" w:rsidR="008438DB" w:rsidRPr="008438DB" w:rsidRDefault="008438DB" w:rsidP="008438DB">
                            <w:pPr>
                              <w:rPr>
                                <w:rFont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CE8847" id="Rectangle 11" o:spid="_x0000_s1072" style="width:451.3pt;height:1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" fillcolor="#d8d8d8 [2732]" strokecolor="#a5a5a5 [2092]" strokeweight="1pt">
                <v:textbox>
                  <w:txbxContent>
                    <w:p w14:paraId="5C95B8D0" w14:textId="77777777" w:rsidR="008438DB" w:rsidRPr="008438DB" w:rsidRDefault="008438DB" w:rsidP="008438DB">
                      <w:pPr>
                        <w:spacing w:line="276" w:lineRule="auto"/>
                        <w:jc w:val="both"/>
                        <w:rPr>
                          <w:rFonts w:cs="Arial"/>
                          <w:b/>
                          <w:bCs/>
                          <w:color w:val="000000" w:themeColor="text1"/>
                          <w:sz w:val="22"/>
                          <w:szCs w:val="22"/>
                          <w:u w:val="single"/>
                        </w:rPr>
                      </w:pPr>
                      <w:r w:rsidRPr="008438DB">
                        <w:rPr>
                          <w:rFonts w:cs="Arial"/>
                          <w:b/>
                          <w:bCs/>
                          <w:color w:val="000000" w:themeColor="text1"/>
                          <w:sz w:val="22"/>
                          <w:szCs w:val="22"/>
                          <w:u w:val="single"/>
                        </w:rPr>
                        <w:t>Discussion: Medway model Red Routes</w:t>
                      </w:r>
                    </w:p>
                    <w:p w14:paraId="76DFD8E7"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Rob Carmen </w:t>
                      </w:r>
                      <w:r w:rsidRPr="008438DB">
                        <w:rPr>
                          <w:rFonts w:cs="Arial"/>
                          <w:color w:val="000000" w:themeColor="text1"/>
                          <w:sz w:val="22"/>
                          <w:szCs w:val="22"/>
                        </w:rPr>
                        <w:t xml:space="preserve">– Does this </w:t>
                      </w:r>
                      <w:proofErr w:type="gramStart"/>
                      <w:r w:rsidRPr="008438DB">
                        <w:rPr>
                          <w:rFonts w:cs="Arial"/>
                          <w:color w:val="000000" w:themeColor="text1"/>
                          <w:sz w:val="22"/>
                          <w:szCs w:val="22"/>
                        </w:rPr>
                        <w:t>take into account</w:t>
                      </w:r>
                      <w:proofErr w:type="gramEnd"/>
                      <w:r w:rsidRPr="008438DB">
                        <w:rPr>
                          <w:rFonts w:cs="Arial"/>
                          <w:color w:val="000000" w:themeColor="text1"/>
                          <w:sz w:val="22"/>
                          <w:szCs w:val="22"/>
                        </w:rPr>
                        <w:t xml:space="preserve"> the Red Routes we’re introducing on some of the key stretch to the A2 in Rainham and other roads? </w:t>
                      </w:r>
                    </w:p>
                    <w:p w14:paraId="049111DA"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The difficulty we will have </w:t>
                      </w:r>
                      <w:proofErr w:type="gramStart"/>
                      <w:r w:rsidRPr="008438DB">
                        <w:rPr>
                          <w:rFonts w:cs="Arial"/>
                          <w:color w:val="000000" w:themeColor="text1"/>
                          <w:sz w:val="22"/>
                          <w:szCs w:val="22"/>
                        </w:rPr>
                        <w:t>taking</w:t>
                      </w:r>
                      <w:proofErr w:type="gramEnd"/>
                      <w:r w:rsidRPr="008438DB">
                        <w:rPr>
                          <w:rFonts w:cs="Arial"/>
                          <w:color w:val="000000" w:themeColor="text1"/>
                          <w:sz w:val="22"/>
                          <w:szCs w:val="22"/>
                        </w:rPr>
                        <w:t xml:space="preserve"> account of Red Routes will be a lack of model data in itself on how that will change traffic flows. So that work has not been done for the Red Route scheme and the pilot, so we would not be able to take that into account in the modelling and any benefit that that would have in terms of air quality.</w:t>
                      </w:r>
                    </w:p>
                    <w:p w14:paraId="4C669C74" w14:textId="77777777" w:rsidR="008438DB" w:rsidRPr="008438DB" w:rsidRDefault="008438DB" w:rsidP="008438DB">
                      <w:pPr>
                        <w:rPr>
                          <w:rFonts w:cs="Arial"/>
                          <w:color w:val="000000" w:themeColor="text1"/>
                          <w:sz w:val="18"/>
                          <w:szCs w:val="18"/>
                        </w:rPr>
                      </w:pPr>
                    </w:p>
                  </w:txbxContent>
                </v:textbox>
                <w10:anchorlock/>
              </v:rect>
            </w:pict>
          </mc:Fallback>
        </mc:AlternateContent>
      </w:r>
    </w:p>
    <w:p w14:paraId="13605BF1" w14:textId="77777777" w:rsidR="008438DB" w:rsidRPr="008438DB" w:rsidRDefault="008438DB" w:rsidP="007440B2">
      <w:pPr>
        <w:pStyle w:val="Heading1"/>
      </w:pPr>
      <w:r w:rsidRPr="008438DB">
        <w:t xml:space="preserve">Developing air quality actions </w:t>
      </w:r>
      <w:r w:rsidRPr="008438DB">
        <w:rPr>
          <w:i/>
          <w:iCs/>
        </w:rPr>
        <w:t>[Oliver Marshall, Ricardo]</w:t>
      </w:r>
    </w:p>
    <w:p w14:paraId="72B3D768" w14:textId="77777777" w:rsidR="008438DB" w:rsidRPr="008438DB" w:rsidRDefault="008438DB" w:rsidP="00766E36">
      <w:pPr>
        <w:pStyle w:val="paragraph"/>
        <w:numPr>
          <w:ilvl w:val="0"/>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The steps we've taken to arrive at the long list of actions for the Air Quality Action Plan are presented in a flow chart. </w:t>
      </w:r>
      <w:r w:rsidRPr="00F80287">
        <w:rPr>
          <w:rStyle w:val="eop"/>
          <w:rFonts w:ascii="Arial" w:hAnsi="Arial" w:cs="Arial"/>
          <w:sz w:val="22"/>
          <w:szCs w:val="22"/>
          <w:lang w:val="en-US"/>
        </w:rPr>
        <w:t>​</w:t>
      </w:r>
      <w:r w:rsidRPr="008438DB">
        <w:rPr>
          <w:rStyle w:val="normaltextrun"/>
          <w:rFonts w:ascii="Arial" w:hAnsi="Arial" w:cs="Arial"/>
          <w:color w:val="000000"/>
          <w:sz w:val="22"/>
          <w:szCs w:val="22"/>
        </w:rPr>
        <w:t xml:space="preserve">We considered the air quality monitoring data, as well as emissions information, to determine the magnitude and key sources of pollution in Medway. We also undertook a literature review of a really large range of plans and policies, including those directly related to air quality, but also </w:t>
      </w:r>
      <w:proofErr w:type="gramStart"/>
      <w:r w:rsidRPr="008438DB">
        <w:rPr>
          <w:rStyle w:val="normaltextrun"/>
          <w:rFonts w:ascii="Arial" w:hAnsi="Arial" w:cs="Arial"/>
          <w:color w:val="000000"/>
          <w:sz w:val="22"/>
          <w:szCs w:val="22"/>
        </w:rPr>
        <w:t xml:space="preserve">those outside </w:t>
      </w:r>
      <w:r w:rsidRPr="008438DB">
        <w:rPr>
          <w:rStyle w:val="normaltextrun"/>
          <w:rFonts w:ascii="Arial" w:hAnsi="Arial" w:cs="Arial"/>
          <w:color w:val="000000"/>
          <w:sz w:val="22"/>
          <w:szCs w:val="22"/>
        </w:rPr>
        <w:lastRenderedPageBreak/>
        <w:t>of air</w:t>
      </w:r>
      <w:proofErr w:type="gramEnd"/>
      <w:r w:rsidRPr="008438DB">
        <w:rPr>
          <w:rStyle w:val="normaltextrun"/>
          <w:rFonts w:ascii="Arial" w:hAnsi="Arial" w:cs="Arial"/>
          <w:color w:val="000000"/>
          <w:sz w:val="22"/>
          <w:szCs w:val="22"/>
        </w:rPr>
        <w:t xml:space="preserve"> quality such as the Climate Change Action Plan, local plans, Air Quality Communications strategy, Local Transport Plan, plus much more. </w:t>
      </w:r>
      <w:r w:rsidRPr="00F80287">
        <w:rPr>
          <w:rStyle w:val="eop"/>
          <w:rFonts w:ascii="Arial" w:hAnsi="Arial" w:cs="Arial"/>
          <w:sz w:val="22"/>
          <w:szCs w:val="22"/>
          <w:lang w:val="en-US"/>
        </w:rPr>
        <w:t>​</w:t>
      </w:r>
    </w:p>
    <w:p w14:paraId="785BAD16" w14:textId="77777777" w:rsidR="008438DB" w:rsidRPr="008438DB" w:rsidRDefault="008438DB" w:rsidP="00766E36">
      <w:pPr>
        <w:pStyle w:val="paragraph"/>
        <w:numPr>
          <w:ilvl w:val="0"/>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We then collated the air quality related actions and identified and grouped them into categories reflecting the pollution sources and types of actions and you’ll see these categories in the next slide. Following this, we identified where there were gaps and have suggested measures to fill those gaps. </w:t>
      </w:r>
      <w:r w:rsidRPr="00F80287">
        <w:rPr>
          <w:rStyle w:val="eop"/>
          <w:rFonts w:ascii="Arial" w:hAnsi="Arial" w:cs="Arial"/>
          <w:sz w:val="22"/>
          <w:szCs w:val="22"/>
          <w:lang w:val="en-US"/>
        </w:rPr>
        <w:t>​</w:t>
      </w:r>
    </w:p>
    <w:p w14:paraId="700C0C04" w14:textId="77777777" w:rsidR="008438DB" w:rsidRPr="008438DB" w:rsidRDefault="008438DB" w:rsidP="00766E36">
      <w:pPr>
        <w:pStyle w:val="paragraph"/>
        <w:numPr>
          <w:ilvl w:val="0"/>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 xml:space="preserve">The 'long list' of AQAP actions are all the actions we think should be considered for inclusion in the AQAP; this steering group meeting is a chance to provide inputs on </w:t>
      </w:r>
      <w:proofErr w:type="gramStart"/>
      <w:r w:rsidRPr="008438DB">
        <w:rPr>
          <w:rStyle w:val="normaltextrun"/>
          <w:rFonts w:ascii="Arial" w:hAnsi="Arial" w:cs="Arial"/>
          <w:color w:val="000000"/>
          <w:sz w:val="22"/>
          <w:szCs w:val="22"/>
        </w:rPr>
        <w:t>whether or not</w:t>
      </w:r>
      <w:proofErr w:type="gramEnd"/>
      <w:r w:rsidRPr="008438DB">
        <w:rPr>
          <w:rStyle w:val="normaltextrun"/>
          <w:rFonts w:ascii="Arial" w:hAnsi="Arial" w:cs="Arial"/>
          <w:color w:val="000000"/>
          <w:sz w:val="22"/>
          <w:szCs w:val="22"/>
        </w:rPr>
        <w:t xml:space="preserve"> they should be included, amendments, and if there's any additional actions that should have been included.</w:t>
      </w:r>
      <w:r w:rsidRPr="00F80287">
        <w:rPr>
          <w:rStyle w:val="eop"/>
          <w:rFonts w:ascii="Arial" w:hAnsi="Arial" w:cs="Arial"/>
          <w:sz w:val="22"/>
          <w:szCs w:val="22"/>
          <w:lang w:val="en-US"/>
        </w:rPr>
        <w:t>​</w:t>
      </w:r>
    </w:p>
    <w:p w14:paraId="1935EC5E" w14:textId="77777777" w:rsidR="008438DB" w:rsidRPr="008438DB" w:rsidRDefault="008438DB" w:rsidP="00766E36">
      <w:pPr>
        <w:pStyle w:val="paragraph"/>
        <w:numPr>
          <w:ilvl w:val="0"/>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Steering Group inputs will help us decide which 3 measures we can do detailed modelling for, to estimate the outcome of the proposed measure.</w:t>
      </w:r>
      <w:r w:rsidRPr="00F80287">
        <w:rPr>
          <w:rStyle w:val="eop"/>
          <w:rFonts w:ascii="Arial" w:hAnsi="Arial" w:cs="Arial"/>
          <w:sz w:val="22"/>
          <w:szCs w:val="22"/>
          <w:lang w:val="en-US"/>
        </w:rPr>
        <w:t>​</w:t>
      </w:r>
    </w:p>
    <w:p w14:paraId="44B98FD1" w14:textId="77777777" w:rsidR="008438DB" w:rsidRPr="008438DB" w:rsidRDefault="008438DB" w:rsidP="00766E36">
      <w:pPr>
        <w:pStyle w:val="paragraph"/>
        <w:numPr>
          <w:ilvl w:val="0"/>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 xml:space="preserve">Part of the reporting template is this table of AQAP actions. The table is </w:t>
      </w:r>
      <w:proofErr w:type="gramStart"/>
      <w:r w:rsidRPr="008438DB">
        <w:rPr>
          <w:rStyle w:val="normaltextrun"/>
          <w:rFonts w:ascii="Arial" w:hAnsi="Arial" w:cs="Arial"/>
          <w:color w:val="000000"/>
          <w:sz w:val="22"/>
          <w:szCs w:val="22"/>
        </w:rPr>
        <w:t>really clear</w:t>
      </w:r>
      <w:proofErr w:type="gramEnd"/>
      <w:r w:rsidRPr="008438DB">
        <w:rPr>
          <w:rStyle w:val="normaltextrun"/>
          <w:rFonts w:ascii="Arial" w:hAnsi="Arial" w:cs="Arial"/>
          <w:color w:val="000000"/>
          <w:sz w:val="22"/>
          <w:szCs w:val="22"/>
        </w:rPr>
        <w:t xml:space="preserve"> on what needs to be filled out, and in what format. We're able to fill a significant portion of this table out based on what we know about Medway, but also need your help and expertise </w:t>
      </w:r>
      <w:proofErr w:type="gramStart"/>
      <w:r w:rsidRPr="008438DB">
        <w:rPr>
          <w:rStyle w:val="normaltextrun"/>
          <w:rFonts w:ascii="Arial" w:hAnsi="Arial" w:cs="Arial"/>
          <w:color w:val="000000"/>
          <w:sz w:val="22"/>
          <w:szCs w:val="22"/>
        </w:rPr>
        <w:t>in order to</w:t>
      </w:r>
      <w:proofErr w:type="gramEnd"/>
      <w:r w:rsidRPr="008438DB">
        <w:rPr>
          <w:rStyle w:val="normaltextrun"/>
          <w:rFonts w:ascii="Arial" w:hAnsi="Arial" w:cs="Arial"/>
          <w:color w:val="000000"/>
          <w:sz w:val="22"/>
          <w:szCs w:val="22"/>
        </w:rPr>
        <w:t xml:space="preserve"> complete it fully: </w:t>
      </w:r>
      <w:r w:rsidRPr="00F80287">
        <w:rPr>
          <w:rStyle w:val="eop"/>
          <w:rFonts w:ascii="Arial" w:hAnsi="Arial" w:cs="Arial"/>
          <w:sz w:val="22"/>
          <w:szCs w:val="22"/>
          <w:lang w:val="en-US"/>
        </w:rPr>
        <w:t>​</w:t>
      </w:r>
    </w:p>
    <w:p w14:paraId="1DCF0B36"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Category and classification of each action – these are set out and defined in the AQAP report template. For the actions we have included in the long list, this covers 8 categories.</w:t>
      </w:r>
      <w:r w:rsidRPr="00F80287">
        <w:rPr>
          <w:rStyle w:val="eop"/>
          <w:rFonts w:ascii="Arial" w:hAnsi="Arial" w:cs="Arial"/>
          <w:sz w:val="22"/>
          <w:szCs w:val="22"/>
          <w:lang w:val="en-US"/>
        </w:rPr>
        <w:t>​</w:t>
      </w:r>
    </w:p>
    <w:p w14:paraId="2AEDD8A1"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“Timeline” – which is the year of introduction and completion</w:t>
      </w:r>
      <w:r w:rsidRPr="00F80287">
        <w:rPr>
          <w:rStyle w:val="eop"/>
          <w:rFonts w:ascii="Arial" w:hAnsi="Arial" w:cs="Arial"/>
          <w:sz w:val="22"/>
          <w:szCs w:val="22"/>
          <w:lang w:val="en-US"/>
        </w:rPr>
        <w:t>​</w:t>
      </w:r>
    </w:p>
    <w:p w14:paraId="019C734E"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Organisations involved </w:t>
      </w:r>
      <w:r w:rsidRPr="00F80287">
        <w:rPr>
          <w:rStyle w:val="eop"/>
          <w:rFonts w:ascii="Arial" w:hAnsi="Arial" w:cs="Arial"/>
          <w:sz w:val="22"/>
          <w:szCs w:val="22"/>
          <w:lang w:val="en-US"/>
        </w:rPr>
        <w:t>​</w:t>
      </w:r>
    </w:p>
    <w:p w14:paraId="6A003081"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The funding source, Defra AQ grant funding, funding status, and estimated cost (in a cost banding)</w:t>
      </w:r>
      <w:r w:rsidRPr="00F80287">
        <w:rPr>
          <w:rStyle w:val="eop"/>
          <w:rFonts w:ascii="Arial" w:hAnsi="Arial" w:cs="Arial"/>
          <w:sz w:val="22"/>
          <w:szCs w:val="22"/>
          <w:lang w:val="en-US"/>
        </w:rPr>
        <w:t>​</w:t>
      </w:r>
    </w:p>
    <w:p w14:paraId="2451B569"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Measure status – planning, implementation or completed</w:t>
      </w:r>
      <w:r w:rsidRPr="00F80287">
        <w:rPr>
          <w:rStyle w:val="eop"/>
          <w:rFonts w:ascii="Arial" w:hAnsi="Arial" w:cs="Arial"/>
          <w:sz w:val="22"/>
          <w:szCs w:val="22"/>
          <w:lang w:val="en-US"/>
        </w:rPr>
        <w:t>​</w:t>
      </w:r>
    </w:p>
    <w:p w14:paraId="6DA93557"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Target for reduction of emissions – ideally quantitative e.g. emissions reduction</w:t>
      </w:r>
      <w:r w:rsidRPr="00F80287">
        <w:rPr>
          <w:rStyle w:val="eop"/>
          <w:rFonts w:ascii="Arial" w:hAnsi="Arial" w:cs="Arial"/>
          <w:sz w:val="22"/>
          <w:szCs w:val="22"/>
          <w:lang w:val="en-US"/>
        </w:rPr>
        <w:t>​</w:t>
      </w:r>
    </w:p>
    <w:p w14:paraId="0F702D4A"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KPI – how we will measure that the desired impacts are being achieved</w:t>
      </w:r>
      <w:r w:rsidRPr="00F80287">
        <w:rPr>
          <w:rStyle w:val="eop"/>
          <w:rFonts w:ascii="Arial" w:hAnsi="Arial" w:cs="Arial"/>
          <w:sz w:val="22"/>
          <w:szCs w:val="22"/>
          <w:lang w:val="en-US"/>
        </w:rPr>
        <w:t>​</w:t>
      </w:r>
    </w:p>
    <w:p w14:paraId="5D862BE6"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Progress to date – a summary of what has been achieved so far</w:t>
      </w:r>
      <w:r w:rsidRPr="00F80287">
        <w:rPr>
          <w:rStyle w:val="eop"/>
          <w:rFonts w:ascii="Arial" w:hAnsi="Arial" w:cs="Arial"/>
          <w:sz w:val="22"/>
          <w:szCs w:val="22"/>
          <w:lang w:val="en-US"/>
        </w:rPr>
        <w:t>​</w:t>
      </w:r>
    </w:p>
    <w:p w14:paraId="7F4F0359" w14:textId="77777777" w:rsidR="008438DB" w:rsidRPr="008438DB" w:rsidRDefault="008438DB" w:rsidP="00766E36">
      <w:pPr>
        <w:pStyle w:val="paragraph"/>
        <w:numPr>
          <w:ilvl w:val="1"/>
          <w:numId w:val="16"/>
        </w:numPr>
        <w:spacing w:before="0" w:beforeAutospacing="0" w:after="0" w:afterAutospacing="0"/>
        <w:textAlignment w:val="baseline"/>
        <w:rPr>
          <w:rFonts w:ascii="Arial" w:hAnsi="Arial" w:cs="Arial"/>
          <w:sz w:val="22"/>
          <w:szCs w:val="22"/>
          <w:lang w:val="en-US"/>
        </w:rPr>
      </w:pPr>
      <w:r w:rsidRPr="008438DB">
        <w:rPr>
          <w:rStyle w:val="normaltextrun"/>
          <w:rFonts w:ascii="Arial" w:hAnsi="Arial" w:cs="Arial"/>
          <w:color w:val="000000"/>
          <w:sz w:val="22"/>
          <w:szCs w:val="22"/>
        </w:rPr>
        <w:t>Comments / potential barriers – any supporting info, and identify any potential issues to overcome</w:t>
      </w:r>
      <w:r w:rsidRPr="00F80287">
        <w:rPr>
          <w:rStyle w:val="eop"/>
          <w:rFonts w:ascii="Arial" w:hAnsi="Arial" w:cs="Arial"/>
          <w:sz w:val="22"/>
          <w:szCs w:val="22"/>
          <w:lang w:val="en-US"/>
        </w:rPr>
        <w:t>​</w:t>
      </w:r>
    </w:p>
    <w:p w14:paraId="04DA7668" w14:textId="174ACFDD" w:rsidR="008438DB" w:rsidRPr="008438DB" w:rsidRDefault="008438DB" w:rsidP="00A90F65">
      <w:pPr>
        <w:pStyle w:val="paragraph"/>
        <w:numPr>
          <w:ilvl w:val="1"/>
          <w:numId w:val="16"/>
        </w:numPr>
        <w:spacing w:before="0" w:beforeAutospacing="0" w:after="0" w:afterAutospacing="0"/>
        <w:textAlignment w:val="baseline"/>
        <w:rPr>
          <w:rFonts w:cs="Arial"/>
          <w:b/>
          <w:bCs/>
          <w:sz w:val="22"/>
          <w:szCs w:val="22"/>
        </w:rPr>
      </w:pPr>
      <w:r w:rsidRPr="008438DB">
        <w:rPr>
          <w:rStyle w:val="normaltextrun"/>
          <w:rFonts w:ascii="Arial" w:hAnsi="Arial" w:cs="Arial"/>
          <w:color w:val="000000"/>
          <w:sz w:val="22"/>
          <w:szCs w:val="22"/>
        </w:rPr>
        <w:t xml:space="preserve">Highlighted in yellow the key things for Medway’s input – mainly timeline, funding, and any work done to </w:t>
      </w:r>
      <w:proofErr w:type="gramStart"/>
      <w:r w:rsidRPr="008438DB">
        <w:rPr>
          <w:rStyle w:val="normaltextrun"/>
          <w:rFonts w:ascii="Arial" w:hAnsi="Arial" w:cs="Arial"/>
          <w:color w:val="000000"/>
          <w:sz w:val="22"/>
          <w:szCs w:val="22"/>
        </w:rPr>
        <w:t>date</w:t>
      </w:r>
      <w:r w:rsidRPr="00F80287">
        <w:rPr>
          <w:rStyle w:val="eop"/>
          <w:rFonts w:ascii="Arial" w:hAnsi="Arial" w:cs="Arial"/>
          <w:sz w:val="22"/>
          <w:szCs w:val="22"/>
          <w:lang w:val="en-US"/>
        </w:rPr>
        <w:t>​.</w:t>
      </w:r>
      <w:r w:rsidRPr="008438DB">
        <w:rPr>
          <w:rFonts w:cs="Arial"/>
          <w:b/>
          <w:bCs/>
          <w:sz w:val="22"/>
          <w:szCs w:val="22"/>
        </w:rPr>
        <w:t>AQAP</w:t>
      </w:r>
      <w:proofErr w:type="gramEnd"/>
      <w:r w:rsidRPr="008438DB">
        <w:rPr>
          <w:rFonts w:cs="Arial"/>
          <w:b/>
          <w:bCs/>
          <w:sz w:val="22"/>
          <w:szCs w:val="22"/>
        </w:rPr>
        <w:t xml:space="preserve"> actions – discussion and Medway inputs </w:t>
      </w:r>
      <w:r w:rsidRPr="008438DB">
        <w:rPr>
          <w:rFonts w:cs="Arial"/>
          <w:b/>
          <w:bCs/>
          <w:i/>
          <w:iCs/>
          <w:sz w:val="22"/>
          <w:szCs w:val="22"/>
        </w:rPr>
        <w:t>[Oliver Marshall and Charlotte Day, Ricardo]</w:t>
      </w:r>
    </w:p>
    <w:p w14:paraId="4BFD1E0A" w14:textId="77777777" w:rsidR="008438DB" w:rsidRPr="008438DB" w:rsidRDefault="008438DB" w:rsidP="007440B2">
      <w:pPr>
        <w:pStyle w:val="Heading1"/>
      </w:pPr>
      <w:r w:rsidRPr="008438DB">
        <w:t>Proposed actions - Promoting Travel Alternatives</w:t>
      </w:r>
    </w:p>
    <w:p w14:paraId="4876508E" w14:textId="77777777" w:rsidR="008438DB" w:rsidRPr="008438DB" w:rsidRDefault="008438DB" w:rsidP="00766E36">
      <w:pPr>
        <w:numPr>
          <w:ilvl w:val="0"/>
          <w:numId w:val="17"/>
        </w:numPr>
        <w:spacing w:before="0" w:after="0" w:line="240" w:lineRule="auto"/>
        <w:textAlignment w:val="center"/>
        <w:rPr>
          <w:rFonts w:cs="Arial"/>
          <w:sz w:val="22"/>
          <w:szCs w:val="22"/>
          <w:lang w:eastAsia="en-GB"/>
        </w:rPr>
      </w:pPr>
      <w:r w:rsidRPr="008438DB">
        <w:rPr>
          <w:rFonts w:cs="Arial"/>
          <w:sz w:val="22"/>
          <w:szCs w:val="22"/>
          <w:lang w:eastAsia="en-GB"/>
        </w:rPr>
        <w:t>Maintain and promote existing healthy travel schemes – including the Medway Health Walks Scheme and other schemes.</w:t>
      </w:r>
    </w:p>
    <w:p w14:paraId="7DFD3924" w14:textId="77777777" w:rsidR="008438DB" w:rsidRPr="008438DB" w:rsidRDefault="008438DB" w:rsidP="00766E36">
      <w:pPr>
        <w:numPr>
          <w:ilvl w:val="0"/>
          <w:numId w:val="18"/>
        </w:numPr>
        <w:spacing w:before="0" w:after="0" w:line="240" w:lineRule="auto"/>
        <w:textAlignment w:val="center"/>
        <w:rPr>
          <w:rFonts w:cs="Arial"/>
          <w:sz w:val="22"/>
          <w:szCs w:val="22"/>
          <w:lang w:eastAsia="en-GB"/>
        </w:rPr>
      </w:pPr>
      <w:r w:rsidRPr="008438DB">
        <w:rPr>
          <w:rFonts w:cs="Arial"/>
          <w:sz w:val="22"/>
          <w:szCs w:val="22"/>
          <w:lang w:eastAsia="en-GB"/>
        </w:rPr>
        <w:t>Work with partners to help develop and enhance National Cycle Routes in Medway – participate in the development of a sub-regional cycle network and enhancement of the National Cycle Routes, along with partners such as Sustrans.</w:t>
      </w:r>
    </w:p>
    <w:p w14:paraId="768606F2" w14:textId="77777777" w:rsidR="008438DB" w:rsidRPr="008438DB" w:rsidRDefault="008438DB" w:rsidP="00766E36">
      <w:pPr>
        <w:numPr>
          <w:ilvl w:val="0"/>
          <w:numId w:val="19"/>
        </w:numPr>
        <w:spacing w:before="0" w:after="0" w:line="240" w:lineRule="auto"/>
        <w:textAlignment w:val="center"/>
        <w:rPr>
          <w:rFonts w:cs="Arial"/>
          <w:sz w:val="22"/>
          <w:szCs w:val="22"/>
          <w:lang w:eastAsia="en-GB"/>
        </w:rPr>
      </w:pPr>
      <w:r w:rsidRPr="008438DB">
        <w:rPr>
          <w:rFonts w:cs="Arial"/>
          <w:sz w:val="22"/>
          <w:szCs w:val="22"/>
          <w:lang w:eastAsia="en-GB"/>
        </w:rPr>
        <w:t>Identify and implement new cycling and walking opportunities – covers a range of activities including engaging with universities and schools to identify and promote safe walking routes, promoting and facilitating walk and/or cycle to school initiatives, delivery of cycle paths and footpaths within the Housing Infrastructure Fund scheme, where possible, and progressing the development of new walking and cycling facilities via the Active Fund investment.</w:t>
      </w:r>
    </w:p>
    <w:p w14:paraId="474A7F8F" w14:textId="77777777" w:rsidR="008438DB" w:rsidRPr="008438DB" w:rsidRDefault="008438DB" w:rsidP="00766E36">
      <w:pPr>
        <w:numPr>
          <w:ilvl w:val="0"/>
          <w:numId w:val="20"/>
        </w:numPr>
        <w:spacing w:before="0" w:after="0" w:line="240" w:lineRule="auto"/>
        <w:textAlignment w:val="center"/>
        <w:rPr>
          <w:rFonts w:cs="Arial"/>
          <w:sz w:val="22"/>
          <w:szCs w:val="22"/>
          <w:lang w:eastAsia="en-GB"/>
        </w:rPr>
      </w:pPr>
      <w:r w:rsidRPr="008438DB">
        <w:rPr>
          <w:rFonts w:cs="Arial"/>
          <w:sz w:val="22"/>
          <w:szCs w:val="22"/>
          <w:lang w:eastAsia="en-GB"/>
        </w:rPr>
        <w:t>Implement improvements recommended in the Local Cycling and Walking Infrastructure Plan (LCWIP)</w:t>
      </w:r>
    </w:p>
    <w:p w14:paraId="100C7475" w14:textId="77777777" w:rsidR="008438DB" w:rsidRPr="008438DB" w:rsidRDefault="008438DB" w:rsidP="00766E36">
      <w:pPr>
        <w:numPr>
          <w:ilvl w:val="0"/>
          <w:numId w:val="20"/>
        </w:numPr>
        <w:spacing w:before="0" w:after="0" w:line="240" w:lineRule="auto"/>
        <w:textAlignment w:val="center"/>
        <w:rPr>
          <w:rFonts w:cs="Arial"/>
          <w:sz w:val="22"/>
          <w:szCs w:val="22"/>
          <w:lang w:eastAsia="en-GB"/>
        </w:rPr>
      </w:pPr>
      <w:r w:rsidRPr="008438DB">
        <w:rPr>
          <w:rFonts w:cs="Arial"/>
          <w:sz w:val="22"/>
          <w:szCs w:val="22"/>
          <w:lang w:eastAsia="en-GB"/>
        </w:rPr>
        <w:lastRenderedPageBreak/>
        <w:t xml:space="preserve">Work with businesses and educational establishments to implement travel plans – for example encourage / facilitate </w:t>
      </w:r>
      <w:proofErr w:type="gramStart"/>
      <w:r w:rsidRPr="008438DB">
        <w:rPr>
          <w:rFonts w:cs="Arial"/>
          <w:sz w:val="22"/>
          <w:szCs w:val="22"/>
          <w:lang w:eastAsia="en-GB"/>
        </w:rPr>
        <w:t>home-working</w:t>
      </w:r>
      <w:proofErr w:type="gramEnd"/>
      <w:r w:rsidRPr="008438DB">
        <w:rPr>
          <w:rFonts w:cs="Arial"/>
          <w:sz w:val="22"/>
          <w:szCs w:val="22"/>
          <w:lang w:eastAsia="en-GB"/>
        </w:rPr>
        <w:t xml:space="preserve"> by building communal work-hubs with fast internet for workers / rent a desk.</w:t>
      </w:r>
    </w:p>
    <w:p w14:paraId="48DC685F" w14:textId="77777777" w:rsidR="008438DB" w:rsidRPr="008438DB" w:rsidRDefault="008438DB" w:rsidP="00766E36">
      <w:pPr>
        <w:numPr>
          <w:ilvl w:val="0"/>
          <w:numId w:val="20"/>
        </w:numPr>
        <w:spacing w:before="0" w:after="0" w:line="240" w:lineRule="auto"/>
        <w:textAlignment w:val="center"/>
        <w:rPr>
          <w:rFonts w:cs="Arial"/>
          <w:sz w:val="22"/>
          <w:szCs w:val="22"/>
          <w:lang w:eastAsia="en-GB"/>
        </w:rPr>
      </w:pPr>
      <w:r w:rsidRPr="008438DB">
        <w:rPr>
          <w:rFonts w:cs="Arial"/>
          <w:sz w:val="22"/>
          <w:szCs w:val="22"/>
          <w:lang w:eastAsia="en-GB"/>
        </w:rPr>
        <w:t>Review and update the Medway Local Transport Plan – including a focus on the AQMAs.</w:t>
      </w:r>
    </w:p>
    <w:p w14:paraId="4A9CE35F" w14:textId="77777777" w:rsidR="008438DB" w:rsidRPr="008438DB" w:rsidRDefault="008438DB" w:rsidP="00766E36">
      <w:pPr>
        <w:numPr>
          <w:ilvl w:val="0"/>
          <w:numId w:val="21"/>
        </w:numPr>
        <w:spacing w:before="0" w:after="0" w:line="240" w:lineRule="auto"/>
        <w:textAlignment w:val="center"/>
        <w:rPr>
          <w:rFonts w:cs="Arial"/>
          <w:sz w:val="22"/>
          <w:szCs w:val="22"/>
          <w:lang w:eastAsia="en-GB"/>
        </w:rPr>
      </w:pPr>
      <w:r w:rsidRPr="008438DB">
        <w:rPr>
          <w:rFonts w:cs="Arial"/>
          <w:sz w:val="22"/>
          <w:szCs w:val="22"/>
          <w:lang w:eastAsia="en-GB"/>
        </w:rPr>
        <w:t>Widen Darnley Arch – identified as a significant point of constriction in the Local Transport Plan, but an update on progress is required.</w:t>
      </w:r>
    </w:p>
    <w:p w14:paraId="7FCB8BB3" w14:textId="77777777" w:rsidR="008438DB" w:rsidRPr="008438DB" w:rsidRDefault="008438DB" w:rsidP="008438DB">
      <w:pPr>
        <w:spacing w:after="0" w:line="240" w:lineRule="auto"/>
        <w:textAlignment w:val="center"/>
        <w:rPr>
          <w:rFonts w:cs="Arial"/>
          <w:sz w:val="22"/>
          <w:szCs w:val="22"/>
          <w:lang w:eastAsia="en-GB"/>
        </w:rPr>
      </w:pPr>
    </w:p>
    <w:p w14:paraId="3EBB4A36" w14:textId="77777777" w:rsidR="008438DB" w:rsidRPr="008438DB" w:rsidRDefault="008438DB" w:rsidP="008438DB">
      <w:pPr>
        <w:rPr>
          <w:rFonts w:cs="Arial"/>
          <w:sz w:val="22"/>
          <w:szCs w:val="22"/>
        </w:rPr>
      </w:pPr>
      <w:r w:rsidRPr="008438DB">
        <w:rPr>
          <w:rFonts w:cs="Arial"/>
          <w:noProof/>
          <w:sz w:val="22"/>
          <w:szCs w:val="22"/>
        </w:rPr>
        <mc:AlternateContent>
          <mc:Choice Requires="wps">
            <w:drawing>
              <wp:inline distT="0" distB="0" distL="0" distR="0" wp14:anchorId="1F96DC8E" wp14:editId="7E0F8D1C">
                <wp:extent cx="5731510" cy="6029325"/>
                <wp:effectExtent l="0" t="0" r="21590" b="28575"/>
                <wp:docPr id="12" name="Rectangle 12"/>
                <wp:cNvGraphicFramePr/>
                <a:graphic xmlns:a="http://schemas.openxmlformats.org/drawingml/2006/main">
                  <a:graphicData uri="http://schemas.microsoft.com/office/word/2010/wordprocessingShape">
                    <wps:wsp>
                      <wps:cNvSpPr/>
                      <wps:spPr>
                        <a:xfrm>
                          <a:off x="0" y="0"/>
                          <a:ext cx="5731510" cy="6029325"/>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DA6F"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Promoting Travel Alternatives</w:t>
                            </w:r>
                          </w:p>
                          <w:p w14:paraId="02D68362"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Maintain and promote existing healthy travel schemes</w:t>
                            </w:r>
                          </w:p>
                          <w:p w14:paraId="7A7AFCC5" w14:textId="77777777" w:rsidR="008438DB" w:rsidRPr="008438DB" w:rsidRDefault="008438DB" w:rsidP="008438DB">
                            <w:pPr>
                              <w:spacing w:after="0" w:line="276" w:lineRule="auto"/>
                              <w:jc w:val="both"/>
                              <w:rPr>
                                <w:rFonts w:cs="Arial"/>
                                <w:b/>
                                <w:bCs/>
                                <w:color w:val="000000" w:themeColor="text1"/>
                                <w:sz w:val="22"/>
                                <w:szCs w:val="22"/>
                              </w:rPr>
                            </w:pPr>
                            <w:r w:rsidRPr="008438DB">
                              <w:rPr>
                                <w:rFonts w:cs="Arial"/>
                                <w:b/>
                                <w:bCs/>
                                <w:color w:val="000000" w:themeColor="text1"/>
                                <w:sz w:val="22"/>
                                <w:szCs w:val="22"/>
                              </w:rPr>
                              <w:t xml:space="preserve">James Sutton - </w:t>
                            </w:r>
                            <w:r w:rsidRPr="008438DB">
                              <w:rPr>
                                <w:rFonts w:cs="Arial"/>
                                <w:color w:val="000000" w:themeColor="text1"/>
                                <w:sz w:val="22"/>
                                <w:szCs w:val="22"/>
                              </w:rPr>
                              <w:t xml:space="preserve">Absolutely continuing, and a cycling scheme too. WOW, school streets, big walk. Just to note that Medway's Safer, Healthier Streets programme includes </w:t>
                            </w:r>
                            <w:r w:rsidRPr="008438DB">
                              <w:rPr>
                                <w:rFonts w:cs="Arial"/>
                                <w:color w:val="000000" w:themeColor="text1"/>
                                <w:sz w:val="22"/>
                                <w:szCs w:val="22"/>
                              </w:rPr>
                              <w:t>i. Red Routes, ii. School Streets &amp; iii. Moving Traffic Offences.</w:t>
                            </w:r>
                          </w:p>
                          <w:p w14:paraId="5B401E48" w14:textId="339DA025" w:rsidR="008438DB" w:rsidRPr="008438DB" w:rsidRDefault="00000000" w:rsidP="00766E36">
                            <w:pPr>
                              <w:pStyle w:val="ListParagraph"/>
                              <w:numPr>
                                <w:ilvl w:val="0"/>
                                <w:numId w:val="22"/>
                              </w:numPr>
                              <w:spacing w:before="0" w:after="160" w:line="276" w:lineRule="auto"/>
                              <w:contextualSpacing/>
                              <w:jc w:val="both"/>
                              <w:rPr>
                                <w:rFonts w:cs="Arial"/>
                                <w:b/>
                                <w:bCs/>
                                <w:color w:val="000000" w:themeColor="text1"/>
                                <w:sz w:val="22"/>
                                <w:szCs w:val="22"/>
                              </w:rPr>
                            </w:pPr>
                            <w:hyperlink r:id="rId49" w:history="1">
                              <w:r w:rsidR="00F80287">
                                <w:rPr>
                                  <w:rStyle w:val="Hyperlink"/>
                                  <w:rFonts w:cs="Arial"/>
                                  <w:sz w:val="22"/>
                                  <w:szCs w:val="22"/>
                                </w:rPr>
                                <w:t>Red Routes</w:t>
                              </w:r>
                            </w:hyperlink>
                          </w:p>
                          <w:p w14:paraId="45D6A5B8" w14:textId="7F5319DB" w:rsidR="008438DB" w:rsidRPr="008438DB" w:rsidRDefault="00000000" w:rsidP="00766E36">
                            <w:pPr>
                              <w:pStyle w:val="ListParagraph"/>
                              <w:numPr>
                                <w:ilvl w:val="0"/>
                                <w:numId w:val="22"/>
                              </w:numPr>
                              <w:spacing w:before="0" w:after="160" w:line="276" w:lineRule="auto"/>
                              <w:contextualSpacing/>
                              <w:jc w:val="both"/>
                              <w:rPr>
                                <w:rFonts w:cs="Arial"/>
                                <w:b/>
                                <w:bCs/>
                                <w:color w:val="000000" w:themeColor="text1"/>
                                <w:sz w:val="22"/>
                                <w:szCs w:val="22"/>
                              </w:rPr>
                            </w:pPr>
                            <w:hyperlink r:id="rId50" w:history="1">
                              <w:r w:rsidR="00F80287">
                                <w:rPr>
                                  <w:rStyle w:val="Hyperlink"/>
                                  <w:rFonts w:cs="Arial"/>
                                  <w:sz w:val="22"/>
                                  <w:szCs w:val="22"/>
                                </w:rPr>
                                <w:t>School Streets</w:t>
                              </w:r>
                            </w:hyperlink>
                          </w:p>
                          <w:p w14:paraId="56A05D75" w14:textId="732D0BCC" w:rsidR="008438DB" w:rsidRPr="008438DB" w:rsidRDefault="00000000" w:rsidP="00766E36">
                            <w:pPr>
                              <w:pStyle w:val="ListParagraph"/>
                              <w:numPr>
                                <w:ilvl w:val="0"/>
                                <w:numId w:val="22"/>
                              </w:numPr>
                              <w:spacing w:before="0" w:after="160" w:line="276" w:lineRule="auto"/>
                              <w:contextualSpacing/>
                              <w:jc w:val="both"/>
                              <w:rPr>
                                <w:rFonts w:cs="Arial"/>
                                <w:b/>
                                <w:bCs/>
                                <w:color w:val="000000" w:themeColor="text1"/>
                                <w:sz w:val="22"/>
                                <w:szCs w:val="22"/>
                              </w:rPr>
                            </w:pPr>
                            <w:hyperlink r:id="rId51" w:history="1">
                              <w:r w:rsidR="00F80287">
                                <w:rPr>
                                  <w:rStyle w:val="Hyperlink"/>
                                  <w:rFonts w:cs="Arial"/>
                                  <w:sz w:val="22"/>
                                  <w:szCs w:val="22"/>
                                </w:rPr>
                                <w:t>BSIP</w:t>
                              </w:r>
                            </w:hyperlink>
                          </w:p>
                          <w:p w14:paraId="612E34A2"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Work with partners to help develop and enhance National Cycle Routes in Medway</w:t>
                            </w:r>
                          </w:p>
                          <w:p w14:paraId="44A6109B"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James Sutton - </w:t>
                            </w:r>
                            <w:r w:rsidRPr="008438DB">
                              <w:rPr>
                                <w:rFonts w:cs="Arial"/>
                                <w:color w:val="000000" w:themeColor="text1"/>
                                <w:sz w:val="22"/>
                                <w:szCs w:val="22"/>
                              </w:rPr>
                              <w:t>We're working to produce local cycling and walking infrastructure plan, which picks up where the Medway Cycling Action Plan left off a few years ago.</w:t>
                            </w:r>
                            <w:r w:rsidRPr="008438DB">
                              <w:rPr>
                                <w:rFonts w:cs="Arial"/>
                                <w:sz w:val="22"/>
                                <w:szCs w:val="22"/>
                              </w:rPr>
                              <w:t xml:space="preserve"> </w:t>
                            </w:r>
                            <w:r w:rsidRPr="008438DB">
                              <w:rPr>
                                <w:rFonts w:cs="Arial"/>
                                <w:color w:val="000000" w:themeColor="text1"/>
                                <w:sz w:val="22"/>
                                <w:szCs w:val="22"/>
                              </w:rPr>
                              <w:t>Got about 80 miles of cycle network on A roads and this is a 10-year plan that we're working on. It will put us in a stronger position when government funding bidding opportunities come up through active travel.</w:t>
                            </w:r>
                          </w:p>
                          <w:p w14:paraId="31D7D769"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Work with businesses and educational establishments to implement travel plans</w:t>
                            </w:r>
                          </w:p>
                          <w:p w14:paraId="406FAD76"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We link up with mode shift, so we're signed up to the Mode Shift Stars accreditation scheme for school travel plans. We work closely with colleagues in public health in terms of workplace health and engaging with businesses across Medway, but there's further scope there to consider that more, including the Council Travel Plan.</w:t>
                            </w:r>
                          </w:p>
                          <w:p w14:paraId="175E6B4D"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and update the Medway Local Transport Plan</w:t>
                            </w:r>
                          </w:p>
                          <w:p w14:paraId="1C471DE0"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We can certainly add that one in, the head of transport and parking, very much leads on the local transport plan (LTP). The current one runs until next year, so over the course of the year, there will be discussions as we look to update that one. </w:t>
                            </w:r>
                          </w:p>
                          <w:p w14:paraId="6F51D6FD"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Widen Darnley Arch</w:t>
                            </w:r>
                          </w:p>
                          <w:p w14:paraId="31B1A617"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Network rail replaced the bridge deck about 10 years ago and this would've been the chance to widen - potential funding for local supermarket but missed the chance.</w:t>
                            </w:r>
                          </w:p>
                          <w:p w14:paraId="073D95B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David Warner</w:t>
                            </w:r>
                            <w:r w:rsidRPr="008438DB">
                              <w:rPr>
                                <w:rFonts w:cs="Arial"/>
                                <w:color w:val="000000" w:themeColor="text1"/>
                                <w:sz w:val="22"/>
                                <w:szCs w:val="22"/>
                              </w:rPr>
                              <w:t xml:space="preserve"> - Agree with comments, link to LTP and update this and see if it's a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96DC8E" id="Rectangle 12" o:spid="_x0000_s1073" style="width:451.3pt;height:47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" fillcolor="#d8d8d8 [2732]" strokecolor="#a5a5a5 [2092]" strokeweight="1pt">
                <v:textbox>
                  <w:txbxContent>
                    <w:p w14:paraId="1666DA6F"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Promoting Travel Alternatives</w:t>
                      </w:r>
                    </w:p>
                    <w:p w14:paraId="02D68362"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Maintain and promote existing healthy travel schemes</w:t>
                      </w:r>
                    </w:p>
                    <w:p w14:paraId="7A7AFCC5" w14:textId="77777777" w:rsidR="008438DB" w:rsidRPr="008438DB" w:rsidRDefault="008438DB" w:rsidP="008438DB">
                      <w:pPr>
                        <w:spacing w:after="0" w:line="276" w:lineRule="auto"/>
                        <w:jc w:val="both"/>
                        <w:rPr>
                          <w:rFonts w:cs="Arial"/>
                          <w:b/>
                          <w:bCs/>
                          <w:color w:val="000000" w:themeColor="text1"/>
                          <w:sz w:val="22"/>
                          <w:szCs w:val="22"/>
                        </w:rPr>
                      </w:pPr>
                      <w:r w:rsidRPr="008438DB">
                        <w:rPr>
                          <w:rFonts w:cs="Arial"/>
                          <w:b/>
                          <w:bCs/>
                          <w:color w:val="000000" w:themeColor="text1"/>
                          <w:sz w:val="22"/>
                          <w:szCs w:val="22"/>
                        </w:rPr>
                        <w:t xml:space="preserve">James Sutton - </w:t>
                      </w:r>
                      <w:r w:rsidRPr="008438DB">
                        <w:rPr>
                          <w:rFonts w:cs="Arial"/>
                          <w:color w:val="000000" w:themeColor="text1"/>
                          <w:sz w:val="22"/>
                          <w:szCs w:val="22"/>
                        </w:rPr>
                        <w:t xml:space="preserve">Absolutely continuing, and a cycling scheme too. WOW, school streets, big walk. Just to note that Medway's Safer, Healthier Streets programme includes </w:t>
                      </w:r>
                      <w:proofErr w:type="spellStart"/>
                      <w:r w:rsidRPr="008438DB">
                        <w:rPr>
                          <w:rFonts w:cs="Arial"/>
                          <w:color w:val="000000" w:themeColor="text1"/>
                          <w:sz w:val="22"/>
                          <w:szCs w:val="22"/>
                        </w:rPr>
                        <w:t>i</w:t>
                      </w:r>
                      <w:proofErr w:type="spellEnd"/>
                      <w:r w:rsidRPr="008438DB">
                        <w:rPr>
                          <w:rFonts w:cs="Arial"/>
                          <w:color w:val="000000" w:themeColor="text1"/>
                          <w:sz w:val="22"/>
                          <w:szCs w:val="22"/>
                        </w:rPr>
                        <w:t>. Red Routes, ii. School Streets &amp; iii. Moving Traffic Offences.</w:t>
                      </w:r>
                    </w:p>
                    <w:p w14:paraId="5B401E48" w14:textId="339DA025" w:rsidR="008438DB" w:rsidRPr="008438DB" w:rsidRDefault="00661338" w:rsidP="00766E36">
                      <w:pPr>
                        <w:pStyle w:val="ListParagraph"/>
                        <w:numPr>
                          <w:ilvl w:val="0"/>
                          <w:numId w:val="22"/>
                        </w:numPr>
                        <w:spacing w:before="0" w:after="160" w:line="276" w:lineRule="auto"/>
                        <w:contextualSpacing/>
                        <w:jc w:val="both"/>
                        <w:rPr>
                          <w:rFonts w:cs="Arial"/>
                          <w:b/>
                          <w:bCs/>
                          <w:color w:val="000000" w:themeColor="text1"/>
                          <w:sz w:val="22"/>
                          <w:szCs w:val="22"/>
                        </w:rPr>
                      </w:pPr>
                      <w:hyperlink r:id="rId52" w:history="1">
                        <w:r w:rsidR="00F80287">
                          <w:rPr>
                            <w:rStyle w:val="Hyperlink"/>
                            <w:rFonts w:cs="Arial"/>
                            <w:sz w:val="22"/>
                            <w:szCs w:val="22"/>
                          </w:rPr>
                          <w:t>Red Routes</w:t>
                        </w:r>
                      </w:hyperlink>
                    </w:p>
                    <w:p w14:paraId="45D6A5B8" w14:textId="7F5319DB" w:rsidR="008438DB" w:rsidRPr="008438DB" w:rsidRDefault="00661338" w:rsidP="00766E36">
                      <w:pPr>
                        <w:pStyle w:val="ListParagraph"/>
                        <w:numPr>
                          <w:ilvl w:val="0"/>
                          <w:numId w:val="22"/>
                        </w:numPr>
                        <w:spacing w:before="0" w:after="160" w:line="276" w:lineRule="auto"/>
                        <w:contextualSpacing/>
                        <w:jc w:val="both"/>
                        <w:rPr>
                          <w:rFonts w:cs="Arial"/>
                          <w:b/>
                          <w:bCs/>
                          <w:color w:val="000000" w:themeColor="text1"/>
                          <w:sz w:val="22"/>
                          <w:szCs w:val="22"/>
                        </w:rPr>
                      </w:pPr>
                      <w:hyperlink r:id="rId53" w:history="1">
                        <w:r w:rsidR="00F80287">
                          <w:rPr>
                            <w:rStyle w:val="Hyperlink"/>
                            <w:rFonts w:cs="Arial"/>
                            <w:sz w:val="22"/>
                            <w:szCs w:val="22"/>
                          </w:rPr>
                          <w:t>School Streets</w:t>
                        </w:r>
                      </w:hyperlink>
                    </w:p>
                    <w:p w14:paraId="56A05D75" w14:textId="732D0BCC" w:rsidR="008438DB" w:rsidRPr="008438DB" w:rsidRDefault="00661338" w:rsidP="00766E36">
                      <w:pPr>
                        <w:pStyle w:val="ListParagraph"/>
                        <w:numPr>
                          <w:ilvl w:val="0"/>
                          <w:numId w:val="22"/>
                        </w:numPr>
                        <w:spacing w:before="0" w:after="160" w:line="276" w:lineRule="auto"/>
                        <w:contextualSpacing/>
                        <w:jc w:val="both"/>
                        <w:rPr>
                          <w:rFonts w:cs="Arial"/>
                          <w:b/>
                          <w:bCs/>
                          <w:color w:val="000000" w:themeColor="text1"/>
                          <w:sz w:val="22"/>
                          <w:szCs w:val="22"/>
                        </w:rPr>
                      </w:pPr>
                      <w:hyperlink r:id="rId54" w:history="1">
                        <w:r w:rsidR="00F80287">
                          <w:rPr>
                            <w:rStyle w:val="Hyperlink"/>
                            <w:rFonts w:cs="Arial"/>
                            <w:sz w:val="22"/>
                            <w:szCs w:val="22"/>
                          </w:rPr>
                          <w:t>BSIP</w:t>
                        </w:r>
                      </w:hyperlink>
                    </w:p>
                    <w:p w14:paraId="612E34A2"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Work with partners to help develop and enhance National Cycle Routes in Medway</w:t>
                      </w:r>
                    </w:p>
                    <w:p w14:paraId="44A6109B"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James Sutton - </w:t>
                      </w:r>
                      <w:r w:rsidRPr="008438DB">
                        <w:rPr>
                          <w:rFonts w:cs="Arial"/>
                          <w:color w:val="000000" w:themeColor="text1"/>
                          <w:sz w:val="22"/>
                          <w:szCs w:val="22"/>
                        </w:rPr>
                        <w:t>We're working to produce local cycling and walking infrastructure plan, which picks up where the Medway Cycling Action Plan left off a few years ago.</w:t>
                      </w:r>
                      <w:r w:rsidRPr="008438DB">
                        <w:rPr>
                          <w:rFonts w:cs="Arial"/>
                          <w:sz w:val="22"/>
                          <w:szCs w:val="22"/>
                        </w:rPr>
                        <w:t xml:space="preserve"> </w:t>
                      </w:r>
                      <w:r w:rsidRPr="008438DB">
                        <w:rPr>
                          <w:rFonts w:cs="Arial"/>
                          <w:color w:val="000000" w:themeColor="text1"/>
                          <w:sz w:val="22"/>
                          <w:szCs w:val="22"/>
                        </w:rPr>
                        <w:t>Got about 80 miles of cycle network on A roads and this is a 10-year plan that we're working on. It will put us in a stronger position when government funding bidding opportunities come up through active travel.</w:t>
                      </w:r>
                    </w:p>
                    <w:p w14:paraId="31D7D769"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Work with businesses and educational establishments to implement travel plans</w:t>
                      </w:r>
                    </w:p>
                    <w:p w14:paraId="406FAD76"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We link up with mode shift, so we're signed up to the Mode Shift Stars accreditation scheme for school travel plans. We work closely with colleagues in public health in terms of workplace health and engaging with businesses across Medway, but there's further scope there to consider that more, including the Council Travel Plan.</w:t>
                      </w:r>
                    </w:p>
                    <w:p w14:paraId="175E6B4D"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and update the Medway Local Transport Plan</w:t>
                      </w:r>
                    </w:p>
                    <w:p w14:paraId="1C471DE0"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We can certainly add that one in, the head of transport and parking, very much leads on the local transport plan (LTP). The current one runs until next year, so over the course of the year, there will be discussions as we look to update that one. </w:t>
                      </w:r>
                    </w:p>
                    <w:p w14:paraId="6F51D6FD"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Widen Darnley Arch</w:t>
                      </w:r>
                    </w:p>
                    <w:p w14:paraId="31B1A617"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Network rail replaced the bridge deck about 10 years ago and this would've been the chance to widen - potential funding for local supermarket but missed the chance.</w:t>
                      </w:r>
                    </w:p>
                    <w:p w14:paraId="073D95B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David Warner</w:t>
                      </w:r>
                      <w:r w:rsidRPr="008438DB">
                        <w:rPr>
                          <w:rFonts w:cs="Arial"/>
                          <w:color w:val="000000" w:themeColor="text1"/>
                          <w:sz w:val="22"/>
                          <w:szCs w:val="22"/>
                        </w:rPr>
                        <w:t xml:space="preserve"> - Agree with comments, link to LTP and update this and see if it's a priority.</w:t>
                      </w:r>
                    </w:p>
                  </w:txbxContent>
                </v:textbox>
                <w10:anchorlock/>
              </v:rect>
            </w:pict>
          </mc:Fallback>
        </mc:AlternateContent>
      </w:r>
    </w:p>
    <w:p w14:paraId="321AE0F2" w14:textId="77777777" w:rsidR="008438DB" w:rsidRPr="008438DB" w:rsidRDefault="008438DB" w:rsidP="007440B2">
      <w:pPr>
        <w:pStyle w:val="Heading1"/>
      </w:pPr>
      <w:r w:rsidRPr="008438DB">
        <w:t xml:space="preserve">Proposed actions - Public Information </w:t>
      </w:r>
    </w:p>
    <w:p w14:paraId="4C3469E6" w14:textId="77777777" w:rsidR="008438DB" w:rsidRPr="008438DB" w:rsidRDefault="008438DB" w:rsidP="00766E36">
      <w:pPr>
        <w:pStyle w:val="ListParagraph"/>
        <w:numPr>
          <w:ilvl w:val="0"/>
          <w:numId w:val="23"/>
        </w:numPr>
        <w:spacing w:before="0" w:after="160" w:line="259" w:lineRule="auto"/>
        <w:contextualSpacing/>
        <w:jc w:val="both"/>
        <w:rPr>
          <w:rFonts w:cs="Arial"/>
          <w:sz w:val="22"/>
          <w:szCs w:val="22"/>
        </w:rPr>
      </w:pPr>
      <w:r w:rsidRPr="008438DB">
        <w:rPr>
          <w:rFonts w:cs="Arial"/>
          <w:sz w:val="22"/>
          <w:szCs w:val="22"/>
        </w:rPr>
        <w:t xml:space="preserve">Review and update the Air Quality Communications Strategy – includes a review of the </w:t>
      </w:r>
      <w:proofErr w:type="gramStart"/>
      <w:r w:rsidRPr="008438DB">
        <w:rPr>
          <w:rFonts w:cs="Arial"/>
          <w:sz w:val="22"/>
          <w:szCs w:val="22"/>
        </w:rPr>
        <w:t>current status</w:t>
      </w:r>
      <w:proofErr w:type="gramEnd"/>
      <w:r w:rsidRPr="008438DB">
        <w:rPr>
          <w:rFonts w:cs="Arial"/>
          <w:sz w:val="22"/>
          <w:szCs w:val="22"/>
        </w:rPr>
        <w:t xml:space="preserve"> of air quality communication provision, how many people (and who) this is reaching, and the effectiveness of the information. Themed focuses could include​</w:t>
      </w:r>
    </w:p>
    <w:p w14:paraId="11CF690F" w14:textId="77777777" w:rsidR="008438DB" w:rsidRPr="008438DB" w:rsidRDefault="008438DB" w:rsidP="00766E36">
      <w:pPr>
        <w:pStyle w:val="ListParagraph"/>
        <w:numPr>
          <w:ilvl w:val="1"/>
          <w:numId w:val="23"/>
        </w:numPr>
        <w:spacing w:before="0" w:after="160" w:line="259" w:lineRule="auto"/>
        <w:contextualSpacing/>
        <w:jc w:val="both"/>
        <w:rPr>
          <w:rFonts w:cs="Arial"/>
          <w:sz w:val="22"/>
          <w:szCs w:val="22"/>
        </w:rPr>
      </w:pPr>
      <w:r w:rsidRPr="008438DB">
        <w:rPr>
          <w:rFonts w:cs="Arial"/>
          <w:sz w:val="22"/>
          <w:szCs w:val="22"/>
        </w:rPr>
        <w:t>Seasonal pollution episodes ​</w:t>
      </w:r>
    </w:p>
    <w:p w14:paraId="5CFE2962" w14:textId="77777777" w:rsidR="008438DB" w:rsidRPr="008438DB" w:rsidRDefault="008438DB" w:rsidP="00766E36">
      <w:pPr>
        <w:pStyle w:val="ListParagraph"/>
        <w:numPr>
          <w:ilvl w:val="1"/>
          <w:numId w:val="23"/>
        </w:numPr>
        <w:spacing w:before="0" w:after="160" w:line="259" w:lineRule="auto"/>
        <w:contextualSpacing/>
        <w:jc w:val="both"/>
        <w:rPr>
          <w:rFonts w:cs="Arial"/>
          <w:sz w:val="22"/>
          <w:szCs w:val="22"/>
        </w:rPr>
      </w:pPr>
      <w:r w:rsidRPr="008438DB">
        <w:rPr>
          <w:rFonts w:cs="Arial"/>
          <w:sz w:val="22"/>
          <w:szCs w:val="22"/>
        </w:rPr>
        <w:lastRenderedPageBreak/>
        <w:t>Air pollution exposure ​</w:t>
      </w:r>
    </w:p>
    <w:p w14:paraId="1D8672A4" w14:textId="77777777" w:rsidR="008438DB" w:rsidRPr="008438DB" w:rsidRDefault="008438DB" w:rsidP="00766E36">
      <w:pPr>
        <w:pStyle w:val="ListParagraph"/>
        <w:numPr>
          <w:ilvl w:val="1"/>
          <w:numId w:val="23"/>
        </w:numPr>
        <w:spacing w:before="0" w:after="160" w:line="259" w:lineRule="auto"/>
        <w:contextualSpacing/>
        <w:jc w:val="both"/>
        <w:rPr>
          <w:rFonts w:cs="Arial"/>
          <w:sz w:val="22"/>
          <w:szCs w:val="22"/>
        </w:rPr>
      </w:pPr>
      <w:r w:rsidRPr="008438DB">
        <w:rPr>
          <w:rFonts w:cs="Arial"/>
          <w:sz w:val="22"/>
          <w:szCs w:val="22"/>
        </w:rPr>
        <w:t>Domestic emissions and energy efficiency ​</w:t>
      </w:r>
    </w:p>
    <w:p w14:paraId="49E8AF7B" w14:textId="77777777" w:rsidR="008438DB" w:rsidRPr="008438DB" w:rsidRDefault="008438DB" w:rsidP="00766E36">
      <w:pPr>
        <w:pStyle w:val="ListParagraph"/>
        <w:numPr>
          <w:ilvl w:val="1"/>
          <w:numId w:val="23"/>
        </w:numPr>
        <w:spacing w:before="0" w:after="160" w:line="259" w:lineRule="auto"/>
        <w:contextualSpacing/>
        <w:jc w:val="both"/>
        <w:rPr>
          <w:rFonts w:cs="Arial"/>
          <w:sz w:val="22"/>
          <w:szCs w:val="22"/>
        </w:rPr>
      </w:pPr>
      <w:r w:rsidRPr="008438DB">
        <w:rPr>
          <w:rFonts w:cs="Arial"/>
          <w:sz w:val="22"/>
          <w:szCs w:val="22"/>
        </w:rPr>
        <w:t>Indoor air pollution ​</w:t>
      </w:r>
    </w:p>
    <w:p w14:paraId="7EA0DA78" w14:textId="77777777" w:rsidR="008438DB" w:rsidRPr="008438DB" w:rsidRDefault="008438DB" w:rsidP="00766E36">
      <w:pPr>
        <w:pStyle w:val="ListParagraph"/>
        <w:numPr>
          <w:ilvl w:val="1"/>
          <w:numId w:val="23"/>
        </w:numPr>
        <w:spacing w:before="0" w:after="160" w:line="259" w:lineRule="auto"/>
        <w:contextualSpacing/>
        <w:jc w:val="both"/>
        <w:rPr>
          <w:rFonts w:cs="Arial"/>
          <w:sz w:val="22"/>
          <w:szCs w:val="22"/>
        </w:rPr>
      </w:pPr>
      <w:r w:rsidRPr="008438DB">
        <w:rPr>
          <w:rFonts w:cs="Arial"/>
          <w:sz w:val="22"/>
          <w:szCs w:val="22"/>
        </w:rPr>
        <w:t>Health and financial impacts of air pollution ​</w:t>
      </w:r>
    </w:p>
    <w:p w14:paraId="7BEA3729" w14:textId="77777777" w:rsidR="008438DB" w:rsidRPr="008438DB" w:rsidRDefault="008438DB" w:rsidP="00766E36">
      <w:pPr>
        <w:pStyle w:val="ListParagraph"/>
        <w:numPr>
          <w:ilvl w:val="1"/>
          <w:numId w:val="23"/>
        </w:numPr>
        <w:spacing w:before="0" w:after="160" w:line="259" w:lineRule="auto"/>
        <w:contextualSpacing/>
        <w:jc w:val="both"/>
        <w:rPr>
          <w:rFonts w:cs="Arial"/>
          <w:sz w:val="22"/>
          <w:szCs w:val="22"/>
        </w:rPr>
      </w:pPr>
      <w:r w:rsidRPr="008438DB">
        <w:rPr>
          <w:rFonts w:cs="Arial"/>
          <w:sz w:val="22"/>
          <w:szCs w:val="22"/>
        </w:rPr>
        <w:t>Advice, support, and grants available ​</w:t>
      </w:r>
    </w:p>
    <w:p w14:paraId="63530C9D" w14:textId="77777777" w:rsidR="008438DB" w:rsidRPr="008438DB" w:rsidRDefault="008438DB" w:rsidP="00766E36">
      <w:pPr>
        <w:pStyle w:val="ListParagraph"/>
        <w:numPr>
          <w:ilvl w:val="1"/>
          <w:numId w:val="23"/>
        </w:numPr>
        <w:spacing w:before="0" w:after="160" w:line="259" w:lineRule="auto"/>
        <w:contextualSpacing/>
        <w:jc w:val="both"/>
        <w:rPr>
          <w:rFonts w:cs="Arial"/>
          <w:sz w:val="22"/>
          <w:szCs w:val="22"/>
        </w:rPr>
      </w:pPr>
      <w:r w:rsidRPr="008438DB">
        <w:rPr>
          <w:rFonts w:cs="Arial"/>
          <w:sz w:val="22"/>
          <w:szCs w:val="22"/>
        </w:rPr>
        <w:t>“Small changes” campaign</w:t>
      </w:r>
    </w:p>
    <w:p w14:paraId="0417D275" w14:textId="77777777" w:rsidR="008438DB" w:rsidRPr="008438DB" w:rsidRDefault="008438DB" w:rsidP="00766E36">
      <w:pPr>
        <w:pStyle w:val="ListParagraph"/>
        <w:numPr>
          <w:ilvl w:val="0"/>
          <w:numId w:val="23"/>
        </w:numPr>
        <w:spacing w:before="0" w:after="160" w:line="259" w:lineRule="auto"/>
        <w:contextualSpacing/>
        <w:jc w:val="both"/>
        <w:rPr>
          <w:rFonts w:cs="Arial"/>
          <w:sz w:val="22"/>
          <w:szCs w:val="22"/>
        </w:rPr>
      </w:pPr>
      <w:r w:rsidRPr="008438DB">
        <w:rPr>
          <w:rStyle w:val="normaltextrun"/>
          <w:rFonts w:cs="Arial"/>
          <w:color w:val="000000"/>
          <w:sz w:val="22"/>
          <w:szCs w:val="22"/>
          <w:bdr w:val="none" w:sz="0" w:space="0" w:color="auto" w:frame="1"/>
        </w:rPr>
        <w:t>Improve bus service information – this was m</w:t>
      </w:r>
      <w:r w:rsidRPr="008438DB">
        <w:rPr>
          <w:rFonts w:cs="Arial"/>
          <w:sz w:val="22"/>
          <w:szCs w:val="22"/>
        </w:rPr>
        <w:t>entioned in the Local Transport Plan and could include expansion of the real-time information system and/ or text messaging service to all stops across the bus network, and enhanced promotion of bus services through all forms of media.</w:t>
      </w:r>
    </w:p>
    <w:p w14:paraId="20F189CE" w14:textId="77777777" w:rsidR="008438DB" w:rsidRPr="008438DB" w:rsidRDefault="008438DB" w:rsidP="008438DB">
      <w:pPr>
        <w:jc w:val="both"/>
        <w:rPr>
          <w:rFonts w:cs="Arial"/>
          <w:sz w:val="22"/>
          <w:szCs w:val="22"/>
        </w:rPr>
      </w:pPr>
      <w:r w:rsidRPr="008438DB">
        <w:rPr>
          <w:rFonts w:cs="Arial"/>
          <w:noProof/>
          <w:sz w:val="22"/>
          <w:szCs w:val="22"/>
        </w:rPr>
        <mc:AlternateContent>
          <mc:Choice Requires="wps">
            <w:drawing>
              <wp:inline distT="0" distB="0" distL="0" distR="0" wp14:anchorId="53432596" wp14:editId="15CEFB13">
                <wp:extent cx="5731510" cy="5086350"/>
                <wp:effectExtent l="0" t="0" r="21590" b="19050"/>
                <wp:docPr id="13" name="Rectangle 13"/>
                <wp:cNvGraphicFramePr/>
                <a:graphic xmlns:a="http://schemas.openxmlformats.org/drawingml/2006/main">
                  <a:graphicData uri="http://schemas.microsoft.com/office/word/2010/wordprocessingShape">
                    <wps:wsp>
                      <wps:cNvSpPr/>
                      <wps:spPr>
                        <a:xfrm>
                          <a:off x="0" y="0"/>
                          <a:ext cx="5731510" cy="5086350"/>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6B6B1"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Public Information</w:t>
                            </w:r>
                          </w:p>
                          <w:p w14:paraId="442B8269"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and update the Air Quality Communications Strategy</w:t>
                            </w:r>
                          </w:p>
                          <w:p w14:paraId="5436D561"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Probably an action to share between Environmental Protection and Public Health teams - commit to together. Scope of review - long list of sub actions will help the review. Undertake within the next year, got some other work around seasonal episodes being pushed through - forecasting, social media work, signing up to Kent Air alerts. </w:t>
                            </w:r>
                          </w:p>
                          <w:p w14:paraId="56A4BEE8"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Link up climate change and air quality and highlight co-benefits.</w:t>
                            </w:r>
                          </w:p>
                          <w:p w14:paraId="093CADDD"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We </w:t>
                            </w:r>
                            <w:r w:rsidRPr="008438DB">
                              <w:rPr>
                                <w:rFonts w:cs="Arial"/>
                                <w:color w:val="000000" w:themeColor="text1"/>
                                <w:sz w:val="22"/>
                                <w:szCs w:val="22"/>
                              </w:rPr>
                              <w:t>definitely want to maximise actions and CC / AQ co-benefits - complement the comms strategy.</w:t>
                            </w:r>
                          </w:p>
                          <w:p w14:paraId="77E6BA1E"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Improve bus service information</w:t>
                            </w:r>
                          </w:p>
                          <w:p w14:paraId="697F11FF"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Under the BSIP looking to promote buses, not much funding and need to keep existing services on the road, real-time info services were actually removed as the funding has been used to keep / extend the services available.</w:t>
                            </w:r>
                          </w:p>
                          <w:p w14:paraId="4AE262A4" w14:textId="77777777" w:rsidR="008438DB" w:rsidRPr="008438DB" w:rsidRDefault="008438DB" w:rsidP="00766E36">
                            <w:pPr>
                              <w:pStyle w:val="ListParagraph"/>
                              <w:numPr>
                                <w:ilvl w:val="0"/>
                                <w:numId w:val="24"/>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Did a free bus weekend before Christmas which increased bus uptake by 50%</w:t>
                            </w:r>
                          </w:p>
                          <w:p w14:paraId="69EF02D8" w14:textId="77777777" w:rsidR="008438DB" w:rsidRPr="008438DB" w:rsidRDefault="008438DB" w:rsidP="00766E36">
                            <w:pPr>
                              <w:pStyle w:val="ListParagraph"/>
                              <w:numPr>
                                <w:ilvl w:val="0"/>
                                <w:numId w:val="24"/>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 xml:space="preserve">Another free bus weekend in June/July </w:t>
                            </w:r>
                          </w:p>
                          <w:p w14:paraId="114D0D6F"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Charlotte Day</w:t>
                            </w:r>
                            <w:r w:rsidRPr="008438DB">
                              <w:rPr>
                                <w:rFonts w:cs="Arial"/>
                                <w:color w:val="000000" w:themeColor="text1"/>
                                <w:sz w:val="22"/>
                                <w:szCs w:val="22"/>
                              </w:rPr>
                              <w:t xml:space="preserve"> - Potential to include this action within the AQ comms strategy instead?</w:t>
                            </w:r>
                          </w:p>
                          <w:p w14:paraId="5409238E"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Untapped bus market in Medway if bus travel was made more affordable if there was support. The measures don't have to be the screens etc., it can be other things, are there any concrete plans.</w:t>
                            </w:r>
                          </w:p>
                          <w:p w14:paraId="7DA5DC51"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Focus more on phone apps / keeping the paper info there, also encourage the bus providers to do better communication. Also, BSIP money could only be spent on revenue items, not any additional items like shelters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432596" id="Rectangle 13" o:spid="_x0000_s1074" style="width:451.3pt;height:4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" fillcolor="#d8d8d8 [2732]" strokecolor="#a5a5a5 [2092]" strokeweight="1pt">
                <v:textbox>
                  <w:txbxContent>
                    <w:p w14:paraId="2CD6B6B1"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Public Information</w:t>
                      </w:r>
                    </w:p>
                    <w:p w14:paraId="442B8269"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and update the Air Quality Communications Strategy</w:t>
                      </w:r>
                    </w:p>
                    <w:p w14:paraId="5436D561"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Probably an action to share between Environmental Protection and Public Health teams - commit to together. Scope of review - long list of sub actions will help the review. Undertake within the next year, got some other work around seasonal episodes being pushed through - forecasting, social media work, signing up to Kent Air alerts. </w:t>
                      </w:r>
                    </w:p>
                    <w:p w14:paraId="56A4BEE8"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Link up climate change and air quality and highlight co-benefits.</w:t>
                      </w:r>
                    </w:p>
                    <w:p w14:paraId="093CADDD"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We </w:t>
                      </w:r>
                      <w:proofErr w:type="gramStart"/>
                      <w:r w:rsidRPr="008438DB">
                        <w:rPr>
                          <w:rFonts w:cs="Arial"/>
                          <w:color w:val="000000" w:themeColor="text1"/>
                          <w:sz w:val="22"/>
                          <w:szCs w:val="22"/>
                        </w:rPr>
                        <w:t>definitely want</w:t>
                      </w:r>
                      <w:proofErr w:type="gramEnd"/>
                      <w:r w:rsidRPr="008438DB">
                        <w:rPr>
                          <w:rFonts w:cs="Arial"/>
                          <w:color w:val="000000" w:themeColor="text1"/>
                          <w:sz w:val="22"/>
                          <w:szCs w:val="22"/>
                        </w:rPr>
                        <w:t xml:space="preserve"> to maximise actions and CC / AQ co-benefits - complement the comms strategy.</w:t>
                      </w:r>
                    </w:p>
                    <w:p w14:paraId="77E6BA1E"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Improve bus service information</w:t>
                      </w:r>
                    </w:p>
                    <w:p w14:paraId="697F11FF"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Under the BSIP looking to promote buses, not much funding and need to keep existing services on the road, real-time info services were </w:t>
                      </w:r>
                      <w:proofErr w:type="gramStart"/>
                      <w:r w:rsidRPr="008438DB">
                        <w:rPr>
                          <w:rFonts w:cs="Arial"/>
                          <w:color w:val="000000" w:themeColor="text1"/>
                          <w:sz w:val="22"/>
                          <w:szCs w:val="22"/>
                        </w:rPr>
                        <w:t>actually removed</w:t>
                      </w:r>
                      <w:proofErr w:type="gramEnd"/>
                      <w:r w:rsidRPr="008438DB">
                        <w:rPr>
                          <w:rFonts w:cs="Arial"/>
                          <w:color w:val="000000" w:themeColor="text1"/>
                          <w:sz w:val="22"/>
                          <w:szCs w:val="22"/>
                        </w:rPr>
                        <w:t xml:space="preserve"> as the funding has been used to keep / extend the services available.</w:t>
                      </w:r>
                    </w:p>
                    <w:p w14:paraId="4AE262A4" w14:textId="77777777" w:rsidR="008438DB" w:rsidRPr="008438DB" w:rsidRDefault="008438DB" w:rsidP="00766E36">
                      <w:pPr>
                        <w:pStyle w:val="ListParagraph"/>
                        <w:numPr>
                          <w:ilvl w:val="0"/>
                          <w:numId w:val="24"/>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Did a free bus weekend before Christmas which increased bus uptake by 50%</w:t>
                      </w:r>
                    </w:p>
                    <w:p w14:paraId="69EF02D8" w14:textId="77777777" w:rsidR="008438DB" w:rsidRPr="008438DB" w:rsidRDefault="008438DB" w:rsidP="00766E36">
                      <w:pPr>
                        <w:pStyle w:val="ListParagraph"/>
                        <w:numPr>
                          <w:ilvl w:val="0"/>
                          <w:numId w:val="24"/>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 xml:space="preserve">Another free bus weekend in June/July </w:t>
                      </w:r>
                    </w:p>
                    <w:p w14:paraId="114D0D6F"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Charlotte Day</w:t>
                      </w:r>
                      <w:r w:rsidRPr="008438DB">
                        <w:rPr>
                          <w:rFonts w:cs="Arial"/>
                          <w:color w:val="000000" w:themeColor="text1"/>
                          <w:sz w:val="22"/>
                          <w:szCs w:val="22"/>
                        </w:rPr>
                        <w:t xml:space="preserve"> - Potential to include this action within the AQ comms strategy instead?</w:t>
                      </w:r>
                    </w:p>
                    <w:p w14:paraId="5409238E"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Untapped bus market in Medway if bus travel was made more affordable if there was support. The measures don't have to be the screens etc., it can be other things, are there any concrete plans.</w:t>
                      </w:r>
                    </w:p>
                    <w:p w14:paraId="7DA5DC51"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Focus more on phone apps / keeping the paper info there, also encourage the bus providers to do better communication. Also, BSIP money could only be spent on revenue items, not any additional items like shelters etc.</w:t>
                      </w:r>
                    </w:p>
                  </w:txbxContent>
                </v:textbox>
                <w10:anchorlock/>
              </v:rect>
            </w:pict>
          </mc:Fallback>
        </mc:AlternateContent>
      </w:r>
    </w:p>
    <w:p w14:paraId="6D405942" w14:textId="77777777" w:rsidR="008438DB" w:rsidRPr="008438DB" w:rsidRDefault="008438DB" w:rsidP="007440B2">
      <w:pPr>
        <w:pStyle w:val="Heading1"/>
      </w:pPr>
      <w:r w:rsidRPr="008438DB">
        <w:t>Proposed actions - Freight and Delivery Management</w:t>
      </w:r>
    </w:p>
    <w:p w14:paraId="58AD265F" w14:textId="77777777" w:rsidR="008438DB" w:rsidRPr="008438DB" w:rsidRDefault="008438DB" w:rsidP="00766E36">
      <w:pPr>
        <w:pStyle w:val="ListParagraph"/>
        <w:numPr>
          <w:ilvl w:val="0"/>
          <w:numId w:val="30"/>
        </w:numPr>
        <w:spacing w:before="0" w:after="160" w:line="259" w:lineRule="auto"/>
        <w:contextualSpacing/>
        <w:rPr>
          <w:rFonts w:cs="Arial"/>
          <w:sz w:val="22"/>
          <w:szCs w:val="22"/>
        </w:rPr>
      </w:pPr>
      <w:r w:rsidRPr="008438DB">
        <w:rPr>
          <w:rFonts w:cs="Arial"/>
          <w:sz w:val="22"/>
          <w:szCs w:val="22"/>
        </w:rPr>
        <w:t>HGV route optimisation - review of HGV routes in Medway, with a focus on those through AQMAs, and develop solutions for optimisation </w:t>
      </w:r>
    </w:p>
    <w:p w14:paraId="05A5EBD9" w14:textId="77777777" w:rsidR="008438DB" w:rsidRPr="008438DB" w:rsidRDefault="008438DB" w:rsidP="00766E36">
      <w:pPr>
        <w:pStyle w:val="ListParagraph"/>
        <w:numPr>
          <w:ilvl w:val="0"/>
          <w:numId w:val="30"/>
        </w:numPr>
        <w:spacing w:before="0" w:after="160" w:line="259" w:lineRule="auto"/>
        <w:contextualSpacing/>
        <w:jc w:val="both"/>
        <w:rPr>
          <w:rFonts w:cs="Arial"/>
          <w:sz w:val="22"/>
          <w:szCs w:val="22"/>
        </w:rPr>
      </w:pPr>
      <w:r w:rsidRPr="008438DB">
        <w:rPr>
          <w:rFonts w:cs="Arial"/>
          <w:sz w:val="22"/>
          <w:szCs w:val="22"/>
        </w:rPr>
        <w:t xml:space="preserve">HGV Sat Nav Review and monitoring - </w:t>
      </w:r>
      <w:r w:rsidRPr="008438DB">
        <w:rPr>
          <w:rStyle w:val="normaltextrun"/>
          <w:rFonts w:cs="Arial"/>
          <w:color w:val="000000"/>
          <w:sz w:val="22"/>
          <w:szCs w:val="22"/>
          <w:shd w:val="clear" w:color="auto" w:fill="FFFFFF"/>
        </w:rPr>
        <w:t xml:space="preserve">DfT data is available for a number of locations on the </w:t>
      </w:r>
      <w:proofErr w:type="gramStart"/>
      <w:r w:rsidRPr="008438DB">
        <w:rPr>
          <w:rStyle w:val="normaltextrun"/>
          <w:rFonts w:cs="Arial"/>
          <w:color w:val="000000"/>
          <w:sz w:val="22"/>
          <w:szCs w:val="22"/>
          <w:shd w:val="clear" w:color="auto" w:fill="FFFFFF"/>
        </w:rPr>
        <w:t>Medway road</w:t>
      </w:r>
      <w:proofErr w:type="gramEnd"/>
      <w:r w:rsidRPr="008438DB">
        <w:rPr>
          <w:rStyle w:val="normaltextrun"/>
          <w:rFonts w:cs="Arial"/>
          <w:color w:val="000000"/>
          <w:sz w:val="22"/>
          <w:szCs w:val="22"/>
          <w:shd w:val="clear" w:color="auto" w:fill="FFFFFF"/>
        </w:rPr>
        <w:t xml:space="preserve"> network, and includes locations within/near to AQMAs; this </w:t>
      </w:r>
      <w:r w:rsidRPr="008438DB">
        <w:rPr>
          <w:rStyle w:val="normaltextrun"/>
          <w:rFonts w:cs="Arial"/>
          <w:color w:val="000000"/>
          <w:sz w:val="22"/>
          <w:szCs w:val="22"/>
          <w:shd w:val="clear" w:color="auto" w:fill="FFFFFF"/>
        </w:rPr>
        <w:lastRenderedPageBreak/>
        <w:t>monitoring data should be used to supplement the research into HGV route optimisation.</w:t>
      </w:r>
      <w:r w:rsidRPr="008438DB">
        <w:rPr>
          <w:rStyle w:val="eop"/>
          <w:rFonts w:cs="Arial"/>
          <w:color w:val="000000"/>
          <w:sz w:val="22"/>
          <w:szCs w:val="22"/>
          <w:shd w:val="clear" w:color="auto" w:fill="FFFFFF"/>
        </w:rPr>
        <w:t> </w:t>
      </w:r>
    </w:p>
    <w:p w14:paraId="4955956F" w14:textId="77777777" w:rsidR="008438DB" w:rsidRPr="008438DB" w:rsidRDefault="008438DB" w:rsidP="00766E36">
      <w:pPr>
        <w:pStyle w:val="ListParagraph"/>
        <w:numPr>
          <w:ilvl w:val="0"/>
          <w:numId w:val="30"/>
        </w:numPr>
        <w:spacing w:before="0" w:after="160" w:line="259" w:lineRule="auto"/>
        <w:contextualSpacing/>
        <w:jc w:val="both"/>
        <w:rPr>
          <w:rFonts w:cs="Arial"/>
          <w:sz w:val="22"/>
          <w:szCs w:val="22"/>
        </w:rPr>
      </w:pPr>
      <w:r w:rsidRPr="008438DB">
        <w:rPr>
          <w:rFonts w:cs="Arial"/>
          <w:sz w:val="22"/>
          <w:szCs w:val="22"/>
        </w:rPr>
        <w:t>Explore opportunities to support implementation of zero-emissions-only HGVs and LGVs travelling through AQMAs – this could be informed by the source apportionment carried out as part of the development of the 2024 AQAP.</w:t>
      </w:r>
    </w:p>
    <w:p w14:paraId="7352A69A" w14:textId="77777777" w:rsidR="008438DB" w:rsidRPr="008438DB" w:rsidRDefault="008438DB" w:rsidP="008438DB">
      <w:pPr>
        <w:jc w:val="both"/>
        <w:rPr>
          <w:rFonts w:cs="Arial"/>
          <w:sz w:val="22"/>
          <w:szCs w:val="22"/>
        </w:rPr>
      </w:pPr>
      <w:r w:rsidRPr="008438DB">
        <w:rPr>
          <w:rFonts w:cs="Arial"/>
          <w:noProof/>
          <w:sz w:val="22"/>
          <w:szCs w:val="22"/>
        </w:rPr>
        <mc:AlternateContent>
          <mc:Choice Requires="wps">
            <w:drawing>
              <wp:inline distT="0" distB="0" distL="0" distR="0" wp14:anchorId="45B779CA" wp14:editId="4505E134">
                <wp:extent cx="5731510" cy="4467225"/>
                <wp:effectExtent l="0" t="0" r="21590" b="28575"/>
                <wp:docPr id="14" name="Rectangle 14"/>
                <wp:cNvGraphicFramePr/>
                <a:graphic xmlns:a="http://schemas.openxmlformats.org/drawingml/2006/main">
                  <a:graphicData uri="http://schemas.microsoft.com/office/word/2010/wordprocessingShape">
                    <wps:wsp>
                      <wps:cNvSpPr/>
                      <wps:spPr>
                        <a:xfrm>
                          <a:off x="0" y="0"/>
                          <a:ext cx="5731510" cy="4467225"/>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475EB"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Freight and Delivery Management</w:t>
                            </w:r>
                          </w:p>
                          <w:p w14:paraId="04DCA80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HGV route optimisation &amp; HGV Sat Nav Review and monitoring</w:t>
                            </w:r>
                          </w:p>
                          <w:p w14:paraId="20266DCF"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Plan is finished, well out of date, not clear that KCC will do additional work. Potentially consider this for Medway itself.</w:t>
                            </w:r>
                          </w:p>
                          <w:p w14:paraId="7D4F5531"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David Warner</w:t>
                            </w:r>
                            <w:r w:rsidRPr="008438DB">
                              <w:rPr>
                                <w:rFonts w:cs="Arial"/>
                                <w:color w:val="000000" w:themeColor="text1"/>
                                <w:sz w:val="22"/>
                                <w:szCs w:val="22"/>
                              </w:rPr>
                              <w:t xml:space="preserve"> - Challenge is the AQMAs - route optimisation, these are the main routes through Medway, they are the main routes. David could take this away to see if more could be done. </w:t>
                            </w:r>
                          </w:p>
                          <w:p w14:paraId="67844570"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Explore opportunities to support implementation of zero-emissions-only HGVs and LGVs travelling through AQMAs</w:t>
                            </w:r>
                          </w:p>
                          <w:p w14:paraId="5868D7A4" w14:textId="77777777" w:rsidR="008438DB" w:rsidRPr="008438DB" w:rsidRDefault="008438DB" w:rsidP="008438DB">
                            <w:pPr>
                              <w:spacing w:line="276" w:lineRule="auto"/>
                              <w:jc w:val="both"/>
                              <w:rPr>
                                <w:rFonts w:cs="Arial"/>
                                <w:b/>
                                <w:bCs/>
                                <w:color w:val="000000" w:themeColor="text1"/>
                                <w:sz w:val="22"/>
                                <w:szCs w:val="22"/>
                              </w:rPr>
                            </w:pPr>
                            <w:r w:rsidRPr="008438DB">
                              <w:rPr>
                                <w:rFonts w:cs="Arial"/>
                                <w:b/>
                                <w:bCs/>
                                <w:color w:val="000000" w:themeColor="text1"/>
                                <w:sz w:val="22"/>
                                <w:szCs w:val="22"/>
                              </w:rPr>
                              <w:t xml:space="preserve">Charlotte Day </w:t>
                            </w:r>
                            <w:r w:rsidRPr="008438DB">
                              <w:rPr>
                                <w:rFonts w:cs="Arial"/>
                                <w:color w:val="000000" w:themeColor="text1"/>
                                <w:sz w:val="22"/>
                                <w:szCs w:val="22"/>
                              </w:rPr>
                              <w:t xml:space="preserve">- Also wanted to put forward the </w:t>
                            </w:r>
                            <w:r w:rsidRPr="008438DB">
                              <w:rPr>
                                <w:rFonts w:cs="Arial"/>
                                <w:color w:val="000000" w:themeColor="text1"/>
                                <w:sz w:val="22"/>
                                <w:szCs w:val="22"/>
                              </w:rPr>
                              <w:t>ECOStars Freight Recognition Scheme / see if any work has been done previously, if the Council is aware / open to setting this up locally. We can also potentially model improvements to the HGV fleet to demonstrate potential benefits.</w:t>
                            </w:r>
                          </w:p>
                          <w:p w14:paraId="49259561"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This action was carefully framed for Four Elms so less relevant here. We previously looked at ECOStars and this could be an alternative to this action.</w:t>
                            </w:r>
                          </w:p>
                          <w:p w14:paraId="41E08C2B"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 xml:space="preserve">This is in the current CCAP, but not progressed due to a lack of funding. </w:t>
                            </w:r>
                          </w:p>
                          <w:p w14:paraId="5E6E36F8"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We can highlight as one of the barriers and try to take it forward. I think we can potentially model this because we've got the emissions report now from the feasibility study which shows you what they </w:t>
                            </w:r>
                            <w:r w:rsidRPr="008438DB">
                              <w:rPr>
                                <w:rFonts w:cs="Arial"/>
                                <w:color w:val="000000" w:themeColor="text1"/>
                                <w:sz w:val="22"/>
                                <w:szCs w:val="22"/>
                              </w:rPr>
                              <w:t>actually local HGV emissions are. So we can have some scenarios about shifting to cleaner technologies through the scheme.</w:t>
                            </w:r>
                          </w:p>
                          <w:p w14:paraId="453FB0C5" w14:textId="77777777" w:rsidR="008438DB" w:rsidRPr="008438DB" w:rsidRDefault="008438DB" w:rsidP="008438DB">
                            <w:pPr>
                              <w:spacing w:line="276" w:lineRule="auto"/>
                              <w:jc w:val="both"/>
                              <w:rPr>
                                <w:rFonts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B779CA" id="Rectangle 14" o:spid="_x0000_s1075" style="width:451.3pt;height:3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" fillcolor="#d8d8d8 [2732]" strokecolor="#a5a5a5 [2092]" strokeweight="1pt">
                <v:textbox>
                  <w:txbxContent>
                    <w:p w14:paraId="6E7475EB"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Freight and Delivery Management</w:t>
                      </w:r>
                    </w:p>
                    <w:p w14:paraId="04DCA80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HGV route optimisation &amp; HGV Sat Nav Review and monitoring</w:t>
                      </w:r>
                    </w:p>
                    <w:p w14:paraId="20266DCF"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Plan is finished, well out of date, not clear that KCC will do additional work. Potentially consider this for Medway itself.</w:t>
                      </w:r>
                    </w:p>
                    <w:p w14:paraId="7D4F5531"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David Warner</w:t>
                      </w:r>
                      <w:r w:rsidRPr="008438DB">
                        <w:rPr>
                          <w:rFonts w:cs="Arial"/>
                          <w:color w:val="000000" w:themeColor="text1"/>
                          <w:sz w:val="22"/>
                          <w:szCs w:val="22"/>
                        </w:rPr>
                        <w:t xml:space="preserve"> - Challenge is the AQMAs - route optimisation, these are the main routes through Medway, they are the main routes. David could take this away to see if more could be done. </w:t>
                      </w:r>
                    </w:p>
                    <w:p w14:paraId="67844570"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Explore opportunities to support implementation of zero-emissions-only HGVs and LGVs travelling through AQMAs</w:t>
                      </w:r>
                    </w:p>
                    <w:p w14:paraId="5868D7A4" w14:textId="77777777" w:rsidR="008438DB" w:rsidRPr="008438DB" w:rsidRDefault="008438DB" w:rsidP="008438DB">
                      <w:pPr>
                        <w:spacing w:line="276" w:lineRule="auto"/>
                        <w:jc w:val="both"/>
                        <w:rPr>
                          <w:rFonts w:cs="Arial"/>
                          <w:b/>
                          <w:bCs/>
                          <w:color w:val="000000" w:themeColor="text1"/>
                          <w:sz w:val="22"/>
                          <w:szCs w:val="22"/>
                        </w:rPr>
                      </w:pPr>
                      <w:r w:rsidRPr="008438DB">
                        <w:rPr>
                          <w:rFonts w:cs="Arial"/>
                          <w:b/>
                          <w:bCs/>
                          <w:color w:val="000000" w:themeColor="text1"/>
                          <w:sz w:val="22"/>
                          <w:szCs w:val="22"/>
                        </w:rPr>
                        <w:t xml:space="preserve">Charlotte Day </w:t>
                      </w:r>
                      <w:r w:rsidRPr="008438DB">
                        <w:rPr>
                          <w:rFonts w:cs="Arial"/>
                          <w:color w:val="000000" w:themeColor="text1"/>
                          <w:sz w:val="22"/>
                          <w:szCs w:val="22"/>
                        </w:rPr>
                        <w:t xml:space="preserve">- Also wanted to put forward the </w:t>
                      </w:r>
                      <w:proofErr w:type="spellStart"/>
                      <w:r w:rsidRPr="008438DB">
                        <w:rPr>
                          <w:rFonts w:cs="Arial"/>
                          <w:color w:val="000000" w:themeColor="text1"/>
                          <w:sz w:val="22"/>
                          <w:szCs w:val="22"/>
                        </w:rPr>
                        <w:t>ECOStars</w:t>
                      </w:r>
                      <w:proofErr w:type="spellEnd"/>
                      <w:r w:rsidRPr="008438DB">
                        <w:rPr>
                          <w:rFonts w:cs="Arial"/>
                          <w:color w:val="000000" w:themeColor="text1"/>
                          <w:sz w:val="22"/>
                          <w:szCs w:val="22"/>
                        </w:rPr>
                        <w:t xml:space="preserve"> Freight Recognition Scheme / see if any work has been done previously, if the Council is aware / open to setting this up locally. We can also potentially model improvements to the HGV fleet to demonstrate potential benefits.</w:t>
                      </w:r>
                    </w:p>
                    <w:p w14:paraId="49259561"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This action was carefully framed for Four Elms so less relevant here. We previously looked at </w:t>
                      </w:r>
                      <w:proofErr w:type="spellStart"/>
                      <w:r w:rsidRPr="008438DB">
                        <w:rPr>
                          <w:rFonts w:cs="Arial"/>
                          <w:color w:val="000000" w:themeColor="text1"/>
                          <w:sz w:val="22"/>
                          <w:szCs w:val="22"/>
                        </w:rPr>
                        <w:t>ECOStars</w:t>
                      </w:r>
                      <w:proofErr w:type="spellEnd"/>
                      <w:r w:rsidRPr="008438DB">
                        <w:rPr>
                          <w:rFonts w:cs="Arial"/>
                          <w:color w:val="000000" w:themeColor="text1"/>
                          <w:sz w:val="22"/>
                          <w:szCs w:val="22"/>
                        </w:rPr>
                        <w:t xml:space="preserve"> and this could be an alternative to this action.</w:t>
                      </w:r>
                    </w:p>
                    <w:p w14:paraId="41E08C2B"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 xml:space="preserve">This is in the current CCAP, but not progressed due to a lack of funding. </w:t>
                      </w:r>
                    </w:p>
                    <w:p w14:paraId="5E6E36F8"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We can highlight as one of the barriers and try to take it forward. I think we can potentially model this because we've got the emissions report now from the feasibility study which shows you what they </w:t>
                      </w:r>
                      <w:proofErr w:type="gramStart"/>
                      <w:r w:rsidRPr="008438DB">
                        <w:rPr>
                          <w:rFonts w:cs="Arial"/>
                          <w:color w:val="000000" w:themeColor="text1"/>
                          <w:sz w:val="22"/>
                          <w:szCs w:val="22"/>
                        </w:rPr>
                        <w:t>actually local</w:t>
                      </w:r>
                      <w:proofErr w:type="gramEnd"/>
                      <w:r w:rsidRPr="008438DB">
                        <w:rPr>
                          <w:rFonts w:cs="Arial"/>
                          <w:color w:val="000000" w:themeColor="text1"/>
                          <w:sz w:val="22"/>
                          <w:szCs w:val="22"/>
                        </w:rPr>
                        <w:t xml:space="preserve"> HGV emissions are. </w:t>
                      </w:r>
                      <w:proofErr w:type="gramStart"/>
                      <w:r w:rsidRPr="008438DB">
                        <w:rPr>
                          <w:rFonts w:cs="Arial"/>
                          <w:color w:val="000000" w:themeColor="text1"/>
                          <w:sz w:val="22"/>
                          <w:szCs w:val="22"/>
                        </w:rPr>
                        <w:t>So</w:t>
                      </w:r>
                      <w:proofErr w:type="gramEnd"/>
                      <w:r w:rsidRPr="008438DB">
                        <w:rPr>
                          <w:rFonts w:cs="Arial"/>
                          <w:color w:val="000000" w:themeColor="text1"/>
                          <w:sz w:val="22"/>
                          <w:szCs w:val="22"/>
                        </w:rPr>
                        <w:t xml:space="preserve"> we can have some scenarios about shifting to cleaner technologies through the scheme.</w:t>
                      </w:r>
                    </w:p>
                    <w:p w14:paraId="453FB0C5" w14:textId="77777777" w:rsidR="008438DB" w:rsidRPr="008438DB" w:rsidRDefault="008438DB" w:rsidP="008438DB">
                      <w:pPr>
                        <w:spacing w:line="276" w:lineRule="auto"/>
                        <w:jc w:val="both"/>
                        <w:rPr>
                          <w:rFonts w:cs="Arial"/>
                          <w:color w:val="000000" w:themeColor="text1"/>
                          <w:sz w:val="22"/>
                          <w:szCs w:val="22"/>
                        </w:rPr>
                      </w:pPr>
                    </w:p>
                  </w:txbxContent>
                </v:textbox>
                <w10:anchorlock/>
              </v:rect>
            </w:pict>
          </mc:Fallback>
        </mc:AlternateContent>
      </w:r>
    </w:p>
    <w:p w14:paraId="44CE55A2" w14:textId="77777777" w:rsidR="008438DB" w:rsidRPr="008438DB" w:rsidRDefault="008438DB" w:rsidP="007440B2">
      <w:pPr>
        <w:pStyle w:val="Heading1"/>
      </w:pPr>
      <w:r w:rsidRPr="008438DB">
        <w:t>Proposed actions - Policy Guidance and Development Control</w:t>
      </w:r>
    </w:p>
    <w:p w14:paraId="3AB81313" w14:textId="77777777" w:rsidR="008438DB" w:rsidRPr="008438DB" w:rsidRDefault="008438DB" w:rsidP="00766E36">
      <w:pPr>
        <w:pStyle w:val="ListParagraph"/>
        <w:numPr>
          <w:ilvl w:val="0"/>
          <w:numId w:val="31"/>
        </w:numPr>
        <w:spacing w:before="0" w:after="160" w:line="259" w:lineRule="auto"/>
        <w:contextualSpacing/>
        <w:jc w:val="both"/>
        <w:rPr>
          <w:rFonts w:cs="Arial"/>
          <w:sz w:val="22"/>
          <w:szCs w:val="22"/>
        </w:rPr>
      </w:pPr>
      <w:r w:rsidRPr="008438DB">
        <w:rPr>
          <w:rFonts w:cs="Arial"/>
          <w:sz w:val="22"/>
          <w:szCs w:val="22"/>
        </w:rPr>
        <w:t>Integrate, where appropriate, AQAP targets into internal service plans - work is required to identify if appropriate to integrate AQAP into other service plans going forward; integrate the AQAP targets into other plans / policies e.g. Climate Change Action Plan, new Local Plan, updated Local Transport Plan, etc.</w:t>
      </w:r>
    </w:p>
    <w:p w14:paraId="42C096F8" w14:textId="77777777" w:rsidR="008438DB" w:rsidRPr="008438DB" w:rsidRDefault="008438DB" w:rsidP="00766E36">
      <w:pPr>
        <w:pStyle w:val="ListParagraph"/>
        <w:numPr>
          <w:ilvl w:val="0"/>
          <w:numId w:val="31"/>
        </w:numPr>
        <w:spacing w:before="0" w:after="160" w:line="259" w:lineRule="auto"/>
        <w:contextualSpacing/>
        <w:jc w:val="both"/>
        <w:rPr>
          <w:rFonts w:cs="Arial"/>
          <w:sz w:val="22"/>
          <w:szCs w:val="22"/>
        </w:rPr>
      </w:pPr>
      <w:r w:rsidRPr="008438DB">
        <w:rPr>
          <w:rFonts w:cs="Arial"/>
          <w:sz w:val="22"/>
          <w:szCs w:val="22"/>
        </w:rPr>
        <w:t>Introduce a Social Value Policy - this could embed a scoring mechanism that favours emissions reduction.</w:t>
      </w:r>
    </w:p>
    <w:p w14:paraId="716C847A" w14:textId="77777777" w:rsidR="008438DB" w:rsidRPr="008438DB" w:rsidRDefault="008438DB" w:rsidP="00766E36">
      <w:pPr>
        <w:pStyle w:val="ListParagraph"/>
        <w:numPr>
          <w:ilvl w:val="0"/>
          <w:numId w:val="31"/>
        </w:numPr>
        <w:spacing w:before="0" w:after="160" w:line="259" w:lineRule="auto"/>
        <w:contextualSpacing/>
        <w:jc w:val="both"/>
        <w:rPr>
          <w:rFonts w:cs="Arial"/>
          <w:sz w:val="22"/>
          <w:szCs w:val="22"/>
        </w:rPr>
      </w:pPr>
      <w:r w:rsidRPr="008438DB">
        <w:rPr>
          <w:rFonts w:cs="Arial"/>
          <w:sz w:val="22"/>
          <w:szCs w:val="22"/>
        </w:rPr>
        <w:t>Review parking standards - review current parking standards policies and/or arrangements, ensure consideration is given to the successful management of EV parking bays as they are rolled out.</w:t>
      </w:r>
    </w:p>
    <w:p w14:paraId="6B233B19" w14:textId="77777777" w:rsidR="008438DB" w:rsidRPr="008438DB" w:rsidRDefault="008438DB" w:rsidP="00766E36">
      <w:pPr>
        <w:pStyle w:val="ListParagraph"/>
        <w:numPr>
          <w:ilvl w:val="0"/>
          <w:numId w:val="31"/>
        </w:numPr>
        <w:spacing w:before="0" w:after="160" w:line="259" w:lineRule="auto"/>
        <w:contextualSpacing/>
        <w:jc w:val="both"/>
        <w:rPr>
          <w:rFonts w:cs="Arial"/>
          <w:sz w:val="22"/>
          <w:szCs w:val="22"/>
        </w:rPr>
      </w:pPr>
      <w:r w:rsidRPr="008438DB">
        <w:rPr>
          <w:rFonts w:cs="Arial"/>
          <w:sz w:val="22"/>
          <w:szCs w:val="22"/>
        </w:rPr>
        <w:t>Review transport provision policies for Home to School Transport and SEND transport functions - explore the gradual changeover to Ultra Low Emission Vehicles for transportation of pupils under these functions.</w:t>
      </w:r>
    </w:p>
    <w:p w14:paraId="419F14CF" w14:textId="77777777" w:rsidR="008438DB" w:rsidRPr="008438DB" w:rsidRDefault="008438DB" w:rsidP="00766E36">
      <w:pPr>
        <w:pStyle w:val="ListParagraph"/>
        <w:numPr>
          <w:ilvl w:val="0"/>
          <w:numId w:val="31"/>
        </w:numPr>
        <w:spacing w:before="0" w:after="160" w:line="259" w:lineRule="auto"/>
        <w:contextualSpacing/>
        <w:jc w:val="both"/>
        <w:rPr>
          <w:rFonts w:cs="Arial"/>
          <w:sz w:val="22"/>
          <w:szCs w:val="22"/>
        </w:rPr>
      </w:pPr>
      <w:r w:rsidRPr="008438DB">
        <w:rPr>
          <w:rFonts w:cs="Arial"/>
          <w:sz w:val="22"/>
          <w:szCs w:val="22"/>
        </w:rPr>
        <w:lastRenderedPageBreak/>
        <w:t>Review contractual obligations and assess capability of providers in transitioning to Ultra Low Emission Vehicles – depends which types of contracts / providers are up for consideration.</w:t>
      </w:r>
    </w:p>
    <w:p w14:paraId="0EEE243E" w14:textId="77777777" w:rsidR="008438DB" w:rsidRPr="008438DB" w:rsidRDefault="008438DB" w:rsidP="00766E36">
      <w:pPr>
        <w:pStyle w:val="ListParagraph"/>
        <w:numPr>
          <w:ilvl w:val="0"/>
          <w:numId w:val="31"/>
        </w:numPr>
        <w:spacing w:before="0" w:after="160" w:line="259" w:lineRule="auto"/>
        <w:contextualSpacing/>
        <w:jc w:val="both"/>
        <w:rPr>
          <w:rFonts w:cs="Arial"/>
          <w:sz w:val="22"/>
          <w:szCs w:val="22"/>
        </w:rPr>
      </w:pPr>
      <w:r w:rsidRPr="008438DB">
        <w:rPr>
          <w:rFonts w:cs="Arial"/>
          <w:sz w:val="22"/>
          <w:szCs w:val="22"/>
        </w:rPr>
        <w:t>Assist in development of the Tree Strategy and Action Plan - ensure the developing Tree Strategy considers air quality (for example, choice and placement of vegetation).</w:t>
      </w:r>
    </w:p>
    <w:p w14:paraId="60F1063C" w14:textId="77777777" w:rsidR="008438DB" w:rsidRPr="008438DB" w:rsidRDefault="008438DB" w:rsidP="00766E36">
      <w:pPr>
        <w:pStyle w:val="ListParagraph"/>
        <w:numPr>
          <w:ilvl w:val="0"/>
          <w:numId w:val="31"/>
        </w:numPr>
        <w:spacing w:before="0" w:after="160" w:line="259" w:lineRule="auto"/>
        <w:contextualSpacing/>
        <w:jc w:val="both"/>
        <w:rPr>
          <w:rFonts w:cs="Arial"/>
          <w:sz w:val="22"/>
          <w:szCs w:val="22"/>
        </w:rPr>
      </w:pPr>
      <w:r w:rsidRPr="008438DB">
        <w:rPr>
          <w:rFonts w:cs="Arial"/>
          <w:sz w:val="22"/>
          <w:szCs w:val="22"/>
        </w:rPr>
        <w:t>Continue to review and update the Air Quality Planning Guidance 2016 (Revised 2021)</w:t>
      </w:r>
    </w:p>
    <w:p w14:paraId="19890FFB" w14:textId="77777777" w:rsidR="008438DB" w:rsidRPr="008438DB" w:rsidRDefault="008438DB" w:rsidP="00766E36">
      <w:pPr>
        <w:pStyle w:val="ListParagraph"/>
        <w:numPr>
          <w:ilvl w:val="0"/>
          <w:numId w:val="31"/>
        </w:numPr>
        <w:spacing w:before="0" w:after="160" w:line="259" w:lineRule="auto"/>
        <w:contextualSpacing/>
        <w:jc w:val="both"/>
        <w:rPr>
          <w:rFonts w:cs="Arial"/>
          <w:sz w:val="22"/>
          <w:szCs w:val="22"/>
        </w:rPr>
      </w:pPr>
      <w:r w:rsidRPr="008438DB">
        <w:rPr>
          <w:rFonts w:cs="Arial"/>
          <w:sz w:val="22"/>
          <w:szCs w:val="22"/>
        </w:rPr>
        <w:t>Develop operational protocols to enable Urban Traffic Management Control (UTMC) to respond to air pollution episodes.</w:t>
      </w:r>
    </w:p>
    <w:p w14:paraId="3A36BE0A" w14:textId="77777777" w:rsidR="008438DB" w:rsidRPr="008438DB" w:rsidRDefault="008438DB" w:rsidP="008438DB">
      <w:pPr>
        <w:ind w:left="360"/>
        <w:jc w:val="both"/>
        <w:rPr>
          <w:rFonts w:cs="Arial"/>
          <w:sz w:val="22"/>
          <w:szCs w:val="22"/>
        </w:rPr>
      </w:pPr>
      <w:r w:rsidRPr="008438DB">
        <w:rPr>
          <w:rFonts w:cs="Arial"/>
          <w:noProof/>
          <w:sz w:val="22"/>
          <w:szCs w:val="22"/>
        </w:rPr>
        <w:lastRenderedPageBreak/>
        <mc:AlternateContent>
          <mc:Choice Requires="wps">
            <w:drawing>
              <wp:inline distT="0" distB="0" distL="0" distR="0" wp14:anchorId="568EF978" wp14:editId="0E3C16E1">
                <wp:extent cx="5731510" cy="8105775"/>
                <wp:effectExtent l="0" t="0" r="21590" b="28575"/>
                <wp:docPr id="15" name="Rectangle 15"/>
                <wp:cNvGraphicFramePr/>
                <a:graphic xmlns:a="http://schemas.openxmlformats.org/drawingml/2006/main">
                  <a:graphicData uri="http://schemas.microsoft.com/office/word/2010/wordprocessingShape">
                    <wps:wsp>
                      <wps:cNvSpPr/>
                      <wps:spPr>
                        <a:xfrm>
                          <a:off x="0" y="0"/>
                          <a:ext cx="5731510" cy="8105775"/>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F0AE0"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Policy Guidance and Development Control</w:t>
                            </w:r>
                          </w:p>
                          <w:p w14:paraId="1FF1256B"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u w:val="single"/>
                              </w:rPr>
                              <w:t>Integrate, where appropriate, AQAP targets into internal service plans</w:t>
                            </w:r>
                          </w:p>
                          <w:p w14:paraId="01353F09"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This needs to stay in the AQAP - not achieved but we need to ensure it is to get the measures.</w:t>
                            </w:r>
                          </w:p>
                          <w:p w14:paraId="72BFE27B"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Introduce a Social Value Policy</w:t>
                            </w:r>
                          </w:p>
                          <w:p w14:paraId="46607AF3"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We have got social value policy guidance that's been drafted by our category management colleagues and that's available for Council staff to refer to. Though it is currently half a page, so it sets the foundation for social value development. All tenders have a list of social value measures included but officers select from a list of measures - CC have selected measures they'd like to see.</w:t>
                            </w:r>
                          </w:p>
                          <w:p w14:paraId="7E59A1CD"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Haven't done the same thing for AQ – depends on ability to influence things.</w:t>
                            </w:r>
                          </w:p>
                          <w:p w14:paraId="4FA13A6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parking standards</w:t>
                            </w:r>
                          </w:p>
                          <w:p w14:paraId="774A1785"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Michael Edwards may be able to provide an update but couldn't attend today - hasn't been updated for a while. Though we now have a dedicated EV project officer - taking forward the EV strategy being reviewed.</w:t>
                            </w:r>
                          </w:p>
                          <w:p w14:paraId="7075398E"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Action in CCAP, EV parking bays continue to be managed by Council team – Vicki provided a contact to follow up with.</w:t>
                            </w:r>
                          </w:p>
                          <w:p w14:paraId="5C2E00AF"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transport provision policies for Home to School Transport and SEND transport functions</w:t>
                            </w:r>
                          </w:p>
                          <w:p w14:paraId="6BDD1C67"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Provided a contact to follow up with about this measure. </w:t>
                            </w:r>
                          </w:p>
                          <w:p w14:paraId="1C978BAA"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contractual obligations and assess capability of providers in transitioning to Ultra Low Emission Vehicles</w:t>
                            </w:r>
                          </w:p>
                          <w:p w14:paraId="7CD5B020"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Link this with EV project officer.</w:t>
                            </w:r>
                          </w:p>
                          <w:p w14:paraId="2CD2C4BF"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Assist in development of the Tree Strategy and Action Plan</w:t>
                            </w:r>
                          </w:p>
                          <w:p w14:paraId="2CD29673"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Provided us with a contact to follow up with on this action.</w:t>
                            </w:r>
                          </w:p>
                          <w:p w14:paraId="25E2830F"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Continue to review and update the Air Quality Planning Guidance 2016 (Revised 2021)</w:t>
                            </w:r>
                          </w:p>
                          <w:p w14:paraId="7DCAA2A6"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EP team will implement this, action every 5 years but also if there are any large developmental changes - e.g. new Local Plan.</w:t>
                            </w:r>
                          </w:p>
                          <w:p w14:paraId="61CEB017"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Develop operational protocols to enable UTMC to respond to air pollution episodes</w:t>
                            </w:r>
                          </w:p>
                          <w:p w14:paraId="514650E0"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Commitment in the last AQAP - sensor network pilot project to be continued - University of Newcastle - capabilities of this networks to inform decision making. </w:t>
                            </w:r>
                          </w:p>
                          <w:p w14:paraId="11997825" w14:textId="77777777" w:rsidR="008438DB" w:rsidRPr="008438DB" w:rsidRDefault="008438DB" w:rsidP="00766E36">
                            <w:pPr>
                              <w:pStyle w:val="ListParagraph"/>
                              <w:numPr>
                                <w:ilvl w:val="0"/>
                                <w:numId w:val="28"/>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No funding - sensors beyond serviceable life, would need to develop new systems and integrate with traffic management systems.</w:t>
                            </w:r>
                          </w:p>
                          <w:p w14:paraId="47A2E3F4" w14:textId="77777777" w:rsidR="008438DB" w:rsidRPr="008438DB" w:rsidRDefault="008438DB" w:rsidP="00766E36">
                            <w:pPr>
                              <w:pStyle w:val="ListParagraph"/>
                              <w:numPr>
                                <w:ilvl w:val="0"/>
                                <w:numId w:val="28"/>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Need Michael's input to say whether it's in the plans going forward - fits the Smart Cities agenda (used on red route scheme).</w:t>
                            </w:r>
                          </w:p>
                          <w:p w14:paraId="4F0FF08A"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Colin Green</w:t>
                            </w:r>
                            <w:r w:rsidRPr="008438DB">
                              <w:rPr>
                                <w:rFonts w:cs="Arial"/>
                                <w:color w:val="000000" w:themeColor="text1"/>
                                <w:sz w:val="22"/>
                                <w:szCs w:val="22"/>
                              </w:rPr>
                              <w:t xml:space="preserve"> - Provided a comment in the longlist, to follow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8EF978" id="Rectangle 15" o:spid="_x0000_s1076" style="width:451.3pt;height:6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" fillcolor="#d8d8d8 [2732]" strokecolor="#a5a5a5 [2092]" strokeweight="1pt">
                <v:textbox>
                  <w:txbxContent>
                    <w:p w14:paraId="761F0AE0"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Policy Guidance and Development Control</w:t>
                      </w:r>
                    </w:p>
                    <w:p w14:paraId="1FF1256B"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u w:val="single"/>
                        </w:rPr>
                        <w:t>Integrate, where appropriate, AQAP targets into internal service plans</w:t>
                      </w:r>
                    </w:p>
                    <w:p w14:paraId="01353F09"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This needs to stay in the AQAP - not achieved but we need to ensure it is to get the measures.</w:t>
                      </w:r>
                    </w:p>
                    <w:p w14:paraId="72BFE27B"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Introduce a Social Value Policy</w:t>
                      </w:r>
                    </w:p>
                    <w:p w14:paraId="46607AF3"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We have got social value policy guidance that's been drafted by our category management colleagues and that's available for Council staff to refer to. Though it is currently half a page, so it sets the foundation for social value development. All tenders have a list of social value measures included but officers select from a list of measures - CC have selected measures they'd like to see.</w:t>
                      </w:r>
                    </w:p>
                    <w:p w14:paraId="7E59A1CD"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Haven't done the same thing for AQ – depends on ability to influence things.</w:t>
                      </w:r>
                    </w:p>
                    <w:p w14:paraId="4FA13A6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parking standards</w:t>
                      </w:r>
                    </w:p>
                    <w:p w14:paraId="774A1785"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Michael Edwards may be able to provide an update but couldn't attend today - hasn't been updated for a while. Though we now have a dedicated EV project officer - taking forward the EV strategy being reviewed.</w:t>
                      </w:r>
                    </w:p>
                    <w:p w14:paraId="7075398E"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Action in CCAP, EV parking bays continue to be managed by Council team – Vicki provided a contact to follow up with.</w:t>
                      </w:r>
                    </w:p>
                    <w:p w14:paraId="5C2E00AF"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transport provision policies for Home to School Transport and SEND transport functions</w:t>
                      </w:r>
                    </w:p>
                    <w:p w14:paraId="6BDD1C67"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Provided a contact to follow up with about this measure. </w:t>
                      </w:r>
                    </w:p>
                    <w:p w14:paraId="1C978BAA"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contractual obligations and assess capability of providers in transitioning to Ultra Low Emission Vehicles</w:t>
                      </w:r>
                    </w:p>
                    <w:p w14:paraId="7CD5B020"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Link this with EV project officer.</w:t>
                      </w:r>
                    </w:p>
                    <w:p w14:paraId="2CD2C4BF"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Assist in development of the Tree Strategy and Action Plan</w:t>
                      </w:r>
                    </w:p>
                    <w:p w14:paraId="2CD29673"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Provided us with a contact to follow up with on this action.</w:t>
                      </w:r>
                    </w:p>
                    <w:p w14:paraId="25E2830F"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Continue to review and update the Air Quality Planning Guidance 2016 (Revised 2021)</w:t>
                      </w:r>
                    </w:p>
                    <w:p w14:paraId="7DCAA2A6"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EP team will implement this, action every 5 years but also if there are any large developmental changes - e.g. new Local Plan.</w:t>
                      </w:r>
                    </w:p>
                    <w:p w14:paraId="61CEB017"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Develop operational protocols to enable UTMC to respond to air pollution episodes</w:t>
                      </w:r>
                    </w:p>
                    <w:p w14:paraId="514650E0"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Commitment in the last AQAP - sensor network pilot project to be continued - University of Newcastle - capabilities of this networks to inform decision making. </w:t>
                      </w:r>
                    </w:p>
                    <w:p w14:paraId="11997825" w14:textId="77777777" w:rsidR="008438DB" w:rsidRPr="008438DB" w:rsidRDefault="008438DB" w:rsidP="00766E36">
                      <w:pPr>
                        <w:pStyle w:val="ListParagraph"/>
                        <w:numPr>
                          <w:ilvl w:val="0"/>
                          <w:numId w:val="28"/>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No funding - sensors beyond serviceable life, would need to develop new systems and integrate with traffic management systems.</w:t>
                      </w:r>
                    </w:p>
                    <w:p w14:paraId="47A2E3F4" w14:textId="77777777" w:rsidR="008438DB" w:rsidRPr="008438DB" w:rsidRDefault="008438DB" w:rsidP="00766E36">
                      <w:pPr>
                        <w:pStyle w:val="ListParagraph"/>
                        <w:numPr>
                          <w:ilvl w:val="0"/>
                          <w:numId w:val="28"/>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Need Michael's input to say whether it's in the plans going forward - fits the Smart Cities agenda (used on red route scheme).</w:t>
                      </w:r>
                    </w:p>
                    <w:p w14:paraId="4F0FF08A"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Colin Green</w:t>
                      </w:r>
                      <w:r w:rsidRPr="008438DB">
                        <w:rPr>
                          <w:rFonts w:cs="Arial"/>
                          <w:color w:val="000000" w:themeColor="text1"/>
                          <w:sz w:val="22"/>
                          <w:szCs w:val="22"/>
                        </w:rPr>
                        <w:t xml:space="preserve"> - Provided a comment in the longlist, to follow up.</w:t>
                      </w:r>
                    </w:p>
                  </w:txbxContent>
                </v:textbox>
                <w10:anchorlock/>
              </v:rect>
            </w:pict>
          </mc:Fallback>
        </mc:AlternateContent>
      </w:r>
    </w:p>
    <w:p w14:paraId="51D7B94F" w14:textId="77777777" w:rsidR="008438DB" w:rsidRDefault="008438DB" w:rsidP="008438DB">
      <w:pPr>
        <w:rPr>
          <w:rFonts w:cs="Arial"/>
          <w:b/>
          <w:bCs/>
          <w:sz w:val="22"/>
          <w:szCs w:val="22"/>
          <w:u w:val="single"/>
        </w:rPr>
      </w:pPr>
    </w:p>
    <w:p w14:paraId="2959FA60" w14:textId="77777777" w:rsidR="008438DB" w:rsidRDefault="008438DB" w:rsidP="008438DB">
      <w:pPr>
        <w:rPr>
          <w:rFonts w:cs="Arial"/>
          <w:b/>
          <w:bCs/>
          <w:sz w:val="22"/>
          <w:szCs w:val="22"/>
          <w:u w:val="single"/>
        </w:rPr>
      </w:pPr>
    </w:p>
    <w:p w14:paraId="612565C4" w14:textId="5BECDFFE" w:rsidR="008438DB" w:rsidRPr="008438DB" w:rsidRDefault="008438DB" w:rsidP="007440B2">
      <w:pPr>
        <w:pStyle w:val="Heading1"/>
      </w:pPr>
      <w:r w:rsidRPr="008438DB">
        <w:lastRenderedPageBreak/>
        <w:t>Proposed actions - Promoting Low Emission Transport</w:t>
      </w:r>
    </w:p>
    <w:p w14:paraId="72BDEBC3" w14:textId="77777777" w:rsidR="008438DB" w:rsidRPr="008438DB" w:rsidRDefault="008438DB" w:rsidP="00766E36">
      <w:pPr>
        <w:pStyle w:val="ListParagraph"/>
        <w:numPr>
          <w:ilvl w:val="0"/>
          <w:numId w:val="32"/>
        </w:numPr>
        <w:spacing w:before="0" w:after="160" w:line="259" w:lineRule="auto"/>
        <w:contextualSpacing/>
        <w:jc w:val="both"/>
        <w:rPr>
          <w:rFonts w:cs="Arial"/>
          <w:sz w:val="22"/>
          <w:szCs w:val="22"/>
        </w:rPr>
      </w:pPr>
      <w:r w:rsidRPr="008438DB">
        <w:rPr>
          <w:rFonts w:cs="Arial"/>
          <w:sz w:val="22"/>
          <w:szCs w:val="22"/>
        </w:rPr>
        <w:t>Taxi and private hire ULEV feasibility study - feasibility study is underway, funded by the DEFRA Air Quality Grant Programme; consider a review of taxi licensing conditions, based on the outcome of the feasibility study.</w:t>
      </w:r>
    </w:p>
    <w:p w14:paraId="7B0A96B1" w14:textId="77777777" w:rsidR="008438DB" w:rsidRPr="008438DB" w:rsidRDefault="008438DB" w:rsidP="00766E36">
      <w:pPr>
        <w:pStyle w:val="ListParagraph"/>
        <w:numPr>
          <w:ilvl w:val="0"/>
          <w:numId w:val="32"/>
        </w:numPr>
        <w:spacing w:before="0" w:after="160" w:line="259" w:lineRule="auto"/>
        <w:contextualSpacing/>
        <w:jc w:val="both"/>
        <w:rPr>
          <w:rFonts w:cs="Arial"/>
          <w:sz w:val="22"/>
          <w:szCs w:val="22"/>
        </w:rPr>
      </w:pPr>
      <w:r w:rsidRPr="008438DB">
        <w:rPr>
          <w:rFonts w:cs="Arial"/>
          <w:sz w:val="22"/>
          <w:szCs w:val="22"/>
        </w:rPr>
        <w:t>Deliver the EV Strategy 2022-27 - progress the delivery of the EV strategy and facilitate the installation of EV charging point infrastructure on council land and public highway to align with current and future demand, parking arrangements and budgets. Ensure the future long-term sustainability of EV charging by integrating infrastructure into new development.</w:t>
      </w:r>
    </w:p>
    <w:p w14:paraId="6043F212" w14:textId="77777777" w:rsidR="008438DB" w:rsidRPr="008438DB" w:rsidRDefault="008438DB" w:rsidP="00766E36">
      <w:pPr>
        <w:pStyle w:val="ListParagraph"/>
        <w:numPr>
          <w:ilvl w:val="0"/>
          <w:numId w:val="32"/>
        </w:numPr>
        <w:spacing w:before="0" w:after="160" w:line="259" w:lineRule="auto"/>
        <w:contextualSpacing/>
        <w:jc w:val="both"/>
        <w:rPr>
          <w:rFonts w:cs="Arial"/>
          <w:sz w:val="22"/>
          <w:szCs w:val="22"/>
        </w:rPr>
      </w:pPr>
      <w:r w:rsidRPr="008438DB">
        <w:rPr>
          <w:rFonts w:cs="Arial"/>
          <w:sz w:val="22"/>
          <w:szCs w:val="22"/>
        </w:rPr>
        <w:t>Expand the Rainham anti-idling campaign across Medway AQMAs - this measure would extend the anti-idling campaign to Gillingham and Central Medway AQMAs.</w:t>
      </w:r>
    </w:p>
    <w:p w14:paraId="29AA7A6D" w14:textId="77777777" w:rsidR="008438DB" w:rsidRPr="008438DB" w:rsidRDefault="008438DB" w:rsidP="00766E36">
      <w:pPr>
        <w:pStyle w:val="ListParagraph"/>
        <w:numPr>
          <w:ilvl w:val="0"/>
          <w:numId w:val="32"/>
        </w:numPr>
        <w:spacing w:before="0" w:after="160" w:line="259" w:lineRule="auto"/>
        <w:contextualSpacing/>
        <w:jc w:val="both"/>
        <w:rPr>
          <w:rFonts w:cs="Arial"/>
          <w:sz w:val="22"/>
          <w:szCs w:val="22"/>
        </w:rPr>
      </w:pPr>
      <w:r w:rsidRPr="008438DB">
        <w:rPr>
          <w:rFonts w:cs="Arial"/>
          <w:sz w:val="22"/>
          <w:szCs w:val="22"/>
        </w:rPr>
        <w:t>Support local SMES to switch to ULEVs via the Kent REVS and other similar schemes - the scheme allowed any Kent business to try an electric vehicle for free for two months but ended in January 2023 consider plans for an extension or another similar scheme.</w:t>
      </w:r>
    </w:p>
    <w:p w14:paraId="0C2771EE" w14:textId="77777777" w:rsidR="008438DB" w:rsidRPr="008438DB" w:rsidRDefault="008438DB" w:rsidP="00766E36">
      <w:pPr>
        <w:pStyle w:val="ListParagraph"/>
        <w:numPr>
          <w:ilvl w:val="0"/>
          <w:numId w:val="32"/>
        </w:numPr>
        <w:spacing w:before="0" w:after="160" w:line="259" w:lineRule="auto"/>
        <w:contextualSpacing/>
        <w:jc w:val="both"/>
        <w:rPr>
          <w:rFonts w:cs="Arial"/>
          <w:sz w:val="22"/>
          <w:szCs w:val="22"/>
        </w:rPr>
      </w:pPr>
      <w:r w:rsidRPr="008438DB">
        <w:rPr>
          <w:rFonts w:cs="Arial"/>
          <w:sz w:val="22"/>
          <w:szCs w:val="22"/>
        </w:rPr>
        <w:t>Undertake a renewable electricity and heat energy generation opportunities study for Kent and Medway - undertake a review to establish the potential for solar PV within council owned car parks (solar canopies) and EV charging points, and large-scale sites (i.e., landfill).</w:t>
      </w:r>
    </w:p>
    <w:p w14:paraId="604A7221" w14:textId="77777777" w:rsidR="008438DB" w:rsidRPr="008438DB" w:rsidRDefault="008438DB" w:rsidP="00766E36">
      <w:pPr>
        <w:pStyle w:val="ListParagraph"/>
        <w:numPr>
          <w:ilvl w:val="0"/>
          <w:numId w:val="32"/>
        </w:numPr>
        <w:spacing w:before="0" w:after="160" w:line="259" w:lineRule="auto"/>
        <w:contextualSpacing/>
        <w:jc w:val="both"/>
        <w:rPr>
          <w:rFonts w:cs="Arial"/>
          <w:sz w:val="22"/>
          <w:szCs w:val="22"/>
        </w:rPr>
      </w:pPr>
      <w:r w:rsidRPr="008438DB">
        <w:rPr>
          <w:rFonts w:cs="Arial"/>
          <w:sz w:val="22"/>
          <w:szCs w:val="22"/>
        </w:rPr>
        <w:t>Ensure that all new technologies and ULEV options are considered when designing the new operations depot (Maidstone Road).</w:t>
      </w:r>
    </w:p>
    <w:p w14:paraId="23093E72" w14:textId="77777777" w:rsidR="008438DB" w:rsidRPr="008438DB" w:rsidRDefault="008438DB" w:rsidP="008438DB">
      <w:pPr>
        <w:rPr>
          <w:rFonts w:cs="Arial"/>
          <w:sz w:val="22"/>
          <w:szCs w:val="22"/>
        </w:rPr>
      </w:pPr>
      <w:r w:rsidRPr="008438DB">
        <w:rPr>
          <w:rFonts w:cs="Arial"/>
          <w:noProof/>
          <w:sz w:val="22"/>
          <w:szCs w:val="22"/>
        </w:rPr>
        <w:lastRenderedPageBreak/>
        <mc:AlternateContent>
          <mc:Choice Requires="wps">
            <w:drawing>
              <wp:inline distT="0" distB="0" distL="0" distR="0" wp14:anchorId="53086160" wp14:editId="2F131DAC">
                <wp:extent cx="5731510" cy="4819650"/>
                <wp:effectExtent l="0" t="0" r="21590" b="19050"/>
                <wp:docPr id="9" name="Rectangle 9"/>
                <wp:cNvGraphicFramePr/>
                <a:graphic xmlns:a="http://schemas.openxmlformats.org/drawingml/2006/main">
                  <a:graphicData uri="http://schemas.microsoft.com/office/word/2010/wordprocessingShape">
                    <wps:wsp>
                      <wps:cNvSpPr/>
                      <wps:spPr>
                        <a:xfrm>
                          <a:off x="0" y="0"/>
                          <a:ext cx="5731510" cy="4819650"/>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28978"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Promoting low emission transport</w:t>
                            </w:r>
                          </w:p>
                          <w:p w14:paraId="7CF0B3C1"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Taxi and private hire ULEV feasibility study</w:t>
                            </w:r>
                          </w:p>
                          <w:p w14:paraId="392CFA49"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On track to be complete by June – bring forward a cleaner license fleet refining policy </w:t>
                            </w:r>
                            <w:r w:rsidRPr="008438DB">
                              <w:rPr>
                                <w:rFonts w:cs="Arial"/>
                                <w:color w:val="000000" w:themeColor="text1"/>
                                <w:sz w:val="22"/>
                                <w:szCs w:val="22"/>
                              </w:rPr>
                              <w:t>options. Also links to the EV Strategy, can be assigned to EP.</w:t>
                            </w:r>
                          </w:p>
                          <w:p w14:paraId="0D8A9013"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Deliver the EV Strategy 2022-27</w:t>
                            </w:r>
                          </w:p>
                          <w:p w14:paraId="17C5DC4E"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Stuart Steed – </w:t>
                            </w:r>
                            <w:r w:rsidRPr="008438DB">
                              <w:rPr>
                                <w:rFonts w:cs="Arial"/>
                                <w:color w:val="000000" w:themeColor="text1"/>
                                <w:sz w:val="22"/>
                                <w:szCs w:val="22"/>
                              </w:rPr>
                              <w:t>We will need to follow up with colleagues on this.</w:t>
                            </w:r>
                          </w:p>
                          <w:p w14:paraId="1CA1670B"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Explore opportunities to roll out the findings from the Rainham anti-idling campaign across other AQMAs</w:t>
                            </w:r>
                          </w:p>
                          <w:p w14:paraId="76FAC82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Awaiting final report from Uni of Kent., but headline figures are positive. Looking to implement this where there are roadworks. </w:t>
                            </w:r>
                          </w:p>
                          <w:p w14:paraId="0DDD014C"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Support local SMES to switch to ULEVs via the Kent REVS and other similar schemes</w:t>
                            </w:r>
                          </w:p>
                          <w:p w14:paraId="72876998"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rPr>
                              <w:t>No comments.</w:t>
                            </w:r>
                          </w:p>
                          <w:p w14:paraId="4FEAD3C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Undertake a renewable electricity and heat energy generation opportunities study for Kent and Medway</w:t>
                            </w:r>
                          </w:p>
                          <w:p w14:paraId="7ECB079A"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Likely unsuitable for air quality. See the link in terms of supporting EV charging infrastructure, and it's a key action in the climate change action plan, but it hasn't progressed, and I there's probably still work to do to get key officers in a room to discuss.</w:t>
                            </w:r>
                          </w:p>
                          <w:p w14:paraId="4DEF9362" w14:textId="2C151639"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u w:val="single"/>
                              </w:rPr>
                              <w:t>Ensure that all new technologies and ULEV options are considered when designing the new operations depot (Maidstone Road</w:t>
                            </w:r>
                            <w:r w:rsidRPr="008438DB">
                              <w:rPr>
                                <w:rFonts w:cs="Arial"/>
                                <w:color w:val="000000" w:themeColor="text1"/>
                                <w:sz w:val="22"/>
                                <w:szCs w:val="22"/>
                              </w:rPr>
                              <w:t xml:space="preserve">) </w:t>
                            </w:r>
                          </w:p>
                          <w:p w14:paraId="7AF5FAED"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Suggested contacts to follow up with.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086160" id="Rectangle 9" o:spid="_x0000_s1077" style="width:451.3pt;height:3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" fillcolor="#d8d8d8 [2732]" strokecolor="#a5a5a5 [2092]" strokeweight="1pt">
                <v:textbox>
                  <w:txbxContent>
                    <w:p w14:paraId="59D28978" w14:textId="77777777" w:rsidR="008438DB" w:rsidRPr="008438DB" w:rsidRDefault="008438DB" w:rsidP="008438DB">
                      <w:pPr>
                        <w:tabs>
                          <w:tab w:val="left" w:pos="5621"/>
                        </w:tabs>
                        <w:spacing w:line="276" w:lineRule="auto"/>
                        <w:rPr>
                          <w:rFonts w:cs="Arial"/>
                          <w:b/>
                          <w:bCs/>
                          <w:color w:val="000000" w:themeColor="text1"/>
                          <w:sz w:val="22"/>
                          <w:szCs w:val="22"/>
                          <w:u w:val="single"/>
                        </w:rPr>
                      </w:pPr>
                      <w:r w:rsidRPr="008438DB">
                        <w:rPr>
                          <w:rFonts w:cs="Arial"/>
                          <w:b/>
                          <w:bCs/>
                          <w:color w:val="000000" w:themeColor="text1"/>
                          <w:sz w:val="22"/>
                          <w:szCs w:val="22"/>
                          <w:u w:val="single"/>
                        </w:rPr>
                        <w:t>Discussion: Promoting low emission transport</w:t>
                      </w:r>
                    </w:p>
                    <w:p w14:paraId="7CF0B3C1"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Taxi and private hire ULEV feasibility study</w:t>
                      </w:r>
                    </w:p>
                    <w:p w14:paraId="392CFA49"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On track to be complete by June – bring forward a cleaner license fleet refining policy </w:t>
                      </w:r>
                      <w:proofErr w:type="gramStart"/>
                      <w:r w:rsidRPr="008438DB">
                        <w:rPr>
                          <w:rFonts w:cs="Arial"/>
                          <w:color w:val="000000" w:themeColor="text1"/>
                          <w:sz w:val="22"/>
                          <w:szCs w:val="22"/>
                        </w:rPr>
                        <w:t>options</w:t>
                      </w:r>
                      <w:proofErr w:type="gramEnd"/>
                      <w:r w:rsidRPr="008438DB">
                        <w:rPr>
                          <w:rFonts w:cs="Arial"/>
                          <w:color w:val="000000" w:themeColor="text1"/>
                          <w:sz w:val="22"/>
                          <w:szCs w:val="22"/>
                        </w:rPr>
                        <w:t>. Also links to the EV Strategy, can be assigned to EP.</w:t>
                      </w:r>
                    </w:p>
                    <w:p w14:paraId="0D8A9013"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Deliver the EV Strategy 2022-27</w:t>
                      </w:r>
                    </w:p>
                    <w:p w14:paraId="17C5DC4E"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Stuart Steed – </w:t>
                      </w:r>
                      <w:r w:rsidRPr="008438DB">
                        <w:rPr>
                          <w:rFonts w:cs="Arial"/>
                          <w:color w:val="000000" w:themeColor="text1"/>
                          <w:sz w:val="22"/>
                          <w:szCs w:val="22"/>
                        </w:rPr>
                        <w:t>We will need to follow up with colleagues on this.</w:t>
                      </w:r>
                    </w:p>
                    <w:p w14:paraId="1CA1670B"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Explore opportunities to roll out the findings from the Rainham anti-idling campaign across other AQMAs</w:t>
                      </w:r>
                    </w:p>
                    <w:p w14:paraId="76FAC82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Awaiting final report from Uni of Kent., but headline figures are positive. Looking to implement this where there </w:t>
                      </w:r>
                      <w:proofErr w:type="gramStart"/>
                      <w:r w:rsidRPr="008438DB">
                        <w:rPr>
                          <w:rFonts w:cs="Arial"/>
                          <w:color w:val="000000" w:themeColor="text1"/>
                          <w:sz w:val="22"/>
                          <w:szCs w:val="22"/>
                        </w:rPr>
                        <w:t>are</w:t>
                      </w:r>
                      <w:proofErr w:type="gramEnd"/>
                      <w:r w:rsidRPr="008438DB">
                        <w:rPr>
                          <w:rFonts w:cs="Arial"/>
                          <w:color w:val="000000" w:themeColor="text1"/>
                          <w:sz w:val="22"/>
                          <w:szCs w:val="22"/>
                        </w:rPr>
                        <w:t xml:space="preserve"> roadworks. </w:t>
                      </w:r>
                    </w:p>
                    <w:p w14:paraId="0DDD014C"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Support local SMES to switch to ULEVs via the Kent REVS and other similar schemes</w:t>
                      </w:r>
                    </w:p>
                    <w:p w14:paraId="72876998"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rPr>
                        <w:t>No comments.</w:t>
                      </w:r>
                    </w:p>
                    <w:p w14:paraId="4FEAD3C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Undertake a renewable electricity and heat energy generation opportunities study for Kent and Medway</w:t>
                      </w:r>
                    </w:p>
                    <w:p w14:paraId="7ECB079A"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Likely unsuitable for air quality. See the link in terms of supporting EV charging infrastructure, and it's a key action in the climate change action plan, but it hasn't progressed, and I there's probably still work to do to get key officers in a room to discuss.</w:t>
                      </w:r>
                    </w:p>
                    <w:p w14:paraId="4DEF9362" w14:textId="2C151639"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u w:val="single"/>
                        </w:rPr>
                        <w:t>Ensure that all new technologies and ULEV options are considered when designing the new operations depot (Maidstone Road</w:t>
                      </w:r>
                      <w:r w:rsidRPr="008438DB">
                        <w:rPr>
                          <w:rFonts w:cs="Arial"/>
                          <w:color w:val="000000" w:themeColor="text1"/>
                          <w:sz w:val="22"/>
                          <w:szCs w:val="22"/>
                        </w:rPr>
                        <w:t xml:space="preserve">) </w:t>
                      </w:r>
                    </w:p>
                    <w:p w14:paraId="7AF5FAED"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Suggested contacts to follow up with. </w:t>
                      </w:r>
                    </w:p>
                  </w:txbxContent>
                </v:textbox>
                <w10:anchorlock/>
              </v:rect>
            </w:pict>
          </mc:Fallback>
        </mc:AlternateContent>
      </w:r>
    </w:p>
    <w:p w14:paraId="67831B63" w14:textId="77777777" w:rsidR="008438DB" w:rsidRDefault="008438DB" w:rsidP="008438DB">
      <w:pPr>
        <w:jc w:val="both"/>
        <w:rPr>
          <w:rFonts w:cs="Arial"/>
          <w:b/>
          <w:bCs/>
          <w:sz w:val="22"/>
          <w:szCs w:val="22"/>
          <w:u w:val="single"/>
        </w:rPr>
      </w:pPr>
    </w:p>
    <w:p w14:paraId="34AD68D1" w14:textId="0B661D6A" w:rsidR="008438DB" w:rsidRPr="008438DB" w:rsidRDefault="008438DB" w:rsidP="007440B2">
      <w:pPr>
        <w:pStyle w:val="Heading1"/>
      </w:pPr>
      <w:r w:rsidRPr="008438DB">
        <w:t>Proposed actions - Public Transport</w:t>
      </w:r>
    </w:p>
    <w:p w14:paraId="7B9AE5C0" w14:textId="77777777" w:rsidR="008438DB" w:rsidRPr="008438DB" w:rsidRDefault="008438DB" w:rsidP="00766E36">
      <w:pPr>
        <w:pStyle w:val="ListParagraph"/>
        <w:numPr>
          <w:ilvl w:val="0"/>
          <w:numId w:val="33"/>
        </w:numPr>
        <w:spacing w:before="0" w:after="160" w:line="259" w:lineRule="auto"/>
        <w:contextualSpacing/>
        <w:jc w:val="both"/>
        <w:rPr>
          <w:rFonts w:cs="Arial"/>
          <w:sz w:val="22"/>
          <w:szCs w:val="22"/>
        </w:rPr>
      </w:pPr>
      <w:r w:rsidRPr="008438DB">
        <w:rPr>
          <w:rFonts w:cs="Arial"/>
          <w:sz w:val="22"/>
          <w:szCs w:val="22"/>
        </w:rPr>
        <w:t>Explore opportunities to support electrification of the bus fleet in Medway, focusing on routes through the AQMAs - explore opportunities for phased uptake of ULEV on supported bus routes.</w:t>
      </w:r>
    </w:p>
    <w:p w14:paraId="006CF010" w14:textId="77777777" w:rsidR="008438DB" w:rsidRPr="008438DB" w:rsidRDefault="008438DB" w:rsidP="00766E36">
      <w:pPr>
        <w:pStyle w:val="ListParagraph"/>
        <w:numPr>
          <w:ilvl w:val="0"/>
          <w:numId w:val="33"/>
        </w:numPr>
        <w:spacing w:before="0" w:after="160" w:line="259" w:lineRule="auto"/>
        <w:contextualSpacing/>
        <w:jc w:val="both"/>
        <w:rPr>
          <w:rFonts w:cs="Arial"/>
          <w:sz w:val="22"/>
          <w:szCs w:val="22"/>
        </w:rPr>
      </w:pPr>
      <w:r w:rsidRPr="008438DB">
        <w:rPr>
          <w:rFonts w:cs="Arial"/>
          <w:sz w:val="22"/>
          <w:szCs w:val="22"/>
        </w:rPr>
        <w:t>Introduce an Enhanced Bus Partnership with the local bus operator(s) - work with local bus operators to deliver the Bus Improvement Plan to realise the introduction of electric buses in Medway, including the identification of funding opportunities at national level </w:t>
      </w:r>
    </w:p>
    <w:p w14:paraId="6E424C48" w14:textId="77777777" w:rsidR="008438DB" w:rsidRPr="008438DB" w:rsidRDefault="008438DB" w:rsidP="00766E36">
      <w:pPr>
        <w:pStyle w:val="ListParagraph"/>
        <w:numPr>
          <w:ilvl w:val="0"/>
          <w:numId w:val="33"/>
        </w:numPr>
        <w:spacing w:before="0" w:after="160" w:line="259" w:lineRule="auto"/>
        <w:contextualSpacing/>
        <w:jc w:val="both"/>
        <w:rPr>
          <w:rFonts w:cs="Arial"/>
          <w:sz w:val="22"/>
          <w:szCs w:val="22"/>
        </w:rPr>
      </w:pPr>
      <w:r w:rsidRPr="008438DB">
        <w:rPr>
          <w:rFonts w:cs="Arial"/>
          <w:sz w:val="22"/>
          <w:szCs w:val="22"/>
        </w:rPr>
        <w:t>Improve frequency and reliability of bus services (BSIP target 1) – increase bus patronage, conduct review of service frequency, develop traffic management schemes that contribute to more reliable bus journey times.</w:t>
      </w:r>
    </w:p>
    <w:p w14:paraId="00756863" w14:textId="77777777" w:rsidR="008438DB" w:rsidRPr="008438DB" w:rsidRDefault="008438DB" w:rsidP="00766E36">
      <w:pPr>
        <w:pStyle w:val="ListParagraph"/>
        <w:numPr>
          <w:ilvl w:val="0"/>
          <w:numId w:val="33"/>
        </w:numPr>
        <w:spacing w:before="0" w:after="160" w:line="259" w:lineRule="auto"/>
        <w:contextualSpacing/>
        <w:jc w:val="both"/>
        <w:rPr>
          <w:rFonts w:cs="Arial"/>
          <w:sz w:val="22"/>
          <w:szCs w:val="22"/>
        </w:rPr>
      </w:pPr>
      <w:r w:rsidRPr="008438DB">
        <w:rPr>
          <w:rFonts w:cs="Arial"/>
          <w:sz w:val="22"/>
          <w:szCs w:val="22"/>
        </w:rPr>
        <w:t xml:space="preserve">Improve planning and integration of bus services with other modes of transport (BSIP target 2) – could include expansion of Quality Public Transport Corridors routes to support service, and consider investment in </w:t>
      </w:r>
      <w:proofErr w:type="spellStart"/>
      <w:r w:rsidRPr="008438DB">
        <w:rPr>
          <w:rFonts w:cs="Arial"/>
          <w:sz w:val="22"/>
          <w:szCs w:val="22"/>
        </w:rPr>
        <w:t>Superbus</w:t>
      </w:r>
      <w:proofErr w:type="spellEnd"/>
      <w:r w:rsidRPr="008438DB">
        <w:rPr>
          <w:rFonts w:cs="Arial"/>
          <w:sz w:val="22"/>
          <w:szCs w:val="22"/>
        </w:rPr>
        <w:t xml:space="preserve"> networks (high quality, frequent buses).</w:t>
      </w:r>
    </w:p>
    <w:p w14:paraId="33325124" w14:textId="77777777" w:rsidR="008438DB" w:rsidRPr="008438DB" w:rsidRDefault="008438DB" w:rsidP="00766E36">
      <w:pPr>
        <w:pStyle w:val="ListParagraph"/>
        <w:numPr>
          <w:ilvl w:val="0"/>
          <w:numId w:val="33"/>
        </w:numPr>
        <w:spacing w:before="0" w:after="160" w:line="259" w:lineRule="auto"/>
        <w:contextualSpacing/>
        <w:jc w:val="both"/>
        <w:rPr>
          <w:rFonts w:cs="Arial"/>
          <w:sz w:val="22"/>
          <w:szCs w:val="22"/>
        </w:rPr>
      </w:pPr>
      <w:r w:rsidRPr="008438DB">
        <w:rPr>
          <w:rFonts w:cs="Arial"/>
          <w:sz w:val="22"/>
          <w:szCs w:val="22"/>
        </w:rPr>
        <w:t xml:space="preserve">Improve bus fares and ticketing (BSIP target 3) - investigate the potential for lower fares, including offers for children, students, the elderly, and other concessions. </w:t>
      </w:r>
    </w:p>
    <w:p w14:paraId="2C5FAE3E" w14:textId="77777777" w:rsidR="008438DB" w:rsidRDefault="008438DB" w:rsidP="00766E36">
      <w:pPr>
        <w:pStyle w:val="ListParagraph"/>
        <w:numPr>
          <w:ilvl w:val="0"/>
          <w:numId w:val="33"/>
        </w:numPr>
        <w:spacing w:before="0" w:after="160" w:line="259" w:lineRule="auto"/>
        <w:contextualSpacing/>
        <w:jc w:val="both"/>
        <w:rPr>
          <w:rFonts w:cs="Arial"/>
          <w:sz w:val="22"/>
          <w:szCs w:val="22"/>
        </w:rPr>
      </w:pPr>
      <w:r w:rsidRPr="008438DB">
        <w:rPr>
          <w:rFonts w:cs="Arial"/>
          <w:sz w:val="22"/>
          <w:szCs w:val="22"/>
        </w:rPr>
        <w:t>Improve bus passenger experience (BSIP target 4) - review of bus stop locations and facilities, invest in accessible and inclusive bus services.</w:t>
      </w:r>
    </w:p>
    <w:p w14:paraId="6DAC4F88" w14:textId="77777777" w:rsidR="008438DB" w:rsidRPr="008438DB" w:rsidRDefault="008438DB" w:rsidP="008438DB">
      <w:pPr>
        <w:spacing w:line="276" w:lineRule="auto"/>
        <w:jc w:val="both"/>
        <w:rPr>
          <w:rFonts w:cs="Arial"/>
          <w:sz w:val="22"/>
          <w:szCs w:val="22"/>
        </w:rPr>
      </w:pPr>
      <w:r w:rsidRPr="008438DB">
        <w:rPr>
          <w:rFonts w:cs="Arial"/>
          <w:noProof/>
          <w:sz w:val="22"/>
          <w:szCs w:val="22"/>
        </w:rPr>
        <w:lastRenderedPageBreak/>
        <mc:AlternateContent>
          <mc:Choice Requires="wps">
            <w:drawing>
              <wp:inline distT="0" distB="0" distL="0" distR="0" wp14:anchorId="41AFD5ED" wp14:editId="1E6D7762">
                <wp:extent cx="5731510" cy="5486400"/>
                <wp:effectExtent l="0" t="0" r="21590" b="19050"/>
                <wp:docPr id="16" name="Rectangle 16"/>
                <wp:cNvGraphicFramePr/>
                <a:graphic xmlns:a="http://schemas.openxmlformats.org/drawingml/2006/main">
                  <a:graphicData uri="http://schemas.microsoft.com/office/word/2010/wordprocessingShape">
                    <wps:wsp>
                      <wps:cNvSpPr/>
                      <wps:spPr>
                        <a:xfrm>
                          <a:off x="0" y="0"/>
                          <a:ext cx="5731510" cy="5486400"/>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2AB70" w14:textId="77777777" w:rsidR="008438DB" w:rsidRPr="008438DB" w:rsidRDefault="008438DB" w:rsidP="00774F10">
                            <w:pPr>
                              <w:tabs>
                                <w:tab w:val="left" w:pos="5621"/>
                              </w:tabs>
                              <w:spacing w:before="60" w:line="276" w:lineRule="auto"/>
                              <w:rPr>
                                <w:rFonts w:cs="Arial"/>
                                <w:b/>
                                <w:bCs/>
                                <w:color w:val="000000" w:themeColor="text1"/>
                                <w:sz w:val="22"/>
                                <w:szCs w:val="22"/>
                                <w:u w:val="single"/>
                              </w:rPr>
                            </w:pPr>
                            <w:r w:rsidRPr="008438DB">
                              <w:rPr>
                                <w:rFonts w:cs="Arial"/>
                                <w:b/>
                                <w:bCs/>
                                <w:color w:val="000000" w:themeColor="text1"/>
                                <w:sz w:val="22"/>
                                <w:szCs w:val="22"/>
                                <w:u w:val="single"/>
                              </w:rPr>
                              <w:t>Discussion: Public Transport</w:t>
                            </w:r>
                          </w:p>
                          <w:p w14:paraId="27B7D1F0"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Explore opportunities to support electrification of the bus fleet in Medway, focusing on routes through the AQMAs</w:t>
                            </w:r>
                          </w:p>
                          <w:p w14:paraId="51FDAD6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Worked with Arriva to put bids in for ULEV - would like to model this to help provide evidence for external funding and supporting operators.</w:t>
                            </w:r>
                          </w:p>
                          <w:p w14:paraId="0BF1C0EE"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Introduce an Enhanced Bus Partnership with the local bus operator(s)</w:t>
                            </w:r>
                          </w:p>
                          <w:p w14:paraId="548317A4"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rPr>
                              <w:t>No comments.</w:t>
                            </w:r>
                          </w:p>
                          <w:p w14:paraId="442EDCB9"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Improve frequency and reliability of bus services (BSIP target 1)</w:t>
                            </w:r>
                          </w:p>
                          <w:p w14:paraId="54D67F7F" w14:textId="77777777" w:rsidR="008438DB" w:rsidRPr="008438DB" w:rsidRDefault="008438DB" w:rsidP="008438DB">
                            <w:pPr>
                              <w:spacing w:after="0"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Ultimately depends on what the providers want to do:</w:t>
                            </w:r>
                          </w:p>
                          <w:p w14:paraId="43E60041" w14:textId="77777777" w:rsidR="008438DB" w:rsidRPr="008438DB" w:rsidRDefault="008438DB" w:rsidP="00766E36">
                            <w:pPr>
                              <w:pStyle w:val="ListParagraph"/>
                              <w:numPr>
                                <w:ilvl w:val="0"/>
                                <w:numId w:val="9"/>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 xml:space="preserve">95% journeys are Arriva </w:t>
                            </w:r>
                          </w:p>
                          <w:p w14:paraId="69A4A4A3" w14:textId="77777777" w:rsidR="008438DB" w:rsidRPr="008438DB" w:rsidRDefault="008438DB" w:rsidP="00766E36">
                            <w:pPr>
                              <w:pStyle w:val="ListParagraph"/>
                              <w:numPr>
                                <w:ilvl w:val="0"/>
                                <w:numId w:val="9"/>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Council is limited in what it can do to support. Medway support evening and weekend key services.</w:t>
                            </w:r>
                          </w:p>
                          <w:p w14:paraId="6C4CF80C" w14:textId="77777777" w:rsidR="008438DB" w:rsidRPr="008438DB" w:rsidRDefault="008438DB" w:rsidP="00766E36">
                            <w:pPr>
                              <w:pStyle w:val="ListParagraph"/>
                              <w:numPr>
                                <w:ilvl w:val="0"/>
                                <w:numId w:val="9"/>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Little funding unless significant S106 funding came in from Hoo situation</w:t>
                            </w:r>
                          </w:p>
                          <w:p w14:paraId="5FD4E7B5" w14:textId="77777777" w:rsidR="008438DB" w:rsidRPr="008438DB" w:rsidRDefault="008438DB" w:rsidP="00766E36">
                            <w:pPr>
                              <w:pStyle w:val="ListParagraph"/>
                              <w:numPr>
                                <w:ilvl w:val="0"/>
                                <w:numId w:val="9"/>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Best thing the council can do is traffic management to make the bus companies' jobs easier and keep the quality of services</w:t>
                            </w:r>
                          </w:p>
                          <w:p w14:paraId="05C9F4A2"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BSIP Targets 2, 3 &amp; 4</w:t>
                            </w:r>
                          </w:p>
                          <w:p w14:paraId="2FBA9137"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w:t>
                            </w:r>
                            <w:r w:rsidRPr="008438DB">
                              <w:rPr>
                                <w:rFonts w:cs="Arial"/>
                                <w:color w:val="000000" w:themeColor="text1"/>
                                <w:sz w:val="22"/>
                                <w:szCs w:val="22"/>
                              </w:rPr>
                              <w:t>Main focus is on keeping the services going and keeping availability and stability. We have not seen any reductions in commercial or supportive services which is really positive, so this action should focus on this. Hope Arriva continue to invest in Medway.</w:t>
                            </w:r>
                            <w:r w:rsidRPr="008438DB">
                              <w:rPr>
                                <w:sz w:val="22"/>
                                <w:szCs w:val="22"/>
                              </w:rPr>
                              <w:t xml:space="preserve"> </w:t>
                            </w:r>
                            <w:r w:rsidRPr="008438DB">
                              <w:rPr>
                                <w:rFonts w:cs="Arial"/>
                                <w:color w:val="000000" w:themeColor="text1"/>
                                <w:sz w:val="22"/>
                                <w:szCs w:val="22"/>
                              </w:rPr>
                              <w:t>I think the key thing of the Council we can do is to try and ensure we keep the networkers free running as possible, signalisation enforcement of roads, Red Routes.</w:t>
                            </w:r>
                          </w:p>
                          <w:p w14:paraId="2361C4D2"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Charlotte Day</w:t>
                            </w:r>
                            <w:r w:rsidRPr="008438DB">
                              <w:rPr>
                                <w:rFonts w:cs="Arial"/>
                                <w:color w:val="000000" w:themeColor="text1"/>
                                <w:sz w:val="22"/>
                                <w:szCs w:val="22"/>
                              </w:rPr>
                              <w:t xml:space="preserve"> – Based on today’s discussions - focus on the BSIP target one and three probably and reframe this slightly in the action plan to talk about the things we've already discussed, like the trials you've been doing on the improved fares, and the traffic management aspect.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AFD5ED" id="Rectangle 16" o:spid="_x0000_s1078" style="width:451.3pt;height:6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" fillcolor="#d8d8d8 [2732]" strokecolor="#a5a5a5 [2092]" strokeweight="1pt">
                <v:textbox>
                  <w:txbxContent>
                    <w:p w14:paraId="5B42AB70" w14:textId="77777777" w:rsidR="008438DB" w:rsidRPr="008438DB" w:rsidRDefault="008438DB" w:rsidP="00774F10">
                      <w:pPr>
                        <w:tabs>
                          <w:tab w:val="left" w:pos="5621"/>
                        </w:tabs>
                        <w:spacing w:before="60" w:line="276" w:lineRule="auto"/>
                        <w:rPr>
                          <w:rFonts w:cs="Arial"/>
                          <w:b/>
                          <w:bCs/>
                          <w:color w:val="000000" w:themeColor="text1"/>
                          <w:sz w:val="22"/>
                          <w:szCs w:val="22"/>
                          <w:u w:val="single"/>
                        </w:rPr>
                      </w:pPr>
                      <w:r w:rsidRPr="008438DB">
                        <w:rPr>
                          <w:rFonts w:cs="Arial"/>
                          <w:b/>
                          <w:bCs/>
                          <w:color w:val="000000" w:themeColor="text1"/>
                          <w:sz w:val="22"/>
                          <w:szCs w:val="22"/>
                          <w:u w:val="single"/>
                        </w:rPr>
                        <w:t>Discussion: Public Transport</w:t>
                      </w:r>
                    </w:p>
                    <w:p w14:paraId="27B7D1F0"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Explore opportunities to support electrification of the bus fleet in Medway, focusing on routes through the AQMAs</w:t>
                      </w:r>
                    </w:p>
                    <w:p w14:paraId="51FDAD6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Worked with Arriva to put bids in for ULEV - would like to model this to help provide evidence for external funding and supporting operators.</w:t>
                      </w:r>
                    </w:p>
                    <w:p w14:paraId="0BF1C0EE"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Introduce an Enhanced Bus Partnership with the local bus operator(s)</w:t>
                      </w:r>
                    </w:p>
                    <w:p w14:paraId="548317A4"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rPr>
                        <w:t>No comments.</w:t>
                      </w:r>
                    </w:p>
                    <w:p w14:paraId="442EDCB9"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Improve frequency and reliability of bus services (BSIP target 1)</w:t>
                      </w:r>
                    </w:p>
                    <w:p w14:paraId="54D67F7F" w14:textId="77777777" w:rsidR="008438DB" w:rsidRPr="008438DB" w:rsidRDefault="008438DB" w:rsidP="008438DB">
                      <w:pPr>
                        <w:spacing w:after="0"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Ultimately depends on what the providers want to do:</w:t>
                      </w:r>
                    </w:p>
                    <w:p w14:paraId="43E60041" w14:textId="77777777" w:rsidR="008438DB" w:rsidRPr="008438DB" w:rsidRDefault="008438DB" w:rsidP="00766E36">
                      <w:pPr>
                        <w:pStyle w:val="ListParagraph"/>
                        <w:numPr>
                          <w:ilvl w:val="0"/>
                          <w:numId w:val="9"/>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 xml:space="preserve">95% journeys are Arriva </w:t>
                      </w:r>
                    </w:p>
                    <w:p w14:paraId="69A4A4A3" w14:textId="77777777" w:rsidR="008438DB" w:rsidRPr="008438DB" w:rsidRDefault="008438DB" w:rsidP="00766E36">
                      <w:pPr>
                        <w:pStyle w:val="ListParagraph"/>
                        <w:numPr>
                          <w:ilvl w:val="0"/>
                          <w:numId w:val="9"/>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Council is limited in what it can do to support. Medway support evening and weekend key services.</w:t>
                      </w:r>
                    </w:p>
                    <w:p w14:paraId="6C4CF80C" w14:textId="77777777" w:rsidR="008438DB" w:rsidRPr="008438DB" w:rsidRDefault="008438DB" w:rsidP="00766E36">
                      <w:pPr>
                        <w:pStyle w:val="ListParagraph"/>
                        <w:numPr>
                          <w:ilvl w:val="0"/>
                          <w:numId w:val="9"/>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Little funding unless significant S106 funding came in from Hoo situation</w:t>
                      </w:r>
                    </w:p>
                    <w:p w14:paraId="5FD4E7B5" w14:textId="77777777" w:rsidR="008438DB" w:rsidRPr="008438DB" w:rsidRDefault="008438DB" w:rsidP="00766E36">
                      <w:pPr>
                        <w:pStyle w:val="ListParagraph"/>
                        <w:numPr>
                          <w:ilvl w:val="0"/>
                          <w:numId w:val="9"/>
                        </w:numPr>
                        <w:spacing w:before="0" w:after="160" w:line="276" w:lineRule="auto"/>
                        <w:contextualSpacing/>
                        <w:jc w:val="both"/>
                        <w:rPr>
                          <w:rFonts w:cs="Arial"/>
                          <w:color w:val="000000" w:themeColor="text1"/>
                          <w:sz w:val="22"/>
                          <w:szCs w:val="22"/>
                        </w:rPr>
                      </w:pPr>
                      <w:r w:rsidRPr="008438DB">
                        <w:rPr>
                          <w:rFonts w:cs="Arial"/>
                          <w:color w:val="000000" w:themeColor="text1"/>
                          <w:sz w:val="22"/>
                          <w:szCs w:val="22"/>
                        </w:rPr>
                        <w:t>Best thing the council can do is traffic management to make the bus companies' jobs easier and keep the quality of services</w:t>
                      </w:r>
                    </w:p>
                    <w:p w14:paraId="05C9F4A2"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BSIP Targets 2, 3 &amp; 4</w:t>
                      </w:r>
                    </w:p>
                    <w:p w14:paraId="2FBA9137"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Rob Carmen</w:t>
                      </w:r>
                      <w:r w:rsidRPr="008438DB">
                        <w:rPr>
                          <w:rFonts w:cs="Arial"/>
                          <w:color w:val="000000" w:themeColor="text1"/>
                          <w:sz w:val="22"/>
                          <w:szCs w:val="22"/>
                        </w:rPr>
                        <w:t xml:space="preserve"> - </w:t>
                      </w:r>
                      <w:proofErr w:type="gramStart"/>
                      <w:r w:rsidRPr="008438DB">
                        <w:rPr>
                          <w:rFonts w:cs="Arial"/>
                          <w:color w:val="000000" w:themeColor="text1"/>
                          <w:sz w:val="22"/>
                          <w:szCs w:val="22"/>
                        </w:rPr>
                        <w:t>Main focus</w:t>
                      </w:r>
                      <w:proofErr w:type="gramEnd"/>
                      <w:r w:rsidRPr="008438DB">
                        <w:rPr>
                          <w:rFonts w:cs="Arial"/>
                          <w:color w:val="000000" w:themeColor="text1"/>
                          <w:sz w:val="22"/>
                          <w:szCs w:val="22"/>
                        </w:rPr>
                        <w:t xml:space="preserve"> is on keeping the services going and keeping availability and stability. We have not seen any reductions in commercial or supportive services which is </w:t>
                      </w:r>
                      <w:proofErr w:type="gramStart"/>
                      <w:r w:rsidRPr="008438DB">
                        <w:rPr>
                          <w:rFonts w:cs="Arial"/>
                          <w:color w:val="000000" w:themeColor="text1"/>
                          <w:sz w:val="22"/>
                          <w:szCs w:val="22"/>
                        </w:rPr>
                        <w:t>really positive</w:t>
                      </w:r>
                      <w:proofErr w:type="gramEnd"/>
                      <w:r w:rsidRPr="008438DB">
                        <w:rPr>
                          <w:rFonts w:cs="Arial"/>
                          <w:color w:val="000000" w:themeColor="text1"/>
                          <w:sz w:val="22"/>
                          <w:szCs w:val="22"/>
                        </w:rPr>
                        <w:t>, so this action should focus on this. Hope Arriva continue to invest in Medway.</w:t>
                      </w:r>
                      <w:r w:rsidRPr="008438DB">
                        <w:rPr>
                          <w:sz w:val="22"/>
                          <w:szCs w:val="22"/>
                        </w:rPr>
                        <w:t xml:space="preserve"> </w:t>
                      </w:r>
                      <w:r w:rsidRPr="008438DB">
                        <w:rPr>
                          <w:rFonts w:cs="Arial"/>
                          <w:color w:val="000000" w:themeColor="text1"/>
                          <w:sz w:val="22"/>
                          <w:szCs w:val="22"/>
                        </w:rPr>
                        <w:t>I think the key thing of the Council we can do is to try and ensure we keep the networkers free running as possible, signalisation enforcement of roads, Red Routes.</w:t>
                      </w:r>
                    </w:p>
                    <w:p w14:paraId="2361C4D2"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Charlotte Day</w:t>
                      </w:r>
                      <w:r w:rsidRPr="008438DB">
                        <w:rPr>
                          <w:rFonts w:cs="Arial"/>
                          <w:color w:val="000000" w:themeColor="text1"/>
                          <w:sz w:val="22"/>
                          <w:szCs w:val="22"/>
                        </w:rPr>
                        <w:t xml:space="preserve"> – Based on today’s discussions - focus on the BSIP target one and three probably and reframe this slightly in the action plan to talk about the things we've already discussed, like the trials you've been doing on the improved fares, and the traffic management aspect.</w:t>
                      </w:r>
                    </w:p>
                  </w:txbxContent>
                </v:textbox>
                <w10:anchorlock/>
              </v:rect>
            </w:pict>
          </mc:Fallback>
        </mc:AlternateContent>
      </w:r>
    </w:p>
    <w:p w14:paraId="06741626" w14:textId="77777777" w:rsidR="008438DB" w:rsidRPr="008438DB" w:rsidRDefault="008438DB" w:rsidP="007440B2">
      <w:pPr>
        <w:pStyle w:val="Heading1"/>
      </w:pPr>
      <w:r w:rsidRPr="008438DB">
        <w:t>Proposed actions - Medway Council Fleet (Leading by example)</w:t>
      </w:r>
    </w:p>
    <w:p w14:paraId="2E8263BB" w14:textId="77777777" w:rsidR="008438DB" w:rsidRPr="008438DB" w:rsidRDefault="008438DB" w:rsidP="00766E36">
      <w:pPr>
        <w:pStyle w:val="ListParagraph"/>
        <w:numPr>
          <w:ilvl w:val="0"/>
          <w:numId w:val="34"/>
        </w:numPr>
        <w:spacing w:before="0" w:after="160" w:line="259" w:lineRule="auto"/>
        <w:contextualSpacing/>
        <w:jc w:val="both"/>
        <w:rPr>
          <w:rFonts w:cs="Arial"/>
          <w:sz w:val="22"/>
          <w:szCs w:val="22"/>
        </w:rPr>
      </w:pPr>
      <w:r w:rsidRPr="008438DB">
        <w:rPr>
          <w:rFonts w:cs="Arial"/>
          <w:sz w:val="22"/>
          <w:szCs w:val="22"/>
        </w:rPr>
        <w:t>Centralise council vehicle mileage data collection - centralise data collection for Council vehicles, including mileage, maintenance, and replacements / upgrades.</w:t>
      </w:r>
    </w:p>
    <w:p w14:paraId="5B38D20D" w14:textId="77777777" w:rsidR="008438DB" w:rsidRPr="008438DB" w:rsidRDefault="008438DB" w:rsidP="00766E36">
      <w:pPr>
        <w:pStyle w:val="ListParagraph"/>
        <w:numPr>
          <w:ilvl w:val="0"/>
          <w:numId w:val="34"/>
        </w:numPr>
        <w:spacing w:before="0" w:after="160" w:line="259" w:lineRule="auto"/>
        <w:contextualSpacing/>
        <w:jc w:val="both"/>
        <w:rPr>
          <w:rFonts w:cs="Arial"/>
          <w:sz w:val="22"/>
          <w:szCs w:val="22"/>
        </w:rPr>
      </w:pPr>
      <w:r w:rsidRPr="008438DB">
        <w:rPr>
          <w:rFonts w:cs="Arial"/>
          <w:sz w:val="22"/>
          <w:szCs w:val="22"/>
        </w:rPr>
        <w:t>Replace Council fleet of small vehicles with low-emission alternatives at next point of exchange - replace Council fleet of small vehicles (owned and leased) with electric by end of first carbon budget (2027) or where possible at next point of exchange (2025).</w:t>
      </w:r>
    </w:p>
    <w:p w14:paraId="2DDF23C0" w14:textId="77777777" w:rsidR="008438DB" w:rsidRPr="008438DB" w:rsidRDefault="008438DB" w:rsidP="00766E36">
      <w:pPr>
        <w:pStyle w:val="ListParagraph"/>
        <w:numPr>
          <w:ilvl w:val="0"/>
          <w:numId w:val="34"/>
        </w:numPr>
        <w:spacing w:before="0" w:after="160" w:line="259" w:lineRule="auto"/>
        <w:contextualSpacing/>
        <w:jc w:val="both"/>
        <w:rPr>
          <w:rFonts w:cs="Arial"/>
          <w:sz w:val="22"/>
          <w:szCs w:val="22"/>
        </w:rPr>
      </w:pPr>
      <w:bookmarkStart w:id="258" w:name="_Hlk158281010"/>
      <w:r w:rsidRPr="008438DB">
        <w:rPr>
          <w:rFonts w:cs="Arial"/>
          <w:sz w:val="22"/>
          <w:szCs w:val="22"/>
        </w:rPr>
        <w:t>Review potential emission reduction options for Refuse Collection Vehicles (RCV) fleet</w:t>
      </w:r>
      <w:bookmarkEnd w:id="258"/>
      <w:r w:rsidRPr="008438DB">
        <w:rPr>
          <w:rFonts w:cs="Arial"/>
          <w:sz w:val="22"/>
          <w:szCs w:val="22"/>
        </w:rPr>
        <w:t xml:space="preserve"> - including impact on service design, available infrastructure, and fuel type.</w:t>
      </w:r>
    </w:p>
    <w:p w14:paraId="646B4D39" w14:textId="77777777" w:rsidR="008438DB" w:rsidRPr="008438DB" w:rsidRDefault="008438DB" w:rsidP="00766E36">
      <w:pPr>
        <w:pStyle w:val="ListParagraph"/>
        <w:numPr>
          <w:ilvl w:val="0"/>
          <w:numId w:val="34"/>
        </w:numPr>
        <w:spacing w:before="0" w:after="160" w:line="259" w:lineRule="auto"/>
        <w:contextualSpacing/>
        <w:jc w:val="both"/>
        <w:rPr>
          <w:rFonts w:cs="Arial"/>
          <w:sz w:val="22"/>
          <w:szCs w:val="22"/>
        </w:rPr>
      </w:pPr>
      <w:r w:rsidRPr="008438DB">
        <w:rPr>
          <w:rFonts w:cs="Arial"/>
          <w:sz w:val="22"/>
          <w:szCs w:val="22"/>
        </w:rPr>
        <w:t>Deliver phased replacement of RCV fleet with alternative fuel technology from 2030.</w:t>
      </w:r>
    </w:p>
    <w:p w14:paraId="037E60B2" w14:textId="77777777" w:rsidR="008438DB" w:rsidRPr="008438DB" w:rsidRDefault="008438DB" w:rsidP="00766E36">
      <w:pPr>
        <w:pStyle w:val="ListParagraph"/>
        <w:numPr>
          <w:ilvl w:val="0"/>
          <w:numId w:val="34"/>
        </w:numPr>
        <w:spacing w:before="0" w:after="160" w:line="259" w:lineRule="auto"/>
        <w:contextualSpacing/>
        <w:jc w:val="both"/>
        <w:rPr>
          <w:rFonts w:cs="Arial"/>
          <w:sz w:val="22"/>
          <w:szCs w:val="22"/>
        </w:rPr>
      </w:pPr>
      <w:r w:rsidRPr="008438DB">
        <w:rPr>
          <w:rFonts w:cs="Arial"/>
          <w:sz w:val="22"/>
          <w:szCs w:val="22"/>
        </w:rPr>
        <w:t>Promote Medway Council staff sustainable travel options and expand offering - assist Medway Council staff in preparing workplace travel plans, promote staff discount for bus travel, explore improvements to the Gun Wharf shower, changing, and cycle facilities to support improved active travel to work.</w:t>
      </w:r>
    </w:p>
    <w:p w14:paraId="2250501A" w14:textId="6D6C517C" w:rsidR="008438DB" w:rsidRPr="008438DB" w:rsidRDefault="008438DB" w:rsidP="00766E36">
      <w:pPr>
        <w:pStyle w:val="ListParagraph"/>
        <w:numPr>
          <w:ilvl w:val="0"/>
          <w:numId w:val="34"/>
        </w:numPr>
        <w:spacing w:before="0" w:after="160" w:line="259" w:lineRule="auto"/>
        <w:contextualSpacing/>
        <w:jc w:val="both"/>
        <w:rPr>
          <w:rFonts w:cs="Arial"/>
          <w:sz w:val="22"/>
          <w:szCs w:val="22"/>
        </w:rPr>
      </w:pPr>
      <w:r w:rsidRPr="008438DB">
        <w:rPr>
          <w:rFonts w:cs="Arial"/>
          <w:sz w:val="22"/>
          <w:szCs w:val="22"/>
        </w:rPr>
        <w:lastRenderedPageBreak/>
        <w:t>Review options for renewable energy generation on Council-owned land - explore the potential for large scale solar PV generation on Council-owned land and through the acquisition of land from third parties.</w:t>
      </w:r>
    </w:p>
    <w:p w14:paraId="7E1DBB33" w14:textId="77777777" w:rsidR="008438DB" w:rsidRPr="008438DB" w:rsidRDefault="008438DB" w:rsidP="008438DB">
      <w:pPr>
        <w:ind w:left="360"/>
        <w:jc w:val="both"/>
        <w:rPr>
          <w:rFonts w:cs="Arial"/>
          <w:sz w:val="22"/>
          <w:szCs w:val="22"/>
        </w:rPr>
      </w:pPr>
      <w:r w:rsidRPr="008438DB">
        <w:rPr>
          <w:rFonts w:cs="Arial"/>
          <w:noProof/>
          <w:sz w:val="22"/>
          <w:szCs w:val="22"/>
        </w:rPr>
        <mc:AlternateContent>
          <mc:Choice Requires="wps">
            <w:drawing>
              <wp:inline distT="0" distB="0" distL="0" distR="0" wp14:anchorId="763661FF" wp14:editId="4E85F1E8">
                <wp:extent cx="5731510" cy="5629275"/>
                <wp:effectExtent l="0" t="0" r="21590" b="28575"/>
                <wp:docPr id="17" name="Rectangle 17"/>
                <wp:cNvGraphicFramePr/>
                <a:graphic xmlns:a="http://schemas.openxmlformats.org/drawingml/2006/main">
                  <a:graphicData uri="http://schemas.microsoft.com/office/word/2010/wordprocessingShape">
                    <wps:wsp>
                      <wps:cNvSpPr/>
                      <wps:spPr>
                        <a:xfrm>
                          <a:off x="0" y="0"/>
                          <a:ext cx="5731510" cy="5629275"/>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51FC2" w14:textId="77777777" w:rsidR="008438DB" w:rsidRPr="008438DB" w:rsidRDefault="008438DB" w:rsidP="008438DB">
                            <w:pPr>
                              <w:tabs>
                                <w:tab w:val="left" w:pos="5621"/>
                              </w:tabs>
                              <w:spacing w:line="276" w:lineRule="auto"/>
                              <w:rPr>
                                <w:rFonts w:cs="Arial"/>
                                <w:color w:val="000000" w:themeColor="text1"/>
                                <w:sz w:val="22"/>
                                <w:szCs w:val="22"/>
                              </w:rPr>
                            </w:pPr>
                            <w:r w:rsidRPr="008438DB">
                              <w:rPr>
                                <w:rFonts w:cs="Arial"/>
                                <w:b/>
                                <w:bCs/>
                                <w:color w:val="000000" w:themeColor="text1"/>
                                <w:sz w:val="22"/>
                                <w:szCs w:val="22"/>
                                <w:u w:val="single"/>
                              </w:rPr>
                              <w:t>Discussion: Medway Council Fleet – Leading by example</w:t>
                            </w:r>
                          </w:p>
                          <w:p w14:paraId="79F023C6"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Centralise council vehicle mileage data collection</w:t>
                            </w:r>
                          </w:p>
                          <w:p w14:paraId="0C995C0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 xml:space="preserve">Progress has already been made. I think the emphasis should be on the kind of the next ones around replacing base replacement of fleet. Suggest we remove this one. </w:t>
                            </w:r>
                          </w:p>
                          <w:p w14:paraId="726BCD4E"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Oliver Marshall</w:t>
                            </w:r>
                            <w:r w:rsidRPr="008438DB">
                              <w:rPr>
                                <w:rFonts w:cs="Arial"/>
                                <w:color w:val="000000" w:themeColor="text1"/>
                                <w:sz w:val="22"/>
                                <w:szCs w:val="22"/>
                              </w:rPr>
                              <w:t xml:space="preserve"> – Potentially include this measure as a sub-measure within one of the below.</w:t>
                            </w:r>
                          </w:p>
                          <w:p w14:paraId="2CB030F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Replace Council fleet of small vehicles with low-emission alternatives at next point of exchange</w:t>
                            </w:r>
                          </w:p>
                          <w:p w14:paraId="7E52F826"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Definitely keep in. There are barriers surrounding this though. </w:t>
                            </w:r>
                          </w:p>
                          <w:p w14:paraId="5006BF2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Charlotte Day </w:t>
                            </w:r>
                            <w:r w:rsidRPr="008438DB">
                              <w:rPr>
                                <w:rFonts w:cs="Arial"/>
                                <w:color w:val="000000" w:themeColor="text1"/>
                                <w:sz w:val="22"/>
                                <w:szCs w:val="22"/>
                              </w:rPr>
                              <w:t>–</w:t>
                            </w:r>
                            <w:r w:rsidRPr="008438DB">
                              <w:rPr>
                                <w:rFonts w:cs="Arial"/>
                                <w:b/>
                                <w:bCs/>
                                <w:color w:val="000000" w:themeColor="text1"/>
                                <w:sz w:val="22"/>
                                <w:szCs w:val="22"/>
                              </w:rPr>
                              <w:t xml:space="preserve"> </w:t>
                            </w:r>
                            <w:r w:rsidRPr="008438DB">
                              <w:rPr>
                                <w:rFonts w:cs="Arial"/>
                                <w:color w:val="000000" w:themeColor="text1"/>
                                <w:sz w:val="22"/>
                                <w:szCs w:val="22"/>
                              </w:rPr>
                              <w:t>If there is data available on what the Council’s fleet looks like, then we can do specific fleet modelling to demonstrate emission improvements.</w:t>
                            </w:r>
                          </w:p>
                          <w:p w14:paraId="2DDFB34D"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potential emission reduction options for Refuse Collection Vehicles (RCV) fleet.</w:t>
                            </w:r>
                          </w:p>
                          <w:p w14:paraId="79EE6809"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Potential to model improvements to this fleet, </w:t>
                            </w:r>
                            <w:r w:rsidRPr="008438DB">
                              <w:rPr>
                                <w:rFonts w:cs="Arial"/>
                                <w:color w:val="000000" w:themeColor="text1"/>
                                <w:sz w:val="22"/>
                                <w:szCs w:val="22"/>
                              </w:rPr>
                              <w:t>similar to the Council Fleet.</w:t>
                            </w:r>
                          </w:p>
                          <w:p w14:paraId="4A1A240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Deliver phased replacement of RCV fleet with alternative fuel technology from 2030.</w:t>
                            </w:r>
                          </w:p>
                          <w:p w14:paraId="67E4AC4E"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rPr>
                              <w:t>No comments.</w:t>
                            </w:r>
                          </w:p>
                          <w:p w14:paraId="4AB31A08"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Promote Medway Council staff sustainable travel options and expand offering.</w:t>
                            </w:r>
                          </w:p>
                          <w:p w14:paraId="53FA7BBF"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Want to take this forward, but as we found with some of the others, it's resource staff resources to be able to actually move this.</w:t>
                            </w:r>
                          </w:p>
                          <w:p w14:paraId="4B6A3C3B"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We have an opportunity with our Gun Wharf office issues, keep in.</w:t>
                            </w:r>
                          </w:p>
                          <w:p w14:paraId="45958836"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Daren Warner</w:t>
                            </w:r>
                            <w:r w:rsidRPr="008438DB">
                              <w:rPr>
                                <w:rFonts w:cs="Arial"/>
                                <w:color w:val="000000" w:themeColor="text1"/>
                                <w:sz w:val="22"/>
                                <w:szCs w:val="22"/>
                              </w:rPr>
                              <w:t xml:space="preserve"> - Upgrading of shower/changing room facilities and cycle storage should be an essential part of the Gun Wharf works.</w:t>
                            </w:r>
                          </w:p>
                          <w:p w14:paraId="14976539"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options for renewable energy generation on Council-owned land</w:t>
                            </w:r>
                          </w:p>
                          <w:p w14:paraId="0F12FAE0"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rPr>
                              <w:t>No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3661FF" id="Rectangle 17" o:spid="_x0000_s1079" style="width:451.3pt;height:4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" fillcolor="#d8d8d8 [2732]" strokecolor="#a5a5a5 [2092]" strokeweight="1pt">
                <v:textbox>
                  <w:txbxContent>
                    <w:p w14:paraId="3E951FC2" w14:textId="77777777" w:rsidR="008438DB" w:rsidRPr="008438DB" w:rsidRDefault="008438DB" w:rsidP="008438DB">
                      <w:pPr>
                        <w:tabs>
                          <w:tab w:val="left" w:pos="5621"/>
                        </w:tabs>
                        <w:spacing w:line="276" w:lineRule="auto"/>
                        <w:rPr>
                          <w:rFonts w:cs="Arial"/>
                          <w:color w:val="000000" w:themeColor="text1"/>
                          <w:sz w:val="22"/>
                          <w:szCs w:val="22"/>
                        </w:rPr>
                      </w:pPr>
                      <w:r w:rsidRPr="008438DB">
                        <w:rPr>
                          <w:rFonts w:cs="Arial"/>
                          <w:b/>
                          <w:bCs/>
                          <w:color w:val="000000" w:themeColor="text1"/>
                          <w:sz w:val="22"/>
                          <w:szCs w:val="22"/>
                          <w:u w:val="single"/>
                        </w:rPr>
                        <w:t>Discussion: Medway Council Fleet – Leading by example</w:t>
                      </w:r>
                    </w:p>
                    <w:p w14:paraId="79F023C6"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Centralise council vehicle mileage data collection</w:t>
                      </w:r>
                    </w:p>
                    <w:p w14:paraId="0C995C0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 xml:space="preserve">Progress has already been made. I think the emphasis should be on the kind of the next ones around replacing base replacement of fleet. Suggest we remove this one. </w:t>
                      </w:r>
                    </w:p>
                    <w:p w14:paraId="726BCD4E"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Oliver Marshall</w:t>
                      </w:r>
                      <w:r w:rsidRPr="008438DB">
                        <w:rPr>
                          <w:rFonts w:cs="Arial"/>
                          <w:color w:val="000000" w:themeColor="text1"/>
                          <w:sz w:val="22"/>
                          <w:szCs w:val="22"/>
                        </w:rPr>
                        <w:t xml:space="preserve"> – Potentially include this measure as a sub-measure within one of the below.</w:t>
                      </w:r>
                    </w:p>
                    <w:p w14:paraId="2CB030F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Replace Council fleet of small vehicles with low-emission alternatives at next point of exchange</w:t>
                      </w:r>
                    </w:p>
                    <w:p w14:paraId="7E52F826"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Definitely keep in. There are barriers surrounding this though. </w:t>
                      </w:r>
                    </w:p>
                    <w:p w14:paraId="5006BF24"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 xml:space="preserve">Charlotte Day </w:t>
                      </w:r>
                      <w:r w:rsidRPr="008438DB">
                        <w:rPr>
                          <w:rFonts w:cs="Arial"/>
                          <w:color w:val="000000" w:themeColor="text1"/>
                          <w:sz w:val="22"/>
                          <w:szCs w:val="22"/>
                        </w:rPr>
                        <w:t>–</w:t>
                      </w:r>
                      <w:r w:rsidRPr="008438DB">
                        <w:rPr>
                          <w:rFonts w:cs="Arial"/>
                          <w:b/>
                          <w:bCs/>
                          <w:color w:val="000000" w:themeColor="text1"/>
                          <w:sz w:val="22"/>
                          <w:szCs w:val="22"/>
                        </w:rPr>
                        <w:t xml:space="preserve"> </w:t>
                      </w:r>
                      <w:r w:rsidRPr="008438DB">
                        <w:rPr>
                          <w:rFonts w:cs="Arial"/>
                          <w:color w:val="000000" w:themeColor="text1"/>
                          <w:sz w:val="22"/>
                          <w:szCs w:val="22"/>
                        </w:rPr>
                        <w:t>If there is data available on what the Council’s fleet looks like, then we can do specific fleet modelling to demonstrate emission improvements.</w:t>
                      </w:r>
                    </w:p>
                    <w:p w14:paraId="2DDFB34D"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potential emission reduction options for Refuse Collection Vehicles (RCV) fleet.</w:t>
                      </w:r>
                    </w:p>
                    <w:p w14:paraId="79EE6809"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Potential to model improvements to this fleet, </w:t>
                      </w:r>
                      <w:proofErr w:type="gramStart"/>
                      <w:r w:rsidRPr="008438DB">
                        <w:rPr>
                          <w:rFonts w:cs="Arial"/>
                          <w:color w:val="000000" w:themeColor="text1"/>
                          <w:sz w:val="22"/>
                          <w:szCs w:val="22"/>
                        </w:rPr>
                        <w:t>similar to</w:t>
                      </w:r>
                      <w:proofErr w:type="gramEnd"/>
                      <w:r w:rsidRPr="008438DB">
                        <w:rPr>
                          <w:rFonts w:cs="Arial"/>
                          <w:color w:val="000000" w:themeColor="text1"/>
                          <w:sz w:val="22"/>
                          <w:szCs w:val="22"/>
                        </w:rPr>
                        <w:t xml:space="preserve"> the Council Fleet.</w:t>
                      </w:r>
                    </w:p>
                    <w:p w14:paraId="4A1A2405"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Deliver phased replacement of RCV fleet with alternative fuel technology from 2030.</w:t>
                      </w:r>
                    </w:p>
                    <w:p w14:paraId="67E4AC4E"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rPr>
                        <w:t>No comments.</w:t>
                      </w:r>
                    </w:p>
                    <w:p w14:paraId="4AB31A08"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Promote Medway Council staff sustainable travel options and expand offering.</w:t>
                      </w:r>
                    </w:p>
                    <w:p w14:paraId="53FA7BBF"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James Sutton</w:t>
                      </w:r>
                      <w:r w:rsidRPr="008438DB">
                        <w:rPr>
                          <w:rFonts w:cs="Arial"/>
                          <w:color w:val="000000" w:themeColor="text1"/>
                          <w:sz w:val="22"/>
                          <w:szCs w:val="22"/>
                        </w:rPr>
                        <w:t xml:space="preserve"> – Want to take this forward, but as we found with some of the others, it's resource staff resources to be able to </w:t>
                      </w:r>
                      <w:proofErr w:type="gramStart"/>
                      <w:r w:rsidRPr="008438DB">
                        <w:rPr>
                          <w:rFonts w:cs="Arial"/>
                          <w:color w:val="000000" w:themeColor="text1"/>
                          <w:sz w:val="22"/>
                          <w:szCs w:val="22"/>
                        </w:rPr>
                        <w:t>actually move</w:t>
                      </w:r>
                      <w:proofErr w:type="gramEnd"/>
                      <w:r w:rsidRPr="008438DB">
                        <w:rPr>
                          <w:rFonts w:cs="Arial"/>
                          <w:color w:val="000000" w:themeColor="text1"/>
                          <w:sz w:val="22"/>
                          <w:szCs w:val="22"/>
                        </w:rPr>
                        <w:t xml:space="preserve"> this.</w:t>
                      </w:r>
                    </w:p>
                    <w:p w14:paraId="4B6A3C3B"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We have an opportunity with our Gun Wharf office issues, keep in.</w:t>
                      </w:r>
                    </w:p>
                    <w:p w14:paraId="45958836" w14:textId="77777777" w:rsidR="008438DB" w:rsidRPr="008438DB" w:rsidRDefault="008438DB" w:rsidP="008438DB">
                      <w:pPr>
                        <w:spacing w:line="276" w:lineRule="auto"/>
                        <w:jc w:val="both"/>
                        <w:rPr>
                          <w:rFonts w:cs="Arial"/>
                          <w:color w:val="000000" w:themeColor="text1"/>
                          <w:sz w:val="22"/>
                          <w:szCs w:val="22"/>
                        </w:rPr>
                      </w:pPr>
                      <w:r w:rsidRPr="008438DB">
                        <w:rPr>
                          <w:rFonts w:cs="Arial"/>
                          <w:b/>
                          <w:bCs/>
                          <w:color w:val="000000" w:themeColor="text1"/>
                          <w:sz w:val="22"/>
                          <w:szCs w:val="22"/>
                        </w:rPr>
                        <w:t>Daren Warner</w:t>
                      </w:r>
                      <w:r w:rsidRPr="008438DB">
                        <w:rPr>
                          <w:rFonts w:cs="Arial"/>
                          <w:color w:val="000000" w:themeColor="text1"/>
                          <w:sz w:val="22"/>
                          <w:szCs w:val="22"/>
                        </w:rPr>
                        <w:t xml:space="preserve"> - Upgrading of shower/changing room facilities and cycle storage should be an essential part of the Gun Wharf works.</w:t>
                      </w:r>
                    </w:p>
                    <w:p w14:paraId="14976539" w14:textId="77777777" w:rsidR="008438DB" w:rsidRPr="008438DB" w:rsidRDefault="008438DB" w:rsidP="008438DB">
                      <w:pPr>
                        <w:spacing w:line="276" w:lineRule="auto"/>
                        <w:jc w:val="both"/>
                        <w:rPr>
                          <w:rFonts w:cs="Arial"/>
                          <w:color w:val="000000" w:themeColor="text1"/>
                          <w:sz w:val="22"/>
                          <w:szCs w:val="22"/>
                          <w:u w:val="single"/>
                        </w:rPr>
                      </w:pPr>
                      <w:r w:rsidRPr="008438DB">
                        <w:rPr>
                          <w:rFonts w:cs="Arial"/>
                          <w:color w:val="000000" w:themeColor="text1"/>
                          <w:sz w:val="22"/>
                          <w:szCs w:val="22"/>
                          <w:u w:val="single"/>
                        </w:rPr>
                        <w:t>Review options for renewable energy generation on Council-owned land</w:t>
                      </w:r>
                    </w:p>
                    <w:p w14:paraId="0F12FAE0" w14:textId="77777777" w:rsidR="008438DB" w:rsidRPr="008438DB" w:rsidRDefault="008438DB" w:rsidP="008438DB">
                      <w:pPr>
                        <w:spacing w:line="276" w:lineRule="auto"/>
                        <w:jc w:val="both"/>
                        <w:rPr>
                          <w:rFonts w:cs="Arial"/>
                          <w:color w:val="000000" w:themeColor="text1"/>
                          <w:sz w:val="22"/>
                          <w:szCs w:val="22"/>
                        </w:rPr>
                      </w:pPr>
                      <w:r w:rsidRPr="008438DB">
                        <w:rPr>
                          <w:rFonts w:cs="Arial"/>
                          <w:color w:val="000000" w:themeColor="text1"/>
                          <w:sz w:val="22"/>
                          <w:szCs w:val="22"/>
                        </w:rPr>
                        <w:t>No comments.</w:t>
                      </w:r>
                    </w:p>
                  </w:txbxContent>
                </v:textbox>
                <w10:anchorlock/>
              </v:rect>
            </w:pict>
          </mc:Fallback>
        </mc:AlternateContent>
      </w:r>
    </w:p>
    <w:p w14:paraId="55A397DA" w14:textId="77777777" w:rsidR="008438DB" w:rsidRPr="008438DB" w:rsidRDefault="008438DB" w:rsidP="00484A96">
      <w:pPr>
        <w:pStyle w:val="Heading1"/>
      </w:pPr>
      <w:r w:rsidRPr="008438DB">
        <w:t xml:space="preserve">Proposed actions - Domestic Emissions and </w:t>
      </w:r>
      <w:r w:rsidRPr="008438DB">
        <w:rPr>
          <w:rStyle w:val="normaltextrun"/>
          <w:rFonts w:cs="Arial"/>
          <w:color w:val="000000"/>
          <w:sz w:val="22"/>
          <w:szCs w:val="22"/>
        </w:rPr>
        <w:t>PM</w:t>
      </w:r>
      <w:r w:rsidRPr="008438DB">
        <w:rPr>
          <w:rStyle w:val="normaltextrun"/>
          <w:rFonts w:cs="Arial"/>
          <w:color w:val="000000"/>
          <w:sz w:val="22"/>
          <w:szCs w:val="22"/>
          <w:vertAlign w:val="subscript"/>
        </w:rPr>
        <w:t>2.5</w:t>
      </w:r>
    </w:p>
    <w:p w14:paraId="000557A6" w14:textId="77777777" w:rsidR="008438DB" w:rsidRPr="008438DB" w:rsidRDefault="008438DB" w:rsidP="00766E36">
      <w:pPr>
        <w:pStyle w:val="ListParagraph"/>
        <w:numPr>
          <w:ilvl w:val="0"/>
          <w:numId w:val="35"/>
        </w:numPr>
        <w:spacing w:before="0" w:after="160" w:line="259" w:lineRule="auto"/>
        <w:contextualSpacing/>
        <w:jc w:val="both"/>
        <w:rPr>
          <w:rFonts w:cs="Arial"/>
          <w:sz w:val="22"/>
          <w:szCs w:val="22"/>
        </w:rPr>
      </w:pPr>
      <w:r w:rsidRPr="008438DB">
        <w:rPr>
          <w:rFonts w:cs="Arial"/>
          <w:sz w:val="22"/>
          <w:szCs w:val="22"/>
        </w:rPr>
        <w:t>Promote and support the Kent and Medway Warm Homes Scheme and other domestic energy efficiency and fuel poverty projects - focus on projects being delivered through the Kent Energy Efficiency Partnership, promote schemes and advice already available online (Kent and Medway Warm Homes Scheme) and highlight the links between improving energy efficiency and reducing domestic emissions.</w:t>
      </w:r>
    </w:p>
    <w:p w14:paraId="6800196C" w14:textId="77777777" w:rsidR="008438DB" w:rsidRPr="008438DB" w:rsidRDefault="008438DB" w:rsidP="00766E36">
      <w:pPr>
        <w:pStyle w:val="ListParagraph"/>
        <w:numPr>
          <w:ilvl w:val="0"/>
          <w:numId w:val="35"/>
        </w:numPr>
        <w:spacing w:before="0" w:after="160" w:line="259" w:lineRule="auto"/>
        <w:contextualSpacing/>
        <w:jc w:val="both"/>
        <w:rPr>
          <w:rFonts w:cs="Arial"/>
          <w:sz w:val="22"/>
          <w:szCs w:val="22"/>
        </w:rPr>
      </w:pPr>
      <w:r w:rsidRPr="008438DB">
        <w:rPr>
          <w:rFonts w:cs="Arial"/>
          <w:sz w:val="22"/>
          <w:szCs w:val="22"/>
        </w:rPr>
        <w:t xml:space="preserve">Promote schemes to improve domestic and business energy efficiency – for example Home Upgrade Grant (HUG) 2, Green homes grant, LOCASE (Low Carbon Across the </w:t>
      </w:r>
      <w:proofErr w:type="gramStart"/>
      <w:r w:rsidRPr="008438DB">
        <w:rPr>
          <w:rFonts w:cs="Arial"/>
          <w:sz w:val="22"/>
          <w:szCs w:val="22"/>
        </w:rPr>
        <w:t>South East</w:t>
      </w:r>
      <w:proofErr w:type="gramEnd"/>
      <w:r w:rsidRPr="008438DB">
        <w:rPr>
          <w:rFonts w:cs="Arial"/>
          <w:sz w:val="22"/>
          <w:szCs w:val="22"/>
        </w:rPr>
        <w:t>) grant support programme for local businesses (now closed).</w:t>
      </w:r>
    </w:p>
    <w:p w14:paraId="66DC452F" w14:textId="77777777" w:rsidR="008438DB" w:rsidRPr="008438DB" w:rsidRDefault="008438DB" w:rsidP="00766E36">
      <w:pPr>
        <w:pStyle w:val="ListParagraph"/>
        <w:numPr>
          <w:ilvl w:val="0"/>
          <w:numId w:val="35"/>
        </w:numPr>
        <w:spacing w:before="0" w:after="160" w:line="259" w:lineRule="auto"/>
        <w:contextualSpacing/>
        <w:jc w:val="both"/>
        <w:rPr>
          <w:rFonts w:cs="Arial"/>
          <w:sz w:val="22"/>
          <w:szCs w:val="22"/>
        </w:rPr>
      </w:pPr>
      <w:r w:rsidRPr="008438DB">
        <w:rPr>
          <w:rFonts w:cs="Arial"/>
          <w:sz w:val="22"/>
          <w:szCs w:val="22"/>
        </w:rPr>
        <w:lastRenderedPageBreak/>
        <w:t>Establish a public sector building retrofit programme in partnership with Kent County Council - focus on identifying joint initiatives that maximise economies of scale, determine scope for a cross-sector location-based approach, identifying quick wins and how the Councils can work with private investors to scale up retrofit across Kent and Medway, and look to scale up to support housing retrofits.</w:t>
      </w:r>
    </w:p>
    <w:p w14:paraId="2B571AEE" w14:textId="77777777" w:rsidR="008438DB" w:rsidRPr="008438DB" w:rsidRDefault="008438DB" w:rsidP="00766E36">
      <w:pPr>
        <w:pStyle w:val="ListParagraph"/>
        <w:numPr>
          <w:ilvl w:val="0"/>
          <w:numId w:val="35"/>
        </w:numPr>
        <w:spacing w:before="0" w:after="160" w:line="259" w:lineRule="auto"/>
        <w:contextualSpacing/>
        <w:jc w:val="both"/>
        <w:rPr>
          <w:rFonts w:cs="Arial"/>
          <w:sz w:val="22"/>
          <w:szCs w:val="22"/>
        </w:rPr>
      </w:pPr>
      <w:r w:rsidRPr="008438DB">
        <w:rPr>
          <w:rFonts w:cs="Arial"/>
          <w:sz w:val="22"/>
          <w:szCs w:val="22"/>
        </w:rPr>
        <w:t xml:space="preserve">Consider expansion of Medway’s Smoke Control Area - parts of Medway Council’s district </w:t>
      </w:r>
      <w:proofErr w:type="gramStart"/>
      <w:r w:rsidRPr="008438DB">
        <w:rPr>
          <w:rFonts w:cs="Arial"/>
          <w:sz w:val="22"/>
          <w:szCs w:val="22"/>
        </w:rPr>
        <w:t>are</w:t>
      </w:r>
      <w:proofErr w:type="gramEnd"/>
      <w:r w:rsidRPr="008438DB">
        <w:rPr>
          <w:rFonts w:cs="Arial"/>
          <w:sz w:val="22"/>
          <w:szCs w:val="22"/>
        </w:rPr>
        <w:t xml:space="preserve"> within a Smoke Control Area but could consider expanding the SCA to the whole of Medway Council’s District.</w:t>
      </w:r>
    </w:p>
    <w:p w14:paraId="47B0E3CB" w14:textId="77777777" w:rsidR="008438DB" w:rsidRPr="008438DB" w:rsidRDefault="008438DB" w:rsidP="00766E36">
      <w:pPr>
        <w:pStyle w:val="ListParagraph"/>
        <w:numPr>
          <w:ilvl w:val="0"/>
          <w:numId w:val="35"/>
        </w:numPr>
        <w:spacing w:before="0" w:after="160" w:line="259" w:lineRule="auto"/>
        <w:contextualSpacing/>
        <w:jc w:val="both"/>
        <w:rPr>
          <w:rFonts w:cs="Arial"/>
          <w:sz w:val="22"/>
          <w:szCs w:val="22"/>
        </w:rPr>
      </w:pPr>
      <w:r w:rsidRPr="008438DB">
        <w:rPr>
          <w:rFonts w:cs="Arial"/>
          <w:sz w:val="22"/>
          <w:szCs w:val="22"/>
        </w:rPr>
        <w:t>Solid fuel burning public information campaign – including public information campaign to raise awareness and highlight the impacts of open burning on air pollution (focus on health impacts</w:t>
      </w:r>
      <w:proofErr w:type="gramStart"/>
      <w:r w:rsidRPr="008438DB">
        <w:rPr>
          <w:rFonts w:cs="Arial"/>
          <w:sz w:val="22"/>
          <w:szCs w:val="22"/>
        </w:rPr>
        <w:t>), and</w:t>
      </w:r>
      <w:proofErr w:type="gramEnd"/>
      <w:r w:rsidRPr="008438DB">
        <w:rPr>
          <w:rFonts w:cs="Arial"/>
          <w:sz w:val="22"/>
          <w:szCs w:val="22"/>
        </w:rPr>
        <w:t xml:space="preserve"> highlight Defra’s “Burn Better” Solid Fuel Burning Campaign. </w:t>
      </w:r>
    </w:p>
    <w:p w14:paraId="681FB996" w14:textId="77777777" w:rsidR="008438DB" w:rsidRPr="008438DB" w:rsidRDefault="008438DB" w:rsidP="00766E36">
      <w:pPr>
        <w:pStyle w:val="ListParagraph"/>
        <w:numPr>
          <w:ilvl w:val="0"/>
          <w:numId w:val="35"/>
        </w:numPr>
        <w:spacing w:before="0" w:after="160" w:line="259" w:lineRule="auto"/>
        <w:contextualSpacing/>
        <w:jc w:val="both"/>
        <w:rPr>
          <w:rFonts w:cs="Arial"/>
          <w:sz w:val="22"/>
          <w:szCs w:val="22"/>
        </w:rPr>
      </w:pPr>
      <w:r w:rsidRPr="008438DB">
        <w:rPr>
          <w:rFonts w:cs="Arial"/>
          <w:sz w:val="22"/>
          <w:szCs w:val="22"/>
        </w:rPr>
        <w:t>Develop a bonfire policy - the Council has a responsibility to investigate complaints of smoke and fumes that could be classed as a 'statutory nuisance'; however, development of an educational Bonfire Policy could help reduce such incidents; consider developing a Bonfire Policy to provide guidance for residents to make better decisions around when, where, and how to have their bonfires; inform residents about the human and environmental health impacts of bonfires.</w:t>
      </w:r>
    </w:p>
    <w:p w14:paraId="241F9D57" w14:textId="77777777" w:rsidR="008438DB" w:rsidRPr="008438DB" w:rsidRDefault="008438DB" w:rsidP="008438DB">
      <w:pPr>
        <w:jc w:val="both"/>
        <w:rPr>
          <w:rFonts w:cs="Arial"/>
          <w:sz w:val="22"/>
          <w:szCs w:val="22"/>
        </w:rPr>
      </w:pPr>
      <w:r w:rsidRPr="008438DB">
        <w:rPr>
          <w:rFonts w:cs="Arial"/>
          <w:noProof/>
          <w:sz w:val="22"/>
          <w:szCs w:val="22"/>
        </w:rPr>
        <mc:AlternateContent>
          <mc:Choice Requires="wps">
            <w:drawing>
              <wp:inline distT="0" distB="0" distL="0" distR="0" wp14:anchorId="6B74185A" wp14:editId="2A2059CE">
                <wp:extent cx="5731510" cy="4933950"/>
                <wp:effectExtent l="0" t="0" r="21590" b="19050"/>
                <wp:docPr id="18" name="Rectangle 18"/>
                <wp:cNvGraphicFramePr/>
                <a:graphic xmlns:a="http://schemas.openxmlformats.org/drawingml/2006/main">
                  <a:graphicData uri="http://schemas.microsoft.com/office/word/2010/wordprocessingShape">
                    <wps:wsp>
                      <wps:cNvSpPr/>
                      <wps:spPr>
                        <a:xfrm>
                          <a:off x="0" y="0"/>
                          <a:ext cx="5731510" cy="4933950"/>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192B8" w14:textId="77777777" w:rsidR="008438DB" w:rsidRPr="008438DB" w:rsidRDefault="008438DB" w:rsidP="008438DB">
                            <w:pPr>
                              <w:tabs>
                                <w:tab w:val="left" w:pos="5621"/>
                              </w:tabs>
                              <w:spacing w:line="276" w:lineRule="auto"/>
                              <w:jc w:val="both"/>
                              <w:rPr>
                                <w:rFonts w:cs="Arial"/>
                                <w:b/>
                                <w:bCs/>
                                <w:color w:val="000000" w:themeColor="text1"/>
                                <w:sz w:val="22"/>
                                <w:szCs w:val="22"/>
                                <w:u w:val="single"/>
                              </w:rPr>
                            </w:pPr>
                            <w:r w:rsidRPr="008438DB">
                              <w:rPr>
                                <w:rFonts w:cs="Arial"/>
                                <w:b/>
                                <w:bCs/>
                                <w:color w:val="000000" w:themeColor="text1"/>
                                <w:sz w:val="22"/>
                                <w:szCs w:val="22"/>
                                <w:u w:val="single"/>
                              </w:rPr>
                              <w:t>Discussion: Domestic Emissions and PM</w:t>
                            </w:r>
                            <w:r w:rsidRPr="008438DB">
                              <w:rPr>
                                <w:rFonts w:cs="Arial"/>
                                <w:b/>
                                <w:bCs/>
                                <w:color w:val="000000" w:themeColor="text1"/>
                                <w:sz w:val="22"/>
                                <w:szCs w:val="22"/>
                                <w:u w:val="single"/>
                                <w:vertAlign w:val="subscript"/>
                              </w:rPr>
                              <w:t>2.5</w:t>
                            </w:r>
                          </w:p>
                          <w:p w14:paraId="46A67F26"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Promote and support the Kent and Medway Warm Homes Scheme and other domestic energy efficiency and fuel poverty projects</w:t>
                            </w:r>
                          </w:p>
                          <w:p w14:paraId="7C68BAA1"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Provided a contact for the housing strategy. Housing strategy consultation closed to comments recently but may still be able to have discussion with the team.</w:t>
                            </w:r>
                          </w:p>
                          <w:p w14:paraId="58CCACEC" w14:textId="77777777" w:rsidR="008438DB" w:rsidRPr="008438DB" w:rsidRDefault="008438DB" w:rsidP="008438DB">
                            <w:pPr>
                              <w:tabs>
                                <w:tab w:val="left" w:pos="5621"/>
                              </w:tabs>
                              <w:spacing w:line="276" w:lineRule="auto"/>
                              <w:rPr>
                                <w:rFonts w:cs="Arial"/>
                                <w:color w:val="000000" w:themeColor="text1"/>
                                <w:sz w:val="22"/>
                                <w:szCs w:val="22"/>
                                <w:u w:val="single"/>
                              </w:rPr>
                            </w:pPr>
                            <w:r w:rsidRPr="008438DB">
                              <w:rPr>
                                <w:rFonts w:cs="Arial"/>
                                <w:color w:val="000000" w:themeColor="text1"/>
                                <w:sz w:val="22"/>
                                <w:szCs w:val="22"/>
                                <w:u w:val="single"/>
                              </w:rPr>
                              <w:t>Promote and support the Kent and Medway Warm Homes Scheme and other domestic energy efficiency and fuel poverty projects</w:t>
                            </w:r>
                          </w:p>
                          <w:p w14:paraId="3F12AC15"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Potential to reframe around buildings and ventilation, not just energy.</w:t>
                            </w:r>
                          </w:p>
                          <w:p w14:paraId="4A606D02"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Grants to improve heating systems, thermal insulation and ventilation.</w:t>
                            </w:r>
                          </w:p>
                          <w:p w14:paraId="7042B539"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Establish a public sector building retrofit programme in partnership with KCC</w:t>
                            </w:r>
                          </w:p>
                          <w:p w14:paraId="4A2F4132" w14:textId="77777777" w:rsidR="008438DB" w:rsidRPr="008438DB" w:rsidRDefault="008438DB" w:rsidP="008438DB">
                            <w:pPr>
                              <w:spacing w:line="276" w:lineRule="auto"/>
                              <w:rPr>
                                <w:rFonts w:cs="Arial"/>
                                <w:color w:val="000000" w:themeColor="text1"/>
                                <w:sz w:val="22"/>
                                <w:szCs w:val="22"/>
                              </w:rPr>
                            </w:pPr>
                            <w:r w:rsidRPr="008438DB">
                              <w:rPr>
                                <w:rFonts w:cs="Arial"/>
                                <w:color w:val="000000" w:themeColor="text1"/>
                                <w:sz w:val="22"/>
                                <w:szCs w:val="22"/>
                              </w:rPr>
                              <w:t>No comments.</w:t>
                            </w:r>
                          </w:p>
                          <w:p w14:paraId="11E4EDD0"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Consider expansion of Medway’s Smoke Control Area</w:t>
                            </w:r>
                          </w:p>
                          <w:p w14:paraId="16840574"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FPN can now be used and got a Defra grant for this.</w:t>
                            </w:r>
                          </w:p>
                          <w:p w14:paraId="61D1F227"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Solid fuel burning public information campaign</w:t>
                            </w:r>
                          </w:p>
                          <w:p w14:paraId="4E43B927"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Stuart Steed </w:t>
                            </w:r>
                            <w:r w:rsidRPr="008438DB">
                              <w:rPr>
                                <w:rFonts w:cs="Arial"/>
                                <w:color w:val="000000" w:themeColor="text1"/>
                                <w:sz w:val="22"/>
                                <w:szCs w:val="22"/>
                              </w:rPr>
                              <w:t>- Easy to achieve and ties into comms strategy and work on seasonal pollution episodes.</w:t>
                            </w:r>
                          </w:p>
                          <w:p w14:paraId="1722F818"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James Flower</w:t>
                            </w:r>
                            <w:r w:rsidRPr="008438DB">
                              <w:rPr>
                                <w:rFonts w:cs="Arial"/>
                                <w:color w:val="000000" w:themeColor="text1"/>
                                <w:sz w:val="22"/>
                                <w:szCs w:val="22"/>
                              </w:rPr>
                              <w:t xml:space="preserve"> - Add to comms campaign. Also add in indoor AQ and link these - partners want to focus on this.</w:t>
                            </w:r>
                          </w:p>
                          <w:p w14:paraId="33946BEA"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Develop a bonfire policy</w:t>
                            </w:r>
                          </w:p>
                          <w:p w14:paraId="5FFCB684"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Bit more difficult, needs input from the noise and nuisance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74185A" id="Rectangle 18" o:spid="_x0000_s1080" style="width:451.3pt;height:3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" fillcolor="#d8d8d8 [2732]" strokecolor="#a5a5a5 [2092]" strokeweight="1pt">
                <v:textbox>
                  <w:txbxContent>
                    <w:p w14:paraId="384192B8" w14:textId="77777777" w:rsidR="008438DB" w:rsidRPr="008438DB" w:rsidRDefault="008438DB" w:rsidP="008438DB">
                      <w:pPr>
                        <w:tabs>
                          <w:tab w:val="left" w:pos="5621"/>
                        </w:tabs>
                        <w:spacing w:line="276" w:lineRule="auto"/>
                        <w:jc w:val="both"/>
                        <w:rPr>
                          <w:rFonts w:cs="Arial"/>
                          <w:b/>
                          <w:bCs/>
                          <w:color w:val="000000" w:themeColor="text1"/>
                          <w:sz w:val="22"/>
                          <w:szCs w:val="22"/>
                          <w:u w:val="single"/>
                        </w:rPr>
                      </w:pPr>
                      <w:r w:rsidRPr="008438DB">
                        <w:rPr>
                          <w:rFonts w:cs="Arial"/>
                          <w:b/>
                          <w:bCs/>
                          <w:color w:val="000000" w:themeColor="text1"/>
                          <w:sz w:val="22"/>
                          <w:szCs w:val="22"/>
                          <w:u w:val="single"/>
                        </w:rPr>
                        <w:t>Discussion: Domestic Emissions and PM</w:t>
                      </w:r>
                      <w:r w:rsidRPr="008438DB">
                        <w:rPr>
                          <w:rFonts w:cs="Arial"/>
                          <w:b/>
                          <w:bCs/>
                          <w:color w:val="000000" w:themeColor="text1"/>
                          <w:sz w:val="22"/>
                          <w:szCs w:val="22"/>
                          <w:u w:val="single"/>
                          <w:vertAlign w:val="subscript"/>
                        </w:rPr>
                        <w:t>2.5</w:t>
                      </w:r>
                    </w:p>
                    <w:p w14:paraId="46A67F26"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Promote and support the Kent and Medway Warm Homes Scheme and other domestic energy efficiency and fuel poverty projects</w:t>
                      </w:r>
                    </w:p>
                    <w:p w14:paraId="7C68BAA1"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Vicki Emrit – </w:t>
                      </w:r>
                      <w:r w:rsidRPr="008438DB">
                        <w:rPr>
                          <w:rFonts w:cs="Arial"/>
                          <w:color w:val="000000" w:themeColor="text1"/>
                          <w:sz w:val="22"/>
                          <w:szCs w:val="22"/>
                        </w:rPr>
                        <w:t>Provided a contact for the housing strategy. Housing strategy consultation closed to comments recently but may still be able to have discussion with the team.</w:t>
                      </w:r>
                    </w:p>
                    <w:p w14:paraId="58CCACEC" w14:textId="77777777" w:rsidR="008438DB" w:rsidRPr="008438DB" w:rsidRDefault="008438DB" w:rsidP="008438DB">
                      <w:pPr>
                        <w:tabs>
                          <w:tab w:val="left" w:pos="5621"/>
                        </w:tabs>
                        <w:spacing w:line="276" w:lineRule="auto"/>
                        <w:rPr>
                          <w:rFonts w:cs="Arial"/>
                          <w:color w:val="000000" w:themeColor="text1"/>
                          <w:sz w:val="22"/>
                          <w:szCs w:val="22"/>
                          <w:u w:val="single"/>
                        </w:rPr>
                      </w:pPr>
                      <w:r w:rsidRPr="008438DB">
                        <w:rPr>
                          <w:rFonts w:cs="Arial"/>
                          <w:color w:val="000000" w:themeColor="text1"/>
                          <w:sz w:val="22"/>
                          <w:szCs w:val="22"/>
                          <w:u w:val="single"/>
                        </w:rPr>
                        <w:t>Promote and support the Kent and Medway Warm Homes Scheme and other domestic energy efficiency and fuel poverty projects</w:t>
                      </w:r>
                    </w:p>
                    <w:p w14:paraId="3F12AC15"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Vicki Emrit</w:t>
                      </w:r>
                      <w:r w:rsidRPr="008438DB">
                        <w:rPr>
                          <w:rFonts w:cs="Arial"/>
                          <w:color w:val="000000" w:themeColor="text1"/>
                          <w:sz w:val="22"/>
                          <w:szCs w:val="22"/>
                        </w:rPr>
                        <w:t xml:space="preserve"> – Potential to reframe around buildings and ventilation, not just energy.</w:t>
                      </w:r>
                    </w:p>
                    <w:p w14:paraId="4A606D02"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Grants to improve heating systems, thermal insulation and ventilation.</w:t>
                      </w:r>
                    </w:p>
                    <w:p w14:paraId="7042B539"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Establish a public sector building retrofit programme in partnership with KCC</w:t>
                      </w:r>
                    </w:p>
                    <w:p w14:paraId="4A2F4132" w14:textId="77777777" w:rsidR="008438DB" w:rsidRPr="008438DB" w:rsidRDefault="008438DB" w:rsidP="008438DB">
                      <w:pPr>
                        <w:spacing w:line="276" w:lineRule="auto"/>
                        <w:rPr>
                          <w:rFonts w:cs="Arial"/>
                          <w:color w:val="000000" w:themeColor="text1"/>
                          <w:sz w:val="22"/>
                          <w:szCs w:val="22"/>
                        </w:rPr>
                      </w:pPr>
                      <w:r w:rsidRPr="008438DB">
                        <w:rPr>
                          <w:rFonts w:cs="Arial"/>
                          <w:color w:val="000000" w:themeColor="text1"/>
                          <w:sz w:val="22"/>
                          <w:szCs w:val="22"/>
                        </w:rPr>
                        <w:t>No comments.</w:t>
                      </w:r>
                    </w:p>
                    <w:p w14:paraId="11E4EDD0"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Consider expansion of Medway’s Smoke Control Area</w:t>
                      </w:r>
                    </w:p>
                    <w:p w14:paraId="16840574"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FPN can now be used and got a Defra grant for this.</w:t>
                      </w:r>
                    </w:p>
                    <w:p w14:paraId="61D1F227"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Solid fuel burning public information campaign</w:t>
                      </w:r>
                    </w:p>
                    <w:p w14:paraId="4E43B927"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 xml:space="preserve">Stuart Steed </w:t>
                      </w:r>
                      <w:r w:rsidRPr="008438DB">
                        <w:rPr>
                          <w:rFonts w:cs="Arial"/>
                          <w:color w:val="000000" w:themeColor="text1"/>
                          <w:sz w:val="22"/>
                          <w:szCs w:val="22"/>
                        </w:rPr>
                        <w:t>- Easy to achieve and ties into comms strategy and work on seasonal pollution episodes.</w:t>
                      </w:r>
                    </w:p>
                    <w:p w14:paraId="1722F818"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James Flower</w:t>
                      </w:r>
                      <w:r w:rsidRPr="008438DB">
                        <w:rPr>
                          <w:rFonts w:cs="Arial"/>
                          <w:color w:val="000000" w:themeColor="text1"/>
                          <w:sz w:val="22"/>
                          <w:szCs w:val="22"/>
                        </w:rPr>
                        <w:t xml:space="preserve"> - Add to comms campaign. Also add in indoor AQ and link these - partners want to focus on this.</w:t>
                      </w:r>
                    </w:p>
                    <w:p w14:paraId="33946BEA" w14:textId="77777777" w:rsidR="008438DB" w:rsidRPr="008438DB" w:rsidRDefault="008438DB" w:rsidP="008438DB">
                      <w:pPr>
                        <w:spacing w:line="276" w:lineRule="auto"/>
                        <w:rPr>
                          <w:rFonts w:cs="Arial"/>
                          <w:color w:val="000000" w:themeColor="text1"/>
                          <w:sz w:val="22"/>
                          <w:szCs w:val="22"/>
                          <w:u w:val="single"/>
                        </w:rPr>
                      </w:pPr>
                      <w:r w:rsidRPr="008438DB">
                        <w:rPr>
                          <w:rFonts w:cs="Arial"/>
                          <w:color w:val="000000" w:themeColor="text1"/>
                          <w:sz w:val="22"/>
                          <w:szCs w:val="22"/>
                          <w:u w:val="single"/>
                        </w:rPr>
                        <w:t>Develop a bonfire policy</w:t>
                      </w:r>
                    </w:p>
                    <w:p w14:paraId="5FFCB684" w14:textId="77777777" w:rsidR="008438DB" w:rsidRPr="008438DB" w:rsidRDefault="008438DB" w:rsidP="008438DB">
                      <w:pPr>
                        <w:spacing w:line="276" w:lineRule="auto"/>
                        <w:rPr>
                          <w:rFonts w:cs="Arial"/>
                          <w:color w:val="000000" w:themeColor="text1"/>
                          <w:sz w:val="22"/>
                          <w:szCs w:val="22"/>
                        </w:rPr>
                      </w:pPr>
                      <w:r w:rsidRPr="008438DB">
                        <w:rPr>
                          <w:rFonts w:cs="Arial"/>
                          <w:b/>
                          <w:bCs/>
                          <w:color w:val="000000" w:themeColor="text1"/>
                          <w:sz w:val="22"/>
                          <w:szCs w:val="22"/>
                        </w:rPr>
                        <w:t>Stuart Steed</w:t>
                      </w:r>
                      <w:r w:rsidRPr="008438DB">
                        <w:rPr>
                          <w:rFonts w:cs="Arial"/>
                          <w:color w:val="000000" w:themeColor="text1"/>
                          <w:sz w:val="22"/>
                          <w:szCs w:val="22"/>
                        </w:rPr>
                        <w:t xml:space="preserve"> - Bit more difficult, needs input from the noise and nuisance team</w:t>
                      </w:r>
                    </w:p>
                  </w:txbxContent>
                </v:textbox>
                <w10:anchorlock/>
              </v:rect>
            </w:pict>
          </mc:Fallback>
        </mc:AlternateContent>
      </w:r>
    </w:p>
    <w:p w14:paraId="6BE3D105" w14:textId="77777777" w:rsidR="008438DB" w:rsidRDefault="008438DB" w:rsidP="008438DB">
      <w:pPr>
        <w:jc w:val="both"/>
        <w:rPr>
          <w:rFonts w:cs="Arial"/>
          <w:sz w:val="22"/>
          <w:szCs w:val="22"/>
        </w:rPr>
      </w:pPr>
    </w:p>
    <w:p w14:paraId="254FE49B" w14:textId="77777777" w:rsidR="00484A96" w:rsidRPr="008438DB" w:rsidRDefault="00484A96" w:rsidP="008438DB">
      <w:pPr>
        <w:jc w:val="both"/>
        <w:rPr>
          <w:rFonts w:cs="Arial"/>
          <w:sz w:val="22"/>
          <w:szCs w:val="22"/>
        </w:rPr>
      </w:pPr>
    </w:p>
    <w:p w14:paraId="1DD6926C" w14:textId="77777777" w:rsidR="008438DB" w:rsidRPr="008438DB" w:rsidRDefault="008438DB" w:rsidP="00484A96">
      <w:pPr>
        <w:pStyle w:val="Heading1"/>
      </w:pPr>
      <w:r w:rsidRPr="008438DB">
        <w:lastRenderedPageBreak/>
        <w:t xml:space="preserve">Recommendations for air quality modelling </w:t>
      </w:r>
      <w:r w:rsidRPr="008438DB">
        <w:rPr>
          <w:i/>
          <w:iCs/>
        </w:rPr>
        <w:t>[Patrick Harland, Ricardo]</w:t>
      </w:r>
    </w:p>
    <w:p w14:paraId="4BBBF866" w14:textId="77777777" w:rsidR="008438DB" w:rsidRPr="008438DB" w:rsidRDefault="008438DB" w:rsidP="008438DB">
      <w:pPr>
        <w:pStyle w:val="ListParagraph"/>
        <w:tabs>
          <w:tab w:val="left" w:pos="5811"/>
        </w:tabs>
        <w:ind w:left="360"/>
        <w:rPr>
          <w:rFonts w:cs="Arial"/>
          <w:b/>
          <w:bCs/>
          <w:sz w:val="22"/>
          <w:szCs w:val="22"/>
        </w:rPr>
      </w:pPr>
    </w:p>
    <w:p w14:paraId="05353F9E" w14:textId="77777777" w:rsidR="008438DB" w:rsidRPr="008438DB" w:rsidRDefault="008438DB" w:rsidP="00766E36">
      <w:pPr>
        <w:pStyle w:val="ListParagraph"/>
        <w:numPr>
          <w:ilvl w:val="0"/>
          <w:numId w:val="29"/>
        </w:numPr>
        <w:tabs>
          <w:tab w:val="left" w:pos="5811"/>
        </w:tabs>
        <w:spacing w:before="0" w:after="160" w:line="259" w:lineRule="auto"/>
        <w:contextualSpacing/>
        <w:rPr>
          <w:rFonts w:cs="Arial"/>
          <w:sz w:val="22"/>
          <w:szCs w:val="22"/>
        </w:rPr>
      </w:pPr>
      <w:r w:rsidRPr="008438DB">
        <w:rPr>
          <w:rFonts w:cs="Arial"/>
          <w:sz w:val="22"/>
          <w:szCs w:val="22"/>
        </w:rPr>
        <w:t>There are a variety of measures that would be suitable for modelling/further assessment.</w:t>
      </w:r>
    </w:p>
    <w:p w14:paraId="66D64CB7" w14:textId="77777777" w:rsidR="008438DB" w:rsidRPr="008438DB" w:rsidRDefault="008438DB" w:rsidP="00766E36">
      <w:pPr>
        <w:pStyle w:val="ListParagraph"/>
        <w:numPr>
          <w:ilvl w:val="0"/>
          <w:numId w:val="29"/>
        </w:numPr>
        <w:tabs>
          <w:tab w:val="left" w:pos="5811"/>
        </w:tabs>
        <w:spacing w:before="0" w:after="160" w:line="259" w:lineRule="auto"/>
        <w:contextualSpacing/>
        <w:rPr>
          <w:rFonts w:cs="Arial"/>
          <w:sz w:val="22"/>
          <w:szCs w:val="22"/>
        </w:rPr>
      </w:pPr>
      <w:r w:rsidRPr="008438DB">
        <w:rPr>
          <w:rFonts w:cs="Arial"/>
          <w:sz w:val="22"/>
          <w:szCs w:val="22"/>
        </w:rPr>
        <w:t>Bus electrification​</w:t>
      </w:r>
    </w:p>
    <w:p w14:paraId="4649EAC9" w14:textId="77777777" w:rsidR="008438DB" w:rsidRPr="008438DB" w:rsidRDefault="008438DB" w:rsidP="00766E36">
      <w:pPr>
        <w:pStyle w:val="ListParagraph"/>
        <w:numPr>
          <w:ilvl w:val="1"/>
          <w:numId w:val="29"/>
        </w:numPr>
        <w:tabs>
          <w:tab w:val="left" w:pos="5811"/>
        </w:tabs>
        <w:spacing w:before="0" w:after="160" w:line="259" w:lineRule="auto"/>
        <w:contextualSpacing/>
        <w:rPr>
          <w:rFonts w:cs="Arial"/>
          <w:sz w:val="22"/>
          <w:szCs w:val="22"/>
        </w:rPr>
      </w:pPr>
      <w:r w:rsidRPr="008438DB">
        <w:rPr>
          <w:rFonts w:cs="Arial"/>
          <w:sz w:val="22"/>
          <w:szCs w:val="22"/>
        </w:rPr>
        <w:t xml:space="preserve">Potential to model air quality improvements within the AQMAs </w:t>
      </w:r>
      <w:proofErr w:type="gramStart"/>
      <w:r w:rsidRPr="008438DB">
        <w:rPr>
          <w:rFonts w:cs="Arial"/>
          <w:sz w:val="22"/>
          <w:szCs w:val="22"/>
        </w:rPr>
        <w:t>as a result of</w:t>
      </w:r>
      <w:proofErr w:type="gramEnd"/>
      <w:r w:rsidRPr="008438DB">
        <w:rPr>
          <w:rFonts w:cs="Arial"/>
          <w:sz w:val="22"/>
          <w:szCs w:val="22"/>
        </w:rPr>
        <w:t xml:space="preserve"> an agreed % of the fleet upgrading to EVs​</w:t>
      </w:r>
    </w:p>
    <w:p w14:paraId="1CC106D9" w14:textId="77777777" w:rsidR="008438DB" w:rsidRPr="008438DB" w:rsidRDefault="008438DB" w:rsidP="00766E36">
      <w:pPr>
        <w:pStyle w:val="ListParagraph"/>
        <w:numPr>
          <w:ilvl w:val="1"/>
          <w:numId w:val="29"/>
        </w:numPr>
        <w:tabs>
          <w:tab w:val="left" w:pos="5811"/>
        </w:tabs>
        <w:spacing w:before="0" w:after="160" w:line="259" w:lineRule="auto"/>
        <w:contextualSpacing/>
        <w:rPr>
          <w:rFonts w:cs="Arial"/>
          <w:sz w:val="22"/>
          <w:szCs w:val="22"/>
        </w:rPr>
      </w:pPr>
      <w:r w:rsidRPr="008438DB">
        <w:rPr>
          <w:rFonts w:cs="Arial"/>
          <w:sz w:val="22"/>
          <w:szCs w:val="22"/>
        </w:rPr>
        <w:t>Potential to support in acquiring funding for bus upgrades / replacements​</w:t>
      </w:r>
    </w:p>
    <w:p w14:paraId="343086E7" w14:textId="77777777" w:rsidR="008438DB" w:rsidRPr="008438DB" w:rsidRDefault="008438DB" w:rsidP="00766E36">
      <w:pPr>
        <w:pStyle w:val="ListParagraph"/>
        <w:numPr>
          <w:ilvl w:val="0"/>
          <w:numId w:val="29"/>
        </w:numPr>
        <w:tabs>
          <w:tab w:val="left" w:pos="5811"/>
        </w:tabs>
        <w:spacing w:before="0" w:after="160" w:line="259" w:lineRule="auto"/>
        <w:contextualSpacing/>
        <w:rPr>
          <w:rFonts w:cs="Arial"/>
          <w:sz w:val="22"/>
          <w:szCs w:val="22"/>
        </w:rPr>
      </w:pPr>
      <w:r w:rsidRPr="008438DB">
        <w:rPr>
          <w:rFonts w:cs="Arial"/>
          <w:sz w:val="22"/>
          <w:szCs w:val="22"/>
        </w:rPr>
        <w:t>Deliver the vision in Medway’s Electric Vehicle Strategy</w:t>
      </w:r>
    </w:p>
    <w:p w14:paraId="44B41E1D" w14:textId="77777777" w:rsidR="008438DB" w:rsidRPr="008438DB" w:rsidRDefault="008438DB" w:rsidP="00766E36">
      <w:pPr>
        <w:pStyle w:val="ListParagraph"/>
        <w:numPr>
          <w:ilvl w:val="1"/>
          <w:numId w:val="29"/>
        </w:numPr>
        <w:tabs>
          <w:tab w:val="left" w:pos="5811"/>
        </w:tabs>
        <w:spacing w:before="0" w:after="160" w:line="259" w:lineRule="auto"/>
        <w:contextualSpacing/>
        <w:rPr>
          <w:rFonts w:cs="Arial"/>
          <w:sz w:val="22"/>
          <w:szCs w:val="22"/>
        </w:rPr>
      </w:pPr>
      <w:r w:rsidRPr="008438DB">
        <w:rPr>
          <w:rFonts w:cs="Arial"/>
          <w:sz w:val="22"/>
          <w:szCs w:val="22"/>
        </w:rPr>
        <w:t xml:space="preserve">Modelling could demonstrate potential air quality improvements achieved by EV uptake </w:t>
      </w:r>
      <w:proofErr w:type="gramStart"/>
      <w:r w:rsidRPr="008438DB">
        <w:rPr>
          <w:rFonts w:cs="Arial"/>
          <w:sz w:val="22"/>
          <w:szCs w:val="22"/>
        </w:rPr>
        <w:t>as a result of</w:t>
      </w:r>
      <w:proofErr w:type="gramEnd"/>
      <w:r w:rsidRPr="008438DB">
        <w:rPr>
          <w:rFonts w:cs="Arial"/>
          <w:sz w:val="22"/>
          <w:szCs w:val="22"/>
        </w:rPr>
        <w:t xml:space="preserve"> the EV Strategy actions​</w:t>
      </w:r>
    </w:p>
    <w:p w14:paraId="4CF42257" w14:textId="77777777" w:rsidR="008438DB" w:rsidRPr="008438DB" w:rsidRDefault="008438DB" w:rsidP="00766E36">
      <w:pPr>
        <w:pStyle w:val="ListParagraph"/>
        <w:numPr>
          <w:ilvl w:val="0"/>
          <w:numId w:val="29"/>
        </w:numPr>
        <w:tabs>
          <w:tab w:val="left" w:pos="5811"/>
        </w:tabs>
        <w:spacing w:before="0" w:after="160" w:line="259" w:lineRule="auto"/>
        <w:contextualSpacing/>
        <w:rPr>
          <w:rFonts w:cs="Arial"/>
          <w:sz w:val="22"/>
          <w:szCs w:val="22"/>
        </w:rPr>
      </w:pPr>
      <w:r w:rsidRPr="008438DB">
        <w:rPr>
          <w:rFonts w:cs="Arial"/>
          <w:sz w:val="22"/>
          <w:szCs w:val="22"/>
        </w:rPr>
        <w:t>Moving Council Fleet away from petrol/diesel vehicles to alternative, low-emission fuels (e.g., electric)​</w:t>
      </w:r>
    </w:p>
    <w:p w14:paraId="4CD63B59" w14:textId="77777777" w:rsidR="008438DB" w:rsidRPr="008438DB" w:rsidRDefault="008438DB" w:rsidP="00766E36">
      <w:pPr>
        <w:pStyle w:val="ListParagraph"/>
        <w:numPr>
          <w:ilvl w:val="1"/>
          <w:numId w:val="29"/>
        </w:numPr>
        <w:tabs>
          <w:tab w:val="left" w:pos="5811"/>
        </w:tabs>
        <w:spacing w:before="0" w:after="160" w:line="259" w:lineRule="auto"/>
        <w:contextualSpacing/>
        <w:rPr>
          <w:rFonts w:cs="Arial"/>
          <w:sz w:val="22"/>
          <w:szCs w:val="22"/>
        </w:rPr>
      </w:pPr>
      <w:r w:rsidRPr="008438DB">
        <w:rPr>
          <w:rFonts w:cs="Arial"/>
          <w:sz w:val="22"/>
          <w:szCs w:val="22"/>
        </w:rPr>
        <w:t>Potential to model the emissions reduction that could be achieved by upgrading vehicles due for replacement (providing there is information available on the Council’s fleet)​</w:t>
      </w:r>
    </w:p>
    <w:p w14:paraId="51AF93B5" w14:textId="77777777" w:rsidR="008438DB" w:rsidRPr="008438DB" w:rsidRDefault="008438DB" w:rsidP="00766E36">
      <w:pPr>
        <w:pStyle w:val="ListParagraph"/>
        <w:numPr>
          <w:ilvl w:val="1"/>
          <w:numId w:val="29"/>
        </w:numPr>
        <w:tabs>
          <w:tab w:val="left" w:pos="5811"/>
        </w:tabs>
        <w:spacing w:before="0" w:after="160" w:line="259" w:lineRule="auto"/>
        <w:contextualSpacing/>
        <w:rPr>
          <w:rFonts w:cs="Arial"/>
          <w:sz w:val="22"/>
          <w:szCs w:val="22"/>
        </w:rPr>
      </w:pPr>
      <w:r w:rsidRPr="008438DB">
        <w:rPr>
          <w:rFonts w:cs="Arial"/>
          <w:sz w:val="22"/>
          <w:szCs w:val="22"/>
        </w:rPr>
        <w:t>A good measure to show the Council is ‘leading by example’​</w:t>
      </w:r>
    </w:p>
    <w:p w14:paraId="57C26071" w14:textId="77777777" w:rsidR="008438DB" w:rsidRPr="008438DB" w:rsidRDefault="008438DB" w:rsidP="00766E36">
      <w:pPr>
        <w:pStyle w:val="ListParagraph"/>
        <w:numPr>
          <w:ilvl w:val="0"/>
          <w:numId w:val="29"/>
        </w:numPr>
        <w:tabs>
          <w:tab w:val="left" w:pos="5811"/>
        </w:tabs>
        <w:spacing w:before="0" w:after="160" w:line="259" w:lineRule="auto"/>
        <w:contextualSpacing/>
        <w:rPr>
          <w:rFonts w:cs="Arial"/>
          <w:sz w:val="22"/>
          <w:szCs w:val="22"/>
        </w:rPr>
      </w:pPr>
      <w:r w:rsidRPr="008438DB">
        <w:rPr>
          <w:rFonts w:cs="Arial"/>
          <w:sz w:val="22"/>
          <w:szCs w:val="22"/>
        </w:rPr>
        <w:t>Increased uptake in active travel</w:t>
      </w:r>
    </w:p>
    <w:p w14:paraId="56FAB926" w14:textId="77777777" w:rsidR="008438DB" w:rsidRPr="008438DB" w:rsidRDefault="008438DB" w:rsidP="00766E36">
      <w:pPr>
        <w:pStyle w:val="ListParagraph"/>
        <w:numPr>
          <w:ilvl w:val="1"/>
          <w:numId w:val="29"/>
        </w:numPr>
        <w:tabs>
          <w:tab w:val="left" w:pos="5811"/>
        </w:tabs>
        <w:spacing w:before="0" w:after="160" w:line="259" w:lineRule="auto"/>
        <w:contextualSpacing/>
        <w:rPr>
          <w:rFonts w:cs="Arial"/>
          <w:sz w:val="22"/>
          <w:szCs w:val="22"/>
        </w:rPr>
      </w:pPr>
      <w:r w:rsidRPr="008438DB">
        <w:rPr>
          <w:rFonts w:cs="Arial"/>
          <w:sz w:val="22"/>
          <w:szCs w:val="22"/>
        </w:rPr>
        <w:t>Modelling could demonstrate potential air quality improvements achieved by removing vehicles from the roads</w:t>
      </w:r>
    </w:p>
    <w:p w14:paraId="6B9DC86F" w14:textId="77777777" w:rsidR="008438DB" w:rsidRPr="008438DB" w:rsidRDefault="008438DB" w:rsidP="008438DB">
      <w:pPr>
        <w:jc w:val="both"/>
        <w:rPr>
          <w:rFonts w:cs="Arial"/>
          <w:sz w:val="22"/>
          <w:szCs w:val="22"/>
        </w:rPr>
      </w:pPr>
      <w:r w:rsidRPr="008438DB">
        <w:rPr>
          <w:rFonts w:cs="Arial"/>
          <w:noProof/>
          <w:sz w:val="22"/>
          <w:szCs w:val="22"/>
        </w:rPr>
        <mc:AlternateContent>
          <mc:Choice Requires="wps">
            <w:drawing>
              <wp:inline distT="0" distB="0" distL="0" distR="0" wp14:anchorId="5AA2B4EE" wp14:editId="223848CA">
                <wp:extent cx="5731510" cy="1352550"/>
                <wp:effectExtent l="0" t="0" r="21590" b="19050"/>
                <wp:docPr id="24" name="Rectangle 24"/>
                <wp:cNvGraphicFramePr/>
                <a:graphic xmlns:a="http://schemas.openxmlformats.org/drawingml/2006/main">
                  <a:graphicData uri="http://schemas.microsoft.com/office/word/2010/wordprocessingShape">
                    <wps:wsp>
                      <wps:cNvSpPr/>
                      <wps:spPr>
                        <a:xfrm>
                          <a:off x="0" y="0"/>
                          <a:ext cx="5731510" cy="1352550"/>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48577" w14:textId="77777777" w:rsidR="008438DB" w:rsidRPr="008438DB" w:rsidRDefault="008438DB" w:rsidP="008438DB">
                            <w:pPr>
                              <w:tabs>
                                <w:tab w:val="left" w:pos="5621"/>
                              </w:tabs>
                              <w:spacing w:line="276" w:lineRule="auto"/>
                              <w:jc w:val="both"/>
                              <w:rPr>
                                <w:rFonts w:cs="Arial"/>
                                <w:b/>
                                <w:bCs/>
                                <w:color w:val="000000" w:themeColor="text1"/>
                                <w:sz w:val="22"/>
                                <w:szCs w:val="22"/>
                                <w:u w:val="single"/>
                              </w:rPr>
                            </w:pPr>
                            <w:r w:rsidRPr="008438DB">
                              <w:rPr>
                                <w:rFonts w:cs="Arial"/>
                                <w:b/>
                                <w:bCs/>
                                <w:color w:val="000000" w:themeColor="text1"/>
                                <w:sz w:val="22"/>
                                <w:szCs w:val="22"/>
                                <w:u w:val="single"/>
                              </w:rPr>
                              <w:t>Discussion: Recommendations for air quality modelling</w:t>
                            </w:r>
                          </w:p>
                          <w:p w14:paraId="20532AEE" w14:textId="6F7EFA28" w:rsidR="008438DB" w:rsidRPr="00F576F7" w:rsidRDefault="008438DB" w:rsidP="00A90F65">
                            <w:pPr>
                              <w:tabs>
                                <w:tab w:val="left" w:pos="5621"/>
                              </w:tabs>
                              <w:spacing w:line="276" w:lineRule="auto"/>
                              <w:jc w:val="both"/>
                              <w:rPr>
                                <w:rFonts w:cs="Arial"/>
                                <w:b/>
                                <w:bCs/>
                                <w:color w:val="000000" w:themeColor="text1"/>
                                <w:sz w:val="20"/>
                                <w:szCs w:val="20"/>
                                <w:u w:val="single"/>
                              </w:rPr>
                            </w:pPr>
                            <w:r w:rsidRPr="008438DB">
                              <w:rPr>
                                <w:rFonts w:cs="Arial"/>
                                <w:b/>
                                <w:bCs/>
                                <w:color w:val="000000" w:themeColor="text1"/>
                                <w:sz w:val="22"/>
                                <w:szCs w:val="22"/>
                                <w:lang w:eastAsia="en-GB"/>
                              </w:rPr>
                              <w:t xml:space="preserve">Stuart Steed </w:t>
                            </w:r>
                            <w:r w:rsidRPr="008438DB">
                              <w:rPr>
                                <w:rFonts w:cs="Arial"/>
                                <w:color w:val="000000" w:themeColor="text1"/>
                                <w:sz w:val="22"/>
                                <w:szCs w:val="22"/>
                                <w:lang w:eastAsia="en-GB"/>
                              </w:rPr>
                              <w:t xml:space="preserve">– We have committed to replacing our refuse collection fleet. This could be a scenario that we model. There should be data available on what and Vicky might be able to help point us in the right direction of the data, but that would be potentially one to take forward or it will be the HGV scenario. </w:t>
                            </w:r>
                            <w:r w:rsidRPr="008438DB">
                              <w:rPr>
                                <w:rFonts w:cs="Arial"/>
                                <w:color w:val="000000" w:themeColor="text1"/>
                                <w:sz w:val="22"/>
                                <w:szCs w:val="22"/>
                              </w:rPr>
                              <w:t>Happy with the other two measures. Increase uptake in active travel would be challenging.</w:t>
                            </w:r>
                          </w:p>
                          <w:p w14:paraId="31A2B6CA" w14:textId="77777777" w:rsidR="008438DB" w:rsidRPr="00130737" w:rsidRDefault="008438DB" w:rsidP="008438DB">
                            <w:pPr>
                              <w:rPr>
                                <w:rFonts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A2B4EE" id="Rectangle 24" o:spid="_x0000_s1081" style="width:451.3pt;height: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" fillcolor="#d8d8d8 [2732]" strokecolor="#a5a5a5 [2092]" strokeweight="1pt">
                <v:textbox>
                  <w:txbxContent>
                    <w:p w14:paraId="07448577" w14:textId="77777777" w:rsidR="008438DB" w:rsidRPr="008438DB" w:rsidRDefault="008438DB" w:rsidP="008438DB">
                      <w:pPr>
                        <w:tabs>
                          <w:tab w:val="left" w:pos="5621"/>
                        </w:tabs>
                        <w:spacing w:line="276" w:lineRule="auto"/>
                        <w:jc w:val="both"/>
                        <w:rPr>
                          <w:rFonts w:cs="Arial"/>
                          <w:b/>
                          <w:bCs/>
                          <w:color w:val="000000" w:themeColor="text1"/>
                          <w:sz w:val="22"/>
                          <w:szCs w:val="22"/>
                          <w:u w:val="single"/>
                        </w:rPr>
                      </w:pPr>
                      <w:r w:rsidRPr="008438DB">
                        <w:rPr>
                          <w:rFonts w:cs="Arial"/>
                          <w:b/>
                          <w:bCs/>
                          <w:color w:val="000000" w:themeColor="text1"/>
                          <w:sz w:val="22"/>
                          <w:szCs w:val="22"/>
                          <w:u w:val="single"/>
                        </w:rPr>
                        <w:t>Discussion: Recommendations for air quality modelling</w:t>
                      </w:r>
                    </w:p>
                    <w:p w14:paraId="20532AEE" w14:textId="6F7EFA28" w:rsidR="008438DB" w:rsidRPr="00F576F7" w:rsidRDefault="008438DB" w:rsidP="00A90F65">
                      <w:pPr>
                        <w:tabs>
                          <w:tab w:val="left" w:pos="5621"/>
                        </w:tabs>
                        <w:spacing w:line="276" w:lineRule="auto"/>
                        <w:jc w:val="both"/>
                        <w:rPr>
                          <w:rFonts w:cs="Arial"/>
                          <w:b/>
                          <w:bCs/>
                          <w:color w:val="000000" w:themeColor="text1"/>
                          <w:sz w:val="20"/>
                          <w:szCs w:val="20"/>
                          <w:u w:val="single"/>
                        </w:rPr>
                      </w:pPr>
                      <w:r w:rsidRPr="008438DB">
                        <w:rPr>
                          <w:rFonts w:cs="Arial"/>
                          <w:b/>
                          <w:bCs/>
                          <w:color w:val="000000" w:themeColor="text1"/>
                          <w:sz w:val="22"/>
                          <w:szCs w:val="22"/>
                          <w:lang w:eastAsia="en-GB"/>
                        </w:rPr>
                        <w:t xml:space="preserve">Stuart Steed </w:t>
                      </w:r>
                      <w:r w:rsidRPr="008438DB">
                        <w:rPr>
                          <w:rFonts w:cs="Arial"/>
                          <w:color w:val="000000" w:themeColor="text1"/>
                          <w:sz w:val="22"/>
                          <w:szCs w:val="22"/>
                          <w:lang w:eastAsia="en-GB"/>
                        </w:rPr>
                        <w:t xml:space="preserve">– We have committed to replacing our refuse collection fleet. This could be a scenario that we model. There should be data available on what and Vicky might be able to help point us in the right direction of the data, but that would be potentially one to take forward or it will be the HGV scenario. </w:t>
                      </w:r>
                      <w:r w:rsidRPr="008438DB">
                        <w:rPr>
                          <w:rFonts w:cs="Arial"/>
                          <w:color w:val="000000" w:themeColor="text1"/>
                          <w:sz w:val="22"/>
                          <w:szCs w:val="22"/>
                        </w:rPr>
                        <w:t>Happy with the other two measures. Increase uptake in active travel would be challenging.</w:t>
                      </w:r>
                    </w:p>
                    <w:p w14:paraId="31A2B6CA" w14:textId="77777777" w:rsidR="008438DB" w:rsidRPr="00130737" w:rsidRDefault="008438DB" w:rsidP="008438DB">
                      <w:pPr>
                        <w:rPr>
                          <w:rFonts w:cs="Arial"/>
                          <w:color w:val="000000" w:themeColor="text1"/>
                        </w:rPr>
                      </w:pPr>
                    </w:p>
                  </w:txbxContent>
                </v:textbox>
                <w10:anchorlock/>
              </v:rect>
            </w:pict>
          </mc:Fallback>
        </mc:AlternateContent>
      </w:r>
      <w:r w:rsidRPr="008438DB">
        <w:rPr>
          <w:rFonts w:cs="Arial"/>
          <w:sz w:val="22"/>
          <w:szCs w:val="22"/>
        </w:rPr>
        <w:br/>
      </w:r>
    </w:p>
    <w:p w14:paraId="1F1F3E2A" w14:textId="77777777" w:rsidR="008438DB" w:rsidRPr="008438DB" w:rsidRDefault="008438DB" w:rsidP="00484A96">
      <w:pPr>
        <w:pStyle w:val="Heading1"/>
      </w:pPr>
      <w:r w:rsidRPr="008438DB">
        <w:t xml:space="preserve">Next steps </w:t>
      </w:r>
      <w:r w:rsidRPr="008438DB">
        <w:rPr>
          <w:iCs/>
        </w:rPr>
        <w:t>[Charlotte Day, Ricardo]</w:t>
      </w:r>
    </w:p>
    <w:p w14:paraId="0CA0A435" w14:textId="77777777" w:rsidR="008438DB" w:rsidRPr="008438DB" w:rsidRDefault="008438DB" w:rsidP="008438DB">
      <w:pPr>
        <w:pStyle w:val="ListParagraph"/>
        <w:tabs>
          <w:tab w:val="left" w:pos="5811"/>
        </w:tabs>
        <w:ind w:left="360"/>
        <w:rPr>
          <w:rFonts w:cs="Arial"/>
          <w:b/>
          <w:bCs/>
          <w:sz w:val="22"/>
          <w:szCs w:val="22"/>
        </w:rPr>
      </w:pPr>
    </w:p>
    <w:p w14:paraId="09C83BA8" w14:textId="77777777" w:rsidR="008438DB" w:rsidRPr="008438DB" w:rsidRDefault="008438DB" w:rsidP="00766E36">
      <w:pPr>
        <w:pStyle w:val="ListParagraph"/>
        <w:numPr>
          <w:ilvl w:val="0"/>
          <w:numId w:val="27"/>
        </w:numPr>
        <w:spacing w:before="0" w:after="160" w:line="259" w:lineRule="auto"/>
        <w:contextualSpacing/>
        <w:rPr>
          <w:rFonts w:cs="Arial"/>
          <w:sz w:val="22"/>
          <w:szCs w:val="22"/>
        </w:rPr>
      </w:pPr>
      <w:r w:rsidRPr="008438DB">
        <w:rPr>
          <w:rFonts w:cs="Arial"/>
          <w:sz w:val="22"/>
          <w:szCs w:val="22"/>
        </w:rPr>
        <w:t>Meeting minutes and copy of slides will be distributed. Please provide further feedback on measures by email by Tuesday 13th February.</w:t>
      </w:r>
    </w:p>
    <w:p w14:paraId="61A54A8F" w14:textId="77777777" w:rsidR="008438DB" w:rsidRPr="008438DB" w:rsidRDefault="008438DB" w:rsidP="00766E36">
      <w:pPr>
        <w:pStyle w:val="ListParagraph"/>
        <w:numPr>
          <w:ilvl w:val="0"/>
          <w:numId w:val="27"/>
        </w:numPr>
        <w:spacing w:before="0" w:after="160" w:line="259" w:lineRule="auto"/>
        <w:contextualSpacing/>
        <w:rPr>
          <w:rFonts w:cs="Arial"/>
          <w:sz w:val="22"/>
          <w:szCs w:val="22"/>
        </w:rPr>
      </w:pPr>
      <w:r w:rsidRPr="008438DB">
        <w:rPr>
          <w:rFonts w:cs="Arial"/>
          <w:sz w:val="22"/>
          <w:szCs w:val="22"/>
        </w:rPr>
        <w:t>Development of a draft Action Plan will follow, including refining the longlist of measures to a shortlist based on workshop outcomes, completing the detailed measures table, and assessment of the impact on air quality of specific measures (air quality modelling).</w:t>
      </w:r>
    </w:p>
    <w:p w14:paraId="1D2A4870" w14:textId="77777777" w:rsidR="008438DB" w:rsidRPr="008438DB" w:rsidRDefault="008438DB" w:rsidP="00766E36">
      <w:pPr>
        <w:pStyle w:val="ListParagraph"/>
        <w:numPr>
          <w:ilvl w:val="0"/>
          <w:numId w:val="27"/>
        </w:numPr>
        <w:spacing w:before="0" w:after="160" w:line="259" w:lineRule="auto"/>
        <w:contextualSpacing/>
        <w:rPr>
          <w:rFonts w:cs="Arial"/>
          <w:sz w:val="22"/>
          <w:szCs w:val="22"/>
        </w:rPr>
      </w:pPr>
      <w:r w:rsidRPr="008438DB">
        <w:rPr>
          <w:rFonts w:cs="Arial"/>
          <w:sz w:val="22"/>
          <w:szCs w:val="22"/>
        </w:rPr>
        <w:t>Public consultation on the draft Action Plan will be supported by Ricardo.</w:t>
      </w:r>
    </w:p>
    <w:p w14:paraId="6616941D" w14:textId="77777777" w:rsidR="00A32E86" w:rsidRDefault="008438DB" w:rsidP="00766E36">
      <w:pPr>
        <w:pStyle w:val="ListParagraph"/>
        <w:numPr>
          <w:ilvl w:val="0"/>
          <w:numId w:val="27"/>
        </w:numPr>
        <w:spacing w:before="0" w:after="160" w:line="259" w:lineRule="auto"/>
        <w:contextualSpacing/>
        <w:rPr>
          <w:rFonts w:cs="Arial"/>
          <w:sz w:val="22"/>
          <w:szCs w:val="22"/>
        </w:rPr>
      </w:pPr>
      <w:r w:rsidRPr="008438DB">
        <w:rPr>
          <w:rFonts w:cs="Arial"/>
          <w:sz w:val="22"/>
          <w:szCs w:val="22"/>
        </w:rPr>
        <w:t>Finalisation of the Action Plan will follow the consultation and comments from Defra.</w:t>
      </w:r>
    </w:p>
    <w:p w14:paraId="43309151" w14:textId="77777777" w:rsidR="00A32E86" w:rsidRDefault="00A32E86" w:rsidP="00A32E86">
      <w:pPr>
        <w:tabs>
          <w:tab w:val="left" w:pos="1710"/>
        </w:tabs>
      </w:pPr>
    </w:p>
    <w:p w14:paraId="3174D046" w14:textId="2A82AD42" w:rsidR="008D5D9C" w:rsidRPr="00A32E86" w:rsidRDefault="008D5D9C" w:rsidP="00A32E86">
      <w:pPr>
        <w:tabs>
          <w:tab w:val="left" w:pos="1710"/>
        </w:tabs>
        <w:sectPr w:rsidR="008D5D9C" w:rsidRPr="00A32E86" w:rsidSect="00A32E86">
          <w:pgSz w:w="11906" w:h="16838" w:code="9"/>
          <w:pgMar w:top="1474" w:right="1418" w:bottom="1134" w:left="1418" w:header="964" w:footer="0" w:gutter="0"/>
          <w:cols w:space="708"/>
          <w:docGrid w:linePitch="360"/>
        </w:sectPr>
      </w:pPr>
    </w:p>
    <w:p w14:paraId="4D706B75" w14:textId="0DFB4004" w:rsidR="00D76D48" w:rsidRPr="000A496E" w:rsidRDefault="00FC56B6" w:rsidP="007440B2">
      <w:pPr>
        <w:pStyle w:val="Heading1"/>
      </w:pPr>
      <w:bookmarkStart w:id="259" w:name="_Toc88486008"/>
      <w:bookmarkStart w:id="260" w:name="_Toc168046067"/>
      <w:r w:rsidRPr="000A496E">
        <w:lastRenderedPageBreak/>
        <w:t>Glossary of Terms</w:t>
      </w:r>
      <w:bookmarkEnd w:id="259"/>
      <w:bookmarkEnd w:id="260"/>
    </w:p>
    <w:tbl>
      <w:tblPr>
        <w:tblStyle w:val="LAQMReporting"/>
        <w:tblW w:w="9286" w:type="dxa"/>
        <w:tblLook w:val="04A0" w:firstRow="1" w:lastRow="0" w:firstColumn="1" w:lastColumn="0" w:noHBand="0" w:noVBand="1"/>
        <w:tblCaption w:val="Table"/>
        <w:tblDescription w:val="A table showing a glossary of terms used in the action plan"/>
      </w:tblPr>
      <w:tblGrid>
        <w:gridCol w:w="1951"/>
        <w:gridCol w:w="7335"/>
      </w:tblGrid>
      <w:tr w:rsidR="002B4B5B" w14:paraId="5FBE75FF" w14:textId="77777777" w:rsidTr="008B1E09">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1951" w:type="dxa"/>
          </w:tcPr>
          <w:p w14:paraId="6CD74A55" w14:textId="77777777" w:rsidR="002B4B5B" w:rsidRPr="00442353" w:rsidRDefault="002B4B5B" w:rsidP="0046508E">
            <w:pPr>
              <w:pStyle w:val="Style1"/>
              <w:rPr>
                <w:rFonts w:cs="Arial"/>
                <w:bCs/>
              </w:rPr>
            </w:pPr>
            <w:r w:rsidRPr="00442353">
              <w:rPr>
                <w:rFonts w:cs="Arial"/>
                <w:bCs/>
              </w:rPr>
              <w:t>Abbreviation</w:t>
            </w:r>
          </w:p>
        </w:tc>
        <w:tc>
          <w:tcPr>
            <w:tcW w:w="7335" w:type="dxa"/>
          </w:tcPr>
          <w:p w14:paraId="1A4B8F20" w14:textId="77777777" w:rsidR="002B4B5B" w:rsidRPr="00442353" w:rsidRDefault="002B4B5B" w:rsidP="0046508E">
            <w:pPr>
              <w:pStyle w:val="Style1"/>
              <w:cnfStyle w:val="100000000000" w:firstRow="1" w:lastRow="0" w:firstColumn="0" w:lastColumn="0" w:oddVBand="0" w:evenVBand="0" w:oddHBand="0" w:evenHBand="0" w:firstRowFirstColumn="0" w:firstRowLastColumn="0" w:lastRowFirstColumn="0" w:lastRowLastColumn="0"/>
              <w:rPr>
                <w:rFonts w:cs="Arial"/>
                <w:bCs/>
              </w:rPr>
            </w:pPr>
            <w:r w:rsidRPr="00442353">
              <w:rPr>
                <w:rFonts w:cs="Arial"/>
                <w:bCs/>
              </w:rPr>
              <w:t>Description</w:t>
            </w:r>
          </w:p>
        </w:tc>
      </w:tr>
      <w:tr w:rsidR="00AA5085" w14:paraId="690D7D35"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17A7415B" w14:textId="53B7E68B" w:rsidR="00AA5085" w:rsidRPr="006E1459" w:rsidRDefault="00AA5085" w:rsidP="00442353">
            <w:r>
              <w:t>AADT</w:t>
            </w:r>
          </w:p>
        </w:tc>
        <w:tc>
          <w:tcPr>
            <w:tcW w:w="7335" w:type="dxa"/>
          </w:tcPr>
          <w:p w14:paraId="0682F569" w14:textId="5AA288A5" w:rsidR="00AA5085" w:rsidRPr="006E1459" w:rsidRDefault="00AA5085" w:rsidP="00442353">
            <w:pPr>
              <w:cnfStyle w:val="000000000000" w:firstRow="0" w:lastRow="0" w:firstColumn="0" w:lastColumn="0" w:oddVBand="0" w:evenVBand="0" w:oddHBand="0" w:evenHBand="0" w:firstRowFirstColumn="0" w:firstRowLastColumn="0" w:lastRowFirstColumn="0" w:lastRowLastColumn="0"/>
            </w:pPr>
            <w:r w:rsidRPr="00AA5085">
              <w:t>Annual Average Daily Traffic</w:t>
            </w:r>
          </w:p>
        </w:tc>
      </w:tr>
      <w:tr w:rsidR="00AA5085" w14:paraId="50C9BE99"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62D8EBAD" w14:textId="27888584" w:rsidR="00AA5085" w:rsidRPr="006E1459" w:rsidRDefault="00AA5085" w:rsidP="00442353">
            <w:r>
              <w:t>ANPR</w:t>
            </w:r>
          </w:p>
        </w:tc>
        <w:tc>
          <w:tcPr>
            <w:tcW w:w="7335" w:type="dxa"/>
          </w:tcPr>
          <w:p w14:paraId="36D62803" w14:textId="58D7FAC2" w:rsidR="00AA5085" w:rsidRPr="006E1459" w:rsidRDefault="00AA5085" w:rsidP="00442353">
            <w:pPr>
              <w:cnfStyle w:val="000000000000" w:firstRow="0" w:lastRow="0" w:firstColumn="0" w:lastColumn="0" w:oddVBand="0" w:evenVBand="0" w:oddHBand="0" w:evenHBand="0" w:firstRowFirstColumn="0" w:firstRowLastColumn="0" w:lastRowFirstColumn="0" w:lastRowLastColumn="0"/>
            </w:pPr>
            <w:r w:rsidRPr="00AA5085">
              <w:t>Automatic Number Plate Recognition</w:t>
            </w:r>
          </w:p>
        </w:tc>
      </w:tr>
      <w:tr w:rsidR="002B4B5B" w14:paraId="6CF810A6"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28C19A65" w14:textId="77777777" w:rsidR="002B4B5B" w:rsidRPr="006E1459" w:rsidRDefault="002B4B5B" w:rsidP="00442353">
            <w:r w:rsidRPr="006E1459">
              <w:t>AQAP</w:t>
            </w:r>
          </w:p>
        </w:tc>
        <w:tc>
          <w:tcPr>
            <w:tcW w:w="7335" w:type="dxa"/>
          </w:tcPr>
          <w:p w14:paraId="264CD79B" w14:textId="5C99F98C"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 xml:space="preserve">Air Quality Action Plan </w:t>
            </w:r>
            <w:r w:rsidR="008B1E09">
              <w:t>–</w:t>
            </w:r>
            <w:r w:rsidRPr="006E1459">
              <w:t xml:space="preserve"> </w:t>
            </w:r>
            <w:r>
              <w:t>A detailed description of measures, outcomes, achievement dates and implementation methods, showing how the local authority intends to achieve air quality limit values</w:t>
            </w:r>
          </w:p>
        </w:tc>
      </w:tr>
      <w:tr w:rsidR="002B4B5B" w14:paraId="41DD34B0"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03A3AB1E" w14:textId="77777777" w:rsidR="002B4B5B" w:rsidRPr="006E1459" w:rsidRDefault="002B4B5B" w:rsidP="00442353">
            <w:r w:rsidRPr="006E1459">
              <w:t>AQMA</w:t>
            </w:r>
          </w:p>
        </w:tc>
        <w:tc>
          <w:tcPr>
            <w:tcW w:w="7335" w:type="dxa"/>
          </w:tcPr>
          <w:p w14:paraId="38E84649"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 Quality Management Area – An area where air pollutant concentrations exceed / are likely to exceed the relevant air quality objectives. AQMAs are declared for specific pollutants and objectives</w:t>
            </w:r>
          </w:p>
        </w:tc>
      </w:tr>
      <w:tr w:rsidR="008B1E09" w14:paraId="0C872888"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04C29160" w14:textId="2E679C76" w:rsidR="008B1E09" w:rsidRPr="006E1459" w:rsidRDefault="008B1E09" w:rsidP="00442353">
            <w:r>
              <w:t>AQO</w:t>
            </w:r>
          </w:p>
        </w:tc>
        <w:tc>
          <w:tcPr>
            <w:tcW w:w="7335" w:type="dxa"/>
          </w:tcPr>
          <w:p w14:paraId="374FD410" w14:textId="3EFA6C0F"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t>Air Quality Objective</w:t>
            </w:r>
          </w:p>
        </w:tc>
      </w:tr>
      <w:tr w:rsidR="002B4B5B" w14:paraId="15BFDB77"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5E3B196E" w14:textId="77777777" w:rsidR="002B4B5B" w:rsidRPr="006E1459" w:rsidRDefault="002B4B5B" w:rsidP="00442353">
            <w:r w:rsidRPr="006E1459">
              <w:t>AQS</w:t>
            </w:r>
          </w:p>
        </w:tc>
        <w:tc>
          <w:tcPr>
            <w:tcW w:w="7335" w:type="dxa"/>
          </w:tcPr>
          <w:p w14:paraId="1C4B7478"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 Quality Strategy</w:t>
            </w:r>
          </w:p>
        </w:tc>
      </w:tr>
      <w:tr w:rsidR="002B4B5B" w14:paraId="610B81BC"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7C531CB9" w14:textId="77777777" w:rsidR="002B4B5B" w:rsidRPr="006E1459" w:rsidRDefault="002B4B5B" w:rsidP="00442353">
            <w:r w:rsidRPr="006E1459">
              <w:t>ASR</w:t>
            </w:r>
          </w:p>
        </w:tc>
        <w:tc>
          <w:tcPr>
            <w:tcW w:w="7335" w:type="dxa"/>
          </w:tcPr>
          <w:p w14:paraId="1B81E3C3"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 quality Annual Status Report</w:t>
            </w:r>
          </w:p>
        </w:tc>
      </w:tr>
      <w:tr w:rsidR="008B1E09" w14:paraId="1C319482"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2DAEAF96" w14:textId="2C98BC0C" w:rsidR="008B1E09" w:rsidRPr="006E1459" w:rsidRDefault="008B1E09" w:rsidP="00442353">
            <w:r>
              <w:t>BSIP</w:t>
            </w:r>
          </w:p>
        </w:tc>
        <w:tc>
          <w:tcPr>
            <w:tcW w:w="7335" w:type="dxa"/>
          </w:tcPr>
          <w:p w14:paraId="2192EA41" w14:textId="7F0C84D1"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t>Bus Service Improvement Plan</w:t>
            </w:r>
          </w:p>
        </w:tc>
      </w:tr>
      <w:tr w:rsidR="002B4B5B" w14:paraId="03C7A682"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117CF798" w14:textId="77777777" w:rsidR="002B4B5B" w:rsidRPr="006E1459" w:rsidRDefault="002B4B5B" w:rsidP="00442353">
            <w:r w:rsidRPr="006E1459">
              <w:t>Defra</w:t>
            </w:r>
          </w:p>
        </w:tc>
        <w:tc>
          <w:tcPr>
            <w:tcW w:w="7335" w:type="dxa"/>
          </w:tcPr>
          <w:p w14:paraId="02334416"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Department for Environment, Food and Rural Affairs</w:t>
            </w:r>
          </w:p>
        </w:tc>
      </w:tr>
      <w:tr w:rsidR="008B1E09" w14:paraId="542FCE5E"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75CE0D8C" w14:textId="0B507E5C" w:rsidR="008B1E09" w:rsidRPr="006E1459" w:rsidRDefault="008B1E09" w:rsidP="00442353">
            <w:r>
              <w:t>DT</w:t>
            </w:r>
          </w:p>
        </w:tc>
        <w:tc>
          <w:tcPr>
            <w:tcW w:w="7335" w:type="dxa"/>
          </w:tcPr>
          <w:p w14:paraId="7CEABBB3" w14:textId="6752B3B3"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t>Diffusion Tube</w:t>
            </w:r>
          </w:p>
        </w:tc>
      </w:tr>
      <w:tr w:rsidR="00AA5085" w14:paraId="1A03D74D"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7E995FFF" w14:textId="7A56B3DA" w:rsidR="00AA5085" w:rsidRPr="006E1459" w:rsidRDefault="00AA5085" w:rsidP="00442353">
            <w:r>
              <w:t>EFT</w:t>
            </w:r>
          </w:p>
        </w:tc>
        <w:tc>
          <w:tcPr>
            <w:tcW w:w="7335" w:type="dxa"/>
          </w:tcPr>
          <w:p w14:paraId="5D04BE42" w14:textId="164C6429" w:rsidR="00AA5085" w:rsidRPr="006E1459" w:rsidRDefault="00AA5085" w:rsidP="00442353">
            <w:pPr>
              <w:cnfStyle w:val="000000000000" w:firstRow="0" w:lastRow="0" w:firstColumn="0" w:lastColumn="0" w:oddVBand="0" w:evenVBand="0" w:oddHBand="0" w:evenHBand="0" w:firstRowFirstColumn="0" w:firstRowLastColumn="0" w:lastRowFirstColumn="0" w:lastRowLastColumn="0"/>
            </w:pPr>
            <w:r w:rsidRPr="00AA5085">
              <w:t>Emissions Factors Toolkit</w:t>
            </w:r>
          </w:p>
        </w:tc>
      </w:tr>
      <w:tr w:rsidR="002B4B5B" w14:paraId="42116630"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1D4B8AA5" w14:textId="77777777" w:rsidR="002B4B5B" w:rsidRPr="006E1459" w:rsidRDefault="002B4B5B" w:rsidP="00442353">
            <w:r w:rsidRPr="006E1459">
              <w:t>EU</w:t>
            </w:r>
          </w:p>
        </w:tc>
        <w:tc>
          <w:tcPr>
            <w:tcW w:w="7335" w:type="dxa"/>
          </w:tcPr>
          <w:p w14:paraId="76129600"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European Union</w:t>
            </w:r>
          </w:p>
        </w:tc>
      </w:tr>
      <w:tr w:rsidR="008B1E09" w14:paraId="365ECC6C"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5AFADE47" w14:textId="5FA9C4CF" w:rsidR="008B1E09" w:rsidRPr="006E1459" w:rsidRDefault="008B1E09" w:rsidP="00442353">
            <w:r>
              <w:t>HGV</w:t>
            </w:r>
          </w:p>
        </w:tc>
        <w:tc>
          <w:tcPr>
            <w:tcW w:w="7335" w:type="dxa"/>
          </w:tcPr>
          <w:p w14:paraId="652E256E" w14:textId="30F04E8F"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t>Heavy Goods Vehicle</w:t>
            </w:r>
          </w:p>
        </w:tc>
      </w:tr>
      <w:tr w:rsidR="008B1E09" w14:paraId="49FE9BAB"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62695F16" w14:textId="285F4677" w:rsidR="008B1E09" w:rsidRDefault="008B1E09" w:rsidP="00442353">
            <w:r>
              <w:t>HUG</w:t>
            </w:r>
          </w:p>
        </w:tc>
        <w:tc>
          <w:tcPr>
            <w:tcW w:w="7335" w:type="dxa"/>
          </w:tcPr>
          <w:p w14:paraId="7F71C0CE" w14:textId="5EA9F79C" w:rsidR="008B1E09" w:rsidRDefault="008B1E09" w:rsidP="00442353">
            <w:pPr>
              <w:cnfStyle w:val="000000000000" w:firstRow="0" w:lastRow="0" w:firstColumn="0" w:lastColumn="0" w:oddVBand="0" w:evenVBand="0" w:oddHBand="0" w:evenHBand="0" w:firstRowFirstColumn="0" w:firstRowLastColumn="0" w:lastRowFirstColumn="0" w:lastRowLastColumn="0"/>
            </w:pPr>
            <w:r w:rsidRPr="008B1E09">
              <w:t>Home Upgrade Grant</w:t>
            </w:r>
          </w:p>
        </w:tc>
      </w:tr>
      <w:tr w:rsidR="008B1E09" w14:paraId="6414984B"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67FE8D0B" w14:textId="4BDADF90" w:rsidR="008B1E09" w:rsidRPr="006E1459" w:rsidRDefault="008B1E09" w:rsidP="00442353">
            <w:r>
              <w:t>KEEP</w:t>
            </w:r>
          </w:p>
        </w:tc>
        <w:tc>
          <w:tcPr>
            <w:tcW w:w="7335" w:type="dxa"/>
          </w:tcPr>
          <w:p w14:paraId="2B75DFB9" w14:textId="06E7BE06"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rsidRPr="008B1E09">
              <w:t>Kent Energy Efficiency Partnership</w:t>
            </w:r>
          </w:p>
        </w:tc>
      </w:tr>
      <w:tr w:rsidR="002B4B5B" w14:paraId="04588878"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308A1C20" w14:textId="77777777" w:rsidR="002B4B5B" w:rsidRPr="006E1459" w:rsidRDefault="002B4B5B" w:rsidP="00442353">
            <w:r w:rsidRPr="006E1459">
              <w:lastRenderedPageBreak/>
              <w:t>LAQM</w:t>
            </w:r>
          </w:p>
        </w:tc>
        <w:tc>
          <w:tcPr>
            <w:tcW w:w="7335" w:type="dxa"/>
          </w:tcPr>
          <w:p w14:paraId="3D65C58D"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Local Air Quality Management</w:t>
            </w:r>
          </w:p>
        </w:tc>
      </w:tr>
      <w:tr w:rsidR="008B1E09" w14:paraId="4253B4B7"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7372A022" w14:textId="194E8CBF" w:rsidR="008B1E09" w:rsidRDefault="008B1E09" w:rsidP="00442353">
            <w:r>
              <w:t>LCWIP</w:t>
            </w:r>
          </w:p>
        </w:tc>
        <w:tc>
          <w:tcPr>
            <w:tcW w:w="7335" w:type="dxa"/>
          </w:tcPr>
          <w:p w14:paraId="0F76241A" w14:textId="137BA72E" w:rsidR="008B1E09" w:rsidRDefault="008B1E09" w:rsidP="00442353">
            <w:pPr>
              <w:cnfStyle w:val="000000000000" w:firstRow="0" w:lastRow="0" w:firstColumn="0" w:lastColumn="0" w:oddVBand="0" w:evenVBand="0" w:oddHBand="0" w:evenHBand="0" w:firstRowFirstColumn="0" w:firstRowLastColumn="0" w:lastRowFirstColumn="0" w:lastRowLastColumn="0"/>
            </w:pPr>
            <w:r w:rsidRPr="008B1E09">
              <w:t>Local Cycling and Walking Infrastructure Plan</w:t>
            </w:r>
          </w:p>
        </w:tc>
      </w:tr>
      <w:tr w:rsidR="008B1E09" w14:paraId="1180CF4A"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62227583" w14:textId="0C57F407" w:rsidR="008B1E09" w:rsidRPr="006E1459" w:rsidRDefault="008B1E09" w:rsidP="00442353">
            <w:r>
              <w:t>LGV</w:t>
            </w:r>
          </w:p>
        </w:tc>
        <w:tc>
          <w:tcPr>
            <w:tcW w:w="7335" w:type="dxa"/>
          </w:tcPr>
          <w:p w14:paraId="5F03026C" w14:textId="304441FA"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t>Light Goods Vehicle</w:t>
            </w:r>
          </w:p>
        </w:tc>
      </w:tr>
      <w:tr w:rsidR="008B1E09" w14:paraId="4C226A9D"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38BE3BB0" w14:textId="61A1CA34" w:rsidR="008B1E09" w:rsidRDefault="008B1E09" w:rsidP="00442353">
            <w:r>
              <w:t>LOCASE</w:t>
            </w:r>
          </w:p>
        </w:tc>
        <w:tc>
          <w:tcPr>
            <w:tcW w:w="7335" w:type="dxa"/>
          </w:tcPr>
          <w:p w14:paraId="75049704" w14:textId="454EC119" w:rsidR="008B1E09" w:rsidRDefault="008B1E09" w:rsidP="00442353">
            <w:pPr>
              <w:cnfStyle w:val="000000000000" w:firstRow="0" w:lastRow="0" w:firstColumn="0" w:lastColumn="0" w:oddVBand="0" w:evenVBand="0" w:oddHBand="0" w:evenHBand="0" w:firstRowFirstColumn="0" w:firstRowLastColumn="0" w:lastRowFirstColumn="0" w:lastRowLastColumn="0"/>
            </w:pPr>
            <w:r w:rsidRPr="008B1E09">
              <w:t xml:space="preserve">Low Carbon Across the </w:t>
            </w:r>
            <w:proofErr w:type="gramStart"/>
            <w:r w:rsidRPr="008B1E09">
              <w:t>South East</w:t>
            </w:r>
            <w:proofErr w:type="gramEnd"/>
          </w:p>
        </w:tc>
      </w:tr>
      <w:tr w:rsidR="002B4B5B" w14:paraId="2C356E2E"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537819B1" w14:textId="77777777" w:rsidR="002B4B5B" w:rsidRPr="006E1459" w:rsidRDefault="002B4B5B" w:rsidP="00442353">
            <w:r w:rsidRPr="006E1459">
              <w:t>NO</w:t>
            </w:r>
            <w:r w:rsidRPr="006E1459">
              <w:rPr>
                <w:vertAlign w:val="subscript"/>
              </w:rPr>
              <w:t>2</w:t>
            </w:r>
          </w:p>
        </w:tc>
        <w:tc>
          <w:tcPr>
            <w:tcW w:w="7335" w:type="dxa"/>
          </w:tcPr>
          <w:p w14:paraId="417E7AAF"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Nitrogen Dioxide</w:t>
            </w:r>
          </w:p>
        </w:tc>
      </w:tr>
      <w:tr w:rsidR="002B4B5B" w14:paraId="7AB1AE64"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18D0B60D" w14:textId="77777777" w:rsidR="002B4B5B" w:rsidRPr="006E1459" w:rsidRDefault="002B4B5B" w:rsidP="00442353">
            <w:r w:rsidRPr="006E1459">
              <w:t>NO</w:t>
            </w:r>
            <w:r w:rsidRPr="006E1459">
              <w:rPr>
                <w:vertAlign w:val="subscript"/>
              </w:rPr>
              <w:t>x</w:t>
            </w:r>
          </w:p>
        </w:tc>
        <w:tc>
          <w:tcPr>
            <w:tcW w:w="7335" w:type="dxa"/>
          </w:tcPr>
          <w:p w14:paraId="19E4D450"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Nitrogen Oxides</w:t>
            </w:r>
          </w:p>
        </w:tc>
      </w:tr>
      <w:tr w:rsidR="008B1E09" w14:paraId="16025090"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755ADE80" w14:textId="6F983EBF" w:rsidR="008B1E09" w:rsidRPr="006E1459" w:rsidRDefault="008B1E09" w:rsidP="00442353">
            <w:r>
              <w:t>NPPF</w:t>
            </w:r>
          </w:p>
        </w:tc>
        <w:tc>
          <w:tcPr>
            <w:tcW w:w="7335" w:type="dxa"/>
          </w:tcPr>
          <w:p w14:paraId="3A16C14C" w14:textId="1A477F69"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rsidRPr="008B1E09">
              <w:t>National Planning Policy Framework</w:t>
            </w:r>
          </w:p>
        </w:tc>
      </w:tr>
      <w:tr w:rsidR="008B1E09" w14:paraId="656A1C43"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095E8B79" w14:textId="0E7E2747" w:rsidR="008B1E09" w:rsidRDefault="008B1E09" w:rsidP="00442353">
            <w:r>
              <w:t>NPPG</w:t>
            </w:r>
          </w:p>
        </w:tc>
        <w:tc>
          <w:tcPr>
            <w:tcW w:w="7335" w:type="dxa"/>
          </w:tcPr>
          <w:p w14:paraId="0B1951F7" w14:textId="5CC278CB" w:rsidR="008B1E09" w:rsidRPr="008B1E09" w:rsidRDefault="008B1E09" w:rsidP="00442353">
            <w:pPr>
              <w:cnfStyle w:val="000000000000" w:firstRow="0" w:lastRow="0" w:firstColumn="0" w:lastColumn="0" w:oddVBand="0" w:evenVBand="0" w:oddHBand="0" w:evenHBand="0" w:firstRowFirstColumn="0" w:firstRowLastColumn="0" w:lastRowFirstColumn="0" w:lastRowLastColumn="0"/>
            </w:pPr>
            <w:r w:rsidRPr="008B1E09">
              <w:t>National Planning Policy Guidance</w:t>
            </w:r>
          </w:p>
        </w:tc>
      </w:tr>
      <w:tr w:rsidR="008B1E09" w14:paraId="10BF2392"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2E28EF14" w14:textId="7AAE404F" w:rsidR="008B1E09" w:rsidRPr="006E1459" w:rsidRDefault="008B1E09" w:rsidP="00442353">
            <w:pPr>
              <w:rPr>
                <w:noProof/>
              </w:rPr>
            </w:pPr>
            <w:r>
              <w:rPr>
                <w:noProof/>
              </w:rPr>
              <w:t>PM</w:t>
            </w:r>
          </w:p>
        </w:tc>
        <w:tc>
          <w:tcPr>
            <w:tcW w:w="7335" w:type="dxa"/>
          </w:tcPr>
          <w:p w14:paraId="7368A642" w14:textId="4018BC47"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t>Particulate Matter</w:t>
            </w:r>
          </w:p>
        </w:tc>
      </w:tr>
      <w:tr w:rsidR="002B4B5B" w14:paraId="47FDE1AB"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0D7C2E6A" w14:textId="77777777" w:rsidR="002B4B5B" w:rsidRPr="006E1459" w:rsidRDefault="002B4B5B" w:rsidP="00442353">
            <w:pPr>
              <w:rPr>
                <w:noProof/>
              </w:rPr>
            </w:pPr>
            <w:r w:rsidRPr="006E1459">
              <w:rPr>
                <w:noProof/>
              </w:rPr>
              <w:t>PM</w:t>
            </w:r>
            <w:r w:rsidRPr="006E1459">
              <w:rPr>
                <w:noProof/>
                <w:vertAlign w:val="subscript"/>
              </w:rPr>
              <w:t>10</w:t>
            </w:r>
          </w:p>
        </w:tc>
        <w:tc>
          <w:tcPr>
            <w:tcW w:w="7335" w:type="dxa"/>
          </w:tcPr>
          <w:p w14:paraId="700D4430"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Airborne particulate matter with an aerodynamic diameter of 10</w:t>
            </w:r>
            <w:r w:rsidRPr="006E1459">
              <w:rPr>
                <w:noProof/>
              </w:rPr>
              <w:t>µm</w:t>
            </w:r>
            <w:r w:rsidRPr="006E1459">
              <w:t xml:space="preserve"> (micrometres or microns) or less</w:t>
            </w:r>
          </w:p>
        </w:tc>
      </w:tr>
      <w:tr w:rsidR="002B4B5B" w14:paraId="3D7710FD"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71C73D40" w14:textId="77777777" w:rsidR="002B4B5B" w:rsidRPr="006E1459" w:rsidRDefault="002B4B5B" w:rsidP="00442353">
            <w:pPr>
              <w:rPr>
                <w:noProof/>
              </w:rPr>
            </w:pPr>
            <w:r w:rsidRPr="006E1459">
              <w:rPr>
                <w:noProof/>
              </w:rPr>
              <w:t>PM</w:t>
            </w:r>
            <w:r w:rsidRPr="006E1459">
              <w:rPr>
                <w:noProof/>
                <w:vertAlign w:val="subscript"/>
              </w:rPr>
              <w:t>2.5</w:t>
            </w:r>
          </w:p>
        </w:tc>
        <w:tc>
          <w:tcPr>
            <w:tcW w:w="7335" w:type="dxa"/>
          </w:tcPr>
          <w:p w14:paraId="0385C22E"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Airborne particulate matter with an aerodynamic diameter of 2.5</w:t>
            </w:r>
            <w:r w:rsidRPr="006E1459">
              <w:rPr>
                <w:noProof/>
              </w:rPr>
              <w:t>µm</w:t>
            </w:r>
            <w:r w:rsidRPr="006E1459">
              <w:t xml:space="preserve"> or less</w:t>
            </w:r>
          </w:p>
        </w:tc>
      </w:tr>
      <w:tr w:rsidR="00AA5085" w14:paraId="434DF297"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64BADED3" w14:textId="3D474988" w:rsidR="00AA5085" w:rsidRDefault="00AA5085" w:rsidP="00442353">
            <w:pPr>
              <w:rPr>
                <w:noProof/>
              </w:rPr>
            </w:pPr>
            <w:r>
              <w:rPr>
                <w:noProof/>
              </w:rPr>
              <w:t>RCV</w:t>
            </w:r>
          </w:p>
        </w:tc>
        <w:tc>
          <w:tcPr>
            <w:tcW w:w="7335" w:type="dxa"/>
          </w:tcPr>
          <w:p w14:paraId="70032276" w14:textId="57EF193B" w:rsidR="00AA5085" w:rsidRDefault="00AA5085" w:rsidP="00442353">
            <w:pPr>
              <w:cnfStyle w:val="000000000000" w:firstRow="0" w:lastRow="0" w:firstColumn="0" w:lastColumn="0" w:oddVBand="0" w:evenVBand="0" w:oddHBand="0" w:evenHBand="0" w:firstRowFirstColumn="0" w:firstRowLastColumn="0" w:lastRowFirstColumn="0" w:lastRowLastColumn="0"/>
            </w:pPr>
            <w:r w:rsidRPr="00AA5085">
              <w:t>Refuse Collection Vehicle</w:t>
            </w:r>
          </w:p>
        </w:tc>
      </w:tr>
      <w:tr w:rsidR="00AA5085" w14:paraId="36A698F2"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0D666C08" w14:textId="60C0C926" w:rsidR="00AA5085" w:rsidRDefault="00AA5085" w:rsidP="00442353">
            <w:pPr>
              <w:rPr>
                <w:noProof/>
              </w:rPr>
            </w:pPr>
            <w:r>
              <w:rPr>
                <w:noProof/>
              </w:rPr>
              <w:t>RMSE</w:t>
            </w:r>
          </w:p>
        </w:tc>
        <w:tc>
          <w:tcPr>
            <w:tcW w:w="7335" w:type="dxa"/>
          </w:tcPr>
          <w:p w14:paraId="2D4B23BB" w14:textId="56BC931D" w:rsidR="00AA5085" w:rsidRPr="00AA5085" w:rsidRDefault="00AA5085" w:rsidP="00442353">
            <w:pPr>
              <w:cnfStyle w:val="000000000000" w:firstRow="0" w:lastRow="0" w:firstColumn="0" w:lastColumn="0" w:oddVBand="0" w:evenVBand="0" w:oddHBand="0" w:evenHBand="0" w:firstRowFirstColumn="0" w:firstRowLastColumn="0" w:lastRowFirstColumn="0" w:lastRowLastColumn="0"/>
            </w:pPr>
            <w:r w:rsidRPr="00AA5085">
              <w:t>Root Mean Square Error</w:t>
            </w:r>
          </w:p>
        </w:tc>
      </w:tr>
      <w:tr w:rsidR="008B1E09" w14:paraId="6D33796E"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325ACA67" w14:textId="3E4B8D01" w:rsidR="008B1E09" w:rsidRPr="006E1459" w:rsidRDefault="008B1E09" w:rsidP="00442353">
            <w:pPr>
              <w:rPr>
                <w:noProof/>
              </w:rPr>
            </w:pPr>
            <w:r>
              <w:rPr>
                <w:noProof/>
              </w:rPr>
              <w:t>SO</w:t>
            </w:r>
            <w:r w:rsidRPr="008B1E09">
              <w:rPr>
                <w:noProof/>
                <w:vertAlign w:val="subscript"/>
              </w:rPr>
              <w:t>2</w:t>
            </w:r>
          </w:p>
        </w:tc>
        <w:tc>
          <w:tcPr>
            <w:tcW w:w="7335" w:type="dxa"/>
          </w:tcPr>
          <w:p w14:paraId="6013A87C" w14:textId="136F10F3" w:rsidR="008B1E09" w:rsidRPr="006E1459" w:rsidRDefault="008B1E09" w:rsidP="00442353">
            <w:pPr>
              <w:cnfStyle w:val="000000000000" w:firstRow="0" w:lastRow="0" w:firstColumn="0" w:lastColumn="0" w:oddVBand="0" w:evenVBand="0" w:oddHBand="0" w:evenHBand="0" w:firstRowFirstColumn="0" w:firstRowLastColumn="0" w:lastRowFirstColumn="0" w:lastRowLastColumn="0"/>
            </w:pPr>
            <w:r>
              <w:t>Su</w:t>
            </w:r>
            <w:r w:rsidR="00484A96">
              <w:t>lph</w:t>
            </w:r>
            <w:r>
              <w:t>ur Dioxide</w:t>
            </w:r>
          </w:p>
        </w:tc>
      </w:tr>
      <w:tr w:rsidR="00AA5085" w14:paraId="291DA33B"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35489BD3" w14:textId="3BBCC880" w:rsidR="00AA5085" w:rsidRDefault="00AA5085" w:rsidP="00442353">
            <w:pPr>
              <w:rPr>
                <w:noProof/>
              </w:rPr>
            </w:pPr>
            <w:r>
              <w:rPr>
                <w:noProof/>
              </w:rPr>
              <w:t>UTMC</w:t>
            </w:r>
          </w:p>
        </w:tc>
        <w:tc>
          <w:tcPr>
            <w:tcW w:w="7335" w:type="dxa"/>
          </w:tcPr>
          <w:p w14:paraId="3D8EC4B8" w14:textId="552E8EE6" w:rsidR="00AA5085" w:rsidRDefault="00AA5085" w:rsidP="00442353">
            <w:pPr>
              <w:cnfStyle w:val="000000000000" w:firstRow="0" w:lastRow="0" w:firstColumn="0" w:lastColumn="0" w:oddVBand="0" w:evenVBand="0" w:oddHBand="0" w:evenHBand="0" w:firstRowFirstColumn="0" w:firstRowLastColumn="0" w:lastRowFirstColumn="0" w:lastRowLastColumn="0"/>
            </w:pPr>
            <w:r w:rsidRPr="00AA5085">
              <w:t>Urban Traffic Management Control</w:t>
            </w:r>
          </w:p>
        </w:tc>
      </w:tr>
      <w:tr w:rsidR="008B1E09" w14:paraId="401269C3" w14:textId="77777777" w:rsidTr="00442353">
        <w:tc>
          <w:tcPr>
            <w:cnfStyle w:val="001000000000" w:firstRow="0" w:lastRow="0" w:firstColumn="1" w:lastColumn="0" w:oddVBand="0" w:evenVBand="0" w:oddHBand="0" w:evenHBand="0" w:firstRowFirstColumn="0" w:firstRowLastColumn="0" w:lastRowFirstColumn="0" w:lastRowLastColumn="0"/>
            <w:tcW w:w="1951" w:type="dxa"/>
          </w:tcPr>
          <w:p w14:paraId="785E67C1" w14:textId="458226BA" w:rsidR="008B1E09" w:rsidRDefault="008B1E09" w:rsidP="00442353">
            <w:pPr>
              <w:rPr>
                <w:noProof/>
              </w:rPr>
            </w:pPr>
            <w:r>
              <w:rPr>
                <w:noProof/>
              </w:rPr>
              <w:t>WHO</w:t>
            </w:r>
          </w:p>
        </w:tc>
        <w:tc>
          <w:tcPr>
            <w:tcW w:w="7335" w:type="dxa"/>
          </w:tcPr>
          <w:p w14:paraId="58BF5AFC" w14:textId="5BE03030" w:rsidR="008B1E09" w:rsidRDefault="008B1E09" w:rsidP="00442353">
            <w:pPr>
              <w:cnfStyle w:val="000000000000" w:firstRow="0" w:lastRow="0" w:firstColumn="0" w:lastColumn="0" w:oddVBand="0" w:evenVBand="0" w:oddHBand="0" w:evenHBand="0" w:firstRowFirstColumn="0" w:firstRowLastColumn="0" w:lastRowFirstColumn="0" w:lastRowLastColumn="0"/>
            </w:pPr>
            <w:r>
              <w:t>World Health Organization</w:t>
            </w:r>
          </w:p>
        </w:tc>
      </w:tr>
    </w:tbl>
    <w:p w14:paraId="7206D97A" w14:textId="754FB0F6" w:rsidR="005C49AE" w:rsidRPr="005C49AE" w:rsidRDefault="005C49AE" w:rsidP="00A90F65"/>
    <w:sectPr w:rsidR="005C49AE" w:rsidRPr="005C49AE" w:rsidSect="002B4B5B">
      <w:footerReference w:type="default" r:id="rId5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54BC7" w14:textId="77777777" w:rsidR="00F452F3" w:rsidRDefault="00F452F3">
      <w:r>
        <w:separator/>
      </w:r>
    </w:p>
    <w:p w14:paraId="27D9049C" w14:textId="77777777" w:rsidR="00F452F3" w:rsidRDefault="00F452F3"/>
  </w:endnote>
  <w:endnote w:type="continuationSeparator" w:id="0">
    <w:p w14:paraId="52A2C744" w14:textId="77777777" w:rsidR="00F452F3" w:rsidRDefault="00F452F3">
      <w:r>
        <w:continuationSeparator/>
      </w:r>
    </w:p>
    <w:p w14:paraId="49C35218" w14:textId="77777777" w:rsidR="00F452F3" w:rsidRDefault="00F452F3"/>
  </w:endnote>
  <w:endnote w:type="continuationNotice" w:id="1">
    <w:p w14:paraId="2F684F0B" w14:textId="77777777" w:rsidR="00F452F3" w:rsidRDefault="00F452F3"/>
    <w:p w14:paraId="4FAD15FD" w14:textId="77777777" w:rsidR="00F452F3" w:rsidRDefault="00F45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71E6B" w14:textId="2F52E8F3" w:rsidR="00B34D0A" w:rsidRDefault="000C013A" w:rsidP="00C52768">
    <w:pPr>
      <w:pStyle w:val="Footer"/>
      <w:tabs>
        <w:tab w:val="clear" w:pos="8306"/>
        <w:tab w:val="right" w:pos="9072"/>
      </w:tabs>
    </w:pPr>
    <w:r w:rsidRPr="000C013A">
      <w:t>Medway</w:t>
    </w:r>
    <w:r w:rsidR="00B34D0A" w:rsidRPr="000C013A">
      <w:t xml:space="preserve"> Air Quality Action Plan - </w:t>
    </w:r>
    <w:r w:rsidR="00DB26BC" w:rsidRPr="00DB26BC">
      <w:t>2024-2029</w:t>
    </w:r>
    <w:r w:rsidR="00B34D0A" w:rsidRPr="000C013A">
      <w:tab/>
    </w:r>
    <w:r w:rsidR="00B34D0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C8390" w14:textId="361685CD" w:rsidR="00B34D0A" w:rsidRDefault="000C013A" w:rsidP="00C52768">
    <w:pPr>
      <w:pStyle w:val="Footer"/>
      <w:tabs>
        <w:tab w:val="clear" w:pos="8306"/>
        <w:tab w:val="right" w:pos="9072"/>
      </w:tabs>
    </w:pPr>
    <w:r w:rsidRPr="000C013A">
      <w:t>Medway</w:t>
    </w:r>
    <w:r w:rsidR="005C49AE" w:rsidRPr="000C013A">
      <w:t xml:space="preserve"> Air Quality Action Plan - </w:t>
    </w:r>
    <w:r w:rsidR="00DB26BC" w:rsidRPr="00DB26BC">
      <w:t>2024-2029</w:t>
    </w:r>
    <w:r w:rsidR="00B34D0A">
      <w:tab/>
    </w:r>
    <w:r w:rsidR="00B34D0A">
      <w:fldChar w:fldCharType="begin"/>
    </w:r>
    <w:r w:rsidR="00B34D0A">
      <w:instrText xml:space="preserve"> PAGE   \* MERGEFORMAT </w:instrText>
    </w:r>
    <w:r w:rsidR="00B34D0A">
      <w:fldChar w:fldCharType="separate"/>
    </w:r>
    <w:r w:rsidR="00B34D0A">
      <w:rPr>
        <w:noProof/>
      </w:rPr>
      <w:t>7</w:t>
    </w:r>
    <w:r w:rsidR="00B34D0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0E480" w14:textId="77777777" w:rsidR="004258B1" w:rsidRDefault="004258B1" w:rsidP="00C52768">
    <w:pPr>
      <w:pStyle w:val="Footer"/>
      <w:tabs>
        <w:tab w:val="clear" w:pos="8306"/>
        <w:tab w:val="right" w:pos="9072"/>
      </w:tabs>
    </w:pPr>
    <w:r w:rsidRPr="000C013A">
      <w:t xml:space="preserve">Medway Air Quality Action Plan - </w:t>
    </w:r>
    <w:r w:rsidRPr="00DB26BC">
      <w:t>2024-2029</w:t>
    </w:r>
    <w:r>
      <w:tab/>
    </w:r>
    <w:r>
      <w:fldChar w:fldCharType="begin"/>
    </w:r>
    <w:r>
      <w:instrText xml:space="preserve"> PAGE   \* MERGEFORMAT </w:instrText>
    </w:r>
    <w:r>
      <w:fldChar w:fldCharType="separate"/>
    </w:r>
    <w:r>
      <w:rPr>
        <w:noProof/>
      </w:rPr>
      <w:t>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08514" w14:textId="34A2D7CC" w:rsidR="00B34D0A" w:rsidRDefault="000C013A" w:rsidP="00C52768">
    <w:pPr>
      <w:pStyle w:val="Footer"/>
      <w:tabs>
        <w:tab w:val="clear" w:pos="8306"/>
        <w:tab w:val="right" w:pos="9072"/>
      </w:tabs>
    </w:pPr>
    <w:r w:rsidRPr="000C013A">
      <w:t>Medway</w:t>
    </w:r>
    <w:r w:rsidR="00B34D0A" w:rsidRPr="000C013A">
      <w:t xml:space="preserve"> Air Quality Action Plan - </w:t>
    </w:r>
    <w:r w:rsidR="00DB26BC" w:rsidRPr="00DB26BC">
      <w:t>2024-2029</w:t>
    </w:r>
    <w:r w:rsidR="00B34D0A">
      <w:fldChar w:fldCharType="begin"/>
    </w:r>
    <w:r w:rsidR="00B34D0A">
      <w:instrText xml:space="preserve"> PAGE   \* MERGEFORMAT </w:instrText>
    </w:r>
    <w:r w:rsidR="00B34D0A">
      <w:fldChar w:fldCharType="separate"/>
    </w:r>
    <w:r w:rsidR="00B34D0A">
      <w:rPr>
        <w:noProof/>
      </w:rPr>
      <w:t>14</w:t>
    </w:r>
    <w:r w:rsidR="00B34D0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E3725" w14:textId="1C4A772F" w:rsidR="0069442E" w:rsidRDefault="0069442E" w:rsidP="00C52768">
    <w:pPr>
      <w:pStyle w:val="Footer"/>
      <w:tabs>
        <w:tab w:val="clear" w:pos="8306"/>
        <w:tab w:val="right" w:pos="9072"/>
      </w:tabs>
    </w:pPr>
    <w:r w:rsidRPr="000C013A">
      <w:t xml:space="preserve">Medway Air Quality Action Plan - </w:t>
    </w:r>
    <w:r w:rsidRPr="00DB26BC">
      <w:t>2024-2029</w:t>
    </w:r>
    <w:r>
      <w:tab/>
    </w:r>
    <w:r>
      <w:fldChar w:fldCharType="begin"/>
    </w:r>
    <w:r>
      <w:instrText xml:space="preserve"> PAGE   \* MERGEFORMAT </w:instrText>
    </w:r>
    <w:r>
      <w:fldChar w:fldCharType="separate"/>
    </w:r>
    <w:r>
      <w:rPr>
        <w:noProof/>
      </w:rPr>
      <w:t>14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F7145" w14:textId="415F0773" w:rsidR="00B34D0A" w:rsidRDefault="000C013A" w:rsidP="00C52768">
    <w:pPr>
      <w:pStyle w:val="Footer"/>
      <w:tabs>
        <w:tab w:val="clear" w:pos="8306"/>
        <w:tab w:val="right" w:pos="9072"/>
      </w:tabs>
    </w:pPr>
    <w:r w:rsidRPr="000C013A">
      <w:t>Medway</w:t>
    </w:r>
    <w:r w:rsidR="00B34D0A" w:rsidRPr="000C013A">
      <w:t xml:space="preserve"> Air Quality Action Plan - </w:t>
    </w:r>
    <w:r w:rsidR="00DB26BC" w:rsidRPr="00DB26BC">
      <w:t>2024-2029</w:t>
    </w:r>
    <w:r w:rsidR="00B34D0A">
      <w:tab/>
    </w:r>
    <w:r w:rsidR="00B34D0A">
      <w:fldChar w:fldCharType="begin"/>
    </w:r>
    <w:r w:rsidR="00B34D0A">
      <w:instrText xml:space="preserve"> PAGE   \* MERGEFORMAT </w:instrText>
    </w:r>
    <w:r w:rsidR="00B34D0A">
      <w:fldChar w:fldCharType="separate"/>
    </w:r>
    <w:r w:rsidR="00B34D0A">
      <w:rPr>
        <w:noProof/>
      </w:rPr>
      <w:t>15</w:t>
    </w:r>
    <w:r w:rsidR="00B34D0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FC61C" w14:textId="77777777" w:rsidR="00F452F3" w:rsidRDefault="00F452F3">
      <w:r>
        <w:separator/>
      </w:r>
    </w:p>
    <w:p w14:paraId="295FC989" w14:textId="77777777" w:rsidR="00F452F3" w:rsidRDefault="00F452F3"/>
  </w:footnote>
  <w:footnote w:type="continuationSeparator" w:id="0">
    <w:p w14:paraId="110B87FA" w14:textId="77777777" w:rsidR="00F452F3" w:rsidRDefault="00F452F3">
      <w:r>
        <w:continuationSeparator/>
      </w:r>
    </w:p>
    <w:p w14:paraId="026C3AC5" w14:textId="77777777" w:rsidR="00F452F3" w:rsidRDefault="00F452F3"/>
  </w:footnote>
  <w:footnote w:type="continuationNotice" w:id="1">
    <w:p w14:paraId="51EBB391" w14:textId="77777777" w:rsidR="00F452F3" w:rsidRDefault="00F452F3"/>
    <w:p w14:paraId="5A549BE1" w14:textId="77777777" w:rsidR="00F452F3" w:rsidRDefault="00F452F3"/>
  </w:footnote>
  <w:footnote w:id="2">
    <w:p w14:paraId="752524E8" w14:textId="08BA72C5" w:rsidR="00834D2C" w:rsidRPr="00834D2C" w:rsidRDefault="00834D2C" w:rsidP="00834D2C">
      <w:pPr>
        <w:pStyle w:val="FootnoteText"/>
      </w:pPr>
      <w:r w:rsidRPr="00834D2C">
        <w:rPr>
          <w:rStyle w:val="FootnoteReference"/>
          <w:vertAlign w:val="baseline"/>
        </w:rPr>
        <w:footnoteRef/>
      </w:r>
      <w:r w:rsidRPr="00834D2C">
        <w:t xml:space="preserve"> </w:t>
      </w:r>
      <w:hyperlink r:id="rId1" w:history="1">
        <w:r w:rsidR="00AA2EF6">
          <w:rPr>
            <w:rStyle w:val="Hyperlink"/>
            <w:color w:val="auto"/>
            <w:u w:val="none"/>
          </w:rPr>
          <w:t>Medway AQMA information</w:t>
        </w:r>
      </w:hyperlink>
      <w:r>
        <w:t xml:space="preserve"> </w:t>
      </w:r>
    </w:p>
  </w:footnote>
  <w:footnote w:id="3">
    <w:p w14:paraId="3453834F" w14:textId="387B88E5" w:rsidR="00B34D0A" w:rsidRPr="00AA5085" w:rsidRDefault="00B34D0A" w:rsidP="00834D2C">
      <w:pPr>
        <w:pStyle w:val="FootnoteText"/>
        <w:rPr>
          <w:sz w:val="16"/>
          <w:szCs w:val="16"/>
        </w:rPr>
      </w:pPr>
      <w:r w:rsidRPr="00AA5085">
        <w:rPr>
          <w:rStyle w:val="FootnoteReference"/>
          <w:sz w:val="16"/>
          <w:szCs w:val="16"/>
          <w:vertAlign w:val="baseline"/>
        </w:rPr>
        <w:footnoteRef/>
      </w:r>
      <w:r w:rsidRPr="00AA5085">
        <w:rPr>
          <w:sz w:val="16"/>
          <w:szCs w:val="16"/>
        </w:rPr>
        <w:t xml:space="preserve"> Environmental equity, air quality, socioeconomic status and respiratory health, 2010</w:t>
      </w:r>
    </w:p>
  </w:footnote>
  <w:footnote w:id="4">
    <w:p w14:paraId="02E13782" w14:textId="77777777" w:rsidR="00B34D0A" w:rsidRPr="00AA5085" w:rsidRDefault="00B34D0A" w:rsidP="00834D2C">
      <w:pPr>
        <w:pStyle w:val="FootnoteText"/>
        <w:rPr>
          <w:sz w:val="16"/>
          <w:szCs w:val="16"/>
        </w:rPr>
      </w:pPr>
      <w:r w:rsidRPr="00AA5085">
        <w:rPr>
          <w:rStyle w:val="FootnoteReference"/>
          <w:sz w:val="16"/>
          <w:szCs w:val="16"/>
          <w:vertAlign w:val="baseline"/>
        </w:rPr>
        <w:footnoteRef/>
      </w:r>
      <w:r w:rsidRPr="00AA5085">
        <w:rPr>
          <w:sz w:val="16"/>
          <w:szCs w:val="16"/>
        </w:rPr>
        <w:t xml:space="preserve"> Air quality and social deprivation in the UK: an environmental inequalities analysis, 2006</w:t>
      </w:r>
    </w:p>
  </w:footnote>
  <w:footnote w:id="5">
    <w:p w14:paraId="151B267C" w14:textId="77777777" w:rsidR="00B34D0A" w:rsidRPr="00AA5085" w:rsidRDefault="00B34D0A" w:rsidP="00834D2C">
      <w:pPr>
        <w:pStyle w:val="FootnoteText"/>
        <w:rPr>
          <w:sz w:val="16"/>
          <w:szCs w:val="16"/>
        </w:rPr>
      </w:pPr>
      <w:r w:rsidRPr="00AA5085">
        <w:rPr>
          <w:rStyle w:val="FootnoteReference"/>
          <w:sz w:val="16"/>
          <w:szCs w:val="16"/>
          <w:vertAlign w:val="baseline"/>
        </w:rPr>
        <w:footnoteRef/>
      </w:r>
      <w:r w:rsidRPr="00AA5085">
        <w:rPr>
          <w:sz w:val="16"/>
          <w:szCs w:val="16"/>
        </w:rPr>
        <w:t xml:space="preserve"> Defra. Abatement cost guidance for valuing changes in air quality, May 2013</w:t>
      </w:r>
    </w:p>
  </w:footnote>
  <w:footnote w:id="6">
    <w:p w14:paraId="1D927779" w14:textId="424C88C2" w:rsidR="00875C69" w:rsidRPr="00AA5085" w:rsidRDefault="00875C69" w:rsidP="00875C69">
      <w:pPr>
        <w:pStyle w:val="FootnoteText"/>
        <w:rPr>
          <w:sz w:val="16"/>
          <w:szCs w:val="16"/>
        </w:rPr>
      </w:pPr>
      <w:r w:rsidRPr="00AA5085">
        <w:rPr>
          <w:rStyle w:val="FootnoteReference"/>
          <w:sz w:val="16"/>
          <w:szCs w:val="16"/>
        </w:rPr>
        <w:footnoteRef/>
      </w:r>
      <w:r w:rsidRPr="00AA5085">
        <w:rPr>
          <w:sz w:val="16"/>
          <w:szCs w:val="16"/>
        </w:rPr>
        <w:t xml:space="preserve"> Medway Council. 202</w:t>
      </w:r>
      <w:r w:rsidR="00835439" w:rsidRPr="00AA5085">
        <w:rPr>
          <w:sz w:val="16"/>
          <w:szCs w:val="16"/>
        </w:rPr>
        <w:t>3</w:t>
      </w:r>
      <w:r w:rsidRPr="00AA5085">
        <w:rPr>
          <w:sz w:val="16"/>
          <w:szCs w:val="16"/>
        </w:rPr>
        <w:t xml:space="preserve"> Air Quality Annual Status Report, 202</w:t>
      </w:r>
      <w:r w:rsidR="00835439" w:rsidRPr="00AA5085">
        <w:rPr>
          <w:sz w:val="16"/>
          <w:szCs w:val="16"/>
        </w:rPr>
        <w:t>3</w:t>
      </w:r>
      <w:r w:rsidR="00A52EBE" w:rsidRPr="00AA5085">
        <w:rPr>
          <w:sz w:val="16"/>
          <w:szCs w:val="16"/>
        </w:rPr>
        <w:t xml:space="preserve">. </w:t>
      </w:r>
      <w:hyperlink r:id="rId2" w:history="1">
        <w:r w:rsidR="00AA2EF6">
          <w:rPr>
            <w:rStyle w:val="Hyperlink"/>
            <w:sz w:val="16"/>
            <w:szCs w:val="16"/>
          </w:rPr>
          <w:t>Medway Council 2023 Annual Status Report</w:t>
        </w:r>
      </w:hyperlink>
    </w:p>
  </w:footnote>
  <w:footnote w:id="7">
    <w:p w14:paraId="0F6AC6DF" w14:textId="73D1AFDA" w:rsidR="00B00E52" w:rsidRPr="00B32A07" w:rsidRDefault="00B00E52">
      <w:pPr>
        <w:pStyle w:val="FootnoteText"/>
        <w:rPr>
          <w:sz w:val="16"/>
          <w:szCs w:val="16"/>
        </w:rPr>
      </w:pPr>
      <w:r w:rsidRPr="00AA5085">
        <w:rPr>
          <w:rStyle w:val="FootnoteReference"/>
          <w:sz w:val="16"/>
          <w:szCs w:val="16"/>
        </w:rPr>
        <w:footnoteRef/>
      </w:r>
      <w:r w:rsidRPr="00AA5085">
        <w:rPr>
          <w:sz w:val="16"/>
          <w:szCs w:val="16"/>
        </w:rPr>
        <w:t xml:space="preserve"> </w:t>
      </w:r>
      <w:hyperlink r:id="rId3" w:history="1">
        <w:r w:rsidR="00AA2EF6">
          <w:rPr>
            <w:rStyle w:val="Hyperlink"/>
            <w:sz w:val="16"/>
            <w:szCs w:val="16"/>
          </w:rPr>
          <w:t>Medway AQMA information</w:t>
        </w:r>
      </w:hyperlink>
      <w:r w:rsidRPr="00B32A07">
        <w:rPr>
          <w:rStyle w:val="Hyperlink"/>
          <w:color w:val="auto"/>
          <w:sz w:val="16"/>
          <w:szCs w:val="16"/>
          <w:u w:val="none"/>
        </w:rPr>
        <w:t xml:space="preserve"> </w:t>
      </w:r>
    </w:p>
  </w:footnote>
  <w:footnote w:id="8">
    <w:p w14:paraId="1207786B" w14:textId="6613AA64" w:rsidR="005924E6" w:rsidRDefault="005924E6">
      <w:pPr>
        <w:pStyle w:val="FootnoteText"/>
      </w:pPr>
      <w:r>
        <w:rPr>
          <w:rStyle w:val="FootnoteReference"/>
        </w:rPr>
        <w:footnoteRef/>
      </w:r>
      <w:r>
        <w:t xml:space="preserve"> </w:t>
      </w:r>
      <w:r w:rsidR="00D223D1" w:rsidRPr="00D223D1">
        <w:t>Value presented is the maximum concentration measured within the AQMA as presented in Medway Council’s ‘Further Assessment of Air Quality for Central, Rainham and Gillingham AQMAs, 2011’ document (i.e. based on 2009 data).  It should be noted that these values have not been distance corrected.</w:t>
      </w:r>
    </w:p>
  </w:footnote>
  <w:footnote w:id="9">
    <w:p w14:paraId="04672B1A" w14:textId="5FC0260D" w:rsidR="00331126" w:rsidRDefault="00331126">
      <w:pPr>
        <w:pStyle w:val="FootnoteText"/>
      </w:pPr>
      <w:r>
        <w:rPr>
          <w:rStyle w:val="FootnoteReference"/>
        </w:rPr>
        <w:footnoteRef/>
      </w:r>
      <w:r>
        <w:t xml:space="preserve"> </w:t>
      </w:r>
      <w:r w:rsidR="00933DE3" w:rsidRPr="00933DE3">
        <w:t xml:space="preserve">Value presented is the maximum concentration measured within the AQMA as presented in Air Quality Consultants Ltd. ‘Detailed Assessment of Air Quality at Four Elms Hill, </w:t>
      </w:r>
      <w:r w:rsidR="00933DE3" w:rsidRPr="00933DE3">
        <w:t>Chattenden’ for Medway Council (2016) (i.e. based on 2015 data).  It should be noted that these values have not been distance corrected.</w:t>
      </w:r>
    </w:p>
  </w:footnote>
  <w:footnote w:id="10">
    <w:p w14:paraId="334DD0FC" w14:textId="730695A0" w:rsidR="009B01F3" w:rsidRDefault="009B01F3">
      <w:pPr>
        <w:pStyle w:val="FootnoteText"/>
      </w:pPr>
      <w:r>
        <w:rPr>
          <w:rStyle w:val="FootnoteReference"/>
        </w:rPr>
        <w:footnoteRef/>
      </w:r>
      <w:r>
        <w:t xml:space="preserve"> </w:t>
      </w:r>
      <w:r w:rsidR="00AA4086">
        <w:t>2011 an</w:t>
      </w:r>
      <w:r w:rsidR="00852E90">
        <w:t>d</w:t>
      </w:r>
      <w:r w:rsidR="00AA4086">
        <w:t xml:space="preserve"> 2021</w:t>
      </w:r>
      <w:r w:rsidR="00852E90">
        <w:t xml:space="preserve"> Census data: </w:t>
      </w:r>
      <w:hyperlink r:id="rId4" w:history="1">
        <w:r w:rsidR="00AA2EF6">
          <w:rPr>
            <w:rStyle w:val="Hyperlink"/>
          </w:rPr>
          <w:t>Lower layer Super Output Area population estimates (supporting information)</w:t>
        </w:r>
      </w:hyperlink>
      <w:r w:rsidR="00852E90">
        <w:t xml:space="preserve"> </w:t>
      </w:r>
    </w:p>
  </w:footnote>
  <w:footnote w:id="11">
    <w:p w14:paraId="0F51598A" w14:textId="7B2BF6A3" w:rsidR="00852E90" w:rsidRDefault="00852E90" w:rsidP="00852E90">
      <w:pPr>
        <w:pStyle w:val="FootnoteText"/>
      </w:pPr>
      <w:r>
        <w:rPr>
          <w:rStyle w:val="FootnoteReference"/>
        </w:rPr>
        <w:footnoteRef/>
      </w:r>
      <w:r>
        <w:t xml:space="preserve"> </w:t>
      </w:r>
      <w:r w:rsidR="00B83AE2">
        <w:t xml:space="preserve">LSOA boundaries: </w:t>
      </w:r>
      <w:hyperlink r:id="rId5" w:history="1">
        <w:r w:rsidR="00AA2EF6">
          <w:rPr>
            <w:rStyle w:val="Hyperlink"/>
          </w:rPr>
          <w:t>Lower layer super output areas December 2021</w:t>
        </w:r>
      </w:hyperlink>
      <w:r w:rsidR="00B83AE2">
        <w:t xml:space="preserve"> </w:t>
      </w:r>
      <w:r w:rsidR="00B83AE2" w:rsidRPr="00B83AE2">
        <w:t xml:space="preserve">and </w:t>
      </w:r>
      <w:hyperlink r:id="rId6" w:history="1">
        <w:r w:rsidR="00AA2EF6">
          <w:rPr>
            <w:rStyle w:val="Hyperlink"/>
          </w:rPr>
          <w:t>2011 Census Geography boundaries (Lower Layer Super Output Areas and Data Zones)</w:t>
        </w:r>
      </w:hyperlink>
      <w:r w:rsidR="00B83AE2">
        <w:t xml:space="preserve"> </w:t>
      </w:r>
    </w:p>
  </w:footnote>
  <w:footnote w:id="12">
    <w:p w14:paraId="4E726F64" w14:textId="54BA4D42" w:rsidR="00B83AE2" w:rsidRDefault="00B83AE2" w:rsidP="00B83AE2">
      <w:pPr>
        <w:pStyle w:val="FootnoteText"/>
      </w:pPr>
      <w:r>
        <w:rPr>
          <w:rStyle w:val="FootnoteReference"/>
        </w:rPr>
        <w:footnoteRef/>
      </w:r>
      <w:r>
        <w:t xml:space="preserve"> 2011 and 2021 Census data: </w:t>
      </w:r>
      <w:hyperlink r:id="rId7" w:history="1">
        <w:r w:rsidR="00E440BF">
          <w:rPr>
            <w:rStyle w:val="Hyperlink"/>
          </w:rPr>
          <w:t>Lower layer Super Output Area population estimates (supporting information)</w:t>
        </w:r>
      </w:hyperlink>
      <w:r>
        <w:t xml:space="preserve"> </w:t>
      </w:r>
    </w:p>
  </w:footnote>
  <w:footnote w:id="13">
    <w:p w14:paraId="1728354F" w14:textId="43C38EA0" w:rsidR="00B83AE2" w:rsidRDefault="00B83AE2" w:rsidP="00B83AE2">
      <w:pPr>
        <w:pStyle w:val="FootnoteText"/>
      </w:pPr>
      <w:r>
        <w:rPr>
          <w:rStyle w:val="FootnoteReference"/>
        </w:rPr>
        <w:footnoteRef/>
      </w:r>
      <w:r>
        <w:t xml:space="preserve"> LSOA boundaries: </w:t>
      </w:r>
      <w:hyperlink r:id="rId8" w:history="1">
        <w:r w:rsidR="00E440BF">
          <w:rPr>
            <w:rStyle w:val="Hyperlink"/>
          </w:rPr>
          <w:t>Lower layer super output areas December 2021</w:t>
        </w:r>
      </w:hyperlink>
      <w:r>
        <w:t xml:space="preserve"> </w:t>
      </w:r>
      <w:r w:rsidRPr="00B83AE2">
        <w:t xml:space="preserve">and </w:t>
      </w:r>
      <w:hyperlink r:id="rId9" w:history="1">
        <w:r w:rsidR="00E440BF">
          <w:rPr>
            <w:rStyle w:val="Hyperlink"/>
          </w:rPr>
          <w:t>2011 Census Geography boundaries (Lower Layer Super Output Areas and Data Zones)</w:t>
        </w:r>
      </w:hyperlink>
      <w:r>
        <w:t xml:space="preserve"> </w:t>
      </w:r>
    </w:p>
  </w:footnote>
  <w:footnote w:id="14">
    <w:p w14:paraId="49CD2F21" w14:textId="7A2AD503" w:rsidR="00426C0E" w:rsidRDefault="00426C0E" w:rsidP="00426C0E">
      <w:pPr>
        <w:pStyle w:val="FootnoteText"/>
      </w:pPr>
      <w:r>
        <w:rPr>
          <w:rStyle w:val="FootnoteReference"/>
        </w:rPr>
        <w:footnoteRef/>
      </w:r>
      <w:r>
        <w:t xml:space="preserve"> 2011 and 2021 Census data: </w:t>
      </w:r>
      <w:hyperlink r:id="rId10" w:history="1">
        <w:r w:rsidR="00E440BF">
          <w:rPr>
            <w:rStyle w:val="Hyperlink"/>
          </w:rPr>
          <w:t>Lower layer Super Output Area population estimates (supporting information)</w:t>
        </w:r>
      </w:hyperlink>
      <w:r>
        <w:t xml:space="preserve"> </w:t>
      </w:r>
    </w:p>
  </w:footnote>
  <w:footnote w:id="15">
    <w:p w14:paraId="5F95EC9D" w14:textId="68BBB063" w:rsidR="00426C0E" w:rsidRDefault="00426C0E" w:rsidP="00426C0E">
      <w:pPr>
        <w:pStyle w:val="FootnoteText"/>
      </w:pPr>
      <w:r>
        <w:rPr>
          <w:rStyle w:val="FootnoteReference"/>
        </w:rPr>
        <w:footnoteRef/>
      </w:r>
      <w:r>
        <w:t xml:space="preserve"> LSOA boundaries: </w:t>
      </w:r>
      <w:hyperlink r:id="rId11" w:history="1">
        <w:r w:rsidR="00E440BF">
          <w:rPr>
            <w:rStyle w:val="Hyperlink"/>
          </w:rPr>
          <w:t>Lower layer super output areas December 2021</w:t>
        </w:r>
      </w:hyperlink>
      <w:r>
        <w:t xml:space="preserve"> </w:t>
      </w:r>
      <w:r w:rsidRPr="00B83AE2">
        <w:t xml:space="preserve">and </w:t>
      </w:r>
      <w:hyperlink r:id="rId12" w:history="1">
        <w:r w:rsidR="00E440BF">
          <w:rPr>
            <w:rStyle w:val="Hyperlink"/>
          </w:rPr>
          <w:t>2011 Census Geography boundaries (Lower Layer Super Output Areas and Data Zones)</w:t>
        </w:r>
      </w:hyperlink>
      <w:r>
        <w:t xml:space="preserve"> </w:t>
      </w:r>
    </w:p>
  </w:footnote>
  <w:footnote w:id="16">
    <w:p w14:paraId="14920AB1" w14:textId="77777777" w:rsidR="00F109C4" w:rsidRPr="00AA5085" w:rsidRDefault="00F109C4" w:rsidP="00B00E52">
      <w:pPr>
        <w:pStyle w:val="FootnoteText"/>
        <w:spacing w:before="60" w:after="60"/>
        <w:rPr>
          <w:sz w:val="16"/>
          <w:szCs w:val="16"/>
        </w:rPr>
      </w:pPr>
      <w:r w:rsidRPr="00AA5085">
        <w:rPr>
          <w:rStyle w:val="FootnoteReference"/>
          <w:rFonts w:cs="Arial"/>
          <w:sz w:val="16"/>
          <w:szCs w:val="16"/>
        </w:rPr>
        <w:footnoteRef/>
      </w:r>
      <w:r w:rsidRPr="00AA5085">
        <w:rPr>
          <w:sz w:val="16"/>
          <w:szCs w:val="16"/>
        </w:rPr>
        <w:t xml:space="preserve"> Shah et al. Global association of air pollution and heart failure: a systematic review and meta-analysis The Lancet 2013; 382 (9897): 1039 - 1048.</w:t>
      </w:r>
    </w:p>
  </w:footnote>
  <w:footnote w:id="17">
    <w:p w14:paraId="41B0F780" w14:textId="77777777" w:rsidR="00F109C4" w:rsidRPr="00AA5085" w:rsidRDefault="00F109C4" w:rsidP="00B00E52">
      <w:pPr>
        <w:pStyle w:val="FootnoteText"/>
        <w:spacing w:before="60" w:after="60"/>
        <w:rPr>
          <w:sz w:val="16"/>
          <w:szCs w:val="16"/>
        </w:rPr>
      </w:pPr>
      <w:r w:rsidRPr="00AA5085">
        <w:rPr>
          <w:rStyle w:val="FootnoteReference"/>
          <w:rFonts w:cs="Arial"/>
          <w:sz w:val="16"/>
          <w:szCs w:val="16"/>
        </w:rPr>
        <w:footnoteRef/>
      </w:r>
      <w:r w:rsidRPr="00AA5085">
        <w:rPr>
          <w:sz w:val="16"/>
          <w:szCs w:val="16"/>
        </w:rPr>
        <w:t xml:space="preserve"> Raaschou-Nielsen et al. Air pollution and lung cancer incidence in 17 European cohorts: prospective analyses from the European Study of Cohorts for Air Pollution Effects (ESCAPE) Lancet Oncology 2013; 14(9): 813-822.</w:t>
      </w:r>
    </w:p>
  </w:footnote>
  <w:footnote w:id="18">
    <w:p w14:paraId="3D13C31D" w14:textId="77777777" w:rsidR="00F109C4" w:rsidRPr="00AA5085" w:rsidRDefault="00F109C4" w:rsidP="00B00E52">
      <w:pPr>
        <w:pStyle w:val="FootnoteText"/>
        <w:spacing w:before="60" w:after="60"/>
        <w:rPr>
          <w:sz w:val="16"/>
          <w:szCs w:val="16"/>
        </w:rPr>
      </w:pPr>
      <w:r w:rsidRPr="00AA5085">
        <w:rPr>
          <w:rStyle w:val="FootnoteReference"/>
          <w:rFonts w:cs="Arial"/>
          <w:sz w:val="16"/>
          <w:szCs w:val="16"/>
        </w:rPr>
        <w:footnoteRef/>
      </w:r>
      <w:r w:rsidRPr="00AA5085">
        <w:rPr>
          <w:sz w:val="16"/>
          <w:szCs w:val="16"/>
        </w:rPr>
        <w:t xml:space="preserve"> Krzyzanowski K.-D. (2005). Health effects of transport-related air pollution. World Health Organization.</w:t>
      </w:r>
    </w:p>
  </w:footnote>
  <w:footnote w:id="19">
    <w:p w14:paraId="3A3112AA" w14:textId="77777777" w:rsidR="00F109C4" w:rsidRPr="00AA5085" w:rsidRDefault="00F109C4" w:rsidP="00B00E52">
      <w:pPr>
        <w:pStyle w:val="FootnoteText"/>
        <w:spacing w:before="60" w:after="60"/>
        <w:rPr>
          <w:sz w:val="16"/>
          <w:szCs w:val="16"/>
        </w:rPr>
      </w:pPr>
      <w:r w:rsidRPr="00AA5085">
        <w:rPr>
          <w:rStyle w:val="FootnoteReference"/>
          <w:rFonts w:cs="Arial"/>
          <w:sz w:val="16"/>
          <w:szCs w:val="16"/>
        </w:rPr>
        <w:footnoteRef/>
      </w:r>
      <w:r w:rsidRPr="00AA5085">
        <w:rPr>
          <w:sz w:val="16"/>
          <w:szCs w:val="16"/>
        </w:rPr>
        <w:t xml:space="preserve"> Department for Environment, Food and Agricultural Affairs. (2010). Air Pollution: Action in a Changing Climate. Department for Environment, Food and Agricultural Affairs.</w:t>
      </w:r>
    </w:p>
  </w:footnote>
  <w:footnote w:id="20">
    <w:p w14:paraId="07A5E984" w14:textId="77777777" w:rsidR="00F109C4" w:rsidRPr="00AA5085" w:rsidRDefault="00F109C4" w:rsidP="00B00E52">
      <w:pPr>
        <w:pStyle w:val="FootnoteText"/>
        <w:spacing w:before="60" w:after="60"/>
        <w:rPr>
          <w:sz w:val="16"/>
          <w:szCs w:val="16"/>
        </w:rPr>
      </w:pPr>
      <w:r w:rsidRPr="00AA5085">
        <w:rPr>
          <w:rStyle w:val="FootnoteReference"/>
          <w:rFonts w:cs="Arial"/>
          <w:sz w:val="16"/>
          <w:szCs w:val="16"/>
        </w:rPr>
        <w:footnoteRef/>
      </w:r>
      <w:r w:rsidRPr="00AA5085">
        <w:rPr>
          <w:sz w:val="16"/>
          <w:szCs w:val="16"/>
        </w:rPr>
        <w:t xml:space="preserve"> Pedersen et al. Ambient air pollution and low birthweight: a European cohort study (ESCAPE) Lancet Respiratory Medicine 2013; 1(9): 695-704.</w:t>
      </w:r>
    </w:p>
  </w:footnote>
  <w:footnote w:id="21">
    <w:p w14:paraId="58DA98E9" w14:textId="734D4E69" w:rsidR="00FF37AA" w:rsidRPr="00AA5085" w:rsidRDefault="00FF37AA" w:rsidP="00B00E52">
      <w:pPr>
        <w:pStyle w:val="FootnoteText"/>
        <w:spacing w:before="60" w:after="60"/>
        <w:rPr>
          <w:sz w:val="16"/>
          <w:szCs w:val="16"/>
        </w:rPr>
      </w:pPr>
      <w:r w:rsidRPr="00AA5085">
        <w:rPr>
          <w:rStyle w:val="FootnoteReference"/>
          <w:sz w:val="16"/>
          <w:szCs w:val="16"/>
        </w:rPr>
        <w:footnoteRef/>
      </w:r>
      <w:r w:rsidRPr="00AA5085">
        <w:rPr>
          <w:sz w:val="16"/>
          <w:szCs w:val="16"/>
        </w:rPr>
        <w:t xml:space="preserve"> Air Quality Targets in the Environment Act, Defra</w:t>
      </w:r>
      <w:r w:rsidRPr="00AA5085">
        <w:rPr>
          <w:color w:val="232828"/>
          <w:sz w:val="16"/>
          <w:szCs w:val="16"/>
        </w:rPr>
        <w:t xml:space="preserve">, </w:t>
      </w:r>
      <w:hyperlink r:id="rId13" w:history="1">
        <w:r w:rsidR="00E440BF">
          <w:rPr>
            <w:rStyle w:val="Hyperlink"/>
            <w:sz w:val="16"/>
            <w:szCs w:val="16"/>
          </w:rPr>
          <w:t>Environment Act air quality targets</w:t>
        </w:r>
      </w:hyperlink>
      <w:r w:rsidRPr="00AA5085">
        <w:rPr>
          <w:color w:val="003BA7"/>
          <w:sz w:val="16"/>
          <w:szCs w:val="16"/>
        </w:rPr>
        <w:t xml:space="preserve"> </w:t>
      </w:r>
      <w:r w:rsidRPr="00AA5085">
        <w:rPr>
          <w:sz w:val="16"/>
          <w:szCs w:val="16"/>
        </w:rPr>
        <w:t xml:space="preserve"> </w:t>
      </w:r>
    </w:p>
  </w:footnote>
  <w:footnote w:id="22">
    <w:p w14:paraId="55290912" w14:textId="1B2C8059" w:rsidR="00FF37AA" w:rsidRPr="00AA5085" w:rsidRDefault="00FF37AA" w:rsidP="00B00E52">
      <w:pPr>
        <w:pStyle w:val="FootnoteText"/>
        <w:spacing w:before="60" w:after="60"/>
        <w:rPr>
          <w:sz w:val="16"/>
          <w:szCs w:val="16"/>
        </w:rPr>
      </w:pPr>
      <w:r w:rsidRPr="00AA5085">
        <w:rPr>
          <w:rStyle w:val="FootnoteReference"/>
          <w:sz w:val="16"/>
          <w:szCs w:val="16"/>
        </w:rPr>
        <w:footnoteRef/>
      </w:r>
      <w:r w:rsidRPr="00AA5085">
        <w:rPr>
          <w:sz w:val="16"/>
          <w:szCs w:val="16"/>
        </w:rPr>
        <w:t xml:space="preserve"> World Health Organisation, WHO global air quality guidelines: particulate matter (PM2.5 and PM10), ozone, nitrogen dioxide, </w:t>
      </w:r>
      <w:r w:rsidRPr="00AA5085">
        <w:rPr>
          <w:sz w:val="16"/>
          <w:szCs w:val="16"/>
        </w:rPr>
        <w:t xml:space="preserve">sulfur dioxide and carbon monoxide, 2021. </w:t>
      </w:r>
      <w:hyperlink r:id="rId14" w:history="1">
        <w:r w:rsidR="00E440BF">
          <w:rPr>
            <w:rStyle w:val="Hyperlink"/>
            <w:sz w:val="16"/>
            <w:szCs w:val="16"/>
          </w:rPr>
          <w:t>WHO global air quality guidelines</w:t>
        </w:r>
      </w:hyperlink>
      <w:r w:rsidRPr="00AA5085">
        <w:rPr>
          <w:color w:val="003BA7"/>
          <w:sz w:val="16"/>
          <w:szCs w:val="16"/>
        </w:rPr>
        <w:t xml:space="preserve"> </w:t>
      </w:r>
      <w:r w:rsidRPr="00AA5085">
        <w:rPr>
          <w:sz w:val="16"/>
          <w:szCs w:val="16"/>
        </w:rPr>
        <w:t xml:space="preserve"> </w:t>
      </w:r>
    </w:p>
  </w:footnote>
  <w:footnote w:id="23">
    <w:p w14:paraId="5A2CEF5E" w14:textId="77777777" w:rsidR="0067608A" w:rsidRPr="00AA5085" w:rsidRDefault="0067608A" w:rsidP="0067608A">
      <w:pPr>
        <w:pStyle w:val="WDBodySmall"/>
        <w:rPr>
          <w:rFonts w:ascii="Arial" w:hAnsi="Arial"/>
          <w:szCs w:val="16"/>
        </w:rPr>
      </w:pPr>
      <w:r w:rsidRPr="00AA5085">
        <w:rPr>
          <w:rFonts w:ascii="Arial" w:hAnsi="Arial"/>
          <w:szCs w:val="16"/>
          <w:vertAlign w:val="superscript"/>
        </w:rPr>
        <w:footnoteRef/>
      </w:r>
      <w:r w:rsidRPr="00AA5085">
        <w:rPr>
          <w:rFonts w:ascii="Arial" w:hAnsi="Arial"/>
          <w:szCs w:val="16"/>
        </w:rPr>
        <w:t xml:space="preserve"> Ministry of Housing, Communities and Local Government (2019) National Planning Policy Framework</w:t>
      </w:r>
    </w:p>
  </w:footnote>
  <w:footnote w:id="24">
    <w:p w14:paraId="08E7D3B3" w14:textId="77777777" w:rsidR="0067608A" w:rsidRPr="00AA5085" w:rsidRDefault="0067608A" w:rsidP="0067608A">
      <w:pPr>
        <w:pStyle w:val="WDBodySmall"/>
        <w:rPr>
          <w:rFonts w:ascii="Arial" w:hAnsi="Arial"/>
          <w:szCs w:val="16"/>
        </w:rPr>
      </w:pPr>
      <w:r w:rsidRPr="00AA5085">
        <w:rPr>
          <w:rStyle w:val="FootnoteReference"/>
          <w:rFonts w:ascii="Arial" w:hAnsi="Arial"/>
          <w:szCs w:val="16"/>
        </w:rPr>
        <w:footnoteRef/>
      </w:r>
      <w:r w:rsidRPr="00AA5085">
        <w:rPr>
          <w:rFonts w:ascii="Arial" w:hAnsi="Arial"/>
          <w:szCs w:val="16"/>
        </w:rPr>
        <w:t xml:space="preserve"> Ministry of Housing, Communities and Local Government (2019) National Planning Practice Guidance – Air quality</w:t>
      </w:r>
    </w:p>
  </w:footnote>
  <w:footnote w:id="25">
    <w:p w14:paraId="40B138BE" w14:textId="7C153A5C" w:rsidR="0067608A" w:rsidRPr="00C14428" w:rsidRDefault="0067608A" w:rsidP="0067608A">
      <w:pPr>
        <w:pStyle w:val="FootnoteText"/>
        <w:rPr>
          <w:rFonts w:cs="Arial"/>
          <w:sz w:val="16"/>
          <w:szCs w:val="16"/>
        </w:rPr>
      </w:pPr>
      <w:r w:rsidRPr="0094731F">
        <w:rPr>
          <w:rStyle w:val="FootnoteReference"/>
          <w:rFonts w:cs="Arial"/>
          <w:sz w:val="16"/>
          <w:szCs w:val="16"/>
        </w:rPr>
        <w:footnoteRef/>
      </w:r>
      <w:r w:rsidRPr="0094731F">
        <w:rPr>
          <w:rFonts w:cs="Arial"/>
          <w:sz w:val="16"/>
          <w:szCs w:val="16"/>
        </w:rPr>
        <w:t xml:space="preserve"> </w:t>
      </w:r>
      <w:r w:rsidRPr="00C14428">
        <w:rPr>
          <w:rFonts w:cs="Arial"/>
          <w:sz w:val="16"/>
          <w:szCs w:val="16"/>
        </w:rPr>
        <w:t xml:space="preserve">Defra. Clean Air Strategy, 2019. </w:t>
      </w:r>
      <w:r w:rsidR="0094731F" w:rsidRPr="00C14428">
        <w:rPr>
          <w:sz w:val="16"/>
          <w:szCs w:val="16"/>
        </w:rPr>
        <w:t>Available online</w:t>
      </w:r>
      <w:r w:rsidRPr="00C14428">
        <w:rPr>
          <w:rFonts w:cs="Arial"/>
          <w:sz w:val="16"/>
          <w:szCs w:val="16"/>
        </w:rPr>
        <w:t xml:space="preserve"> at: </w:t>
      </w:r>
      <w:hyperlink r:id="rId15" w:history="1">
        <w:r w:rsidR="00E440BF">
          <w:rPr>
            <w:rStyle w:val="Hyperlink"/>
            <w:rFonts w:cs="Arial"/>
            <w:sz w:val="16"/>
            <w:szCs w:val="16"/>
          </w:rPr>
          <w:t>DEFRA Clean Air Strategy 2019</w:t>
        </w:r>
      </w:hyperlink>
    </w:p>
  </w:footnote>
  <w:footnote w:id="26">
    <w:p w14:paraId="50A9E8EA" w14:textId="75F216EB" w:rsidR="00C14428" w:rsidRPr="00C14428" w:rsidRDefault="00C14428">
      <w:pPr>
        <w:pStyle w:val="FootnoteText"/>
        <w:rPr>
          <w:sz w:val="16"/>
          <w:szCs w:val="16"/>
        </w:rPr>
      </w:pPr>
      <w:r w:rsidRPr="00C14428">
        <w:rPr>
          <w:rStyle w:val="FootnoteReference"/>
          <w:sz w:val="16"/>
          <w:szCs w:val="16"/>
        </w:rPr>
        <w:footnoteRef/>
      </w:r>
      <w:r w:rsidRPr="00C14428">
        <w:rPr>
          <w:sz w:val="16"/>
          <w:szCs w:val="16"/>
        </w:rPr>
        <w:t xml:space="preserve"> One Medway Council Plan</w:t>
      </w:r>
      <w:r>
        <w:rPr>
          <w:sz w:val="16"/>
          <w:szCs w:val="16"/>
        </w:rPr>
        <w:t xml:space="preserve">, Medway Council, 2024, available online at: </w:t>
      </w:r>
      <w:hyperlink r:id="rId16" w:history="1">
        <w:r w:rsidR="00E440BF">
          <w:rPr>
            <w:rStyle w:val="Hyperlink"/>
            <w:sz w:val="16"/>
            <w:szCs w:val="16"/>
          </w:rPr>
          <w:t>One Medway Council Plan</w:t>
        </w:r>
      </w:hyperlink>
      <w:r w:rsidRPr="00C14428">
        <w:rPr>
          <w:sz w:val="16"/>
          <w:szCs w:val="16"/>
        </w:rPr>
        <w:t xml:space="preserve"> </w:t>
      </w:r>
    </w:p>
  </w:footnote>
  <w:footnote w:id="27">
    <w:p w14:paraId="6832BB7F" w14:textId="6B131547" w:rsidR="00AB2879" w:rsidRPr="0094731F" w:rsidRDefault="00AB2879" w:rsidP="00AB2879">
      <w:pPr>
        <w:pStyle w:val="FootnoteText"/>
        <w:rPr>
          <w:sz w:val="16"/>
          <w:szCs w:val="16"/>
        </w:rPr>
      </w:pPr>
      <w:r w:rsidRPr="0094731F">
        <w:rPr>
          <w:rStyle w:val="FootnoteReference"/>
          <w:sz w:val="16"/>
          <w:szCs w:val="16"/>
        </w:rPr>
        <w:footnoteRef/>
      </w:r>
      <w:r w:rsidRPr="0094731F">
        <w:rPr>
          <w:sz w:val="16"/>
          <w:szCs w:val="16"/>
        </w:rPr>
        <w:t xml:space="preserve"> Medway. Medway Local Plan, 2003. </w:t>
      </w:r>
      <w:r w:rsidR="0094731F" w:rsidRPr="0094731F">
        <w:rPr>
          <w:sz w:val="16"/>
          <w:szCs w:val="16"/>
        </w:rPr>
        <w:t>Available online</w:t>
      </w:r>
      <w:r w:rsidRPr="0094731F">
        <w:rPr>
          <w:sz w:val="16"/>
          <w:szCs w:val="16"/>
        </w:rPr>
        <w:t xml:space="preserve"> at: </w:t>
      </w:r>
      <w:hyperlink r:id="rId17" w:history="1">
        <w:r w:rsidR="00224963">
          <w:rPr>
            <w:rStyle w:val="Hyperlink"/>
            <w:sz w:val="16"/>
            <w:szCs w:val="16"/>
          </w:rPr>
          <w:t>Medway Local Plan 2003</w:t>
        </w:r>
      </w:hyperlink>
    </w:p>
  </w:footnote>
  <w:footnote w:id="28">
    <w:p w14:paraId="53316918" w14:textId="4F01E4F4" w:rsidR="00D477F3" w:rsidRPr="0094731F" w:rsidRDefault="00D477F3" w:rsidP="00D477F3">
      <w:pPr>
        <w:pStyle w:val="FootnoteText"/>
        <w:rPr>
          <w:sz w:val="16"/>
          <w:szCs w:val="16"/>
        </w:rPr>
      </w:pPr>
      <w:r w:rsidRPr="0094731F">
        <w:rPr>
          <w:rStyle w:val="FootnoteReference"/>
          <w:sz w:val="16"/>
          <w:szCs w:val="16"/>
        </w:rPr>
        <w:footnoteRef/>
      </w:r>
      <w:r w:rsidRPr="0094731F">
        <w:rPr>
          <w:sz w:val="16"/>
          <w:szCs w:val="16"/>
        </w:rPr>
        <w:t xml:space="preserve"> Medway. </w:t>
      </w:r>
      <w:r w:rsidR="009872C0" w:rsidRPr="0094731F">
        <w:rPr>
          <w:sz w:val="16"/>
          <w:szCs w:val="16"/>
        </w:rPr>
        <w:t>Medway</w:t>
      </w:r>
      <w:r w:rsidRPr="0094731F">
        <w:rPr>
          <w:sz w:val="16"/>
          <w:szCs w:val="16"/>
        </w:rPr>
        <w:t xml:space="preserve"> Local Plan</w:t>
      </w:r>
      <w:r w:rsidR="009872C0" w:rsidRPr="0094731F">
        <w:rPr>
          <w:sz w:val="16"/>
          <w:szCs w:val="16"/>
        </w:rPr>
        <w:t xml:space="preserve"> 2041</w:t>
      </w:r>
      <w:r w:rsidRPr="0094731F">
        <w:rPr>
          <w:sz w:val="16"/>
          <w:szCs w:val="16"/>
        </w:rPr>
        <w:t xml:space="preserve">. </w:t>
      </w:r>
      <w:r w:rsidR="0094731F" w:rsidRPr="0094731F">
        <w:rPr>
          <w:sz w:val="16"/>
          <w:szCs w:val="16"/>
        </w:rPr>
        <w:t>Available online</w:t>
      </w:r>
      <w:r w:rsidRPr="0094731F">
        <w:rPr>
          <w:sz w:val="16"/>
          <w:szCs w:val="16"/>
        </w:rPr>
        <w:t xml:space="preserve"> at </w:t>
      </w:r>
      <w:hyperlink r:id="rId18" w:history="1">
        <w:r w:rsidR="00224963">
          <w:rPr>
            <w:rStyle w:val="Hyperlink"/>
            <w:sz w:val="16"/>
            <w:szCs w:val="16"/>
          </w:rPr>
          <w:t>Medway Local Plan 2041</w:t>
        </w:r>
      </w:hyperlink>
      <w:r w:rsidR="009872C0" w:rsidRPr="0094731F">
        <w:rPr>
          <w:sz w:val="16"/>
          <w:szCs w:val="16"/>
        </w:rPr>
        <w:t xml:space="preserve"> </w:t>
      </w:r>
    </w:p>
  </w:footnote>
  <w:footnote w:id="29">
    <w:p w14:paraId="12E8F3AA" w14:textId="06262739" w:rsidR="00EF239F" w:rsidRPr="00AA5085" w:rsidRDefault="00EF239F" w:rsidP="00EF239F">
      <w:pPr>
        <w:pStyle w:val="FootnoteText"/>
        <w:rPr>
          <w:sz w:val="16"/>
          <w:szCs w:val="16"/>
        </w:rPr>
      </w:pPr>
      <w:r w:rsidRPr="00AA5085">
        <w:rPr>
          <w:rStyle w:val="FootnoteReference"/>
          <w:sz w:val="16"/>
          <w:szCs w:val="16"/>
        </w:rPr>
        <w:footnoteRef/>
      </w:r>
      <w:r w:rsidRPr="00AA5085">
        <w:rPr>
          <w:sz w:val="16"/>
          <w:szCs w:val="16"/>
        </w:rPr>
        <w:t xml:space="preserve"> Medway. Air Quality Planning Guidance, 2016. Available </w:t>
      </w:r>
      <w:r w:rsidR="0094731F" w:rsidRPr="00AA5085">
        <w:rPr>
          <w:sz w:val="16"/>
          <w:szCs w:val="16"/>
        </w:rPr>
        <w:t xml:space="preserve">online </w:t>
      </w:r>
      <w:r w:rsidRPr="00AA5085">
        <w:rPr>
          <w:sz w:val="16"/>
          <w:szCs w:val="16"/>
        </w:rPr>
        <w:t xml:space="preserve">at: </w:t>
      </w:r>
      <w:hyperlink r:id="rId19" w:history="1">
        <w:r w:rsidR="00224963">
          <w:rPr>
            <w:rStyle w:val="Hyperlink"/>
            <w:sz w:val="16"/>
            <w:szCs w:val="16"/>
          </w:rPr>
          <w:t>Medway Air Quality Planning Guidance</w:t>
        </w:r>
      </w:hyperlink>
    </w:p>
  </w:footnote>
  <w:footnote w:id="30">
    <w:p w14:paraId="45ED925D" w14:textId="53CE3DAD" w:rsidR="00587798" w:rsidRPr="00AA5085" w:rsidRDefault="00587798" w:rsidP="00587798">
      <w:pPr>
        <w:pStyle w:val="FootnoteText"/>
        <w:rPr>
          <w:sz w:val="16"/>
          <w:szCs w:val="16"/>
        </w:rPr>
      </w:pPr>
      <w:r w:rsidRPr="00AA5085">
        <w:rPr>
          <w:rStyle w:val="FootnoteReference"/>
          <w:sz w:val="16"/>
          <w:szCs w:val="16"/>
        </w:rPr>
        <w:footnoteRef/>
      </w:r>
      <w:r w:rsidRPr="00AA5085">
        <w:rPr>
          <w:sz w:val="16"/>
          <w:szCs w:val="16"/>
        </w:rPr>
        <w:t xml:space="preserve"> Medway. </w:t>
      </w:r>
      <w:r w:rsidRPr="00AA5085">
        <w:rPr>
          <w:sz w:val="16"/>
          <w:szCs w:val="16"/>
          <w:lang w:val="fr-FR"/>
        </w:rPr>
        <w:t xml:space="preserve">Climate Change Action Plan, 2021. </w:t>
      </w:r>
      <w:r w:rsidR="0094731F" w:rsidRPr="00AA5085">
        <w:rPr>
          <w:sz w:val="16"/>
          <w:szCs w:val="16"/>
        </w:rPr>
        <w:t>Available online</w:t>
      </w:r>
      <w:r w:rsidRPr="00AA5085">
        <w:rPr>
          <w:sz w:val="16"/>
          <w:szCs w:val="16"/>
        </w:rPr>
        <w:t xml:space="preserve"> at: </w:t>
      </w:r>
      <w:hyperlink r:id="rId20" w:history="1">
        <w:r w:rsidR="00224963">
          <w:rPr>
            <w:rStyle w:val="Hyperlink"/>
            <w:sz w:val="16"/>
            <w:szCs w:val="16"/>
          </w:rPr>
          <w:t>Medway Climate Change Action Plan</w:t>
        </w:r>
      </w:hyperlink>
    </w:p>
  </w:footnote>
  <w:footnote w:id="31">
    <w:p w14:paraId="3D264514" w14:textId="674900F8" w:rsidR="00074F31" w:rsidRPr="0094731F" w:rsidRDefault="00074F31" w:rsidP="00074F31">
      <w:pPr>
        <w:pStyle w:val="FootnoteText"/>
        <w:rPr>
          <w:sz w:val="16"/>
          <w:szCs w:val="16"/>
        </w:rPr>
      </w:pPr>
      <w:r w:rsidRPr="0094731F">
        <w:rPr>
          <w:rStyle w:val="FootnoteReference"/>
          <w:sz w:val="16"/>
          <w:szCs w:val="16"/>
        </w:rPr>
        <w:footnoteRef/>
      </w:r>
      <w:r w:rsidRPr="0094731F">
        <w:rPr>
          <w:sz w:val="16"/>
          <w:szCs w:val="16"/>
        </w:rPr>
        <w:t xml:space="preserve"> Medway. Summary: draft bus service improvement plan (BSIP) for Medway 2021 to 2026, 2021. </w:t>
      </w:r>
      <w:r w:rsidR="0094731F" w:rsidRPr="0094731F">
        <w:rPr>
          <w:sz w:val="16"/>
          <w:szCs w:val="16"/>
        </w:rPr>
        <w:t xml:space="preserve">Available online </w:t>
      </w:r>
      <w:r w:rsidRPr="0094731F">
        <w:rPr>
          <w:sz w:val="16"/>
          <w:szCs w:val="16"/>
        </w:rPr>
        <w:t>at:</w:t>
      </w:r>
      <w:r w:rsidR="00BB7629" w:rsidRPr="0094731F">
        <w:rPr>
          <w:sz w:val="16"/>
          <w:szCs w:val="16"/>
        </w:rPr>
        <w:t xml:space="preserve"> </w:t>
      </w:r>
      <w:hyperlink r:id="rId21" w:history="1">
        <w:r w:rsidR="00224963">
          <w:rPr>
            <w:rStyle w:val="Hyperlink"/>
            <w:sz w:val="16"/>
            <w:szCs w:val="16"/>
          </w:rPr>
          <w:t xml:space="preserve">Medway </w:t>
        </w:r>
        <w:r w:rsidR="00224963">
          <w:rPr>
            <w:rStyle w:val="Hyperlink"/>
            <w:sz w:val="16"/>
            <w:szCs w:val="16"/>
          </w:rPr>
          <w:t>Dract Bus Service Improvement Plan</w:t>
        </w:r>
      </w:hyperlink>
    </w:p>
  </w:footnote>
  <w:footnote w:id="32">
    <w:p w14:paraId="16AF487A" w14:textId="3950D05D" w:rsidR="0046319C" w:rsidRPr="0094731F" w:rsidRDefault="0046319C" w:rsidP="0046319C">
      <w:pPr>
        <w:pStyle w:val="FootnoteText"/>
        <w:rPr>
          <w:sz w:val="16"/>
          <w:szCs w:val="16"/>
        </w:rPr>
      </w:pPr>
      <w:r w:rsidRPr="0094731F">
        <w:rPr>
          <w:rStyle w:val="FootnoteReference"/>
          <w:sz w:val="16"/>
          <w:szCs w:val="16"/>
        </w:rPr>
        <w:footnoteRef/>
      </w:r>
      <w:r w:rsidRPr="0094731F">
        <w:rPr>
          <w:sz w:val="16"/>
          <w:szCs w:val="16"/>
        </w:rPr>
        <w:t xml:space="preserve"> Medway. Local Transport Plan 2011-2026, 2011. </w:t>
      </w:r>
      <w:r w:rsidR="0094731F" w:rsidRPr="0094731F">
        <w:rPr>
          <w:sz w:val="16"/>
          <w:szCs w:val="16"/>
        </w:rPr>
        <w:t xml:space="preserve">Available online </w:t>
      </w:r>
      <w:r w:rsidRPr="0094731F">
        <w:rPr>
          <w:sz w:val="16"/>
          <w:szCs w:val="16"/>
        </w:rPr>
        <w:t>at:</w:t>
      </w:r>
      <w:r w:rsidR="00BB7629" w:rsidRPr="0094731F">
        <w:rPr>
          <w:sz w:val="16"/>
          <w:szCs w:val="16"/>
        </w:rPr>
        <w:t xml:space="preserve"> </w:t>
      </w:r>
      <w:hyperlink r:id="rId22" w:history="1">
        <w:r w:rsidR="00224963">
          <w:rPr>
            <w:rStyle w:val="Hyperlink"/>
            <w:sz w:val="16"/>
            <w:szCs w:val="16"/>
          </w:rPr>
          <w:t>Medwtay Local Transport Plan 2011-2026</w:t>
        </w:r>
      </w:hyperlink>
    </w:p>
  </w:footnote>
  <w:footnote w:id="33">
    <w:p w14:paraId="3B89E65A" w14:textId="246ABC15" w:rsidR="00E16D4D" w:rsidRPr="0094731F" w:rsidRDefault="00E16D4D">
      <w:pPr>
        <w:pStyle w:val="FootnoteText"/>
        <w:rPr>
          <w:sz w:val="16"/>
          <w:szCs w:val="16"/>
        </w:rPr>
      </w:pPr>
      <w:r w:rsidRPr="0094731F">
        <w:rPr>
          <w:rStyle w:val="FootnoteReference"/>
          <w:sz w:val="16"/>
          <w:szCs w:val="16"/>
        </w:rPr>
        <w:footnoteRef/>
      </w:r>
      <w:r w:rsidRPr="0094731F">
        <w:rPr>
          <w:sz w:val="16"/>
          <w:szCs w:val="16"/>
        </w:rPr>
        <w:t xml:space="preserve"> </w:t>
      </w:r>
      <w:r w:rsidR="007E1C20" w:rsidRPr="007E1C20">
        <w:rPr>
          <w:sz w:val="16"/>
          <w:szCs w:val="16"/>
        </w:rPr>
        <w:t xml:space="preserve">The National Social Marketing Centre </w:t>
      </w:r>
      <w:r w:rsidR="007E1C20">
        <w:rPr>
          <w:sz w:val="16"/>
          <w:szCs w:val="16"/>
        </w:rPr>
        <w:t xml:space="preserve">and </w:t>
      </w:r>
      <w:r w:rsidRPr="0094731F">
        <w:rPr>
          <w:sz w:val="16"/>
          <w:szCs w:val="16"/>
        </w:rPr>
        <w:t>Medway. Air Quality Communication Strategy</w:t>
      </w:r>
      <w:r w:rsidR="0094731F" w:rsidRPr="0094731F">
        <w:rPr>
          <w:sz w:val="16"/>
          <w:szCs w:val="16"/>
        </w:rPr>
        <w:t xml:space="preserve">, 2017. Available online at: </w:t>
      </w:r>
      <w:hyperlink r:id="rId23" w:history="1">
        <w:r w:rsidR="00224963">
          <w:rPr>
            <w:rStyle w:val="Hyperlink"/>
            <w:sz w:val="16"/>
            <w:szCs w:val="16"/>
          </w:rPr>
          <w:t>Medway Air Quality Communication Strategy 2017</w:t>
        </w:r>
      </w:hyperlink>
      <w:r w:rsidR="0094731F" w:rsidRPr="0094731F">
        <w:rPr>
          <w:sz w:val="16"/>
          <w:szCs w:val="16"/>
        </w:rPr>
        <w:t xml:space="preserve"> </w:t>
      </w:r>
    </w:p>
  </w:footnote>
  <w:footnote w:id="34">
    <w:p w14:paraId="0B92B9F8" w14:textId="50034F3A" w:rsidR="00AC4C90" w:rsidRPr="00AA5085" w:rsidRDefault="00AC4C90">
      <w:pPr>
        <w:pStyle w:val="FootnoteText"/>
        <w:rPr>
          <w:sz w:val="16"/>
          <w:szCs w:val="16"/>
        </w:rPr>
      </w:pPr>
      <w:r w:rsidRPr="00AA5085">
        <w:rPr>
          <w:rStyle w:val="FootnoteReference"/>
          <w:sz w:val="16"/>
          <w:szCs w:val="16"/>
        </w:rPr>
        <w:footnoteRef/>
      </w:r>
      <w:r w:rsidRPr="00AA5085">
        <w:rPr>
          <w:sz w:val="16"/>
          <w:szCs w:val="16"/>
        </w:rPr>
        <w:t xml:space="preserve"> Medway Local Cycling and Walking Infrastructure Plan (LCWIP) consultation, available online at: </w:t>
      </w:r>
      <w:hyperlink r:id="rId24" w:anchor=":~:text=Our%20LCWIP%20sets%20out%20a,reduce%20congestion" w:history="1">
        <w:r w:rsidR="00224963">
          <w:rPr>
            <w:rStyle w:val="Hyperlink"/>
            <w:sz w:val="16"/>
            <w:szCs w:val="16"/>
          </w:rPr>
          <w:t>Medway Local Cycling and Walking Infrastructure Plan (LCWIP) consultation</w:t>
        </w:r>
      </w:hyperlink>
      <w:r w:rsidRPr="00AA5085">
        <w:rPr>
          <w:sz w:val="16"/>
          <w:szCs w:val="16"/>
        </w:rPr>
        <w:t xml:space="preserve"> </w:t>
      </w:r>
    </w:p>
  </w:footnote>
  <w:footnote w:id="35">
    <w:p w14:paraId="1BBB3FED" w14:textId="038AF409" w:rsidR="002A1BC7" w:rsidRPr="00AA5085" w:rsidRDefault="002A1BC7" w:rsidP="002A1BC7">
      <w:pPr>
        <w:pStyle w:val="FootnoteText"/>
        <w:rPr>
          <w:sz w:val="16"/>
          <w:szCs w:val="16"/>
        </w:rPr>
      </w:pPr>
      <w:r w:rsidRPr="00AA5085">
        <w:rPr>
          <w:rStyle w:val="FootnoteReference"/>
          <w:sz w:val="16"/>
          <w:szCs w:val="16"/>
        </w:rPr>
        <w:footnoteRef/>
      </w:r>
      <w:r w:rsidRPr="00AA5085">
        <w:rPr>
          <w:sz w:val="16"/>
          <w:szCs w:val="16"/>
        </w:rPr>
        <w:t xml:space="preserve"> As per the </w:t>
      </w:r>
      <w:hyperlink r:id="rId25" w:history="1">
        <w:r w:rsidRPr="00AA5085">
          <w:rPr>
            <w:rStyle w:val="Hyperlink"/>
            <w:sz w:val="16"/>
            <w:szCs w:val="16"/>
          </w:rPr>
          <w:t>Defra Background Maps User Guide</w:t>
        </w:r>
      </w:hyperlink>
      <w:r w:rsidRPr="00AA5085">
        <w:rPr>
          <w:sz w:val="16"/>
          <w:szCs w:val="16"/>
        </w:rPr>
        <w:t>, residual particulate matter is “</w:t>
      </w:r>
      <w:r w:rsidRPr="00AA5085">
        <w:rPr>
          <w:i/>
          <w:iCs/>
          <w:sz w:val="16"/>
          <w:szCs w:val="16"/>
        </w:rPr>
        <w:t xml:space="preserve">Sea salt, calcium and iron rich dusts and regional primary PM and residual non-characterised sources (residual is 1.0 </w:t>
      </w:r>
      <w:r w:rsidRPr="00AA5085">
        <w:rPr>
          <w:i/>
          <w:iCs/>
          <w:sz w:val="16"/>
          <w:szCs w:val="16"/>
        </w:rPr>
        <w:t>μg m</w:t>
      </w:r>
      <w:r w:rsidRPr="00AA5085">
        <w:rPr>
          <w:rFonts w:ascii="Cambria Math" w:hAnsi="Cambria Math" w:cs="Cambria Math"/>
          <w:i/>
          <w:iCs/>
          <w:sz w:val="16"/>
          <w:szCs w:val="16"/>
          <w:vertAlign w:val="superscript"/>
        </w:rPr>
        <w:t>‐</w:t>
      </w:r>
      <w:r w:rsidRPr="00AA5085">
        <w:rPr>
          <w:i/>
          <w:iCs/>
          <w:sz w:val="16"/>
          <w:szCs w:val="16"/>
          <w:vertAlign w:val="superscript"/>
        </w:rPr>
        <w:t>3</w:t>
      </w:r>
      <w:r w:rsidRPr="00AA5085">
        <w:rPr>
          <w:i/>
          <w:iCs/>
          <w:sz w:val="16"/>
          <w:szCs w:val="16"/>
        </w:rPr>
        <w:t>)</w:t>
      </w:r>
      <w:r w:rsidRPr="00AA5085">
        <w:rPr>
          <w:sz w:val="16"/>
          <w:szCs w:val="16"/>
        </w:rPr>
        <w:t>”</w:t>
      </w:r>
    </w:p>
  </w:footnote>
  <w:footnote w:id="36">
    <w:p w14:paraId="440EDC18" w14:textId="43A3291B" w:rsidR="00F70B0C" w:rsidRPr="00F70B0C" w:rsidRDefault="00F70B0C">
      <w:pPr>
        <w:pStyle w:val="FootnoteText"/>
        <w:rPr>
          <w:sz w:val="16"/>
          <w:szCs w:val="16"/>
        </w:rPr>
      </w:pPr>
      <w:r w:rsidRPr="00F70B0C">
        <w:rPr>
          <w:rStyle w:val="FootnoteReference"/>
          <w:sz w:val="16"/>
          <w:szCs w:val="16"/>
        </w:rPr>
        <w:footnoteRef/>
      </w:r>
      <w:r w:rsidRPr="00F70B0C">
        <w:rPr>
          <w:sz w:val="16"/>
          <w:szCs w:val="16"/>
        </w:rPr>
        <w:t xml:space="preserve"> </w:t>
      </w:r>
      <w:hyperlink r:id="rId26" w:history="1">
        <w:r w:rsidR="00322951">
          <w:rPr>
            <w:rStyle w:val="Hyperlink"/>
            <w:sz w:val="16"/>
            <w:szCs w:val="16"/>
          </w:rPr>
          <w:t>Trip End Model Presentation Program (TEMPro) download</w:t>
        </w:r>
      </w:hyperlink>
      <w:r w:rsidRPr="00F70B0C">
        <w:rPr>
          <w:sz w:val="16"/>
          <w:szCs w:val="16"/>
        </w:rPr>
        <w:t xml:space="preserve"> </w:t>
      </w:r>
    </w:p>
  </w:footnote>
  <w:footnote w:id="37">
    <w:p w14:paraId="1547BE97" w14:textId="48782667" w:rsidR="00AE79AC" w:rsidRPr="00AA5085" w:rsidRDefault="00AE79AC" w:rsidP="00AE79AC">
      <w:pPr>
        <w:pStyle w:val="FootnoteText"/>
        <w:rPr>
          <w:sz w:val="16"/>
          <w:szCs w:val="16"/>
        </w:rPr>
      </w:pPr>
      <w:r w:rsidRPr="00AA5085">
        <w:rPr>
          <w:rStyle w:val="FootnoteReference"/>
          <w:sz w:val="16"/>
          <w:szCs w:val="16"/>
        </w:rPr>
        <w:footnoteRef/>
      </w:r>
      <w:r w:rsidRPr="00AA5085">
        <w:rPr>
          <w:sz w:val="16"/>
          <w:szCs w:val="16"/>
        </w:rPr>
        <w:t xml:space="preserve"> EFT V12.0.1, LAQM, December 2023, </w:t>
      </w:r>
      <w:hyperlink r:id="rId27" w:history="1">
        <w:r w:rsidR="00322951">
          <w:rPr>
            <w:rStyle w:val="Hyperlink"/>
            <w:sz w:val="16"/>
            <w:szCs w:val="16"/>
          </w:rPr>
          <w:t>Emissions Factors Toolkit</w:t>
        </w:r>
      </w:hyperlink>
      <w:r w:rsidRPr="00AA5085">
        <w:rPr>
          <w:sz w:val="16"/>
          <w:szCs w:val="16"/>
        </w:rPr>
        <w:t xml:space="preserve"> </w:t>
      </w:r>
    </w:p>
  </w:footnote>
  <w:footnote w:id="38">
    <w:p w14:paraId="0350BE34" w14:textId="6536F134" w:rsidR="00A07745" w:rsidRPr="00AA5085" w:rsidRDefault="00A07745" w:rsidP="00A07745">
      <w:pPr>
        <w:pStyle w:val="FootnoteText"/>
        <w:rPr>
          <w:sz w:val="16"/>
          <w:szCs w:val="16"/>
        </w:rPr>
      </w:pPr>
      <w:r w:rsidRPr="00AA5085">
        <w:rPr>
          <w:rStyle w:val="FootnoteReference"/>
          <w:sz w:val="16"/>
          <w:szCs w:val="16"/>
        </w:rPr>
        <w:footnoteRef/>
      </w:r>
      <w:r w:rsidRPr="00AA5085">
        <w:rPr>
          <w:sz w:val="16"/>
          <w:szCs w:val="16"/>
        </w:rPr>
        <w:t xml:space="preserve"> Ricardo deployed remote sensing instrumentation in Medway over a period of 9 days during November 2023. Measurements were made at two locations in Medway: London Road eastbound, up the hill from the Caldew Avenue bus stop, and New Road Avenue (A2) eastbound from the traffic lights.</w:t>
      </w:r>
    </w:p>
  </w:footnote>
  <w:footnote w:id="39">
    <w:p w14:paraId="34AA89B9" w14:textId="7636441A" w:rsidR="00963B95" w:rsidRPr="00AA5085" w:rsidRDefault="00963B95" w:rsidP="00963B95">
      <w:pPr>
        <w:pStyle w:val="FootnoteText"/>
        <w:rPr>
          <w:sz w:val="16"/>
          <w:szCs w:val="16"/>
        </w:rPr>
      </w:pPr>
      <w:r w:rsidRPr="00AA5085">
        <w:rPr>
          <w:rStyle w:val="FootnoteReference"/>
          <w:sz w:val="16"/>
          <w:szCs w:val="16"/>
        </w:rPr>
        <w:footnoteRef/>
      </w:r>
      <w:r w:rsidRPr="00AA5085">
        <w:rPr>
          <w:sz w:val="16"/>
          <w:szCs w:val="16"/>
        </w:rPr>
        <w:t xml:space="preserve"> EFT V1</w:t>
      </w:r>
      <w:r w:rsidR="00D2229B" w:rsidRPr="00AA5085">
        <w:rPr>
          <w:sz w:val="16"/>
          <w:szCs w:val="16"/>
        </w:rPr>
        <w:t>2</w:t>
      </w:r>
      <w:r w:rsidRPr="00AA5085">
        <w:rPr>
          <w:sz w:val="16"/>
          <w:szCs w:val="16"/>
        </w:rPr>
        <w:t>.0</w:t>
      </w:r>
      <w:r w:rsidR="00D2229B" w:rsidRPr="00AA5085">
        <w:rPr>
          <w:sz w:val="16"/>
          <w:szCs w:val="16"/>
        </w:rPr>
        <w:t>.1</w:t>
      </w:r>
      <w:r w:rsidRPr="00AA5085">
        <w:rPr>
          <w:sz w:val="16"/>
          <w:szCs w:val="16"/>
        </w:rPr>
        <w:t>, LAQM</w:t>
      </w:r>
      <w:r w:rsidR="00D2229B" w:rsidRPr="00AA5085">
        <w:rPr>
          <w:sz w:val="16"/>
          <w:szCs w:val="16"/>
        </w:rPr>
        <w:t>,</w:t>
      </w:r>
      <w:r w:rsidRPr="00AA5085">
        <w:rPr>
          <w:sz w:val="16"/>
          <w:szCs w:val="16"/>
        </w:rPr>
        <w:t xml:space="preserve"> </w:t>
      </w:r>
      <w:r w:rsidR="00D2229B" w:rsidRPr="00AA5085">
        <w:rPr>
          <w:sz w:val="16"/>
          <w:szCs w:val="16"/>
        </w:rPr>
        <w:t>December 2023</w:t>
      </w:r>
      <w:r w:rsidRPr="00AA5085">
        <w:rPr>
          <w:sz w:val="16"/>
          <w:szCs w:val="16"/>
        </w:rPr>
        <w:t xml:space="preserve">, </w:t>
      </w:r>
      <w:hyperlink r:id="rId28" w:history="1">
        <w:r w:rsidR="00322951">
          <w:rPr>
            <w:rStyle w:val="Hyperlink"/>
            <w:sz w:val="16"/>
            <w:szCs w:val="16"/>
          </w:rPr>
          <w:t>Emissions Factors Toolkit</w:t>
        </w:r>
      </w:hyperlink>
      <w:r w:rsidRPr="00AA5085">
        <w:rPr>
          <w:sz w:val="16"/>
          <w:szCs w:val="16"/>
        </w:rPr>
        <w:t xml:space="preserve"> </w:t>
      </w:r>
    </w:p>
  </w:footnote>
  <w:footnote w:id="40">
    <w:p w14:paraId="0D72567A" w14:textId="7446CDBA" w:rsidR="00963B95" w:rsidRPr="00AA5085" w:rsidRDefault="00963B95" w:rsidP="00963B95">
      <w:pPr>
        <w:pStyle w:val="FootnoteText"/>
        <w:rPr>
          <w:sz w:val="16"/>
          <w:szCs w:val="16"/>
        </w:rPr>
      </w:pPr>
      <w:r w:rsidRPr="00AA5085">
        <w:rPr>
          <w:rStyle w:val="FootnoteReference"/>
          <w:sz w:val="16"/>
          <w:szCs w:val="16"/>
        </w:rPr>
        <w:footnoteRef/>
      </w:r>
      <w:r w:rsidRPr="00AA5085">
        <w:rPr>
          <w:sz w:val="16"/>
          <w:szCs w:val="16"/>
        </w:rPr>
        <w:t xml:space="preserve"> NO</w:t>
      </w:r>
      <w:r w:rsidR="0012707B" w:rsidRPr="00AA5085">
        <w:rPr>
          <w:sz w:val="16"/>
          <w:szCs w:val="16"/>
        </w:rPr>
        <w:t>x</w:t>
      </w:r>
      <w:r w:rsidRPr="00AA5085">
        <w:rPr>
          <w:sz w:val="16"/>
          <w:szCs w:val="16"/>
        </w:rPr>
        <w:t xml:space="preserve"> to NO2 calculator, LAQM</w:t>
      </w:r>
      <w:r w:rsidR="00D2229B" w:rsidRPr="00AA5085">
        <w:rPr>
          <w:sz w:val="16"/>
          <w:szCs w:val="16"/>
        </w:rPr>
        <w:t>, August</w:t>
      </w:r>
      <w:r w:rsidRPr="00AA5085">
        <w:rPr>
          <w:sz w:val="16"/>
          <w:szCs w:val="16"/>
        </w:rPr>
        <w:t xml:space="preserve"> 2020, </w:t>
      </w:r>
      <w:hyperlink r:id="rId29" w:history="1">
        <w:r w:rsidR="00322951">
          <w:rPr>
            <w:rStyle w:val="Hyperlink"/>
            <w:sz w:val="16"/>
            <w:szCs w:val="16"/>
          </w:rPr>
          <w:t>NOx to NO2 Calculator</w:t>
        </w:r>
      </w:hyperlink>
      <w:r w:rsidRPr="00AA5085">
        <w:rPr>
          <w:sz w:val="16"/>
          <w:szCs w:val="16"/>
        </w:rPr>
        <w:t xml:space="preserve"> </w:t>
      </w:r>
    </w:p>
  </w:footnote>
  <w:footnote w:id="41">
    <w:p w14:paraId="766C38BE" w14:textId="0C195F30" w:rsidR="00963B95" w:rsidRPr="00F70B0C" w:rsidRDefault="00963B95" w:rsidP="00963B95">
      <w:pPr>
        <w:pStyle w:val="FootnoteText"/>
        <w:rPr>
          <w:sz w:val="16"/>
          <w:szCs w:val="16"/>
        </w:rPr>
      </w:pPr>
      <w:r w:rsidRPr="00AA5085">
        <w:rPr>
          <w:rStyle w:val="FootnoteReference"/>
          <w:sz w:val="16"/>
          <w:szCs w:val="16"/>
        </w:rPr>
        <w:footnoteRef/>
      </w:r>
      <w:r w:rsidRPr="00AA5085">
        <w:rPr>
          <w:sz w:val="16"/>
          <w:szCs w:val="16"/>
        </w:rPr>
        <w:t xml:space="preserve"> Background Mapping data for local authorities – 2018, </w:t>
      </w:r>
      <w:hyperlink r:id="rId30" w:history="1">
        <w:r w:rsidR="00322951">
          <w:rPr>
            <w:rStyle w:val="Hyperlink"/>
            <w:rFonts w:eastAsia="Calibri"/>
            <w:sz w:val="16"/>
            <w:szCs w:val="16"/>
          </w:rPr>
          <w:t>Background Mapping data for local authorities - 2018</w:t>
        </w:r>
      </w:hyperlink>
      <w:r w:rsidRPr="00F70B0C">
        <w:rPr>
          <w:sz w:val="16"/>
          <w:szCs w:val="16"/>
        </w:rPr>
        <w:t xml:space="preserve"> </w:t>
      </w:r>
    </w:p>
  </w:footnote>
  <w:footnote w:id="42">
    <w:p w14:paraId="6A6A5EC4" w14:textId="35CA72EB" w:rsidR="00D21A08" w:rsidRPr="00AA5085" w:rsidRDefault="00D21A08" w:rsidP="00D21A08">
      <w:pPr>
        <w:pStyle w:val="FootnoteText"/>
        <w:rPr>
          <w:sz w:val="16"/>
          <w:szCs w:val="16"/>
        </w:rPr>
      </w:pPr>
      <w:r w:rsidRPr="00AA5085">
        <w:rPr>
          <w:rStyle w:val="FootnoteReference"/>
          <w:sz w:val="16"/>
          <w:szCs w:val="16"/>
        </w:rPr>
        <w:footnoteRef/>
      </w:r>
      <w:r w:rsidRPr="00AA5085">
        <w:rPr>
          <w:sz w:val="16"/>
          <w:szCs w:val="16"/>
        </w:rPr>
        <w:t xml:space="preserve"> Background Mapping data for local authorities, </w:t>
      </w:r>
      <w:hyperlink r:id="rId31" w:history="1">
        <w:r w:rsidR="00272DF8">
          <w:rPr>
            <w:rStyle w:val="Hyperlink"/>
            <w:rFonts w:eastAsia="Calibri"/>
            <w:sz w:val="16"/>
            <w:szCs w:val="16"/>
          </w:rPr>
          <w:t>Background Mapping data for local authorities</w:t>
        </w:r>
      </w:hyperlink>
      <w:r w:rsidRPr="00AA5085">
        <w:rPr>
          <w:sz w:val="16"/>
          <w:szCs w:val="16"/>
        </w:rPr>
        <w:t xml:space="preserve"> </w:t>
      </w:r>
    </w:p>
  </w:footnote>
  <w:footnote w:id="43">
    <w:p w14:paraId="5D046DB3" w14:textId="2AA1FF67" w:rsidR="00661338" w:rsidRDefault="00661338" w:rsidP="00E567D9">
      <w:pPr>
        <w:pStyle w:val="FootnoteText"/>
      </w:pPr>
      <w:r>
        <w:rPr>
          <w:rStyle w:val="FootnoteReference"/>
        </w:rPr>
        <w:footnoteRef/>
      </w:r>
      <w:r>
        <w:t xml:space="preserve"> These proportions were derived from selected </w:t>
      </w:r>
      <w:r>
        <w:t xml:space="preserve">ECOStars case studies for Hargreaves Logistics, Bidvest, JG Pears and Greggs. Available here: </w:t>
      </w:r>
      <w:hyperlink r:id="rId32" w:history="1">
        <w:r>
          <w:rPr>
            <w:rStyle w:val="Hyperlink"/>
          </w:rPr>
          <w:t>Exostars case studies</w:t>
        </w:r>
      </w:hyperlink>
      <w:r>
        <w:t xml:space="preserve"> </w:t>
      </w:r>
    </w:p>
  </w:footnote>
  <w:footnote w:id="44">
    <w:p w14:paraId="0DF1645E" w14:textId="7FDF148C" w:rsidR="00661338" w:rsidRDefault="00661338" w:rsidP="00E567D9">
      <w:pPr>
        <w:pStyle w:val="FootnoteText"/>
      </w:pPr>
      <w:r>
        <w:rPr>
          <w:rStyle w:val="FootnoteReference"/>
        </w:rPr>
        <w:footnoteRef/>
      </w:r>
      <w:r>
        <w:t xml:space="preserve"> The proportions of electric vehicles in the car fleet are determined by the NAEI. Low = 2025 projections, Medium = 2030 projections, High = 2035 projections. Available here: </w:t>
      </w:r>
      <w:hyperlink r:id="rId33" w:history="1">
        <w:r>
          <w:rPr>
            <w:rStyle w:val="Hyperlink"/>
          </w:rPr>
          <w:t>UK National Atmospheric Emissions Inventory</w:t>
        </w:r>
      </w:hyperlink>
      <w:r>
        <w:t xml:space="preserve"> </w:t>
      </w:r>
    </w:p>
  </w:footnote>
  <w:footnote w:id="45">
    <w:p w14:paraId="472BD276" w14:textId="6DECE129" w:rsidR="00C32DC8" w:rsidRDefault="00C32DC8" w:rsidP="00C32DC8">
      <w:pPr>
        <w:pStyle w:val="FootnoteText"/>
      </w:pPr>
      <w:r>
        <w:rPr>
          <w:rStyle w:val="FootnoteReference"/>
        </w:rPr>
        <w:footnoteRef/>
      </w:r>
      <w:r>
        <w:t xml:space="preserve"> </w:t>
      </w:r>
      <w:hyperlink r:id="rId34" w:history="1">
        <w:r w:rsidR="00272DF8">
          <w:rPr>
            <w:rStyle w:val="Hyperlink"/>
          </w:rPr>
          <w:t>Ecostars</w:t>
        </w:r>
      </w:hyperlink>
    </w:p>
  </w:footnote>
  <w:footnote w:id="46">
    <w:p w14:paraId="7735C7FD" w14:textId="59EF4D3E" w:rsidR="00C32DC8" w:rsidRDefault="00C32DC8" w:rsidP="00C32DC8">
      <w:pPr>
        <w:pStyle w:val="FootnoteText"/>
      </w:pPr>
      <w:r>
        <w:rPr>
          <w:rStyle w:val="FootnoteReference"/>
        </w:rPr>
        <w:footnoteRef/>
      </w:r>
      <w:r>
        <w:t xml:space="preserve"> </w:t>
      </w:r>
      <w:hyperlink r:id="rId35" w:history="1">
        <w:r w:rsidR="00272DF8">
          <w:rPr>
            <w:rStyle w:val="Hyperlink"/>
          </w:rPr>
          <w:t>Ecostars case study Hargreaves Logistics</w:t>
        </w:r>
      </w:hyperlink>
    </w:p>
  </w:footnote>
  <w:footnote w:id="47">
    <w:p w14:paraId="65462DEB" w14:textId="16305B66" w:rsidR="00C32DC8" w:rsidRDefault="00C32DC8" w:rsidP="00C32DC8">
      <w:pPr>
        <w:pStyle w:val="FootnoteText"/>
      </w:pPr>
      <w:r>
        <w:rPr>
          <w:rStyle w:val="FootnoteReference"/>
        </w:rPr>
        <w:footnoteRef/>
      </w:r>
      <w:r>
        <w:t xml:space="preserve"> </w:t>
      </w:r>
      <w:hyperlink r:id="rId36" w:history="1">
        <w:r w:rsidR="00272DF8">
          <w:rPr>
            <w:rStyle w:val="Hyperlink"/>
          </w:rPr>
          <w:t>Ecostars case study Bidvest</w:t>
        </w:r>
      </w:hyperlink>
    </w:p>
  </w:footnote>
  <w:footnote w:id="48">
    <w:p w14:paraId="505C77B2" w14:textId="3AB70A19" w:rsidR="00C32DC8" w:rsidRDefault="00C32DC8" w:rsidP="00C32DC8">
      <w:pPr>
        <w:pStyle w:val="FootnoteText"/>
      </w:pPr>
      <w:r>
        <w:rPr>
          <w:rStyle w:val="FootnoteReference"/>
        </w:rPr>
        <w:footnoteRef/>
      </w:r>
      <w:r>
        <w:t xml:space="preserve"> </w:t>
      </w:r>
      <w:hyperlink r:id="rId37" w:history="1">
        <w:r w:rsidR="00F80287">
          <w:rPr>
            <w:rStyle w:val="Hyperlink"/>
          </w:rPr>
          <w:t>Ecostars case study JG Pears</w:t>
        </w:r>
      </w:hyperlink>
    </w:p>
  </w:footnote>
  <w:footnote w:id="49">
    <w:p w14:paraId="0668D404" w14:textId="02F89FD1" w:rsidR="00C32DC8" w:rsidRDefault="00C32DC8" w:rsidP="00C32DC8">
      <w:pPr>
        <w:pStyle w:val="FootnoteText"/>
      </w:pPr>
      <w:r>
        <w:rPr>
          <w:rStyle w:val="FootnoteReference"/>
        </w:rPr>
        <w:footnoteRef/>
      </w:r>
      <w:r>
        <w:t xml:space="preserve"> </w:t>
      </w:r>
      <w:hyperlink r:id="rId38" w:history="1">
        <w:r w:rsidR="00F80287">
          <w:rPr>
            <w:rStyle w:val="Hyperlink"/>
          </w:rPr>
          <w:t>Ecostars case study Greggs</w:t>
        </w:r>
      </w:hyperlink>
    </w:p>
  </w:footnote>
  <w:footnote w:id="50">
    <w:p w14:paraId="0370606F" w14:textId="2CEB4B3C" w:rsidR="000D1D05" w:rsidRDefault="000D1D05">
      <w:pPr>
        <w:pStyle w:val="FootnoteText"/>
      </w:pPr>
      <w:r>
        <w:rPr>
          <w:rStyle w:val="FootnoteReference"/>
        </w:rPr>
        <w:footnoteRef/>
      </w:r>
      <w:r>
        <w:t xml:space="preserve"> </w:t>
      </w:r>
      <w:r w:rsidR="005944D4">
        <w:t>Only diffusion tube locations that were used in the model verification have been presented</w:t>
      </w:r>
      <w:r w:rsidR="00DB34C2">
        <w:t>.</w:t>
      </w:r>
    </w:p>
  </w:footnote>
  <w:footnote w:id="51">
    <w:p w14:paraId="10E84F94" w14:textId="77777777" w:rsidR="00FE37D3" w:rsidRDefault="00FE37D3" w:rsidP="00FE37D3">
      <w:pPr>
        <w:pStyle w:val="FootnoteText"/>
      </w:pPr>
      <w:r>
        <w:rPr>
          <w:rStyle w:val="FootnoteReference"/>
        </w:rPr>
        <w:footnoteRef/>
      </w:r>
      <w:r>
        <w:t xml:space="preserve"> Only diffusion tube locations that were used in the model verification have been presented.</w:t>
      </w:r>
    </w:p>
  </w:footnote>
  <w:footnote w:id="52">
    <w:p w14:paraId="649413C3" w14:textId="77777777" w:rsidR="00195102" w:rsidRDefault="00195102" w:rsidP="00195102">
      <w:pPr>
        <w:pStyle w:val="FootnoteText"/>
      </w:pPr>
      <w:r>
        <w:rPr>
          <w:rStyle w:val="FootnoteReference"/>
        </w:rPr>
        <w:footnoteRef/>
      </w:r>
      <w:r>
        <w:t xml:space="preserve"> Only diffusion tube locations that were used in the model verification have been presented.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20746" w14:textId="2B7F3014" w:rsidR="00B34D0A" w:rsidRPr="000C013A" w:rsidRDefault="000C013A" w:rsidP="00C52768">
    <w:pPr>
      <w:pStyle w:val="Header"/>
      <w:jc w:val="right"/>
      <w:rPr>
        <w:b/>
      </w:rPr>
    </w:pPr>
    <w:r w:rsidRPr="000C013A">
      <w:rPr>
        <w:b/>
      </w:rPr>
      <w:t>Medway</w:t>
    </w:r>
    <w:r>
      <w:rPr>
        <w:b/>
      </w:rPr>
      <w:t xml:space="preserve">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6101"/>
    <w:multiLevelType w:val="hybridMultilevel"/>
    <w:tmpl w:val="566A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60677"/>
    <w:multiLevelType w:val="hybridMultilevel"/>
    <w:tmpl w:val="4B22E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D1614"/>
    <w:multiLevelType w:val="hybridMultilevel"/>
    <w:tmpl w:val="5D1EAC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E80A5C1C">
      <w:numFmt w:val="bullet"/>
      <w:lvlText w:val="•"/>
      <w:lvlJc w:val="left"/>
      <w:pPr>
        <w:ind w:left="1980" w:hanging="360"/>
      </w:pPr>
      <w:rPr>
        <w:rFonts w:ascii="Arial" w:eastAsiaTheme="minorHAnsi"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894513"/>
    <w:multiLevelType w:val="hybridMultilevel"/>
    <w:tmpl w:val="3A48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E46A2"/>
    <w:multiLevelType w:val="multilevel"/>
    <w:tmpl w:val="FB8CD4CA"/>
    <w:lvl w:ilvl="0">
      <w:start w:val="1"/>
      <w:numFmt w:val="decimal"/>
      <w:lvlText w:val="%1"/>
      <w:lvlJc w:val="left"/>
      <w:pPr>
        <w:tabs>
          <w:tab w:val="num" w:pos="0"/>
        </w:tabs>
        <w:ind w:left="1134" w:hanging="1131"/>
      </w:pPr>
      <w:rPr>
        <w:rFonts w:hint="default"/>
      </w:rPr>
    </w:lvl>
    <w:lvl w:ilvl="1">
      <w:start w:val="1"/>
      <w:numFmt w:val="decimal"/>
      <w:pStyle w:val="Heading2"/>
      <w:lvlText w:val="%1.%2"/>
      <w:lvlJc w:val="left"/>
      <w:pPr>
        <w:tabs>
          <w:tab w:val="num" w:pos="0"/>
        </w:tabs>
        <w:ind w:left="570"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pStyle w:val="Heading4"/>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5" w15:restartNumberingAfterBreak="0">
    <w:nsid w:val="1C092AF4"/>
    <w:multiLevelType w:val="hybridMultilevel"/>
    <w:tmpl w:val="136C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562E0"/>
    <w:multiLevelType w:val="hybridMultilevel"/>
    <w:tmpl w:val="CAA24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F0090"/>
    <w:multiLevelType w:val="hybridMultilevel"/>
    <w:tmpl w:val="9E9A1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57A72"/>
    <w:multiLevelType w:val="hybridMultilevel"/>
    <w:tmpl w:val="9396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57E90"/>
    <w:multiLevelType w:val="hybridMultilevel"/>
    <w:tmpl w:val="7B92E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1056E5"/>
    <w:multiLevelType w:val="hybridMultilevel"/>
    <w:tmpl w:val="CF0C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13D23"/>
    <w:multiLevelType w:val="hybridMultilevel"/>
    <w:tmpl w:val="FC1EC6BE"/>
    <w:lvl w:ilvl="0" w:tplc="3A8EB27E">
      <w:start w:val="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50B3B"/>
    <w:multiLevelType w:val="hybridMultilevel"/>
    <w:tmpl w:val="04D4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858AC"/>
    <w:multiLevelType w:val="hybridMultilevel"/>
    <w:tmpl w:val="828EEE6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5E0215"/>
    <w:multiLevelType w:val="hybridMultilevel"/>
    <w:tmpl w:val="29FA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94FC5"/>
    <w:multiLevelType w:val="hybridMultilevel"/>
    <w:tmpl w:val="0AE2F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CF3FF8"/>
    <w:multiLevelType w:val="hybridMultilevel"/>
    <w:tmpl w:val="ADC6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35D75"/>
    <w:multiLevelType w:val="hybridMultilevel"/>
    <w:tmpl w:val="12E4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C6482"/>
    <w:multiLevelType w:val="hybridMultilevel"/>
    <w:tmpl w:val="4398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DC56E3"/>
    <w:multiLevelType w:val="hybridMultilevel"/>
    <w:tmpl w:val="2BC6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904626"/>
    <w:multiLevelType w:val="hybridMultilevel"/>
    <w:tmpl w:val="C2D85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D3EA1"/>
    <w:multiLevelType w:val="hybridMultilevel"/>
    <w:tmpl w:val="FFFFFFFF"/>
    <w:lvl w:ilvl="0" w:tplc="393C38F2">
      <w:start w:val="1"/>
      <w:numFmt w:val="bullet"/>
      <w:lvlText w:val="·"/>
      <w:lvlJc w:val="left"/>
      <w:pPr>
        <w:ind w:left="720" w:hanging="360"/>
      </w:pPr>
      <w:rPr>
        <w:rFonts w:ascii="Symbol" w:hAnsi="Symbol" w:hint="default"/>
      </w:rPr>
    </w:lvl>
    <w:lvl w:ilvl="1" w:tplc="F7D65662">
      <w:start w:val="1"/>
      <w:numFmt w:val="bullet"/>
      <w:lvlText w:val="o"/>
      <w:lvlJc w:val="left"/>
      <w:pPr>
        <w:ind w:left="1440" w:hanging="360"/>
      </w:pPr>
      <w:rPr>
        <w:rFonts w:ascii="Courier New" w:hAnsi="Courier New" w:hint="default"/>
      </w:rPr>
    </w:lvl>
    <w:lvl w:ilvl="2" w:tplc="7F02FB7A">
      <w:start w:val="1"/>
      <w:numFmt w:val="bullet"/>
      <w:lvlText w:val=""/>
      <w:lvlJc w:val="left"/>
      <w:pPr>
        <w:ind w:left="2160" w:hanging="360"/>
      </w:pPr>
      <w:rPr>
        <w:rFonts w:ascii="Wingdings" w:hAnsi="Wingdings" w:hint="default"/>
      </w:rPr>
    </w:lvl>
    <w:lvl w:ilvl="3" w:tplc="1EDEB512">
      <w:start w:val="1"/>
      <w:numFmt w:val="bullet"/>
      <w:lvlText w:val=""/>
      <w:lvlJc w:val="left"/>
      <w:pPr>
        <w:ind w:left="2880" w:hanging="360"/>
      </w:pPr>
      <w:rPr>
        <w:rFonts w:ascii="Symbol" w:hAnsi="Symbol" w:hint="default"/>
      </w:rPr>
    </w:lvl>
    <w:lvl w:ilvl="4" w:tplc="E61C5CB2">
      <w:start w:val="1"/>
      <w:numFmt w:val="bullet"/>
      <w:lvlText w:val="o"/>
      <w:lvlJc w:val="left"/>
      <w:pPr>
        <w:ind w:left="3600" w:hanging="360"/>
      </w:pPr>
      <w:rPr>
        <w:rFonts w:ascii="Courier New" w:hAnsi="Courier New" w:hint="default"/>
      </w:rPr>
    </w:lvl>
    <w:lvl w:ilvl="5" w:tplc="7398E99A">
      <w:start w:val="1"/>
      <w:numFmt w:val="bullet"/>
      <w:lvlText w:val=""/>
      <w:lvlJc w:val="left"/>
      <w:pPr>
        <w:ind w:left="4320" w:hanging="360"/>
      </w:pPr>
      <w:rPr>
        <w:rFonts w:ascii="Wingdings" w:hAnsi="Wingdings" w:hint="default"/>
      </w:rPr>
    </w:lvl>
    <w:lvl w:ilvl="6" w:tplc="5CEA181E">
      <w:start w:val="1"/>
      <w:numFmt w:val="bullet"/>
      <w:lvlText w:val=""/>
      <w:lvlJc w:val="left"/>
      <w:pPr>
        <w:ind w:left="5040" w:hanging="360"/>
      </w:pPr>
      <w:rPr>
        <w:rFonts w:ascii="Symbol" w:hAnsi="Symbol" w:hint="default"/>
      </w:rPr>
    </w:lvl>
    <w:lvl w:ilvl="7" w:tplc="8D207402">
      <w:start w:val="1"/>
      <w:numFmt w:val="bullet"/>
      <w:lvlText w:val="o"/>
      <w:lvlJc w:val="left"/>
      <w:pPr>
        <w:ind w:left="5760" w:hanging="360"/>
      </w:pPr>
      <w:rPr>
        <w:rFonts w:ascii="Courier New" w:hAnsi="Courier New" w:hint="default"/>
      </w:rPr>
    </w:lvl>
    <w:lvl w:ilvl="8" w:tplc="EC5E58DC">
      <w:start w:val="1"/>
      <w:numFmt w:val="bullet"/>
      <w:lvlText w:val=""/>
      <w:lvlJc w:val="left"/>
      <w:pPr>
        <w:ind w:left="6480" w:hanging="360"/>
      </w:pPr>
      <w:rPr>
        <w:rFonts w:ascii="Wingdings" w:hAnsi="Wingdings" w:hint="default"/>
      </w:rPr>
    </w:lvl>
  </w:abstractNum>
  <w:abstractNum w:abstractNumId="22" w15:restartNumberingAfterBreak="0">
    <w:nsid w:val="52375A32"/>
    <w:multiLevelType w:val="hybridMultilevel"/>
    <w:tmpl w:val="FEAED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641D57"/>
    <w:multiLevelType w:val="multilevel"/>
    <w:tmpl w:val="94EA5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D06CE6"/>
    <w:multiLevelType w:val="hybridMultilevel"/>
    <w:tmpl w:val="107CE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23178"/>
    <w:multiLevelType w:val="hybridMultilevel"/>
    <w:tmpl w:val="2DD6C8A8"/>
    <w:lvl w:ilvl="0" w:tplc="9036E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F21D27"/>
    <w:multiLevelType w:val="hybridMultilevel"/>
    <w:tmpl w:val="17D82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AA380A"/>
    <w:multiLevelType w:val="multilevel"/>
    <w:tmpl w:val="46C096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0448F6"/>
    <w:multiLevelType w:val="hybridMultilevel"/>
    <w:tmpl w:val="CEFE5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B639E5"/>
    <w:multiLevelType w:val="hybridMultilevel"/>
    <w:tmpl w:val="8462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F10846"/>
    <w:multiLevelType w:val="multilevel"/>
    <w:tmpl w:val="420C21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03345B8"/>
    <w:multiLevelType w:val="hybridMultilevel"/>
    <w:tmpl w:val="D2C6A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FB40E6"/>
    <w:multiLevelType w:val="hybridMultilevel"/>
    <w:tmpl w:val="99A25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7F2D71"/>
    <w:multiLevelType w:val="hybridMultilevel"/>
    <w:tmpl w:val="AE44D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FD06DD"/>
    <w:multiLevelType w:val="hybridMultilevel"/>
    <w:tmpl w:val="D6D2B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1568C4"/>
    <w:multiLevelType w:val="hybridMultilevel"/>
    <w:tmpl w:val="3CC6F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E46CCA"/>
    <w:multiLevelType w:val="hybridMultilevel"/>
    <w:tmpl w:val="9DAC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AD0A02"/>
    <w:multiLevelType w:val="hybridMultilevel"/>
    <w:tmpl w:val="266A0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44099B"/>
    <w:multiLevelType w:val="multilevel"/>
    <w:tmpl w:val="86EEBD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D82487"/>
    <w:multiLevelType w:val="hybridMultilevel"/>
    <w:tmpl w:val="FC82B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255E4"/>
    <w:multiLevelType w:val="hybridMultilevel"/>
    <w:tmpl w:val="B89A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10D6C"/>
    <w:multiLevelType w:val="multilevel"/>
    <w:tmpl w:val="3EAA8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0679669">
    <w:abstractNumId w:val="21"/>
  </w:num>
  <w:num w:numId="2" w16cid:durableId="16078635">
    <w:abstractNumId w:val="4"/>
  </w:num>
  <w:num w:numId="3" w16cid:durableId="1879199086">
    <w:abstractNumId w:val="36"/>
  </w:num>
  <w:num w:numId="4" w16cid:durableId="1115759169">
    <w:abstractNumId w:val="31"/>
  </w:num>
  <w:num w:numId="5" w16cid:durableId="1147429706">
    <w:abstractNumId w:val="33"/>
  </w:num>
  <w:num w:numId="6" w16cid:durableId="906067819">
    <w:abstractNumId w:val="0"/>
  </w:num>
  <w:num w:numId="7" w16cid:durableId="1741058244">
    <w:abstractNumId w:val="14"/>
  </w:num>
  <w:num w:numId="8" w16cid:durableId="1263879767">
    <w:abstractNumId w:val="8"/>
  </w:num>
  <w:num w:numId="9" w16cid:durableId="137966338">
    <w:abstractNumId w:val="16"/>
  </w:num>
  <w:num w:numId="10" w16cid:durableId="1129933625">
    <w:abstractNumId w:val="13"/>
  </w:num>
  <w:num w:numId="11" w16cid:durableId="641547111">
    <w:abstractNumId w:val="2"/>
  </w:num>
  <w:num w:numId="12" w16cid:durableId="471993304">
    <w:abstractNumId w:val="34"/>
  </w:num>
  <w:num w:numId="13" w16cid:durableId="360977335">
    <w:abstractNumId w:val="15"/>
  </w:num>
  <w:num w:numId="14" w16cid:durableId="1994487096">
    <w:abstractNumId w:val="10"/>
  </w:num>
  <w:num w:numId="15" w16cid:durableId="783424556">
    <w:abstractNumId w:val="28"/>
  </w:num>
  <w:num w:numId="16" w16cid:durableId="2090082187">
    <w:abstractNumId w:val="38"/>
  </w:num>
  <w:num w:numId="17" w16cid:durableId="1120412781">
    <w:abstractNumId w:val="27"/>
  </w:num>
  <w:num w:numId="18" w16cid:durableId="627665346">
    <w:abstractNumId w:val="23"/>
  </w:num>
  <w:num w:numId="19" w16cid:durableId="157424111">
    <w:abstractNumId w:val="41"/>
  </w:num>
  <w:num w:numId="20" w16cid:durableId="656957253">
    <w:abstractNumId w:val="30"/>
  </w:num>
  <w:num w:numId="21" w16cid:durableId="723524372">
    <w:abstractNumId w:val="44"/>
  </w:num>
  <w:num w:numId="22" w16cid:durableId="2113545291">
    <w:abstractNumId w:val="11"/>
  </w:num>
  <w:num w:numId="23" w16cid:durableId="448090385">
    <w:abstractNumId w:val="35"/>
  </w:num>
  <w:num w:numId="24" w16cid:durableId="1260217988">
    <w:abstractNumId w:val="26"/>
  </w:num>
  <w:num w:numId="25" w16cid:durableId="434596697">
    <w:abstractNumId w:val="42"/>
  </w:num>
  <w:num w:numId="26" w16cid:durableId="243687879">
    <w:abstractNumId w:val="19"/>
  </w:num>
  <w:num w:numId="27" w16cid:durableId="1654945286">
    <w:abstractNumId w:val="32"/>
  </w:num>
  <w:num w:numId="28" w16cid:durableId="673535593">
    <w:abstractNumId w:val="7"/>
  </w:num>
  <w:num w:numId="29" w16cid:durableId="1932271714">
    <w:abstractNumId w:val="1"/>
  </w:num>
  <w:num w:numId="30" w16cid:durableId="2059236108">
    <w:abstractNumId w:val="6"/>
  </w:num>
  <w:num w:numId="31" w16cid:durableId="1682394541">
    <w:abstractNumId w:val="3"/>
  </w:num>
  <w:num w:numId="32" w16cid:durableId="652681559">
    <w:abstractNumId w:val="20"/>
  </w:num>
  <w:num w:numId="33" w16cid:durableId="1107115351">
    <w:abstractNumId w:val="22"/>
  </w:num>
  <w:num w:numId="34" w16cid:durableId="1748650609">
    <w:abstractNumId w:val="39"/>
  </w:num>
  <w:num w:numId="35" w16cid:durableId="357195562">
    <w:abstractNumId w:val="12"/>
  </w:num>
  <w:num w:numId="36" w16cid:durableId="1774861979">
    <w:abstractNumId w:val="43"/>
  </w:num>
  <w:num w:numId="37" w16cid:durableId="80756480">
    <w:abstractNumId w:val="5"/>
  </w:num>
  <w:num w:numId="38" w16cid:durableId="1654064321">
    <w:abstractNumId w:val="37"/>
  </w:num>
  <w:num w:numId="39" w16cid:durableId="1733187491">
    <w:abstractNumId w:val="17"/>
  </w:num>
  <w:num w:numId="40" w16cid:durableId="2145416696">
    <w:abstractNumId w:val="18"/>
  </w:num>
  <w:num w:numId="41" w16cid:durableId="1574781006">
    <w:abstractNumId w:val="24"/>
  </w:num>
  <w:num w:numId="42" w16cid:durableId="1180392979">
    <w:abstractNumId w:val="40"/>
  </w:num>
  <w:num w:numId="43" w16cid:durableId="717389400">
    <w:abstractNumId w:val="25"/>
  </w:num>
  <w:num w:numId="44" w16cid:durableId="21283132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61796541">
    <w:abstractNumId w:val="29"/>
  </w:num>
  <w:num w:numId="46" w16cid:durableId="1419788549">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efaultTableStyle w:val="TableGrid"/>
  <w:noPunctuationKerning/>
  <w:characterSpacingControl w:val="doNotCompress"/>
  <w:hdrShapeDefaults>
    <o:shapedefaults v:ext="edit" spidmax="2050"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7E7"/>
    <w:rsid w:val="00000897"/>
    <w:rsid w:val="00000E1A"/>
    <w:rsid w:val="00001113"/>
    <w:rsid w:val="0000272F"/>
    <w:rsid w:val="0000739C"/>
    <w:rsid w:val="0001049D"/>
    <w:rsid w:val="00010827"/>
    <w:rsid w:val="0001121B"/>
    <w:rsid w:val="000116EB"/>
    <w:rsid w:val="00011943"/>
    <w:rsid w:val="000127EE"/>
    <w:rsid w:val="0001511A"/>
    <w:rsid w:val="00016C97"/>
    <w:rsid w:val="0001759E"/>
    <w:rsid w:val="0002046B"/>
    <w:rsid w:val="000207C0"/>
    <w:rsid w:val="0002366F"/>
    <w:rsid w:val="000240F8"/>
    <w:rsid w:val="0002428F"/>
    <w:rsid w:val="00024769"/>
    <w:rsid w:val="000253FD"/>
    <w:rsid w:val="0003223B"/>
    <w:rsid w:val="000325D8"/>
    <w:rsid w:val="00032FC9"/>
    <w:rsid w:val="0003309B"/>
    <w:rsid w:val="0003334B"/>
    <w:rsid w:val="00033967"/>
    <w:rsid w:val="00033A13"/>
    <w:rsid w:val="00033D2C"/>
    <w:rsid w:val="000357EF"/>
    <w:rsid w:val="00036F6D"/>
    <w:rsid w:val="0003729E"/>
    <w:rsid w:val="0004223E"/>
    <w:rsid w:val="000428AC"/>
    <w:rsid w:val="00042FC3"/>
    <w:rsid w:val="000430F5"/>
    <w:rsid w:val="0004340A"/>
    <w:rsid w:val="00043C43"/>
    <w:rsid w:val="000452EC"/>
    <w:rsid w:val="00045C62"/>
    <w:rsid w:val="0004654C"/>
    <w:rsid w:val="00047161"/>
    <w:rsid w:val="0005002F"/>
    <w:rsid w:val="00050CF0"/>
    <w:rsid w:val="000519B8"/>
    <w:rsid w:val="00052294"/>
    <w:rsid w:val="00052562"/>
    <w:rsid w:val="0005447E"/>
    <w:rsid w:val="0005470A"/>
    <w:rsid w:val="00054F4F"/>
    <w:rsid w:val="000555EE"/>
    <w:rsid w:val="0005560E"/>
    <w:rsid w:val="00057192"/>
    <w:rsid w:val="00057198"/>
    <w:rsid w:val="00057772"/>
    <w:rsid w:val="0006004A"/>
    <w:rsid w:val="0006066A"/>
    <w:rsid w:val="00061234"/>
    <w:rsid w:val="00061486"/>
    <w:rsid w:val="000616ED"/>
    <w:rsid w:val="00061FE3"/>
    <w:rsid w:val="00063538"/>
    <w:rsid w:val="00063DB0"/>
    <w:rsid w:val="00064152"/>
    <w:rsid w:val="00064E92"/>
    <w:rsid w:val="000657DD"/>
    <w:rsid w:val="00065B47"/>
    <w:rsid w:val="00067583"/>
    <w:rsid w:val="000675B3"/>
    <w:rsid w:val="00067607"/>
    <w:rsid w:val="00067DFD"/>
    <w:rsid w:val="00070182"/>
    <w:rsid w:val="00071ECF"/>
    <w:rsid w:val="0007396A"/>
    <w:rsid w:val="00073EEC"/>
    <w:rsid w:val="00074456"/>
    <w:rsid w:val="0007478D"/>
    <w:rsid w:val="00074F31"/>
    <w:rsid w:val="00076029"/>
    <w:rsid w:val="000760F7"/>
    <w:rsid w:val="00080140"/>
    <w:rsid w:val="00080189"/>
    <w:rsid w:val="000818F4"/>
    <w:rsid w:val="00082D62"/>
    <w:rsid w:val="000833E4"/>
    <w:rsid w:val="00083597"/>
    <w:rsid w:val="000844CF"/>
    <w:rsid w:val="00084861"/>
    <w:rsid w:val="00085ADD"/>
    <w:rsid w:val="000866DE"/>
    <w:rsid w:val="0008713B"/>
    <w:rsid w:val="00091EFB"/>
    <w:rsid w:val="0009217D"/>
    <w:rsid w:val="000921B2"/>
    <w:rsid w:val="00092628"/>
    <w:rsid w:val="00092C52"/>
    <w:rsid w:val="00092F94"/>
    <w:rsid w:val="000940F8"/>
    <w:rsid w:val="0009466C"/>
    <w:rsid w:val="000949FC"/>
    <w:rsid w:val="00094E2C"/>
    <w:rsid w:val="00096A6D"/>
    <w:rsid w:val="00096F36"/>
    <w:rsid w:val="00097CDC"/>
    <w:rsid w:val="00097DA8"/>
    <w:rsid w:val="000A0F84"/>
    <w:rsid w:val="000A1644"/>
    <w:rsid w:val="000A1F8C"/>
    <w:rsid w:val="000A327F"/>
    <w:rsid w:val="000A376E"/>
    <w:rsid w:val="000A3E80"/>
    <w:rsid w:val="000A496E"/>
    <w:rsid w:val="000A4D99"/>
    <w:rsid w:val="000A512B"/>
    <w:rsid w:val="000A5A38"/>
    <w:rsid w:val="000A658C"/>
    <w:rsid w:val="000A6604"/>
    <w:rsid w:val="000A74A8"/>
    <w:rsid w:val="000B0B58"/>
    <w:rsid w:val="000B1021"/>
    <w:rsid w:val="000B179C"/>
    <w:rsid w:val="000B20AD"/>
    <w:rsid w:val="000B25D8"/>
    <w:rsid w:val="000B2C78"/>
    <w:rsid w:val="000B2EB0"/>
    <w:rsid w:val="000B3B29"/>
    <w:rsid w:val="000B3C1E"/>
    <w:rsid w:val="000B41BF"/>
    <w:rsid w:val="000B50B2"/>
    <w:rsid w:val="000B6DE7"/>
    <w:rsid w:val="000B6FEB"/>
    <w:rsid w:val="000C013A"/>
    <w:rsid w:val="000C031A"/>
    <w:rsid w:val="000C0A0C"/>
    <w:rsid w:val="000C0DB8"/>
    <w:rsid w:val="000C1A8E"/>
    <w:rsid w:val="000C3295"/>
    <w:rsid w:val="000C376A"/>
    <w:rsid w:val="000C448B"/>
    <w:rsid w:val="000C54B9"/>
    <w:rsid w:val="000C583A"/>
    <w:rsid w:val="000C7290"/>
    <w:rsid w:val="000D138B"/>
    <w:rsid w:val="000D1D05"/>
    <w:rsid w:val="000D1E88"/>
    <w:rsid w:val="000D22BB"/>
    <w:rsid w:val="000D22FA"/>
    <w:rsid w:val="000D3A74"/>
    <w:rsid w:val="000D4E0B"/>
    <w:rsid w:val="000D4E29"/>
    <w:rsid w:val="000D5935"/>
    <w:rsid w:val="000D5BC9"/>
    <w:rsid w:val="000D6687"/>
    <w:rsid w:val="000E1547"/>
    <w:rsid w:val="000E1829"/>
    <w:rsid w:val="000E2142"/>
    <w:rsid w:val="000E2F24"/>
    <w:rsid w:val="000E49DB"/>
    <w:rsid w:val="000E6743"/>
    <w:rsid w:val="000E692E"/>
    <w:rsid w:val="000F083C"/>
    <w:rsid w:val="000F119E"/>
    <w:rsid w:val="000F135B"/>
    <w:rsid w:val="000F1D22"/>
    <w:rsid w:val="000F1F86"/>
    <w:rsid w:val="000F2263"/>
    <w:rsid w:val="000F34F9"/>
    <w:rsid w:val="000F3F59"/>
    <w:rsid w:val="000F65B4"/>
    <w:rsid w:val="000F6D41"/>
    <w:rsid w:val="000F6ED0"/>
    <w:rsid w:val="000F7AC0"/>
    <w:rsid w:val="001002D3"/>
    <w:rsid w:val="001004E1"/>
    <w:rsid w:val="001015A2"/>
    <w:rsid w:val="00101769"/>
    <w:rsid w:val="00101F50"/>
    <w:rsid w:val="00103E58"/>
    <w:rsid w:val="00104E22"/>
    <w:rsid w:val="00104F09"/>
    <w:rsid w:val="0010594F"/>
    <w:rsid w:val="001062D6"/>
    <w:rsid w:val="0010764D"/>
    <w:rsid w:val="00110098"/>
    <w:rsid w:val="00110113"/>
    <w:rsid w:val="00110F8C"/>
    <w:rsid w:val="00111AEB"/>
    <w:rsid w:val="00111F70"/>
    <w:rsid w:val="001120BA"/>
    <w:rsid w:val="001146B2"/>
    <w:rsid w:val="00114756"/>
    <w:rsid w:val="0011547F"/>
    <w:rsid w:val="0011556D"/>
    <w:rsid w:val="001157FC"/>
    <w:rsid w:val="001158E9"/>
    <w:rsid w:val="00115999"/>
    <w:rsid w:val="00117EDC"/>
    <w:rsid w:val="00121D64"/>
    <w:rsid w:val="00122111"/>
    <w:rsid w:val="001255C9"/>
    <w:rsid w:val="00126026"/>
    <w:rsid w:val="00126963"/>
    <w:rsid w:val="00126989"/>
    <w:rsid w:val="00126B0F"/>
    <w:rsid w:val="00127036"/>
    <w:rsid w:val="0012707B"/>
    <w:rsid w:val="00127413"/>
    <w:rsid w:val="0012785E"/>
    <w:rsid w:val="00127DCC"/>
    <w:rsid w:val="00130F56"/>
    <w:rsid w:val="00131397"/>
    <w:rsid w:val="00131D8F"/>
    <w:rsid w:val="00132512"/>
    <w:rsid w:val="001336ED"/>
    <w:rsid w:val="00133BED"/>
    <w:rsid w:val="00133F59"/>
    <w:rsid w:val="001345D3"/>
    <w:rsid w:val="00134852"/>
    <w:rsid w:val="00135410"/>
    <w:rsid w:val="00137B42"/>
    <w:rsid w:val="00140EB5"/>
    <w:rsid w:val="001414FA"/>
    <w:rsid w:val="001420D6"/>
    <w:rsid w:val="0014227C"/>
    <w:rsid w:val="00142428"/>
    <w:rsid w:val="001425C1"/>
    <w:rsid w:val="00142B27"/>
    <w:rsid w:val="00143926"/>
    <w:rsid w:val="001467F4"/>
    <w:rsid w:val="00146887"/>
    <w:rsid w:val="00146D3F"/>
    <w:rsid w:val="00147D9E"/>
    <w:rsid w:val="0015005F"/>
    <w:rsid w:val="00151204"/>
    <w:rsid w:val="00151F4E"/>
    <w:rsid w:val="0015227E"/>
    <w:rsid w:val="00154E51"/>
    <w:rsid w:val="00157A7F"/>
    <w:rsid w:val="00157FB5"/>
    <w:rsid w:val="0016047E"/>
    <w:rsid w:val="001605BC"/>
    <w:rsid w:val="00160EA6"/>
    <w:rsid w:val="00162866"/>
    <w:rsid w:val="001640A2"/>
    <w:rsid w:val="00164796"/>
    <w:rsid w:val="001650B8"/>
    <w:rsid w:val="00165251"/>
    <w:rsid w:val="001656FF"/>
    <w:rsid w:val="00165FE4"/>
    <w:rsid w:val="001663D5"/>
    <w:rsid w:val="001665BF"/>
    <w:rsid w:val="0016747F"/>
    <w:rsid w:val="00167BC1"/>
    <w:rsid w:val="00167D1C"/>
    <w:rsid w:val="00170D84"/>
    <w:rsid w:val="0017106F"/>
    <w:rsid w:val="00171690"/>
    <w:rsid w:val="001716FB"/>
    <w:rsid w:val="00172463"/>
    <w:rsid w:val="00172C62"/>
    <w:rsid w:val="00172E75"/>
    <w:rsid w:val="001736D8"/>
    <w:rsid w:val="001737D8"/>
    <w:rsid w:val="00173C15"/>
    <w:rsid w:val="00174428"/>
    <w:rsid w:val="00175096"/>
    <w:rsid w:val="00175A7C"/>
    <w:rsid w:val="00176141"/>
    <w:rsid w:val="00176FED"/>
    <w:rsid w:val="00177988"/>
    <w:rsid w:val="00180847"/>
    <w:rsid w:val="00181BC0"/>
    <w:rsid w:val="00182FB9"/>
    <w:rsid w:val="001846B8"/>
    <w:rsid w:val="00186733"/>
    <w:rsid w:val="00186BB3"/>
    <w:rsid w:val="001871B0"/>
    <w:rsid w:val="00187ACE"/>
    <w:rsid w:val="0019115E"/>
    <w:rsid w:val="001912D0"/>
    <w:rsid w:val="0019150A"/>
    <w:rsid w:val="0019181F"/>
    <w:rsid w:val="0019295C"/>
    <w:rsid w:val="00193A89"/>
    <w:rsid w:val="00195102"/>
    <w:rsid w:val="001953D2"/>
    <w:rsid w:val="001A00EE"/>
    <w:rsid w:val="001A0F94"/>
    <w:rsid w:val="001A157A"/>
    <w:rsid w:val="001A15B9"/>
    <w:rsid w:val="001A16CF"/>
    <w:rsid w:val="001A1946"/>
    <w:rsid w:val="001A1D21"/>
    <w:rsid w:val="001A2685"/>
    <w:rsid w:val="001A2D3B"/>
    <w:rsid w:val="001A2DFB"/>
    <w:rsid w:val="001A3270"/>
    <w:rsid w:val="001A5FAC"/>
    <w:rsid w:val="001A6325"/>
    <w:rsid w:val="001A6F99"/>
    <w:rsid w:val="001A7EA9"/>
    <w:rsid w:val="001B009E"/>
    <w:rsid w:val="001B0FED"/>
    <w:rsid w:val="001B102F"/>
    <w:rsid w:val="001B1413"/>
    <w:rsid w:val="001B16F5"/>
    <w:rsid w:val="001B1BE7"/>
    <w:rsid w:val="001B2816"/>
    <w:rsid w:val="001B3B95"/>
    <w:rsid w:val="001B42A0"/>
    <w:rsid w:val="001B44B2"/>
    <w:rsid w:val="001B452A"/>
    <w:rsid w:val="001B4F1D"/>
    <w:rsid w:val="001B5111"/>
    <w:rsid w:val="001B58CA"/>
    <w:rsid w:val="001B5E6A"/>
    <w:rsid w:val="001B5F41"/>
    <w:rsid w:val="001B6273"/>
    <w:rsid w:val="001B68C7"/>
    <w:rsid w:val="001B6E1B"/>
    <w:rsid w:val="001B74EB"/>
    <w:rsid w:val="001B774E"/>
    <w:rsid w:val="001C11EC"/>
    <w:rsid w:val="001C12ED"/>
    <w:rsid w:val="001C1F39"/>
    <w:rsid w:val="001C366A"/>
    <w:rsid w:val="001C3711"/>
    <w:rsid w:val="001C44A3"/>
    <w:rsid w:val="001C465A"/>
    <w:rsid w:val="001C59E1"/>
    <w:rsid w:val="001C5D44"/>
    <w:rsid w:val="001C6D62"/>
    <w:rsid w:val="001C71BF"/>
    <w:rsid w:val="001C779C"/>
    <w:rsid w:val="001C796B"/>
    <w:rsid w:val="001D21F9"/>
    <w:rsid w:val="001D333A"/>
    <w:rsid w:val="001D3FC5"/>
    <w:rsid w:val="001D4C3B"/>
    <w:rsid w:val="001D5C0B"/>
    <w:rsid w:val="001D5C65"/>
    <w:rsid w:val="001D7C96"/>
    <w:rsid w:val="001E48A8"/>
    <w:rsid w:val="001E4FBC"/>
    <w:rsid w:val="001E5507"/>
    <w:rsid w:val="001E595E"/>
    <w:rsid w:val="001E5B19"/>
    <w:rsid w:val="001E5FA6"/>
    <w:rsid w:val="001E5FAD"/>
    <w:rsid w:val="001E605E"/>
    <w:rsid w:val="001E6670"/>
    <w:rsid w:val="001F012A"/>
    <w:rsid w:val="001F16F6"/>
    <w:rsid w:val="001F1C8C"/>
    <w:rsid w:val="001F1FD5"/>
    <w:rsid w:val="001F200D"/>
    <w:rsid w:val="001F5621"/>
    <w:rsid w:val="001F56FE"/>
    <w:rsid w:val="001F5E04"/>
    <w:rsid w:val="001F5FF5"/>
    <w:rsid w:val="001F6401"/>
    <w:rsid w:val="001F746B"/>
    <w:rsid w:val="001F76BA"/>
    <w:rsid w:val="0020047D"/>
    <w:rsid w:val="0020185D"/>
    <w:rsid w:val="00201895"/>
    <w:rsid w:val="00202B3D"/>
    <w:rsid w:val="00203EC1"/>
    <w:rsid w:val="002041E2"/>
    <w:rsid w:val="00204B3D"/>
    <w:rsid w:val="00204F49"/>
    <w:rsid w:val="002068B4"/>
    <w:rsid w:val="002068F1"/>
    <w:rsid w:val="00210D50"/>
    <w:rsid w:val="00210EFD"/>
    <w:rsid w:val="00210F12"/>
    <w:rsid w:val="00211585"/>
    <w:rsid w:val="002130CE"/>
    <w:rsid w:val="002139BD"/>
    <w:rsid w:val="002139E3"/>
    <w:rsid w:val="0021503F"/>
    <w:rsid w:val="0021727E"/>
    <w:rsid w:val="0021768D"/>
    <w:rsid w:val="002177A6"/>
    <w:rsid w:val="00220652"/>
    <w:rsid w:val="002206A6"/>
    <w:rsid w:val="002217B0"/>
    <w:rsid w:val="002224E9"/>
    <w:rsid w:val="002227A5"/>
    <w:rsid w:val="00222DAE"/>
    <w:rsid w:val="002237B9"/>
    <w:rsid w:val="00223EC6"/>
    <w:rsid w:val="00223F74"/>
    <w:rsid w:val="002244C9"/>
    <w:rsid w:val="0022490F"/>
    <w:rsid w:val="00224963"/>
    <w:rsid w:val="00225582"/>
    <w:rsid w:val="0022581B"/>
    <w:rsid w:val="002258B2"/>
    <w:rsid w:val="00225B65"/>
    <w:rsid w:val="0022660A"/>
    <w:rsid w:val="0023059C"/>
    <w:rsid w:val="00230D00"/>
    <w:rsid w:val="002311EB"/>
    <w:rsid w:val="002332C2"/>
    <w:rsid w:val="00233CC3"/>
    <w:rsid w:val="00233E4E"/>
    <w:rsid w:val="00234551"/>
    <w:rsid w:val="002349CA"/>
    <w:rsid w:val="00234B16"/>
    <w:rsid w:val="002358E5"/>
    <w:rsid w:val="00235D11"/>
    <w:rsid w:val="00236088"/>
    <w:rsid w:val="002362AC"/>
    <w:rsid w:val="0023636F"/>
    <w:rsid w:val="002372C0"/>
    <w:rsid w:val="002372D0"/>
    <w:rsid w:val="00237CF8"/>
    <w:rsid w:val="00242013"/>
    <w:rsid w:val="00242C5F"/>
    <w:rsid w:val="002434BF"/>
    <w:rsid w:val="002434DC"/>
    <w:rsid w:val="0024375E"/>
    <w:rsid w:val="00243B1F"/>
    <w:rsid w:val="00243BD7"/>
    <w:rsid w:val="00243F6E"/>
    <w:rsid w:val="0024407A"/>
    <w:rsid w:val="00244EAB"/>
    <w:rsid w:val="00246923"/>
    <w:rsid w:val="00246B83"/>
    <w:rsid w:val="00250488"/>
    <w:rsid w:val="0025152D"/>
    <w:rsid w:val="00251A32"/>
    <w:rsid w:val="00251D1B"/>
    <w:rsid w:val="00252A82"/>
    <w:rsid w:val="00252CEE"/>
    <w:rsid w:val="002530B2"/>
    <w:rsid w:val="00253D0D"/>
    <w:rsid w:val="002552C7"/>
    <w:rsid w:val="0025707D"/>
    <w:rsid w:val="00257B83"/>
    <w:rsid w:val="00257BC3"/>
    <w:rsid w:val="0026080E"/>
    <w:rsid w:val="00260FDD"/>
    <w:rsid w:val="0026210E"/>
    <w:rsid w:val="00262B12"/>
    <w:rsid w:val="0026349D"/>
    <w:rsid w:val="00263BCD"/>
    <w:rsid w:val="00264A92"/>
    <w:rsid w:val="00264FA9"/>
    <w:rsid w:val="00265287"/>
    <w:rsid w:val="0026564D"/>
    <w:rsid w:val="0026576D"/>
    <w:rsid w:val="00266CFA"/>
    <w:rsid w:val="0026701F"/>
    <w:rsid w:val="00267ED2"/>
    <w:rsid w:val="00267FB3"/>
    <w:rsid w:val="002708C0"/>
    <w:rsid w:val="00270903"/>
    <w:rsid w:val="002712C5"/>
    <w:rsid w:val="002719DC"/>
    <w:rsid w:val="00271BA0"/>
    <w:rsid w:val="00272BE7"/>
    <w:rsid w:val="00272DF8"/>
    <w:rsid w:val="00272E11"/>
    <w:rsid w:val="00273173"/>
    <w:rsid w:val="00273BCF"/>
    <w:rsid w:val="002742F0"/>
    <w:rsid w:val="00274872"/>
    <w:rsid w:val="0027500E"/>
    <w:rsid w:val="002758C1"/>
    <w:rsid w:val="002769A3"/>
    <w:rsid w:val="00276D96"/>
    <w:rsid w:val="0027745F"/>
    <w:rsid w:val="002808EF"/>
    <w:rsid w:val="00280BEE"/>
    <w:rsid w:val="00280D0A"/>
    <w:rsid w:val="00281DD5"/>
    <w:rsid w:val="00282830"/>
    <w:rsid w:val="00282B51"/>
    <w:rsid w:val="002840C1"/>
    <w:rsid w:val="00285056"/>
    <w:rsid w:val="002859D8"/>
    <w:rsid w:val="002862B3"/>
    <w:rsid w:val="0028686A"/>
    <w:rsid w:val="00287E83"/>
    <w:rsid w:val="002903FE"/>
    <w:rsid w:val="00290833"/>
    <w:rsid w:val="00290E90"/>
    <w:rsid w:val="00290F38"/>
    <w:rsid w:val="002916D4"/>
    <w:rsid w:val="00291A1B"/>
    <w:rsid w:val="002925A3"/>
    <w:rsid w:val="00292D0D"/>
    <w:rsid w:val="00293814"/>
    <w:rsid w:val="00294E57"/>
    <w:rsid w:val="00294E6F"/>
    <w:rsid w:val="00295CD3"/>
    <w:rsid w:val="00295F2B"/>
    <w:rsid w:val="002A07C3"/>
    <w:rsid w:val="002A13EE"/>
    <w:rsid w:val="002A16BC"/>
    <w:rsid w:val="002A1BC7"/>
    <w:rsid w:val="002A1E5F"/>
    <w:rsid w:val="002A43DC"/>
    <w:rsid w:val="002A53AB"/>
    <w:rsid w:val="002A548F"/>
    <w:rsid w:val="002A5749"/>
    <w:rsid w:val="002A6154"/>
    <w:rsid w:val="002A69CF"/>
    <w:rsid w:val="002A6CDE"/>
    <w:rsid w:val="002A72B2"/>
    <w:rsid w:val="002B0445"/>
    <w:rsid w:val="002B0899"/>
    <w:rsid w:val="002B0F3B"/>
    <w:rsid w:val="002B1B3F"/>
    <w:rsid w:val="002B1B8C"/>
    <w:rsid w:val="002B4B5B"/>
    <w:rsid w:val="002B4CF7"/>
    <w:rsid w:val="002B70C9"/>
    <w:rsid w:val="002B7574"/>
    <w:rsid w:val="002C19C1"/>
    <w:rsid w:val="002C1E16"/>
    <w:rsid w:val="002C2914"/>
    <w:rsid w:val="002C32AA"/>
    <w:rsid w:val="002C332C"/>
    <w:rsid w:val="002C340C"/>
    <w:rsid w:val="002C3435"/>
    <w:rsid w:val="002C3462"/>
    <w:rsid w:val="002C35C9"/>
    <w:rsid w:val="002C4EDE"/>
    <w:rsid w:val="002C5396"/>
    <w:rsid w:val="002C5696"/>
    <w:rsid w:val="002C6476"/>
    <w:rsid w:val="002C7130"/>
    <w:rsid w:val="002C78FD"/>
    <w:rsid w:val="002D00E6"/>
    <w:rsid w:val="002D3DE2"/>
    <w:rsid w:val="002D4160"/>
    <w:rsid w:val="002D4E0F"/>
    <w:rsid w:val="002D54D8"/>
    <w:rsid w:val="002D6DA7"/>
    <w:rsid w:val="002D7127"/>
    <w:rsid w:val="002D731A"/>
    <w:rsid w:val="002E1EA2"/>
    <w:rsid w:val="002E2B96"/>
    <w:rsid w:val="002E3230"/>
    <w:rsid w:val="002E338E"/>
    <w:rsid w:val="002E50F8"/>
    <w:rsid w:val="002E5AB0"/>
    <w:rsid w:val="002E5B5E"/>
    <w:rsid w:val="002E66F2"/>
    <w:rsid w:val="002E6F76"/>
    <w:rsid w:val="002F0457"/>
    <w:rsid w:val="002F0664"/>
    <w:rsid w:val="002F1550"/>
    <w:rsid w:val="002F155A"/>
    <w:rsid w:val="002F4F4E"/>
    <w:rsid w:val="002F5100"/>
    <w:rsid w:val="002F6093"/>
    <w:rsid w:val="002F6B47"/>
    <w:rsid w:val="002F6BFE"/>
    <w:rsid w:val="002F73D3"/>
    <w:rsid w:val="002F7F6E"/>
    <w:rsid w:val="00300842"/>
    <w:rsid w:val="003018CF"/>
    <w:rsid w:val="00301A62"/>
    <w:rsid w:val="0030474B"/>
    <w:rsid w:val="003050F8"/>
    <w:rsid w:val="003054AA"/>
    <w:rsid w:val="00305A0E"/>
    <w:rsid w:val="00305DED"/>
    <w:rsid w:val="00306309"/>
    <w:rsid w:val="00306DC9"/>
    <w:rsid w:val="00307C61"/>
    <w:rsid w:val="003104F3"/>
    <w:rsid w:val="00311B61"/>
    <w:rsid w:val="00311BA0"/>
    <w:rsid w:val="0031245B"/>
    <w:rsid w:val="003134E5"/>
    <w:rsid w:val="003145FA"/>
    <w:rsid w:val="003148C2"/>
    <w:rsid w:val="0031514E"/>
    <w:rsid w:val="003151FF"/>
    <w:rsid w:val="00315597"/>
    <w:rsid w:val="0031592F"/>
    <w:rsid w:val="00315DB8"/>
    <w:rsid w:val="00316167"/>
    <w:rsid w:val="00316A8E"/>
    <w:rsid w:val="00316DB9"/>
    <w:rsid w:val="0031739B"/>
    <w:rsid w:val="00317E0C"/>
    <w:rsid w:val="00322623"/>
    <w:rsid w:val="00322816"/>
    <w:rsid w:val="00322951"/>
    <w:rsid w:val="00323D13"/>
    <w:rsid w:val="00323D88"/>
    <w:rsid w:val="00323EE5"/>
    <w:rsid w:val="00323F09"/>
    <w:rsid w:val="00324ABE"/>
    <w:rsid w:val="00325EC8"/>
    <w:rsid w:val="00326596"/>
    <w:rsid w:val="0032729D"/>
    <w:rsid w:val="00327E8B"/>
    <w:rsid w:val="003305C4"/>
    <w:rsid w:val="00330F6C"/>
    <w:rsid w:val="00330F92"/>
    <w:rsid w:val="00331126"/>
    <w:rsid w:val="003319B7"/>
    <w:rsid w:val="003322CA"/>
    <w:rsid w:val="0033235C"/>
    <w:rsid w:val="003339E2"/>
    <w:rsid w:val="00333B42"/>
    <w:rsid w:val="00333DEA"/>
    <w:rsid w:val="003348F0"/>
    <w:rsid w:val="00334D65"/>
    <w:rsid w:val="00335F77"/>
    <w:rsid w:val="003368F4"/>
    <w:rsid w:val="00336BD8"/>
    <w:rsid w:val="003371D2"/>
    <w:rsid w:val="00337289"/>
    <w:rsid w:val="00340383"/>
    <w:rsid w:val="00340EA3"/>
    <w:rsid w:val="003430F0"/>
    <w:rsid w:val="00343A7E"/>
    <w:rsid w:val="003443FB"/>
    <w:rsid w:val="003458DE"/>
    <w:rsid w:val="00347504"/>
    <w:rsid w:val="00347CA6"/>
    <w:rsid w:val="003505B2"/>
    <w:rsid w:val="00350C4F"/>
    <w:rsid w:val="0035117E"/>
    <w:rsid w:val="0035210F"/>
    <w:rsid w:val="0035229D"/>
    <w:rsid w:val="003537AD"/>
    <w:rsid w:val="003538BC"/>
    <w:rsid w:val="00353940"/>
    <w:rsid w:val="00353A88"/>
    <w:rsid w:val="00353E0D"/>
    <w:rsid w:val="00354319"/>
    <w:rsid w:val="00355862"/>
    <w:rsid w:val="00355AD8"/>
    <w:rsid w:val="00355F98"/>
    <w:rsid w:val="00355FC9"/>
    <w:rsid w:val="0035644C"/>
    <w:rsid w:val="00356819"/>
    <w:rsid w:val="00356CD4"/>
    <w:rsid w:val="003571DC"/>
    <w:rsid w:val="003573B8"/>
    <w:rsid w:val="003577E7"/>
    <w:rsid w:val="00357BBC"/>
    <w:rsid w:val="0036050C"/>
    <w:rsid w:val="00360F4A"/>
    <w:rsid w:val="00362211"/>
    <w:rsid w:val="00362EDD"/>
    <w:rsid w:val="00363A18"/>
    <w:rsid w:val="0036421C"/>
    <w:rsid w:val="00365B49"/>
    <w:rsid w:val="00365D4F"/>
    <w:rsid w:val="0036606A"/>
    <w:rsid w:val="003671ED"/>
    <w:rsid w:val="00367394"/>
    <w:rsid w:val="003677AA"/>
    <w:rsid w:val="00367BCE"/>
    <w:rsid w:val="00370482"/>
    <w:rsid w:val="00370554"/>
    <w:rsid w:val="003717E4"/>
    <w:rsid w:val="00372297"/>
    <w:rsid w:val="0037264E"/>
    <w:rsid w:val="00373589"/>
    <w:rsid w:val="00373ED6"/>
    <w:rsid w:val="003750EF"/>
    <w:rsid w:val="003763A8"/>
    <w:rsid w:val="003765D8"/>
    <w:rsid w:val="00376765"/>
    <w:rsid w:val="00377DF2"/>
    <w:rsid w:val="00380491"/>
    <w:rsid w:val="003804F3"/>
    <w:rsid w:val="00381ACD"/>
    <w:rsid w:val="00381BAA"/>
    <w:rsid w:val="00382220"/>
    <w:rsid w:val="00382346"/>
    <w:rsid w:val="00382671"/>
    <w:rsid w:val="00382F52"/>
    <w:rsid w:val="00382FEC"/>
    <w:rsid w:val="00383038"/>
    <w:rsid w:val="003837ED"/>
    <w:rsid w:val="00384715"/>
    <w:rsid w:val="00384B55"/>
    <w:rsid w:val="00385A41"/>
    <w:rsid w:val="00385AA8"/>
    <w:rsid w:val="003862CE"/>
    <w:rsid w:val="00386918"/>
    <w:rsid w:val="0039043F"/>
    <w:rsid w:val="00390587"/>
    <w:rsid w:val="00391781"/>
    <w:rsid w:val="00391935"/>
    <w:rsid w:val="00391D23"/>
    <w:rsid w:val="003924D4"/>
    <w:rsid w:val="0039263E"/>
    <w:rsid w:val="00392C36"/>
    <w:rsid w:val="003930C8"/>
    <w:rsid w:val="00393A7F"/>
    <w:rsid w:val="00395561"/>
    <w:rsid w:val="003964DF"/>
    <w:rsid w:val="003969B1"/>
    <w:rsid w:val="00397124"/>
    <w:rsid w:val="00397593"/>
    <w:rsid w:val="003978CD"/>
    <w:rsid w:val="00397B5C"/>
    <w:rsid w:val="003A0449"/>
    <w:rsid w:val="003A05BE"/>
    <w:rsid w:val="003A083F"/>
    <w:rsid w:val="003A0D11"/>
    <w:rsid w:val="003A0DB7"/>
    <w:rsid w:val="003A1436"/>
    <w:rsid w:val="003A1C62"/>
    <w:rsid w:val="003A20D2"/>
    <w:rsid w:val="003A2DFA"/>
    <w:rsid w:val="003A3B2F"/>
    <w:rsid w:val="003A4582"/>
    <w:rsid w:val="003A4D1D"/>
    <w:rsid w:val="003A4D8A"/>
    <w:rsid w:val="003A5467"/>
    <w:rsid w:val="003A5E93"/>
    <w:rsid w:val="003A67A6"/>
    <w:rsid w:val="003A7B3A"/>
    <w:rsid w:val="003B0A5A"/>
    <w:rsid w:val="003B3020"/>
    <w:rsid w:val="003B372D"/>
    <w:rsid w:val="003B3BB8"/>
    <w:rsid w:val="003B3D16"/>
    <w:rsid w:val="003B3F44"/>
    <w:rsid w:val="003B46C3"/>
    <w:rsid w:val="003B5405"/>
    <w:rsid w:val="003B56ED"/>
    <w:rsid w:val="003B59B5"/>
    <w:rsid w:val="003B5CA9"/>
    <w:rsid w:val="003B5D9B"/>
    <w:rsid w:val="003B723C"/>
    <w:rsid w:val="003B7CD5"/>
    <w:rsid w:val="003C0FD8"/>
    <w:rsid w:val="003C23FD"/>
    <w:rsid w:val="003C3296"/>
    <w:rsid w:val="003C3F67"/>
    <w:rsid w:val="003C42ED"/>
    <w:rsid w:val="003C454C"/>
    <w:rsid w:val="003C53E9"/>
    <w:rsid w:val="003C654A"/>
    <w:rsid w:val="003D01DA"/>
    <w:rsid w:val="003D0641"/>
    <w:rsid w:val="003D069C"/>
    <w:rsid w:val="003D09E0"/>
    <w:rsid w:val="003D33FA"/>
    <w:rsid w:val="003D345A"/>
    <w:rsid w:val="003D3988"/>
    <w:rsid w:val="003D3E3F"/>
    <w:rsid w:val="003D47E1"/>
    <w:rsid w:val="003D50A3"/>
    <w:rsid w:val="003D6190"/>
    <w:rsid w:val="003D6334"/>
    <w:rsid w:val="003D650D"/>
    <w:rsid w:val="003D6D82"/>
    <w:rsid w:val="003D7732"/>
    <w:rsid w:val="003D7735"/>
    <w:rsid w:val="003D7E21"/>
    <w:rsid w:val="003E012E"/>
    <w:rsid w:val="003E01C9"/>
    <w:rsid w:val="003E0FEA"/>
    <w:rsid w:val="003E2091"/>
    <w:rsid w:val="003E27C3"/>
    <w:rsid w:val="003E2A27"/>
    <w:rsid w:val="003E3C8C"/>
    <w:rsid w:val="003E3CEE"/>
    <w:rsid w:val="003E4149"/>
    <w:rsid w:val="003E5453"/>
    <w:rsid w:val="003F05F7"/>
    <w:rsid w:val="003F10C3"/>
    <w:rsid w:val="003F1BD6"/>
    <w:rsid w:val="003F3276"/>
    <w:rsid w:val="003F3D42"/>
    <w:rsid w:val="003F496D"/>
    <w:rsid w:val="003F4CCA"/>
    <w:rsid w:val="003F5457"/>
    <w:rsid w:val="003F5645"/>
    <w:rsid w:val="003F59C8"/>
    <w:rsid w:val="003F66F1"/>
    <w:rsid w:val="003F7177"/>
    <w:rsid w:val="003F781E"/>
    <w:rsid w:val="003F7EEE"/>
    <w:rsid w:val="0040119F"/>
    <w:rsid w:val="00401976"/>
    <w:rsid w:val="004024CE"/>
    <w:rsid w:val="00403EE6"/>
    <w:rsid w:val="004040FE"/>
    <w:rsid w:val="00405886"/>
    <w:rsid w:val="00405F32"/>
    <w:rsid w:val="00406144"/>
    <w:rsid w:val="004063F7"/>
    <w:rsid w:val="00406A32"/>
    <w:rsid w:val="00410F18"/>
    <w:rsid w:val="004112F4"/>
    <w:rsid w:val="004116A1"/>
    <w:rsid w:val="00411BBD"/>
    <w:rsid w:val="00412D45"/>
    <w:rsid w:val="00412D78"/>
    <w:rsid w:val="004132F0"/>
    <w:rsid w:val="0041369B"/>
    <w:rsid w:val="00413B44"/>
    <w:rsid w:val="004144B5"/>
    <w:rsid w:val="004151C4"/>
    <w:rsid w:val="00416305"/>
    <w:rsid w:val="004174D2"/>
    <w:rsid w:val="004175B1"/>
    <w:rsid w:val="00420647"/>
    <w:rsid w:val="00420D7A"/>
    <w:rsid w:val="0042105C"/>
    <w:rsid w:val="0042125A"/>
    <w:rsid w:val="00421AF4"/>
    <w:rsid w:val="00421C65"/>
    <w:rsid w:val="0042450B"/>
    <w:rsid w:val="00424D23"/>
    <w:rsid w:val="00424E9D"/>
    <w:rsid w:val="004258B1"/>
    <w:rsid w:val="00425BE5"/>
    <w:rsid w:val="00425CAB"/>
    <w:rsid w:val="00426C0E"/>
    <w:rsid w:val="00426C7F"/>
    <w:rsid w:val="00427A11"/>
    <w:rsid w:val="00430622"/>
    <w:rsid w:val="004308A6"/>
    <w:rsid w:val="0043095F"/>
    <w:rsid w:val="0043183E"/>
    <w:rsid w:val="00431BEC"/>
    <w:rsid w:val="00432261"/>
    <w:rsid w:val="00432BD3"/>
    <w:rsid w:val="00433BDF"/>
    <w:rsid w:val="00433C6D"/>
    <w:rsid w:val="00433F09"/>
    <w:rsid w:val="00434595"/>
    <w:rsid w:val="00434660"/>
    <w:rsid w:val="004350A2"/>
    <w:rsid w:val="00435C16"/>
    <w:rsid w:val="00436762"/>
    <w:rsid w:val="00436886"/>
    <w:rsid w:val="0043724A"/>
    <w:rsid w:val="0043758F"/>
    <w:rsid w:val="0044001A"/>
    <w:rsid w:val="00440DAA"/>
    <w:rsid w:val="00441D3C"/>
    <w:rsid w:val="00441DAA"/>
    <w:rsid w:val="00442353"/>
    <w:rsid w:val="00442646"/>
    <w:rsid w:val="00442D8A"/>
    <w:rsid w:val="00443316"/>
    <w:rsid w:val="00443453"/>
    <w:rsid w:val="00443587"/>
    <w:rsid w:val="00443A70"/>
    <w:rsid w:val="00443AA7"/>
    <w:rsid w:val="004447FA"/>
    <w:rsid w:val="00444A6E"/>
    <w:rsid w:val="00445084"/>
    <w:rsid w:val="00447421"/>
    <w:rsid w:val="004504A1"/>
    <w:rsid w:val="00450512"/>
    <w:rsid w:val="00451638"/>
    <w:rsid w:val="004529D5"/>
    <w:rsid w:val="00454B30"/>
    <w:rsid w:val="00454FE3"/>
    <w:rsid w:val="00455630"/>
    <w:rsid w:val="00456724"/>
    <w:rsid w:val="00457A61"/>
    <w:rsid w:val="00457AA3"/>
    <w:rsid w:val="00460359"/>
    <w:rsid w:val="00460E9C"/>
    <w:rsid w:val="004613FD"/>
    <w:rsid w:val="00461AD5"/>
    <w:rsid w:val="004625B7"/>
    <w:rsid w:val="004628CF"/>
    <w:rsid w:val="00462AAD"/>
    <w:rsid w:val="00462BDD"/>
    <w:rsid w:val="0046319C"/>
    <w:rsid w:val="0046373C"/>
    <w:rsid w:val="00463AE7"/>
    <w:rsid w:val="00463FB7"/>
    <w:rsid w:val="0046422A"/>
    <w:rsid w:val="004646EE"/>
    <w:rsid w:val="00464C4C"/>
    <w:rsid w:val="0046508E"/>
    <w:rsid w:val="004663DD"/>
    <w:rsid w:val="004668E9"/>
    <w:rsid w:val="00466ABF"/>
    <w:rsid w:val="00466C90"/>
    <w:rsid w:val="00467429"/>
    <w:rsid w:val="00467887"/>
    <w:rsid w:val="00467937"/>
    <w:rsid w:val="00467F4F"/>
    <w:rsid w:val="004703C9"/>
    <w:rsid w:val="00470442"/>
    <w:rsid w:val="00470E46"/>
    <w:rsid w:val="0047129F"/>
    <w:rsid w:val="00471C63"/>
    <w:rsid w:val="00472227"/>
    <w:rsid w:val="00473849"/>
    <w:rsid w:val="0047481C"/>
    <w:rsid w:val="0047543E"/>
    <w:rsid w:val="004755A8"/>
    <w:rsid w:val="00475866"/>
    <w:rsid w:val="00475BB7"/>
    <w:rsid w:val="00476EFA"/>
    <w:rsid w:val="004771C6"/>
    <w:rsid w:val="00477A34"/>
    <w:rsid w:val="00477BE4"/>
    <w:rsid w:val="00477D04"/>
    <w:rsid w:val="00477E05"/>
    <w:rsid w:val="00480375"/>
    <w:rsid w:val="00480A47"/>
    <w:rsid w:val="00481269"/>
    <w:rsid w:val="004815FA"/>
    <w:rsid w:val="0048198F"/>
    <w:rsid w:val="0048308D"/>
    <w:rsid w:val="00484437"/>
    <w:rsid w:val="004846B3"/>
    <w:rsid w:val="0048479A"/>
    <w:rsid w:val="00484964"/>
    <w:rsid w:val="00484A96"/>
    <w:rsid w:val="00484EC4"/>
    <w:rsid w:val="00485E44"/>
    <w:rsid w:val="00486110"/>
    <w:rsid w:val="00486AAF"/>
    <w:rsid w:val="00490BC0"/>
    <w:rsid w:val="004915B2"/>
    <w:rsid w:val="00491AD9"/>
    <w:rsid w:val="00492109"/>
    <w:rsid w:val="0049256C"/>
    <w:rsid w:val="00493389"/>
    <w:rsid w:val="00493CE9"/>
    <w:rsid w:val="00493D2F"/>
    <w:rsid w:val="004953CF"/>
    <w:rsid w:val="0049603B"/>
    <w:rsid w:val="00497F9A"/>
    <w:rsid w:val="004A0C42"/>
    <w:rsid w:val="004A136F"/>
    <w:rsid w:val="004A279D"/>
    <w:rsid w:val="004A3CFB"/>
    <w:rsid w:val="004A41D4"/>
    <w:rsid w:val="004A69EF"/>
    <w:rsid w:val="004A771D"/>
    <w:rsid w:val="004A7AF4"/>
    <w:rsid w:val="004B04A0"/>
    <w:rsid w:val="004B0E68"/>
    <w:rsid w:val="004B1124"/>
    <w:rsid w:val="004B16A6"/>
    <w:rsid w:val="004B2AAE"/>
    <w:rsid w:val="004B3794"/>
    <w:rsid w:val="004B3EA6"/>
    <w:rsid w:val="004B569D"/>
    <w:rsid w:val="004B5D6C"/>
    <w:rsid w:val="004B656D"/>
    <w:rsid w:val="004B6A3B"/>
    <w:rsid w:val="004B7521"/>
    <w:rsid w:val="004B76FA"/>
    <w:rsid w:val="004B77BD"/>
    <w:rsid w:val="004B79C9"/>
    <w:rsid w:val="004C0ABE"/>
    <w:rsid w:val="004C0D88"/>
    <w:rsid w:val="004C1078"/>
    <w:rsid w:val="004C1625"/>
    <w:rsid w:val="004C162D"/>
    <w:rsid w:val="004C20B3"/>
    <w:rsid w:val="004C3056"/>
    <w:rsid w:val="004C36B0"/>
    <w:rsid w:val="004C46DB"/>
    <w:rsid w:val="004C4B2B"/>
    <w:rsid w:val="004C4DE9"/>
    <w:rsid w:val="004C53BC"/>
    <w:rsid w:val="004C53CA"/>
    <w:rsid w:val="004C67F6"/>
    <w:rsid w:val="004C6F0E"/>
    <w:rsid w:val="004D07B7"/>
    <w:rsid w:val="004D10A8"/>
    <w:rsid w:val="004D195A"/>
    <w:rsid w:val="004D2B17"/>
    <w:rsid w:val="004D2EA8"/>
    <w:rsid w:val="004D32F5"/>
    <w:rsid w:val="004D4455"/>
    <w:rsid w:val="004D593C"/>
    <w:rsid w:val="004D5988"/>
    <w:rsid w:val="004D5A66"/>
    <w:rsid w:val="004D676F"/>
    <w:rsid w:val="004D7B2A"/>
    <w:rsid w:val="004D7E25"/>
    <w:rsid w:val="004E0F6B"/>
    <w:rsid w:val="004E13E1"/>
    <w:rsid w:val="004E2F79"/>
    <w:rsid w:val="004E37E9"/>
    <w:rsid w:val="004E3D12"/>
    <w:rsid w:val="004E4BA9"/>
    <w:rsid w:val="004E5842"/>
    <w:rsid w:val="004E7137"/>
    <w:rsid w:val="004E7BC6"/>
    <w:rsid w:val="004F0624"/>
    <w:rsid w:val="004F2FA3"/>
    <w:rsid w:val="004F30CE"/>
    <w:rsid w:val="004F3761"/>
    <w:rsid w:val="004F3C44"/>
    <w:rsid w:val="004F448F"/>
    <w:rsid w:val="004F50F8"/>
    <w:rsid w:val="004F53F4"/>
    <w:rsid w:val="004F59E8"/>
    <w:rsid w:val="004F6695"/>
    <w:rsid w:val="004F7515"/>
    <w:rsid w:val="004F7C81"/>
    <w:rsid w:val="005019B6"/>
    <w:rsid w:val="00501A14"/>
    <w:rsid w:val="005020D3"/>
    <w:rsid w:val="00502523"/>
    <w:rsid w:val="0050520D"/>
    <w:rsid w:val="00505718"/>
    <w:rsid w:val="005057A3"/>
    <w:rsid w:val="00505C51"/>
    <w:rsid w:val="00505E2C"/>
    <w:rsid w:val="00506116"/>
    <w:rsid w:val="005066E4"/>
    <w:rsid w:val="00506806"/>
    <w:rsid w:val="00506A1B"/>
    <w:rsid w:val="00506A22"/>
    <w:rsid w:val="00506E5C"/>
    <w:rsid w:val="0050739E"/>
    <w:rsid w:val="005105A2"/>
    <w:rsid w:val="00510823"/>
    <w:rsid w:val="005116B4"/>
    <w:rsid w:val="00512895"/>
    <w:rsid w:val="00512A8D"/>
    <w:rsid w:val="00512B75"/>
    <w:rsid w:val="00512CD8"/>
    <w:rsid w:val="00512D6A"/>
    <w:rsid w:val="00514963"/>
    <w:rsid w:val="00514FA7"/>
    <w:rsid w:val="005158A9"/>
    <w:rsid w:val="00515B8B"/>
    <w:rsid w:val="00515CD9"/>
    <w:rsid w:val="00515DE1"/>
    <w:rsid w:val="00515F9E"/>
    <w:rsid w:val="00516601"/>
    <w:rsid w:val="00517B71"/>
    <w:rsid w:val="00517D1B"/>
    <w:rsid w:val="00521584"/>
    <w:rsid w:val="00521B35"/>
    <w:rsid w:val="00521BEB"/>
    <w:rsid w:val="0052287F"/>
    <w:rsid w:val="00522E18"/>
    <w:rsid w:val="00523708"/>
    <w:rsid w:val="005238E4"/>
    <w:rsid w:val="005239A2"/>
    <w:rsid w:val="00523D86"/>
    <w:rsid w:val="0052440C"/>
    <w:rsid w:val="00524606"/>
    <w:rsid w:val="005250C9"/>
    <w:rsid w:val="0052614D"/>
    <w:rsid w:val="005268C0"/>
    <w:rsid w:val="0052707E"/>
    <w:rsid w:val="005277C0"/>
    <w:rsid w:val="0053103F"/>
    <w:rsid w:val="00531F6F"/>
    <w:rsid w:val="005332DC"/>
    <w:rsid w:val="00533BC5"/>
    <w:rsid w:val="0053407F"/>
    <w:rsid w:val="00534198"/>
    <w:rsid w:val="00534430"/>
    <w:rsid w:val="005347BD"/>
    <w:rsid w:val="00534856"/>
    <w:rsid w:val="00535527"/>
    <w:rsid w:val="00535645"/>
    <w:rsid w:val="00536125"/>
    <w:rsid w:val="005364AF"/>
    <w:rsid w:val="0053695B"/>
    <w:rsid w:val="00536F12"/>
    <w:rsid w:val="00537BB8"/>
    <w:rsid w:val="005412C3"/>
    <w:rsid w:val="00541364"/>
    <w:rsid w:val="00541D15"/>
    <w:rsid w:val="00541DFD"/>
    <w:rsid w:val="0054262A"/>
    <w:rsid w:val="00542C5D"/>
    <w:rsid w:val="00542F1C"/>
    <w:rsid w:val="005433EB"/>
    <w:rsid w:val="00543D16"/>
    <w:rsid w:val="00544011"/>
    <w:rsid w:val="00544040"/>
    <w:rsid w:val="00544CB1"/>
    <w:rsid w:val="00545241"/>
    <w:rsid w:val="00547A00"/>
    <w:rsid w:val="005504E9"/>
    <w:rsid w:val="00550E4E"/>
    <w:rsid w:val="00552232"/>
    <w:rsid w:val="005530AC"/>
    <w:rsid w:val="0055322A"/>
    <w:rsid w:val="005547D8"/>
    <w:rsid w:val="00554C55"/>
    <w:rsid w:val="005556E2"/>
    <w:rsid w:val="0055629A"/>
    <w:rsid w:val="0055641F"/>
    <w:rsid w:val="00556837"/>
    <w:rsid w:val="00557565"/>
    <w:rsid w:val="00557647"/>
    <w:rsid w:val="0055778C"/>
    <w:rsid w:val="00560770"/>
    <w:rsid w:val="00561E7C"/>
    <w:rsid w:val="0056221C"/>
    <w:rsid w:val="005636C1"/>
    <w:rsid w:val="00564213"/>
    <w:rsid w:val="00565016"/>
    <w:rsid w:val="0056635C"/>
    <w:rsid w:val="00566397"/>
    <w:rsid w:val="00566EA6"/>
    <w:rsid w:val="00567144"/>
    <w:rsid w:val="00567DC5"/>
    <w:rsid w:val="005706A5"/>
    <w:rsid w:val="0057086F"/>
    <w:rsid w:val="00571AF6"/>
    <w:rsid w:val="00571FDC"/>
    <w:rsid w:val="00572216"/>
    <w:rsid w:val="00572408"/>
    <w:rsid w:val="0057276C"/>
    <w:rsid w:val="00573804"/>
    <w:rsid w:val="00573F13"/>
    <w:rsid w:val="005744DA"/>
    <w:rsid w:val="00574F34"/>
    <w:rsid w:val="0057527D"/>
    <w:rsid w:val="00581AF2"/>
    <w:rsid w:val="0058213B"/>
    <w:rsid w:val="00582265"/>
    <w:rsid w:val="00582816"/>
    <w:rsid w:val="00582F15"/>
    <w:rsid w:val="00583073"/>
    <w:rsid w:val="00583AA1"/>
    <w:rsid w:val="00585EB7"/>
    <w:rsid w:val="005862FC"/>
    <w:rsid w:val="00587798"/>
    <w:rsid w:val="00587A44"/>
    <w:rsid w:val="00587AAB"/>
    <w:rsid w:val="00590ED8"/>
    <w:rsid w:val="00590F96"/>
    <w:rsid w:val="005924E6"/>
    <w:rsid w:val="00592DEF"/>
    <w:rsid w:val="00593A7E"/>
    <w:rsid w:val="00593DC5"/>
    <w:rsid w:val="005944D4"/>
    <w:rsid w:val="00594C26"/>
    <w:rsid w:val="0059550B"/>
    <w:rsid w:val="00595511"/>
    <w:rsid w:val="00595CCA"/>
    <w:rsid w:val="00596376"/>
    <w:rsid w:val="00596377"/>
    <w:rsid w:val="005970EE"/>
    <w:rsid w:val="005971F9"/>
    <w:rsid w:val="00597CE2"/>
    <w:rsid w:val="00597D71"/>
    <w:rsid w:val="005A100D"/>
    <w:rsid w:val="005A19DB"/>
    <w:rsid w:val="005A33F5"/>
    <w:rsid w:val="005A34D7"/>
    <w:rsid w:val="005A4181"/>
    <w:rsid w:val="005A5590"/>
    <w:rsid w:val="005A631C"/>
    <w:rsid w:val="005A64BE"/>
    <w:rsid w:val="005A6ED0"/>
    <w:rsid w:val="005A71F1"/>
    <w:rsid w:val="005B26F1"/>
    <w:rsid w:val="005B314A"/>
    <w:rsid w:val="005B3E25"/>
    <w:rsid w:val="005B3FBA"/>
    <w:rsid w:val="005B4FD3"/>
    <w:rsid w:val="005B5187"/>
    <w:rsid w:val="005B52F8"/>
    <w:rsid w:val="005B54ED"/>
    <w:rsid w:val="005B5FD9"/>
    <w:rsid w:val="005B6961"/>
    <w:rsid w:val="005B74F3"/>
    <w:rsid w:val="005C1896"/>
    <w:rsid w:val="005C251F"/>
    <w:rsid w:val="005C265E"/>
    <w:rsid w:val="005C32FA"/>
    <w:rsid w:val="005C422A"/>
    <w:rsid w:val="005C49AE"/>
    <w:rsid w:val="005C49DC"/>
    <w:rsid w:val="005C5E69"/>
    <w:rsid w:val="005C61B1"/>
    <w:rsid w:val="005C679F"/>
    <w:rsid w:val="005C6B12"/>
    <w:rsid w:val="005C6C10"/>
    <w:rsid w:val="005C72E9"/>
    <w:rsid w:val="005C75F6"/>
    <w:rsid w:val="005C79DE"/>
    <w:rsid w:val="005D0576"/>
    <w:rsid w:val="005D0A7B"/>
    <w:rsid w:val="005D3D72"/>
    <w:rsid w:val="005D5658"/>
    <w:rsid w:val="005D56F5"/>
    <w:rsid w:val="005D5CA7"/>
    <w:rsid w:val="005D65AB"/>
    <w:rsid w:val="005D727C"/>
    <w:rsid w:val="005D760F"/>
    <w:rsid w:val="005E04D7"/>
    <w:rsid w:val="005E48F0"/>
    <w:rsid w:val="005E49BD"/>
    <w:rsid w:val="005E5BDC"/>
    <w:rsid w:val="005F09A4"/>
    <w:rsid w:val="005F0AD5"/>
    <w:rsid w:val="005F1497"/>
    <w:rsid w:val="005F2B1B"/>
    <w:rsid w:val="005F369F"/>
    <w:rsid w:val="005F452B"/>
    <w:rsid w:val="005F47AE"/>
    <w:rsid w:val="005F4F4D"/>
    <w:rsid w:val="005F5395"/>
    <w:rsid w:val="005F5759"/>
    <w:rsid w:val="005F636C"/>
    <w:rsid w:val="005F66ED"/>
    <w:rsid w:val="005F7505"/>
    <w:rsid w:val="005F7AA6"/>
    <w:rsid w:val="00601422"/>
    <w:rsid w:val="006021D0"/>
    <w:rsid w:val="006022CD"/>
    <w:rsid w:val="00604FCB"/>
    <w:rsid w:val="00605C8C"/>
    <w:rsid w:val="00606113"/>
    <w:rsid w:val="00606AF7"/>
    <w:rsid w:val="0060711A"/>
    <w:rsid w:val="0060713B"/>
    <w:rsid w:val="0060729F"/>
    <w:rsid w:val="00607451"/>
    <w:rsid w:val="00607DFE"/>
    <w:rsid w:val="00611419"/>
    <w:rsid w:val="00611527"/>
    <w:rsid w:val="00611F4E"/>
    <w:rsid w:val="006122CB"/>
    <w:rsid w:val="006123B9"/>
    <w:rsid w:val="00612931"/>
    <w:rsid w:val="00612F75"/>
    <w:rsid w:val="00613F42"/>
    <w:rsid w:val="006148BB"/>
    <w:rsid w:val="00615C45"/>
    <w:rsid w:val="00616E37"/>
    <w:rsid w:val="00621566"/>
    <w:rsid w:val="00621F03"/>
    <w:rsid w:val="006222B5"/>
    <w:rsid w:val="00622888"/>
    <w:rsid w:val="00622AC7"/>
    <w:rsid w:val="00623E3D"/>
    <w:rsid w:val="00624F12"/>
    <w:rsid w:val="006261B5"/>
    <w:rsid w:val="00626840"/>
    <w:rsid w:val="00627335"/>
    <w:rsid w:val="00627789"/>
    <w:rsid w:val="00633419"/>
    <w:rsid w:val="00634816"/>
    <w:rsid w:val="00635266"/>
    <w:rsid w:val="00635779"/>
    <w:rsid w:val="00636C0F"/>
    <w:rsid w:val="00637566"/>
    <w:rsid w:val="00640E81"/>
    <w:rsid w:val="00641096"/>
    <w:rsid w:val="006410A8"/>
    <w:rsid w:val="00641E07"/>
    <w:rsid w:val="006422A8"/>
    <w:rsid w:val="0064285E"/>
    <w:rsid w:val="00644708"/>
    <w:rsid w:val="00644B18"/>
    <w:rsid w:val="00644B5A"/>
    <w:rsid w:val="00644C56"/>
    <w:rsid w:val="006459A1"/>
    <w:rsid w:val="00645F0B"/>
    <w:rsid w:val="006464B0"/>
    <w:rsid w:val="0064678C"/>
    <w:rsid w:val="006472E7"/>
    <w:rsid w:val="00650EC4"/>
    <w:rsid w:val="006518D7"/>
    <w:rsid w:val="0065192A"/>
    <w:rsid w:val="00651A5D"/>
    <w:rsid w:val="006522B9"/>
    <w:rsid w:val="00652311"/>
    <w:rsid w:val="00652B0D"/>
    <w:rsid w:val="0065305A"/>
    <w:rsid w:val="0065660C"/>
    <w:rsid w:val="00657BEE"/>
    <w:rsid w:val="00657EB4"/>
    <w:rsid w:val="006608B6"/>
    <w:rsid w:val="00661338"/>
    <w:rsid w:val="006635FF"/>
    <w:rsid w:val="006637BA"/>
    <w:rsid w:val="00663A9A"/>
    <w:rsid w:val="006650A7"/>
    <w:rsid w:val="00665D90"/>
    <w:rsid w:val="00666E62"/>
    <w:rsid w:val="00666E71"/>
    <w:rsid w:val="00667087"/>
    <w:rsid w:val="00670556"/>
    <w:rsid w:val="00670AA9"/>
    <w:rsid w:val="0067101D"/>
    <w:rsid w:val="00671FCD"/>
    <w:rsid w:val="0067212D"/>
    <w:rsid w:val="00672738"/>
    <w:rsid w:val="0067281E"/>
    <w:rsid w:val="00672EC1"/>
    <w:rsid w:val="0067582E"/>
    <w:rsid w:val="0067608A"/>
    <w:rsid w:val="00677928"/>
    <w:rsid w:val="00677F2D"/>
    <w:rsid w:val="006817EA"/>
    <w:rsid w:val="00681D7B"/>
    <w:rsid w:val="0068213C"/>
    <w:rsid w:val="00682507"/>
    <w:rsid w:val="006833B6"/>
    <w:rsid w:val="00683735"/>
    <w:rsid w:val="00683E32"/>
    <w:rsid w:val="00684B89"/>
    <w:rsid w:val="00685AF2"/>
    <w:rsid w:val="0068714F"/>
    <w:rsid w:val="00687F30"/>
    <w:rsid w:val="0069159A"/>
    <w:rsid w:val="006918FC"/>
    <w:rsid w:val="006922D2"/>
    <w:rsid w:val="0069271F"/>
    <w:rsid w:val="00692CD3"/>
    <w:rsid w:val="00692F49"/>
    <w:rsid w:val="00693022"/>
    <w:rsid w:val="00693B01"/>
    <w:rsid w:val="0069442E"/>
    <w:rsid w:val="00695165"/>
    <w:rsid w:val="006968CD"/>
    <w:rsid w:val="00696B10"/>
    <w:rsid w:val="006977B0"/>
    <w:rsid w:val="0069791D"/>
    <w:rsid w:val="006A06AB"/>
    <w:rsid w:val="006A1A59"/>
    <w:rsid w:val="006A1F91"/>
    <w:rsid w:val="006A2860"/>
    <w:rsid w:val="006A2C38"/>
    <w:rsid w:val="006A3C8D"/>
    <w:rsid w:val="006A3D24"/>
    <w:rsid w:val="006A609C"/>
    <w:rsid w:val="006A6611"/>
    <w:rsid w:val="006A682A"/>
    <w:rsid w:val="006A6B93"/>
    <w:rsid w:val="006A7806"/>
    <w:rsid w:val="006B1668"/>
    <w:rsid w:val="006B19E3"/>
    <w:rsid w:val="006B2AF4"/>
    <w:rsid w:val="006B33E2"/>
    <w:rsid w:val="006B4C4A"/>
    <w:rsid w:val="006B4FAF"/>
    <w:rsid w:val="006B6AEE"/>
    <w:rsid w:val="006B734E"/>
    <w:rsid w:val="006B7437"/>
    <w:rsid w:val="006B755D"/>
    <w:rsid w:val="006B770F"/>
    <w:rsid w:val="006C0ABD"/>
    <w:rsid w:val="006C1DF3"/>
    <w:rsid w:val="006C2896"/>
    <w:rsid w:val="006C2B1C"/>
    <w:rsid w:val="006C3064"/>
    <w:rsid w:val="006C36D2"/>
    <w:rsid w:val="006C3941"/>
    <w:rsid w:val="006C48B8"/>
    <w:rsid w:val="006C4B1C"/>
    <w:rsid w:val="006C5F13"/>
    <w:rsid w:val="006C6F2F"/>
    <w:rsid w:val="006D05C2"/>
    <w:rsid w:val="006D0832"/>
    <w:rsid w:val="006D0BDF"/>
    <w:rsid w:val="006D0C64"/>
    <w:rsid w:val="006D1F4C"/>
    <w:rsid w:val="006D2AA1"/>
    <w:rsid w:val="006D3AF2"/>
    <w:rsid w:val="006D3C35"/>
    <w:rsid w:val="006D40B3"/>
    <w:rsid w:val="006D426F"/>
    <w:rsid w:val="006D43A1"/>
    <w:rsid w:val="006D4BEF"/>
    <w:rsid w:val="006D51C1"/>
    <w:rsid w:val="006D51C9"/>
    <w:rsid w:val="006D533D"/>
    <w:rsid w:val="006D63A4"/>
    <w:rsid w:val="006D64A5"/>
    <w:rsid w:val="006D69CA"/>
    <w:rsid w:val="006D7C2A"/>
    <w:rsid w:val="006E04F6"/>
    <w:rsid w:val="006E07E1"/>
    <w:rsid w:val="006E083F"/>
    <w:rsid w:val="006E0E1C"/>
    <w:rsid w:val="006E1046"/>
    <w:rsid w:val="006E1441"/>
    <w:rsid w:val="006E1459"/>
    <w:rsid w:val="006E2A2A"/>
    <w:rsid w:val="006E305F"/>
    <w:rsid w:val="006E3E42"/>
    <w:rsid w:val="006E41D9"/>
    <w:rsid w:val="006E45F7"/>
    <w:rsid w:val="006E492E"/>
    <w:rsid w:val="006E5872"/>
    <w:rsid w:val="006E5991"/>
    <w:rsid w:val="006E5B09"/>
    <w:rsid w:val="006E5E45"/>
    <w:rsid w:val="006E62FB"/>
    <w:rsid w:val="006E6417"/>
    <w:rsid w:val="006E6C21"/>
    <w:rsid w:val="006F0FC0"/>
    <w:rsid w:val="006F10C3"/>
    <w:rsid w:val="006F13EF"/>
    <w:rsid w:val="006F147E"/>
    <w:rsid w:val="006F152D"/>
    <w:rsid w:val="006F172B"/>
    <w:rsid w:val="006F264B"/>
    <w:rsid w:val="006F3316"/>
    <w:rsid w:val="006F40EB"/>
    <w:rsid w:val="006F476E"/>
    <w:rsid w:val="006F51E7"/>
    <w:rsid w:val="006F63B1"/>
    <w:rsid w:val="006F792B"/>
    <w:rsid w:val="006F79B9"/>
    <w:rsid w:val="006F7DA1"/>
    <w:rsid w:val="0070062C"/>
    <w:rsid w:val="007017B4"/>
    <w:rsid w:val="00701A08"/>
    <w:rsid w:val="00701C8E"/>
    <w:rsid w:val="00701F87"/>
    <w:rsid w:val="00702490"/>
    <w:rsid w:val="00702E94"/>
    <w:rsid w:val="00703245"/>
    <w:rsid w:val="00703330"/>
    <w:rsid w:val="00704635"/>
    <w:rsid w:val="007047B3"/>
    <w:rsid w:val="00706647"/>
    <w:rsid w:val="0070681D"/>
    <w:rsid w:val="00706A1C"/>
    <w:rsid w:val="00706B1D"/>
    <w:rsid w:val="00710014"/>
    <w:rsid w:val="00710ACB"/>
    <w:rsid w:val="007115FB"/>
    <w:rsid w:val="00711BC0"/>
    <w:rsid w:val="00711E8C"/>
    <w:rsid w:val="00712345"/>
    <w:rsid w:val="007125B7"/>
    <w:rsid w:val="00712E5C"/>
    <w:rsid w:val="00713071"/>
    <w:rsid w:val="00715B25"/>
    <w:rsid w:val="00716975"/>
    <w:rsid w:val="00716A2C"/>
    <w:rsid w:val="007201FF"/>
    <w:rsid w:val="007212A8"/>
    <w:rsid w:val="0072324A"/>
    <w:rsid w:val="00723950"/>
    <w:rsid w:val="00723C32"/>
    <w:rsid w:val="007242B6"/>
    <w:rsid w:val="0072438D"/>
    <w:rsid w:val="00724968"/>
    <w:rsid w:val="00725380"/>
    <w:rsid w:val="00725D61"/>
    <w:rsid w:val="007261F1"/>
    <w:rsid w:val="007268E1"/>
    <w:rsid w:val="00726C6D"/>
    <w:rsid w:val="00727B51"/>
    <w:rsid w:val="007306E9"/>
    <w:rsid w:val="00731CC1"/>
    <w:rsid w:val="007321DF"/>
    <w:rsid w:val="00732B87"/>
    <w:rsid w:val="00732E01"/>
    <w:rsid w:val="00733581"/>
    <w:rsid w:val="00734992"/>
    <w:rsid w:val="007356C4"/>
    <w:rsid w:val="00735AE2"/>
    <w:rsid w:val="00736388"/>
    <w:rsid w:val="00737AD9"/>
    <w:rsid w:val="00740649"/>
    <w:rsid w:val="00740691"/>
    <w:rsid w:val="00740BE1"/>
    <w:rsid w:val="00740F63"/>
    <w:rsid w:val="007415B2"/>
    <w:rsid w:val="00741C8E"/>
    <w:rsid w:val="00742AF0"/>
    <w:rsid w:val="00742C54"/>
    <w:rsid w:val="007430DC"/>
    <w:rsid w:val="00743DAC"/>
    <w:rsid w:val="007440B2"/>
    <w:rsid w:val="00744EAC"/>
    <w:rsid w:val="007454EF"/>
    <w:rsid w:val="00745BC4"/>
    <w:rsid w:val="0075017F"/>
    <w:rsid w:val="00750D7E"/>
    <w:rsid w:val="007512B5"/>
    <w:rsid w:val="0075323F"/>
    <w:rsid w:val="0075368A"/>
    <w:rsid w:val="007552C0"/>
    <w:rsid w:val="007578B2"/>
    <w:rsid w:val="00760E34"/>
    <w:rsid w:val="007634F0"/>
    <w:rsid w:val="0076367D"/>
    <w:rsid w:val="00763A1D"/>
    <w:rsid w:val="007642CF"/>
    <w:rsid w:val="00764339"/>
    <w:rsid w:val="00764854"/>
    <w:rsid w:val="007649DF"/>
    <w:rsid w:val="00764C2F"/>
    <w:rsid w:val="00766E36"/>
    <w:rsid w:val="0076710F"/>
    <w:rsid w:val="00767C69"/>
    <w:rsid w:val="007701F0"/>
    <w:rsid w:val="00770F64"/>
    <w:rsid w:val="007710AB"/>
    <w:rsid w:val="00771317"/>
    <w:rsid w:val="00771C2E"/>
    <w:rsid w:val="00771FA3"/>
    <w:rsid w:val="00772407"/>
    <w:rsid w:val="0077273B"/>
    <w:rsid w:val="007729FF"/>
    <w:rsid w:val="00772F58"/>
    <w:rsid w:val="00773143"/>
    <w:rsid w:val="00773377"/>
    <w:rsid w:val="00773922"/>
    <w:rsid w:val="00774AA7"/>
    <w:rsid w:val="00774DF1"/>
    <w:rsid w:val="00774F10"/>
    <w:rsid w:val="00775E85"/>
    <w:rsid w:val="0077600F"/>
    <w:rsid w:val="00776473"/>
    <w:rsid w:val="00776AEF"/>
    <w:rsid w:val="00776DA0"/>
    <w:rsid w:val="00777AD6"/>
    <w:rsid w:val="00780FD5"/>
    <w:rsid w:val="0078368A"/>
    <w:rsid w:val="00783FAB"/>
    <w:rsid w:val="007841B5"/>
    <w:rsid w:val="00784C48"/>
    <w:rsid w:val="00785260"/>
    <w:rsid w:val="00785AB7"/>
    <w:rsid w:val="0078673B"/>
    <w:rsid w:val="007867CC"/>
    <w:rsid w:val="00787129"/>
    <w:rsid w:val="00787DD3"/>
    <w:rsid w:val="007908C1"/>
    <w:rsid w:val="00790A23"/>
    <w:rsid w:val="00790A3F"/>
    <w:rsid w:val="00792B49"/>
    <w:rsid w:val="007943D0"/>
    <w:rsid w:val="007944A9"/>
    <w:rsid w:val="007944C4"/>
    <w:rsid w:val="00794527"/>
    <w:rsid w:val="00794554"/>
    <w:rsid w:val="00794605"/>
    <w:rsid w:val="0079469A"/>
    <w:rsid w:val="00794B27"/>
    <w:rsid w:val="00794F0F"/>
    <w:rsid w:val="007952B9"/>
    <w:rsid w:val="0079562B"/>
    <w:rsid w:val="00795F31"/>
    <w:rsid w:val="007968E8"/>
    <w:rsid w:val="00797403"/>
    <w:rsid w:val="007A0468"/>
    <w:rsid w:val="007A0590"/>
    <w:rsid w:val="007A071C"/>
    <w:rsid w:val="007A0745"/>
    <w:rsid w:val="007A10D0"/>
    <w:rsid w:val="007A16B0"/>
    <w:rsid w:val="007A2422"/>
    <w:rsid w:val="007A3093"/>
    <w:rsid w:val="007A41CB"/>
    <w:rsid w:val="007A4F6A"/>
    <w:rsid w:val="007A5BE4"/>
    <w:rsid w:val="007A5DC5"/>
    <w:rsid w:val="007A672C"/>
    <w:rsid w:val="007A68A9"/>
    <w:rsid w:val="007A6FC4"/>
    <w:rsid w:val="007A7E40"/>
    <w:rsid w:val="007B033B"/>
    <w:rsid w:val="007B0383"/>
    <w:rsid w:val="007B058A"/>
    <w:rsid w:val="007B081B"/>
    <w:rsid w:val="007B0B1A"/>
    <w:rsid w:val="007B1A38"/>
    <w:rsid w:val="007B1C72"/>
    <w:rsid w:val="007B29F8"/>
    <w:rsid w:val="007B2E2F"/>
    <w:rsid w:val="007B3BB9"/>
    <w:rsid w:val="007B3CA1"/>
    <w:rsid w:val="007B4008"/>
    <w:rsid w:val="007B42B0"/>
    <w:rsid w:val="007B4AC9"/>
    <w:rsid w:val="007B5304"/>
    <w:rsid w:val="007B5552"/>
    <w:rsid w:val="007B7C80"/>
    <w:rsid w:val="007C0338"/>
    <w:rsid w:val="007C044B"/>
    <w:rsid w:val="007C064B"/>
    <w:rsid w:val="007C1FD6"/>
    <w:rsid w:val="007C2DEA"/>
    <w:rsid w:val="007C345A"/>
    <w:rsid w:val="007C54B5"/>
    <w:rsid w:val="007C6A7F"/>
    <w:rsid w:val="007C7245"/>
    <w:rsid w:val="007D076D"/>
    <w:rsid w:val="007D10BB"/>
    <w:rsid w:val="007D1CC4"/>
    <w:rsid w:val="007D22E7"/>
    <w:rsid w:val="007D2767"/>
    <w:rsid w:val="007D2E3D"/>
    <w:rsid w:val="007D5045"/>
    <w:rsid w:val="007D51A2"/>
    <w:rsid w:val="007D5641"/>
    <w:rsid w:val="007D6275"/>
    <w:rsid w:val="007E0D3D"/>
    <w:rsid w:val="007E0F83"/>
    <w:rsid w:val="007E1567"/>
    <w:rsid w:val="007E1C20"/>
    <w:rsid w:val="007E1D16"/>
    <w:rsid w:val="007E2541"/>
    <w:rsid w:val="007E28BE"/>
    <w:rsid w:val="007E2BCC"/>
    <w:rsid w:val="007E2D94"/>
    <w:rsid w:val="007E3AE0"/>
    <w:rsid w:val="007E3B14"/>
    <w:rsid w:val="007E41FA"/>
    <w:rsid w:val="007E4729"/>
    <w:rsid w:val="007E5E5B"/>
    <w:rsid w:val="007E5FF2"/>
    <w:rsid w:val="007E6178"/>
    <w:rsid w:val="007E6493"/>
    <w:rsid w:val="007E6994"/>
    <w:rsid w:val="007E6D7B"/>
    <w:rsid w:val="007F0D00"/>
    <w:rsid w:val="007F1C26"/>
    <w:rsid w:val="007F370E"/>
    <w:rsid w:val="007F3D3B"/>
    <w:rsid w:val="007F41F7"/>
    <w:rsid w:val="007F44F6"/>
    <w:rsid w:val="007F4FE1"/>
    <w:rsid w:val="007F5704"/>
    <w:rsid w:val="007F630B"/>
    <w:rsid w:val="007F6A2F"/>
    <w:rsid w:val="00800576"/>
    <w:rsid w:val="0080166B"/>
    <w:rsid w:val="008016BC"/>
    <w:rsid w:val="008017C1"/>
    <w:rsid w:val="00802C5B"/>
    <w:rsid w:val="00802E59"/>
    <w:rsid w:val="00803C68"/>
    <w:rsid w:val="00804BC5"/>
    <w:rsid w:val="00804D9B"/>
    <w:rsid w:val="008052C3"/>
    <w:rsid w:val="00806A1A"/>
    <w:rsid w:val="0080755B"/>
    <w:rsid w:val="0080789E"/>
    <w:rsid w:val="0081002C"/>
    <w:rsid w:val="0081033D"/>
    <w:rsid w:val="008103E8"/>
    <w:rsid w:val="008104CC"/>
    <w:rsid w:val="00810B54"/>
    <w:rsid w:val="00811061"/>
    <w:rsid w:val="00811067"/>
    <w:rsid w:val="00811660"/>
    <w:rsid w:val="00811C3C"/>
    <w:rsid w:val="00811D46"/>
    <w:rsid w:val="00811E2D"/>
    <w:rsid w:val="00812425"/>
    <w:rsid w:val="00812C18"/>
    <w:rsid w:val="008131A3"/>
    <w:rsid w:val="00813AF5"/>
    <w:rsid w:val="00813BC7"/>
    <w:rsid w:val="00813C63"/>
    <w:rsid w:val="00814F54"/>
    <w:rsid w:val="008172BF"/>
    <w:rsid w:val="00817924"/>
    <w:rsid w:val="00817F32"/>
    <w:rsid w:val="00820686"/>
    <w:rsid w:val="00820BE9"/>
    <w:rsid w:val="00820EAD"/>
    <w:rsid w:val="0082167E"/>
    <w:rsid w:val="0082192F"/>
    <w:rsid w:val="00821C31"/>
    <w:rsid w:val="0082328A"/>
    <w:rsid w:val="00824D8F"/>
    <w:rsid w:val="0082503B"/>
    <w:rsid w:val="00825055"/>
    <w:rsid w:val="008254E7"/>
    <w:rsid w:val="00825A5A"/>
    <w:rsid w:val="00825C90"/>
    <w:rsid w:val="00826496"/>
    <w:rsid w:val="00826933"/>
    <w:rsid w:val="008274FE"/>
    <w:rsid w:val="00827A17"/>
    <w:rsid w:val="00827BA7"/>
    <w:rsid w:val="0083020C"/>
    <w:rsid w:val="008302BC"/>
    <w:rsid w:val="00831E4E"/>
    <w:rsid w:val="00832797"/>
    <w:rsid w:val="008329C1"/>
    <w:rsid w:val="00833E68"/>
    <w:rsid w:val="00834176"/>
    <w:rsid w:val="00834D2C"/>
    <w:rsid w:val="00834F93"/>
    <w:rsid w:val="00835439"/>
    <w:rsid w:val="0083594D"/>
    <w:rsid w:val="00835E7F"/>
    <w:rsid w:val="0083677E"/>
    <w:rsid w:val="008368BE"/>
    <w:rsid w:val="0084036B"/>
    <w:rsid w:val="008405D9"/>
    <w:rsid w:val="008427D9"/>
    <w:rsid w:val="00843086"/>
    <w:rsid w:val="008437D5"/>
    <w:rsid w:val="008438DB"/>
    <w:rsid w:val="00843953"/>
    <w:rsid w:val="008441F5"/>
    <w:rsid w:val="00845E18"/>
    <w:rsid w:val="008472FD"/>
    <w:rsid w:val="008479E7"/>
    <w:rsid w:val="00847DD4"/>
    <w:rsid w:val="008501CB"/>
    <w:rsid w:val="00850DA0"/>
    <w:rsid w:val="00851690"/>
    <w:rsid w:val="0085188D"/>
    <w:rsid w:val="00852881"/>
    <w:rsid w:val="00852AC1"/>
    <w:rsid w:val="00852CC3"/>
    <w:rsid w:val="00852E90"/>
    <w:rsid w:val="00855940"/>
    <w:rsid w:val="00855B9F"/>
    <w:rsid w:val="008562F1"/>
    <w:rsid w:val="0085709B"/>
    <w:rsid w:val="008574E5"/>
    <w:rsid w:val="00857EF2"/>
    <w:rsid w:val="008603A5"/>
    <w:rsid w:val="00861CE0"/>
    <w:rsid w:val="0086279D"/>
    <w:rsid w:val="00862A9E"/>
    <w:rsid w:val="008636DD"/>
    <w:rsid w:val="008646D4"/>
    <w:rsid w:val="008646FF"/>
    <w:rsid w:val="0086658D"/>
    <w:rsid w:val="00866739"/>
    <w:rsid w:val="00867B4E"/>
    <w:rsid w:val="00867F83"/>
    <w:rsid w:val="008700C2"/>
    <w:rsid w:val="00870337"/>
    <w:rsid w:val="008705B3"/>
    <w:rsid w:val="008707D1"/>
    <w:rsid w:val="0087080B"/>
    <w:rsid w:val="00871010"/>
    <w:rsid w:val="00871435"/>
    <w:rsid w:val="0087176D"/>
    <w:rsid w:val="00871B1E"/>
    <w:rsid w:val="0087358A"/>
    <w:rsid w:val="008735A6"/>
    <w:rsid w:val="008737A7"/>
    <w:rsid w:val="008742E2"/>
    <w:rsid w:val="00874316"/>
    <w:rsid w:val="00874E97"/>
    <w:rsid w:val="00875011"/>
    <w:rsid w:val="008751F0"/>
    <w:rsid w:val="00875C69"/>
    <w:rsid w:val="00876409"/>
    <w:rsid w:val="00876FB3"/>
    <w:rsid w:val="0087724F"/>
    <w:rsid w:val="008808D2"/>
    <w:rsid w:val="00880B57"/>
    <w:rsid w:val="0088138B"/>
    <w:rsid w:val="008817FD"/>
    <w:rsid w:val="00882538"/>
    <w:rsid w:val="008825A4"/>
    <w:rsid w:val="00882799"/>
    <w:rsid w:val="00884826"/>
    <w:rsid w:val="008858DC"/>
    <w:rsid w:val="00885E1E"/>
    <w:rsid w:val="00885F8E"/>
    <w:rsid w:val="00887E99"/>
    <w:rsid w:val="00887F3A"/>
    <w:rsid w:val="008906C6"/>
    <w:rsid w:val="00890A2B"/>
    <w:rsid w:val="0089172C"/>
    <w:rsid w:val="00891AAC"/>
    <w:rsid w:val="00891CF8"/>
    <w:rsid w:val="0089200E"/>
    <w:rsid w:val="00892D3C"/>
    <w:rsid w:val="00892E22"/>
    <w:rsid w:val="00892FE7"/>
    <w:rsid w:val="008930CA"/>
    <w:rsid w:val="00893E16"/>
    <w:rsid w:val="00894D71"/>
    <w:rsid w:val="0089535D"/>
    <w:rsid w:val="00895B18"/>
    <w:rsid w:val="00895CB9"/>
    <w:rsid w:val="00895F4B"/>
    <w:rsid w:val="00896773"/>
    <w:rsid w:val="008A08E3"/>
    <w:rsid w:val="008A0E13"/>
    <w:rsid w:val="008A159C"/>
    <w:rsid w:val="008A1DE3"/>
    <w:rsid w:val="008A205C"/>
    <w:rsid w:val="008A269D"/>
    <w:rsid w:val="008A29EE"/>
    <w:rsid w:val="008A30C6"/>
    <w:rsid w:val="008A326C"/>
    <w:rsid w:val="008A40D4"/>
    <w:rsid w:val="008A420A"/>
    <w:rsid w:val="008A4907"/>
    <w:rsid w:val="008A49A4"/>
    <w:rsid w:val="008A5006"/>
    <w:rsid w:val="008A5268"/>
    <w:rsid w:val="008A5447"/>
    <w:rsid w:val="008A691F"/>
    <w:rsid w:val="008A769A"/>
    <w:rsid w:val="008A7DF2"/>
    <w:rsid w:val="008A7F50"/>
    <w:rsid w:val="008B02E8"/>
    <w:rsid w:val="008B10A7"/>
    <w:rsid w:val="008B1965"/>
    <w:rsid w:val="008B1B35"/>
    <w:rsid w:val="008B1E09"/>
    <w:rsid w:val="008B1F24"/>
    <w:rsid w:val="008B1F81"/>
    <w:rsid w:val="008B2545"/>
    <w:rsid w:val="008B2C23"/>
    <w:rsid w:val="008B4045"/>
    <w:rsid w:val="008B5B1B"/>
    <w:rsid w:val="008B5BDF"/>
    <w:rsid w:val="008B5D55"/>
    <w:rsid w:val="008B666E"/>
    <w:rsid w:val="008C01C2"/>
    <w:rsid w:val="008C0387"/>
    <w:rsid w:val="008C061A"/>
    <w:rsid w:val="008C0A5A"/>
    <w:rsid w:val="008C1620"/>
    <w:rsid w:val="008C1870"/>
    <w:rsid w:val="008C1D2D"/>
    <w:rsid w:val="008C3113"/>
    <w:rsid w:val="008C4017"/>
    <w:rsid w:val="008C4E34"/>
    <w:rsid w:val="008C5B26"/>
    <w:rsid w:val="008C7770"/>
    <w:rsid w:val="008D0525"/>
    <w:rsid w:val="008D10ED"/>
    <w:rsid w:val="008D1633"/>
    <w:rsid w:val="008D195C"/>
    <w:rsid w:val="008D2160"/>
    <w:rsid w:val="008D2F92"/>
    <w:rsid w:val="008D312B"/>
    <w:rsid w:val="008D34EA"/>
    <w:rsid w:val="008D3567"/>
    <w:rsid w:val="008D3ADE"/>
    <w:rsid w:val="008D476D"/>
    <w:rsid w:val="008D5BCA"/>
    <w:rsid w:val="008D5D9C"/>
    <w:rsid w:val="008D5EA1"/>
    <w:rsid w:val="008D5FE8"/>
    <w:rsid w:val="008D67DD"/>
    <w:rsid w:val="008D77D3"/>
    <w:rsid w:val="008D7C3F"/>
    <w:rsid w:val="008D7E90"/>
    <w:rsid w:val="008E0034"/>
    <w:rsid w:val="008E03BA"/>
    <w:rsid w:val="008E0BC2"/>
    <w:rsid w:val="008E15C0"/>
    <w:rsid w:val="008E1C6A"/>
    <w:rsid w:val="008E1DD5"/>
    <w:rsid w:val="008E1F83"/>
    <w:rsid w:val="008E328E"/>
    <w:rsid w:val="008E4B56"/>
    <w:rsid w:val="008E593D"/>
    <w:rsid w:val="008E6D61"/>
    <w:rsid w:val="008F03BB"/>
    <w:rsid w:val="008F1859"/>
    <w:rsid w:val="008F19D5"/>
    <w:rsid w:val="008F24FD"/>
    <w:rsid w:val="008F2624"/>
    <w:rsid w:val="008F28F8"/>
    <w:rsid w:val="008F2B51"/>
    <w:rsid w:val="008F32EC"/>
    <w:rsid w:val="008F4126"/>
    <w:rsid w:val="008F421B"/>
    <w:rsid w:val="008F4571"/>
    <w:rsid w:val="008F4C86"/>
    <w:rsid w:val="008F4FA7"/>
    <w:rsid w:val="008F57F1"/>
    <w:rsid w:val="008F590E"/>
    <w:rsid w:val="008F6E42"/>
    <w:rsid w:val="008F73BF"/>
    <w:rsid w:val="008F747C"/>
    <w:rsid w:val="008F7683"/>
    <w:rsid w:val="00902348"/>
    <w:rsid w:val="00902678"/>
    <w:rsid w:val="00902952"/>
    <w:rsid w:val="009054BC"/>
    <w:rsid w:val="00906014"/>
    <w:rsid w:val="009060E5"/>
    <w:rsid w:val="0090657D"/>
    <w:rsid w:val="00906833"/>
    <w:rsid w:val="00906BE2"/>
    <w:rsid w:val="00907130"/>
    <w:rsid w:val="00911720"/>
    <w:rsid w:val="00911D2D"/>
    <w:rsid w:val="00912265"/>
    <w:rsid w:val="00912703"/>
    <w:rsid w:val="009140BE"/>
    <w:rsid w:val="00914176"/>
    <w:rsid w:val="00914B5A"/>
    <w:rsid w:val="00914C16"/>
    <w:rsid w:val="0091631F"/>
    <w:rsid w:val="00916C47"/>
    <w:rsid w:val="00916FC9"/>
    <w:rsid w:val="0091717D"/>
    <w:rsid w:val="0092025F"/>
    <w:rsid w:val="0092096F"/>
    <w:rsid w:val="00920D7C"/>
    <w:rsid w:val="00921C25"/>
    <w:rsid w:val="00921C53"/>
    <w:rsid w:val="00921DD1"/>
    <w:rsid w:val="00922454"/>
    <w:rsid w:val="00922D2D"/>
    <w:rsid w:val="00922F68"/>
    <w:rsid w:val="00923070"/>
    <w:rsid w:val="00924118"/>
    <w:rsid w:val="00924B1A"/>
    <w:rsid w:val="00924D48"/>
    <w:rsid w:val="00925A79"/>
    <w:rsid w:val="00925BEA"/>
    <w:rsid w:val="00926B3C"/>
    <w:rsid w:val="00926E9C"/>
    <w:rsid w:val="00926FB8"/>
    <w:rsid w:val="00927A8C"/>
    <w:rsid w:val="0093133F"/>
    <w:rsid w:val="0093134A"/>
    <w:rsid w:val="009319AC"/>
    <w:rsid w:val="009321C6"/>
    <w:rsid w:val="00932523"/>
    <w:rsid w:val="00932DAC"/>
    <w:rsid w:val="00933352"/>
    <w:rsid w:val="00933AAC"/>
    <w:rsid w:val="00933DE3"/>
    <w:rsid w:val="00933E6A"/>
    <w:rsid w:val="00933EEE"/>
    <w:rsid w:val="009352B0"/>
    <w:rsid w:val="009355AE"/>
    <w:rsid w:val="009368C4"/>
    <w:rsid w:val="00937987"/>
    <w:rsid w:val="009403A3"/>
    <w:rsid w:val="0094066B"/>
    <w:rsid w:val="00940962"/>
    <w:rsid w:val="00940CCA"/>
    <w:rsid w:val="00941040"/>
    <w:rsid w:val="00941635"/>
    <w:rsid w:val="00942A0D"/>
    <w:rsid w:val="00942EF4"/>
    <w:rsid w:val="0094307B"/>
    <w:rsid w:val="009432FD"/>
    <w:rsid w:val="00943F08"/>
    <w:rsid w:val="0094459A"/>
    <w:rsid w:val="00946067"/>
    <w:rsid w:val="00946341"/>
    <w:rsid w:val="00946FA4"/>
    <w:rsid w:val="009470F2"/>
    <w:rsid w:val="0094731F"/>
    <w:rsid w:val="00947756"/>
    <w:rsid w:val="00950069"/>
    <w:rsid w:val="009501D3"/>
    <w:rsid w:val="009505FE"/>
    <w:rsid w:val="00950E05"/>
    <w:rsid w:val="00951F21"/>
    <w:rsid w:val="009533E5"/>
    <w:rsid w:val="009535E8"/>
    <w:rsid w:val="00953B22"/>
    <w:rsid w:val="00955205"/>
    <w:rsid w:val="00955EF5"/>
    <w:rsid w:val="00956931"/>
    <w:rsid w:val="009573D9"/>
    <w:rsid w:val="00960843"/>
    <w:rsid w:val="0096245E"/>
    <w:rsid w:val="00963B95"/>
    <w:rsid w:val="009642CC"/>
    <w:rsid w:val="009659AF"/>
    <w:rsid w:val="00965FB6"/>
    <w:rsid w:val="009663A7"/>
    <w:rsid w:val="0097020B"/>
    <w:rsid w:val="009708D0"/>
    <w:rsid w:val="009710FD"/>
    <w:rsid w:val="00971461"/>
    <w:rsid w:val="00971935"/>
    <w:rsid w:val="00972D9B"/>
    <w:rsid w:val="0097328D"/>
    <w:rsid w:val="00973E34"/>
    <w:rsid w:val="00974B71"/>
    <w:rsid w:val="00974D74"/>
    <w:rsid w:val="0097536F"/>
    <w:rsid w:val="00977426"/>
    <w:rsid w:val="0097748A"/>
    <w:rsid w:val="009776F8"/>
    <w:rsid w:val="00977CB5"/>
    <w:rsid w:val="00980AB2"/>
    <w:rsid w:val="00981499"/>
    <w:rsid w:val="00981D3D"/>
    <w:rsid w:val="009824A9"/>
    <w:rsid w:val="00982F7D"/>
    <w:rsid w:val="00983486"/>
    <w:rsid w:val="0098369E"/>
    <w:rsid w:val="00983D85"/>
    <w:rsid w:val="0098499C"/>
    <w:rsid w:val="00984ECD"/>
    <w:rsid w:val="0098518C"/>
    <w:rsid w:val="00985E9C"/>
    <w:rsid w:val="0098639C"/>
    <w:rsid w:val="00986654"/>
    <w:rsid w:val="0098671A"/>
    <w:rsid w:val="009872C0"/>
    <w:rsid w:val="0098764C"/>
    <w:rsid w:val="00987990"/>
    <w:rsid w:val="00991045"/>
    <w:rsid w:val="009915AC"/>
    <w:rsid w:val="00993184"/>
    <w:rsid w:val="0099326E"/>
    <w:rsid w:val="0099459B"/>
    <w:rsid w:val="00994DA3"/>
    <w:rsid w:val="00995162"/>
    <w:rsid w:val="00996640"/>
    <w:rsid w:val="00996814"/>
    <w:rsid w:val="009969C8"/>
    <w:rsid w:val="00996CB7"/>
    <w:rsid w:val="009972A7"/>
    <w:rsid w:val="009975F4"/>
    <w:rsid w:val="009A0FDF"/>
    <w:rsid w:val="009A2DA1"/>
    <w:rsid w:val="009A32FF"/>
    <w:rsid w:val="009A3875"/>
    <w:rsid w:val="009A3E6A"/>
    <w:rsid w:val="009A3F61"/>
    <w:rsid w:val="009A50A5"/>
    <w:rsid w:val="009A5F6D"/>
    <w:rsid w:val="009B01F3"/>
    <w:rsid w:val="009B0345"/>
    <w:rsid w:val="009B1832"/>
    <w:rsid w:val="009B254E"/>
    <w:rsid w:val="009B317E"/>
    <w:rsid w:val="009B5C3D"/>
    <w:rsid w:val="009B79DC"/>
    <w:rsid w:val="009B7AA4"/>
    <w:rsid w:val="009C0509"/>
    <w:rsid w:val="009C0679"/>
    <w:rsid w:val="009C0EA6"/>
    <w:rsid w:val="009C294E"/>
    <w:rsid w:val="009C2D62"/>
    <w:rsid w:val="009C3B21"/>
    <w:rsid w:val="009C3B29"/>
    <w:rsid w:val="009C3BDE"/>
    <w:rsid w:val="009C3F9C"/>
    <w:rsid w:val="009C6A7D"/>
    <w:rsid w:val="009C70DC"/>
    <w:rsid w:val="009C77AE"/>
    <w:rsid w:val="009C7F3B"/>
    <w:rsid w:val="009D0248"/>
    <w:rsid w:val="009D06D6"/>
    <w:rsid w:val="009D14C3"/>
    <w:rsid w:val="009D31FE"/>
    <w:rsid w:val="009D38EB"/>
    <w:rsid w:val="009D3F2B"/>
    <w:rsid w:val="009D45E4"/>
    <w:rsid w:val="009D489B"/>
    <w:rsid w:val="009D4966"/>
    <w:rsid w:val="009D57BA"/>
    <w:rsid w:val="009D65CF"/>
    <w:rsid w:val="009D679D"/>
    <w:rsid w:val="009D7FD4"/>
    <w:rsid w:val="009E113F"/>
    <w:rsid w:val="009E1CA8"/>
    <w:rsid w:val="009E1FBD"/>
    <w:rsid w:val="009E21B9"/>
    <w:rsid w:val="009E33BB"/>
    <w:rsid w:val="009E42D2"/>
    <w:rsid w:val="009E6011"/>
    <w:rsid w:val="009E71B8"/>
    <w:rsid w:val="009E7674"/>
    <w:rsid w:val="009E7829"/>
    <w:rsid w:val="009E7D30"/>
    <w:rsid w:val="009F013B"/>
    <w:rsid w:val="009F0533"/>
    <w:rsid w:val="009F1ED3"/>
    <w:rsid w:val="009F2573"/>
    <w:rsid w:val="009F2742"/>
    <w:rsid w:val="009F2DDF"/>
    <w:rsid w:val="009F3636"/>
    <w:rsid w:val="009F3651"/>
    <w:rsid w:val="009F460A"/>
    <w:rsid w:val="009F5AAF"/>
    <w:rsid w:val="009F5D22"/>
    <w:rsid w:val="009F62EC"/>
    <w:rsid w:val="009F75D1"/>
    <w:rsid w:val="00A02092"/>
    <w:rsid w:val="00A02D2C"/>
    <w:rsid w:val="00A03069"/>
    <w:rsid w:val="00A03E83"/>
    <w:rsid w:val="00A0473A"/>
    <w:rsid w:val="00A04BBE"/>
    <w:rsid w:val="00A055E9"/>
    <w:rsid w:val="00A05749"/>
    <w:rsid w:val="00A06AD0"/>
    <w:rsid w:val="00A07745"/>
    <w:rsid w:val="00A07B93"/>
    <w:rsid w:val="00A1029E"/>
    <w:rsid w:val="00A109D3"/>
    <w:rsid w:val="00A117E2"/>
    <w:rsid w:val="00A118B2"/>
    <w:rsid w:val="00A127F6"/>
    <w:rsid w:val="00A12D61"/>
    <w:rsid w:val="00A12F72"/>
    <w:rsid w:val="00A1355D"/>
    <w:rsid w:val="00A13D13"/>
    <w:rsid w:val="00A1482A"/>
    <w:rsid w:val="00A149BE"/>
    <w:rsid w:val="00A14B36"/>
    <w:rsid w:val="00A15960"/>
    <w:rsid w:val="00A15E15"/>
    <w:rsid w:val="00A20198"/>
    <w:rsid w:val="00A21795"/>
    <w:rsid w:val="00A22039"/>
    <w:rsid w:val="00A2404D"/>
    <w:rsid w:val="00A2416D"/>
    <w:rsid w:val="00A249E8"/>
    <w:rsid w:val="00A24CDD"/>
    <w:rsid w:val="00A24ED9"/>
    <w:rsid w:val="00A2556F"/>
    <w:rsid w:val="00A256FB"/>
    <w:rsid w:val="00A26A3F"/>
    <w:rsid w:val="00A26EC8"/>
    <w:rsid w:val="00A27A33"/>
    <w:rsid w:val="00A3018E"/>
    <w:rsid w:val="00A30917"/>
    <w:rsid w:val="00A30E81"/>
    <w:rsid w:val="00A3154F"/>
    <w:rsid w:val="00A32192"/>
    <w:rsid w:val="00A325E1"/>
    <w:rsid w:val="00A32E86"/>
    <w:rsid w:val="00A33438"/>
    <w:rsid w:val="00A34689"/>
    <w:rsid w:val="00A34951"/>
    <w:rsid w:val="00A3608F"/>
    <w:rsid w:val="00A40540"/>
    <w:rsid w:val="00A4259F"/>
    <w:rsid w:val="00A427F6"/>
    <w:rsid w:val="00A42983"/>
    <w:rsid w:val="00A42D00"/>
    <w:rsid w:val="00A43119"/>
    <w:rsid w:val="00A43292"/>
    <w:rsid w:val="00A43722"/>
    <w:rsid w:val="00A43926"/>
    <w:rsid w:val="00A44575"/>
    <w:rsid w:val="00A46506"/>
    <w:rsid w:val="00A465FD"/>
    <w:rsid w:val="00A46738"/>
    <w:rsid w:val="00A469D1"/>
    <w:rsid w:val="00A50C37"/>
    <w:rsid w:val="00A52A64"/>
    <w:rsid w:val="00A52EBE"/>
    <w:rsid w:val="00A53A50"/>
    <w:rsid w:val="00A5415F"/>
    <w:rsid w:val="00A5495F"/>
    <w:rsid w:val="00A556EF"/>
    <w:rsid w:val="00A5588E"/>
    <w:rsid w:val="00A55F23"/>
    <w:rsid w:val="00A567C0"/>
    <w:rsid w:val="00A56999"/>
    <w:rsid w:val="00A570F3"/>
    <w:rsid w:val="00A601F8"/>
    <w:rsid w:val="00A60F59"/>
    <w:rsid w:val="00A60FC6"/>
    <w:rsid w:val="00A61F91"/>
    <w:rsid w:val="00A62764"/>
    <w:rsid w:val="00A631E6"/>
    <w:rsid w:val="00A63313"/>
    <w:rsid w:val="00A63C91"/>
    <w:rsid w:val="00A63F09"/>
    <w:rsid w:val="00A64A18"/>
    <w:rsid w:val="00A64C7E"/>
    <w:rsid w:val="00A64DF7"/>
    <w:rsid w:val="00A64FCF"/>
    <w:rsid w:val="00A65787"/>
    <w:rsid w:val="00A65C08"/>
    <w:rsid w:val="00A675C6"/>
    <w:rsid w:val="00A67B81"/>
    <w:rsid w:val="00A70740"/>
    <w:rsid w:val="00A709E7"/>
    <w:rsid w:val="00A71A0C"/>
    <w:rsid w:val="00A72296"/>
    <w:rsid w:val="00A73E4C"/>
    <w:rsid w:val="00A7537D"/>
    <w:rsid w:val="00A756AE"/>
    <w:rsid w:val="00A75C93"/>
    <w:rsid w:val="00A75CA0"/>
    <w:rsid w:val="00A76502"/>
    <w:rsid w:val="00A77C21"/>
    <w:rsid w:val="00A77E90"/>
    <w:rsid w:val="00A8080F"/>
    <w:rsid w:val="00A80F70"/>
    <w:rsid w:val="00A810F0"/>
    <w:rsid w:val="00A81B4A"/>
    <w:rsid w:val="00A81F6C"/>
    <w:rsid w:val="00A828DE"/>
    <w:rsid w:val="00A83417"/>
    <w:rsid w:val="00A854C7"/>
    <w:rsid w:val="00A85D1F"/>
    <w:rsid w:val="00A864E3"/>
    <w:rsid w:val="00A8717E"/>
    <w:rsid w:val="00A8739F"/>
    <w:rsid w:val="00A87A0A"/>
    <w:rsid w:val="00A9040E"/>
    <w:rsid w:val="00A9091A"/>
    <w:rsid w:val="00A90F65"/>
    <w:rsid w:val="00A91099"/>
    <w:rsid w:val="00A910D8"/>
    <w:rsid w:val="00A9114D"/>
    <w:rsid w:val="00A9125E"/>
    <w:rsid w:val="00A92B1A"/>
    <w:rsid w:val="00A94003"/>
    <w:rsid w:val="00A94421"/>
    <w:rsid w:val="00A95C44"/>
    <w:rsid w:val="00A960B0"/>
    <w:rsid w:val="00A974A2"/>
    <w:rsid w:val="00A97723"/>
    <w:rsid w:val="00A97DB9"/>
    <w:rsid w:val="00AA04D2"/>
    <w:rsid w:val="00AA07BB"/>
    <w:rsid w:val="00AA0D42"/>
    <w:rsid w:val="00AA2084"/>
    <w:rsid w:val="00AA2EF6"/>
    <w:rsid w:val="00AA38F9"/>
    <w:rsid w:val="00AA4086"/>
    <w:rsid w:val="00AA5085"/>
    <w:rsid w:val="00AA6AD2"/>
    <w:rsid w:val="00AA79CA"/>
    <w:rsid w:val="00AB02BA"/>
    <w:rsid w:val="00AB03FA"/>
    <w:rsid w:val="00AB066D"/>
    <w:rsid w:val="00AB135F"/>
    <w:rsid w:val="00AB1939"/>
    <w:rsid w:val="00AB1B63"/>
    <w:rsid w:val="00AB1BEB"/>
    <w:rsid w:val="00AB1D34"/>
    <w:rsid w:val="00AB1D68"/>
    <w:rsid w:val="00AB22FF"/>
    <w:rsid w:val="00AB2879"/>
    <w:rsid w:val="00AB2CB0"/>
    <w:rsid w:val="00AB32AD"/>
    <w:rsid w:val="00AB4408"/>
    <w:rsid w:val="00AB4A73"/>
    <w:rsid w:val="00AB6F46"/>
    <w:rsid w:val="00AB7FF6"/>
    <w:rsid w:val="00AC09C2"/>
    <w:rsid w:val="00AC197E"/>
    <w:rsid w:val="00AC1AA8"/>
    <w:rsid w:val="00AC1B64"/>
    <w:rsid w:val="00AC2B0D"/>
    <w:rsid w:val="00AC30EE"/>
    <w:rsid w:val="00AC4C90"/>
    <w:rsid w:val="00AC5E17"/>
    <w:rsid w:val="00AC61CC"/>
    <w:rsid w:val="00AC7B32"/>
    <w:rsid w:val="00AC7CA4"/>
    <w:rsid w:val="00AD15B6"/>
    <w:rsid w:val="00AD1B6A"/>
    <w:rsid w:val="00AD2A61"/>
    <w:rsid w:val="00AD4C08"/>
    <w:rsid w:val="00AD4D70"/>
    <w:rsid w:val="00AD6319"/>
    <w:rsid w:val="00AD6993"/>
    <w:rsid w:val="00AD69C3"/>
    <w:rsid w:val="00AD7816"/>
    <w:rsid w:val="00AE017A"/>
    <w:rsid w:val="00AE0591"/>
    <w:rsid w:val="00AE0685"/>
    <w:rsid w:val="00AE1A88"/>
    <w:rsid w:val="00AE1EBA"/>
    <w:rsid w:val="00AE1F62"/>
    <w:rsid w:val="00AE4164"/>
    <w:rsid w:val="00AE4FEE"/>
    <w:rsid w:val="00AE5161"/>
    <w:rsid w:val="00AE5589"/>
    <w:rsid w:val="00AE5B6B"/>
    <w:rsid w:val="00AE635E"/>
    <w:rsid w:val="00AE63CE"/>
    <w:rsid w:val="00AE6655"/>
    <w:rsid w:val="00AE67BE"/>
    <w:rsid w:val="00AE6CAE"/>
    <w:rsid w:val="00AE79AC"/>
    <w:rsid w:val="00AE7B97"/>
    <w:rsid w:val="00AF21C2"/>
    <w:rsid w:val="00AF241F"/>
    <w:rsid w:val="00AF2C30"/>
    <w:rsid w:val="00AF30B3"/>
    <w:rsid w:val="00AF48B2"/>
    <w:rsid w:val="00AF4AD9"/>
    <w:rsid w:val="00AF4E92"/>
    <w:rsid w:val="00AF5991"/>
    <w:rsid w:val="00B005F7"/>
    <w:rsid w:val="00B00E52"/>
    <w:rsid w:val="00B01389"/>
    <w:rsid w:val="00B01660"/>
    <w:rsid w:val="00B017C3"/>
    <w:rsid w:val="00B030D1"/>
    <w:rsid w:val="00B035D4"/>
    <w:rsid w:val="00B051B0"/>
    <w:rsid w:val="00B06024"/>
    <w:rsid w:val="00B079BD"/>
    <w:rsid w:val="00B1044B"/>
    <w:rsid w:val="00B10473"/>
    <w:rsid w:val="00B1051C"/>
    <w:rsid w:val="00B10FA1"/>
    <w:rsid w:val="00B11A49"/>
    <w:rsid w:val="00B12010"/>
    <w:rsid w:val="00B124B9"/>
    <w:rsid w:val="00B12B43"/>
    <w:rsid w:val="00B13DC5"/>
    <w:rsid w:val="00B141F8"/>
    <w:rsid w:val="00B145AB"/>
    <w:rsid w:val="00B14834"/>
    <w:rsid w:val="00B150F5"/>
    <w:rsid w:val="00B154E1"/>
    <w:rsid w:val="00B15781"/>
    <w:rsid w:val="00B15843"/>
    <w:rsid w:val="00B15DDC"/>
    <w:rsid w:val="00B170AB"/>
    <w:rsid w:val="00B17565"/>
    <w:rsid w:val="00B17BA3"/>
    <w:rsid w:val="00B17D30"/>
    <w:rsid w:val="00B17DB8"/>
    <w:rsid w:val="00B202E6"/>
    <w:rsid w:val="00B203DA"/>
    <w:rsid w:val="00B20B82"/>
    <w:rsid w:val="00B21BF8"/>
    <w:rsid w:val="00B23FCD"/>
    <w:rsid w:val="00B24626"/>
    <w:rsid w:val="00B25463"/>
    <w:rsid w:val="00B261D4"/>
    <w:rsid w:val="00B264F0"/>
    <w:rsid w:val="00B267A6"/>
    <w:rsid w:val="00B275AD"/>
    <w:rsid w:val="00B2780D"/>
    <w:rsid w:val="00B30A8A"/>
    <w:rsid w:val="00B31309"/>
    <w:rsid w:val="00B31F08"/>
    <w:rsid w:val="00B32539"/>
    <w:rsid w:val="00B32A07"/>
    <w:rsid w:val="00B32B33"/>
    <w:rsid w:val="00B32C1F"/>
    <w:rsid w:val="00B33247"/>
    <w:rsid w:val="00B33FFE"/>
    <w:rsid w:val="00B34158"/>
    <w:rsid w:val="00B348C3"/>
    <w:rsid w:val="00B34A67"/>
    <w:rsid w:val="00B34D0A"/>
    <w:rsid w:val="00B36015"/>
    <w:rsid w:val="00B36175"/>
    <w:rsid w:val="00B3649B"/>
    <w:rsid w:val="00B37028"/>
    <w:rsid w:val="00B372E6"/>
    <w:rsid w:val="00B4069B"/>
    <w:rsid w:val="00B40A6B"/>
    <w:rsid w:val="00B41681"/>
    <w:rsid w:val="00B4179E"/>
    <w:rsid w:val="00B420A1"/>
    <w:rsid w:val="00B425BC"/>
    <w:rsid w:val="00B42D84"/>
    <w:rsid w:val="00B43059"/>
    <w:rsid w:val="00B43070"/>
    <w:rsid w:val="00B43409"/>
    <w:rsid w:val="00B44136"/>
    <w:rsid w:val="00B44E8B"/>
    <w:rsid w:val="00B4533B"/>
    <w:rsid w:val="00B453A5"/>
    <w:rsid w:val="00B454F9"/>
    <w:rsid w:val="00B460D8"/>
    <w:rsid w:val="00B479C8"/>
    <w:rsid w:val="00B50217"/>
    <w:rsid w:val="00B514DB"/>
    <w:rsid w:val="00B51EDF"/>
    <w:rsid w:val="00B53CBC"/>
    <w:rsid w:val="00B53EE1"/>
    <w:rsid w:val="00B5409E"/>
    <w:rsid w:val="00B54438"/>
    <w:rsid w:val="00B5565E"/>
    <w:rsid w:val="00B55DE0"/>
    <w:rsid w:val="00B5675C"/>
    <w:rsid w:val="00B56C30"/>
    <w:rsid w:val="00B57A28"/>
    <w:rsid w:val="00B618A2"/>
    <w:rsid w:val="00B61F69"/>
    <w:rsid w:val="00B63219"/>
    <w:rsid w:val="00B64FDB"/>
    <w:rsid w:val="00B6527F"/>
    <w:rsid w:val="00B652D8"/>
    <w:rsid w:val="00B65699"/>
    <w:rsid w:val="00B6595F"/>
    <w:rsid w:val="00B661C0"/>
    <w:rsid w:val="00B66C1E"/>
    <w:rsid w:val="00B67588"/>
    <w:rsid w:val="00B67A7F"/>
    <w:rsid w:val="00B709B1"/>
    <w:rsid w:val="00B70BBD"/>
    <w:rsid w:val="00B71661"/>
    <w:rsid w:val="00B717F0"/>
    <w:rsid w:val="00B71EAF"/>
    <w:rsid w:val="00B7271C"/>
    <w:rsid w:val="00B72B79"/>
    <w:rsid w:val="00B72FE3"/>
    <w:rsid w:val="00B73354"/>
    <w:rsid w:val="00B73CB2"/>
    <w:rsid w:val="00B749EA"/>
    <w:rsid w:val="00B74A80"/>
    <w:rsid w:val="00B74F20"/>
    <w:rsid w:val="00B75AFB"/>
    <w:rsid w:val="00B75C42"/>
    <w:rsid w:val="00B76721"/>
    <w:rsid w:val="00B77A3D"/>
    <w:rsid w:val="00B77F63"/>
    <w:rsid w:val="00B80FDE"/>
    <w:rsid w:val="00B811B1"/>
    <w:rsid w:val="00B82968"/>
    <w:rsid w:val="00B83AE2"/>
    <w:rsid w:val="00B84206"/>
    <w:rsid w:val="00B8483C"/>
    <w:rsid w:val="00B84AA0"/>
    <w:rsid w:val="00B86786"/>
    <w:rsid w:val="00B867C7"/>
    <w:rsid w:val="00B86C36"/>
    <w:rsid w:val="00B87BF6"/>
    <w:rsid w:val="00B87D88"/>
    <w:rsid w:val="00B91953"/>
    <w:rsid w:val="00B91BDC"/>
    <w:rsid w:val="00B91F3A"/>
    <w:rsid w:val="00B92816"/>
    <w:rsid w:val="00B934E6"/>
    <w:rsid w:val="00B93CE2"/>
    <w:rsid w:val="00B93DC1"/>
    <w:rsid w:val="00B93F01"/>
    <w:rsid w:val="00B9412A"/>
    <w:rsid w:val="00B943ED"/>
    <w:rsid w:val="00B94A2B"/>
    <w:rsid w:val="00B953EA"/>
    <w:rsid w:val="00B95603"/>
    <w:rsid w:val="00B95E62"/>
    <w:rsid w:val="00B95E81"/>
    <w:rsid w:val="00B97ABA"/>
    <w:rsid w:val="00B97C44"/>
    <w:rsid w:val="00BA0039"/>
    <w:rsid w:val="00BA16BB"/>
    <w:rsid w:val="00BA19DF"/>
    <w:rsid w:val="00BA1C4A"/>
    <w:rsid w:val="00BA25AA"/>
    <w:rsid w:val="00BA25F2"/>
    <w:rsid w:val="00BA3774"/>
    <w:rsid w:val="00BA3A0B"/>
    <w:rsid w:val="00BA47A0"/>
    <w:rsid w:val="00BA4D0A"/>
    <w:rsid w:val="00BA718D"/>
    <w:rsid w:val="00BA7453"/>
    <w:rsid w:val="00BA75B5"/>
    <w:rsid w:val="00BB25E9"/>
    <w:rsid w:val="00BB28ED"/>
    <w:rsid w:val="00BB2BB0"/>
    <w:rsid w:val="00BB46E3"/>
    <w:rsid w:val="00BB4C99"/>
    <w:rsid w:val="00BB51CD"/>
    <w:rsid w:val="00BB58FC"/>
    <w:rsid w:val="00BB5F18"/>
    <w:rsid w:val="00BB6263"/>
    <w:rsid w:val="00BB65E5"/>
    <w:rsid w:val="00BB68DD"/>
    <w:rsid w:val="00BB6CD8"/>
    <w:rsid w:val="00BB6FA2"/>
    <w:rsid w:val="00BB7190"/>
    <w:rsid w:val="00BB7629"/>
    <w:rsid w:val="00BB7C9D"/>
    <w:rsid w:val="00BB7FC0"/>
    <w:rsid w:val="00BC0979"/>
    <w:rsid w:val="00BC131D"/>
    <w:rsid w:val="00BC2A9F"/>
    <w:rsid w:val="00BC2F0F"/>
    <w:rsid w:val="00BC302B"/>
    <w:rsid w:val="00BC3AE8"/>
    <w:rsid w:val="00BC4482"/>
    <w:rsid w:val="00BC45DE"/>
    <w:rsid w:val="00BC4A99"/>
    <w:rsid w:val="00BC4C57"/>
    <w:rsid w:val="00BC5443"/>
    <w:rsid w:val="00BC5BAA"/>
    <w:rsid w:val="00BC5FAD"/>
    <w:rsid w:val="00BC66B6"/>
    <w:rsid w:val="00BC687B"/>
    <w:rsid w:val="00BC6A9D"/>
    <w:rsid w:val="00BD07E4"/>
    <w:rsid w:val="00BD081E"/>
    <w:rsid w:val="00BD2E27"/>
    <w:rsid w:val="00BD45FB"/>
    <w:rsid w:val="00BD4E8B"/>
    <w:rsid w:val="00BD511A"/>
    <w:rsid w:val="00BD676E"/>
    <w:rsid w:val="00BD7C5A"/>
    <w:rsid w:val="00BD7DBF"/>
    <w:rsid w:val="00BE009F"/>
    <w:rsid w:val="00BE0131"/>
    <w:rsid w:val="00BE0165"/>
    <w:rsid w:val="00BE0604"/>
    <w:rsid w:val="00BE09DA"/>
    <w:rsid w:val="00BE0AF0"/>
    <w:rsid w:val="00BE1017"/>
    <w:rsid w:val="00BE18B5"/>
    <w:rsid w:val="00BE428E"/>
    <w:rsid w:val="00BE4583"/>
    <w:rsid w:val="00BE4A10"/>
    <w:rsid w:val="00BE4CD4"/>
    <w:rsid w:val="00BE507F"/>
    <w:rsid w:val="00BE5FA0"/>
    <w:rsid w:val="00BE674C"/>
    <w:rsid w:val="00BE6DBF"/>
    <w:rsid w:val="00BE70A7"/>
    <w:rsid w:val="00BE7ED9"/>
    <w:rsid w:val="00BF0BE7"/>
    <w:rsid w:val="00BF0D46"/>
    <w:rsid w:val="00BF1927"/>
    <w:rsid w:val="00BF280B"/>
    <w:rsid w:val="00BF3C95"/>
    <w:rsid w:val="00BF415B"/>
    <w:rsid w:val="00BF4EAD"/>
    <w:rsid w:val="00BF567C"/>
    <w:rsid w:val="00BF74B2"/>
    <w:rsid w:val="00BF76E6"/>
    <w:rsid w:val="00BF7D3F"/>
    <w:rsid w:val="00C00577"/>
    <w:rsid w:val="00C00A27"/>
    <w:rsid w:val="00C02AAC"/>
    <w:rsid w:val="00C02C77"/>
    <w:rsid w:val="00C02CD5"/>
    <w:rsid w:val="00C03AEB"/>
    <w:rsid w:val="00C045C1"/>
    <w:rsid w:val="00C06D0A"/>
    <w:rsid w:val="00C07358"/>
    <w:rsid w:val="00C07EB2"/>
    <w:rsid w:val="00C12176"/>
    <w:rsid w:val="00C12273"/>
    <w:rsid w:val="00C13446"/>
    <w:rsid w:val="00C1359B"/>
    <w:rsid w:val="00C1365B"/>
    <w:rsid w:val="00C13EEA"/>
    <w:rsid w:val="00C14428"/>
    <w:rsid w:val="00C144A9"/>
    <w:rsid w:val="00C14925"/>
    <w:rsid w:val="00C1492E"/>
    <w:rsid w:val="00C14A03"/>
    <w:rsid w:val="00C154CB"/>
    <w:rsid w:val="00C15BEB"/>
    <w:rsid w:val="00C17995"/>
    <w:rsid w:val="00C211DD"/>
    <w:rsid w:val="00C2156E"/>
    <w:rsid w:val="00C21CB5"/>
    <w:rsid w:val="00C21DE3"/>
    <w:rsid w:val="00C221CE"/>
    <w:rsid w:val="00C2291C"/>
    <w:rsid w:val="00C2359A"/>
    <w:rsid w:val="00C23B22"/>
    <w:rsid w:val="00C23C49"/>
    <w:rsid w:val="00C25867"/>
    <w:rsid w:val="00C26333"/>
    <w:rsid w:val="00C27546"/>
    <w:rsid w:val="00C3022A"/>
    <w:rsid w:val="00C31CE8"/>
    <w:rsid w:val="00C32AE5"/>
    <w:rsid w:val="00C32DC8"/>
    <w:rsid w:val="00C352C5"/>
    <w:rsid w:val="00C35BE1"/>
    <w:rsid w:val="00C37016"/>
    <w:rsid w:val="00C37261"/>
    <w:rsid w:val="00C37B9F"/>
    <w:rsid w:val="00C41C0D"/>
    <w:rsid w:val="00C42FF9"/>
    <w:rsid w:val="00C43DCF"/>
    <w:rsid w:val="00C46D0A"/>
    <w:rsid w:val="00C472D9"/>
    <w:rsid w:val="00C4734F"/>
    <w:rsid w:val="00C47833"/>
    <w:rsid w:val="00C500CB"/>
    <w:rsid w:val="00C509D6"/>
    <w:rsid w:val="00C50F53"/>
    <w:rsid w:val="00C51F09"/>
    <w:rsid w:val="00C523C8"/>
    <w:rsid w:val="00C52768"/>
    <w:rsid w:val="00C5316D"/>
    <w:rsid w:val="00C53E50"/>
    <w:rsid w:val="00C53FC7"/>
    <w:rsid w:val="00C5416B"/>
    <w:rsid w:val="00C55284"/>
    <w:rsid w:val="00C55CDE"/>
    <w:rsid w:val="00C567DB"/>
    <w:rsid w:val="00C56F05"/>
    <w:rsid w:val="00C57229"/>
    <w:rsid w:val="00C57C82"/>
    <w:rsid w:val="00C60282"/>
    <w:rsid w:val="00C60717"/>
    <w:rsid w:val="00C62202"/>
    <w:rsid w:val="00C625DF"/>
    <w:rsid w:val="00C63FBC"/>
    <w:rsid w:val="00C654D8"/>
    <w:rsid w:val="00C6567F"/>
    <w:rsid w:val="00C668F5"/>
    <w:rsid w:val="00C6694E"/>
    <w:rsid w:val="00C66C65"/>
    <w:rsid w:val="00C66F2B"/>
    <w:rsid w:val="00C6721C"/>
    <w:rsid w:val="00C717BE"/>
    <w:rsid w:val="00C71A70"/>
    <w:rsid w:val="00C73EEE"/>
    <w:rsid w:val="00C75E72"/>
    <w:rsid w:val="00C7676B"/>
    <w:rsid w:val="00C77303"/>
    <w:rsid w:val="00C77B86"/>
    <w:rsid w:val="00C77EE6"/>
    <w:rsid w:val="00C8036D"/>
    <w:rsid w:val="00C80506"/>
    <w:rsid w:val="00C80703"/>
    <w:rsid w:val="00C80AC5"/>
    <w:rsid w:val="00C80AF8"/>
    <w:rsid w:val="00C816D2"/>
    <w:rsid w:val="00C816F2"/>
    <w:rsid w:val="00C82799"/>
    <w:rsid w:val="00C82C9A"/>
    <w:rsid w:val="00C82FF7"/>
    <w:rsid w:val="00C86D26"/>
    <w:rsid w:val="00C86E78"/>
    <w:rsid w:val="00C87BB5"/>
    <w:rsid w:val="00C87C19"/>
    <w:rsid w:val="00C87CB3"/>
    <w:rsid w:val="00C87D06"/>
    <w:rsid w:val="00C90040"/>
    <w:rsid w:val="00C91688"/>
    <w:rsid w:val="00C91BFA"/>
    <w:rsid w:val="00C92996"/>
    <w:rsid w:val="00C92C84"/>
    <w:rsid w:val="00C9532A"/>
    <w:rsid w:val="00C96167"/>
    <w:rsid w:val="00C965A1"/>
    <w:rsid w:val="00C96B0E"/>
    <w:rsid w:val="00C976C1"/>
    <w:rsid w:val="00C97F88"/>
    <w:rsid w:val="00CA0520"/>
    <w:rsid w:val="00CA0DEA"/>
    <w:rsid w:val="00CA1A90"/>
    <w:rsid w:val="00CA1ACB"/>
    <w:rsid w:val="00CA2FEE"/>
    <w:rsid w:val="00CA3066"/>
    <w:rsid w:val="00CA3615"/>
    <w:rsid w:val="00CA37F9"/>
    <w:rsid w:val="00CA38E6"/>
    <w:rsid w:val="00CA3A69"/>
    <w:rsid w:val="00CA4906"/>
    <w:rsid w:val="00CA4ACD"/>
    <w:rsid w:val="00CA4BCB"/>
    <w:rsid w:val="00CA6A7C"/>
    <w:rsid w:val="00CB007C"/>
    <w:rsid w:val="00CB043D"/>
    <w:rsid w:val="00CB0B8C"/>
    <w:rsid w:val="00CB12BC"/>
    <w:rsid w:val="00CB23FD"/>
    <w:rsid w:val="00CB3CE9"/>
    <w:rsid w:val="00CB50D3"/>
    <w:rsid w:val="00CB5F18"/>
    <w:rsid w:val="00CB635C"/>
    <w:rsid w:val="00CB6CA2"/>
    <w:rsid w:val="00CB7A04"/>
    <w:rsid w:val="00CB7BBF"/>
    <w:rsid w:val="00CB7C74"/>
    <w:rsid w:val="00CC0BDB"/>
    <w:rsid w:val="00CC0BEA"/>
    <w:rsid w:val="00CC16AA"/>
    <w:rsid w:val="00CC1F9E"/>
    <w:rsid w:val="00CC24D9"/>
    <w:rsid w:val="00CC2EF8"/>
    <w:rsid w:val="00CC3180"/>
    <w:rsid w:val="00CC3946"/>
    <w:rsid w:val="00CC3E21"/>
    <w:rsid w:val="00CC48FE"/>
    <w:rsid w:val="00CC7929"/>
    <w:rsid w:val="00CC79D6"/>
    <w:rsid w:val="00CD119F"/>
    <w:rsid w:val="00CD1265"/>
    <w:rsid w:val="00CD158E"/>
    <w:rsid w:val="00CD1DEB"/>
    <w:rsid w:val="00CD2631"/>
    <w:rsid w:val="00CD2F8B"/>
    <w:rsid w:val="00CD40AF"/>
    <w:rsid w:val="00CD4218"/>
    <w:rsid w:val="00CD487A"/>
    <w:rsid w:val="00CD4969"/>
    <w:rsid w:val="00CD4B63"/>
    <w:rsid w:val="00CD50D5"/>
    <w:rsid w:val="00CD5CE7"/>
    <w:rsid w:val="00CD683A"/>
    <w:rsid w:val="00CD6E0A"/>
    <w:rsid w:val="00CD708F"/>
    <w:rsid w:val="00CE1062"/>
    <w:rsid w:val="00CE1E50"/>
    <w:rsid w:val="00CE200F"/>
    <w:rsid w:val="00CE291B"/>
    <w:rsid w:val="00CE2D05"/>
    <w:rsid w:val="00CE31DB"/>
    <w:rsid w:val="00CE3542"/>
    <w:rsid w:val="00CE389C"/>
    <w:rsid w:val="00CE44F3"/>
    <w:rsid w:val="00CE53DB"/>
    <w:rsid w:val="00CE5A10"/>
    <w:rsid w:val="00CE63A6"/>
    <w:rsid w:val="00CE6791"/>
    <w:rsid w:val="00CE6AE8"/>
    <w:rsid w:val="00CE6EA9"/>
    <w:rsid w:val="00CE7803"/>
    <w:rsid w:val="00CE791F"/>
    <w:rsid w:val="00CE793F"/>
    <w:rsid w:val="00CF050D"/>
    <w:rsid w:val="00CF083B"/>
    <w:rsid w:val="00CF0DC6"/>
    <w:rsid w:val="00CF2D81"/>
    <w:rsid w:val="00CF3271"/>
    <w:rsid w:val="00CF39B7"/>
    <w:rsid w:val="00CF3B2B"/>
    <w:rsid w:val="00CF4C94"/>
    <w:rsid w:val="00CF4CC8"/>
    <w:rsid w:val="00CF5315"/>
    <w:rsid w:val="00CF7558"/>
    <w:rsid w:val="00D010A1"/>
    <w:rsid w:val="00D0162C"/>
    <w:rsid w:val="00D01743"/>
    <w:rsid w:val="00D01AEC"/>
    <w:rsid w:val="00D01B16"/>
    <w:rsid w:val="00D025D8"/>
    <w:rsid w:val="00D02A69"/>
    <w:rsid w:val="00D02BAC"/>
    <w:rsid w:val="00D03BF0"/>
    <w:rsid w:val="00D043BB"/>
    <w:rsid w:val="00D046F4"/>
    <w:rsid w:val="00D04F39"/>
    <w:rsid w:val="00D05DF5"/>
    <w:rsid w:val="00D06B31"/>
    <w:rsid w:val="00D10431"/>
    <w:rsid w:val="00D108BD"/>
    <w:rsid w:val="00D11DC6"/>
    <w:rsid w:val="00D12062"/>
    <w:rsid w:val="00D1264C"/>
    <w:rsid w:val="00D126D7"/>
    <w:rsid w:val="00D13AAA"/>
    <w:rsid w:val="00D14190"/>
    <w:rsid w:val="00D142B3"/>
    <w:rsid w:val="00D157DF"/>
    <w:rsid w:val="00D15E50"/>
    <w:rsid w:val="00D17E82"/>
    <w:rsid w:val="00D2023C"/>
    <w:rsid w:val="00D20B32"/>
    <w:rsid w:val="00D20EB6"/>
    <w:rsid w:val="00D21A08"/>
    <w:rsid w:val="00D2229B"/>
    <w:rsid w:val="00D223D1"/>
    <w:rsid w:val="00D223F7"/>
    <w:rsid w:val="00D22FE2"/>
    <w:rsid w:val="00D23D3D"/>
    <w:rsid w:val="00D23EEA"/>
    <w:rsid w:val="00D2410E"/>
    <w:rsid w:val="00D24EEF"/>
    <w:rsid w:val="00D25135"/>
    <w:rsid w:val="00D2584C"/>
    <w:rsid w:val="00D26404"/>
    <w:rsid w:val="00D27135"/>
    <w:rsid w:val="00D273C3"/>
    <w:rsid w:val="00D27820"/>
    <w:rsid w:val="00D30EBC"/>
    <w:rsid w:val="00D30FD0"/>
    <w:rsid w:val="00D31D2E"/>
    <w:rsid w:val="00D322B0"/>
    <w:rsid w:val="00D330E6"/>
    <w:rsid w:val="00D354DC"/>
    <w:rsid w:val="00D3637A"/>
    <w:rsid w:val="00D36A30"/>
    <w:rsid w:val="00D36E76"/>
    <w:rsid w:val="00D3705A"/>
    <w:rsid w:val="00D40E02"/>
    <w:rsid w:val="00D43919"/>
    <w:rsid w:val="00D44D81"/>
    <w:rsid w:val="00D45066"/>
    <w:rsid w:val="00D464D6"/>
    <w:rsid w:val="00D473E6"/>
    <w:rsid w:val="00D47535"/>
    <w:rsid w:val="00D477F3"/>
    <w:rsid w:val="00D51584"/>
    <w:rsid w:val="00D51CA8"/>
    <w:rsid w:val="00D524E1"/>
    <w:rsid w:val="00D52587"/>
    <w:rsid w:val="00D52FE0"/>
    <w:rsid w:val="00D53237"/>
    <w:rsid w:val="00D533A2"/>
    <w:rsid w:val="00D559C3"/>
    <w:rsid w:val="00D559F4"/>
    <w:rsid w:val="00D564F0"/>
    <w:rsid w:val="00D5731D"/>
    <w:rsid w:val="00D57AA1"/>
    <w:rsid w:val="00D60ED7"/>
    <w:rsid w:val="00D61CAC"/>
    <w:rsid w:val="00D61D5E"/>
    <w:rsid w:val="00D63432"/>
    <w:rsid w:val="00D6343F"/>
    <w:rsid w:val="00D63815"/>
    <w:rsid w:val="00D63AAE"/>
    <w:rsid w:val="00D63FE7"/>
    <w:rsid w:val="00D6420E"/>
    <w:rsid w:val="00D65DF1"/>
    <w:rsid w:val="00D66209"/>
    <w:rsid w:val="00D67030"/>
    <w:rsid w:val="00D67D6D"/>
    <w:rsid w:val="00D70668"/>
    <w:rsid w:val="00D70E96"/>
    <w:rsid w:val="00D71F1D"/>
    <w:rsid w:val="00D72161"/>
    <w:rsid w:val="00D72946"/>
    <w:rsid w:val="00D7437E"/>
    <w:rsid w:val="00D75433"/>
    <w:rsid w:val="00D7646B"/>
    <w:rsid w:val="00D76D48"/>
    <w:rsid w:val="00D76FC1"/>
    <w:rsid w:val="00D770DA"/>
    <w:rsid w:val="00D80575"/>
    <w:rsid w:val="00D80E99"/>
    <w:rsid w:val="00D817B8"/>
    <w:rsid w:val="00D81E4F"/>
    <w:rsid w:val="00D83172"/>
    <w:rsid w:val="00D835D5"/>
    <w:rsid w:val="00D83E32"/>
    <w:rsid w:val="00D84ED8"/>
    <w:rsid w:val="00D86335"/>
    <w:rsid w:val="00D86DD8"/>
    <w:rsid w:val="00D877E3"/>
    <w:rsid w:val="00D901AA"/>
    <w:rsid w:val="00D9051E"/>
    <w:rsid w:val="00D91DE9"/>
    <w:rsid w:val="00D92083"/>
    <w:rsid w:val="00D92CBF"/>
    <w:rsid w:val="00D9307F"/>
    <w:rsid w:val="00D93317"/>
    <w:rsid w:val="00D93420"/>
    <w:rsid w:val="00D9349A"/>
    <w:rsid w:val="00D93E05"/>
    <w:rsid w:val="00D965EF"/>
    <w:rsid w:val="00D96C8B"/>
    <w:rsid w:val="00D96DFD"/>
    <w:rsid w:val="00D97B85"/>
    <w:rsid w:val="00DA01CC"/>
    <w:rsid w:val="00DA10BC"/>
    <w:rsid w:val="00DA1751"/>
    <w:rsid w:val="00DA1F51"/>
    <w:rsid w:val="00DA23FD"/>
    <w:rsid w:val="00DA28AF"/>
    <w:rsid w:val="00DA29C1"/>
    <w:rsid w:val="00DA38AD"/>
    <w:rsid w:val="00DA3F12"/>
    <w:rsid w:val="00DA517E"/>
    <w:rsid w:val="00DA53BE"/>
    <w:rsid w:val="00DA5443"/>
    <w:rsid w:val="00DA5881"/>
    <w:rsid w:val="00DA5ED7"/>
    <w:rsid w:val="00DA6AC4"/>
    <w:rsid w:val="00DA72FA"/>
    <w:rsid w:val="00DA745A"/>
    <w:rsid w:val="00DB0E51"/>
    <w:rsid w:val="00DB10D3"/>
    <w:rsid w:val="00DB229E"/>
    <w:rsid w:val="00DB26BC"/>
    <w:rsid w:val="00DB2EB3"/>
    <w:rsid w:val="00DB34C2"/>
    <w:rsid w:val="00DB454E"/>
    <w:rsid w:val="00DB4FAB"/>
    <w:rsid w:val="00DB590C"/>
    <w:rsid w:val="00DB610A"/>
    <w:rsid w:val="00DB651B"/>
    <w:rsid w:val="00DB727D"/>
    <w:rsid w:val="00DB7A06"/>
    <w:rsid w:val="00DC060F"/>
    <w:rsid w:val="00DC0771"/>
    <w:rsid w:val="00DC07E3"/>
    <w:rsid w:val="00DC17CD"/>
    <w:rsid w:val="00DC19FE"/>
    <w:rsid w:val="00DC24F7"/>
    <w:rsid w:val="00DC26C3"/>
    <w:rsid w:val="00DC4C91"/>
    <w:rsid w:val="00DC4E98"/>
    <w:rsid w:val="00DC5995"/>
    <w:rsid w:val="00DC7AED"/>
    <w:rsid w:val="00DC7B6F"/>
    <w:rsid w:val="00DD081C"/>
    <w:rsid w:val="00DD0EE2"/>
    <w:rsid w:val="00DD1B39"/>
    <w:rsid w:val="00DD1DC8"/>
    <w:rsid w:val="00DD4A83"/>
    <w:rsid w:val="00DD57F6"/>
    <w:rsid w:val="00DD6482"/>
    <w:rsid w:val="00DD6A85"/>
    <w:rsid w:val="00DD7E96"/>
    <w:rsid w:val="00DE0050"/>
    <w:rsid w:val="00DE0351"/>
    <w:rsid w:val="00DE05AB"/>
    <w:rsid w:val="00DE10D4"/>
    <w:rsid w:val="00DE1DE2"/>
    <w:rsid w:val="00DE2852"/>
    <w:rsid w:val="00DE290B"/>
    <w:rsid w:val="00DE3817"/>
    <w:rsid w:val="00DE427A"/>
    <w:rsid w:val="00DE4839"/>
    <w:rsid w:val="00DE5006"/>
    <w:rsid w:val="00DE51D3"/>
    <w:rsid w:val="00DE5703"/>
    <w:rsid w:val="00DE5E5B"/>
    <w:rsid w:val="00DE60B6"/>
    <w:rsid w:val="00DE61E8"/>
    <w:rsid w:val="00DE6973"/>
    <w:rsid w:val="00DE6CDF"/>
    <w:rsid w:val="00DE7048"/>
    <w:rsid w:val="00DE7189"/>
    <w:rsid w:val="00DE7531"/>
    <w:rsid w:val="00DE75DB"/>
    <w:rsid w:val="00DF1B2D"/>
    <w:rsid w:val="00DF2B98"/>
    <w:rsid w:val="00DF59A5"/>
    <w:rsid w:val="00DF61F2"/>
    <w:rsid w:val="00E00689"/>
    <w:rsid w:val="00E0141A"/>
    <w:rsid w:val="00E01897"/>
    <w:rsid w:val="00E02464"/>
    <w:rsid w:val="00E05413"/>
    <w:rsid w:val="00E059B9"/>
    <w:rsid w:val="00E05CF1"/>
    <w:rsid w:val="00E05E5D"/>
    <w:rsid w:val="00E06699"/>
    <w:rsid w:val="00E0798A"/>
    <w:rsid w:val="00E1211D"/>
    <w:rsid w:val="00E13A62"/>
    <w:rsid w:val="00E13F9D"/>
    <w:rsid w:val="00E14337"/>
    <w:rsid w:val="00E14440"/>
    <w:rsid w:val="00E1458F"/>
    <w:rsid w:val="00E14847"/>
    <w:rsid w:val="00E159C0"/>
    <w:rsid w:val="00E15D56"/>
    <w:rsid w:val="00E164B8"/>
    <w:rsid w:val="00E16527"/>
    <w:rsid w:val="00E167F0"/>
    <w:rsid w:val="00E169E9"/>
    <w:rsid w:val="00E16D4D"/>
    <w:rsid w:val="00E1725A"/>
    <w:rsid w:val="00E17A8C"/>
    <w:rsid w:val="00E204EA"/>
    <w:rsid w:val="00E206A3"/>
    <w:rsid w:val="00E214FF"/>
    <w:rsid w:val="00E2242D"/>
    <w:rsid w:val="00E22616"/>
    <w:rsid w:val="00E237B5"/>
    <w:rsid w:val="00E24463"/>
    <w:rsid w:val="00E2603A"/>
    <w:rsid w:val="00E26EA1"/>
    <w:rsid w:val="00E26EA7"/>
    <w:rsid w:val="00E270FD"/>
    <w:rsid w:val="00E272B6"/>
    <w:rsid w:val="00E2787A"/>
    <w:rsid w:val="00E27D42"/>
    <w:rsid w:val="00E30F80"/>
    <w:rsid w:val="00E31008"/>
    <w:rsid w:val="00E311D8"/>
    <w:rsid w:val="00E31E5F"/>
    <w:rsid w:val="00E330F1"/>
    <w:rsid w:val="00E331EB"/>
    <w:rsid w:val="00E35BA2"/>
    <w:rsid w:val="00E3664B"/>
    <w:rsid w:val="00E366E5"/>
    <w:rsid w:val="00E377DF"/>
    <w:rsid w:val="00E37B9A"/>
    <w:rsid w:val="00E406C9"/>
    <w:rsid w:val="00E40D66"/>
    <w:rsid w:val="00E41785"/>
    <w:rsid w:val="00E42B36"/>
    <w:rsid w:val="00E42D2E"/>
    <w:rsid w:val="00E432DB"/>
    <w:rsid w:val="00E439CF"/>
    <w:rsid w:val="00E440BF"/>
    <w:rsid w:val="00E449AD"/>
    <w:rsid w:val="00E44C6E"/>
    <w:rsid w:val="00E44CDA"/>
    <w:rsid w:val="00E451F3"/>
    <w:rsid w:val="00E45ABA"/>
    <w:rsid w:val="00E47D38"/>
    <w:rsid w:val="00E51A4F"/>
    <w:rsid w:val="00E523CB"/>
    <w:rsid w:val="00E527C0"/>
    <w:rsid w:val="00E530D9"/>
    <w:rsid w:val="00E53496"/>
    <w:rsid w:val="00E53E43"/>
    <w:rsid w:val="00E549A6"/>
    <w:rsid w:val="00E54F5A"/>
    <w:rsid w:val="00E553CF"/>
    <w:rsid w:val="00E56422"/>
    <w:rsid w:val="00E567D9"/>
    <w:rsid w:val="00E617B0"/>
    <w:rsid w:val="00E61A14"/>
    <w:rsid w:val="00E62D9E"/>
    <w:rsid w:val="00E62E93"/>
    <w:rsid w:val="00E63D31"/>
    <w:rsid w:val="00E64633"/>
    <w:rsid w:val="00E65C5A"/>
    <w:rsid w:val="00E65E81"/>
    <w:rsid w:val="00E65FFE"/>
    <w:rsid w:val="00E66871"/>
    <w:rsid w:val="00E668AB"/>
    <w:rsid w:val="00E67182"/>
    <w:rsid w:val="00E675CC"/>
    <w:rsid w:val="00E677BE"/>
    <w:rsid w:val="00E67EEB"/>
    <w:rsid w:val="00E708C0"/>
    <w:rsid w:val="00E70DFA"/>
    <w:rsid w:val="00E72032"/>
    <w:rsid w:val="00E736EE"/>
    <w:rsid w:val="00E73C4C"/>
    <w:rsid w:val="00E74C10"/>
    <w:rsid w:val="00E74C5A"/>
    <w:rsid w:val="00E74D49"/>
    <w:rsid w:val="00E74DBB"/>
    <w:rsid w:val="00E74F61"/>
    <w:rsid w:val="00E75165"/>
    <w:rsid w:val="00E75716"/>
    <w:rsid w:val="00E75C41"/>
    <w:rsid w:val="00E760F6"/>
    <w:rsid w:val="00E80A90"/>
    <w:rsid w:val="00E80D30"/>
    <w:rsid w:val="00E80D6E"/>
    <w:rsid w:val="00E80EEA"/>
    <w:rsid w:val="00E81BC1"/>
    <w:rsid w:val="00E81F2B"/>
    <w:rsid w:val="00E8257D"/>
    <w:rsid w:val="00E84A0D"/>
    <w:rsid w:val="00E859DA"/>
    <w:rsid w:val="00E85EA7"/>
    <w:rsid w:val="00E867F0"/>
    <w:rsid w:val="00E8692B"/>
    <w:rsid w:val="00E876B9"/>
    <w:rsid w:val="00E925B3"/>
    <w:rsid w:val="00E92A39"/>
    <w:rsid w:val="00E92EF2"/>
    <w:rsid w:val="00E9301C"/>
    <w:rsid w:val="00E93067"/>
    <w:rsid w:val="00E93297"/>
    <w:rsid w:val="00E93B54"/>
    <w:rsid w:val="00E949FA"/>
    <w:rsid w:val="00E94A99"/>
    <w:rsid w:val="00E9596D"/>
    <w:rsid w:val="00E95E62"/>
    <w:rsid w:val="00E95EAA"/>
    <w:rsid w:val="00E95F4B"/>
    <w:rsid w:val="00E96312"/>
    <w:rsid w:val="00E96475"/>
    <w:rsid w:val="00E9666B"/>
    <w:rsid w:val="00E96789"/>
    <w:rsid w:val="00E96957"/>
    <w:rsid w:val="00EA01FC"/>
    <w:rsid w:val="00EA143E"/>
    <w:rsid w:val="00EA1BA5"/>
    <w:rsid w:val="00EA1EBE"/>
    <w:rsid w:val="00EA263A"/>
    <w:rsid w:val="00EA2A4D"/>
    <w:rsid w:val="00EA339F"/>
    <w:rsid w:val="00EA3A0E"/>
    <w:rsid w:val="00EA3B5F"/>
    <w:rsid w:val="00EA415B"/>
    <w:rsid w:val="00EA44DA"/>
    <w:rsid w:val="00EB10E0"/>
    <w:rsid w:val="00EB4088"/>
    <w:rsid w:val="00EB557E"/>
    <w:rsid w:val="00EB5AD8"/>
    <w:rsid w:val="00EB5F9D"/>
    <w:rsid w:val="00EB6A69"/>
    <w:rsid w:val="00EB6CBD"/>
    <w:rsid w:val="00EB78FC"/>
    <w:rsid w:val="00EC259E"/>
    <w:rsid w:val="00EC2839"/>
    <w:rsid w:val="00EC2C4D"/>
    <w:rsid w:val="00EC31C0"/>
    <w:rsid w:val="00EC32B2"/>
    <w:rsid w:val="00EC371F"/>
    <w:rsid w:val="00EC3FF9"/>
    <w:rsid w:val="00EC4A12"/>
    <w:rsid w:val="00EC4A3A"/>
    <w:rsid w:val="00EC4DCB"/>
    <w:rsid w:val="00EC63A9"/>
    <w:rsid w:val="00EC6A61"/>
    <w:rsid w:val="00EC7322"/>
    <w:rsid w:val="00ED0676"/>
    <w:rsid w:val="00ED07D5"/>
    <w:rsid w:val="00ED0814"/>
    <w:rsid w:val="00ED0939"/>
    <w:rsid w:val="00ED11A3"/>
    <w:rsid w:val="00ED17AC"/>
    <w:rsid w:val="00ED27F3"/>
    <w:rsid w:val="00ED2C23"/>
    <w:rsid w:val="00ED2FF6"/>
    <w:rsid w:val="00ED352F"/>
    <w:rsid w:val="00ED3734"/>
    <w:rsid w:val="00ED38D0"/>
    <w:rsid w:val="00ED45BC"/>
    <w:rsid w:val="00ED47CD"/>
    <w:rsid w:val="00ED4BAE"/>
    <w:rsid w:val="00ED4C56"/>
    <w:rsid w:val="00ED6C24"/>
    <w:rsid w:val="00ED709C"/>
    <w:rsid w:val="00EE073B"/>
    <w:rsid w:val="00EE298E"/>
    <w:rsid w:val="00EE39EF"/>
    <w:rsid w:val="00EE3CD7"/>
    <w:rsid w:val="00EE3FEA"/>
    <w:rsid w:val="00EE4A80"/>
    <w:rsid w:val="00EE4B38"/>
    <w:rsid w:val="00EE4F9A"/>
    <w:rsid w:val="00EE52AB"/>
    <w:rsid w:val="00EE52F5"/>
    <w:rsid w:val="00EE5B2D"/>
    <w:rsid w:val="00EE6C71"/>
    <w:rsid w:val="00EE6E1E"/>
    <w:rsid w:val="00EE73A5"/>
    <w:rsid w:val="00EF0DCD"/>
    <w:rsid w:val="00EF114B"/>
    <w:rsid w:val="00EF130F"/>
    <w:rsid w:val="00EF1FEA"/>
    <w:rsid w:val="00EF239F"/>
    <w:rsid w:val="00EF32E1"/>
    <w:rsid w:val="00EF3825"/>
    <w:rsid w:val="00EF4520"/>
    <w:rsid w:val="00EF4545"/>
    <w:rsid w:val="00EF4557"/>
    <w:rsid w:val="00EF5090"/>
    <w:rsid w:val="00EF50F9"/>
    <w:rsid w:val="00EF634E"/>
    <w:rsid w:val="00EF6500"/>
    <w:rsid w:val="00EF661A"/>
    <w:rsid w:val="00EF6AFA"/>
    <w:rsid w:val="00EF6E7B"/>
    <w:rsid w:val="00EF7339"/>
    <w:rsid w:val="00EF76DC"/>
    <w:rsid w:val="00EF993A"/>
    <w:rsid w:val="00F0038D"/>
    <w:rsid w:val="00F018EA"/>
    <w:rsid w:val="00F020A2"/>
    <w:rsid w:val="00F0249F"/>
    <w:rsid w:val="00F02961"/>
    <w:rsid w:val="00F03E2F"/>
    <w:rsid w:val="00F048DD"/>
    <w:rsid w:val="00F0549D"/>
    <w:rsid w:val="00F063ED"/>
    <w:rsid w:val="00F07580"/>
    <w:rsid w:val="00F076AD"/>
    <w:rsid w:val="00F107D1"/>
    <w:rsid w:val="00F109C4"/>
    <w:rsid w:val="00F116FE"/>
    <w:rsid w:val="00F11C9B"/>
    <w:rsid w:val="00F12399"/>
    <w:rsid w:val="00F12A9C"/>
    <w:rsid w:val="00F12B4E"/>
    <w:rsid w:val="00F12D99"/>
    <w:rsid w:val="00F130A2"/>
    <w:rsid w:val="00F13CB7"/>
    <w:rsid w:val="00F15408"/>
    <w:rsid w:val="00F15C45"/>
    <w:rsid w:val="00F167FD"/>
    <w:rsid w:val="00F168BB"/>
    <w:rsid w:val="00F16B28"/>
    <w:rsid w:val="00F17E10"/>
    <w:rsid w:val="00F20028"/>
    <w:rsid w:val="00F20987"/>
    <w:rsid w:val="00F209F8"/>
    <w:rsid w:val="00F20D28"/>
    <w:rsid w:val="00F228E4"/>
    <w:rsid w:val="00F22D87"/>
    <w:rsid w:val="00F22DE2"/>
    <w:rsid w:val="00F22F3F"/>
    <w:rsid w:val="00F2358F"/>
    <w:rsid w:val="00F241C8"/>
    <w:rsid w:val="00F24837"/>
    <w:rsid w:val="00F248C8"/>
    <w:rsid w:val="00F2510F"/>
    <w:rsid w:val="00F262D9"/>
    <w:rsid w:val="00F26507"/>
    <w:rsid w:val="00F26EB0"/>
    <w:rsid w:val="00F2747D"/>
    <w:rsid w:val="00F27A1A"/>
    <w:rsid w:val="00F3006A"/>
    <w:rsid w:val="00F310CE"/>
    <w:rsid w:val="00F31435"/>
    <w:rsid w:val="00F31955"/>
    <w:rsid w:val="00F321D2"/>
    <w:rsid w:val="00F325B2"/>
    <w:rsid w:val="00F358B4"/>
    <w:rsid w:val="00F35B33"/>
    <w:rsid w:val="00F35E24"/>
    <w:rsid w:val="00F35F87"/>
    <w:rsid w:val="00F36CF4"/>
    <w:rsid w:val="00F376DF"/>
    <w:rsid w:val="00F402DE"/>
    <w:rsid w:val="00F40311"/>
    <w:rsid w:val="00F41493"/>
    <w:rsid w:val="00F41786"/>
    <w:rsid w:val="00F41AF7"/>
    <w:rsid w:val="00F436D0"/>
    <w:rsid w:val="00F44B9B"/>
    <w:rsid w:val="00F452F3"/>
    <w:rsid w:val="00F4659A"/>
    <w:rsid w:val="00F478EE"/>
    <w:rsid w:val="00F50089"/>
    <w:rsid w:val="00F50453"/>
    <w:rsid w:val="00F50ACB"/>
    <w:rsid w:val="00F50DA0"/>
    <w:rsid w:val="00F5347B"/>
    <w:rsid w:val="00F53A76"/>
    <w:rsid w:val="00F53E85"/>
    <w:rsid w:val="00F53FA7"/>
    <w:rsid w:val="00F54B14"/>
    <w:rsid w:val="00F54E64"/>
    <w:rsid w:val="00F54F2E"/>
    <w:rsid w:val="00F553A5"/>
    <w:rsid w:val="00F568EA"/>
    <w:rsid w:val="00F572AE"/>
    <w:rsid w:val="00F57FE1"/>
    <w:rsid w:val="00F614BA"/>
    <w:rsid w:val="00F625BB"/>
    <w:rsid w:val="00F639A6"/>
    <w:rsid w:val="00F640E7"/>
    <w:rsid w:val="00F652AC"/>
    <w:rsid w:val="00F654E8"/>
    <w:rsid w:val="00F66E9E"/>
    <w:rsid w:val="00F6715A"/>
    <w:rsid w:val="00F677B9"/>
    <w:rsid w:val="00F70B0C"/>
    <w:rsid w:val="00F70F0C"/>
    <w:rsid w:val="00F71582"/>
    <w:rsid w:val="00F7177B"/>
    <w:rsid w:val="00F71944"/>
    <w:rsid w:val="00F73547"/>
    <w:rsid w:val="00F740BA"/>
    <w:rsid w:val="00F74290"/>
    <w:rsid w:val="00F746FA"/>
    <w:rsid w:val="00F75223"/>
    <w:rsid w:val="00F758BD"/>
    <w:rsid w:val="00F7656C"/>
    <w:rsid w:val="00F76E08"/>
    <w:rsid w:val="00F77223"/>
    <w:rsid w:val="00F77AA1"/>
    <w:rsid w:val="00F77DA7"/>
    <w:rsid w:val="00F80287"/>
    <w:rsid w:val="00F80873"/>
    <w:rsid w:val="00F81A23"/>
    <w:rsid w:val="00F8210E"/>
    <w:rsid w:val="00F8230A"/>
    <w:rsid w:val="00F840DD"/>
    <w:rsid w:val="00F8440A"/>
    <w:rsid w:val="00F9058D"/>
    <w:rsid w:val="00F926C2"/>
    <w:rsid w:val="00F9386A"/>
    <w:rsid w:val="00F93A20"/>
    <w:rsid w:val="00F94316"/>
    <w:rsid w:val="00F94A05"/>
    <w:rsid w:val="00F94BC2"/>
    <w:rsid w:val="00F952A1"/>
    <w:rsid w:val="00F95C9A"/>
    <w:rsid w:val="00F95CEE"/>
    <w:rsid w:val="00F961B8"/>
    <w:rsid w:val="00F96D2F"/>
    <w:rsid w:val="00F978FB"/>
    <w:rsid w:val="00FA07CB"/>
    <w:rsid w:val="00FA17CA"/>
    <w:rsid w:val="00FA26A3"/>
    <w:rsid w:val="00FA3332"/>
    <w:rsid w:val="00FA44DA"/>
    <w:rsid w:val="00FA515F"/>
    <w:rsid w:val="00FA52D7"/>
    <w:rsid w:val="00FA5CF8"/>
    <w:rsid w:val="00FA5D1E"/>
    <w:rsid w:val="00FA6801"/>
    <w:rsid w:val="00FA6904"/>
    <w:rsid w:val="00FA70E2"/>
    <w:rsid w:val="00FB0097"/>
    <w:rsid w:val="00FB02F5"/>
    <w:rsid w:val="00FB0AE6"/>
    <w:rsid w:val="00FB397D"/>
    <w:rsid w:val="00FB41ED"/>
    <w:rsid w:val="00FB4DD9"/>
    <w:rsid w:val="00FB523F"/>
    <w:rsid w:val="00FB570E"/>
    <w:rsid w:val="00FB6D20"/>
    <w:rsid w:val="00FB6F70"/>
    <w:rsid w:val="00FC04E7"/>
    <w:rsid w:val="00FC0726"/>
    <w:rsid w:val="00FC0D03"/>
    <w:rsid w:val="00FC0FE2"/>
    <w:rsid w:val="00FC1201"/>
    <w:rsid w:val="00FC274C"/>
    <w:rsid w:val="00FC3732"/>
    <w:rsid w:val="00FC4D48"/>
    <w:rsid w:val="00FC4FB3"/>
    <w:rsid w:val="00FC56B6"/>
    <w:rsid w:val="00FC570C"/>
    <w:rsid w:val="00FC5D3C"/>
    <w:rsid w:val="00FC60BD"/>
    <w:rsid w:val="00FC632F"/>
    <w:rsid w:val="00FC6841"/>
    <w:rsid w:val="00FC77A8"/>
    <w:rsid w:val="00FC788E"/>
    <w:rsid w:val="00FD0E49"/>
    <w:rsid w:val="00FD1C67"/>
    <w:rsid w:val="00FD50CD"/>
    <w:rsid w:val="00FD63BA"/>
    <w:rsid w:val="00FD6AAF"/>
    <w:rsid w:val="00FE07BE"/>
    <w:rsid w:val="00FE0974"/>
    <w:rsid w:val="00FE3390"/>
    <w:rsid w:val="00FE37D3"/>
    <w:rsid w:val="00FE56F3"/>
    <w:rsid w:val="00FE6DA2"/>
    <w:rsid w:val="00FE6DAA"/>
    <w:rsid w:val="00FF0E29"/>
    <w:rsid w:val="00FF27D1"/>
    <w:rsid w:val="00FF37AA"/>
    <w:rsid w:val="00FF3A73"/>
    <w:rsid w:val="00FF51AB"/>
    <w:rsid w:val="00FF5F13"/>
    <w:rsid w:val="00FF680D"/>
    <w:rsid w:val="00FF6D64"/>
    <w:rsid w:val="0D9BF3C1"/>
    <w:rsid w:val="246B67DA"/>
    <w:rsid w:val="2609766D"/>
    <w:rsid w:val="27A942DD"/>
    <w:rsid w:val="2C1CF2B8"/>
    <w:rsid w:val="2D03D344"/>
    <w:rsid w:val="3C43D822"/>
    <w:rsid w:val="468A9999"/>
    <w:rsid w:val="66F0ACC0"/>
    <w:rsid w:val="6A8D9B47"/>
    <w:rsid w:val="6CABDC13"/>
    <w:rsid w:val="71FB96AA"/>
    <w:rsid w:val="743BAB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1300]" strokecolor="none [3204]">
      <v:fill color="none [1300]"/>
      <v:stroke color="none [3204]" weight="5pt" linestyle="thickThin"/>
      <v:shadow color="#868686"/>
      <v:textbox style="mso-fit-shape-to-text:t"/>
    </o:shapedefaults>
    <o:shapelayout v:ext="edit">
      <o:idmap v:ext="edit" data="2"/>
    </o:shapelayout>
  </w:shapeDefaults>
  <w:decimalSymbol w:val="."/>
  <w:listSeparator w:val=","/>
  <w14:docId w14:val="3D46ABB2"/>
  <w15:chartTrackingRefBased/>
  <w15:docId w15:val="{A2875692-231B-496E-8A23-9E6AF967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1CD"/>
    <w:pPr>
      <w:spacing w:before="120" w:after="120" w:line="360" w:lineRule="auto"/>
    </w:pPr>
    <w:rPr>
      <w:rFonts w:ascii="Arial" w:hAnsi="Arial"/>
      <w:sz w:val="24"/>
      <w:szCs w:val="24"/>
      <w:lang w:eastAsia="en-US"/>
    </w:rPr>
  </w:style>
  <w:style w:type="paragraph" w:styleId="Heading1">
    <w:name w:val="heading 1"/>
    <w:aliases w:val="Heading 11,Centre,R Heading 1"/>
    <w:basedOn w:val="Normal"/>
    <w:next w:val="Normal"/>
    <w:link w:val="Heading1Char"/>
    <w:autoRedefine/>
    <w:uiPriority w:val="1"/>
    <w:qFormat/>
    <w:rsid w:val="007440B2"/>
    <w:pPr>
      <w:keepNext/>
      <w:spacing w:before="240" w:after="60"/>
      <w:outlineLvl w:val="0"/>
    </w:pPr>
    <w:rPr>
      <w:b/>
      <w:bCs/>
      <w:noProof/>
      <w:color w:val="006600"/>
      <w:kern w:val="32"/>
      <w:sz w:val="40"/>
      <w:szCs w:val="32"/>
      <w:u w:val="single"/>
    </w:rPr>
  </w:style>
  <w:style w:type="paragraph" w:styleId="Heading2">
    <w:name w:val="heading 2"/>
    <w:aliases w:val="Heading 21,2/1,2,R Heading 2"/>
    <w:basedOn w:val="Normal"/>
    <w:next w:val="Normal"/>
    <w:link w:val="Heading2Char"/>
    <w:qFormat/>
    <w:rsid w:val="0046508E"/>
    <w:pPr>
      <w:keepNext/>
      <w:numPr>
        <w:ilvl w:val="1"/>
        <w:numId w:val="2"/>
      </w:numPr>
      <w:spacing w:before="240" w:after="240"/>
      <w:outlineLvl w:val="1"/>
    </w:pPr>
    <w:rPr>
      <w:rFonts w:cs="Arial"/>
      <w:b/>
      <w:bCs/>
      <w:iCs/>
      <w:color w:val="008938"/>
      <w:sz w:val="32"/>
      <w:szCs w:val="28"/>
    </w:rPr>
  </w:style>
  <w:style w:type="paragraph" w:styleId="Heading3">
    <w:name w:val="heading 3"/>
    <w:aliases w:val="R Heading 3"/>
    <w:basedOn w:val="Normal"/>
    <w:next w:val="Normal"/>
    <w:qFormat/>
    <w:rsid w:val="0046508E"/>
    <w:pPr>
      <w:keepNext/>
      <w:numPr>
        <w:ilvl w:val="2"/>
        <w:numId w:val="2"/>
      </w:numPr>
      <w:tabs>
        <w:tab w:val="left" w:pos="1134"/>
      </w:tabs>
      <w:spacing w:before="240" w:after="240"/>
      <w:outlineLvl w:val="2"/>
    </w:pPr>
    <w:rPr>
      <w:rFonts w:cs="Arial"/>
      <w:b/>
      <w:bCs/>
      <w:color w:val="008938"/>
      <w:szCs w:val="26"/>
    </w:rPr>
  </w:style>
  <w:style w:type="paragraph" w:styleId="Heading4">
    <w:name w:val="heading 4"/>
    <w:basedOn w:val="Normal"/>
    <w:next w:val="Normal"/>
    <w:autoRedefine/>
    <w:qFormat/>
    <w:rsid w:val="00C82799"/>
    <w:pPr>
      <w:keepNext/>
      <w:numPr>
        <w:ilvl w:val="3"/>
        <w:numId w:val="2"/>
      </w:numPr>
      <w:spacing w:before="240" w:after="240"/>
      <w:outlineLvl w:val="3"/>
    </w:pPr>
    <w:rPr>
      <w:rFonts w:eastAsia="Arial"/>
      <w:b/>
      <w:bCs/>
      <w:lang w:eastAsia="en-GB"/>
    </w:rPr>
  </w:style>
  <w:style w:type="paragraph" w:styleId="Heading5">
    <w:name w:val="heading 5"/>
    <w:basedOn w:val="Normal"/>
    <w:next w:val="Normal"/>
    <w:qFormat/>
    <w:pPr>
      <w:outlineLvl w:val="4"/>
    </w:pPr>
    <w:rPr>
      <w:b/>
      <w:bCs/>
      <w:iCs/>
      <w:szCs w:val="26"/>
    </w:rPr>
  </w:style>
  <w:style w:type="paragraph" w:styleId="Heading6">
    <w:name w:val="heading 6"/>
    <w:basedOn w:val="Normal"/>
    <w:next w:val="Normal"/>
    <w:qFormat/>
    <w:pPr>
      <w:outlineLvl w:val="5"/>
    </w:pPr>
    <w:rPr>
      <w:b/>
      <w:bCs/>
      <w:szCs w:val="22"/>
    </w:rPr>
  </w:style>
  <w:style w:type="paragraph" w:styleId="Heading7">
    <w:name w:val="heading 7"/>
    <w:basedOn w:val="Normal"/>
    <w:next w:val="Normal"/>
    <w:qFormat/>
    <w:pPr>
      <w:outlineLvl w:val="6"/>
    </w:pPr>
    <w:rPr>
      <w:b/>
    </w:rPr>
  </w:style>
  <w:style w:type="paragraph" w:styleId="Heading8">
    <w:name w:val="heading 8"/>
    <w:basedOn w:val="Normal"/>
    <w:next w:val="Normal"/>
    <w:qFormat/>
    <w:pPr>
      <w:spacing w:before="240" w:after="60"/>
      <w:outlineLvl w:val="7"/>
    </w:pPr>
    <w:rPr>
      <w:b/>
      <w:iCs/>
    </w:rPr>
  </w:style>
  <w:style w:type="paragraph" w:styleId="Heading9">
    <w:name w:val="heading 9"/>
    <w:basedOn w:val="Normal"/>
    <w:next w:val="Normal"/>
    <w:qFormat/>
    <w:p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pPr>
      <w:tabs>
        <w:tab w:val="right" w:pos="9072"/>
      </w:tabs>
    </w:pPr>
  </w:style>
  <w:style w:type="paragraph" w:styleId="BodyText">
    <w:name w:val="Body Text"/>
    <w:aliases w:val="Bullet Point List Text"/>
    <w:basedOn w:val="Normal"/>
    <w:uiPriority w:val="1"/>
    <w:qFormat/>
  </w:style>
  <w:style w:type="paragraph" w:styleId="TOC1">
    <w:name w:val="toc 1"/>
    <w:basedOn w:val="Normal"/>
    <w:next w:val="Normal"/>
    <w:uiPriority w:val="39"/>
    <w:rsid w:val="00ED11A3"/>
    <w:pPr>
      <w:ind w:right="567"/>
    </w:pPr>
    <w:rPr>
      <w:b/>
      <w:color w:val="00AF41"/>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rsid w:val="00ED11A3"/>
    <w:pPr>
      <w:ind w:left="284" w:right="567"/>
    </w:pPr>
    <w:rPr>
      <w:sz w:val="22"/>
    </w:rPr>
  </w:style>
  <w:style w:type="paragraph" w:styleId="TOC3">
    <w:name w:val="toc 3"/>
    <w:basedOn w:val="Normal"/>
    <w:next w:val="Normal"/>
    <w:uiPriority w:val="39"/>
    <w:rsid w:val="00CA2FEE"/>
    <w:pPr>
      <w:ind w:left="567" w:right="567"/>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Caption">
    <w:name w:val="caption"/>
    <w:aliases w:val="R Caption"/>
    <w:basedOn w:val="Normal"/>
    <w:next w:val="Normal"/>
    <w:qFormat/>
    <w:rsid w:val="0046508E"/>
    <w:pPr>
      <w:keepNext/>
      <w:tabs>
        <w:tab w:val="left" w:pos="1134"/>
      </w:tabs>
      <w:spacing w:before="240"/>
    </w:pPr>
    <w:rPr>
      <w:b/>
      <w:bCs/>
      <w:color w:val="008938"/>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Harestanes Ref, Char3,Char3,Char, Char,Char1,Footnote Text CEP,Footnote Text Char Char,Footnote Text Char1 Char Char,Footnote Text Char Char Char Char,Footnote Text Char1 Char Char Char Char, Char1"/>
    <w:basedOn w:val="Normal"/>
    <w:link w:val="FootnoteTextChar"/>
    <w:uiPriority w:val="99"/>
    <w:qFormat/>
    <w:rPr>
      <w:sz w:val="14"/>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Cs w:val="20"/>
    </w:rPr>
  </w:style>
  <w:style w:type="paragraph" w:customStyle="1" w:styleId="Bulletedtext">
    <w:name w:val="Bulleted text"/>
    <w:basedOn w:val="Normal"/>
    <w:pPr>
      <w:numPr>
        <w:numId w:val="3"/>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428E"/>
    <w:pPr>
      <w:tabs>
        <w:tab w:val="right" w:leader="dot" w:pos="9072"/>
      </w:tabs>
      <w:ind w:left="1134" w:hanging="1134"/>
    </w:pPr>
    <w:rPr>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aliases w:val="SUPERS,EN Footnote Reference,Footnote symbol,Footnote reference number,Footnote,Times 10 Point,Exposant 3 Point,Ref,de nota al pie,note TESI,number,Appel note de bas de p,fr,o,Footnote Reference Superscript,stylish,BVI fnr, BVI fnr,ca"/>
    <w:uiPriority w:val="99"/>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4"/>
      </w:numPr>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Cs w:val="20"/>
      <w:u w:val="single"/>
    </w:rPr>
  </w:style>
  <w:style w:type="paragraph" w:customStyle="1" w:styleId="TableNormal0">
    <w:name w:val="TableNormal"/>
    <w:basedOn w:val="Normal"/>
    <w:rPr>
      <w:rFonts w:ascii="Times New Roman" w:hAnsi="Times New Roman"/>
      <w:szCs w:val="20"/>
    </w:rPr>
  </w:style>
  <w:style w:type="paragraph" w:styleId="BalloonText">
    <w:name w:val="Balloon Text"/>
    <w:basedOn w:val="Normal"/>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BF280B"/>
  </w:style>
  <w:style w:type="paragraph" w:customStyle="1" w:styleId="DefaultParagraphFontParaChar">
    <w:name w:val="Default Paragraph Font Para Char"/>
    <w:basedOn w:val="Normal"/>
    <w:autoRedefine/>
    <w:pPr>
      <w:tabs>
        <w:tab w:val="left" w:pos="1134"/>
      </w:tabs>
      <w:jc w:val="both"/>
    </w:pPr>
    <w:rPr>
      <w:rFonts w:ascii="Times New Roman" w:hAnsi="Times New Roman"/>
      <w:noProof/>
      <w:color w:val="000000"/>
      <w:szCs w:val="20"/>
      <w:lang w:eastAsia="en-GB"/>
    </w:rPr>
  </w:style>
  <w:style w:type="table" w:styleId="TableGrid">
    <w:name w:val="Table Grid"/>
    <w:basedOn w:val="TableNormal"/>
    <w:uiPriority w:val="3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BF280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aliases w:val="Dot pt,No Spacing1,List Paragraph Char Char Char,Indicator Text,List Paragraph1,Numbered Para 1,Bullet 1,List Paragraph12,Bullet Points,Bullet Style,F5 List Paragraph,MAIN CONTENT,OBC Bullet,List Paragraph11,Colorful List - Accent 11"/>
    <w:basedOn w:val="Normal"/>
    <w:link w:val="ListParagraphChar"/>
    <w:uiPriority w:val="34"/>
    <w:qFormat/>
    <w:rsid w:val="006D63A4"/>
    <w:pPr>
      <w:ind w:left="720"/>
    </w:pPr>
  </w:style>
  <w:style w:type="paragraph" w:customStyle="1" w:styleId="bulletlist">
    <w:name w:val="bullet list"/>
    <w:basedOn w:val="Normal"/>
    <w:rsid w:val="004151C4"/>
    <w:pPr>
      <w:numPr>
        <w:numId w:val="5"/>
      </w:numPr>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character" w:customStyle="1" w:styleId="FootnoteTextChar">
    <w:name w:val="Footnote Text Char"/>
    <w:aliases w:val="RSK-FT Char,RSK-FT1 Char,RSK-FT2 Char,Harestanes Ref Char, Char3 Char,Char3 Char,Char Char, Char Char,Char1 Char,Footnote Text CEP Char,Footnote Text Char Char Char,Footnote Text Char1 Char Char Char, Char1 Char"/>
    <w:link w:val="FootnoteText"/>
    <w:uiPriority w:val="99"/>
    <w:rsid w:val="00CC1F9E"/>
    <w:rPr>
      <w:rFonts w:ascii="Arial" w:hAnsi="Arial"/>
      <w:sz w:val="14"/>
      <w:lang w:eastAsia="en-US"/>
    </w:rPr>
  </w:style>
  <w:style w:type="paragraph" w:customStyle="1" w:styleId="2digitnumnormal">
    <w:name w:val="2 digit num normal"/>
    <w:basedOn w:val="Normal"/>
    <w:link w:val="2digitnumnormalChar"/>
    <w:qFormat/>
    <w:rsid w:val="00CC1F9E"/>
    <w:pPr>
      <w:suppressAutoHyphens/>
      <w:spacing w:after="160" w:line="247" w:lineRule="auto"/>
      <w:ind w:left="720" w:hanging="720"/>
      <w:jc w:val="both"/>
      <w:outlineLvl w:val="2"/>
    </w:pPr>
    <w:rPr>
      <w:rFonts w:ascii="Times New Roman" w:hAnsi="Times New Roman"/>
      <w:sz w:val="22"/>
      <w:szCs w:val="20"/>
    </w:rPr>
  </w:style>
  <w:style w:type="character" w:customStyle="1" w:styleId="2digitnumnormalChar">
    <w:name w:val="2 digit num normal Char"/>
    <w:link w:val="2digitnumnormal"/>
    <w:rsid w:val="00CC1F9E"/>
    <w:rPr>
      <w:sz w:val="22"/>
      <w:lang w:eastAsia="en-US"/>
    </w:rPr>
  </w:style>
  <w:style w:type="paragraph" w:customStyle="1" w:styleId="Subheading2">
    <w:name w:val="Sub heading 2"/>
    <w:basedOn w:val="Normal"/>
    <w:link w:val="Subheading2Char"/>
    <w:qFormat/>
    <w:rsid w:val="00C90040"/>
    <w:pPr>
      <w:suppressAutoHyphens/>
      <w:jc w:val="both"/>
    </w:pPr>
    <w:rPr>
      <w:rFonts w:ascii="Calibri" w:eastAsia="Calibri" w:hAnsi="Calibri" w:cs="Arial Narrow"/>
      <w:i/>
      <w:sz w:val="22"/>
      <w:szCs w:val="22"/>
    </w:rPr>
  </w:style>
  <w:style w:type="character" w:customStyle="1" w:styleId="Subheading2Char">
    <w:name w:val="Sub heading 2 Char"/>
    <w:link w:val="Subheading2"/>
    <w:rsid w:val="00C90040"/>
    <w:rPr>
      <w:rFonts w:ascii="Calibri" w:eastAsia="Calibri" w:hAnsi="Calibri" w:cs="Arial Narrow"/>
      <w:i/>
      <w:sz w:val="22"/>
      <w:szCs w:val="22"/>
      <w:lang w:eastAsia="en-US"/>
    </w:rPr>
  </w:style>
  <w:style w:type="character" w:styleId="PlaceholderText">
    <w:name w:val="Placeholder Text"/>
    <w:uiPriority w:val="99"/>
    <w:semiHidden/>
    <w:rsid w:val="005066E4"/>
    <w:rPr>
      <w:color w:val="808080"/>
    </w:rPr>
  </w:style>
  <w:style w:type="character" w:customStyle="1" w:styleId="Heading1Char">
    <w:name w:val="Heading 1 Char"/>
    <w:aliases w:val="Heading 11 Char,Centre Char,R Heading 1 Char"/>
    <w:link w:val="Heading1"/>
    <w:uiPriority w:val="1"/>
    <w:rsid w:val="007440B2"/>
    <w:rPr>
      <w:rFonts w:ascii="Arial" w:hAnsi="Arial"/>
      <w:b/>
      <w:bCs/>
      <w:noProof/>
      <w:color w:val="006600"/>
      <w:kern w:val="32"/>
      <w:sz w:val="40"/>
      <w:szCs w:val="32"/>
      <w:u w:val="single"/>
      <w:lang w:eastAsia="en-US"/>
    </w:rPr>
  </w:style>
  <w:style w:type="paragraph" w:customStyle="1" w:styleId="PubTitle">
    <w:name w:val="Pub Title"/>
    <w:basedOn w:val="Default"/>
    <w:next w:val="Default"/>
    <w:uiPriority w:val="99"/>
    <w:rsid w:val="00057772"/>
    <w:rPr>
      <w:color w:val="auto"/>
      <w:lang w:val="en-GB" w:eastAsia="en-GB"/>
    </w:rPr>
  </w:style>
  <w:style w:type="table" w:customStyle="1" w:styleId="TableStyle4">
    <w:name w:val="Table Style 4"/>
    <w:basedOn w:val="TableNormal"/>
    <w:uiPriority w:val="99"/>
    <w:qFormat/>
    <w:rsid w:val="009501D3"/>
    <w:pPr>
      <w:ind w:left="85" w:right="85"/>
      <w:jc w:val="center"/>
    </w:pPr>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Arial Bold" w:hAnsi="Arial Bold"/>
        <w:b/>
        <w:color w:val="FFFFFF"/>
        <w:sz w:val="28"/>
        <w:u w:val="none" w:color="FFFFFF"/>
      </w:rPr>
      <w:tblPr/>
      <w:tcPr>
        <w:shd w:val="clear" w:color="auto" w:fill="008938"/>
      </w:tcPr>
    </w:tblStylePr>
    <w:tblStylePr w:type="firstCol">
      <w:rPr>
        <w:b w:val="0"/>
        <w:i w:val="0"/>
      </w:rPr>
    </w:tblStylePr>
  </w:style>
  <w:style w:type="paragraph" w:customStyle="1" w:styleId="Contents">
    <w:name w:val="Contents"/>
    <w:basedOn w:val="Normal"/>
    <w:next w:val="Normal"/>
    <w:qFormat/>
    <w:rsid w:val="00CE2D05"/>
    <w:rPr>
      <w:b/>
      <w:color w:val="008938"/>
      <w:sz w:val="28"/>
    </w:rPr>
  </w:style>
  <w:style w:type="paragraph" w:styleId="TOCHeading">
    <w:name w:val="TOC Heading"/>
    <w:basedOn w:val="Heading1"/>
    <w:next w:val="Normal"/>
    <w:uiPriority w:val="39"/>
    <w:unhideWhenUsed/>
    <w:qFormat/>
    <w:rsid w:val="00CE2D05"/>
    <w:pPr>
      <w:keepLines/>
      <w:spacing w:after="0" w:line="259" w:lineRule="auto"/>
      <w:outlineLvl w:val="9"/>
    </w:pPr>
    <w:rPr>
      <w:rFonts w:ascii="Calibri Light" w:hAnsi="Calibri Light"/>
      <w:b w:val="0"/>
      <w:bCs w:val="0"/>
      <w:color w:val="2F5496"/>
      <w:kern w:val="0"/>
      <w:sz w:val="32"/>
      <w:lang w:val="en-US"/>
    </w:rPr>
  </w:style>
  <w:style w:type="character" w:styleId="UnresolvedMention">
    <w:name w:val="Unresolved Mention"/>
    <w:basedOn w:val="DefaultParagraphFont"/>
    <w:uiPriority w:val="99"/>
    <w:unhideWhenUsed/>
    <w:rsid w:val="00397124"/>
    <w:rPr>
      <w:color w:val="605E5C"/>
      <w:shd w:val="clear" w:color="auto" w:fill="E1DFDD"/>
    </w:rPr>
  </w:style>
  <w:style w:type="table" w:customStyle="1" w:styleId="LAQMReporting">
    <w:name w:val="LAQM Reporting"/>
    <w:basedOn w:val="TableStyle4"/>
    <w:uiPriority w:val="99"/>
    <w:rsid w:val="00442353"/>
    <w:tblPr/>
    <w:tcPr>
      <w:shd w:val="clear" w:color="auto" w:fill="auto"/>
    </w:tcPr>
    <w:tblStylePr w:type="firstRow">
      <w:rPr>
        <w:rFonts w:ascii="Bahnschrift Light SemiCondensed" w:hAnsi="Bahnschrift Light SemiCondensed"/>
        <w:b/>
        <w:color w:val="FFFFFF"/>
        <w:sz w:val="28"/>
        <w:u w:val="none" w:color="FFFFFF"/>
      </w:rPr>
      <w:tblPr/>
      <w:tcPr>
        <w:shd w:val="clear" w:color="auto" w:fill="008938"/>
      </w:tcPr>
    </w:tblStylePr>
    <w:tblStylePr w:type="firstCol">
      <w:rPr>
        <w:b w:val="0"/>
        <w:i w:val="0"/>
      </w:rPr>
    </w:tblStylePr>
  </w:style>
  <w:style w:type="character" w:styleId="Mention">
    <w:name w:val="Mention"/>
    <w:basedOn w:val="DefaultParagraphFont"/>
    <w:uiPriority w:val="99"/>
    <w:unhideWhenUsed/>
    <w:rsid w:val="005862FC"/>
    <w:rPr>
      <w:color w:val="2B579A"/>
      <w:shd w:val="clear" w:color="auto" w:fill="E1DFDD"/>
    </w:rPr>
  </w:style>
  <w:style w:type="character" w:customStyle="1" w:styleId="RGuidanceNotes">
    <w:name w:val="R Guidance Notes"/>
    <w:basedOn w:val="DefaultParagraphFont"/>
    <w:rsid w:val="00963B95"/>
    <w:rPr>
      <w:rFonts w:ascii="Arial" w:hAnsi="Arial" w:cs="Arial"/>
      <w:bCs/>
      <w:color w:val="ED7D31" w:themeColor="accent2"/>
      <w:szCs w:val="32"/>
      <w:lang w:eastAsia="en-US"/>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basedOn w:val="DefaultParagraphFont"/>
    <w:link w:val="ListParagraph"/>
    <w:uiPriority w:val="34"/>
    <w:qFormat/>
    <w:rsid w:val="00963B95"/>
    <w:rPr>
      <w:rFonts w:ascii="Arial" w:hAnsi="Arial"/>
      <w:sz w:val="24"/>
      <w:szCs w:val="24"/>
      <w:lang w:eastAsia="en-US"/>
    </w:rPr>
  </w:style>
  <w:style w:type="character" w:customStyle="1" w:styleId="Heading2Char">
    <w:name w:val="Heading 2 Char"/>
    <w:aliases w:val="Heading 21 Char,2/1 Char,2 Char,R Heading 2 Char"/>
    <w:basedOn w:val="DefaultParagraphFont"/>
    <w:link w:val="Heading2"/>
    <w:rsid w:val="00963B95"/>
    <w:rPr>
      <w:rFonts w:ascii="Arial" w:hAnsi="Arial" w:cs="Arial"/>
      <w:b/>
      <w:bCs/>
      <w:iCs/>
      <w:color w:val="008938"/>
      <w:sz w:val="32"/>
      <w:szCs w:val="28"/>
      <w:lang w:eastAsia="en-US"/>
    </w:rPr>
  </w:style>
  <w:style w:type="paragraph" w:customStyle="1" w:styleId="RBodyText">
    <w:name w:val="R Body Text"/>
    <w:link w:val="RBodyTextChar"/>
    <w:uiPriority w:val="3"/>
    <w:qFormat/>
    <w:rsid w:val="00963B95"/>
    <w:pPr>
      <w:spacing w:before="180" w:after="180" w:line="360" w:lineRule="auto"/>
    </w:pPr>
    <w:rPr>
      <w:rFonts w:ascii="Arial" w:hAnsi="Arial" w:cs="Arial"/>
      <w:bCs/>
      <w:szCs w:val="32"/>
      <w:lang w:eastAsia="en-US"/>
    </w:rPr>
  </w:style>
  <w:style w:type="character" w:customStyle="1" w:styleId="RBodyTextChar">
    <w:name w:val="R Body Text Char"/>
    <w:basedOn w:val="DefaultParagraphFont"/>
    <w:link w:val="RBodyText"/>
    <w:uiPriority w:val="3"/>
    <w:rsid w:val="00963B95"/>
    <w:rPr>
      <w:rFonts w:ascii="Arial" w:hAnsi="Arial" w:cs="Arial"/>
      <w:bCs/>
      <w:szCs w:val="32"/>
      <w:lang w:eastAsia="en-US"/>
    </w:rPr>
  </w:style>
  <w:style w:type="character" w:customStyle="1" w:styleId="CommentTextChar">
    <w:name w:val="Comment Text Char"/>
    <w:basedOn w:val="DefaultParagraphFont"/>
    <w:link w:val="CommentText"/>
    <w:uiPriority w:val="99"/>
    <w:rsid w:val="00963B95"/>
    <w:rPr>
      <w:rFonts w:ascii="Arial" w:hAnsi="Arial"/>
      <w:sz w:val="24"/>
      <w:lang w:eastAsia="en-US"/>
    </w:rPr>
  </w:style>
  <w:style w:type="paragraph" w:styleId="NormalWeb">
    <w:name w:val="Normal (Web)"/>
    <w:basedOn w:val="Normal"/>
    <w:uiPriority w:val="99"/>
    <w:unhideWhenUsed/>
    <w:rsid w:val="00F109C4"/>
    <w:pPr>
      <w:spacing w:before="100" w:beforeAutospacing="1" w:after="100" w:afterAutospacing="1" w:line="240" w:lineRule="auto"/>
    </w:pPr>
    <w:rPr>
      <w:rFonts w:ascii="Times New Roman" w:hAnsi="Times New Roman"/>
      <w:lang w:eastAsia="en-GB"/>
    </w:rPr>
  </w:style>
  <w:style w:type="paragraph" w:customStyle="1" w:styleId="WDBodySmall">
    <w:name w:val="WD Body Small"/>
    <w:aliases w:val="Body Small,AFW Body Small,NuGen Body Small"/>
    <w:basedOn w:val="Normal"/>
    <w:rsid w:val="0067608A"/>
    <w:pPr>
      <w:spacing w:before="0" w:after="0" w:line="240" w:lineRule="auto"/>
    </w:pPr>
    <w:rPr>
      <w:rFonts w:ascii="Segoe UI" w:eastAsia="Calibri" w:hAnsi="Segoe UI" w:cs="Arial"/>
      <w:color w:val="000000"/>
      <w:sz w:val="16"/>
      <w:szCs w:val="22"/>
    </w:rPr>
  </w:style>
  <w:style w:type="paragraph" w:customStyle="1" w:styleId="paragraph">
    <w:name w:val="paragraph"/>
    <w:basedOn w:val="Normal"/>
    <w:rsid w:val="008438DB"/>
    <w:pPr>
      <w:spacing w:before="100" w:beforeAutospacing="1" w:after="100" w:afterAutospacing="1" w:line="240" w:lineRule="auto"/>
    </w:pPr>
    <w:rPr>
      <w:rFonts w:ascii="Times New Roman" w:hAnsi="Times New Roman"/>
      <w:lang w:eastAsia="en-GB"/>
    </w:rPr>
  </w:style>
  <w:style w:type="character" w:customStyle="1" w:styleId="normaltextrun">
    <w:name w:val="normaltextrun"/>
    <w:basedOn w:val="DefaultParagraphFont"/>
    <w:rsid w:val="008438DB"/>
  </w:style>
  <w:style w:type="character" w:customStyle="1" w:styleId="eop">
    <w:name w:val="eop"/>
    <w:basedOn w:val="DefaultParagraphFont"/>
    <w:rsid w:val="008438DB"/>
  </w:style>
  <w:style w:type="character" w:customStyle="1" w:styleId="spellingerror">
    <w:name w:val="spellingerror"/>
    <w:basedOn w:val="DefaultParagraphFont"/>
    <w:rsid w:val="008438DB"/>
  </w:style>
  <w:style w:type="table" w:styleId="TableGridLight">
    <w:name w:val="Grid Table Light"/>
    <w:basedOn w:val="TableNormal"/>
    <w:uiPriority w:val="40"/>
    <w:rsid w:val="001414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DefaultParagraphFont"/>
    <w:rsid w:val="00F02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73165872">
      <w:bodyDiv w:val="1"/>
      <w:marLeft w:val="0"/>
      <w:marRight w:val="0"/>
      <w:marTop w:val="0"/>
      <w:marBottom w:val="0"/>
      <w:divBdr>
        <w:top w:val="none" w:sz="0" w:space="0" w:color="auto"/>
        <w:left w:val="none" w:sz="0" w:space="0" w:color="auto"/>
        <w:bottom w:val="none" w:sz="0" w:space="0" w:color="auto"/>
        <w:right w:val="none" w:sz="0" w:space="0" w:color="auto"/>
      </w:divBdr>
    </w:div>
    <w:div w:id="373970703">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56959735">
      <w:bodyDiv w:val="1"/>
      <w:marLeft w:val="0"/>
      <w:marRight w:val="0"/>
      <w:marTop w:val="0"/>
      <w:marBottom w:val="0"/>
      <w:divBdr>
        <w:top w:val="none" w:sz="0" w:space="0" w:color="auto"/>
        <w:left w:val="none" w:sz="0" w:space="0" w:color="auto"/>
        <w:bottom w:val="none" w:sz="0" w:space="0" w:color="auto"/>
        <w:right w:val="none" w:sz="0" w:space="0" w:color="auto"/>
      </w:divBdr>
    </w:div>
    <w:div w:id="800418364">
      <w:bodyDiv w:val="1"/>
      <w:marLeft w:val="0"/>
      <w:marRight w:val="0"/>
      <w:marTop w:val="0"/>
      <w:marBottom w:val="0"/>
      <w:divBdr>
        <w:top w:val="none" w:sz="0" w:space="0" w:color="auto"/>
        <w:left w:val="none" w:sz="0" w:space="0" w:color="auto"/>
        <w:bottom w:val="none" w:sz="0" w:space="0" w:color="auto"/>
        <w:right w:val="none" w:sz="0" w:space="0" w:color="auto"/>
      </w:divBdr>
    </w:div>
    <w:div w:id="801919210">
      <w:bodyDiv w:val="1"/>
      <w:marLeft w:val="0"/>
      <w:marRight w:val="0"/>
      <w:marTop w:val="0"/>
      <w:marBottom w:val="0"/>
      <w:divBdr>
        <w:top w:val="none" w:sz="0" w:space="0" w:color="auto"/>
        <w:left w:val="none" w:sz="0" w:space="0" w:color="auto"/>
        <w:bottom w:val="none" w:sz="0" w:space="0" w:color="auto"/>
        <w:right w:val="none" w:sz="0" w:space="0" w:color="auto"/>
      </w:divBdr>
    </w:div>
    <w:div w:id="885482267">
      <w:bodyDiv w:val="1"/>
      <w:marLeft w:val="0"/>
      <w:marRight w:val="0"/>
      <w:marTop w:val="0"/>
      <w:marBottom w:val="0"/>
      <w:divBdr>
        <w:top w:val="none" w:sz="0" w:space="0" w:color="auto"/>
        <w:left w:val="none" w:sz="0" w:space="0" w:color="auto"/>
        <w:bottom w:val="none" w:sz="0" w:space="0" w:color="auto"/>
        <w:right w:val="none" w:sz="0" w:space="0" w:color="auto"/>
      </w:divBdr>
    </w:div>
    <w:div w:id="994381011">
      <w:bodyDiv w:val="1"/>
      <w:marLeft w:val="0"/>
      <w:marRight w:val="0"/>
      <w:marTop w:val="0"/>
      <w:marBottom w:val="0"/>
      <w:divBdr>
        <w:top w:val="none" w:sz="0" w:space="0" w:color="auto"/>
        <w:left w:val="none" w:sz="0" w:space="0" w:color="auto"/>
        <w:bottom w:val="none" w:sz="0" w:space="0" w:color="auto"/>
        <w:right w:val="none" w:sz="0" w:space="0" w:color="auto"/>
      </w:divBdr>
    </w:div>
    <w:div w:id="1130826523">
      <w:bodyDiv w:val="1"/>
      <w:marLeft w:val="0"/>
      <w:marRight w:val="0"/>
      <w:marTop w:val="0"/>
      <w:marBottom w:val="0"/>
      <w:divBdr>
        <w:top w:val="none" w:sz="0" w:space="0" w:color="auto"/>
        <w:left w:val="none" w:sz="0" w:space="0" w:color="auto"/>
        <w:bottom w:val="none" w:sz="0" w:space="0" w:color="auto"/>
        <w:right w:val="none" w:sz="0" w:space="0" w:color="auto"/>
      </w:divBdr>
    </w:div>
    <w:div w:id="1284264122">
      <w:bodyDiv w:val="1"/>
      <w:marLeft w:val="0"/>
      <w:marRight w:val="0"/>
      <w:marTop w:val="0"/>
      <w:marBottom w:val="0"/>
      <w:divBdr>
        <w:top w:val="none" w:sz="0" w:space="0" w:color="auto"/>
        <w:left w:val="none" w:sz="0" w:space="0" w:color="auto"/>
        <w:bottom w:val="none" w:sz="0" w:space="0" w:color="auto"/>
        <w:right w:val="none" w:sz="0" w:space="0" w:color="auto"/>
      </w:divBdr>
    </w:div>
    <w:div w:id="1347364254">
      <w:bodyDiv w:val="1"/>
      <w:marLeft w:val="0"/>
      <w:marRight w:val="0"/>
      <w:marTop w:val="0"/>
      <w:marBottom w:val="0"/>
      <w:divBdr>
        <w:top w:val="none" w:sz="0" w:space="0" w:color="auto"/>
        <w:left w:val="none" w:sz="0" w:space="0" w:color="auto"/>
        <w:bottom w:val="none" w:sz="0" w:space="0" w:color="auto"/>
        <w:right w:val="none" w:sz="0" w:space="0" w:color="auto"/>
      </w:divBdr>
    </w:div>
    <w:div w:id="1577323422">
      <w:bodyDiv w:val="1"/>
      <w:marLeft w:val="0"/>
      <w:marRight w:val="0"/>
      <w:marTop w:val="0"/>
      <w:marBottom w:val="0"/>
      <w:divBdr>
        <w:top w:val="none" w:sz="0" w:space="0" w:color="auto"/>
        <w:left w:val="none" w:sz="0" w:space="0" w:color="auto"/>
        <w:bottom w:val="none" w:sz="0" w:space="0" w:color="auto"/>
        <w:right w:val="none" w:sz="0" w:space="0" w:color="auto"/>
      </w:divBdr>
    </w:div>
    <w:div w:id="1584870870">
      <w:bodyDiv w:val="1"/>
      <w:marLeft w:val="0"/>
      <w:marRight w:val="0"/>
      <w:marTop w:val="0"/>
      <w:marBottom w:val="0"/>
      <w:divBdr>
        <w:top w:val="none" w:sz="0" w:space="0" w:color="auto"/>
        <w:left w:val="none" w:sz="0" w:space="0" w:color="auto"/>
        <w:bottom w:val="none" w:sz="0" w:space="0" w:color="auto"/>
        <w:right w:val="none" w:sz="0" w:space="0" w:color="auto"/>
      </w:divBdr>
    </w:div>
    <w:div w:id="1765805360">
      <w:bodyDiv w:val="1"/>
      <w:marLeft w:val="0"/>
      <w:marRight w:val="0"/>
      <w:marTop w:val="0"/>
      <w:marBottom w:val="0"/>
      <w:divBdr>
        <w:top w:val="none" w:sz="0" w:space="0" w:color="auto"/>
        <w:left w:val="none" w:sz="0" w:space="0" w:color="auto"/>
        <w:bottom w:val="none" w:sz="0" w:space="0" w:color="auto"/>
        <w:right w:val="none" w:sz="0" w:space="0" w:color="auto"/>
      </w:divBdr>
    </w:div>
    <w:div w:id="1834372262">
      <w:bodyDiv w:val="1"/>
      <w:marLeft w:val="0"/>
      <w:marRight w:val="0"/>
      <w:marTop w:val="0"/>
      <w:marBottom w:val="0"/>
      <w:divBdr>
        <w:top w:val="none" w:sz="0" w:space="0" w:color="auto"/>
        <w:left w:val="none" w:sz="0" w:space="0" w:color="auto"/>
        <w:bottom w:val="none" w:sz="0" w:space="0" w:color="auto"/>
        <w:right w:val="none" w:sz="0" w:space="0" w:color="auto"/>
      </w:divBdr>
    </w:div>
    <w:div w:id="1960255612">
      <w:bodyDiv w:val="1"/>
      <w:marLeft w:val="0"/>
      <w:marRight w:val="0"/>
      <w:marTop w:val="0"/>
      <w:marBottom w:val="0"/>
      <w:divBdr>
        <w:top w:val="none" w:sz="0" w:space="0" w:color="auto"/>
        <w:left w:val="none" w:sz="0" w:space="0" w:color="auto"/>
        <w:bottom w:val="none" w:sz="0" w:space="0" w:color="auto"/>
        <w:right w:val="none" w:sz="0" w:space="0" w:color="auto"/>
      </w:divBdr>
    </w:div>
    <w:div w:id="210056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ricardogroup.sharepoint.com/sites/ED19190/Shared%20Documents/Project/2%20Project%20delivery/1%20Reports/ED19190_Medway_AQAP_2024_Issue%202.1.docx" TargetMode="External"/><Relationship Id="rId26" Type="http://schemas.openxmlformats.org/officeDocument/2006/relationships/image" Target="media/image2.png"/><Relationship Id="rId39" Type="http://schemas.openxmlformats.org/officeDocument/2006/relationships/hyperlink" Target="https://medwaymaps.medway.gov.uk/SISWebMap9.0.2533.0/Map.aspx?x=575701&amp;y=168599&amp;resolution=6.99999999889764&amp;epsg=277002020&amp;mapname=mms&amp;baseLayer=Light&amp;datalayers=Smoke%20Control%20Zone%2CselectFeaturesControl_container" TargetMode="External"/><Relationship Id="rId21" Type="http://schemas.openxmlformats.org/officeDocument/2006/relationships/hyperlink" Target="https://ricardogroup.sharepoint.com/sites/ED19190/Shared%20Documents/Project/2%20Project%20delivery/1%20Reports/ED19190_Medway_AQAP_2024_Issue%202.1.docx" TargetMode="External"/><Relationship Id="rId34" Type="http://schemas.openxmlformats.org/officeDocument/2006/relationships/image" Target="media/image10.png"/><Relationship Id="rId42" Type="http://schemas.openxmlformats.org/officeDocument/2006/relationships/footer" Target="footer5.xml"/><Relationship Id="rId47" Type="http://schemas.openxmlformats.org/officeDocument/2006/relationships/image" Target="media/image17.png"/><Relationship Id="rId50" Type="http://schemas.openxmlformats.org/officeDocument/2006/relationships/hyperlink" Target="https://www.medway.gov.uk/schoolstreets" TargetMode="External"/><Relationship Id="rId55" Type="http://schemas.openxmlformats.org/officeDocument/2006/relationships/footer" Target="foot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environmental.protection@medway.gov.uk" TargetMode="External"/><Relationship Id="rId29" Type="http://schemas.openxmlformats.org/officeDocument/2006/relationships/image" Target="media/image5.svg"/><Relationship Id="rId11" Type="http://schemas.openxmlformats.org/officeDocument/2006/relationships/footnotes" Target="footnotes.xml"/><Relationship Id="rId24" Type="http://schemas.openxmlformats.org/officeDocument/2006/relationships/hyperlink" Target="https://ricardogroup.sharepoint.com/sites/ED19190/Shared%20Documents/Project/2%20Project%20delivery/1%20Reports/ED19190_Medway_AQAP_2024_Issue%202.1.docx" TargetMode="External"/><Relationship Id="rId32" Type="http://schemas.openxmlformats.org/officeDocument/2006/relationships/image" Target="media/image8.png"/><Relationship Id="rId37" Type="http://schemas.openxmlformats.org/officeDocument/2006/relationships/hyperlink" Target="https://uk-air.defra.gov.uk/library/burnbetter/" TargetMode="External"/><Relationship Id="rId40" Type="http://schemas.openxmlformats.org/officeDocument/2006/relationships/footer" Target="footer4.xml"/><Relationship Id="rId45" Type="http://schemas.openxmlformats.org/officeDocument/2006/relationships/image" Target="media/image15.jpeg"/><Relationship Id="rId53" Type="http://schemas.openxmlformats.org/officeDocument/2006/relationships/hyperlink" Target="https://www.medway.gov.uk/schoolstreets" TargetMode="External"/><Relationship Id="rId5" Type="http://schemas.openxmlformats.org/officeDocument/2006/relationships/customXml" Target="../customXml/item5.xml"/><Relationship Id="rId19" Type="http://schemas.openxmlformats.org/officeDocument/2006/relationships/hyperlink" Target="https://ricardogroup.sharepoint.com/sites/ED19190/Shared%20Documents/Project/2%20Project%20delivery/1%20Reports/ED19190_Medway_AQAP_2024_Issue%202.1.doc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ricardogroup.sharepoint.com/sites/ED19190/Shared%20Documents/Project/2%20Project%20delivery/1%20Reports/ED19190_Medway_AQAP_2024_Issue%202.1.docx" TargetMode="External"/><Relationship Id="rId27" Type="http://schemas.openxmlformats.org/officeDocument/2006/relationships/image" Target="media/image3.sv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medway.gov.uk/bs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kentair.org/" TargetMode="External"/><Relationship Id="rId33" Type="http://schemas.openxmlformats.org/officeDocument/2006/relationships/image" Target="media/image9.png"/><Relationship Id="rId38" Type="http://schemas.openxmlformats.org/officeDocument/2006/relationships/hyperlink" Target="https://www.ecostars-uk.com/" TargetMode="External"/><Relationship Id="rId46" Type="http://schemas.openxmlformats.org/officeDocument/2006/relationships/image" Target="media/image16.jpeg"/><Relationship Id="rId20" Type="http://schemas.openxmlformats.org/officeDocument/2006/relationships/hyperlink" Target="https://ricardogroup.sharepoint.com/sites/ED19190/Shared%20Documents/Project/2%20Project%20delivery/1%20Reports/ED19190_Medway_AQAP_2024_Issue%202.1.docx" TargetMode="External"/><Relationship Id="rId41" Type="http://schemas.openxmlformats.org/officeDocument/2006/relationships/image" Target="media/image12.png"/><Relationship Id="rId54" Type="http://schemas.openxmlformats.org/officeDocument/2006/relationships/hyperlink" Target="https://www.medway.gov.uk/bs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ricardogroup.sharepoint.com/sites/ED19190/Shared%20Documents/Project/2%20Project%20delivery/1%20Reports/ED19190_Medway_AQAP_2024_Issue%202.1.docx" TargetMode="External"/><Relationship Id="rId28" Type="http://schemas.openxmlformats.org/officeDocument/2006/relationships/image" Target="media/image4.png"/><Relationship Id="rId36" Type="http://schemas.openxmlformats.org/officeDocument/2006/relationships/footer" Target="footer3.xml"/><Relationship Id="rId49" Type="http://schemas.openxmlformats.org/officeDocument/2006/relationships/hyperlink" Target="https://www.medway.gov.uk/redroutes" TargetMode="Externa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image" Target="media/image14.jpeg"/><Relationship Id="rId52" Type="http://schemas.openxmlformats.org/officeDocument/2006/relationships/hyperlink" Target="https://www.medway.gov.uk/redroute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uk-air.defra.gov.uk/library/air-quality-targets" TargetMode="External"/><Relationship Id="rId18" Type="http://schemas.openxmlformats.org/officeDocument/2006/relationships/hyperlink" Target="https://www.medway.gov.uk/info/200542/medway_local_plan_2040" TargetMode="External"/><Relationship Id="rId26" Type="http://schemas.openxmlformats.org/officeDocument/2006/relationships/hyperlink" Target="https://www.gov.uk/government/publications/tempro-downloads" TargetMode="External"/><Relationship Id="rId21" Type="http://schemas.openxmlformats.org/officeDocument/2006/relationships/hyperlink" Target="https://www.medway.gov.uk/downloads/file/6019/summary_draft_bus_service_improvement_plan_bsip_for_medway_2021_to_2026" TargetMode="External"/><Relationship Id="rId34" Type="http://schemas.openxmlformats.org/officeDocument/2006/relationships/hyperlink" Target="https://www.ecostars-uk.com/" TargetMode="External"/><Relationship Id="rId7" Type="http://schemas.openxmlformats.org/officeDocument/2006/relationships/hyperlink" Target="https://www.ons.gov.uk/peoplepopulationandcommunity/populationandmigration/populationestimates/datasets/lowersuperoutputareamidyearpopulationestimates" TargetMode="External"/><Relationship Id="rId12" Type="http://schemas.openxmlformats.org/officeDocument/2006/relationships/hyperlink" Target="https://statistics.ukdataservice.ac.uk/dataset/2011-census-geography-boundaries-lower-layer-super-output-areas-and-data-zones" TargetMode="External"/><Relationship Id="rId17" Type="http://schemas.openxmlformats.org/officeDocument/2006/relationships/hyperlink" Target="https://www.medway.gov.uk/info/200149/planning_policy/146/current_planning_policies/3" TargetMode="External"/><Relationship Id="rId25" Type="http://schemas.openxmlformats.org/officeDocument/2006/relationships/hyperlink" Target="https://laqm.defra.gov.uk/documents/2018-based-background-maps-user-guide-v1.0.pdf" TargetMode="External"/><Relationship Id="rId33" Type="http://schemas.openxmlformats.org/officeDocument/2006/relationships/hyperlink" Target="https://naei.beis.gov.uk/data/ef-transport" TargetMode="External"/><Relationship Id="rId38" Type="http://schemas.openxmlformats.org/officeDocument/2006/relationships/hyperlink" Target="https://www.ecostars-uk.com/about-eco-stars/case-studies/greggs/" TargetMode="External"/><Relationship Id="rId2" Type="http://schemas.openxmlformats.org/officeDocument/2006/relationships/hyperlink" Target="https://kentair.org.uk/report/medway-council-annual-status-report-2023" TargetMode="External"/><Relationship Id="rId16" Type="http://schemas.openxmlformats.org/officeDocument/2006/relationships/hyperlink" Target="https://www.medway.gov.uk/downloads/file/8705/one_medway_council_plan" TargetMode="External"/><Relationship Id="rId20" Type="http://schemas.openxmlformats.org/officeDocument/2006/relationships/hyperlink" Target="https://www.medway.gov.uk/climatechangeplan" TargetMode="External"/><Relationship Id="rId29" Type="http://schemas.openxmlformats.org/officeDocument/2006/relationships/hyperlink" Target="https://laqm.defra.gov.uk/air-quality/air-quality-assessment/nox-to-no2-calculator/" TargetMode="External"/><Relationship Id="rId1" Type="http://schemas.openxmlformats.org/officeDocument/2006/relationships/hyperlink" Target="https://uk-air.defra.gov.uk/aqma/local-authorities?la_id=157" TargetMode="External"/><Relationship Id="rId6" Type="http://schemas.openxmlformats.org/officeDocument/2006/relationships/hyperlink" Target="https://statistics.ukdataservice.ac.uk/dataset/2011-census-geography-boundaries-lower-layer-super-output-areas-and-data-zones" TargetMode="External"/><Relationship Id="rId11" Type="http://schemas.openxmlformats.org/officeDocument/2006/relationships/hyperlink" Target="https://www.data.gov.uk/dataset/3f6c84f1-9da1-4ee0-82a7-50086a775e22/lower-layer-super-output-areas-december-2021-boundaries-ew-bgc-v3" TargetMode="External"/><Relationship Id="rId24" Type="http://schemas.openxmlformats.org/officeDocument/2006/relationships/hyperlink" Target="https://www.medway.gov.uk/ActiveTravel" TargetMode="External"/><Relationship Id="rId32" Type="http://schemas.openxmlformats.org/officeDocument/2006/relationships/hyperlink" Target="https://www.ecostars-uk.com/about-eco-stars/case-studies/" TargetMode="External"/><Relationship Id="rId37" Type="http://schemas.openxmlformats.org/officeDocument/2006/relationships/hyperlink" Target="https://www.ecostars-uk.com/about-eco-stars/case-studies/jg-pears/" TargetMode="External"/><Relationship Id="rId5" Type="http://schemas.openxmlformats.org/officeDocument/2006/relationships/hyperlink" Target="https://www.data.gov.uk/dataset/3f6c84f1-9da1-4ee0-82a7-50086a775e22/lower-layer-super-output-areas-december-2021-boundaries-ew-bgc-v3" TargetMode="External"/><Relationship Id="rId15" Type="http://schemas.openxmlformats.org/officeDocument/2006/relationships/hyperlink" Target="https://assets.publishing.service.gov.uk/government/uploads/system/uploads/attachment_data/file/770715/clean-air-strategy-2019.pdf" TargetMode="External"/><Relationship Id="rId23" Type="http://schemas.openxmlformats.org/officeDocument/2006/relationships/hyperlink" Target="https://www.medway.gov.uk/downloads/file/2845/medway_air_quality_communication_strategy" TargetMode="External"/><Relationship Id="rId28" Type="http://schemas.openxmlformats.org/officeDocument/2006/relationships/hyperlink" Target="https://laqm.defra.gov.uk/air-quality/air-quality-assessment/emissions-factors-toolkit/" TargetMode="External"/><Relationship Id="rId36" Type="http://schemas.openxmlformats.org/officeDocument/2006/relationships/hyperlink" Target="https://www.ecostars-uk.com/wp-content/uploads/2014/08/3663bidvest-final.pdf" TargetMode="External"/><Relationship Id="rId10" Type="http://schemas.openxmlformats.org/officeDocument/2006/relationships/hyperlink" Target="https://www.ons.gov.uk/peoplepopulationandcommunity/populationandmigration/populationestimates/datasets/lowersuperoutputareamidyearpopulationestimates" TargetMode="External"/><Relationship Id="rId19" Type="http://schemas.openxmlformats.org/officeDocument/2006/relationships/hyperlink" Target="https://www.medway.gov.uk/downloads/file/2335/medways_air_quality_planning_guidance" TargetMode="External"/><Relationship Id="rId31" Type="http://schemas.openxmlformats.org/officeDocument/2006/relationships/hyperlink" Target="https://uk-air.defra.gov.uk/data/laqm-background-home" TargetMode="External"/><Relationship Id="rId4" Type="http://schemas.openxmlformats.org/officeDocument/2006/relationships/hyperlink" Target="https://www.ons.gov.uk/peoplepopulationandcommunity/populationandmigration/populationestimates/datasets/lowersuperoutputareamidyearpopulationestimates" TargetMode="External"/><Relationship Id="rId9" Type="http://schemas.openxmlformats.org/officeDocument/2006/relationships/hyperlink" Target="https://statistics.ukdataservice.ac.uk/dataset/2011-census-geography-boundaries-lower-layer-super-output-areas-and-data-zones" TargetMode="External"/><Relationship Id="rId14" Type="http://schemas.openxmlformats.org/officeDocument/2006/relationships/hyperlink" Target="https://www.who.int/publications/i/item/9789240034228" TargetMode="External"/><Relationship Id="rId22" Type="http://schemas.openxmlformats.org/officeDocument/2006/relationships/hyperlink" Target="https://www.medway.gov.uk/downloads/file/1995/local_transport_plan_2011-2026" TargetMode="External"/><Relationship Id="rId27" Type="http://schemas.openxmlformats.org/officeDocument/2006/relationships/hyperlink" Target="https://laqm.defra.gov.uk/air-quality/air-quality-assessment/emissions-factors-toolkit/" TargetMode="External"/><Relationship Id="rId30" Type="http://schemas.openxmlformats.org/officeDocument/2006/relationships/hyperlink" Target="https://uk-air.defra.gov.uk/data/laqm-background-maps?year=2018" TargetMode="External"/><Relationship Id="rId35" Type="http://schemas.openxmlformats.org/officeDocument/2006/relationships/hyperlink" Target="https://www.ecostars-uk.com/about-eco-stars/case-studies/hargreaves-logistics/" TargetMode="External"/><Relationship Id="rId8" Type="http://schemas.openxmlformats.org/officeDocument/2006/relationships/hyperlink" Target="https://www.data.gov.uk/dataset/3f6c84f1-9da1-4ee0-82a7-50086a775e22/lower-layer-super-output-areas-december-2021-boundaries-ew-bgc-v3" TargetMode="External"/><Relationship Id="rId3" Type="http://schemas.openxmlformats.org/officeDocument/2006/relationships/hyperlink" Target="https://uk-air.defra.gov.uk/aqma/local-authorities?la_id=1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d432d166-a7d7-47e6-bb2c-bdef8e56100f" xsi:nil="true"/>
    <Approvers xmlns="d432d166-a7d7-47e6-bb2c-bdef8e56100f">
      <UserInfo>
        <DisplayName/>
        <AccountId xsi:nil="true"/>
        <AccountType/>
      </UserInfo>
    </Approvers>
    <cc4f2c509e5d4b4daeb3fe9d5a4b2e1a xmlns="d432d166-a7d7-47e6-bb2c-bdef8e56100f">
      <Terms xmlns="http://schemas.microsoft.com/office/infopath/2007/PartnerControls"/>
    </cc4f2c509e5d4b4daeb3fe9d5a4b2e1a>
    <Authors xmlns="d432d166-a7d7-47e6-bb2c-bdef8e56100f">
      <UserInfo>
        <DisplayName/>
        <AccountId xsi:nil="true"/>
        <AccountType/>
      </UserInfo>
    </Authors>
    <_dlc_DocId xmlns="006361f3-9afd-4051-8019-cc4c35ec6f67">D7AX7R6QXMVJ-1890165136-210</_dlc_DocId>
    <_dlc_DocIdUrl xmlns="006361f3-9afd-4051-8019-cc4c35ec6f67">
      <Url>https://ricardogroup.sharepoint.com/sites/ED19190/_layouts/15/DocIdRedir.aspx?ID=D7AX7R6QXMVJ-1890165136-210</Url>
      <Description>D7AX7R6QXMVJ-1890165136-210</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EE Project Document" ma:contentTypeID="0x010100A5ADAF00C4ECB94F803BCD39F669547300C3F8B78C1F0E2547AFA9E58F9EDD7150" ma:contentTypeVersion="16" ma:contentTypeDescription="Create a new document." ma:contentTypeScope="" ma:versionID="63cee678d2de0451cf0f9c98f0f7af47">
  <xsd:schema xmlns:xsd="http://www.w3.org/2001/XMLSchema" xmlns:xs="http://www.w3.org/2001/XMLSchema" xmlns:p="http://schemas.microsoft.com/office/2006/metadata/properties" xmlns:ns2="d432d166-a7d7-47e6-bb2c-bdef8e56100f" xmlns:ns3="006361f3-9afd-4051-8019-cc4c35ec6f67" xmlns:ns4="c2c558b7-a85d-4b85-9e2c-c990f08f8541" targetNamespace="http://schemas.microsoft.com/office/2006/metadata/properties" ma:root="true" ma:fieldsID="fc42fd974adcee21268ab0aa4bc9339d" ns2:_="" ns3:_="" ns4:_="">
    <xsd:import namespace="d432d166-a7d7-47e6-bb2c-bdef8e56100f"/>
    <xsd:import namespace="006361f3-9afd-4051-8019-cc4c35ec6f67"/>
    <xsd:import namespace="c2c558b7-a85d-4b85-9e2c-c990f08f8541"/>
    <xsd:element name="properties">
      <xsd:complexType>
        <xsd:sequence>
          <xsd:element name="documentManagement">
            <xsd:complexType>
              <xsd:all>
                <xsd:element ref="ns2:Authors" minOccurs="0"/>
                <xsd:element ref="ns2:Approvers" minOccurs="0"/>
                <xsd:element ref="ns2:cc4f2c509e5d4b4daeb3fe9d5a4b2e1a" minOccurs="0"/>
                <xsd:element ref="ns3:_dlc_DocId" minOccurs="0"/>
                <xsd:element ref="ns3:_dlc_DocIdUrl" minOccurs="0"/>
                <xsd:element ref="ns3:_dlc_DocIdPersistId" minOccurs="0"/>
                <xsd:element ref="ns2:TaxCatchAllLabel" minOccurs="0"/>
                <xsd:element ref="ns2:TaxCatchAll" minOccurs="0"/>
                <xsd:element ref="ns4:MediaServiceMetadata" minOccurs="0"/>
                <xsd:element ref="ns4:MediaServiceFastMetadata" minOccurs="0"/>
                <xsd:element ref="ns4:MediaServiceObjectDetectorVersions" minOccurs="0"/>
                <xsd:element ref="ns3:SharedWithUsers" minOccurs="0"/>
                <xsd:element ref="ns3:SharedWithDetails" minOccurs="0"/>
                <xsd:element ref="ns4:MediaServiceSearchProperties" minOccurs="0"/>
                <xsd:element ref="ns4:MediaServiceDateTaken"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2d166-a7d7-47e6-bb2c-bdef8e56100f" elementFormDefault="qualified">
    <xsd:import namespace="http://schemas.microsoft.com/office/2006/documentManagement/types"/>
    <xsd:import namespace="http://schemas.microsoft.com/office/infopath/2007/PartnerControls"/>
    <xsd:element name="Authors" ma:index="3" nillable="true" ma:displayName="Authors" ma:list="UserInfo" ma:internalName="Auth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4" nillable="true" ma:displayName="Approvers" ma:list="UserInfo" ma:internalName="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4f2c509e5d4b4daeb3fe9d5a4b2e1a" ma:index="8" nillable="true" ma:taxonomy="true" ma:internalName="cc4f2c509e5d4b4daeb3fe9d5a4b2e1a" ma:taxonomyFieldName="Document_x0020_Type" ma:displayName="Document Type" ma:default="" ma:fieldId="{cc4f2c50-9e5d-4b4d-aeb3-fe9d5a4b2e1a}" ma:sspId="1426c4ad-9a3b-4a82-89f2-7dd754fd43fa" ma:termSetId="01ce5f40-7a31-49f6-8b6c-599b39d33c00" ma:anchorId="00000000-0000-0000-0000-000000000000" ma:open="false" ma:isKeyword="false">
      <xsd:complexType>
        <xsd:sequence>
          <xsd:element ref="pc:Terms" minOccurs="0" maxOccurs="1"/>
        </xsd:sequence>
      </xsd:complexType>
    </xsd:element>
    <xsd:element name="TaxCatchAllLabel" ma:index="15" nillable="true" ma:displayName="Taxonomy Catch All Column1" ma:hidden="true" ma:list="{70af4908-dd48-496f-acfd-cfa2177d0104}" ma:internalName="TaxCatchAllLabel" ma:readOnly="true" ma:showField="CatchAllDataLabel" ma:web="006361f3-9afd-4051-8019-cc4c35ec6f67">
      <xsd:complexType>
        <xsd:complexContent>
          <xsd:extension base="dms:MultiChoiceLookup">
            <xsd:sequence>
              <xsd:element name="Value" type="dms:Lookup" maxOccurs="unbounded" minOccurs="0" nillable="true"/>
            </xsd:sequence>
          </xsd:extension>
        </xsd:complexContent>
      </xsd:complexType>
    </xsd:element>
    <xsd:element name="TaxCatchAll" ma:index="16" nillable="true" ma:displayName="Taxonomy Catch All Column" ma:hidden="true" ma:list="{70af4908-dd48-496f-acfd-cfa2177d0104}" ma:internalName="TaxCatchAll" ma:showField="CatchAllData" ma:web="006361f3-9afd-4051-8019-cc4c35ec6f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6361f3-9afd-4051-8019-cc4c35ec6f67"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c558b7-a85d-4b85-9e2c-c990f08f8541"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26B4-9214-4C90-B849-6A4C6B4D88D7}">
  <ds:schemaRefs>
    <ds:schemaRef ds:uri="http://schemas.openxmlformats.org/officeDocument/2006/bibliography"/>
  </ds:schemaRefs>
</ds:datastoreItem>
</file>

<file path=customXml/itemProps2.xml><?xml version="1.0" encoding="utf-8"?>
<ds:datastoreItem xmlns:ds="http://schemas.openxmlformats.org/officeDocument/2006/customXml" ds:itemID="{ACEC1472-D062-4F63-A508-FB894198E73C}">
  <ds:schemaRefs>
    <ds:schemaRef ds:uri="http://schemas.microsoft.com/sharepoint/v3/contenttype/forms"/>
  </ds:schemaRefs>
</ds:datastoreItem>
</file>

<file path=customXml/itemProps3.xml><?xml version="1.0" encoding="utf-8"?>
<ds:datastoreItem xmlns:ds="http://schemas.openxmlformats.org/officeDocument/2006/customXml" ds:itemID="{06A1B2B5-2335-4D43-A718-B60EF83288F1}">
  <ds:schemaRefs>
    <ds:schemaRef ds:uri="http://schemas.microsoft.com/sharepoint/events"/>
  </ds:schemaRefs>
</ds:datastoreItem>
</file>

<file path=customXml/itemProps4.xml><?xml version="1.0" encoding="utf-8"?>
<ds:datastoreItem xmlns:ds="http://schemas.openxmlformats.org/officeDocument/2006/customXml" ds:itemID="{7308846F-E297-45FA-87C3-7F92CE380273}">
  <ds:schemaRefs>
    <ds:schemaRef ds:uri="http://schemas.openxmlformats.org/officeDocument/2006/bibliography"/>
  </ds:schemaRefs>
</ds:datastoreItem>
</file>

<file path=customXml/itemProps5.xml><?xml version="1.0" encoding="utf-8"?>
<ds:datastoreItem xmlns:ds="http://schemas.openxmlformats.org/officeDocument/2006/customXml" ds:itemID="{AD1EB1E2-072C-42DA-80E5-6364C4C9566B}">
  <ds:schemaRefs>
    <ds:schemaRef ds:uri="http://schemas.microsoft.com/office/2006/metadata/properties"/>
    <ds:schemaRef ds:uri="http://schemas.microsoft.com/office/infopath/2007/PartnerControls"/>
    <ds:schemaRef ds:uri="d432d166-a7d7-47e6-bb2c-bdef8e56100f"/>
    <ds:schemaRef ds:uri="006361f3-9afd-4051-8019-cc4c35ec6f67"/>
  </ds:schemaRefs>
</ds:datastoreItem>
</file>

<file path=customXml/itemProps6.xml><?xml version="1.0" encoding="utf-8"?>
<ds:datastoreItem xmlns:ds="http://schemas.openxmlformats.org/officeDocument/2006/customXml" ds:itemID="{0E425D98-395E-4096-ADDD-B4A272D04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32d166-a7d7-47e6-bb2c-bdef8e56100f"/>
    <ds:schemaRef ds:uri="006361f3-9afd-4051-8019-cc4c35ec6f67"/>
    <ds:schemaRef ds:uri="c2c558b7-a85d-4b85-9e2c-c990f08f8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117</Pages>
  <Words>26137</Words>
  <Characters>148983</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ED19190_Medway_AQAP_2024_Issue 3</vt:lpstr>
    </vt:vector>
  </TitlesOfParts>
  <Company>AEA Technology plc</Company>
  <LinksUpToDate>false</LinksUpToDate>
  <CharactersWithSpaces>174771</CharactersWithSpaces>
  <SharedDoc>false</SharedDoc>
  <HLinks>
    <vt:vector size="678" baseType="variant">
      <vt:variant>
        <vt:i4>6357071</vt:i4>
      </vt:variant>
      <vt:variant>
        <vt:i4>507</vt:i4>
      </vt:variant>
      <vt:variant>
        <vt:i4>0</vt:i4>
      </vt:variant>
      <vt:variant>
        <vt:i4>5</vt:i4>
      </vt:variant>
      <vt:variant>
        <vt:lpwstr>https://medwaymaps.medway.gov.uk/SISWebMap9.0.2533.0/Map.aspx?x=575701&amp;y=168599&amp;resolution=6.99999999889764&amp;epsg=277002020&amp;mapname=mms&amp;baseLayer=Light&amp;datalayers=Smoke%20Control%20Zone%2CselectFeaturesControl_container</vt:lpwstr>
      </vt:variant>
      <vt:variant>
        <vt:lpwstr/>
      </vt:variant>
      <vt:variant>
        <vt:i4>5308420</vt:i4>
      </vt:variant>
      <vt:variant>
        <vt:i4>504</vt:i4>
      </vt:variant>
      <vt:variant>
        <vt:i4>0</vt:i4>
      </vt:variant>
      <vt:variant>
        <vt:i4>5</vt:i4>
      </vt:variant>
      <vt:variant>
        <vt:lpwstr>https://www.ecostars-uk.com/</vt:lpwstr>
      </vt:variant>
      <vt:variant>
        <vt:lpwstr/>
      </vt:variant>
      <vt:variant>
        <vt:i4>8323129</vt:i4>
      </vt:variant>
      <vt:variant>
        <vt:i4>501</vt:i4>
      </vt:variant>
      <vt:variant>
        <vt:i4>0</vt:i4>
      </vt:variant>
      <vt:variant>
        <vt:i4>5</vt:i4>
      </vt:variant>
      <vt:variant>
        <vt:lpwstr>https://uk-air.defra.gov.uk/library/burnbetter/</vt:lpwstr>
      </vt:variant>
      <vt:variant>
        <vt:lpwstr/>
      </vt:variant>
      <vt:variant>
        <vt:i4>3473524</vt:i4>
      </vt:variant>
      <vt:variant>
        <vt:i4>426</vt:i4>
      </vt:variant>
      <vt:variant>
        <vt:i4>0</vt:i4>
      </vt:variant>
      <vt:variant>
        <vt:i4>5</vt:i4>
      </vt:variant>
      <vt:variant>
        <vt:lpwstr>http://www.kentair.org/</vt:lpwstr>
      </vt:variant>
      <vt:variant>
        <vt:lpwstr/>
      </vt:variant>
      <vt:variant>
        <vt:i4>1441850</vt:i4>
      </vt:variant>
      <vt:variant>
        <vt:i4>419</vt:i4>
      </vt:variant>
      <vt:variant>
        <vt:i4>0</vt:i4>
      </vt:variant>
      <vt:variant>
        <vt:i4>5</vt:i4>
      </vt:variant>
      <vt:variant>
        <vt:lpwstr/>
      </vt:variant>
      <vt:variant>
        <vt:lpwstr>_Toc166753831</vt:lpwstr>
      </vt:variant>
      <vt:variant>
        <vt:i4>7995404</vt:i4>
      </vt:variant>
      <vt:variant>
        <vt:i4>413</vt:i4>
      </vt:variant>
      <vt:variant>
        <vt:i4>0</vt:i4>
      </vt:variant>
      <vt:variant>
        <vt:i4>5</vt:i4>
      </vt:variant>
      <vt:variant>
        <vt:lpwstr>https://ricardogroup.sharepoint.com/sites/ED19190/Shared Documents/Project/2 Project delivery/1 Reports/ED19190_Medway_AQAP_2024_Issue 2.1.docx</vt:lpwstr>
      </vt:variant>
      <vt:variant>
        <vt:lpwstr>_Toc166753830</vt:lpwstr>
      </vt:variant>
      <vt:variant>
        <vt:i4>8060940</vt:i4>
      </vt:variant>
      <vt:variant>
        <vt:i4>407</vt:i4>
      </vt:variant>
      <vt:variant>
        <vt:i4>0</vt:i4>
      </vt:variant>
      <vt:variant>
        <vt:i4>5</vt:i4>
      </vt:variant>
      <vt:variant>
        <vt:lpwstr>https://ricardogroup.sharepoint.com/sites/ED19190/Shared Documents/Project/2 Project delivery/1 Reports/ED19190_Medway_AQAP_2024_Issue 2.1.docx</vt:lpwstr>
      </vt:variant>
      <vt:variant>
        <vt:lpwstr>_Toc166753829</vt:lpwstr>
      </vt:variant>
      <vt:variant>
        <vt:i4>8060940</vt:i4>
      </vt:variant>
      <vt:variant>
        <vt:i4>401</vt:i4>
      </vt:variant>
      <vt:variant>
        <vt:i4>0</vt:i4>
      </vt:variant>
      <vt:variant>
        <vt:i4>5</vt:i4>
      </vt:variant>
      <vt:variant>
        <vt:lpwstr>https://ricardogroup.sharepoint.com/sites/ED19190/Shared Documents/Project/2 Project delivery/1 Reports/ED19190_Medway_AQAP_2024_Issue 2.1.docx</vt:lpwstr>
      </vt:variant>
      <vt:variant>
        <vt:lpwstr>_Toc166753828</vt:lpwstr>
      </vt:variant>
      <vt:variant>
        <vt:i4>1507386</vt:i4>
      </vt:variant>
      <vt:variant>
        <vt:i4>395</vt:i4>
      </vt:variant>
      <vt:variant>
        <vt:i4>0</vt:i4>
      </vt:variant>
      <vt:variant>
        <vt:i4>5</vt:i4>
      </vt:variant>
      <vt:variant>
        <vt:lpwstr/>
      </vt:variant>
      <vt:variant>
        <vt:lpwstr>_Toc166753827</vt:lpwstr>
      </vt:variant>
      <vt:variant>
        <vt:i4>8060940</vt:i4>
      </vt:variant>
      <vt:variant>
        <vt:i4>389</vt:i4>
      </vt:variant>
      <vt:variant>
        <vt:i4>0</vt:i4>
      </vt:variant>
      <vt:variant>
        <vt:i4>5</vt:i4>
      </vt:variant>
      <vt:variant>
        <vt:lpwstr>https://ricardogroup.sharepoint.com/sites/ED19190/Shared Documents/Project/2 Project delivery/1 Reports/ED19190_Medway_AQAP_2024_Issue 2.1.docx</vt:lpwstr>
      </vt:variant>
      <vt:variant>
        <vt:lpwstr>_Toc166753826</vt:lpwstr>
      </vt:variant>
      <vt:variant>
        <vt:i4>8060940</vt:i4>
      </vt:variant>
      <vt:variant>
        <vt:i4>383</vt:i4>
      </vt:variant>
      <vt:variant>
        <vt:i4>0</vt:i4>
      </vt:variant>
      <vt:variant>
        <vt:i4>5</vt:i4>
      </vt:variant>
      <vt:variant>
        <vt:lpwstr>https://ricardogroup.sharepoint.com/sites/ED19190/Shared Documents/Project/2 Project delivery/1 Reports/ED19190_Medway_AQAP_2024_Issue 2.1.docx</vt:lpwstr>
      </vt:variant>
      <vt:variant>
        <vt:lpwstr>_Toc166753825</vt:lpwstr>
      </vt:variant>
      <vt:variant>
        <vt:i4>8060940</vt:i4>
      </vt:variant>
      <vt:variant>
        <vt:i4>377</vt:i4>
      </vt:variant>
      <vt:variant>
        <vt:i4>0</vt:i4>
      </vt:variant>
      <vt:variant>
        <vt:i4>5</vt:i4>
      </vt:variant>
      <vt:variant>
        <vt:lpwstr>https://ricardogroup.sharepoint.com/sites/ED19190/Shared Documents/Project/2 Project delivery/1 Reports/ED19190_Medway_AQAP_2024_Issue 2.1.docx</vt:lpwstr>
      </vt:variant>
      <vt:variant>
        <vt:lpwstr>_Toc166753824</vt:lpwstr>
      </vt:variant>
      <vt:variant>
        <vt:i4>1507386</vt:i4>
      </vt:variant>
      <vt:variant>
        <vt:i4>371</vt:i4>
      </vt:variant>
      <vt:variant>
        <vt:i4>0</vt:i4>
      </vt:variant>
      <vt:variant>
        <vt:i4>5</vt:i4>
      </vt:variant>
      <vt:variant>
        <vt:lpwstr/>
      </vt:variant>
      <vt:variant>
        <vt:lpwstr>_Toc166753823</vt:lpwstr>
      </vt:variant>
      <vt:variant>
        <vt:i4>1441850</vt:i4>
      </vt:variant>
      <vt:variant>
        <vt:i4>362</vt:i4>
      </vt:variant>
      <vt:variant>
        <vt:i4>0</vt:i4>
      </vt:variant>
      <vt:variant>
        <vt:i4>5</vt:i4>
      </vt:variant>
      <vt:variant>
        <vt:lpwstr/>
      </vt:variant>
      <vt:variant>
        <vt:lpwstr>_Toc166753837</vt:lpwstr>
      </vt:variant>
      <vt:variant>
        <vt:i4>7995404</vt:i4>
      </vt:variant>
      <vt:variant>
        <vt:i4>356</vt:i4>
      </vt:variant>
      <vt:variant>
        <vt:i4>0</vt:i4>
      </vt:variant>
      <vt:variant>
        <vt:i4>5</vt:i4>
      </vt:variant>
      <vt:variant>
        <vt:lpwstr>https://ricardogroup.sharepoint.com/sites/ED19190/Shared Documents/Project/2 Project delivery/1 Reports/ED19190_Medway_AQAP_2024_Issue 2.1.docx</vt:lpwstr>
      </vt:variant>
      <vt:variant>
        <vt:lpwstr>_Toc166753836</vt:lpwstr>
      </vt:variant>
      <vt:variant>
        <vt:i4>1441850</vt:i4>
      </vt:variant>
      <vt:variant>
        <vt:i4>350</vt:i4>
      </vt:variant>
      <vt:variant>
        <vt:i4>0</vt:i4>
      </vt:variant>
      <vt:variant>
        <vt:i4>5</vt:i4>
      </vt:variant>
      <vt:variant>
        <vt:lpwstr/>
      </vt:variant>
      <vt:variant>
        <vt:lpwstr>_Toc166753835</vt:lpwstr>
      </vt:variant>
      <vt:variant>
        <vt:i4>1441850</vt:i4>
      </vt:variant>
      <vt:variant>
        <vt:i4>344</vt:i4>
      </vt:variant>
      <vt:variant>
        <vt:i4>0</vt:i4>
      </vt:variant>
      <vt:variant>
        <vt:i4>5</vt:i4>
      </vt:variant>
      <vt:variant>
        <vt:lpwstr/>
      </vt:variant>
      <vt:variant>
        <vt:lpwstr>_Toc166753834</vt:lpwstr>
      </vt:variant>
      <vt:variant>
        <vt:i4>1441850</vt:i4>
      </vt:variant>
      <vt:variant>
        <vt:i4>338</vt:i4>
      </vt:variant>
      <vt:variant>
        <vt:i4>0</vt:i4>
      </vt:variant>
      <vt:variant>
        <vt:i4>5</vt:i4>
      </vt:variant>
      <vt:variant>
        <vt:lpwstr/>
      </vt:variant>
      <vt:variant>
        <vt:lpwstr>_Toc166753833</vt:lpwstr>
      </vt:variant>
      <vt:variant>
        <vt:i4>1441850</vt:i4>
      </vt:variant>
      <vt:variant>
        <vt:i4>332</vt:i4>
      </vt:variant>
      <vt:variant>
        <vt:i4>0</vt:i4>
      </vt:variant>
      <vt:variant>
        <vt:i4>5</vt:i4>
      </vt:variant>
      <vt:variant>
        <vt:lpwstr/>
      </vt:variant>
      <vt:variant>
        <vt:lpwstr>_Toc166753832</vt:lpwstr>
      </vt:variant>
      <vt:variant>
        <vt:i4>1048634</vt:i4>
      </vt:variant>
      <vt:variant>
        <vt:i4>323</vt:i4>
      </vt:variant>
      <vt:variant>
        <vt:i4>0</vt:i4>
      </vt:variant>
      <vt:variant>
        <vt:i4>5</vt:i4>
      </vt:variant>
      <vt:variant>
        <vt:lpwstr/>
      </vt:variant>
      <vt:variant>
        <vt:lpwstr>_Toc166753854</vt:lpwstr>
      </vt:variant>
      <vt:variant>
        <vt:i4>1048634</vt:i4>
      </vt:variant>
      <vt:variant>
        <vt:i4>317</vt:i4>
      </vt:variant>
      <vt:variant>
        <vt:i4>0</vt:i4>
      </vt:variant>
      <vt:variant>
        <vt:i4>5</vt:i4>
      </vt:variant>
      <vt:variant>
        <vt:lpwstr/>
      </vt:variant>
      <vt:variant>
        <vt:lpwstr>_Toc166753853</vt:lpwstr>
      </vt:variant>
      <vt:variant>
        <vt:i4>1048634</vt:i4>
      </vt:variant>
      <vt:variant>
        <vt:i4>311</vt:i4>
      </vt:variant>
      <vt:variant>
        <vt:i4>0</vt:i4>
      </vt:variant>
      <vt:variant>
        <vt:i4>5</vt:i4>
      </vt:variant>
      <vt:variant>
        <vt:lpwstr/>
      </vt:variant>
      <vt:variant>
        <vt:lpwstr>_Toc166753852</vt:lpwstr>
      </vt:variant>
      <vt:variant>
        <vt:i4>1048634</vt:i4>
      </vt:variant>
      <vt:variant>
        <vt:i4>305</vt:i4>
      </vt:variant>
      <vt:variant>
        <vt:i4>0</vt:i4>
      </vt:variant>
      <vt:variant>
        <vt:i4>5</vt:i4>
      </vt:variant>
      <vt:variant>
        <vt:lpwstr/>
      </vt:variant>
      <vt:variant>
        <vt:lpwstr>_Toc166753851</vt:lpwstr>
      </vt:variant>
      <vt:variant>
        <vt:i4>1048634</vt:i4>
      </vt:variant>
      <vt:variant>
        <vt:i4>299</vt:i4>
      </vt:variant>
      <vt:variant>
        <vt:i4>0</vt:i4>
      </vt:variant>
      <vt:variant>
        <vt:i4>5</vt:i4>
      </vt:variant>
      <vt:variant>
        <vt:lpwstr/>
      </vt:variant>
      <vt:variant>
        <vt:lpwstr>_Toc166753850</vt:lpwstr>
      </vt:variant>
      <vt:variant>
        <vt:i4>1114170</vt:i4>
      </vt:variant>
      <vt:variant>
        <vt:i4>293</vt:i4>
      </vt:variant>
      <vt:variant>
        <vt:i4>0</vt:i4>
      </vt:variant>
      <vt:variant>
        <vt:i4>5</vt:i4>
      </vt:variant>
      <vt:variant>
        <vt:lpwstr/>
      </vt:variant>
      <vt:variant>
        <vt:lpwstr>_Toc166753849</vt:lpwstr>
      </vt:variant>
      <vt:variant>
        <vt:i4>1114170</vt:i4>
      </vt:variant>
      <vt:variant>
        <vt:i4>287</vt:i4>
      </vt:variant>
      <vt:variant>
        <vt:i4>0</vt:i4>
      </vt:variant>
      <vt:variant>
        <vt:i4>5</vt:i4>
      </vt:variant>
      <vt:variant>
        <vt:lpwstr/>
      </vt:variant>
      <vt:variant>
        <vt:lpwstr>_Toc166753848</vt:lpwstr>
      </vt:variant>
      <vt:variant>
        <vt:i4>1114170</vt:i4>
      </vt:variant>
      <vt:variant>
        <vt:i4>281</vt:i4>
      </vt:variant>
      <vt:variant>
        <vt:i4>0</vt:i4>
      </vt:variant>
      <vt:variant>
        <vt:i4>5</vt:i4>
      </vt:variant>
      <vt:variant>
        <vt:lpwstr/>
      </vt:variant>
      <vt:variant>
        <vt:lpwstr>_Toc166753847</vt:lpwstr>
      </vt:variant>
      <vt:variant>
        <vt:i4>1114170</vt:i4>
      </vt:variant>
      <vt:variant>
        <vt:i4>275</vt:i4>
      </vt:variant>
      <vt:variant>
        <vt:i4>0</vt:i4>
      </vt:variant>
      <vt:variant>
        <vt:i4>5</vt:i4>
      </vt:variant>
      <vt:variant>
        <vt:lpwstr/>
      </vt:variant>
      <vt:variant>
        <vt:lpwstr>_Toc166753846</vt:lpwstr>
      </vt:variant>
      <vt:variant>
        <vt:i4>1114170</vt:i4>
      </vt:variant>
      <vt:variant>
        <vt:i4>269</vt:i4>
      </vt:variant>
      <vt:variant>
        <vt:i4>0</vt:i4>
      </vt:variant>
      <vt:variant>
        <vt:i4>5</vt:i4>
      </vt:variant>
      <vt:variant>
        <vt:lpwstr/>
      </vt:variant>
      <vt:variant>
        <vt:lpwstr>_Toc166753845</vt:lpwstr>
      </vt:variant>
      <vt:variant>
        <vt:i4>1114170</vt:i4>
      </vt:variant>
      <vt:variant>
        <vt:i4>263</vt:i4>
      </vt:variant>
      <vt:variant>
        <vt:i4>0</vt:i4>
      </vt:variant>
      <vt:variant>
        <vt:i4>5</vt:i4>
      </vt:variant>
      <vt:variant>
        <vt:lpwstr/>
      </vt:variant>
      <vt:variant>
        <vt:lpwstr>_Toc166753844</vt:lpwstr>
      </vt:variant>
      <vt:variant>
        <vt:i4>1114170</vt:i4>
      </vt:variant>
      <vt:variant>
        <vt:i4>257</vt:i4>
      </vt:variant>
      <vt:variant>
        <vt:i4>0</vt:i4>
      </vt:variant>
      <vt:variant>
        <vt:i4>5</vt:i4>
      </vt:variant>
      <vt:variant>
        <vt:lpwstr/>
      </vt:variant>
      <vt:variant>
        <vt:lpwstr>_Toc166753843</vt:lpwstr>
      </vt:variant>
      <vt:variant>
        <vt:i4>1114170</vt:i4>
      </vt:variant>
      <vt:variant>
        <vt:i4>251</vt:i4>
      </vt:variant>
      <vt:variant>
        <vt:i4>0</vt:i4>
      </vt:variant>
      <vt:variant>
        <vt:i4>5</vt:i4>
      </vt:variant>
      <vt:variant>
        <vt:lpwstr/>
      </vt:variant>
      <vt:variant>
        <vt:lpwstr>_Toc166753842</vt:lpwstr>
      </vt:variant>
      <vt:variant>
        <vt:i4>1114170</vt:i4>
      </vt:variant>
      <vt:variant>
        <vt:i4>245</vt:i4>
      </vt:variant>
      <vt:variant>
        <vt:i4>0</vt:i4>
      </vt:variant>
      <vt:variant>
        <vt:i4>5</vt:i4>
      </vt:variant>
      <vt:variant>
        <vt:lpwstr/>
      </vt:variant>
      <vt:variant>
        <vt:lpwstr>_Toc166753841</vt:lpwstr>
      </vt:variant>
      <vt:variant>
        <vt:i4>1114170</vt:i4>
      </vt:variant>
      <vt:variant>
        <vt:i4>239</vt:i4>
      </vt:variant>
      <vt:variant>
        <vt:i4>0</vt:i4>
      </vt:variant>
      <vt:variant>
        <vt:i4>5</vt:i4>
      </vt:variant>
      <vt:variant>
        <vt:lpwstr/>
      </vt:variant>
      <vt:variant>
        <vt:lpwstr>_Toc166753840</vt:lpwstr>
      </vt:variant>
      <vt:variant>
        <vt:i4>1441850</vt:i4>
      </vt:variant>
      <vt:variant>
        <vt:i4>233</vt:i4>
      </vt:variant>
      <vt:variant>
        <vt:i4>0</vt:i4>
      </vt:variant>
      <vt:variant>
        <vt:i4>5</vt:i4>
      </vt:variant>
      <vt:variant>
        <vt:lpwstr/>
      </vt:variant>
      <vt:variant>
        <vt:lpwstr>_Toc166753839</vt:lpwstr>
      </vt:variant>
      <vt:variant>
        <vt:i4>1441850</vt:i4>
      </vt:variant>
      <vt:variant>
        <vt:i4>227</vt:i4>
      </vt:variant>
      <vt:variant>
        <vt:i4>0</vt:i4>
      </vt:variant>
      <vt:variant>
        <vt:i4>5</vt:i4>
      </vt:variant>
      <vt:variant>
        <vt:lpwstr/>
      </vt:variant>
      <vt:variant>
        <vt:lpwstr>_Toc166753838</vt:lpwstr>
      </vt:variant>
      <vt:variant>
        <vt:i4>1048634</vt:i4>
      </vt:variant>
      <vt:variant>
        <vt:i4>218</vt:i4>
      </vt:variant>
      <vt:variant>
        <vt:i4>0</vt:i4>
      </vt:variant>
      <vt:variant>
        <vt:i4>5</vt:i4>
      </vt:variant>
      <vt:variant>
        <vt:lpwstr/>
      </vt:variant>
      <vt:variant>
        <vt:lpwstr>_Toc166753858</vt:lpwstr>
      </vt:variant>
      <vt:variant>
        <vt:i4>1048634</vt:i4>
      </vt:variant>
      <vt:variant>
        <vt:i4>212</vt:i4>
      </vt:variant>
      <vt:variant>
        <vt:i4>0</vt:i4>
      </vt:variant>
      <vt:variant>
        <vt:i4>5</vt:i4>
      </vt:variant>
      <vt:variant>
        <vt:lpwstr/>
      </vt:variant>
      <vt:variant>
        <vt:lpwstr>_Toc166753857</vt:lpwstr>
      </vt:variant>
      <vt:variant>
        <vt:i4>1048634</vt:i4>
      </vt:variant>
      <vt:variant>
        <vt:i4>206</vt:i4>
      </vt:variant>
      <vt:variant>
        <vt:i4>0</vt:i4>
      </vt:variant>
      <vt:variant>
        <vt:i4>5</vt:i4>
      </vt:variant>
      <vt:variant>
        <vt:lpwstr/>
      </vt:variant>
      <vt:variant>
        <vt:lpwstr>_Toc166753856</vt:lpwstr>
      </vt:variant>
      <vt:variant>
        <vt:i4>1048634</vt:i4>
      </vt:variant>
      <vt:variant>
        <vt:i4>200</vt:i4>
      </vt:variant>
      <vt:variant>
        <vt:i4>0</vt:i4>
      </vt:variant>
      <vt:variant>
        <vt:i4>5</vt:i4>
      </vt:variant>
      <vt:variant>
        <vt:lpwstr/>
      </vt:variant>
      <vt:variant>
        <vt:lpwstr>_Toc166753855</vt:lpwstr>
      </vt:variant>
      <vt:variant>
        <vt:i4>2031674</vt:i4>
      </vt:variant>
      <vt:variant>
        <vt:i4>191</vt:i4>
      </vt:variant>
      <vt:variant>
        <vt:i4>0</vt:i4>
      </vt:variant>
      <vt:variant>
        <vt:i4>5</vt:i4>
      </vt:variant>
      <vt:variant>
        <vt:lpwstr/>
      </vt:variant>
      <vt:variant>
        <vt:lpwstr>_Toc166689513</vt:lpwstr>
      </vt:variant>
      <vt:variant>
        <vt:i4>2031674</vt:i4>
      </vt:variant>
      <vt:variant>
        <vt:i4>185</vt:i4>
      </vt:variant>
      <vt:variant>
        <vt:i4>0</vt:i4>
      </vt:variant>
      <vt:variant>
        <vt:i4>5</vt:i4>
      </vt:variant>
      <vt:variant>
        <vt:lpwstr/>
      </vt:variant>
      <vt:variant>
        <vt:lpwstr>_Toc166689512</vt:lpwstr>
      </vt:variant>
      <vt:variant>
        <vt:i4>1441851</vt:i4>
      </vt:variant>
      <vt:variant>
        <vt:i4>179</vt:i4>
      </vt:variant>
      <vt:variant>
        <vt:i4>0</vt:i4>
      </vt:variant>
      <vt:variant>
        <vt:i4>5</vt:i4>
      </vt:variant>
      <vt:variant>
        <vt:lpwstr/>
      </vt:variant>
      <vt:variant>
        <vt:lpwstr>_Toc166689486</vt:lpwstr>
      </vt:variant>
      <vt:variant>
        <vt:i4>1441851</vt:i4>
      </vt:variant>
      <vt:variant>
        <vt:i4>173</vt:i4>
      </vt:variant>
      <vt:variant>
        <vt:i4>0</vt:i4>
      </vt:variant>
      <vt:variant>
        <vt:i4>5</vt:i4>
      </vt:variant>
      <vt:variant>
        <vt:lpwstr/>
      </vt:variant>
      <vt:variant>
        <vt:lpwstr>_Toc166689485</vt:lpwstr>
      </vt:variant>
      <vt:variant>
        <vt:i4>1441851</vt:i4>
      </vt:variant>
      <vt:variant>
        <vt:i4>167</vt:i4>
      </vt:variant>
      <vt:variant>
        <vt:i4>0</vt:i4>
      </vt:variant>
      <vt:variant>
        <vt:i4>5</vt:i4>
      </vt:variant>
      <vt:variant>
        <vt:lpwstr/>
      </vt:variant>
      <vt:variant>
        <vt:lpwstr>_Toc166689484</vt:lpwstr>
      </vt:variant>
      <vt:variant>
        <vt:i4>1441851</vt:i4>
      </vt:variant>
      <vt:variant>
        <vt:i4>161</vt:i4>
      </vt:variant>
      <vt:variant>
        <vt:i4>0</vt:i4>
      </vt:variant>
      <vt:variant>
        <vt:i4>5</vt:i4>
      </vt:variant>
      <vt:variant>
        <vt:lpwstr/>
      </vt:variant>
      <vt:variant>
        <vt:lpwstr>_Toc166689483</vt:lpwstr>
      </vt:variant>
      <vt:variant>
        <vt:i4>1441851</vt:i4>
      </vt:variant>
      <vt:variant>
        <vt:i4>155</vt:i4>
      </vt:variant>
      <vt:variant>
        <vt:i4>0</vt:i4>
      </vt:variant>
      <vt:variant>
        <vt:i4>5</vt:i4>
      </vt:variant>
      <vt:variant>
        <vt:lpwstr/>
      </vt:variant>
      <vt:variant>
        <vt:lpwstr>_Toc166689482</vt:lpwstr>
      </vt:variant>
      <vt:variant>
        <vt:i4>1441851</vt:i4>
      </vt:variant>
      <vt:variant>
        <vt:i4>149</vt:i4>
      </vt:variant>
      <vt:variant>
        <vt:i4>0</vt:i4>
      </vt:variant>
      <vt:variant>
        <vt:i4>5</vt:i4>
      </vt:variant>
      <vt:variant>
        <vt:lpwstr/>
      </vt:variant>
      <vt:variant>
        <vt:lpwstr>_Toc166689481</vt:lpwstr>
      </vt:variant>
      <vt:variant>
        <vt:i4>1441851</vt:i4>
      </vt:variant>
      <vt:variant>
        <vt:i4>143</vt:i4>
      </vt:variant>
      <vt:variant>
        <vt:i4>0</vt:i4>
      </vt:variant>
      <vt:variant>
        <vt:i4>5</vt:i4>
      </vt:variant>
      <vt:variant>
        <vt:lpwstr/>
      </vt:variant>
      <vt:variant>
        <vt:lpwstr>_Toc166689480</vt:lpwstr>
      </vt:variant>
      <vt:variant>
        <vt:i4>1638459</vt:i4>
      </vt:variant>
      <vt:variant>
        <vt:i4>137</vt:i4>
      </vt:variant>
      <vt:variant>
        <vt:i4>0</vt:i4>
      </vt:variant>
      <vt:variant>
        <vt:i4>5</vt:i4>
      </vt:variant>
      <vt:variant>
        <vt:lpwstr/>
      </vt:variant>
      <vt:variant>
        <vt:lpwstr>_Toc166689479</vt:lpwstr>
      </vt:variant>
      <vt:variant>
        <vt:i4>1638459</vt:i4>
      </vt:variant>
      <vt:variant>
        <vt:i4>131</vt:i4>
      </vt:variant>
      <vt:variant>
        <vt:i4>0</vt:i4>
      </vt:variant>
      <vt:variant>
        <vt:i4>5</vt:i4>
      </vt:variant>
      <vt:variant>
        <vt:lpwstr/>
      </vt:variant>
      <vt:variant>
        <vt:lpwstr>_Toc166689478</vt:lpwstr>
      </vt:variant>
      <vt:variant>
        <vt:i4>1638459</vt:i4>
      </vt:variant>
      <vt:variant>
        <vt:i4>125</vt:i4>
      </vt:variant>
      <vt:variant>
        <vt:i4>0</vt:i4>
      </vt:variant>
      <vt:variant>
        <vt:i4>5</vt:i4>
      </vt:variant>
      <vt:variant>
        <vt:lpwstr/>
      </vt:variant>
      <vt:variant>
        <vt:lpwstr>_Toc166689477</vt:lpwstr>
      </vt:variant>
      <vt:variant>
        <vt:i4>1638459</vt:i4>
      </vt:variant>
      <vt:variant>
        <vt:i4>119</vt:i4>
      </vt:variant>
      <vt:variant>
        <vt:i4>0</vt:i4>
      </vt:variant>
      <vt:variant>
        <vt:i4>5</vt:i4>
      </vt:variant>
      <vt:variant>
        <vt:lpwstr/>
      </vt:variant>
      <vt:variant>
        <vt:lpwstr>_Toc166689476</vt:lpwstr>
      </vt:variant>
      <vt:variant>
        <vt:i4>1638459</vt:i4>
      </vt:variant>
      <vt:variant>
        <vt:i4>113</vt:i4>
      </vt:variant>
      <vt:variant>
        <vt:i4>0</vt:i4>
      </vt:variant>
      <vt:variant>
        <vt:i4>5</vt:i4>
      </vt:variant>
      <vt:variant>
        <vt:lpwstr/>
      </vt:variant>
      <vt:variant>
        <vt:lpwstr>_Toc166689475</vt:lpwstr>
      </vt:variant>
      <vt:variant>
        <vt:i4>1638459</vt:i4>
      </vt:variant>
      <vt:variant>
        <vt:i4>107</vt:i4>
      </vt:variant>
      <vt:variant>
        <vt:i4>0</vt:i4>
      </vt:variant>
      <vt:variant>
        <vt:i4>5</vt:i4>
      </vt:variant>
      <vt:variant>
        <vt:lpwstr/>
      </vt:variant>
      <vt:variant>
        <vt:lpwstr>_Toc166689474</vt:lpwstr>
      </vt:variant>
      <vt:variant>
        <vt:i4>1638459</vt:i4>
      </vt:variant>
      <vt:variant>
        <vt:i4>101</vt:i4>
      </vt:variant>
      <vt:variant>
        <vt:i4>0</vt:i4>
      </vt:variant>
      <vt:variant>
        <vt:i4>5</vt:i4>
      </vt:variant>
      <vt:variant>
        <vt:lpwstr/>
      </vt:variant>
      <vt:variant>
        <vt:lpwstr>_Toc166689473</vt:lpwstr>
      </vt:variant>
      <vt:variant>
        <vt:i4>1638459</vt:i4>
      </vt:variant>
      <vt:variant>
        <vt:i4>95</vt:i4>
      </vt:variant>
      <vt:variant>
        <vt:i4>0</vt:i4>
      </vt:variant>
      <vt:variant>
        <vt:i4>5</vt:i4>
      </vt:variant>
      <vt:variant>
        <vt:lpwstr/>
      </vt:variant>
      <vt:variant>
        <vt:lpwstr>_Toc166689472</vt:lpwstr>
      </vt:variant>
      <vt:variant>
        <vt:i4>1638459</vt:i4>
      </vt:variant>
      <vt:variant>
        <vt:i4>89</vt:i4>
      </vt:variant>
      <vt:variant>
        <vt:i4>0</vt:i4>
      </vt:variant>
      <vt:variant>
        <vt:i4>5</vt:i4>
      </vt:variant>
      <vt:variant>
        <vt:lpwstr/>
      </vt:variant>
      <vt:variant>
        <vt:lpwstr>_Toc166689471</vt:lpwstr>
      </vt:variant>
      <vt:variant>
        <vt:i4>1638459</vt:i4>
      </vt:variant>
      <vt:variant>
        <vt:i4>83</vt:i4>
      </vt:variant>
      <vt:variant>
        <vt:i4>0</vt:i4>
      </vt:variant>
      <vt:variant>
        <vt:i4>5</vt:i4>
      </vt:variant>
      <vt:variant>
        <vt:lpwstr/>
      </vt:variant>
      <vt:variant>
        <vt:lpwstr>_Toc166689470</vt:lpwstr>
      </vt:variant>
      <vt:variant>
        <vt:i4>1572923</vt:i4>
      </vt:variant>
      <vt:variant>
        <vt:i4>77</vt:i4>
      </vt:variant>
      <vt:variant>
        <vt:i4>0</vt:i4>
      </vt:variant>
      <vt:variant>
        <vt:i4>5</vt:i4>
      </vt:variant>
      <vt:variant>
        <vt:lpwstr/>
      </vt:variant>
      <vt:variant>
        <vt:lpwstr>_Toc166689469</vt:lpwstr>
      </vt:variant>
      <vt:variant>
        <vt:i4>1572923</vt:i4>
      </vt:variant>
      <vt:variant>
        <vt:i4>71</vt:i4>
      </vt:variant>
      <vt:variant>
        <vt:i4>0</vt:i4>
      </vt:variant>
      <vt:variant>
        <vt:i4>5</vt:i4>
      </vt:variant>
      <vt:variant>
        <vt:lpwstr/>
      </vt:variant>
      <vt:variant>
        <vt:lpwstr>_Toc166689468</vt:lpwstr>
      </vt:variant>
      <vt:variant>
        <vt:i4>1572923</vt:i4>
      </vt:variant>
      <vt:variant>
        <vt:i4>65</vt:i4>
      </vt:variant>
      <vt:variant>
        <vt:i4>0</vt:i4>
      </vt:variant>
      <vt:variant>
        <vt:i4>5</vt:i4>
      </vt:variant>
      <vt:variant>
        <vt:lpwstr/>
      </vt:variant>
      <vt:variant>
        <vt:lpwstr>_Toc166689467</vt:lpwstr>
      </vt:variant>
      <vt:variant>
        <vt:i4>1572923</vt:i4>
      </vt:variant>
      <vt:variant>
        <vt:i4>59</vt:i4>
      </vt:variant>
      <vt:variant>
        <vt:i4>0</vt:i4>
      </vt:variant>
      <vt:variant>
        <vt:i4>5</vt:i4>
      </vt:variant>
      <vt:variant>
        <vt:lpwstr/>
      </vt:variant>
      <vt:variant>
        <vt:lpwstr>_Toc166689466</vt:lpwstr>
      </vt:variant>
      <vt:variant>
        <vt:i4>1572923</vt:i4>
      </vt:variant>
      <vt:variant>
        <vt:i4>53</vt:i4>
      </vt:variant>
      <vt:variant>
        <vt:i4>0</vt:i4>
      </vt:variant>
      <vt:variant>
        <vt:i4>5</vt:i4>
      </vt:variant>
      <vt:variant>
        <vt:lpwstr/>
      </vt:variant>
      <vt:variant>
        <vt:lpwstr>_Toc166689465</vt:lpwstr>
      </vt:variant>
      <vt:variant>
        <vt:i4>1572923</vt:i4>
      </vt:variant>
      <vt:variant>
        <vt:i4>47</vt:i4>
      </vt:variant>
      <vt:variant>
        <vt:i4>0</vt:i4>
      </vt:variant>
      <vt:variant>
        <vt:i4>5</vt:i4>
      </vt:variant>
      <vt:variant>
        <vt:lpwstr/>
      </vt:variant>
      <vt:variant>
        <vt:lpwstr>_Toc166689464</vt:lpwstr>
      </vt:variant>
      <vt:variant>
        <vt:i4>1572923</vt:i4>
      </vt:variant>
      <vt:variant>
        <vt:i4>41</vt:i4>
      </vt:variant>
      <vt:variant>
        <vt:i4>0</vt:i4>
      </vt:variant>
      <vt:variant>
        <vt:i4>5</vt:i4>
      </vt:variant>
      <vt:variant>
        <vt:lpwstr/>
      </vt:variant>
      <vt:variant>
        <vt:lpwstr>_Toc166689463</vt:lpwstr>
      </vt:variant>
      <vt:variant>
        <vt:i4>1572923</vt:i4>
      </vt:variant>
      <vt:variant>
        <vt:i4>35</vt:i4>
      </vt:variant>
      <vt:variant>
        <vt:i4>0</vt:i4>
      </vt:variant>
      <vt:variant>
        <vt:i4>5</vt:i4>
      </vt:variant>
      <vt:variant>
        <vt:lpwstr/>
      </vt:variant>
      <vt:variant>
        <vt:lpwstr>_Toc166689462</vt:lpwstr>
      </vt:variant>
      <vt:variant>
        <vt:i4>1572923</vt:i4>
      </vt:variant>
      <vt:variant>
        <vt:i4>29</vt:i4>
      </vt:variant>
      <vt:variant>
        <vt:i4>0</vt:i4>
      </vt:variant>
      <vt:variant>
        <vt:i4>5</vt:i4>
      </vt:variant>
      <vt:variant>
        <vt:lpwstr/>
      </vt:variant>
      <vt:variant>
        <vt:lpwstr>_Toc166689461</vt:lpwstr>
      </vt:variant>
      <vt:variant>
        <vt:i4>1572923</vt:i4>
      </vt:variant>
      <vt:variant>
        <vt:i4>23</vt:i4>
      </vt:variant>
      <vt:variant>
        <vt:i4>0</vt:i4>
      </vt:variant>
      <vt:variant>
        <vt:i4>5</vt:i4>
      </vt:variant>
      <vt:variant>
        <vt:lpwstr/>
      </vt:variant>
      <vt:variant>
        <vt:lpwstr>_Toc166689460</vt:lpwstr>
      </vt:variant>
      <vt:variant>
        <vt:i4>1769531</vt:i4>
      </vt:variant>
      <vt:variant>
        <vt:i4>17</vt:i4>
      </vt:variant>
      <vt:variant>
        <vt:i4>0</vt:i4>
      </vt:variant>
      <vt:variant>
        <vt:i4>5</vt:i4>
      </vt:variant>
      <vt:variant>
        <vt:lpwstr/>
      </vt:variant>
      <vt:variant>
        <vt:lpwstr>_Toc166689459</vt:lpwstr>
      </vt:variant>
      <vt:variant>
        <vt:i4>1769531</vt:i4>
      </vt:variant>
      <vt:variant>
        <vt:i4>11</vt:i4>
      </vt:variant>
      <vt:variant>
        <vt:i4>0</vt:i4>
      </vt:variant>
      <vt:variant>
        <vt:i4>5</vt:i4>
      </vt:variant>
      <vt:variant>
        <vt:lpwstr/>
      </vt:variant>
      <vt:variant>
        <vt:lpwstr>_Toc166689458</vt:lpwstr>
      </vt:variant>
      <vt:variant>
        <vt:i4>1769531</vt:i4>
      </vt:variant>
      <vt:variant>
        <vt:i4>5</vt:i4>
      </vt:variant>
      <vt:variant>
        <vt:i4>0</vt:i4>
      </vt:variant>
      <vt:variant>
        <vt:i4>5</vt:i4>
      </vt:variant>
      <vt:variant>
        <vt:lpwstr/>
      </vt:variant>
      <vt:variant>
        <vt:lpwstr>_Toc166689457</vt:lpwstr>
      </vt:variant>
      <vt:variant>
        <vt:i4>4063243</vt:i4>
      </vt:variant>
      <vt:variant>
        <vt:i4>0</vt:i4>
      </vt:variant>
      <vt:variant>
        <vt:i4>0</vt:i4>
      </vt:variant>
      <vt:variant>
        <vt:i4>5</vt:i4>
      </vt:variant>
      <vt:variant>
        <vt:lpwstr>mailto:environmental.protection@medway.gov.uk</vt:lpwstr>
      </vt:variant>
      <vt:variant>
        <vt:lpwstr/>
      </vt:variant>
      <vt:variant>
        <vt:i4>6160404</vt:i4>
      </vt:variant>
      <vt:variant>
        <vt:i4>108</vt:i4>
      </vt:variant>
      <vt:variant>
        <vt:i4>0</vt:i4>
      </vt:variant>
      <vt:variant>
        <vt:i4>5</vt:i4>
      </vt:variant>
      <vt:variant>
        <vt:lpwstr>https://www.ecostars-uk.com/about-eco-stars/case-studies/greggs/</vt:lpwstr>
      </vt:variant>
      <vt:variant>
        <vt:lpwstr/>
      </vt:variant>
      <vt:variant>
        <vt:i4>7012471</vt:i4>
      </vt:variant>
      <vt:variant>
        <vt:i4>105</vt:i4>
      </vt:variant>
      <vt:variant>
        <vt:i4>0</vt:i4>
      </vt:variant>
      <vt:variant>
        <vt:i4>5</vt:i4>
      </vt:variant>
      <vt:variant>
        <vt:lpwstr>https://www.ecostars-uk.com/about-eco-stars/case-studies/jg-pears/</vt:lpwstr>
      </vt:variant>
      <vt:variant>
        <vt:lpwstr/>
      </vt:variant>
      <vt:variant>
        <vt:i4>4325453</vt:i4>
      </vt:variant>
      <vt:variant>
        <vt:i4>102</vt:i4>
      </vt:variant>
      <vt:variant>
        <vt:i4>0</vt:i4>
      </vt:variant>
      <vt:variant>
        <vt:i4>5</vt:i4>
      </vt:variant>
      <vt:variant>
        <vt:lpwstr>https://www.ecostars-uk.com/wp-content/uploads/2014/08/3663bidvest-final.pdf</vt:lpwstr>
      </vt:variant>
      <vt:variant>
        <vt:lpwstr/>
      </vt:variant>
      <vt:variant>
        <vt:i4>7012470</vt:i4>
      </vt:variant>
      <vt:variant>
        <vt:i4>99</vt:i4>
      </vt:variant>
      <vt:variant>
        <vt:i4>0</vt:i4>
      </vt:variant>
      <vt:variant>
        <vt:i4>5</vt:i4>
      </vt:variant>
      <vt:variant>
        <vt:lpwstr>https://www.ecostars-uk.com/about-eco-stars/case-studies/hargreaves-logistics/</vt:lpwstr>
      </vt:variant>
      <vt:variant>
        <vt:lpwstr/>
      </vt:variant>
      <vt:variant>
        <vt:i4>5308420</vt:i4>
      </vt:variant>
      <vt:variant>
        <vt:i4>96</vt:i4>
      </vt:variant>
      <vt:variant>
        <vt:i4>0</vt:i4>
      </vt:variant>
      <vt:variant>
        <vt:i4>5</vt:i4>
      </vt:variant>
      <vt:variant>
        <vt:lpwstr>https://www.ecostars-uk.com/</vt:lpwstr>
      </vt:variant>
      <vt:variant>
        <vt:lpwstr/>
      </vt:variant>
      <vt:variant>
        <vt:i4>3276910</vt:i4>
      </vt:variant>
      <vt:variant>
        <vt:i4>93</vt:i4>
      </vt:variant>
      <vt:variant>
        <vt:i4>0</vt:i4>
      </vt:variant>
      <vt:variant>
        <vt:i4>5</vt:i4>
      </vt:variant>
      <vt:variant>
        <vt:lpwstr>https://naei.beis.gov.uk/data/ef-transport</vt:lpwstr>
      </vt:variant>
      <vt:variant>
        <vt:lpwstr/>
      </vt:variant>
      <vt:variant>
        <vt:i4>1310813</vt:i4>
      </vt:variant>
      <vt:variant>
        <vt:i4>90</vt:i4>
      </vt:variant>
      <vt:variant>
        <vt:i4>0</vt:i4>
      </vt:variant>
      <vt:variant>
        <vt:i4>5</vt:i4>
      </vt:variant>
      <vt:variant>
        <vt:lpwstr>https://www.ecostars-uk.com/about-eco-stars/case-studies/</vt:lpwstr>
      </vt:variant>
      <vt:variant>
        <vt:lpwstr/>
      </vt:variant>
      <vt:variant>
        <vt:i4>1900634</vt:i4>
      </vt:variant>
      <vt:variant>
        <vt:i4>87</vt:i4>
      </vt:variant>
      <vt:variant>
        <vt:i4>0</vt:i4>
      </vt:variant>
      <vt:variant>
        <vt:i4>5</vt:i4>
      </vt:variant>
      <vt:variant>
        <vt:lpwstr>https://uk-air.defra.gov.uk/data/laqm-background-home</vt:lpwstr>
      </vt:variant>
      <vt:variant>
        <vt:lpwstr/>
      </vt:variant>
      <vt:variant>
        <vt:i4>3014706</vt:i4>
      </vt:variant>
      <vt:variant>
        <vt:i4>84</vt:i4>
      </vt:variant>
      <vt:variant>
        <vt:i4>0</vt:i4>
      </vt:variant>
      <vt:variant>
        <vt:i4>5</vt:i4>
      </vt:variant>
      <vt:variant>
        <vt:lpwstr>https://uk-air.defra.gov.uk/data/laqm-background-maps?year=2018</vt:lpwstr>
      </vt:variant>
      <vt:variant>
        <vt:lpwstr/>
      </vt:variant>
      <vt:variant>
        <vt:i4>2490408</vt:i4>
      </vt:variant>
      <vt:variant>
        <vt:i4>81</vt:i4>
      </vt:variant>
      <vt:variant>
        <vt:i4>0</vt:i4>
      </vt:variant>
      <vt:variant>
        <vt:i4>5</vt:i4>
      </vt:variant>
      <vt:variant>
        <vt:lpwstr>https://laqm.defra.gov.uk/air-quality/air-quality-assessment/nox-to-no2-calculator/</vt:lpwstr>
      </vt:variant>
      <vt:variant>
        <vt:lpwstr/>
      </vt:variant>
      <vt:variant>
        <vt:i4>3997753</vt:i4>
      </vt:variant>
      <vt:variant>
        <vt:i4>78</vt:i4>
      </vt:variant>
      <vt:variant>
        <vt:i4>0</vt:i4>
      </vt:variant>
      <vt:variant>
        <vt:i4>5</vt:i4>
      </vt:variant>
      <vt:variant>
        <vt:lpwstr>https://laqm.defra.gov.uk/air-quality/air-quality-assessment/emissions-factors-toolkit/</vt:lpwstr>
      </vt:variant>
      <vt:variant>
        <vt:lpwstr/>
      </vt:variant>
      <vt:variant>
        <vt:i4>3997753</vt:i4>
      </vt:variant>
      <vt:variant>
        <vt:i4>75</vt:i4>
      </vt:variant>
      <vt:variant>
        <vt:i4>0</vt:i4>
      </vt:variant>
      <vt:variant>
        <vt:i4>5</vt:i4>
      </vt:variant>
      <vt:variant>
        <vt:lpwstr>https://laqm.defra.gov.uk/air-quality/air-quality-assessment/emissions-factors-toolkit/</vt:lpwstr>
      </vt:variant>
      <vt:variant>
        <vt:lpwstr/>
      </vt:variant>
      <vt:variant>
        <vt:i4>7536680</vt:i4>
      </vt:variant>
      <vt:variant>
        <vt:i4>72</vt:i4>
      </vt:variant>
      <vt:variant>
        <vt:i4>0</vt:i4>
      </vt:variant>
      <vt:variant>
        <vt:i4>5</vt:i4>
      </vt:variant>
      <vt:variant>
        <vt:lpwstr>https://www.gov.uk/government/publications/tempro-downloads</vt:lpwstr>
      </vt:variant>
      <vt:variant>
        <vt:lpwstr/>
      </vt:variant>
      <vt:variant>
        <vt:i4>2228273</vt:i4>
      </vt:variant>
      <vt:variant>
        <vt:i4>69</vt:i4>
      </vt:variant>
      <vt:variant>
        <vt:i4>0</vt:i4>
      </vt:variant>
      <vt:variant>
        <vt:i4>5</vt:i4>
      </vt:variant>
      <vt:variant>
        <vt:lpwstr>https://laqm.defra.gov.uk/documents/2018-based-background-maps-user-guide-v1.0.pdf</vt:lpwstr>
      </vt:variant>
      <vt:variant>
        <vt:lpwstr/>
      </vt:variant>
      <vt:variant>
        <vt:i4>3080242</vt:i4>
      </vt:variant>
      <vt:variant>
        <vt:i4>66</vt:i4>
      </vt:variant>
      <vt:variant>
        <vt:i4>0</vt:i4>
      </vt:variant>
      <vt:variant>
        <vt:i4>5</vt:i4>
      </vt:variant>
      <vt:variant>
        <vt:lpwstr>https://www.medway.gov.uk/ActiveTravel</vt:lpwstr>
      </vt:variant>
      <vt:variant>
        <vt:lpwstr>:~:text=Our%20LCWIP%20sets%20out%20a,reduce%20congestion</vt:lpwstr>
      </vt:variant>
      <vt:variant>
        <vt:i4>7733345</vt:i4>
      </vt:variant>
      <vt:variant>
        <vt:i4>63</vt:i4>
      </vt:variant>
      <vt:variant>
        <vt:i4>0</vt:i4>
      </vt:variant>
      <vt:variant>
        <vt:i4>5</vt:i4>
      </vt:variant>
      <vt:variant>
        <vt:lpwstr>https://www.medway.gov.uk/downloads/file/2845/medway_air_quality_communication_strategy</vt:lpwstr>
      </vt:variant>
      <vt:variant>
        <vt:lpwstr/>
      </vt:variant>
      <vt:variant>
        <vt:i4>6029369</vt:i4>
      </vt:variant>
      <vt:variant>
        <vt:i4>60</vt:i4>
      </vt:variant>
      <vt:variant>
        <vt:i4>0</vt:i4>
      </vt:variant>
      <vt:variant>
        <vt:i4>5</vt:i4>
      </vt:variant>
      <vt:variant>
        <vt:lpwstr>https://www.medway.gov.uk/downloads/file/1995/local_transport_plan_2011-2026</vt:lpwstr>
      </vt:variant>
      <vt:variant>
        <vt:lpwstr/>
      </vt:variant>
      <vt:variant>
        <vt:i4>1704048</vt:i4>
      </vt:variant>
      <vt:variant>
        <vt:i4>57</vt:i4>
      </vt:variant>
      <vt:variant>
        <vt:i4>0</vt:i4>
      </vt:variant>
      <vt:variant>
        <vt:i4>5</vt:i4>
      </vt:variant>
      <vt:variant>
        <vt:lpwstr>https://www.medway.gov.uk/downloads/file/6019/summary_draft_bus_service_improvement_plan_bsip_for_medway_2021_to_2026</vt:lpwstr>
      </vt:variant>
      <vt:variant>
        <vt:lpwstr/>
      </vt:variant>
      <vt:variant>
        <vt:i4>6881325</vt:i4>
      </vt:variant>
      <vt:variant>
        <vt:i4>54</vt:i4>
      </vt:variant>
      <vt:variant>
        <vt:i4>0</vt:i4>
      </vt:variant>
      <vt:variant>
        <vt:i4>5</vt:i4>
      </vt:variant>
      <vt:variant>
        <vt:lpwstr>https://www.medway.gov.uk/climatechangeplan</vt:lpwstr>
      </vt:variant>
      <vt:variant>
        <vt:lpwstr/>
      </vt:variant>
      <vt:variant>
        <vt:i4>6226011</vt:i4>
      </vt:variant>
      <vt:variant>
        <vt:i4>51</vt:i4>
      </vt:variant>
      <vt:variant>
        <vt:i4>0</vt:i4>
      </vt:variant>
      <vt:variant>
        <vt:i4>5</vt:i4>
      </vt:variant>
      <vt:variant>
        <vt:lpwstr>https://www.medway.gov.uk/downloads/file/2335/medways_air_quality_planning_guidance</vt:lpwstr>
      </vt:variant>
      <vt:variant>
        <vt:lpwstr/>
      </vt:variant>
      <vt:variant>
        <vt:i4>3539033</vt:i4>
      </vt:variant>
      <vt:variant>
        <vt:i4>48</vt:i4>
      </vt:variant>
      <vt:variant>
        <vt:i4>0</vt:i4>
      </vt:variant>
      <vt:variant>
        <vt:i4>5</vt:i4>
      </vt:variant>
      <vt:variant>
        <vt:lpwstr>https://www.medway.gov.uk/info/200542/medway_local_plan_2040</vt:lpwstr>
      </vt:variant>
      <vt:variant>
        <vt:lpwstr/>
      </vt:variant>
      <vt:variant>
        <vt:i4>3670096</vt:i4>
      </vt:variant>
      <vt:variant>
        <vt:i4>45</vt:i4>
      </vt:variant>
      <vt:variant>
        <vt:i4>0</vt:i4>
      </vt:variant>
      <vt:variant>
        <vt:i4>5</vt:i4>
      </vt:variant>
      <vt:variant>
        <vt:lpwstr>https://www.medway.gov.uk/info/200149/planning_policy/146/current_planning_policies/3</vt:lpwstr>
      </vt:variant>
      <vt:variant>
        <vt:lpwstr/>
      </vt:variant>
      <vt:variant>
        <vt:i4>4325416</vt:i4>
      </vt:variant>
      <vt:variant>
        <vt:i4>42</vt:i4>
      </vt:variant>
      <vt:variant>
        <vt:i4>0</vt:i4>
      </vt:variant>
      <vt:variant>
        <vt:i4>5</vt:i4>
      </vt:variant>
      <vt:variant>
        <vt:lpwstr>https://assets.publishing.service.gov.uk/government/uploads/system/uploads/attachment_data/file/770715/clean-air-strategy-2019.pdf</vt:lpwstr>
      </vt:variant>
      <vt:variant>
        <vt:lpwstr/>
      </vt:variant>
      <vt:variant>
        <vt:i4>1769539</vt:i4>
      </vt:variant>
      <vt:variant>
        <vt:i4>39</vt:i4>
      </vt:variant>
      <vt:variant>
        <vt:i4>0</vt:i4>
      </vt:variant>
      <vt:variant>
        <vt:i4>5</vt:i4>
      </vt:variant>
      <vt:variant>
        <vt:lpwstr>https://www.who.int/publications/i/item/9789240034228</vt:lpwstr>
      </vt:variant>
      <vt:variant>
        <vt:lpwstr/>
      </vt:variant>
      <vt:variant>
        <vt:i4>7405610</vt:i4>
      </vt:variant>
      <vt:variant>
        <vt:i4>36</vt:i4>
      </vt:variant>
      <vt:variant>
        <vt:i4>0</vt:i4>
      </vt:variant>
      <vt:variant>
        <vt:i4>5</vt:i4>
      </vt:variant>
      <vt:variant>
        <vt:lpwstr>https://uk-air.defra.gov.uk/library/air-quality-targets</vt:lpwstr>
      </vt:variant>
      <vt:variant>
        <vt:lpwstr/>
      </vt:variant>
      <vt:variant>
        <vt:i4>5570585</vt:i4>
      </vt:variant>
      <vt:variant>
        <vt:i4>33</vt:i4>
      </vt:variant>
      <vt:variant>
        <vt:i4>0</vt:i4>
      </vt:variant>
      <vt:variant>
        <vt:i4>5</vt:i4>
      </vt:variant>
      <vt:variant>
        <vt:lpwstr>https://statistics.ukdataservice.ac.uk/dataset/2011-census-geography-boundaries-lower-layer-super-output-areas-and-data-zones</vt:lpwstr>
      </vt:variant>
      <vt:variant>
        <vt:lpwstr/>
      </vt:variant>
      <vt:variant>
        <vt:i4>6291562</vt:i4>
      </vt:variant>
      <vt:variant>
        <vt:i4>30</vt:i4>
      </vt:variant>
      <vt:variant>
        <vt:i4>0</vt:i4>
      </vt:variant>
      <vt:variant>
        <vt:i4>5</vt:i4>
      </vt:variant>
      <vt:variant>
        <vt:lpwstr>https://www.data.gov.uk/dataset/3f6c84f1-9da1-4ee0-82a7-50086a775e22/lower-layer-super-output-areas-december-2021-boundaries-ew-bgc-v3</vt:lpwstr>
      </vt:variant>
      <vt:variant>
        <vt:lpwstr/>
      </vt:variant>
      <vt:variant>
        <vt:i4>3801207</vt:i4>
      </vt:variant>
      <vt:variant>
        <vt:i4>27</vt:i4>
      </vt:variant>
      <vt:variant>
        <vt:i4>0</vt:i4>
      </vt:variant>
      <vt:variant>
        <vt:i4>5</vt:i4>
      </vt:variant>
      <vt:variant>
        <vt:lpwstr>https://www.ons.gov.uk/peoplepopulationandcommunity/populationandmigration/populationestimates/datasets/lowersuperoutputareamidyearpopulationestimates</vt:lpwstr>
      </vt:variant>
      <vt:variant>
        <vt:lpwstr/>
      </vt:variant>
      <vt:variant>
        <vt:i4>5570585</vt:i4>
      </vt:variant>
      <vt:variant>
        <vt:i4>24</vt:i4>
      </vt:variant>
      <vt:variant>
        <vt:i4>0</vt:i4>
      </vt:variant>
      <vt:variant>
        <vt:i4>5</vt:i4>
      </vt:variant>
      <vt:variant>
        <vt:lpwstr>https://statistics.ukdataservice.ac.uk/dataset/2011-census-geography-boundaries-lower-layer-super-output-areas-and-data-zones</vt:lpwstr>
      </vt:variant>
      <vt:variant>
        <vt:lpwstr/>
      </vt:variant>
      <vt:variant>
        <vt:i4>6291562</vt:i4>
      </vt:variant>
      <vt:variant>
        <vt:i4>21</vt:i4>
      </vt:variant>
      <vt:variant>
        <vt:i4>0</vt:i4>
      </vt:variant>
      <vt:variant>
        <vt:i4>5</vt:i4>
      </vt:variant>
      <vt:variant>
        <vt:lpwstr>https://www.data.gov.uk/dataset/3f6c84f1-9da1-4ee0-82a7-50086a775e22/lower-layer-super-output-areas-december-2021-boundaries-ew-bgc-v3</vt:lpwstr>
      </vt:variant>
      <vt:variant>
        <vt:lpwstr/>
      </vt:variant>
      <vt:variant>
        <vt:i4>3801207</vt:i4>
      </vt:variant>
      <vt:variant>
        <vt:i4>18</vt:i4>
      </vt:variant>
      <vt:variant>
        <vt:i4>0</vt:i4>
      </vt:variant>
      <vt:variant>
        <vt:i4>5</vt:i4>
      </vt:variant>
      <vt:variant>
        <vt:lpwstr>https://www.ons.gov.uk/peoplepopulationandcommunity/populationandmigration/populationestimates/datasets/lowersuperoutputareamidyearpopulationestimates</vt:lpwstr>
      </vt:variant>
      <vt:variant>
        <vt:lpwstr/>
      </vt:variant>
      <vt:variant>
        <vt:i4>5570585</vt:i4>
      </vt:variant>
      <vt:variant>
        <vt:i4>15</vt:i4>
      </vt:variant>
      <vt:variant>
        <vt:i4>0</vt:i4>
      </vt:variant>
      <vt:variant>
        <vt:i4>5</vt:i4>
      </vt:variant>
      <vt:variant>
        <vt:lpwstr>https://statistics.ukdataservice.ac.uk/dataset/2011-census-geography-boundaries-lower-layer-super-output-areas-and-data-zones</vt:lpwstr>
      </vt:variant>
      <vt:variant>
        <vt:lpwstr/>
      </vt:variant>
      <vt:variant>
        <vt:i4>6291562</vt:i4>
      </vt:variant>
      <vt:variant>
        <vt:i4>12</vt:i4>
      </vt:variant>
      <vt:variant>
        <vt:i4>0</vt:i4>
      </vt:variant>
      <vt:variant>
        <vt:i4>5</vt:i4>
      </vt:variant>
      <vt:variant>
        <vt:lpwstr>https://www.data.gov.uk/dataset/3f6c84f1-9da1-4ee0-82a7-50086a775e22/lower-layer-super-output-areas-december-2021-boundaries-ew-bgc-v3</vt:lpwstr>
      </vt:variant>
      <vt:variant>
        <vt:lpwstr/>
      </vt:variant>
      <vt:variant>
        <vt:i4>3801207</vt:i4>
      </vt:variant>
      <vt:variant>
        <vt:i4>9</vt:i4>
      </vt:variant>
      <vt:variant>
        <vt:i4>0</vt:i4>
      </vt:variant>
      <vt:variant>
        <vt:i4>5</vt:i4>
      </vt:variant>
      <vt:variant>
        <vt:lpwstr>https://www.ons.gov.uk/peoplepopulationandcommunity/populationandmigration/populationestimates/datasets/lowersuperoutputareamidyearpopulationestimates</vt:lpwstr>
      </vt:variant>
      <vt:variant>
        <vt:lpwstr/>
      </vt:variant>
      <vt:variant>
        <vt:i4>6946829</vt:i4>
      </vt:variant>
      <vt:variant>
        <vt:i4>6</vt:i4>
      </vt:variant>
      <vt:variant>
        <vt:i4>0</vt:i4>
      </vt:variant>
      <vt:variant>
        <vt:i4>5</vt:i4>
      </vt:variant>
      <vt:variant>
        <vt:lpwstr>https://uk-air.defra.gov.uk/aqma/local-authorities?la_id=157</vt:lpwstr>
      </vt:variant>
      <vt:variant>
        <vt:lpwstr/>
      </vt:variant>
      <vt:variant>
        <vt:i4>3342393</vt:i4>
      </vt:variant>
      <vt:variant>
        <vt:i4>3</vt:i4>
      </vt:variant>
      <vt:variant>
        <vt:i4>0</vt:i4>
      </vt:variant>
      <vt:variant>
        <vt:i4>5</vt:i4>
      </vt:variant>
      <vt:variant>
        <vt:lpwstr>https://kentair.org.uk/report/medway-council-annual-status-report-2023</vt:lpwstr>
      </vt:variant>
      <vt:variant>
        <vt:lpwstr/>
      </vt:variant>
      <vt:variant>
        <vt:i4>6946829</vt:i4>
      </vt:variant>
      <vt:variant>
        <vt:i4>0</vt:i4>
      </vt:variant>
      <vt:variant>
        <vt:i4>0</vt:i4>
      </vt:variant>
      <vt:variant>
        <vt:i4>5</vt:i4>
      </vt:variant>
      <vt:variant>
        <vt:lpwstr>https://uk-air.defra.gov.uk/aqma/local-authorities?la_id=157</vt:lpwstr>
      </vt:variant>
      <vt:variant>
        <vt:lpwstr/>
      </vt:variant>
      <vt:variant>
        <vt:i4>7012391</vt:i4>
      </vt:variant>
      <vt:variant>
        <vt:i4>27</vt:i4>
      </vt:variant>
      <vt:variant>
        <vt:i4>0</vt:i4>
      </vt:variant>
      <vt:variant>
        <vt:i4>5</vt:i4>
      </vt:variant>
      <vt:variant>
        <vt:lpwstr>https://www.medway.gov.uk/bsip</vt:lpwstr>
      </vt:variant>
      <vt:variant>
        <vt:lpwstr/>
      </vt:variant>
      <vt:variant>
        <vt:i4>7143484</vt:i4>
      </vt:variant>
      <vt:variant>
        <vt:i4>24</vt:i4>
      </vt:variant>
      <vt:variant>
        <vt:i4>0</vt:i4>
      </vt:variant>
      <vt:variant>
        <vt:i4>5</vt:i4>
      </vt:variant>
      <vt:variant>
        <vt:lpwstr>https://www.medway.gov.uk/schoolstreets</vt:lpwstr>
      </vt:variant>
      <vt:variant>
        <vt:lpwstr/>
      </vt:variant>
      <vt:variant>
        <vt:i4>7274529</vt:i4>
      </vt:variant>
      <vt:variant>
        <vt:i4>21</vt:i4>
      </vt:variant>
      <vt:variant>
        <vt:i4>0</vt:i4>
      </vt:variant>
      <vt:variant>
        <vt:i4>5</vt:i4>
      </vt:variant>
      <vt:variant>
        <vt:lpwstr>https://www.medway.gov.uk/redroutes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ED19190_Medway_AQAP_2024_Issue 3</dc:title>
  <dc:subject/>
  <dc:creator>Anna CZERSKA</dc:creator>
  <cp:keywords/>
  <cp:lastModifiedBy>maskell, skye</cp:lastModifiedBy>
  <cp:revision>2</cp:revision>
  <cp:lastPrinted>2024-05-31T10:12:00Z</cp:lastPrinted>
  <dcterms:created xsi:type="dcterms:W3CDTF">2024-09-16T08:28:00Z</dcterms:created>
  <dcterms:modified xsi:type="dcterms:W3CDTF">2024-09-16T08:28:00Z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0x010100A5ADAF00C4ECB94F803BCD39F669547300C3F8B78C1F0E2547AFA9E58F9EDD7150</vt:lpwstr>
  </property>
  <property fmtid="{D5CDD505-2E9C-101B-9397-08002B2CF9AE}" pid="4" name="Document Type">
    <vt:lpwstr/>
  </property>
  <property fmtid="{D5CDD505-2E9C-101B-9397-08002B2CF9AE}" pid="5" name="_dlc_DocIdItemGuid">
    <vt:lpwstr>97332d1c-c5df-4743-ba6b-af665d5d4d64</vt:lpwstr>
  </property>
</Properties>
</file>