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51768" w14:textId="069BE632" w:rsidR="008B262D" w:rsidRDefault="008B262D" w:rsidP="007F655F">
      <w:pPr>
        <w:pStyle w:val="Heading1"/>
        <w:rPr>
          <w:rFonts w:ascii="Arial" w:hAnsi="Arial" w:cs="Arial"/>
          <w:sz w:val="24"/>
          <w:szCs w:val="24"/>
        </w:rPr>
      </w:pPr>
      <w:r>
        <w:rPr>
          <w:noProof/>
        </w:rPr>
        <w:drawing>
          <wp:inline distT="0" distB="0" distL="0" distR="0" wp14:anchorId="1DA9E4EE" wp14:editId="07E660E1">
            <wp:extent cx="1605782" cy="1150070"/>
            <wp:effectExtent l="0" t="0" r="0" b="0"/>
            <wp:docPr id="6" name="Picture 6" descr="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edway Council logo."/>
                    <pic:cNvPicPr/>
                  </pic:nvPicPr>
                  <pic:blipFill rotWithShape="1">
                    <a:blip r:embed="rId11">
                      <a:extLst>
                        <a:ext uri="{28A0092B-C50C-407E-A947-70E740481C1C}">
                          <a14:useLocalDpi xmlns:a14="http://schemas.microsoft.com/office/drawing/2010/main" val="0"/>
                        </a:ext>
                      </a:extLst>
                    </a:blip>
                    <a:srcRect l="70301" t="19569" r="21044" b="69410"/>
                    <a:stretch/>
                  </pic:blipFill>
                  <pic:spPr bwMode="auto">
                    <a:xfrm>
                      <a:off x="0" y="0"/>
                      <a:ext cx="1630234" cy="1167582"/>
                    </a:xfrm>
                    <a:prstGeom prst="rect">
                      <a:avLst/>
                    </a:prstGeom>
                    <a:ln>
                      <a:noFill/>
                    </a:ln>
                    <a:extLst>
                      <a:ext uri="{53640926-AAD7-44D8-BBD7-CCE9431645EC}">
                        <a14:shadowObscured xmlns:a14="http://schemas.microsoft.com/office/drawing/2010/main"/>
                      </a:ext>
                    </a:extLst>
                  </pic:spPr>
                </pic:pic>
              </a:graphicData>
            </a:graphic>
          </wp:inline>
        </w:drawing>
      </w:r>
    </w:p>
    <w:p w14:paraId="4D1BDEEA" w14:textId="77777777" w:rsidR="008B262D" w:rsidRDefault="008B262D" w:rsidP="00935B87">
      <w:pPr>
        <w:jc w:val="both"/>
        <w:rPr>
          <w:rFonts w:ascii="Arial" w:hAnsi="Arial" w:cs="Arial"/>
          <w:b/>
          <w:bCs/>
          <w:sz w:val="24"/>
          <w:szCs w:val="24"/>
        </w:rPr>
      </w:pPr>
    </w:p>
    <w:p w14:paraId="7AA5722B" w14:textId="77777777" w:rsidR="005401A4" w:rsidRDefault="005401A4" w:rsidP="00935B87">
      <w:pPr>
        <w:jc w:val="both"/>
        <w:rPr>
          <w:rFonts w:ascii="Arial" w:hAnsi="Arial" w:cs="Arial"/>
          <w:b/>
          <w:bCs/>
          <w:sz w:val="24"/>
          <w:szCs w:val="24"/>
        </w:rPr>
      </w:pPr>
    </w:p>
    <w:p w14:paraId="18329649" w14:textId="743F01A3" w:rsidR="005401A4" w:rsidRDefault="00E33D84" w:rsidP="00935B87">
      <w:pPr>
        <w:jc w:val="both"/>
        <w:rPr>
          <w:rFonts w:ascii="Arial" w:hAnsi="Arial" w:cs="Arial"/>
          <w:b/>
          <w:bCs/>
          <w:sz w:val="44"/>
          <w:szCs w:val="44"/>
        </w:rPr>
      </w:pPr>
      <w:r w:rsidRPr="005401A4">
        <w:rPr>
          <w:rFonts w:ascii="Arial" w:hAnsi="Arial" w:cs="Arial"/>
          <w:b/>
          <w:bCs/>
          <w:sz w:val="44"/>
          <w:szCs w:val="44"/>
        </w:rPr>
        <w:t>M</w:t>
      </w:r>
      <w:r w:rsidR="005F23FB" w:rsidRPr="005401A4">
        <w:rPr>
          <w:rFonts w:ascii="Arial" w:hAnsi="Arial" w:cs="Arial"/>
          <w:b/>
          <w:bCs/>
          <w:sz w:val="44"/>
          <w:szCs w:val="44"/>
        </w:rPr>
        <w:t xml:space="preserve">edway Council </w:t>
      </w:r>
      <w:r w:rsidRPr="005401A4">
        <w:rPr>
          <w:rFonts w:ascii="Arial" w:hAnsi="Arial" w:cs="Arial"/>
          <w:b/>
          <w:bCs/>
          <w:sz w:val="44"/>
          <w:szCs w:val="44"/>
        </w:rPr>
        <w:t xml:space="preserve">Derelict and </w:t>
      </w:r>
    </w:p>
    <w:p w14:paraId="7F553021" w14:textId="53B8B0D3" w:rsidR="005F23FB" w:rsidRPr="005401A4" w:rsidRDefault="00E33D84" w:rsidP="00935B87">
      <w:pPr>
        <w:jc w:val="both"/>
        <w:rPr>
          <w:rFonts w:ascii="Arial" w:hAnsi="Arial" w:cs="Arial"/>
          <w:b/>
          <w:bCs/>
          <w:sz w:val="44"/>
          <w:szCs w:val="44"/>
        </w:rPr>
      </w:pPr>
      <w:r w:rsidRPr="005401A4">
        <w:rPr>
          <w:rFonts w:ascii="Arial" w:hAnsi="Arial" w:cs="Arial"/>
          <w:b/>
          <w:bCs/>
          <w:sz w:val="44"/>
          <w:szCs w:val="44"/>
        </w:rPr>
        <w:t xml:space="preserve">Empty </w:t>
      </w:r>
      <w:r w:rsidR="005449EB">
        <w:rPr>
          <w:rFonts w:ascii="Arial" w:hAnsi="Arial" w:cs="Arial"/>
          <w:b/>
          <w:bCs/>
          <w:sz w:val="44"/>
          <w:szCs w:val="44"/>
        </w:rPr>
        <w:t>Properties</w:t>
      </w:r>
      <w:r w:rsidR="005449EB" w:rsidRPr="005401A4">
        <w:rPr>
          <w:rFonts w:ascii="Arial" w:hAnsi="Arial" w:cs="Arial"/>
          <w:b/>
          <w:bCs/>
          <w:sz w:val="44"/>
          <w:szCs w:val="44"/>
        </w:rPr>
        <w:t xml:space="preserve"> </w:t>
      </w:r>
      <w:r w:rsidR="005F23FB" w:rsidRPr="005401A4">
        <w:rPr>
          <w:rFonts w:ascii="Arial" w:hAnsi="Arial" w:cs="Arial"/>
          <w:b/>
          <w:bCs/>
          <w:sz w:val="44"/>
          <w:szCs w:val="44"/>
        </w:rPr>
        <w:t>Strategy 20</w:t>
      </w:r>
      <w:r w:rsidRPr="005401A4">
        <w:rPr>
          <w:rFonts w:ascii="Arial" w:hAnsi="Arial" w:cs="Arial"/>
          <w:b/>
          <w:bCs/>
          <w:sz w:val="44"/>
          <w:szCs w:val="44"/>
        </w:rPr>
        <w:t>2</w:t>
      </w:r>
      <w:r w:rsidR="003C7F77">
        <w:rPr>
          <w:rFonts w:ascii="Arial" w:hAnsi="Arial" w:cs="Arial"/>
          <w:b/>
          <w:bCs/>
          <w:sz w:val="44"/>
          <w:szCs w:val="44"/>
        </w:rPr>
        <w:t>2</w:t>
      </w:r>
      <w:r w:rsidR="005F23FB" w:rsidRPr="005401A4">
        <w:rPr>
          <w:rFonts w:ascii="Arial" w:hAnsi="Arial" w:cs="Arial"/>
          <w:b/>
          <w:bCs/>
          <w:sz w:val="44"/>
          <w:szCs w:val="44"/>
        </w:rPr>
        <w:t>-202</w:t>
      </w:r>
      <w:r w:rsidR="00E9586D">
        <w:rPr>
          <w:rFonts w:ascii="Arial" w:hAnsi="Arial" w:cs="Arial"/>
          <w:b/>
          <w:bCs/>
          <w:sz w:val="44"/>
          <w:szCs w:val="44"/>
        </w:rPr>
        <w:t>6</w:t>
      </w:r>
      <w:r w:rsidR="005F23FB" w:rsidRPr="005401A4">
        <w:rPr>
          <w:rFonts w:ascii="Arial" w:hAnsi="Arial" w:cs="Arial"/>
          <w:b/>
          <w:bCs/>
          <w:sz w:val="44"/>
          <w:szCs w:val="44"/>
        </w:rPr>
        <w:t xml:space="preserve"> </w:t>
      </w:r>
    </w:p>
    <w:p w14:paraId="5BB9513C" w14:textId="7EA39086" w:rsidR="00E33D84" w:rsidRPr="00935B87" w:rsidRDefault="00E33D84" w:rsidP="00935B87">
      <w:pPr>
        <w:jc w:val="both"/>
        <w:rPr>
          <w:rFonts w:ascii="Arial" w:hAnsi="Arial" w:cs="Arial"/>
          <w:b/>
          <w:bCs/>
          <w:sz w:val="24"/>
          <w:szCs w:val="24"/>
        </w:rPr>
      </w:pPr>
    </w:p>
    <w:p w14:paraId="63EC657B" w14:textId="3F8AAFAD" w:rsidR="00C71BFE" w:rsidRPr="00935B87" w:rsidRDefault="00C71BFE" w:rsidP="00935B87">
      <w:pPr>
        <w:jc w:val="both"/>
        <w:rPr>
          <w:rFonts w:ascii="Arial" w:hAnsi="Arial" w:cs="Arial"/>
          <w:b/>
          <w:bCs/>
          <w:sz w:val="24"/>
          <w:szCs w:val="24"/>
        </w:rPr>
      </w:pPr>
    </w:p>
    <w:p w14:paraId="4682642D" w14:textId="74D5F262" w:rsidR="00C71BFE" w:rsidRPr="00935B87" w:rsidRDefault="007214C0" w:rsidP="00935B87">
      <w:pPr>
        <w:jc w:val="both"/>
        <w:rPr>
          <w:rFonts w:ascii="Arial" w:hAnsi="Arial" w:cs="Arial"/>
          <w:b/>
          <w:bCs/>
          <w:sz w:val="24"/>
          <w:szCs w:val="24"/>
        </w:rPr>
      </w:pPr>
      <w:r w:rsidRPr="00935B87">
        <w:rPr>
          <w:rFonts w:ascii="Arial" w:hAnsi="Arial" w:cs="Arial"/>
          <w:b/>
          <w:bCs/>
          <w:sz w:val="24"/>
          <w:szCs w:val="24"/>
        </w:rPr>
        <w:t xml:space="preserve"> </w:t>
      </w:r>
    </w:p>
    <w:p w14:paraId="1735D0C2" w14:textId="0696586E" w:rsidR="00C71BFE" w:rsidRPr="00935B87" w:rsidRDefault="00C71BFE" w:rsidP="00935B87">
      <w:pPr>
        <w:jc w:val="both"/>
        <w:rPr>
          <w:rFonts w:ascii="Arial" w:hAnsi="Arial" w:cs="Arial"/>
          <w:b/>
          <w:bCs/>
          <w:sz w:val="24"/>
          <w:szCs w:val="24"/>
        </w:rPr>
      </w:pPr>
    </w:p>
    <w:p w14:paraId="79737A23" w14:textId="307D854F" w:rsidR="00C71BFE" w:rsidRPr="00935B87" w:rsidRDefault="00C71BFE" w:rsidP="003C7F77">
      <w:pPr>
        <w:jc w:val="both"/>
        <w:rPr>
          <w:rFonts w:ascii="Arial" w:hAnsi="Arial" w:cs="Arial"/>
          <w:b/>
          <w:bCs/>
          <w:sz w:val="24"/>
          <w:szCs w:val="24"/>
        </w:rPr>
      </w:pPr>
    </w:p>
    <w:p w14:paraId="47122C84" w14:textId="1F42A8A9" w:rsidR="00C71BFE" w:rsidRPr="00935B87" w:rsidRDefault="00C71BFE" w:rsidP="00935B87">
      <w:pPr>
        <w:jc w:val="both"/>
        <w:rPr>
          <w:rFonts w:ascii="Arial" w:hAnsi="Arial" w:cs="Arial"/>
          <w:b/>
          <w:bCs/>
          <w:sz w:val="24"/>
          <w:szCs w:val="24"/>
        </w:rPr>
      </w:pPr>
    </w:p>
    <w:p w14:paraId="5B4D13AA" w14:textId="36F84A68" w:rsidR="00C71BFE" w:rsidRPr="00935B87" w:rsidRDefault="00C71BFE" w:rsidP="00935B87">
      <w:pPr>
        <w:jc w:val="both"/>
        <w:rPr>
          <w:rFonts w:ascii="Arial" w:hAnsi="Arial" w:cs="Arial"/>
          <w:b/>
          <w:bCs/>
          <w:sz w:val="24"/>
          <w:szCs w:val="24"/>
        </w:rPr>
      </w:pPr>
    </w:p>
    <w:p w14:paraId="6E4B55F7" w14:textId="0CBD14E5" w:rsidR="00C71BFE" w:rsidRPr="00935B87" w:rsidRDefault="00C71BFE" w:rsidP="00935B87">
      <w:pPr>
        <w:jc w:val="both"/>
        <w:rPr>
          <w:rFonts w:ascii="Arial" w:hAnsi="Arial" w:cs="Arial"/>
          <w:b/>
          <w:bCs/>
          <w:sz w:val="24"/>
          <w:szCs w:val="24"/>
        </w:rPr>
      </w:pPr>
    </w:p>
    <w:p w14:paraId="06CF0360" w14:textId="43DCBF18" w:rsidR="00C71BFE" w:rsidRPr="00935B87" w:rsidRDefault="00C71BFE" w:rsidP="00935B87">
      <w:pPr>
        <w:jc w:val="both"/>
        <w:rPr>
          <w:rFonts w:ascii="Arial" w:hAnsi="Arial" w:cs="Arial"/>
          <w:b/>
          <w:bCs/>
          <w:sz w:val="24"/>
          <w:szCs w:val="24"/>
        </w:rPr>
      </w:pPr>
    </w:p>
    <w:p w14:paraId="6579B5E8" w14:textId="094471C8" w:rsidR="00C71BFE" w:rsidRPr="00935B87" w:rsidRDefault="00C71BFE" w:rsidP="00935B87">
      <w:pPr>
        <w:jc w:val="both"/>
        <w:rPr>
          <w:rFonts w:ascii="Arial" w:hAnsi="Arial" w:cs="Arial"/>
          <w:b/>
          <w:bCs/>
          <w:sz w:val="24"/>
          <w:szCs w:val="24"/>
        </w:rPr>
      </w:pPr>
    </w:p>
    <w:p w14:paraId="21CDB9BC" w14:textId="6AA69D6A" w:rsidR="00C71BFE" w:rsidRPr="00935B87" w:rsidRDefault="00C71BFE" w:rsidP="00935B87">
      <w:pPr>
        <w:jc w:val="both"/>
        <w:rPr>
          <w:rFonts w:ascii="Arial" w:hAnsi="Arial" w:cs="Arial"/>
          <w:b/>
          <w:bCs/>
          <w:sz w:val="24"/>
          <w:szCs w:val="24"/>
        </w:rPr>
      </w:pPr>
    </w:p>
    <w:p w14:paraId="7E9A51B1" w14:textId="562708A5" w:rsidR="00C71BFE" w:rsidRPr="00935B87" w:rsidRDefault="00C71BFE" w:rsidP="00935B87">
      <w:pPr>
        <w:jc w:val="both"/>
        <w:rPr>
          <w:rFonts w:ascii="Arial" w:hAnsi="Arial" w:cs="Arial"/>
          <w:b/>
          <w:bCs/>
          <w:sz w:val="24"/>
          <w:szCs w:val="24"/>
        </w:rPr>
      </w:pPr>
    </w:p>
    <w:p w14:paraId="190EBC5B" w14:textId="56C9E6D5" w:rsidR="00C71BFE" w:rsidRPr="006E7301" w:rsidRDefault="00C71BFE" w:rsidP="00935B87">
      <w:pPr>
        <w:jc w:val="both"/>
        <w:rPr>
          <w:rFonts w:ascii="Arial" w:hAnsi="Arial" w:cs="Arial"/>
          <w:b/>
          <w:bCs/>
          <w:sz w:val="24"/>
          <w:szCs w:val="24"/>
        </w:rPr>
      </w:pPr>
    </w:p>
    <w:p w14:paraId="30388366" w14:textId="507105BE" w:rsidR="00C71BFE" w:rsidRPr="006E7301" w:rsidRDefault="00C71BFE" w:rsidP="00935B87">
      <w:pPr>
        <w:jc w:val="both"/>
        <w:rPr>
          <w:rFonts w:ascii="Arial" w:hAnsi="Arial" w:cs="Arial"/>
          <w:b/>
          <w:bCs/>
          <w:sz w:val="24"/>
          <w:szCs w:val="24"/>
        </w:rPr>
      </w:pPr>
    </w:p>
    <w:p w14:paraId="709B199D" w14:textId="02C18DE1" w:rsidR="00C71BFE" w:rsidRPr="006E7301" w:rsidRDefault="00C71BFE" w:rsidP="00935B87">
      <w:pPr>
        <w:jc w:val="both"/>
        <w:rPr>
          <w:rFonts w:ascii="Arial" w:hAnsi="Arial" w:cs="Arial"/>
          <w:b/>
          <w:bCs/>
          <w:sz w:val="24"/>
          <w:szCs w:val="24"/>
        </w:rPr>
      </w:pPr>
    </w:p>
    <w:p w14:paraId="75C6173A" w14:textId="375DB9E5" w:rsidR="00C71BFE" w:rsidRPr="006E7301" w:rsidRDefault="00C71BFE" w:rsidP="00935B87">
      <w:pPr>
        <w:jc w:val="both"/>
        <w:rPr>
          <w:rFonts w:ascii="Arial" w:hAnsi="Arial" w:cs="Arial"/>
          <w:b/>
          <w:bCs/>
          <w:sz w:val="24"/>
          <w:szCs w:val="24"/>
        </w:rPr>
      </w:pPr>
    </w:p>
    <w:p w14:paraId="081869E8" w14:textId="6977E31B" w:rsidR="00C71BFE" w:rsidRPr="006E7301" w:rsidRDefault="00C71BFE" w:rsidP="00935B87">
      <w:pPr>
        <w:jc w:val="both"/>
        <w:rPr>
          <w:rFonts w:ascii="Arial" w:hAnsi="Arial" w:cs="Arial"/>
          <w:b/>
          <w:bCs/>
          <w:sz w:val="24"/>
          <w:szCs w:val="24"/>
        </w:rPr>
      </w:pPr>
    </w:p>
    <w:p w14:paraId="3DAABCB2" w14:textId="5A15BBCC" w:rsidR="00C71BFE" w:rsidRPr="006E7301" w:rsidRDefault="00C71BFE" w:rsidP="00935B87">
      <w:pPr>
        <w:jc w:val="both"/>
        <w:rPr>
          <w:rFonts w:ascii="Arial" w:hAnsi="Arial" w:cs="Arial"/>
          <w:b/>
          <w:bCs/>
          <w:sz w:val="24"/>
          <w:szCs w:val="24"/>
        </w:rPr>
      </w:pPr>
    </w:p>
    <w:p w14:paraId="0ED277B9" w14:textId="0AFB1AF4" w:rsidR="00C71BFE" w:rsidRPr="006E7301" w:rsidRDefault="00C71BFE" w:rsidP="00935B87">
      <w:pPr>
        <w:jc w:val="both"/>
        <w:rPr>
          <w:rFonts w:ascii="Arial" w:hAnsi="Arial" w:cs="Arial"/>
          <w:b/>
          <w:bCs/>
          <w:sz w:val="24"/>
          <w:szCs w:val="24"/>
        </w:rPr>
      </w:pPr>
    </w:p>
    <w:p w14:paraId="69B3B6D5" w14:textId="77777777" w:rsidR="00BA47A6" w:rsidRPr="006E7301" w:rsidRDefault="00BA47A6" w:rsidP="00935B87">
      <w:pPr>
        <w:jc w:val="both"/>
        <w:rPr>
          <w:rFonts w:ascii="Arial" w:hAnsi="Arial" w:cs="Arial"/>
          <w:b/>
          <w:bCs/>
          <w:sz w:val="24"/>
          <w:szCs w:val="24"/>
        </w:rPr>
        <w:sectPr w:rsidR="00BA47A6" w:rsidRPr="006E730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448CFB94" w14:textId="7F449CE1" w:rsidR="00E33D84" w:rsidRPr="006E7301" w:rsidRDefault="00E33D84" w:rsidP="00935B87">
      <w:pPr>
        <w:jc w:val="both"/>
        <w:rPr>
          <w:rFonts w:ascii="Arial" w:hAnsi="Arial" w:cs="Arial"/>
          <w:b/>
          <w:bCs/>
          <w:sz w:val="24"/>
          <w:szCs w:val="24"/>
        </w:rPr>
      </w:pPr>
      <w:r w:rsidRPr="006E7301">
        <w:rPr>
          <w:rFonts w:ascii="Arial" w:hAnsi="Arial" w:cs="Arial"/>
          <w:b/>
          <w:bCs/>
          <w:sz w:val="24"/>
          <w:szCs w:val="24"/>
        </w:rPr>
        <w:lastRenderedPageBreak/>
        <w:t>Contents</w:t>
      </w:r>
    </w:p>
    <w:p w14:paraId="2E89C3C2" w14:textId="4B476CBF" w:rsidR="00E33D84" w:rsidRPr="006E7301" w:rsidRDefault="00E33D84" w:rsidP="00935B87">
      <w:pPr>
        <w:jc w:val="both"/>
        <w:rPr>
          <w:rFonts w:ascii="Arial" w:hAnsi="Arial" w:cs="Arial"/>
          <w:sz w:val="24"/>
          <w:szCs w:val="24"/>
        </w:rPr>
      </w:pPr>
      <w:r w:rsidRPr="006E7301">
        <w:rPr>
          <w:rFonts w:ascii="Arial" w:hAnsi="Arial" w:cs="Arial"/>
          <w:sz w:val="24"/>
          <w:szCs w:val="24"/>
        </w:rPr>
        <w:t>Introduction</w:t>
      </w:r>
      <w:r w:rsidR="003E65C7" w:rsidRPr="006E7301">
        <w:rPr>
          <w:rFonts w:ascii="Arial" w:hAnsi="Arial" w:cs="Arial"/>
          <w:sz w:val="24"/>
          <w:szCs w:val="24"/>
        </w:rPr>
        <w:t xml:space="preserve"> – Page </w:t>
      </w:r>
      <w:r w:rsidR="001E1AD3" w:rsidRPr="006E7301">
        <w:rPr>
          <w:rFonts w:ascii="Arial" w:hAnsi="Arial" w:cs="Arial"/>
          <w:sz w:val="24"/>
          <w:szCs w:val="24"/>
        </w:rPr>
        <w:t>1</w:t>
      </w:r>
    </w:p>
    <w:p w14:paraId="19EA9952" w14:textId="1A65E375" w:rsidR="004C6CFC" w:rsidRPr="006E7301" w:rsidRDefault="004C6CFC" w:rsidP="00935B87">
      <w:pPr>
        <w:jc w:val="both"/>
        <w:rPr>
          <w:rFonts w:ascii="Arial" w:hAnsi="Arial" w:cs="Arial"/>
          <w:sz w:val="24"/>
          <w:szCs w:val="24"/>
        </w:rPr>
      </w:pPr>
      <w:r w:rsidRPr="006E7301">
        <w:rPr>
          <w:rFonts w:ascii="Arial" w:hAnsi="Arial" w:cs="Arial"/>
          <w:sz w:val="24"/>
          <w:szCs w:val="24"/>
        </w:rPr>
        <w:t xml:space="preserve">Strategy Objectives – Page </w:t>
      </w:r>
      <w:r w:rsidR="00DD12F9" w:rsidRPr="006E7301">
        <w:rPr>
          <w:rFonts w:ascii="Arial" w:hAnsi="Arial" w:cs="Arial"/>
          <w:sz w:val="24"/>
          <w:szCs w:val="24"/>
        </w:rPr>
        <w:t>4</w:t>
      </w:r>
    </w:p>
    <w:p w14:paraId="450B5ACC" w14:textId="7196E150" w:rsidR="00BC18FD" w:rsidRPr="006E7301" w:rsidRDefault="003E65C7" w:rsidP="00935B87">
      <w:pPr>
        <w:jc w:val="both"/>
        <w:rPr>
          <w:rFonts w:ascii="Arial" w:hAnsi="Arial" w:cs="Arial"/>
          <w:sz w:val="24"/>
          <w:szCs w:val="24"/>
        </w:rPr>
      </w:pPr>
      <w:r w:rsidRPr="006E7301">
        <w:rPr>
          <w:rFonts w:ascii="Arial" w:hAnsi="Arial" w:cs="Arial"/>
          <w:sz w:val="24"/>
          <w:szCs w:val="24"/>
        </w:rPr>
        <w:t>National</w:t>
      </w:r>
      <w:r w:rsidR="00BC18FD" w:rsidRPr="006E7301">
        <w:rPr>
          <w:rFonts w:ascii="Arial" w:hAnsi="Arial" w:cs="Arial"/>
          <w:sz w:val="24"/>
          <w:szCs w:val="24"/>
        </w:rPr>
        <w:t xml:space="preserve"> Context</w:t>
      </w:r>
      <w:r w:rsidRPr="006E7301">
        <w:rPr>
          <w:rFonts w:ascii="Arial" w:hAnsi="Arial" w:cs="Arial"/>
          <w:sz w:val="24"/>
          <w:szCs w:val="24"/>
        </w:rPr>
        <w:t xml:space="preserve"> – Page </w:t>
      </w:r>
      <w:r w:rsidR="007B7F8F" w:rsidRPr="006E7301">
        <w:rPr>
          <w:rFonts w:ascii="Arial" w:hAnsi="Arial" w:cs="Arial"/>
          <w:sz w:val="24"/>
          <w:szCs w:val="24"/>
        </w:rPr>
        <w:t>6</w:t>
      </w:r>
    </w:p>
    <w:p w14:paraId="0FA1BC77" w14:textId="714F286C" w:rsidR="003E65C7" w:rsidRPr="006E7301" w:rsidRDefault="003E65C7" w:rsidP="00935B87">
      <w:pPr>
        <w:jc w:val="both"/>
        <w:rPr>
          <w:rFonts w:ascii="Arial" w:hAnsi="Arial" w:cs="Arial"/>
          <w:sz w:val="24"/>
          <w:szCs w:val="24"/>
        </w:rPr>
      </w:pPr>
      <w:r w:rsidRPr="006E7301">
        <w:rPr>
          <w:rFonts w:ascii="Arial" w:hAnsi="Arial" w:cs="Arial"/>
          <w:sz w:val="24"/>
          <w:szCs w:val="24"/>
        </w:rPr>
        <w:t xml:space="preserve">Regional Context – Page </w:t>
      </w:r>
      <w:r w:rsidR="007B7F8F" w:rsidRPr="006E7301">
        <w:rPr>
          <w:rFonts w:ascii="Arial" w:hAnsi="Arial" w:cs="Arial"/>
          <w:sz w:val="24"/>
          <w:szCs w:val="24"/>
        </w:rPr>
        <w:t>8</w:t>
      </w:r>
    </w:p>
    <w:p w14:paraId="09BBD47D" w14:textId="48867C2C" w:rsidR="00A471BC" w:rsidRPr="006E7301" w:rsidRDefault="00BC18FD" w:rsidP="00935B87">
      <w:pPr>
        <w:jc w:val="both"/>
        <w:rPr>
          <w:rFonts w:ascii="Arial" w:hAnsi="Arial" w:cs="Arial"/>
          <w:sz w:val="24"/>
          <w:szCs w:val="24"/>
        </w:rPr>
      </w:pPr>
      <w:r w:rsidRPr="006E7301">
        <w:rPr>
          <w:rFonts w:ascii="Arial" w:hAnsi="Arial" w:cs="Arial"/>
          <w:sz w:val="24"/>
          <w:szCs w:val="24"/>
        </w:rPr>
        <w:t>Local Context</w:t>
      </w:r>
      <w:r w:rsidR="003E65C7" w:rsidRPr="006E7301">
        <w:rPr>
          <w:rFonts w:ascii="Arial" w:hAnsi="Arial" w:cs="Arial"/>
          <w:sz w:val="24"/>
          <w:szCs w:val="24"/>
        </w:rPr>
        <w:t xml:space="preserve"> – Page </w:t>
      </w:r>
      <w:r w:rsidR="007B7F8F" w:rsidRPr="006E7301">
        <w:rPr>
          <w:rFonts w:ascii="Arial" w:hAnsi="Arial" w:cs="Arial"/>
          <w:sz w:val="24"/>
          <w:szCs w:val="24"/>
        </w:rPr>
        <w:t>10</w:t>
      </w:r>
    </w:p>
    <w:p w14:paraId="7C98F484" w14:textId="1575FEB0" w:rsidR="00DD12F9" w:rsidRPr="006E7301" w:rsidRDefault="00A471BC" w:rsidP="00935B87">
      <w:pPr>
        <w:jc w:val="both"/>
        <w:rPr>
          <w:rFonts w:ascii="Arial" w:hAnsi="Arial" w:cs="Arial"/>
          <w:sz w:val="24"/>
          <w:szCs w:val="24"/>
        </w:rPr>
      </w:pPr>
      <w:r w:rsidRPr="006E7301">
        <w:rPr>
          <w:rFonts w:ascii="Arial" w:hAnsi="Arial" w:cs="Arial"/>
          <w:sz w:val="24"/>
          <w:szCs w:val="24"/>
        </w:rPr>
        <w:t>Number of Vacant Properties</w:t>
      </w:r>
      <w:r w:rsidR="003E65C7" w:rsidRPr="006E7301">
        <w:rPr>
          <w:rFonts w:ascii="Arial" w:hAnsi="Arial" w:cs="Arial"/>
          <w:sz w:val="24"/>
          <w:szCs w:val="24"/>
        </w:rPr>
        <w:t xml:space="preserve"> – Page </w:t>
      </w:r>
      <w:r w:rsidR="00DD12F9" w:rsidRPr="006E7301">
        <w:rPr>
          <w:rFonts w:ascii="Arial" w:hAnsi="Arial" w:cs="Arial"/>
          <w:sz w:val="24"/>
          <w:szCs w:val="24"/>
        </w:rPr>
        <w:t>1</w:t>
      </w:r>
      <w:r w:rsidR="007B7F8F" w:rsidRPr="006E7301">
        <w:rPr>
          <w:rFonts w:ascii="Arial" w:hAnsi="Arial" w:cs="Arial"/>
          <w:sz w:val="24"/>
          <w:szCs w:val="24"/>
        </w:rPr>
        <w:t>1</w:t>
      </w:r>
    </w:p>
    <w:p w14:paraId="618F90B2" w14:textId="33D923C7" w:rsidR="003E65C7" w:rsidRPr="006E7301" w:rsidRDefault="003E65C7" w:rsidP="00935B87">
      <w:pPr>
        <w:jc w:val="both"/>
        <w:rPr>
          <w:rFonts w:ascii="Arial" w:hAnsi="Arial" w:cs="Arial"/>
          <w:sz w:val="24"/>
          <w:szCs w:val="24"/>
        </w:rPr>
      </w:pPr>
      <w:r w:rsidRPr="006E7301">
        <w:rPr>
          <w:rFonts w:ascii="Arial" w:hAnsi="Arial" w:cs="Arial"/>
          <w:sz w:val="24"/>
          <w:szCs w:val="24"/>
        </w:rPr>
        <w:t xml:space="preserve">Procedure for monitoring and dealing with empty Homes – Page </w:t>
      </w:r>
      <w:r w:rsidR="00DD12F9" w:rsidRPr="006E7301">
        <w:rPr>
          <w:rFonts w:ascii="Arial" w:hAnsi="Arial" w:cs="Arial"/>
          <w:sz w:val="24"/>
          <w:szCs w:val="24"/>
        </w:rPr>
        <w:t>1</w:t>
      </w:r>
      <w:r w:rsidR="007B7F8F" w:rsidRPr="006E7301">
        <w:rPr>
          <w:rFonts w:ascii="Arial" w:hAnsi="Arial" w:cs="Arial"/>
          <w:sz w:val="24"/>
          <w:szCs w:val="24"/>
        </w:rPr>
        <w:t>5</w:t>
      </w:r>
    </w:p>
    <w:p w14:paraId="18D73979" w14:textId="703D0338" w:rsidR="00DD12F9" w:rsidRPr="006E7301" w:rsidRDefault="00DD12F9" w:rsidP="00935B87">
      <w:pPr>
        <w:jc w:val="both"/>
        <w:rPr>
          <w:rFonts w:ascii="Arial" w:hAnsi="Arial" w:cs="Arial"/>
          <w:sz w:val="24"/>
          <w:szCs w:val="24"/>
        </w:rPr>
      </w:pPr>
      <w:r w:rsidRPr="006E7301">
        <w:rPr>
          <w:rFonts w:ascii="Arial" w:hAnsi="Arial" w:cs="Arial"/>
          <w:sz w:val="24"/>
          <w:szCs w:val="24"/>
        </w:rPr>
        <w:t xml:space="preserve">Enforcement </w:t>
      </w:r>
      <w:r w:rsidR="0011206C" w:rsidRPr="006E7301">
        <w:rPr>
          <w:rFonts w:ascii="Arial" w:hAnsi="Arial" w:cs="Arial"/>
          <w:sz w:val="24"/>
          <w:szCs w:val="24"/>
        </w:rPr>
        <w:t>Options – Page 1</w:t>
      </w:r>
      <w:r w:rsidR="007B7F8F" w:rsidRPr="006E7301">
        <w:rPr>
          <w:rFonts w:ascii="Arial" w:hAnsi="Arial" w:cs="Arial"/>
          <w:sz w:val="24"/>
          <w:szCs w:val="24"/>
        </w:rPr>
        <w:t>6</w:t>
      </w:r>
    </w:p>
    <w:p w14:paraId="106BFB17" w14:textId="2ADFFE57" w:rsidR="00DD12F9" w:rsidRPr="006E7301" w:rsidRDefault="00DD12F9" w:rsidP="00935B87">
      <w:pPr>
        <w:jc w:val="both"/>
        <w:rPr>
          <w:rFonts w:ascii="Arial" w:hAnsi="Arial" w:cs="Arial"/>
          <w:sz w:val="24"/>
          <w:szCs w:val="24"/>
        </w:rPr>
      </w:pPr>
      <w:r w:rsidRPr="006E7301">
        <w:rPr>
          <w:rFonts w:ascii="Arial" w:hAnsi="Arial" w:cs="Arial"/>
          <w:sz w:val="24"/>
          <w:szCs w:val="24"/>
        </w:rPr>
        <w:t xml:space="preserve">Funding –No Use Empty Scheme </w:t>
      </w:r>
      <w:r w:rsidR="00AE5D7E" w:rsidRPr="006E7301">
        <w:rPr>
          <w:rFonts w:ascii="Arial" w:hAnsi="Arial" w:cs="Arial"/>
          <w:sz w:val="24"/>
          <w:szCs w:val="24"/>
        </w:rPr>
        <w:t>-Reduce Auction Fees</w:t>
      </w:r>
      <w:r w:rsidRPr="006E7301">
        <w:rPr>
          <w:rFonts w:ascii="Arial" w:hAnsi="Arial" w:cs="Arial"/>
          <w:sz w:val="24"/>
          <w:szCs w:val="24"/>
        </w:rPr>
        <w:t>– Page 1</w:t>
      </w:r>
      <w:r w:rsidR="007B7F8F" w:rsidRPr="006E7301">
        <w:rPr>
          <w:rFonts w:ascii="Arial" w:hAnsi="Arial" w:cs="Arial"/>
          <w:sz w:val="24"/>
          <w:szCs w:val="24"/>
        </w:rPr>
        <w:t>7</w:t>
      </w:r>
    </w:p>
    <w:p w14:paraId="02375D7B" w14:textId="79882143" w:rsidR="003E65C7" w:rsidRPr="006E7301" w:rsidRDefault="003E65C7" w:rsidP="00935B87">
      <w:pPr>
        <w:jc w:val="both"/>
        <w:rPr>
          <w:rFonts w:ascii="Arial" w:hAnsi="Arial" w:cs="Arial"/>
          <w:sz w:val="24"/>
          <w:szCs w:val="24"/>
        </w:rPr>
      </w:pPr>
      <w:r w:rsidRPr="006E7301">
        <w:rPr>
          <w:rFonts w:ascii="Arial" w:hAnsi="Arial" w:cs="Arial"/>
          <w:sz w:val="24"/>
          <w:szCs w:val="24"/>
        </w:rPr>
        <w:t xml:space="preserve">Action </w:t>
      </w:r>
      <w:r w:rsidR="0042637F" w:rsidRPr="006E7301">
        <w:rPr>
          <w:rFonts w:ascii="Arial" w:hAnsi="Arial" w:cs="Arial"/>
          <w:sz w:val="24"/>
          <w:szCs w:val="24"/>
        </w:rPr>
        <w:t>p</w:t>
      </w:r>
      <w:r w:rsidRPr="006E7301">
        <w:rPr>
          <w:rFonts w:ascii="Arial" w:hAnsi="Arial" w:cs="Arial"/>
          <w:sz w:val="24"/>
          <w:szCs w:val="24"/>
        </w:rPr>
        <w:t>lan Medway Council Derelict and Empty Homes Strategy 202</w:t>
      </w:r>
      <w:r w:rsidR="00695E34">
        <w:rPr>
          <w:rFonts w:ascii="Arial" w:hAnsi="Arial" w:cs="Arial"/>
          <w:sz w:val="24"/>
          <w:szCs w:val="24"/>
        </w:rPr>
        <w:t>2</w:t>
      </w:r>
      <w:r w:rsidRPr="006E7301">
        <w:rPr>
          <w:rFonts w:ascii="Arial" w:hAnsi="Arial" w:cs="Arial"/>
          <w:sz w:val="24"/>
          <w:szCs w:val="24"/>
        </w:rPr>
        <w:t>-2</w:t>
      </w:r>
      <w:r w:rsidR="00E9586D">
        <w:rPr>
          <w:rFonts w:ascii="Arial" w:hAnsi="Arial" w:cs="Arial"/>
          <w:sz w:val="24"/>
          <w:szCs w:val="24"/>
        </w:rPr>
        <w:t>6</w:t>
      </w:r>
      <w:r w:rsidRPr="006E7301">
        <w:rPr>
          <w:rFonts w:ascii="Arial" w:hAnsi="Arial" w:cs="Arial"/>
          <w:sz w:val="24"/>
          <w:szCs w:val="24"/>
        </w:rPr>
        <w:t xml:space="preserve"> – Page</w:t>
      </w:r>
      <w:r w:rsidR="00E568EC" w:rsidRPr="006E7301">
        <w:rPr>
          <w:rFonts w:ascii="Arial" w:hAnsi="Arial" w:cs="Arial"/>
          <w:sz w:val="24"/>
          <w:szCs w:val="24"/>
        </w:rPr>
        <w:t xml:space="preserve"> </w:t>
      </w:r>
      <w:r w:rsidR="0042637F" w:rsidRPr="006E7301">
        <w:rPr>
          <w:rFonts w:ascii="Arial" w:hAnsi="Arial" w:cs="Arial"/>
          <w:sz w:val="24"/>
          <w:szCs w:val="24"/>
        </w:rPr>
        <w:t>19</w:t>
      </w:r>
    </w:p>
    <w:p w14:paraId="4A14DA42" w14:textId="77777777" w:rsidR="003E65C7" w:rsidRPr="006E7301" w:rsidRDefault="003E65C7" w:rsidP="00935B87">
      <w:pPr>
        <w:jc w:val="both"/>
        <w:rPr>
          <w:rFonts w:ascii="Arial" w:hAnsi="Arial" w:cs="Arial"/>
          <w:sz w:val="24"/>
          <w:szCs w:val="24"/>
        </w:rPr>
      </w:pPr>
    </w:p>
    <w:p w14:paraId="14ED854D" w14:textId="620B6290" w:rsidR="00E33D84" w:rsidRPr="006E7301" w:rsidRDefault="00E33D84" w:rsidP="00935B87">
      <w:pPr>
        <w:jc w:val="both"/>
        <w:rPr>
          <w:rFonts w:ascii="Arial" w:hAnsi="Arial" w:cs="Arial"/>
          <w:b/>
          <w:bCs/>
          <w:sz w:val="24"/>
          <w:szCs w:val="24"/>
        </w:rPr>
      </w:pPr>
    </w:p>
    <w:p w14:paraId="6DCB61C7" w14:textId="2E72F80B" w:rsidR="00C71BFE" w:rsidRPr="006E7301" w:rsidRDefault="00C71BFE" w:rsidP="00935B87">
      <w:pPr>
        <w:jc w:val="both"/>
        <w:rPr>
          <w:rFonts w:ascii="Arial" w:hAnsi="Arial" w:cs="Arial"/>
          <w:b/>
          <w:bCs/>
          <w:sz w:val="24"/>
          <w:szCs w:val="24"/>
        </w:rPr>
      </w:pPr>
    </w:p>
    <w:p w14:paraId="0BA29571" w14:textId="774BC28D" w:rsidR="00C71BFE" w:rsidRPr="006E7301" w:rsidRDefault="00C71BFE" w:rsidP="00935B87">
      <w:pPr>
        <w:jc w:val="both"/>
        <w:rPr>
          <w:rFonts w:ascii="Arial" w:hAnsi="Arial" w:cs="Arial"/>
          <w:b/>
          <w:bCs/>
          <w:sz w:val="24"/>
          <w:szCs w:val="24"/>
        </w:rPr>
      </w:pPr>
    </w:p>
    <w:p w14:paraId="30738566" w14:textId="5AD15C5D" w:rsidR="00C71BFE" w:rsidRPr="006E7301" w:rsidRDefault="00C71BFE" w:rsidP="00935B87">
      <w:pPr>
        <w:jc w:val="both"/>
        <w:rPr>
          <w:rFonts w:ascii="Arial" w:hAnsi="Arial" w:cs="Arial"/>
          <w:b/>
          <w:bCs/>
          <w:sz w:val="24"/>
          <w:szCs w:val="24"/>
        </w:rPr>
      </w:pPr>
    </w:p>
    <w:p w14:paraId="2CD15279" w14:textId="7555BB01" w:rsidR="00C71BFE" w:rsidRPr="006E7301" w:rsidRDefault="00C71BFE" w:rsidP="00935B87">
      <w:pPr>
        <w:jc w:val="both"/>
        <w:rPr>
          <w:rFonts w:ascii="Arial" w:hAnsi="Arial" w:cs="Arial"/>
          <w:b/>
          <w:bCs/>
          <w:sz w:val="24"/>
          <w:szCs w:val="24"/>
        </w:rPr>
      </w:pPr>
    </w:p>
    <w:p w14:paraId="74F40767" w14:textId="60C4C0FB" w:rsidR="00C71BFE" w:rsidRPr="006E7301" w:rsidRDefault="00C71BFE" w:rsidP="00935B87">
      <w:pPr>
        <w:jc w:val="both"/>
        <w:rPr>
          <w:rFonts w:ascii="Arial" w:hAnsi="Arial" w:cs="Arial"/>
          <w:b/>
          <w:bCs/>
          <w:sz w:val="24"/>
          <w:szCs w:val="24"/>
        </w:rPr>
      </w:pPr>
    </w:p>
    <w:p w14:paraId="34FB7A22" w14:textId="350D2789" w:rsidR="00C71BFE" w:rsidRPr="006E7301" w:rsidRDefault="00C71BFE" w:rsidP="00935B87">
      <w:pPr>
        <w:jc w:val="both"/>
        <w:rPr>
          <w:rFonts w:ascii="Arial" w:hAnsi="Arial" w:cs="Arial"/>
          <w:b/>
          <w:bCs/>
          <w:sz w:val="24"/>
          <w:szCs w:val="24"/>
        </w:rPr>
      </w:pPr>
    </w:p>
    <w:p w14:paraId="17871091" w14:textId="77777777" w:rsidR="00BA47A6" w:rsidRPr="006E7301" w:rsidRDefault="00BA47A6" w:rsidP="00935B87">
      <w:pPr>
        <w:jc w:val="both"/>
        <w:rPr>
          <w:rFonts w:ascii="Arial" w:hAnsi="Arial" w:cs="Arial"/>
          <w:b/>
          <w:bCs/>
          <w:sz w:val="24"/>
          <w:szCs w:val="24"/>
        </w:rPr>
        <w:sectPr w:rsidR="00BA47A6" w:rsidRPr="006E7301">
          <w:footerReference w:type="default" r:id="rId18"/>
          <w:pgSz w:w="11906" w:h="16838"/>
          <w:pgMar w:top="1440" w:right="1440" w:bottom="1440" w:left="1440" w:header="708" w:footer="708" w:gutter="0"/>
          <w:cols w:space="708"/>
          <w:docGrid w:linePitch="360"/>
        </w:sectPr>
      </w:pPr>
    </w:p>
    <w:p w14:paraId="610FE40E" w14:textId="696661CE" w:rsidR="003F7785" w:rsidRPr="006E7301" w:rsidRDefault="003F7785" w:rsidP="00DB5C78">
      <w:pPr>
        <w:pStyle w:val="Heading1"/>
      </w:pPr>
      <w:r w:rsidRPr="006E7301">
        <w:lastRenderedPageBreak/>
        <w:t xml:space="preserve">Introduction </w:t>
      </w:r>
    </w:p>
    <w:p w14:paraId="035216CC" w14:textId="38861CCD" w:rsidR="00B30E00" w:rsidRPr="006E7301" w:rsidRDefault="00B30E00" w:rsidP="00935B87">
      <w:pPr>
        <w:jc w:val="both"/>
        <w:rPr>
          <w:rFonts w:ascii="Arial" w:hAnsi="Arial" w:cs="Arial"/>
          <w:sz w:val="24"/>
          <w:szCs w:val="24"/>
        </w:rPr>
      </w:pPr>
      <w:r w:rsidRPr="006E7301">
        <w:rPr>
          <w:rFonts w:ascii="Arial" w:hAnsi="Arial" w:cs="Arial"/>
          <w:sz w:val="24"/>
          <w:szCs w:val="24"/>
        </w:rPr>
        <w:t xml:space="preserve">Most empty properties are privately owned. With </w:t>
      </w:r>
      <w:proofErr w:type="gramStart"/>
      <w:r w:rsidRPr="006E7301">
        <w:rPr>
          <w:rFonts w:ascii="Arial" w:hAnsi="Arial" w:cs="Arial"/>
          <w:sz w:val="24"/>
          <w:szCs w:val="24"/>
        </w:rPr>
        <w:t>the majority of</w:t>
      </w:r>
      <w:proofErr w:type="gramEnd"/>
      <w:r w:rsidRPr="006E7301">
        <w:rPr>
          <w:rFonts w:ascii="Arial" w:hAnsi="Arial" w:cs="Arial"/>
          <w:sz w:val="24"/>
          <w:szCs w:val="24"/>
        </w:rPr>
        <w:t xml:space="preserve"> owners tend</w:t>
      </w:r>
      <w:r w:rsidR="00741076" w:rsidRPr="006E7301">
        <w:rPr>
          <w:rFonts w:ascii="Arial" w:hAnsi="Arial" w:cs="Arial"/>
          <w:sz w:val="24"/>
          <w:szCs w:val="24"/>
        </w:rPr>
        <w:t>ing</w:t>
      </w:r>
      <w:r w:rsidRPr="006E7301">
        <w:rPr>
          <w:rFonts w:ascii="Arial" w:hAnsi="Arial" w:cs="Arial"/>
          <w:sz w:val="24"/>
          <w:szCs w:val="24"/>
        </w:rPr>
        <w:t xml:space="preserve"> to own one or </w:t>
      </w:r>
      <w:r w:rsidR="00FD7A34" w:rsidRPr="006E7301">
        <w:rPr>
          <w:rFonts w:ascii="Arial" w:hAnsi="Arial" w:cs="Arial"/>
          <w:sz w:val="24"/>
          <w:szCs w:val="24"/>
        </w:rPr>
        <w:t>more properties</w:t>
      </w:r>
      <w:r w:rsidRPr="006E7301">
        <w:rPr>
          <w:rFonts w:ascii="Arial" w:hAnsi="Arial" w:cs="Arial"/>
          <w:sz w:val="24"/>
          <w:szCs w:val="24"/>
        </w:rPr>
        <w:t xml:space="preserve">. There are many reasons why properties may be left empty, some are easily categorised, and other circumstances are more complex with owners having their own individual reasons for keeping their property empty. </w:t>
      </w:r>
    </w:p>
    <w:p w14:paraId="6B7140CA" w14:textId="3B06A0EE" w:rsidR="00B30E00" w:rsidRPr="006E7301" w:rsidRDefault="00040C51" w:rsidP="00935B87">
      <w:pPr>
        <w:jc w:val="both"/>
        <w:rPr>
          <w:rFonts w:ascii="Arial" w:hAnsi="Arial" w:cs="Arial"/>
          <w:sz w:val="24"/>
          <w:szCs w:val="24"/>
        </w:rPr>
      </w:pPr>
      <w:r w:rsidRPr="006E7301">
        <w:rPr>
          <w:rFonts w:ascii="Arial" w:hAnsi="Arial" w:cs="Arial"/>
          <w:sz w:val="24"/>
          <w:szCs w:val="24"/>
        </w:rPr>
        <w:t xml:space="preserve">Empty </w:t>
      </w:r>
      <w:r w:rsidR="007617C5">
        <w:rPr>
          <w:rFonts w:ascii="Arial" w:hAnsi="Arial" w:cs="Arial"/>
          <w:sz w:val="24"/>
          <w:szCs w:val="24"/>
        </w:rPr>
        <w:t>properties</w:t>
      </w:r>
      <w:r w:rsidR="007617C5" w:rsidRPr="006E7301">
        <w:rPr>
          <w:rFonts w:ascii="Arial" w:hAnsi="Arial" w:cs="Arial"/>
          <w:sz w:val="24"/>
          <w:szCs w:val="24"/>
        </w:rPr>
        <w:t xml:space="preserve"> </w:t>
      </w:r>
      <w:r w:rsidRPr="006E7301">
        <w:rPr>
          <w:rFonts w:ascii="Arial" w:hAnsi="Arial" w:cs="Arial"/>
          <w:sz w:val="24"/>
          <w:szCs w:val="24"/>
        </w:rPr>
        <w:t>generally fall into two main categories</w:t>
      </w:r>
      <w:r w:rsidR="00FD7A34" w:rsidRPr="006E7301">
        <w:rPr>
          <w:rFonts w:ascii="Arial" w:hAnsi="Arial" w:cs="Arial"/>
          <w:sz w:val="24"/>
          <w:szCs w:val="24"/>
        </w:rPr>
        <w:t>.</w:t>
      </w:r>
      <w:r w:rsidRPr="006E7301">
        <w:rPr>
          <w:rFonts w:ascii="Arial" w:hAnsi="Arial" w:cs="Arial"/>
          <w:sz w:val="24"/>
          <w:szCs w:val="24"/>
        </w:rPr>
        <w:t xml:space="preserve"> </w:t>
      </w:r>
      <w:r w:rsidR="00FD7A34" w:rsidRPr="006E7301">
        <w:rPr>
          <w:rFonts w:ascii="Arial" w:hAnsi="Arial" w:cs="Arial"/>
          <w:sz w:val="24"/>
          <w:szCs w:val="24"/>
        </w:rPr>
        <w:t>S</w:t>
      </w:r>
      <w:r w:rsidRPr="006E7301">
        <w:rPr>
          <w:rFonts w:ascii="Arial" w:hAnsi="Arial" w:cs="Arial"/>
          <w:sz w:val="24"/>
          <w:szCs w:val="24"/>
        </w:rPr>
        <w:t>hort term empty properties</w:t>
      </w:r>
      <w:r w:rsidR="008A203B" w:rsidRPr="006E7301">
        <w:rPr>
          <w:rFonts w:ascii="Arial" w:hAnsi="Arial" w:cs="Arial"/>
          <w:sz w:val="24"/>
          <w:szCs w:val="24"/>
        </w:rPr>
        <w:t>,</w:t>
      </w:r>
      <w:r w:rsidRPr="006E7301">
        <w:rPr>
          <w:rFonts w:ascii="Arial" w:hAnsi="Arial" w:cs="Arial"/>
          <w:sz w:val="24"/>
          <w:szCs w:val="24"/>
        </w:rPr>
        <w:t xml:space="preserve"> </w:t>
      </w:r>
      <w:r w:rsidR="00741076" w:rsidRPr="006E7301">
        <w:rPr>
          <w:rFonts w:ascii="Arial" w:hAnsi="Arial" w:cs="Arial"/>
          <w:sz w:val="24"/>
          <w:szCs w:val="24"/>
        </w:rPr>
        <w:t xml:space="preserve">which include </w:t>
      </w:r>
      <w:r w:rsidR="00B30E00" w:rsidRPr="006E7301">
        <w:rPr>
          <w:rFonts w:ascii="Arial" w:hAnsi="Arial" w:cs="Arial"/>
          <w:sz w:val="24"/>
          <w:szCs w:val="24"/>
        </w:rPr>
        <w:t>those</w:t>
      </w:r>
      <w:r w:rsidRPr="006E7301">
        <w:rPr>
          <w:rFonts w:ascii="Arial" w:hAnsi="Arial" w:cs="Arial"/>
          <w:sz w:val="24"/>
          <w:szCs w:val="24"/>
        </w:rPr>
        <w:t xml:space="preserve"> empty for a </w:t>
      </w:r>
      <w:r w:rsidR="00442113" w:rsidRPr="006E7301">
        <w:rPr>
          <w:rFonts w:ascii="Arial" w:hAnsi="Arial" w:cs="Arial"/>
          <w:sz w:val="24"/>
          <w:szCs w:val="24"/>
        </w:rPr>
        <w:t>period</w:t>
      </w:r>
      <w:r w:rsidRPr="006E7301">
        <w:rPr>
          <w:rFonts w:ascii="Arial" w:hAnsi="Arial" w:cs="Arial"/>
          <w:sz w:val="24"/>
          <w:szCs w:val="24"/>
        </w:rPr>
        <w:t xml:space="preserve"> up to 6 months whilst they are being sold, between lettings, being renovated or awaiting probate following the death of the previous occupier. These properties do not normally require an</w:t>
      </w:r>
      <w:r w:rsidR="00442113" w:rsidRPr="006E7301">
        <w:rPr>
          <w:rFonts w:ascii="Arial" w:hAnsi="Arial" w:cs="Arial"/>
          <w:sz w:val="24"/>
          <w:szCs w:val="24"/>
        </w:rPr>
        <w:t>y</w:t>
      </w:r>
      <w:r w:rsidRPr="006E7301">
        <w:rPr>
          <w:rFonts w:ascii="Arial" w:hAnsi="Arial" w:cs="Arial"/>
          <w:sz w:val="24"/>
          <w:szCs w:val="24"/>
        </w:rPr>
        <w:t xml:space="preserve"> intervention by the Council. </w:t>
      </w:r>
      <w:r w:rsidR="00442113" w:rsidRPr="006E7301">
        <w:rPr>
          <w:rFonts w:ascii="Arial" w:hAnsi="Arial" w:cs="Arial"/>
          <w:sz w:val="24"/>
          <w:szCs w:val="24"/>
        </w:rPr>
        <w:t xml:space="preserve"> W</w:t>
      </w:r>
      <w:r w:rsidR="005E2F80" w:rsidRPr="006E7301">
        <w:rPr>
          <w:rFonts w:ascii="Arial" w:hAnsi="Arial" w:cs="Arial"/>
          <w:sz w:val="24"/>
          <w:szCs w:val="24"/>
        </w:rPr>
        <w:t>h</w:t>
      </w:r>
      <w:r w:rsidR="00442113" w:rsidRPr="006E7301">
        <w:rPr>
          <w:rFonts w:ascii="Arial" w:hAnsi="Arial" w:cs="Arial"/>
          <w:sz w:val="24"/>
          <w:szCs w:val="24"/>
        </w:rPr>
        <w:t>ereas long</w:t>
      </w:r>
      <w:r w:rsidR="005E2F80" w:rsidRPr="006E7301">
        <w:rPr>
          <w:rFonts w:ascii="Arial" w:hAnsi="Arial" w:cs="Arial"/>
          <w:sz w:val="24"/>
          <w:szCs w:val="24"/>
        </w:rPr>
        <w:t>-</w:t>
      </w:r>
      <w:r w:rsidR="00442113" w:rsidRPr="006E7301">
        <w:rPr>
          <w:rFonts w:ascii="Arial" w:hAnsi="Arial" w:cs="Arial"/>
          <w:sz w:val="24"/>
          <w:szCs w:val="24"/>
        </w:rPr>
        <w:t>term</w:t>
      </w:r>
      <w:r w:rsidRPr="006E7301">
        <w:rPr>
          <w:rFonts w:ascii="Arial" w:hAnsi="Arial" w:cs="Arial"/>
          <w:sz w:val="24"/>
          <w:szCs w:val="24"/>
        </w:rPr>
        <w:t xml:space="preserve"> empty properties</w:t>
      </w:r>
      <w:r w:rsidR="00442113" w:rsidRPr="006E7301">
        <w:rPr>
          <w:rFonts w:ascii="Arial" w:hAnsi="Arial" w:cs="Arial"/>
          <w:sz w:val="24"/>
          <w:szCs w:val="24"/>
        </w:rPr>
        <w:t xml:space="preserve"> will likely require action by the Council</w:t>
      </w:r>
      <w:r w:rsidRPr="006E7301">
        <w:rPr>
          <w:rFonts w:ascii="Arial" w:hAnsi="Arial" w:cs="Arial"/>
          <w:sz w:val="24"/>
          <w:szCs w:val="24"/>
        </w:rPr>
        <w:t xml:space="preserve"> </w:t>
      </w:r>
      <w:proofErr w:type="gramStart"/>
      <w:r w:rsidR="00442113" w:rsidRPr="006E7301">
        <w:rPr>
          <w:rFonts w:ascii="Arial" w:hAnsi="Arial" w:cs="Arial"/>
          <w:sz w:val="24"/>
          <w:szCs w:val="24"/>
        </w:rPr>
        <w:t>in order to</w:t>
      </w:r>
      <w:proofErr w:type="gramEnd"/>
      <w:r w:rsidR="00442113" w:rsidRPr="006E7301">
        <w:rPr>
          <w:rFonts w:ascii="Arial" w:hAnsi="Arial" w:cs="Arial"/>
          <w:sz w:val="24"/>
          <w:szCs w:val="24"/>
        </w:rPr>
        <w:t xml:space="preserve"> be brought back into use.</w:t>
      </w:r>
    </w:p>
    <w:p w14:paraId="529616CC" w14:textId="43FD3A3E" w:rsidR="000E2927" w:rsidRPr="006E7301" w:rsidRDefault="00442113" w:rsidP="00935B87">
      <w:pPr>
        <w:jc w:val="both"/>
        <w:rPr>
          <w:rFonts w:ascii="Arial" w:hAnsi="Arial" w:cs="Arial"/>
          <w:sz w:val="24"/>
          <w:szCs w:val="24"/>
        </w:rPr>
      </w:pPr>
      <w:r w:rsidRPr="006E7301">
        <w:rPr>
          <w:rFonts w:ascii="Arial" w:hAnsi="Arial" w:cs="Arial"/>
          <w:sz w:val="24"/>
          <w:szCs w:val="24"/>
        </w:rPr>
        <w:t>P</w:t>
      </w:r>
      <w:r w:rsidR="00040C51" w:rsidRPr="006E7301">
        <w:rPr>
          <w:rFonts w:ascii="Arial" w:hAnsi="Arial" w:cs="Arial"/>
          <w:sz w:val="24"/>
          <w:szCs w:val="24"/>
        </w:rPr>
        <w:t xml:space="preserve">roperties </w:t>
      </w:r>
      <w:r w:rsidRPr="006E7301">
        <w:rPr>
          <w:rFonts w:ascii="Arial" w:hAnsi="Arial" w:cs="Arial"/>
          <w:sz w:val="24"/>
          <w:szCs w:val="24"/>
        </w:rPr>
        <w:t>are usually</w:t>
      </w:r>
      <w:r w:rsidR="00040C51" w:rsidRPr="006E7301">
        <w:rPr>
          <w:rFonts w:ascii="Arial" w:hAnsi="Arial" w:cs="Arial"/>
          <w:sz w:val="24"/>
          <w:szCs w:val="24"/>
        </w:rPr>
        <w:t xml:space="preserve"> vacant </w:t>
      </w:r>
      <w:r w:rsidRPr="006E7301">
        <w:rPr>
          <w:rFonts w:ascii="Arial" w:hAnsi="Arial" w:cs="Arial"/>
          <w:sz w:val="24"/>
          <w:szCs w:val="24"/>
        </w:rPr>
        <w:t>for the following reasons:</w:t>
      </w:r>
    </w:p>
    <w:p w14:paraId="75A9FDC1" w14:textId="6C090306" w:rsidR="00442113" w:rsidRPr="006E7301" w:rsidRDefault="00442113" w:rsidP="00935B87">
      <w:pPr>
        <w:pStyle w:val="ListParagraph"/>
        <w:numPr>
          <w:ilvl w:val="0"/>
          <w:numId w:val="23"/>
        </w:numPr>
        <w:jc w:val="both"/>
        <w:rPr>
          <w:rFonts w:ascii="Arial" w:hAnsi="Arial" w:cs="Arial"/>
          <w:sz w:val="24"/>
          <w:szCs w:val="24"/>
        </w:rPr>
      </w:pPr>
      <w:r w:rsidRPr="006E7301">
        <w:rPr>
          <w:rFonts w:ascii="Arial" w:hAnsi="Arial" w:cs="Arial"/>
          <w:sz w:val="24"/>
          <w:szCs w:val="24"/>
        </w:rPr>
        <w:t>The property is being re-possessed</w:t>
      </w:r>
      <w:r w:rsidR="00AD54F8" w:rsidRPr="006E7301">
        <w:rPr>
          <w:rFonts w:ascii="Arial" w:hAnsi="Arial" w:cs="Arial"/>
          <w:sz w:val="24"/>
          <w:szCs w:val="24"/>
        </w:rPr>
        <w:t>.</w:t>
      </w:r>
      <w:r w:rsidRPr="006E7301">
        <w:rPr>
          <w:rFonts w:ascii="Arial" w:hAnsi="Arial" w:cs="Arial"/>
          <w:sz w:val="24"/>
          <w:szCs w:val="24"/>
        </w:rPr>
        <w:t xml:space="preserve"> </w:t>
      </w:r>
    </w:p>
    <w:p w14:paraId="357A87E4" w14:textId="7227152F" w:rsidR="00442113" w:rsidRPr="006E7301" w:rsidRDefault="00442113" w:rsidP="00935B87">
      <w:pPr>
        <w:pStyle w:val="ListParagraph"/>
        <w:numPr>
          <w:ilvl w:val="0"/>
          <w:numId w:val="23"/>
        </w:numPr>
        <w:jc w:val="both"/>
        <w:rPr>
          <w:rFonts w:ascii="Arial" w:hAnsi="Arial" w:cs="Arial"/>
          <w:sz w:val="24"/>
          <w:szCs w:val="24"/>
        </w:rPr>
      </w:pPr>
      <w:r w:rsidRPr="006E7301">
        <w:rPr>
          <w:rFonts w:ascii="Arial" w:hAnsi="Arial" w:cs="Arial"/>
          <w:sz w:val="24"/>
          <w:szCs w:val="24"/>
        </w:rPr>
        <w:t>The owner is being cared for elsewhere or is in hospital</w:t>
      </w:r>
      <w:r w:rsidR="00AD54F8" w:rsidRPr="006E7301">
        <w:rPr>
          <w:rFonts w:ascii="Arial" w:hAnsi="Arial" w:cs="Arial"/>
          <w:sz w:val="24"/>
          <w:szCs w:val="24"/>
        </w:rPr>
        <w:t>.</w:t>
      </w:r>
    </w:p>
    <w:p w14:paraId="62091C35" w14:textId="371204DD" w:rsidR="00442113" w:rsidRPr="006E7301" w:rsidRDefault="00442113" w:rsidP="00935B87">
      <w:pPr>
        <w:pStyle w:val="ListParagraph"/>
        <w:numPr>
          <w:ilvl w:val="0"/>
          <w:numId w:val="23"/>
        </w:numPr>
        <w:jc w:val="both"/>
        <w:rPr>
          <w:rFonts w:ascii="Arial" w:hAnsi="Arial" w:cs="Arial"/>
          <w:sz w:val="24"/>
          <w:szCs w:val="24"/>
        </w:rPr>
      </w:pPr>
      <w:r w:rsidRPr="006E7301">
        <w:rPr>
          <w:rFonts w:ascii="Arial" w:hAnsi="Arial" w:cs="Arial"/>
          <w:sz w:val="24"/>
          <w:szCs w:val="24"/>
        </w:rPr>
        <w:t>The owner has passed away and the property is undergoing probate</w:t>
      </w:r>
      <w:r w:rsidR="00AD54F8" w:rsidRPr="006E7301">
        <w:rPr>
          <w:rFonts w:ascii="Arial" w:hAnsi="Arial" w:cs="Arial"/>
          <w:sz w:val="24"/>
          <w:szCs w:val="24"/>
        </w:rPr>
        <w:t>.</w:t>
      </w:r>
      <w:r w:rsidRPr="006E7301">
        <w:rPr>
          <w:rFonts w:ascii="Arial" w:hAnsi="Arial" w:cs="Arial"/>
          <w:sz w:val="24"/>
          <w:szCs w:val="24"/>
        </w:rPr>
        <w:t xml:space="preserve"> </w:t>
      </w:r>
    </w:p>
    <w:p w14:paraId="0F793AD0" w14:textId="495161DC" w:rsidR="00442113" w:rsidRPr="006E7301" w:rsidRDefault="00442113" w:rsidP="00935B87">
      <w:pPr>
        <w:pStyle w:val="ListParagraph"/>
        <w:numPr>
          <w:ilvl w:val="0"/>
          <w:numId w:val="23"/>
        </w:numPr>
        <w:jc w:val="both"/>
        <w:rPr>
          <w:rFonts w:ascii="Arial" w:hAnsi="Arial" w:cs="Arial"/>
          <w:sz w:val="24"/>
          <w:szCs w:val="24"/>
        </w:rPr>
      </w:pPr>
      <w:r w:rsidRPr="006E7301">
        <w:rPr>
          <w:rFonts w:ascii="Arial" w:hAnsi="Arial" w:cs="Arial"/>
          <w:sz w:val="24"/>
          <w:szCs w:val="24"/>
        </w:rPr>
        <w:t>The property is being renovated</w:t>
      </w:r>
      <w:r w:rsidR="00AD54F8" w:rsidRPr="006E7301">
        <w:rPr>
          <w:rFonts w:ascii="Arial" w:hAnsi="Arial" w:cs="Arial"/>
          <w:sz w:val="24"/>
          <w:szCs w:val="24"/>
        </w:rPr>
        <w:t>.</w:t>
      </w:r>
      <w:r w:rsidRPr="006E7301">
        <w:rPr>
          <w:rFonts w:ascii="Arial" w:hAnsi="Arial" w:cs="Arial"/>
          <w:sz w:val="24"/>
          <w:szCs w:val="24"/>
        </w:rPr>
        <w:t xml:space="preserve"> </w:t>
      </w:r>
    </w:p>
    <w:p w14:paraId="0F552596" w14:textId="60649712" w:rsidR="00442113" w:rsidRPr="006E7301" w:rsidRDefault="00442113" w:rsidP="00935B87">
      <w:pPr>
        <w:pStyle w:val="ListParagraph"/>
        <w:numPr>
          <w:ilvl w:val="0"/>
          <w:numId w:val="23"/>
        </w:numPr>
        <w:jc w:val="both"/>
        <w:rPr>
          <w:rFonts w:ascii="Arial" w:hAnsi="Arial" w:cs="Arial"/>
          <w:sz w:val="24"/>
          <w:szCs w:val="24"/>
        </w:rPr>
      </w:pPr>
      <w:r w:rsidRPr="006E7301">
        <w:rPr>
          <w:rFonts w:ascii="Arial" w:hAnsi="Arial" w:cs="Arial"/>
          <w:sz w:val="24"/>
          <w:szCs w:val="24"/>
        </w:rPr>
        <w:t>The property is being marketed for sale or rent</w:t>
      </w:r>
      <w:r w:rsidR="00580748" w:rsidRPr="006E7301">
        <w:rPr>
          <w:rFonts w:ascii="Arial" w:hAnsi="Arial" w:cs="Arial"/>
          <w:sz w:val="24"/>
          <w:szCs w:val="24"/>
        </w:rPr>
        <w:t>.</w:t>
      </w:r>
    </w:p>
    <w:p w14:paraId="4A63D142" w14:textId="227316B2" w:rsidR="00442113" w:rsidRPr="006E7301" w:rsidRDefault="00442113" w:rsidP="00935B87">
      <w:pPr>
        <w:pStyle w:val="ListParagraph"/>
        <w:numPr>
          <w:ilvl w:val="0"/>
          <w:numId w:val="23"/>
        </w:numPr>
        <w:jc w:val="both"/>
        <w:rPr>
          <w:rFonts w:ascii="Arial" w:hAnsi="Arial" w:cs="Arial"/>
          <w:sz w:val="24"/>
          <w:szCs w:val="24"/>
        </w:rPr>
      </w:pPr>
      <w:r w:rsidRPr="006E7301">
        <w:rPr>
          <w:rFonts w:ascii="Arial" w:hAnsi="Arial" w:cs="Arial"/>
          <w:sz w:val="24"/>
          <w:szCs w:val="24"/>
        </w:rPr>
        <w:t>The owner does not have the time/skills/finance or the inclination to manage the property</w:t>
      </w:r>
      <w:r w:rsidR="00580748" w:rsidRPr="006E7301">
        <w:rPr>
          <w:rFonts w:ascii="Arial" w:hAnsi="Arial" w:cs="Arial"/>
          <w:sz w:val="24"/>
          <w:szCs w:val="24"/>
        </w:rPr>
        <w:t>.</w:t>
      </w:r>
    </w:p>
    <w:p w14:paraId="343A6928" w14:textId="77777777" w:rsidR="000E2927" w:rsidRPr="006E7301" w:rsidRDefault="000E2927" w:rsidP="000E2927">
      <w:pPr>
        <w:pStyle w:val="ListParagraph"/>
        <w:jc w:val="both"/>
        <w:rPr>
          <w:rFonts w:ascii="Arial" w:hAnsi="Arial" w:cs="Arial"/>
          <w:sz w:val="24"/>
          <w:szCs w:val="24"/>
        </w:rPr>
      </w:pPr>
    </w:p>
    <w:p w14:paraId="44B8527C" w14:textId="12BDB89C" w:rsidR="000E2927" w:rsidRPr="006E7301" w:rsidRDefault="00442113" w:rsidP="00935B87">
      <w:pPr>
        <w:jc w:val="both"/>
        <w:rPr>
          <w:rFonts w:ascii="Arial" w:hAnsi="Arial" w:cs="Arial"/>
          <w:sz w:val="24"/>
          <w:szCs w:val="24"/>
        </w:rPr>
      </w:pPr>
      <w:r w:rsidRPr="006E7301">
        <w:rPr>
          <w:rFonts w:ascii="Arial" w:hAnsi="Arial" w:cs="Arial"/>
          <w:sz w:val="24"/>
          <w:szCs w:val="24"/>
        </w:rPr>
        <w:t xml:space="preserve">Properties that remain empty for a long time can have significant and adverse consequences for local communities. They can: </w:t>
      </w:r>
    </w:p>
    <w:p w14:paraId="79181F2F" w14:textId="18824EED" w:rsidR="00442113" w:rsidRPr="006E7301" w:rsidRDefault="00442113" w:rsidP="00935B87">
      <w:pPr>
        <w:pStyle w:val="ListParagraph"/>
        <w:numPr>
          <w:ilvl w:val="0"/>
          <w:numId w:val="22"/>
        </w:numPr>
        <w:jc w:val="both"/>
        <w:rPr>
          <w:rFonts w:ascii="Arial" w:hAnsi="Arial" w:cs="Arial"/>
          <w:sz w:val="24"/>
          <w:szCs w:val="24"/>
        </w:rPr>
      </w:pPr>
      <w:r w:rsidRPr="006E7301">
        <w:rPr>
          <w:rFonts w:ascii="Arial" w:hAnsi="Arial" w:cs="Arial"/>
          <w:sz w:val="24"/>
          <w:szCs w:val="24"/>
        </w:rPr>
        <w:t>Cause damage to neighbouring properties</w:t>
      </w:r>
      <w:r w:rsidR="00580748" w:rsidRPr="006E7301">
        <w:rPr>
          <w:rFonts w:ascii="Arial" w:hAnsi="Arial" w:cs="Arial"/>
          <w:sz w:val="24"/>
          <w:szCs w:val="24"/>
        </w:rPr>
        <w:t>.</w:t>
      </w:r>
      <w:r w:rsidRPr="006E7301">
        <w:rPr>
          <w:rFonts w:ascii="Arial" w:hAnsi="Arial" w:cs="Arial"/>
          <w:sz w:val="24"/>
          <w:szCs w:val="24"/>
        </w:rPr>
        <w:t xml:space="preserve"> </w:t>
      </w:r>
    </w:p>
    <w:p w14:paraId="4CA23936" w14:textId="5A1A9913" w:rsidR="00442113" w:rsidRPr="006E7301" w:rsidRDefault="00442113" w:rsidP="00935B87">
      <w:pPr>
        <w:pStyle w:val="ListParagraph"/>
        <w:numPr>
          <w:ilvl w:val="0"/>
          <w:numId w:val="22"/>
        </w:numPr>
        <w:jc w:val="both"/>
        <w:rPr>
          <w:rFonts w:ascii="Arial" w:hAnsi="Arial" w:cs="Arial"/>
          <w:sz w:val="24"/>
          <w:szCs w:val="24"/>
        </w:rPr>
      </w:pPr>
      <w:r w:rsidRPr="006E7301">
        <w:rPr>
          <w:rFonts w:ascii="Arial" w:hAnsi="Arial" w:cs="Arial"/>
          <w:sz w:val="24"/>
          <w:szCs w:val="24"/>
        </w:rPr>
        <w:t>Become an eyesore and blight the local area</w:t>
      </w:r>
      <w:r w:rsidR="00580748" w:rsidRPr="006E7301">
        <w:rPr>
          <w:rFonts w:ascii="Arial" w:hAnsi="Arial" w:cs="Arial"/>
          <w:sz w:val="24"/>
          <w:szCs w:val="24"/>
        </w:rPr>
        <w:t>.</w:t>
      </w:r>
      <w:r w:rsidRPr="006E7301">
        <w:rPr>
          <w:rFonts w:ascii="Arial" w:hAnsi="Arial" w:cs="Arial"/>
          <w:sz w:val="24"/>
          <w:szCs w:val="24"/>
        </w:rPr>
        <w:t xml:space="preserve"> </w:t>
      </w:r>
    </w:p>
    <w:p w14:paraId="409AAC0D" w14:textId="5C322C90" w:rsidR="00442113" w:rsidRPr="006E7301" w:rsidRDefault="00442113" w:rsidP="00935B87">
      <w:pPr>
        <w:pStyle w:val="ListParagraph"/>
        <w:numPr>
          <w:ilvl w:val="0"/>
          <w:numId w:val="22"/>
        </w:numPr>
        <w:jc w:val="both"/>
        <w:rPr>
          <w:rFonts w:ascii="Arial" w:hAnsi="Arial" w:cs="Arial"/>
          <w:sz w:val="24"/>
          <w:szCs w:val="24"/>
        </w:rPr>
      </w:pPr>
      <w:r w:rsidRPr="006E7301">
        <w:rPr>
          <w:rFonts w:ascii="Arial" w:hAnsi="Arial" w:cs="Arial"/>
          <w:sz w:val="24"/>
          <w:szCs w:val="24"/>
        </w:rPr>
        <w:t xml:space="preserve">Attract anti-social behaviour, </w:t>
      </w:r>
      <w:r w:rsidR="005E2F80" w:rsidRPr="006E7301">
        <w:rPr>
          <w:rFonts w:ascii="Arial" w:hAnsi="Arial" w:cs="Arial"/>
          <w:sz w:val="24"/>
          <w:szCs w:val="24"/>
        </w:rPr>
        <w:t>vandalism,</w:t>
      </w:r>
      <w:r w:rsidRPr="006E7301">
        <w:rPr>
          <w:rFonts w:ascii="Arial" w:hAnsi="Arial" w:cs="Arial"/>
          <w:sz w:val="24"/>
          <w:szCs w:val="24"/>
        </w:rPr>
        <w:t xml:space="preserve"> and arson</w:t>
      </w:r>
      <w:r w:rsidR="00580748" w:rsidRPr="006E7301">
        <w:rPr>
          <w:rFonts w:ascii="Arial" w:hAnsi="Arial" w:cs="Arial"/>
          <w:sz w:val="24"/>
          <w:szCs w:val="24"/>
        </w:rPr>
        <w:t>.</w:t>
      </w:r>
    </w:p>
    <w:p w14:paraId="7926FE85" w14:textId="4E18BA78" w:rsidR="00442113" w:rsidRPr="006E7301" w:rsidRDefault="00442113" w:rsidP="00935B87">
      <w:pPr>
        <w:pStyle w:val="ListParagraph"/>
        <w:numPr>
          <w:ilvl w:val="0"/>
          <w:numId w:val="22"/>
        </w:numPr>
        <w:jc w:val="both"/>
        <w:rPr>
          <w:rFonts w:ascii="Arial" w:hAnsi="Arial" w:cs="Arial"/>
          <w:sz w:val="24"/>
          <w:szCs w:val="24"/>
        </w:rPr>
      </w:pPr>
      <w:r w:rsidRPr="006E7301">
        <w:rPr>
          <w:rFonts w:ascii="Arial" w:hAnsi="Arial" w:cs="Arial"/>
          <w:sz w:val="24"/>
          <w:szCs w:val="24"/>
        </w:rPr>
        <w:t>Encourage fly-tipping, accumulations of waste and pests</w:t>
      </w:r>
      <w:r w:rsidR="00580748" w:rsidRPr="006E7301">
        <w:rPr>
          <w:rFonts w:ascii="Arial" w:hAnsi="Arial" w:cs="Arial"/>
          <w:sz w:val="24"/>
          <w:szCs w:val="24"/>
        </w:rPr>
        <w:t>.</w:t>
      </w:r>
      <w:r w:rsidRPr="006E7301">
        <w:rPr>
          <w:rFonts w:ascii="Arial" w:hAnsi="Arial" w:cs="Arial"/>
          <w:sz w:val="24"/>
          <w:szCs w:val="24"/>
        </w:rPr>
        <w:t xml:space="preserve">  </w:t>
      </w:r>
    </w:p>
    <w:p w14:paraId="3C44DD01" w14:textId="25B67EAA" w:rsidR="00341A9A" w:rsidRPr="006E7301" w:rsidRDefault="00442113" w:rsidP="00935B87">
      <w:pPr>
        <w:pStyle w:val="ListParagraph"/>
        <w:numPr>
          <w:ilvl w:val="0"/>
          <w:numId w:val="22"/>
        </w:numPr>
        <w:jc w:val="both"/>
        <w:rPr>
          <w:rFonts w:ascii="Arial" w:hAnsi="Arial" w:cs="Arial"/>
          <w:sz w:val="24"/>
          <w:szCs w:val="24"/>
        </w:rPr>
      </w:pPr>
      <w:r w:rsidRPr="006E7301">
        <w:rPr>
          <w:rFonts w:ascii="Arial" w:hAnsi="Arial" w:cs="Arial"/>
          <w:sz w:val="24"/>
          <w:szCs w:val="24"/>
        </w:rPr>
        <w:t>Be open to adverse possession or squatting</w:t>
      </w:r>
      <w:r w:rsidR="00580748" w:rsidRPr="006E7301">
        <w:rPr>
          <w:rFonts w:ascii="Arial" w:hAnsi="Arial" w:cs="Arial"/>
          <w:sz w:val="24"/>
          <w:szCs w:val="24"/>
        </w:rPr>
        <w:t>.</w:t>
      </w:r>
      <w:r w:rsidRPr="006E7301">
        <w:rPr>
          <w:rFonts w:ascii="Arial" w:hAnsi="Arial" w:cs="Arial"/>
          <w:sz w:val="24"/>
          <w:szCs w:val="24"/>
        </w:rPr>
        <w:t xml:space="preserve"> </w:t>
      </w:r>
    </w:p>
    <w:p w14:paraId="7B0623E0" w14:textId="07936210" w:rsidR="00442113" w:rsidRPr="006E7301" w:rsidRDefault="00442113" w:rsidP="00935B87">
      <w:pPr>
        <w:pStyle w:val="ListParagraph"/>
        <w:numPr>
          <w:ilvl w:val="0"/>
          <w:numId w:val="22"/>
        </w:numPr>
        <w:jc w:val="both"/>
        <w:rPr>
          <w:rFonts w:ascii="Arial" w:hAnsi="Arial" w:cs="Arial"/>
          <w:sz w:val="24"/>
          <w:szCs w:val="24"/>
        </w:rPr>
      </w:pPr>
      <w:r w:rsidRPr="006E7301">
        <w:rPr>
          <w:rFonts w:ascii="Arial" w:hAnsi="Arial" w:cs="Arial"/>
          <w:sz w:val="24"/>
          <w:szCs w:val="24"/>
        </w:rPr>
        <w:t>Represent a wasted resource of capital or rental income and a home for a family in need</w:t>
      </w:r>
      <w:r w:rsidR="008326E0" w:rsidRPr="006E7301">
        <w:rPr>
          <w:rFonts w:ascii="Arial" w:hAnsi="Arial" w:cs="Arial"/>
          <w:sz w:val="24"/>
          <w:szCs w:val="24"/>
        </w:rPr>
        <w:t>.</w:t>
      </w:r>
    </w:p>
    <w:p w14:paraId="3C25B5E9" w14:textId="77777777" w:rsidR="000E2927" w:rsidRPr="006E7301" w:rsidRDefault="000E2927" w:rsidP="000E2927">
      <w:pPr>
        <w:pStyle w:val="ListParagraph"/>
        <w:jc w:val="both"/>
        <w:rPr>
          <w:rFonts w:ascii="Arial" w:hAnsi="Arial" w:cs="Arial"/>
          <w:sz w:val="24"/>
          <w:szCs w:val="24"/>
        </w:rPr>
      </w:pPr>
    </w:p>
    <w:p w14:paraId="24069870" w14:textId="2AD9F439" w:rsidR="00DD0F84" w:rsidRPr="006E7301" w:rsidRDefault="00C50A95" w:rsidP="00935B87">
      <w:pPr>
        <w:jc w:val="both"/>
        <w:rPr>
          <w:rFonts w:ascii="Arial" w:hAnsi="Arial" w:cs="Arial"/>
          <w:sz w:val="24"/>
          <w:szCs w:val="24"/>
        </w:rPr>
      </w:pPr>
      <w:r w:rsidRPr="006E7301">
        <w:rPr>
          <w:rFonts w:ascii="Arial" w:hAnsi="Arial" w:cs="Arial"/>
          <w:sz w:val="24"/>
          <w:szCs w:val="24"/>
        </w:rPr>
        <w:t>Empty and derelict properties are an issue across the country</w:t>
      </w:r>
      <w:r w:rsidR="005E2F80" w:rsidRPr="006E7301">
        <w:rPr>
          <w:rFonts w:ascii="Arial" w:hAnsi="Arial" w:cs="Arial"/>
          <w:sz w:val="24"/>
          <w:szCs w:val="24"/>
        </w:rPr>
        <w:t>,</w:t>
      </w:r>
      <w:r w:rsidRPr="006E7301">
        <w:rPr>
          <w:rFonts w:ascii="Arial" w:hAnsi="Arial" w:cs="Arial"/>
          <w:sz w:val="24"/>
          <w:szCs w:val="24"/>
        </w:rPr>
        <w:t xml:space="preserve"> alongside a shortage in both market and affordable housing. A </w:t>
      </w:r>
      <w:r w:rsidR="00C2555F" w:rsidRPr="006E7301">
        <w:rPr>
          <w:rFonts w:ascii="Arial" w:hAnsi="Arial" w:cs="Arial"/>
          <w:sz w:val="24"/>
          <w:szCs w:val="24"/>
        </w:rPr>
        <w:t>H</w:t>
      </w:r>
      <w:r w:rsidRPr="006E7301">
        <w:rPr>
          <w:rFonts w:ascii="Arial" w:hAnsi="Arial" w:cs="Arial"/>
          <w:sz w:val="24"/>
          <w:szCs w:val="24"/>
        </w:rPr>
        <w:t xml:space="preserve">ouse of </w:t>
      </w:r>
      <w:r w:rsidR="00C2555F" w:rsidRPr="006E7301">
        <w:rPr>
          <w:rFonts w:ascii="Arial" w:hAnsi="Arial" w:cs="Arial"/>
          <w:sz w:val="24"/>
          <w:szCs w:val="24"/>
        </w:rPr>
        <w:t xml:space="preserve">Commons </w:t>
      </w:r>
      <w:r w:rsidRPr="006E7301">
        <w:rPr>
          <w:rFonts w:ascii="Arial" w:hAnsi="Arial" w:cs="Arial"/>
          <w:sz w:val="24"/>
          <w:szCs w:val="24"/>
        </w:rPr>
        <w:t xml:space="preserve">briefing paper </w:t>
      </w:r>
      <w:r w:rsidRPr="006E7301">
        <w:rPr>
          <w:rFonts w:ascii="Arial" w:hAnsi="Arial" w:cs="Arial"/>
          <w:sz w:val="24"/>
          <w:szCs w:val="24"/>
          <w:vertAlign w:val="superscript"/>
        </w:rPr>
        <w:t xml:space="preserve">1 </w:t>
      </w:r>
      <w:r w:rsidRPr="006E7301">
        <w:rPr>
          <w:rFonts w:ascii="Arial" w:hAnsi="Arial" w:cs="Arial"/>
          <w:sz w:val="24"/>
          <w:szCs w:val="24"/>
        </w:rPr>
        <w:t>estimate</w:t>
      </w:r>
      <w:r w:rsidR="00DB2AC5" w:rsidRPr="006E7301">
        <w:rPr>
          <w:rFonts w:ascii="Arial" w:hAnsi="Arial" w:cs="Arial"/>
          <w:sz w:val="24"/>
          <w:szCs w:val="24"/>
        </w:rPr>
        <w:t xml:space="preserve">s the need for </w:t>
      </w:r>
      <w:r w:rsidR="005E2F80" w:rsidRPr="006E7301">
        <w:rPr>
          <w:rFonts w:ascii="Arial" w:hAnsi="Arial" w:cs="Arial"/>
          <w:sz w:val="24"/>
          <w:szCs w:val="24"/>
        </w:rPr>
        <w:t xml:space="preserve">345,000 </w:t>
      </w:r>
      <w:r w:rsidR="00DB2AC5" w:rsidRPr="006E7301">
        <w:rPr>
          <w:rFonts w:ascii="Arial" w:hAnsi="Arial" w:cs="Arial"/>
          <w:sz w:val="24"/>
          <w:szCs w:val="24"/>
        </w:rPr>
        <w:t>new homes in England per year</w:t>
      </w:r>
      <w:r w:rsidR="005E2F80" w:rsidRPr="006E7301">
        <w:rPr>
          <w:rFonts w:ascii="Arial" w:hAnsi="Arial" w:cs="Arial"/>
          <w:sz w:val="24"/>
          <w:szCs w:val="24"/>
        </w:rPr>
        <w:t xml:space="preserve"> and</w:t>
      </w:r>
      <w:r w:rsidR="007D7500" w:rsidRPr="006E7301">
        <w:rPr>
          <w:rFonts w:ascii="Arial" w:hAnsi="Arial" w:cs="Arial"/>
          <w:sz w:val="24"/>
          <w:szCs w:val="24"/>
        </w:rPr>
        <w:t xml:space="preserve"> the table </w:t>
      </w:r>
      <w:r w:rsidR="00C2555F" w:rsidRPr="006E7301">
        <w:rPr>
          <w:rFonts w:ascii="Arial" w:hAnsi="Arial" w:cs="Arial"/>
          <w:sz w:val="24"/>
          <w:szCs w:val="24"/>
        </w:rPr>
        <w:t xml:space="preserve">below </w:t>
      </w:r>
      <w:r w:rsidR="007D7500" w:rsidRPr="006E7301">
        <w:rPr>
          <w:rFonts w:ascii="Arial" w:hAnsi="Arial" w:cs="Arial"/>
          <w:sz w:val="24"/>
          <w:szCs w:val="24"/>
        </w:rPr>
        <w:t>shows the last 10 years of completions.</w:t>
      </w:r>
      <w:r w:rsidR="00F36737" w:rsidRPr="006E7301">
        <w:rPr>
          <w:rFonts w:ascii="Arial" w:hAnsi="Arial" w:cs="Arial"/>
          <w:sz w:val="24"/>
          <w:szCs w:val="24"/>
          <w:vertAlign w:val="superscript"/>
        </w:rPr>
        <w:t xml:space="preserve"> </w:t>
      </w:r>
      <w:r w:rsidR="00DD0F84" w:rsidRPr="006E7301">
        <w:rPr>
          <w:rFonts w:ascii="Arial" w:hAnsi="Arial" w:cs="Arial"/>
          <w:sz w:val="24"/>
          <w:szCs w:val="24"/>
          <w:vertAlign w:val="superscript"/>
        </w:rPr>
        <w:t xml:space="preserve"> </w:t>
      </w:r>
    </w:p>
    <w:p w14:paraId="3EF20DC8" w14:textId="77777777" w:rsidR="00762179" w:rsidRPr="006E7301" w:rsidRDefault="00762179" w:rsidP="00935B87">
      <w:pPr>
        <w:pStyle w:val="Footer"/>
        <w:jc w:val="both"/>
        <w:rPr>
          <w:rFonts w:ascii="Arial" w:hAnsi="Arial" w:cs="Arial"/>
          <w:sz w:val="24"/>
          <w:szCs w:val="24"/>
          <w:vertAlign w:val="superscript"/>
        </w:rPr>
      </w:pPr>
    </w:p>
    <w:p w14:paraId="17B80C9C" w14:textId="3D2212EC" w:rsidR="00C04052" w:rsidRPr="006E7301" w:rsidRDefault="009A4767" w:rsidP="00935B87">
      <w:pPr>
        <w:jc w:val="both"/>
        <w:rPr>
          <w:rFonts w:ascii="Arial" w:hAnsi="Arial" w:cs="Arial"/>
          <w:sz w:val="24"/>
          <w:szCs w:val="24"/>
        </w:rPr>
      </w:pPr>
      <w:r w:rsidRPr="006E7301">
        <w:rPr>
          <w:rFonts w:ascii="Arial" w:hAnsi="Arial" w:cs="Arial"/>
          <w:sz w:val="24"/>
          <w:szCs w:val="24"/>
        </w:rPr>
        <w:t xml:space="preserve">Table </w:t>
      </w:r>
      <w:r w:rsidR="00762179" w:rsidRPr="006E7301">
        <w:rPr>
          <w:rFonts w:ascii="Arial" w:hAnsi="Arial" w:cs="Arial"/>
          <w:sz w:val="24"/>
          <w:szCs w:val="24"/>
        </w:rPr>
        <w:t>1</w:t>
      </w:r>
      <w:r w:rsidR="00F300F0" w:rsidRPr="006E7301">
        <w:rPr>
          <w:rFonts w:ascii="Arial" w:hAnsi="Arial" w:cs="Arial"/>
          <w:sz w:val="24"/>
          <w:szCs w:val="24"/>
        </w:rPr>
        <w:t xml:space="preserve"> </w:t>
      </w:r>
      <w:r w:rsidRPr="006E7301">
        <w:rPr>
          <w:rFonts w:ascii="Arial" w:hAnsi="Arial" w:cs="Arial"/>
          <w:sz w:val="24"/>
          <w:szCs w:val="24"/>
        </w:rPr>
        <w:t xml:space="preserve">and chart </w:t>
      </w:r>
      <w:r w:rsidR="00762179" w:rsidRPr="006E7301">
        <w:rPr>
          <w:rFonts w:ascii="Arial" w:hAnsi="Arial" w:cs="Arial"/>
          <w:sz w:val="24"/>
          <w:szCs w:val="24"/>
        </w:rPr>
        <w:t>1</w:t>
      </w:r>
      <w:r w:rsidRPr="006E7301">
        <w:rPr>
          <w:rFonts w:ascii="Arial" w:hAnsi="Arial" w:cs="Arial"/>
          <w:sz w:val="24"/>
          <w:szCs w:val="24"/>
        </w:rPr>
        <w:t xml:space="preserve"> show s</w:t>
      </w:r>
      <w:r w:rsidR="00981847" w:rsidRPr="006E7301">
        <w:rPr>
          <w:rFonts w:ascii="Arial" w:hAnsi="Arial" w:cs="Arial"/>
          <w:sz w:val="24"/>
          <w:szCs w:val="24"/>
        </w:rPr>
        <w:t>tatistics published by the Ministry of Housing, Communities and Local Government</w:t>
      </w:r>
      <w:r w:rsidR="00F300F0" w:rsidRPr="006E7301">
        <w:rPr>
          <w:rFonts w:ascii="Arial" w:hAnsi="Arial" w:cs="Arial"/>
          <w:sz w:val="24"/>
          <w:szCs w:val="24"/>
        </w:rPr>
        <w:t>,</w:t>
      </w:r>
      <w:r w:rsidR="00981847" w:rsidRPr="006E7301">
        <w:rPr>
          <w:rFonts w:ascii="Arial" w:hAnsi="Arial" w:cs="Arial"/>
          <w:sz w:val="24"/>
          <w:szCs w:val="24"/>
        </w:rPr>
        <w:t xml:space="preserve"> </w:t>
      </w:r>
      <w:r w:rsidR="00F300F0" w:rsidRPr="006E7301">
        <w:rPr>
          <w:rFonts w:ascii="Arial" w:hAnsi="Arial" w:cs="Arial"/>
          <w:sz w:val="24"/>
          <w:szCs w:val="24"/>
        </w:rPr>
        <w:t xml:space="preserve">and </w:t>
      </w:r>
      <w:r w:rsidR="00981847" w:rsidRPr="006E7301">
        <w:rPr>
          <w:rFonts w:ascii="Arial" w:hAnsi="Arial" w:cs="Arial"/>
          <w:sz w:val="24"/>
          <w:szCs w:val="24"/>
        </w:rPr>
        <w:t>put the number of empty homes in England in October 20</w:t>
      </w:r>
      <w:r w:rsidR="00A33CEF" w:rsidRPr="006E7301">
        <w:rPr>
          <w:rFonts w:ascii="Arial" w:hAnsi="Arial" w:cs="Arial"/>
          <w:sz w:val="24"/>
          <w:szCs w:val="24"/>
        </w:rPr>
        <w:t>20</w:t>
      </w:r>
      <w:r w:rsidR="00981847" w:rsidRPr="006E7301">
        <w:rPr>
          <w:rFonts w:ascii="Arial" w:hAnsi="Arial" w:cs="Arial"/>
          <w:sz w:val="24"/>
          <w:szCs w:val="24"/>
        </w:rPr>
        <w:t xml:space="preserve"> at 6</w:t>
      </w:r>
      <w:r w:rsidR="00B936E0" w:rsidRPr="006E7301">
        <w:rPr>
          <w:rFonts w:ascii="Arial" w:hAnsi="Arial" w:cs="Arial"/>
          <w:sz w:val="24"/>
          <w:szCs w:val="24"/>
        </w:rPr>
        <w:t>65</w:t>
      </w:r>
      <w:r w:rsidR="00981847" w:rsidRPr="006E7301">
        <w:rPr>
          <w:rFonts w:ascii="Arial" w:hAnsi="Arial" w:cs="Arial"/>
          <w:sz w:val="24"/>
          <w:szCs w:val="24"/>
        </w:rPr>
        <w:t>,</w:t>
      </w:r>
      <w:r w:rsidR="00B936E0" w:rsidRPr="006E7301">
        <w:rPr>
          <w:rFonts w:ascii="Arial" w:hAnsi="Arial" w:cs="Arial"/>
          <w:sz w:val="24"/>
          <w:szCs w:val="24"/>
        </w:rPr>
        <w:t>628</w:t>
      </w:r>
      <w:r w:rsidR="00981847" w:rsidRPr="006E7301">
        <w:rPr>
          <w:rFonts w:ascii="Arial" w:hAnsi="Arial" w:cs="Arial"/>
          <w:sz w:val="24"/>
          <w:szCs w:val="24"/>
        </w:rPr>
        <w:t>. This represents a 2.</w:t>
      </w:r>
      <w:r w:rsidR="005F4243" w:rsidRPr="006E7301">
        <w:rPr>
          <w:rFonts w:ascii="Arial" w:hAnsi="Arial" w:cs="Arial"/>
          <w:sz w:val="24"/>
          <w:szCs w:val="24"/>
        </w:rPr>
        <w:t>6</w:t>
      </w:r>
      <w:r w:rsidR="00981847" w:rsidRPr="006E7301">
        <w:rPr>
          <w:rFonts w:ascii="Arial" w:hAnsi="Arial" w:cs="Arial"/>
          <w:sz w:val="24"/>
          <w:szCs w:val="24"/>
        </w:rPr>
        <w:t>% increase on the previous year’s total. Of the 6</w:t>
      </w:r>
      <w:r w:rsidR="005F4243" w:rsidRPr="006E7301">
        <w:rPr>
          <w:rFonts w:ascii="Arial" w:hAnsi="Arial" w:cs="Arial"/>
          <w:sz w:val="24"/>
          <w:szCs w:val="24"/>
        </w:rPr>
        <w:t>65</w:t>
      </w:r>
      <w:r w:rsidR="00981847" w:rsidRPr="006E7301">
        <w:rPr>
          <w:rFonts w:ascii="Arial" w:hAnsi="Arial" w:cs="Arial"/>
          <w:sz w:val="24"/>
          <w:szCs w:val="24"/>
        </w:rPr>
        <w:t>,</w:t>
      </w:r>
      <w:r w:rsidR="005F4243" w:rsidRPr="006E7301">
        <w:rPr>
          <w:rFonts w:ascii="Arial" w:hAnsi="Arial" w:cs="Arial"/>
          <w:sz w:val="24"/>
          <w:szCs w:val="24"/>
        </w:rPr>
        <w:t>628</w:t>
      </w:r>
      <w:r w:rsidR="00F300F0" w:rsidRPr="006E7301">
        <w:rPr>
          <w:rFonts w:ascii="Arial" w:hAnsi="Arial" w:cs="Arial"/>
          <w:sz w:val="24"/>
          <w:szCs w:val="24"/>
        </w:rPr>
        <w:t xml:space="preserve"> empty homes</w:t>
      </w:r>
      <w:r w:rsidR="00981847" w:rsidRPr="006E7301">
        <w:rPr>
          <w:rFonts w:ascii="Arial" w:hAnsi="Arial" w:cs="Arial"/>
          <w:sz w:val="24"/>
          <w:szCs w:val="24"/>
        </w:rPr>
        <w:t xml:space="preserve">, </w:t>
      </w:r>
      <w:r w:rsidR="00975469" w:rsidRPr="006E7301">
        <w:rPr>
          <w:rFonts w:ascii="Arial" w:hAnsi="Arial" w:cs="Arial"/>
          <w:sz w:val="24"/>
          <w:szCs w:val="24"/>
        </w:rPr>
        <w:t xml:space="preserve">40.3% </w:t>
      </w:r>
      <w:r w:rsidR="00981847" w:rsidRPr="006E7301">
        <w:rPr>
          <w:rFonts w:ascii="Arial" w:hAnsi="Arial" w:cs="Arial"/>
          <w:sz w:val="24"/>
          <w:szCs w:val="24"/>
        </w:rPr>
        <w:t>2</w:t>
      </w:r>
      <w:r w:rsidR="00DC6BB8" w:rsidRPr="006E7301">
        <w:rPr>
          <w:rFonts w:ascii="Arial" w:hAnsi="Arial" w:cs="Arial"/>
          <w:sz w:val="24"/>
          <w:szCs w:val="24"/>
        </w:rPr>
        <w:t>68</w:t>
      </w:r>
      <w:r w:rsidR="00981847" w:rsidRPr="006E7301">
        <w:rPr>
          <w:rFonts w:ascii="Arial" w:hAnsi="Arial" w:cs="Arial"/>
          <w:sz w:val="24"/>
          <w:szCs w:val="24"/>
        </w:rPr>
        <w:t>,</w:t>
      </w:r>
      <w:r w:rsidR="00DC6BB8" w:rsidRPr="006E7301">
        <w:rPr>
          <w:rFonts w:ascii="Arial" w:hAnsi="Arial" w:cs="Arial"/>
          <w:sz w:val="24"/>
          <w:szCs w:val="24"/>
        </w:rPr>
        <w:t>385</w:t>
      </w:r>
      <w:r w:rsidR="00981847" w:rsidRPr="006E7301">
        <w:rPr>
          <w:rFonts w:ascii="Arial" w:hAnsi="Arial" w:cs="Arial"/>
          <w:sz w:val="24"/>
          <w:szCs w:val="24"/>
        </w:rPr>
        <w:t xml:space="preserve"> were classed as long-term empty properties.</w:t>
      </w:r>
      <w:r w:rsidR="00D73690" w:rsidRPr="006E7301">
        <w:rPr>
          <w:rFonts w:ascii="Arial" w:hAnsi="Arial" w:cs="Arial"/>
          <w:sz w:val="24"/>
          <w:szCs w:val="24"/>
        </w:rPr>
        <w:t xml:space="preserve"> </w:t>
      </w:r>
    </w:p>
    <w:p w14:paraId="633B5BD1" w14:textId="773E4B52" w:rsidR="00174A0F" w:rsidRPr="006E7301" w:rsidRDefault="00174A0F" w:rsidP="00935B87">
      <w:pPr>
        <w:jc w:val="both"/>
        <w:rPr>
          <w:rFonts w:ascii="Arial" w:hAnsi="Arial" w:cs="Arial"/>
          <w:sz w:val="24"/>
          <w:szCs w:val="24"/>
        </w:rPr>
      </w:pPr>
    </w:p>
    <w:p w14:paraId="7354E469" w14:textId="3469298E" w:rsidR="009A4767" w:rsidRPr="006E7301" w:rsidRDefault="009A4767" w:rsidP="00935B87">
      <w:pPr>
        <w:jc w:val="both"/>
        <w:rPr>
          <w:rFonts w:ascii="Arial" w:hAnsi="Arial" w:cs="Arial"/>
          <w:sz w:val="24"/>
          <w:szCs w:val="24"/>
        </w:rPr>
      </w:pPr>
      <w:r w:rsidRPr="006E7301">
        <w:rPr>
          <w:rFonts w:ascii="Arial" w:hAnsi="Arial" w:cs="Arial"/>
          <w:sz w:val="24"/>
          <w:szCs w:val="24"/>
        </w:rPr>
        <w:lastRenderedPageBreak/>
        <w:t xml:space="preserve">Table </w:t>
      </w:r>
      <w:r w:rsidR="00762179" w:rsidRPr="006E7301">
        <w:rPr>
          <w:rFonts w:ascii="Arial" w:hAnsi="Arial" w:cs="Arial"/>
          <w:sz w:val="24"/>
          <w:szCs w:val="24"/>
        </w:rPr>
        <w:t>1</w:t>
      </w:r>
      <w:r w:rsidRPr="006E7301">
        <w:rPr>
          <w:rFonts w:ascii="Arial" w:hAnsi="Arial" w:cs="Arial"/>
          <w:sz w:val="24"/>
          <w:szCs w:val="24"/>
        </w:rPr>
        <w:t xml:space="preserve">: Number of </w:t>
      </w:r>
      <w:proofErr w:type="gramStart"/>
      <w:r w:rsidRPr="006E7301">
        <w:rPr>
          <w:rFonts w:ascii="Arial" w:hAnsi="Arial" w:cs="Arial"/>
          <w:sz w:val="24"/>
          <w:szCs w:val="24"/>
        </w:rPr>
        <w:t>short and long term</w:t>
      </w:r>
      <w:proofErr w:type="gramEnd"/>
      <w:r w:rsidRPr="006E7301">
        <w:rPr>
          <w:rFonts w:ascii="Arial" w:hAnsi="Arial" w:cs="Arial"/>
          <w:sz w:val="24"/>
          <w:szCs w:val="24"/>
        </w:rPr>
        <w:t xml:space="preserve"> empty properties nationally</w:t>
      </w:r>
    </w:p>
    <w:tbl>
      <w:tblPr>
        <w:tblStyle w:val="PlainTable1"/>
        <w:tblW w:w="8767" w:type="dxa"/>
        <w:tblLook w:val="04A0" w:firstRow="1" w:lastRow="0" w:firstColumn="1" w:lastColumn="0" w:noHBand="0" w:noVBand="1"/>
      </w:tblPr>
      <w:tblGrid>
        <w:gridCol w:w="2606"/>
        <w:gridCol w:w="3142"/>
        <w:gridCol w:w="3019"/>
      </w:tblGrid>
      <w:tr w:rsidR="00040C51" w:rsidRPr="006E7301" w14:paraId="0175F7C7" w14:textId="77777777" w:rsidTr="00554D47">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606" w:type="dxa"/>
          </w:tcPr>
          <w:p w14:paraId="51C30C40" w14:textId="4AF6A33F"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Year</w:t>
            </w:r>
          </w:p>
        </w:tc>
        <w:tc>
          <w:tcPr>
            <w:tcW w:w="3142" w:type="dxa"/>
          </w:tcPr>
          <w:p w14:paraId="42B9CDFD" w14:textId="7F7A8486" w:rsidR="00040C51" w:rsidRPr="006E7301" w:rsidRDefault="00040C51" w:rsidP="00554D4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Short Term Empty Properties</w:t>
            </w:r>
          </w:p>
        </w:tc>
        <w:tc>
          <w:tcPr>
            <w:tcW w:w="3019" w:type="dxa"/>
          </w:tcPr>
          <w:p w14:paraId="6D203B79" w14:textId="4713CDBF" w:rsidR="00040C51" w:rsidRPr="006E7301" w:rsidRDefault="00040C51" w:rsidP="00554D4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Long Term Empty Properties</w:t>
            </w:r>
          </w:p>
        </w:tc>
      </w:tr>
      <w:tr w:rsidR="00040C51" w:rsidRPr="006E7301" w14:paraId="620A6356" w14:textId="77777777" w:rsidTr="00554D4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606" w:type="dxa"/>
            <w:hideMark/>
          </w:tcPr>
          <w:p w14:paraId="25AF4411" w14:textId="25E1F025"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2010</w:t>
            </w:r>
          </w:p>
        </w:tc>
        <w:tc>
          <w:tcPr>
            <w:tcW w:w="3142" w:type="dxa"/>
          </w:tcPr>
          <w:p w14:paraId="4FD3118C" w14:textId="188C1FA2"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737,147</w:t>
            </w:r>
          </w:p>
        </w:tc>
        <w:tc>
          <w:tcPr>
            <w:tcW w:w="3019" w:type="dxa"/>
          </w:tcPr>
          <w:p w14:paraId="6F55173D" w14:textId="2820012A"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299,999</w:t>
            </w:r>
          </w:p>
        </w:tc>
      </w:tr>
      <w:tr w:rsidR="00040C51" w:rsidRPr="006E7301" w14:paraId="491A1227" w14:textId="77777777" w:rsidTr="00554D47">
        <w:trPr>
          <w:trHeight w:val="387"/>
        </w:trPr>
        <w:tc>
          <w:tcPr>
            <w:cnfStyle w:val="001000000000" w:firstRow="0" w:lastRow="0" w:firstColumn="1" w:lastColumn="0" w:oddVBand="0" w:evenVBand="0" w:oddHBand="0" w:evenHBand="0" w:firstRowFirstColumn="0" w:firstRowLastColumn="0" w:lastRowFirstColumn="0" w:lastRowLastColumn="0"/>
            <w:tcW w:w="2606" w:type="dxa"/>
            <w:hideMark/>
          </w:tcPr>
          <w:p w14:paraId="4391BD86" w14:textId="4D6EA8B6"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2011</w:t>
            </w:r>
          </w:p>
        </w:tc>
        <w:tc>
          <w:tcPr>
            <w:tcW w:w="3142" w:type="dxa"/>
          </w:tcPr>
          <w:p w14:paraId="49208B01" w14:textId="4E4D6C54"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719,352</w:t>
            </w:r>
          </w:p>
        </w:tc>
        <w:tc>
          <w:tcPr>
            <w:tcW w:w="3019" w:type="dxa"/>
          </w:tcPr>
          <w:p w14:paraId="00819097" w14:textId="5B2300EE"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277,529</w:t>
            </w:r>
          </w:p>
        </w:tc>
      </w:tr>
      <w:tr w:rsidR="00040C51" w:rsidRPr="006E7301" w14:paraId="6D4ACA33" w14:textId="77777777" w:rsidTr="00554D4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606" w:type="dxa"/>
            <w:hideMark/>
          </w:tcPr>
          <w:p w14:paraId="08374FE7" w14:textId="01D499BE"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2012</w:t>
            </w:r>
          </w:p>
        </w:tc>
        <w:tc>
          <w:tcPr>
            <w:tcW w:w="3142" w:type="dxa"/>
          </w:tcPr>
          <w:p w14:paraId="4D011819" w14:textId="7938FDEB"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704,357</w:t>
            </w:r>
          </w:p>
        </w:tc>
        <w:tc>
          <w:tcPr>
            <w:tcW w:w="3019" w:type="dxa"/>
          </w:tcPr>
          <w:p w14:paraId="3E06665A" w14:textId="6F0C1255"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254,059</w:t>
            </w:r>
          </w:p>
        </w:tc>
      </w:tr>
      <w:tr w:rsidR="00040C51" w:rsidRPr="006E7301" w14:paraId="04961F32" w14:textId="77777777" w:rsidTr="00554D47">
        <w:trPr>
          <w:trHeight w:val="387"/>
        </w:trPr>
        <w:tc>
          <w:tcPr>
            <w:cnfStyle w:val="001000000000" w:firstRow="0" w:lastRow="0" w:firstColumn="1" w:lastColumn="0" w:oddVBand="0" w:evenVBand="0" w:oddHBand="0" w:evenHBand="0" w:firstRowFirstColumn="0" w:firstRowLastColumn="0" w:lastRowFirstColumn="0" w:lastRowLastColumn="0"/>
            <w:tcW w:w="2606" w:type="dxa"/>
            <w:hideMark/>
          </w:tcPr>
          <w:p w14:paraId="693BEEE6" w14:textId="00D0AB89"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2013</w:t>
            </w:r>
          </w:p>
        </w:tc>
        <w:tc>
          <w:tcPr>
            <w:tcW w:w="3142" w:type="dxa"/>
          </w:tcPr>
          <w:p w14:paraId="3B48EECE" w14:textId="2F6357A4"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635,127</w:t>
            </w:r>
          </w:p>
        </w:tc>
        <w:tc>
          <w:tcPr>
            <w:tcW w:w="3019" w:type="dxa"/>
          </w:tcPr>
          <w:p w14:paraId="77FE3B56" w14:textId="62EA495B"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216,050</w:t>
            </w:r>
          </w:p>
        </w:tc>
      </w:tr>
      <w:tr w:rsidR="00040C51" w:rsidRPr="006E7301" w14:paraId="2D170CC9" w14:textId="77777777" w:rsidTr="00554D4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606" w:type="dxa"/>
            <w:hideMark/>
          </w:tcPr>
          <w:p w14:paraId="0E377C10" w14:textId="03DC276A"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2014</w:t>
            </w:r>
          </w:p>
        </w:tc>
        <w:tc>
          <w:tcPr>
            <w:tcW w:w="3142" w:type="dxa"/>
          </w:tcPr>
          <w:p w14:paraId="019F1C73" w14:textId="09DFA5FF"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610,123</w:t>
            </w:r>
          </w:p>
        </w:tc>
        <w:tc>
          <w:tcPr>
            <w:tcW w:w="3019" w:type="dxa"/>
          </w:tcPr>
          <w:p w14:paraId="501328D0" w14:textId="61DF46D3"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205,821</w:t>
            </w:r>
          </w:p>
        </w:tc>
      </w:tr>
      <w:tr w:rsidR="00040C51" w:rsidRPr="006E7301" w14:paraId="6BF7E670" w14:textId="77777777" w:rsidTr="00554D47">
        <w:trPr>
          <w:trHeight w:val="433"/>
        </w:trPr>
        <w:tc>
          <w:tcPr>
            <w:cnfStyle w:val="001000000000" w:firstRow="0" w:lastRow="0" w:firstColumn="1" w:lastColumn="0" w:oddVBand="0" w:evenVBand="0" w:oddHBand="0" w:evenHBand="0" w:firstRowFirstColumn="0" w:firstRowLastColumn="0" w:lastRowFirstColumn="0" w:lastRowLastColumn="0"/>
            <w:tcW w:w="2606" w:type="dxa"/>
            <w:hideMark/>
          </w:tcPr>
          <w:p w14:paraId="685244D2" w14:textId="2947E0C1"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2015</w:t>
            </w:r>
          </w:p>
        </w:tc>
        <w:tc>
          <w:tcPr>
            <w:tcW w:w="3142" w:type="dxa"/>
          </w:tcPr>
          <w:p w14:paraId="37272945" w14:textId="7AF8EF7B"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600,179</w:t>
            </w:r>
          </w:p>
        </w:tc>
        <w:tc>
          <w:tcPr>
            <w:tcW w:w="3019" w:type="dxa"/>
          </w:tcPr>
          <w:p w14:paraId="74671501" w14:textId="68930D12"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203,596</w:t>
            </w:r>
          </w:p>
        </w:tc>
      </w:tr>
      <w:tr w:rsidR="00040C51" w:rsidRPr="006E7301" w14:paraId="2EE06278" w14:textId="77777777" w:rsidTr="00554D4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606" w:type="dxa"/>
            <w:hideMark/>
          </w:tcPr>
          <w:p w14:paraId="20504476" w14:textId="74861F3D"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2016</w:t>
            </w:r>
          </w:p>
        </w:tc>
        <w:tc>
          <w:tcPr>
            <w:tcW w:w="3142" w:type="dxa"/>
          </w:tcPr>
          <w:p w14:paraId="425F1A64" w14:textId="66525057"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589,76</w:t>
            </w:r>
            <w:r w:rsidR="00164612" w:rsidRPr="006E7301">
              <w:rPr>
                <w:rFonts w:ascii="Arial" w:eastAsia="Times New Roman" w:hAnsi="Arial" w:cs="Arial"/>
                <w:color w:val="000000"/>
                <w:sz w:val="24"/>
                <w:szCs w:val="24"/>
                <w:lang w:eastAsia="en-GB"/>
              </w:rPr>
              <w:t>0</w:t>
            </w:r>
          </w:p>
        </w:tc>
        <w:tc>
          <w:tcPr>
            <w:tcW w:w="3019" w:type="dxa"/>
          </w:tcPr>
          <w:p w14:paraId="558438A8" w14:textId="57BAB118"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200,145</w:t>
            </w:r>
          </w:p>
        </w:tc>
      </w:tr>
      <w:tr w:rsidR="00040C51" w:rsidRPr="006E7301" w14:paraId="4C3A138A" w14:textId="77777777" w:rsidTr="00554D47">
        <w:trPr>
          <w:trHeight w:val="433"/>
        </w:trPr>
        <w:tc>
          <w:tcPr>
            <w:cnfStyle w:val="001000000000" w:firstRow="0" w:lastRow="0" w:firstColumn="1" w:lastColumn="0" w:oddVBand="0" w:evenVBand="0" w:oddHBand="0" w:evenHBand="0" w:firstRowFirstColumn="0" w:firstRowLastColumn="0" w:lastRowFirstColumn="0" w:lastRowLastColumn="0"/>
            <w:tcW w:w="2606" w:type="dxa"/>
            <w:hideMark/>
          </w:tcPr>
          <w:p w14:paraId="712E616B" w14:textId="2D76A3D3"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2017</w:t>
            </w:r>
          </w:p>
        </w:tc>
        <w:tc>
          <w:tcPr>
            <w:tcW w:w="3142" w:type="dxa"/>
          </w:tcPr>
          <w:p w14:paraId="1B5C3F2F" w14:textId="23E89C68"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605,891</w:t>
            </w:r>
          </w:p>
        </w:tc>
        <w:tc>
          <w:tcPr>
            <w:tcW w:w="3019" w:type="dxa"/>
          </w:tcPr>
          <w:p w14:paraId="3CF0A48C" w14:textId="1215FAB0"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205,293</w:t>
            </w:r>
          </w:p>
        </w:tc>
      </w:tr>
      <w:tr w:rsidR="00040C51" w:rsidRPr="006E7301" w14:paraId="6810F1E5" w14:textId="77777777" w:rsidTr="00554D4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606" w:type="dxa"/>
            <w:hideMark/>
          </w:tcPr>
          <w:p w14:paraId="6B0C7470" w14:textId="0376CAAB"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2018</w:t>
            </w:r>
          </w:p>
        </w:tc>
        <w:tc>
          <w:tcPr>
            <w:tcW w:w="3142" w:type="dxa"/>
          </w:tcPr>
          <w:p w14:paraId="57DBEEB0" w14:textId="444054F6"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634,453</w:t>
            </w:r>
          </w:p>
        </w:tc>
        <w:tc>
          <w:tcPr>
            <w:tcW w:w="3019" w:type="dxa"/>
          </w:tcPr>
          <w:p w14:paraId="2B60B579" w14:textId="4AE17EDD" w:rsidR="00040C51" w:rsidRPr="006E7301" w:rsidRDefault="00040C51"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216,186</w:t>
            </w:r>
          </w:p>
        </w:tc>
      </w:tr>
      <w:tr w:rsidR="00040C51" w:rsidRPr="006E7301" w14:paraId="2258A562" w14:textId="77777777" w:rsidTr="00554D47">
        <w:trPr>
          <w:trHeight w:val="433"/>
        </w:trPr>
        <w:tc>
          <w:tcPr>
            <w:cnfStyle w:val="001000000000" w:firstRow="0" w:lastRow="0" w:firstColumn="1" w:lastColumn="0" w:oddVBand="0" w:evenVBand="0" w:oddHBand="0" w:evenHBand="0" w:firstRowFirstColumn="0" w:firstRowLastColumn="0" w:lastRowFirstColumn="0" w:lastRowLastColumn="0"/>
            <w:tcW w:w="2606" w:type="dxa"/>
            <w:hideMark/>
          </w:tcPr>
          <w:p w14:paraId="6D1CD134" w14:textId="2B405DD6" w:rsidR="00040C51" w:rsidRPr="006E7301" w:rsidRDefault="00040C51"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2019</w:t>
            </w:r>
          </w:p>
        </w:tc>
        <w:tc>
          <w:tcPr>
            <w:tcW w:w="3142" w:type="dxa"/>
          </w:tcPr>
          <w:p w14:paraId="0592B121" w14:textId="01CEB815"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648,114</w:t>
            </w:r>
          </w:p>
        </w:tc>
        <w:tc>
          <w:tcPr>
            <w:tcW w:w="3019" w:type="dxa"/>
          </w:tcPr>
          <w:p w14:paraId="67A1EE91" w14:textId="30892C3F" w:rsidR="00040C51" w:rsidRPr="006E7301" w:rsidRDefault="00040C51" w:rsidP="00554D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225,845</w:t>
            </w:r>
          </w:p>
        </w:tc>
      </w:tr>
      <w:tr w:rsidR="00B04A70" w:rsidRPr="006E7301" w14:paraId="0EE3CFEC" w14:textId="77777777" w:rsidTr="00554D4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606" w:type="dxa"/>
          </w:tcPr>
          <w:p w14:paraId="58B94BE5" w14:textId="28C71FFA" w:rsidR="00B04A70" w:rsidRPr="006E7301" w:rsidRDefault="00B04A70" w:rsidP="00554D47">
            <w:pPr>
              <w:jc w:val="center"/>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2020</w:t>
            </w:r>
          </w:p>
        </w:tc>
        <w:tc>
          <w:tcPr>
            <w:tcW w:w="3142" w:type="dxa"/>
          </w:tcPr>
          <w:p w14:paraId="57A16981" w14:textId="2430E3A8" w:rsidR="00B04A70" w:rsidRPr="006E7301" w:rsidRDefault="00B04A70"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665,628</w:t>
            </w:r>
          </w:p>
        </w:tc>
        <w:tc>
          <w:tcPr>
            <w:tcW w:w="3019" w:type="dxa"/>
          </w:tcPr>
          <w:p w14:paraId="6659677B" w14:textId="15F14B81" w:rsidR="00B04A70" w:rsidRPr="006E7301" w:rsidRDefault="002C26B3" w:rsidP="00554D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E7301">
              <w:rPr>
                <w:rFonts w:ascii="Arial" w:eastAsia="Times New Roman" w:hAnsi="Arial" w:cs="Arial"/>
                <w:color w:val="000000"/>
                <w:sz w:val="24"/>
                <w:szCs w:val="24"/>
                <w:lang w:eastAsia="en-GB"/>
              </w:rPr>
              <w:t>268,385</w:t>
            </w:r>
          </w:p>
        </w:tc>
      </w:tr>
    </w:tbl>
    <w:p w14:paraId="4D981075" w14:textId="5DF9A533" w:rsidR="00FD424D" w:rsidRDefault="00C2555F">
      <w:pPr>
        <w:pStyle w:val="Footer"/>
        <w:jc w:val="both"/>
        <w:rPr>
          <w:rStyle w:val="Hyperlink"/>
          <w:rFonts w:ascii="Arial" w:hAnsi="Arial" w:cs="Arial"/>
          <w:sz w:val="24"/>
          <w:szCs w:val="24"/>
        </w:rPr>
      </w:pPr>
      <w:r w:rsidRPr="006E7301">
        <w:rPr>
          <w:rFonts w:ascii="Arial" w:hAnsi="Arial" w:cs="Arial"/>
          <w:sz w:val="24"/>
          <w:szCs w:val="24"/>
        </w:rPr>
        <w:t xml:space="preserve">Source: </w:t>
      </w:r>
      <w:hyperlink r:id="rId19" w:history="1">
        <w:r w:rsidRPr="006E7301">
          <w:rPr>
            <w:rStyle w:val="Hyperlink"/>
            <w:rFonts w:ascii="Arial" w:hAnsi="Arial" w:cs="Arial"/>
            <w:sz w:val="24"/>
            <w:szCs w:val="24"/>
          </w:rPr>
          <w:t>https://www.gov.uk/government/statistical-data-sets/live-tables-on-dwelling-stock-including-vacants</w:t>
        </w:r>
      </w:hyperlink>
    </w:p>
    <w:p w14:paraId="4D436E9E" w14:textId="2EF77C1D" w:rsidR="00DB5C78" w:rsidRDefault="00DB5C78">
      <w:pPr>
        <w:pStyle w:val="Footer"/>
        <w:jc w:val="both"/>
        <w:rPr>
          <w:rStyle w:val="Hyperlink"/>
          <w:rFonts w:ascii="Arial" w:hAnsi="Arial" w:cs="Arial"/>
          <w:sz w:val="24"/>
          <w:szCs w:val="24"/>
        </w:rPr>
      </w:pPr>
    </w:p>
    <w:p w14:paraId="676140C5" w14:textId="117824B7" w:rsidR="00DB5C78" w:rsidRPr="006E7301" w:rsidRDefault="00DB5C78">
      <w:pPr>
        <w:pStyle w:val="Footer"/>
        <w:jc w:val="both"/>
        <w:rPr>
          <w:rStyle w:val="Hyperlink"/>
          <w:rFonts w:ascii="Arial" w:hAnsi="Arial" w:cs="Arial"/>
          <w:sz w:val="24"/>
          <w:szCs w:val="24"/>
        </w:rPr>
      </w:pPr>
      <w:r w:rsidRPr="006E7301">
        <w:rPr>
          <w:rFonts w:ascii="Arial" w:hAnsi="Arial" w:cs="Arial"/>
          <w:sz w:val="24"/>
          <w:szCs w:val="24"/>
        </w:rPr>
        <w:t xml:space="preserve">Chart 1: Number of </w:t>
      </w:r>
      <w:proofErr w:type="gramStart"/>
      <w:r w:rsidRPr="006E7301">
        <w:rPr>
          <w:rFonts w:ascii="Arial" w:hAnsi="Arial" w:cs="Arial"/>
          <w:sz w:val="24"/>
          <w:szCs w:val="24"/>
        </w:rPr>
        <w:t>short and long term</w:t>
      </w:r>
      <w:proofErr w:type="gramEnd"/>
      <w:r w:rsidRPr="006E7301">
        <w:rPr>
          <w:rFonts w:ascii="Arial" w:hAnsi="Arial" w:cs="Arial"/>
          <w:sz w:val="24"/>
          <w:szCs w:val="24"/>
        </w:rPr>
        <w:t xml:space="preserve"> empty properties nationally</w:t>
      </w:r>
    </w:p>
    <w:p w14:paraId="5FFC0A00" w14:textId="5E7159EF" w:rsidR="00C2555F" w:rsidRDefault="00C2555F" w:rsidP="00935B87">
      <w:pPr>
        <w:pStyle w:val="Footer"/>
        <w:jc w:val="both"/>
        <w:rPr>
          <w:rFonts w:ascii="Arial" w:hAnsi="Arial" w:cs="Arial"/>
          <w:noProof/>
          <w:sz w:val="24"/>
          <w:szCs w:val="24"/>
        </w:rPr>
      </w:pPr>
    </w:p>
    <w:p w14:paraId="3D9401E9" w14:textId="1C50002A" w:rsidR="00483DC7" w:rsidRDefault="00483DC7" w:rsidP="00935B87">
      <w:pPr>
        <w:pStyle w:val="Footer"/>
        <w:jc w:val="both"/>
        <w:rPr>
          <w:rFonts w:ascii="Arial" w:hAnsi="Arial" w:cs="Arial"/>
          <w:noProof/>
          <w:sz w:val="24"/>
          <w:szCs w:val="24"/>
        </w:rPr>
      </w:pPr>
      <w:r>
        <w:rPr>
          <w:noProof/>
        </w:rPr>
        <w:drawing>
          <wp:inline distT="0" distB="0" distL="0" distR="0" wp14:anchorId="4423130A" wp14:editId="3ECA0468">
            <wp:extent cx="5731510" cy="3485312"/>
            <wp:effectExtent l="0" t="0" r="2540" b="1270"/>
            <wp:docPr id="9" name="Picture 9" descr="Line graph showing number of short and long term empty properties nationally between 2010 and 2020. The average number of short term empty properties has a higher range, between roughly 600,000 and 750,000, in comparison to the average number of long term empty properties which ranges from 200,000 to 3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showing number of short and long term empty properties nationally between 2010 and 2020. The average number of short term empty properties has a higher range, between roughly 600,000 and 750,000, in comparison to the average number of long term empty properties which ranges from 200,000 to 300,000. "/>
                    <pic:cNvPicPr/>
                  </pic:nvPicPr>
                  <pic:blipFill rotWithShape="1">
                    <a:blip r:embed="rId20"/>
                    <a:srcRect l="24358" t="30984" r="28504" b="23152"/>
                    <a:stretch/>
                  </pic:blipFill>
                  <pic:spPr bwMode="auto">
                    <a:xfrm>
                      <a:off x="0" y="0"/>
                      <a:ext cx="5731510" cy="3485312"/>
                    </a:xfrm>
                    <a:prstGeom prst="rect">
                      <a:avLst/>
                    </a:prstGeom>
                    <a:ln>
                      <a:noFill/>
                    </a:ln>
                    <a:extLst>
                      <a:ext uri="{53640926-AAD7-44D8-BBD7-CCE9431645EC}">
                        <a14:shadowObscured xmlns:a14="http://schemas.microsoft.com/office/drawing/2010/main"/>
                      </a:ext>
                    </a:extLst>
                  </pic:spPr>
                </pic:pic>
              </a:graphicData>
            </a:graphic>
          </wp:inline>
        </w:drawing>
      </w:r>
    </w:p>
    <w:p w14:paraId="0571E361" w14:textId="40B3BE44" w:rsidR="00D73690" w:rsidRDefault="00D73690" w:rsidP="00935B87">
      <w:pPr>
        <w:jc w:val="both"/>
        <w:rPr>
          <w:rStyle w:val="Hyperlink"/>
          <w:rFonts w:ascii="Arial" w:hAnsi="Arial" w:cs="Arial"/>
          <w:sz w:val="24"/>
          <w:szCs w:val="24"/>
        </w:rPr>
      </w:pPr>
      <w:r w:rsidRPr="006E7301">
        <w:rPr>
          <w:rFonts w:ascii="Arial" w:hAnsi="Arial" w:cs="Arial"/>
          <w:sz w:val="24"/>
          <w:szCs w:val="24"/>
        </w:rPr>
        <w:t>Source</w:t>
      </w:r>
      <w:r w:rsidR="00C2555F" w:rsidRPr="006E7301">
        <w:rPr>
          <w:rFonts w:ascii="Arial" w:hAnsi="Arial" w:cs="Arial"/>
          <w:sz w:val="24"/>
          <w:szCs w:val="24"/>
        </w:rPr>
        <w:t>:</w:t>
      </w:r>
      <w:r w:rsidRPr="006E7301">
        <w:rPr>
          <w:rFonts w:ascii="Arial" w:hAnsi="Arial" w:cs="Arial"/>
          <w:sz w:val="24"/>
          <w:szCs w:val="24"/>
        </w:rPr>
        <w:t xml:space="preserve"> </w:t>
      </w:r>
      <w:hyperlink r:id="rId21" w:history="1">
        <w:r w:rsidRPr="006E7301">
          <w:rPr>
            <w:rStyle w:val="Hyperlink"/>
            <w:rFonts w:ascii="Arial" w:hAnsi="Arial" w:cs="Arial"/>
            <w:sz w:val="24"/>
            <w:szCs w:val="24"/>
          </w:rPr>
          <w:t>https://www.gov.uk/government/statistical-data-sets/live-tables-on-dwelling-stock-including-vacants</w:t>
        </w:r>
      </w:hyperlink>
    </w:p>
    <w:p w14:paraId="4A96FABD" w14:textId="77777777" w:rsidR="00EB7CBE" w:rsidRPr="006E7301" w:rsidRDefault="00EB7CBE" w:rsidP="00935B87">
      <w:pPr>
        <w:jc w:val="both"/>
        <w:rPr>
          <w:rFonts w:ascii="Arial" w:hAnsi="Arial" w:cs="Arial"/>
          <w:sz w:val="24"/>
          <w:szCs w:val="24"/>
        </w:rPr>
      </w:pPr>
    </w:p>
    <w:p w14:paraId="03ABE514" w14:textId="60199D2B" w:rsidR="003F7785" w:rsidRPr="006E7301" w:rsidRDefault="00A75103" w:rsidP="00935B87">
      <w:pPr>
        <w:jc w:val="both"/>
        <w:rPr>
          <w:rFonts w:ascii="Arial" w:hAnsi="Arial" w:cs="Arial"/>
          <w:sz w:val="24"/>
          <w:szCs w:val="24"/>
        </w:rPr>
      </w:pPr>
      <w:bookmarkStart w:id="0" w:name="_Hlk63062773"/>
      <w:r w:rsidRPr="006E7301">
        <w:rPr>
          <w:rFonts w:ascii="Arial" w:hAnsi="Arial" w:cs="Arial"/>
          <w:sz w:val="24"/>
          <w:szCs w:val="24"/>
        </w:rPr>
        <w:lastRenderedPageBreak/>
        <w:t xml:space="preserve">The latest 2018-based population projections </w:t>
      </w:r>
      <w:r w:rsidR="00D2173B" w:rsidRPr="006E7301">
        <w:rPr>
          <w:rFonts w:ascii="Arial" w:hAnsi="Arial" w:cs="Arial"/>
          <w:sz w:val="24"/>
          <w:szCs w:val="24"/>
        </w:rPr>
        <w:t>identified</w:t>
      </w:r>
      <w:r w:rsidRPr="006E7301">
        <w:rPr>
          <w:rFonts w:ascii="Arial" w:hAnsi="Arial" w:cs="Arial"/>
          <w:sz w:val="24"/>
          <w:szCs w:val="24"/>
        </w:rPr>
        <w:t xml:space="preserve"> </w:t>
      </w:r>
      <w:r w:rsidR="00C114EE" w:rsidRPr="006E7301">
        <w:rPr>
          <w:rFonts w:ascii="Arial" w:hAnsi="Arial" w:cs="Arial"/>
          <w:sz w:val="24"/>
          <w:szCs w:val="24"/>
        </w:rPr>
        <w:t xml:space="preserve">that </w:t>
      </w:r>
      <w:r w:rsidR="008B2746" w:rsidRPr="006E7301">
        <w:rPr>
          <w:rFonts w:ascii="Arial" w:hAnsi="Arial" w:cs="Arial"/>
          <w:sz w:val="24"/>
          <w:szCs w:val="24"/>
        </w:rPr>
        <w:t>Medway</w:t>
      </w:r>
      <w:r w:rsidR="003E0A9C" w:rsidRPr="006E7301">
        <w:rPr>
          <w:rFonts w:ascii="Arial" w:hAnsi="Arial" w:cs="Arial"/>
          <w:sz w:val="24"/>
          <w:szCs w:val="24"/>
        </w:rPr>
        <w:t>’s</w:t>
      </w:r>
      <w:r w:rsidR="008B2746" w:rsidRPr="006E7301">
        <w:rPr>
          <w:rFonts w:ascii="Arial" w:hAnsi="Arial" w:cs="Arial"/>
          <w:sz w:val="24"/>
          <w:szCs w:val="24"/>
        </w:rPr>
        <w:t xml:space="preserve"> </w:t>
      </w:r>
      <w:r w:rsidR="005E3537" w:rsidRPr="006E7301">
        <w:rPr>
          <w:rFonts w:ascii="Arial" w:hAnsi="Arial" w:cs="Arial"/>
          <w:sz w:val="24"/>
          <w:szCs w:val="24"/>
        </w:rPr>
        <w:t>population</w:t>
      </w:r>
      <w:r w:rsidRPr="006E7301">
        <w:rPr>
          <w:rFonts w:ascii="Arial" w:hAnsi="Arial" w:cs="Arial"/>
          <w:sz w:val="24"/>
          <w:szCs w:val="24"/>
        </w:rPr>
        <w:t xml:space="preserve"> </w:t>
      </w:r>
      <w:r w:rsidR="006A4003" w:rsidRPr="006E7301">
        <w:rPr>
          <w:rFonts w:ascii="Arial" w:hAnsi="Arial" w:cs="Arial"/>
          <w:sz w:val="24"/>
          <w:szCs w:val="24"/>
        </w:rPr>
        <w:t>has steadily increased over the past 10 years</w:t>
      </w:r>
      <w:r w:rsidR="002C4F64" w:rsidRPr="006E7301">
        <w:rPr>
          <w:rFonts w:ascii="Arial" w:hAnsi="Arial" w:cs="Arial"/>
          <w:sz w:val="24"/>
          <w:szCs w:val="24"/>
        </w:rPr>
        <w:t>.</w:t>
      </w:r>
      <w:r w:rsidR="006A4003" w:rsidRPr="006E7301">
        <w:rPr>
          <w:rFonts w:ascii="Arial" w:hAnsi="Arial" w:cs="Arial"/>
          <w:sz w:val="24"/>
          <w:szCs w:val="24"/>
        </w:rPr>
        <w:t xml:space="preserve"> </w:t>
      </w:r>
      <w:r w:rsidR="003E0A9C" w:rsidRPr="006E7301">
        <w:rPr>
          <w:rFonts w:ascii="Arial" w:hAnsi="Arial" w:cs="Arial"/>
          <w:sz w:val="24"/>
          <w:szCs w:val="24"/>
        </w:rPr>
        <w:t xml:space="preserve">It is projected </w:t>
      </w:r>
      <w:r w:rsidR="00CE07B6" w:rsidRPr="006E7301">
        <w:rPr>
          <w:rFonts w:ascii="Arial" w:hAnsi="Arial" w:cs="Arial"/>
          <w:sz w:val="24"/>
          <w:szCs w:val="24"/>
        </w:rPr>
        <w:t xml:space="preserve">to </w:t>
      </w:r>
      <w:r w:rsidR="00412926" w:rsidRPr="006E7301">
        <w:rPr>
          <w:rFonts w:ascii="Arial" w:hAnsi="Arial" w:cs="Arial"/>
          <w:sz w:val="24"/>
          <w:szCs w:val="24"/>
        </w:rPr>
        <w:t>be 2</w:t>
      </w:r>
      <w:r w:rsidRPr="006E7301">
        <w:rPr>
          <w:rFonts w:ascii="Arial" w:hAnsi="Arial" w:cs="Arial"/>
          <w:sz w:val="24"/>
          <w:szCs w:val="24"/>
        </w:rPr>
        <w:t xml:space="preserve">80,040 </w:t>
      </w:r>
      <w:r w:rsidR="00412926" w:rsidRPr="006E7301">
        <w:rPr>
          <w:rFonts w:ascii="Arial" w:hAnsi="Arial" w:cs="Arial"/>
          <w:sz w:val="24"/>
          <w:szCs w:val="24"/>
        </w:rPr>
        <w:t xml:space="preserve">in 2021 </w:t>
      </w:r>
      <w:r w:rsidRPr="006E7301">
        <w:rPr>
          <w:rFonts w:ascii="Arial" w:hAnsi="Arial" w:cs="Arial"/>
          <w:sz w:val="24"/>
          <w:szCs w:val="24"/>
        </w:rPr>
        <w:t>which is expected to increase by 8,732 (3.1%) to 288,722 by 2036</w:t>
      </w:r>
      <w:r w:rsidR="00DC3541" w:rsidRPr="006E7301">
        <w:rPr>
          <w:rFonts w:ascii="Arial" w:hAnsi="Arial" w:cs="Arial"/>
          <w:sz w:val="24"/>
          <w:szCs w:val="24"/>
        </w:rPr>
        <w:t xml:space="preserve"> and </w:t>
      </w:r>
      <w:r w:rsidR="00490665" w:rsidRPr="006E7301">
        <w:rPr>
          <w:rFonts w:ascii="Arial" w:hAnsi="Arial" w:cs="Arial"/>
          <w:sz w:val="24"/>
          <w:szCs w:val="24"/>
        </w:rPr>
        <w:t xml:space="preserve">10,694 </w:t>
      </w:r>
      <w:r w:rsidR="00F418FA" w:rsidRPr="006E7301">
        <w:rPr>
          <w:rFonts w:ascii="Arial" w:hAnsi="Arial" w:cs="Arial"/>
          <w:sz w:val="24"/>
          <w:szCs w:val="24"/>
        </w:rPr>
        <w:t>(</w:t>
      </w:r>
      <w:r w:rsidR="00490665" w:rsidRPr="006E7301">
        <w:rPr>
          <w:rFonts w:ascii="Arial" w:hAnsi="Arial" w:cs="Arial"/>
          <w:sz w:val="24"/>
          <w:szCs w:val="24"/>
        </w:rPr>
        <w:t>3.8%</w:t>
      </w:r>
      <w:r w:rsidR="00F418FA" w:rsidRPr="006E7301">
        <w:rPr>
          <w:rFonts w:ascii="Arial" w:hAnsi="Arial" w:cs="Arial"/>
          <w:sz w:val="24"/>
          <w:szCs w:val="24"/>
        </w:rPr>
        <w:t>)</w:t>
      </w:r>
      <w:r w:rsidR="00490665" w:rsidRPr="006E7301">
        <w:rPr>
          <w:rFonts w:ascii="Arial" w:hAnsi="Arial" w:cs="Arial"/>
          <w:sz w:val="24"/>
          <w:szCs w:val="24"/>
        </w:rPr>
        <w:t xml:space="preserve"> </w:t>
      </w:r>
      <w:r w:rsidR="00F418FA" w:rsidRPr="006E7301">
        <w:rPr>
          <w:rFonts w:ascii="Arial" w:hAnsi="Arial" w:cs="Arial"/>
          <w:sz w:val="24"/>
          <w:szCs w:val="24"/>
        </w:rPr>
        <w:t>by</w:t>
      </w:r>
      <w:r w:rsidR="00490665" w:rsidRPr="006E7301">
        <w:rPr>
          <w:rFonts w:ascii="Arial" w:hAnsi="Arial" w:cs="Arial"/>
          <w:sz w:val="24"/>
          <w:szCs w:val="24"/>
        </w:rPr>
        <w:t xml:space="preserve"> 2040</w:t>
      </w:r>
      <w:r w:rsidR="00D2173B" w:rsidRPr="006E7301">
        <w:rPr>
          <w:rFonts w:ascii="Arial" w:hAnsi="Arial" w:cs="Arial"/>
          <w:sz w:val="24"/>
          <w:szCs w:val="24"/>
        </w:rPr>
        <w:t>.</w:t>
      </w:r>
      <w:r w:rsidR="00CE07B6" w:rsidRPr="006E7301">
        <w:rPr>
          <w:rFonts w:ascii="Arial" w:hAnsi="Arial" w:cs="Arial"/>
          <w:sz w:val="24"/>
          <w:szCs w:val="24"/>
        </w:rPr>
        <w:t xml:space="preserve"> T</w:t>
      </w:r>
      <w:r w:rsidR="00DD0F84" w:rsidRPr="006E7301">
        <w:rPr>
          <w:rFonts w:ascii="Arial" w:hAnsi="Arial" w:cs="Arial"/>
          <w:sz w:val="24"/>
          <w:szCs w:val="24"/>
        </w:rPr>
        <w:t>his</w:t>
      </w:r>
      <w:r w:rsidR="003F7785" w:rsidRPr="006E7301">
        <w:rPr>
          <w:rFonts w:ascii="Arial" w:hAnsi="Arial" w:cs="Arial"/>
          <w:sz w:val="24"/>
          <w:szCs w:val="24"/>
        </w:rPr>
        <w:t xml:space="preserve"> steady rise in </w:t>
      </w:r>
      <w:r w:rsidR="00F300F0" w:rsidRPr="006E7301">
        <w:rPr>
          <w:rFonts w:ascii="Arial" w:hAnsi="Arial" w:cs="Arial"/>
          <w:sz w:val="24"/>
          <w:szCs w:val="24"/>
        </w:rPr>
        <w:t xml:space="preserve">the </w:t>
      </w:r>
      <w:r w:rsidR="003F7785" w:rsidRPr="006E7301">
        <w:rPr>
          <w:rFonts w:ascii="Arial" w:hAnsi="Arial" w:cs="Arial"/>
          <w:sz w:val="24"/>
          <w:szCs w:val="24"/>
        </w:rPr>
        <w:t xml:space="preserve">population </w:t>
      </w:r>
      <w:r w:rsidR="00E76E17" w:rsidRPr="006E7301">
        <w:rPr>
          <w:rFonts w:ascii="Arial" w:hAnsi="Arial" w:cs="Arial"/>
          <w:sz w:val="24"/>
          <w:szCs w:val="24"/>
        </w:rPr>
        <w:t xml:space="preserve">has created a high </w:t>
      </w:r>
      <w:r w:rsidR="003957A8" w:rsidRPr="006E7301">
        <w:rPr>
          <w:rFonts w:ascii="Arial" w:hAnsi="Arial" w:cs="Arial"/>
          <w:sz w:val="24"/>
          <w:szCs w:val="24"/>
        </w:rPr>
        <w:t>demand</w:t>
      </w:r>
      <w:r w:rsidR="00E76E17" w:rsidRPr="006E7301">
        <w:rPr>
          <w:rFonts w:ascii="Arial" w:hAnsi="Arial" w:cs="Arial"/>
          <w:sz w:val="24"/>
          <w:szCs w:val="24"/>
        </w:rPr>
        <w:t xml:space="preserve"> for good quality accommodation for individuals and households.</w:t>
      </w:r>
      <w:r w:rsidR="00D66F98" w:rsidRPr="006E7301">
        <w:rPr>
          <w:rFonts w:ascii="Arial" w:hAnsi="Arial" w:cs="Arial"/>
          <w:sz w:val="24"/>
          <w:szCs w:val="24"/>
        </w:rPr>
        <w:t xml:space="preserve"> </w:t>
      </w:r>
    </w:p>
    <w:bookmarkEnd w:id="0"/>
    <w:p w14:paraId="5990EE3B" w14:textId="52FA0985" w:rsidR="00430545" w:rsidRPr="006E7301" w:rsidRDefault="00E76E17" w:rsidP="00935B87">
      <w:pPr>
        <w:jc w:val="both"/>
        <w:rPr>
          <w:rFonts w:ascii="Arial" w:hAnsi="Arial" w:cs="Arial"/>
          <w:sz w:val="24"/>
          <w:szCs w:val="24"/>
        </w:rPr>
      </w:pPr>
      <w:r w:rsidRPr="006E7301">
        <w:rPr>
          <w:rFonts w:ascii="Arial" w:hAnsi="Arial" w:cs="Arial"/>
          <w:sz w:val="24"/>
          <w:szCs w:val="24"/>
        </w:rPr>
        <w:t>Medway</w:t>
      </w:r>
      <w:r w:rsidR="003957A8" w:rsidRPr="006E7301">
        <w:rPr>
          <w:rFonts w:ascii="Arial" w:hAnsi="Arial" w:cs="Arial"/>
          <w:sz w:val="24"/>
          <w:szCs w:val="24"/>
        </w:rPr>
        <w:t xml:space="preserve"> Council</w:t>
      </w:r>
      <w:r w:rsidRPr="006E7301">
        <w:rPr>
          <w:rFonts w:ascii="Arial" w:hAnsi="Arial" w:cs="Arial"/>
          <w:sz w:val="24"/>
          <w:szCs w:val="24"/>
        </w:rPr>
        <w:t xml:space="preserve"> </w:t>
      </w:r>
      <w:r w:rsidR="006156F8" w:rsidRPr="006E7301">
        <w:rPr>
          <w:rFonts w:ascii="Arial" w:hAnsi="Arial" w:cs="Arial"/>
          <w:sz w:val="24"/>
          <w:szCs w:val="24"/>
        </w:rPr>
        <w:t>works</w:t>
      </w:r>
      <w:r w:rsidRPr="006E7301">
        <w:rPr>
          <w:rFonts w:ascii="Arial" w:hAnsi="Arial" w:cs="Arial"/>
          <w:sz w:val="24"/>
          <w:szCs w:val="24"/>
        </w:rPr>
        <w:t xml:space="preserve"> in partnership with </w:t>
      </w:r>
      <w:r w:rsidR="00F300F0" w:rsidRPr="006E7301">
        <w:rPr>
          <w:rFonts w:ascii="Arial" w:hAnsi="Arial" w:cs="Arial"/>
          <w:sz w:val="24"/>
          <w:szCs w:val="24"/>
        </w:rPr>
        <w:t>d</w:t>
      </w:r>
      <w:r w:rsidRPr="006E7301">
        <w:rPr>
          <w:rFonts w:ascii="Arial" w:hAnsi="Arial" w:cs="Arial"/>
          <w:sz w:val="24"/>
          <w:szCs w:val="24"/>
        </w:rPr>
        <w:t xml:space="preserve">evelopers and </w:t>
      </w:r>
      <w:r w:rsidR="00F300F0" w:rsidRPr="006E7301">
        <w:rPr>
          <w:rFonts w:ascii="Arial" w:hAnsi="Arial" w:cs="Arial"/>
          <w:sz w:val="24"/>
          <w:szCs w:val="24"/>
        </w:rPr>
        <w:t>r</w:t>
      </w:r>
      <w:r w:rsidRPr="006E7301">
        <w:rPr>
          <w:rFonts w:ascii="Arial" w:hAnsi="Arial" w:cs="Arial"/>
          <w:sz w:val="24"/>
          <w:szCs w:val="24"/>
        </w:rPr>
        <w:t xml:space="preserve">egistered </w:t>
      </w:r>
      <w:r w:rsidR="00F300F0" w:rsidRPr="006E7301">
        <w:rPr>
          <w:rFonts w:ascii="Arial" w:hAnsi="Arial" w:cs="Arial"/>
          <w:sz w:val="24"/>
          <w:szCs w:val="24"/>
        </w:rPr>
        <w:t>p</w:t>
      </w:r>
      <w:r w:rsidRPr="006E7301">
        <w:rPr>
          <w:rFonts w:ascii="Arial" w:hAnsi="Arial" w:cs="Arial"/>
          <w:sz w:val="24"/>
          <w:szCs w:val="24"/>
        </w:rPr>
        <w:t>roviders to deliver new homes</w:t>
      </w:r>
      <w:r w:rsidR="00D15737" w:rsidRPr="006E7301">
        <w:rPr>
          <w:rFonts w:ascii="Arial" w:hAnsi="Arial" w:cs="Arial"/>
          <w:sz w:val="24"/>
          <w:szCs w:val="24"/>
        </w:rPr>
        <w:t xml:space="preserve"> </w:t>
      </w:r>
      <w:r w:rsidRPr="006E7301">
        <w:rPr>
          <w:rFonts w:ascii="Arial" w:hAnsi="Arial" w:cs="Arial"/>
          <w:sz w:val="24"/>
          <w:szCs w:val="24"/>
        </w:rPr>
        <w:t xml:space="preserve">for market </w:t>
      </w:r>
      <w:r w:rsidR="006156F8" w:rsidRPr="006E7301">
        <w:rPr>
          <w:rFonts w:ascii="Arial" w:hAnsi="Arial" w:cs="Arial"/>
          <w:sz w:val="24"/>
          <w:szCs w:val="24"/>
        </w:rPr>
        <w:t xml:space="preserve">housing </w:t>
      </w:r>
      <w:r w:rsidRPr="006E7301">
        <w:rPr>
          <w:rFonts w:ascii="Arial" w:hAnsi="Arial" w:cs="Arial"/>
          <w:sz w:val="24"/>
          <w:szCs w:val="24"/>
        </w:rPr>
        <w:t xml:space="preserve">and </w:t>
      </w:r>
      <w:r w:rsidR="00D15737" w:rsidRPr="006E7301">
        <w:rPr>
          <w:rFonts w:ascii="Arial" w:hAnsi="Arial" w:cs="Arial"/>
          <w:sz w:val="24"/>
          <w:szCs w:val="24"/>
        </w:rPr>
        <w:t>a</w:t>
      </w:r>
      <w:r w:rsidR="00021D79" w:rsidRPr="006E7301">
        <w:rPr>
          <w:rFonts w:ascii="Arial" w:hAnsi="Arial" w:cs="Arial"/>
          <w:sz w:val="24"/>
          <w:szCs w:val="24"/>
        </w:rPr>
        <w:t xml:space="preserve"> mix</w:t>
      </w:r>
      <w:r w:rsidR="00D15737" w:rsidRPr="006E7301">
        <w:rPr>
          <w:rFonts w:ascii="Arial" w:hAnsi="Arial" w:cs="Arial"/>
          <w:sz w:val="24"/>
          <w:szCs w:val="24"/>
        </w:rPr>
        <w:t xml:space="preserve"> of</w:t>
      </w:r>
      <w:r w:rsidR="00021D79" w:rsidRPr="006E7301">
        <w:rPr>
          <w:rFonts w:ascii="Arial" w:hAnsi="Arial" w:cs="Arial"/>
          <w:sz w:val="24"/>
          <w:szCs w:val="24"/>
        </w:rPr>
        <w:t xml:space="preserve"> </w:t>
      </w:r>
      <w:r w:rsidRPr="006E7301">
        <w:rPr>
          <w:rFonts w:ascii="Arial" w:hAnsi="Arial" w:cs="Arial"/>
          <w:sz w:val="24"/>
          <w:szCs w:val="24"/>
        </w:rPr>
        <w:t>affordable housing</w:t>
      </w:r>
      <w:r w:rsidR="00021D79" w:rsidRPr="006E7301">
        <w:rPr>
          <w:rFonts w:ascii="Arial" w:hAnsi="Arial" w:cs="Arial"/>
          <w:sz w:val="24"/>
          <w:szCs w:val="24"/>
        </w:rPr>
        <w:t xml:space="preserve"> tenures</w:t>
      </w:r>
      <w:r w:rsidR="006156F8" w:rsidRPr="006E7301">
        <w:rPr>
          <w:rFonts w:ascii="Arial" w:hAnsi="Arial" w:cs="Arial"/>
          <w:sz w:val="24"/>
          <w:szCs w:val="24"/>
        </w:rPr>
        <w:t>.</w:t>
      </w:r>
      <w:r w:rsidR="00174BA3" w:rsidRPr="006E7301">
        <w:rPr>
          <w:rFonts w:ascii="Arial" w:hAnsi="Arial" w:cs="Arial"/>
          <w:sz w:val="24"/>
          <w:szCs w:val="24"/>
        </w:rPr>
        <w:t xml:space="preserve"> </w:t>
      </w:r>
      <w:r w:rsidR="0031702F" w:rsidRPr="006E7301">
        <w:rPr>
          <w:rFonts w:ascii="Arial" w:hAnsi="Arial" w:cs="Arial"/>
          <w:sz w:val="24"/>
          <w:szCs w:val="24"/>
        </w:rPr>
        <w:t>T</w:t>
      </w:r>
      <w:r w:rsidR="00174BA3" w:rsidRPr="006E7301">
        <w:rPr>
          <w:rFonts w:ascii="Arial" w:hAnsi="Arial" w:cs="Arial"/>
          <w:sz w:val="24"/>
          <w:szCs w:val="24"/>
        </w:rPr>
        <w:t>able</w:t>
      </w:r>
      <w:r w:rsidR="0031702F" w:rsidRPr="006E7301">
        <w:rPr>
          <w:rFonts w:ascii="Arial" w:hAnsi="Arial" w:cs="Arial"/>
          <w:sz w:val="24"/>
          <w:szCs w:val="24"/>
        </w:rPr>
        <w:t xml:space="preserve"> 2</w:t>
      </w:r>
      <w:r w:rsidR="00174BA3" w:rsidRPr="006E7301">
        <w:rPr>
          <w:rFonts w:ascii="Arial" w:hAnsi="Arial" w:cs="Arial"/>
          <w:sz w:val="24"/>
          <w:szCs w:val="24"/>
        </w:rPr>
        <w:t xml:space="preserve"> below shows</w:t>
      </w:r>
      <w:r w:rsidR="00C56005" w:rsidRPr="006E7301">
        <w:rPr>
          <w:rFonts w:ascii="Arial" w:hAnsi="Arial" w:cs="Arial"/>
          <w:sz w:val="24"/>
          <w:szCs w:val="24"/>
        </w:rPr>
        <w:t xml:space="preserve"> </w:t>
      </w:r>
      <w:r w:rsidR="00180DEC" w:rsidRPr="006E7301">
        <w:rPr>
          <w:rFonts w:ascii="Arial" w:hAnsi="Arial" w:cs="Arial"/>
          <w:sz w:val="24"/>
          <w:szCs w:val="24"/>
        </w:rPr>
        <w:t>the annual dwelling completions over the period 2010/11 to 2019/20 and compare</w:t>
      </w:r>
      <w:r w:rsidR="00FC33E6" w:rsidRPr="006E7301">
        <w:rPr>
          <w:rFonts w:ascii="Arial" w:hAnsi="Arial" w:cs="Arial"/>
          <w:sz w:val="24"/>
          <w:szCs w:val="24"/>
        </w:rPr>
        <w:t>s</w:t>
      </w:r>
      <w:r w:rsidR="00180DEC" w:rsidRPr="006E7301">
        <w:rPr>
          <w:rFonts w:ascii="Arial" w:hAnsi="Arial" w:cs="Arial"/>
          <w:sz w:val="24"/>
          <w:szCs w:val="24"/>
        </w:rPr>
        <w:t xml:space="preserve"> this with annual housing</w:t>
      </w:r>
      <w:r w:rsidR="00FC33E6" w:rsidRPr="006E7301">
        <w:rPr>
          <w:rFonts w:ascii="Arial" w:hAnsi="Arial" w:cs="Arial"/>
          <w:sz w:val="24"/>
          <w:szCs w:val="24"/>
        </w:rPr>
        <w:t xml:space="preserve"> delivery</w:t>
      </w:r>
      <w:r w:rsidR="00180DEC" w:rsidRPr="006E7301">
        <w:rPr>
          <w:rFonts w:ascii="Arial" w:hAnsi="Arial" w:cs="Arial"/>
          <w:sz w:val="24"/>
          <w:szCs w:val="24"/>
        </w:rPr>
        <w:t xml:space="preserve"> requirements. This </w:t>
      </w:r>
      <w:r w:rsidR="00FC33E6" w:rsidRPr="006E7301">
        <w:rPr>
          <w:rFonts w:ascii="Arial" w:hAnsi="Arial" w:cs="Arial"/>
          <w:sz w:val="24"/>
          <w:szCs w:val="24"/>
        </w:rPr>
        <w:t>table shows</w:t>
      </w:r>
      <w:r w:rsidR="00180DEC" w:rsidRPr="006E7301">
        <w:rPr>
          <w:rFonts w:ascii="Arial" w:hAnsi="Arial" w:cs="Arial"/>
          <w:sz w:val="24"/>
          <w:szCs w:val="24"/>
        </w:rPr>
        <w:t xml:space="preserve"> that the level of delivery has been consistently below annual targets, and that this approach alone has not been sufficient in meeting</w:t>
      </w:r>
      <w:r w:rsidR="00FF6DC6" w:rsidRPr="006E7301">
        <w:rPr>
          <w:rFonts w:ascii="Arial" w:hAnsi="Arial" w:cs="Arial"/>
          <w:sz w:val="24"/>
          <w:szCs w:val="24"/>
        </w:rPr>
        <w:t xml:space="preserve"> </w:t>
      </w:r>
      <w:r w:rsidR="00FC33E6" w:rsidRPr="006E7301">
        <w:rPr>
          <w:rFonts w:ascii="Arial" w:hAnsi="Arial" w:cs="Arial"/>
          <w:sz w:val="24"/>
          <w:szCs w:val="24"/>
        </w:rPr>
        <w:t>the delivery target</w:t>
      </w:r>
      <w:r w:rsidR="00180DEC" w:rsidRPr="006E7301">
        <w:rPr>
          <w:rFonts w:ascii="Arial" w:hAnsi="Arial" w:cs="Arial"/>
          <w:sz w:val="24"/>
          <w:szCs w:val="24"/>
        </w:rPr>
        <w:t xml:space="preserve">. Returning derelict and empty properties back into use will also assist </w:t>
      </w:r>
      <w:r w:rsidR="00FC33E6" w:rsidRPr="006E7301">
        <w:rPr>
          <w:rFonts w:ascii="Arial" w:hAnsi="Arial" w:cs="Arial"/>
          <w:sz w:val="24"/>
          <w:szCs w:val="24"/>
        </w:rPr>
        <w:t>Medway in</w:t>
      </w:r>
      <w:r w:rsidR="00180DEC" w:rsidRPr="006E7301">
        <w:rPr>
          <w:rFonts w:ascii="Arial" w:hAnsi="Arial" w:cs="Arial"/>
          <w:sz w:val="24"/>
          <w:szCs w:val="24"/>
        </w:rPr>
        <w:t xml:space="preserve"> meeting th</w:t>
      </w:r>
      <w:r w:rsidR="007C494E" w:rsidRPr="006E7301">
        <w:rPr>
          <w:rFonts w:ascii="Arial" w:hAnsi="Arial" w:cs="Arial"/>
          <w:sz w:val="24"/>
          <w:szCs w:val="24"/>
        </w:rPr>
        <w:t>eir</w:t>
      </w:r>
      <w:r w:rsidR="00180DEC" w:rsidRPr="006E7301">
        <w:rPr>
          <w:rFonts w:ascii="Arial" w:hAnsi="Arial" w:cs="Arial"/>
          <w:sz w:val="24"/>
          <w:szCs w:val="24"/>
        </w:rPr>
        <w:t xml:space="preserve"> </w:t>
      </w:r>
      <w:r w:rsidR="00FC33E6" w:rsidRPr="006E7301">
        <w:rPr>
          <w:rFonts w:ascii="Arial" w:hAnsi="Arial" w:cs="Arial"/>
          <w:sz w:val="24"/>
          <w:szCs w:val="24"/>
        </w:rPr>
        <w:t>annual housing delivery requirement.</w:t>
      </w:r>
    </w:p>
    <w:p w14:paraId="6C7149E5" w14:textId="57824CCC" w:rsidR="00D02A5D" w:rsidRDefault="0031702F" w:rsidP="00935B87">
      <w:pPr>
        <w:jc w:val="both"/>
        <w:rPr>
          <w:rFonts w:ascii="Arial" w:hAnsi="Arial" w:cs="Arial"/>
          <w:sz w:val="24"/>
          <w:szCs w:val="24"/>
        </w:rPr>
      </w:pPr>
      <w:r w:rsidRPr="006E7301">
        <w:rPr>
          <w:rFonts w:ascii="Arial" w:hAnsi="Arial" w:cs="Arial"/>
          <w:sz w:val="24"/>
          <w:szCs w:val="24"/>
        </w:rPr>
        <w:t xml:space="preserve">Table 2: </w:t>
      </w:r>
      <w:r w:rsidR="00604B25" w:rsidRPr="006E7301">
        <w:rPr>
          <w:rFonts w:ascii="Arial" w:hAnsi="Arial" w:cs="Arial"/>
          <w:sz w:val="24"/>
          <w:szCs w:val="24"/>
        </w:rPr>
        <w:t>Dwelling completions 2010/11 to 2019/20</w:t>
      </w:r>
    </w:p>
    <w:p w14:paraId="3CC92505" w14:textId="77777777" w:rsidR="006E7301" w:rsidRPr="006E7301" w:rsidRDefault="006E7301" w:rsidP="00935B87">
      <w:pPr>
        <w:jc w:val="both"/>
        <w:rPr>
          <w:rFonts w:ascii="Arial" w:hAnsi="Arial" w:cs="Arial"/>
          <w:sz w:val="2"/>
          <w:szCs w:val="2"/>
        </w:rPr>
      </w:pPr>
    </w:p>
    <w:tbl>
      <w:tblPr>
        <w:tblStyle w:val="PlainTable1"/>
        <w:tblpPr w:leftFromText="180" w:rightFromText="180" w:vertAnchor="text" w:horzAnchor="margin" w:tblpXSpec="center" w:tblpY="-105"/>
        <w:tblW w:w="4994" w:type="pct"/>
        <w:tblLayout w:type="fixed"/>
        <w:tblLook w:val="04A0" w:firstRow="1" w:lastRow="0" w:firstColumn="1" w:lastColumn="0" w:noHBand="0" w:noVBand="1"/>
      </w:tblPr>
      <w:tblGrid>
        <w:gridCol w:w="2507"/>
        <w:gridCol w:w="2091"/>
        <w:gridCol w:w="2192"/>
        <w:gridCol w:w="2215"/>
      </w:tblGrid>
      <w:tr w:rsidR="00252C56" w:rsidRPr="006E7301" w14:paraId="7C02A373" w14:textId="77777777" w:rsidTr="00D247C4">
        <w:trPr>
          <w:cnfStyle w:val="100000000000" w:firstRow="1" w:lastRow="0" w:firstColumn="0" w:lastColumn="0" w:oddVBand="0" w:evenVBand="0" w:oddHBand="0"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1392" w:type="pct"/>
            <w:noWrap/>
            <w:vAlign w:val="center"/>
            <w:hideMark/>
          </w:tcPr>
          <w:p w14:paraId="32CE9035" w14:textId="6BEA83DA" w:rsidR="00252C56" w:rsidRPr="006E7301" w:rsidRDefault="00E0502E" w:rsidP="00554D47">
            <w:pPr>
              <w:tabs>
                <w:tab w:val="left" w:pos="0"/>
                <w:tab w:val="left" w:pos="709"/>
                <w:tab w:val="left" w:pos="1418"/>
              </w:tabs>
              <w:jc w:val="center"/>
              <w:rPr>
                <w:rFonts w:ascii="Arial" w:hAnsi="Arial" w:cs="Arial"/>
                <w:b w:val="0"/>
                <w:sz w:val="24"/>
                <w:szCs w:val="24"/>
              </w:rPr>
            </w:pPr>
            <w:r w:rsidRPr="006E7301">
              <w:rPr>
                <w:rFonts w:ascii="Arial" w:hAnsi="Arial" w:cs="Arial"/>
                <w:sz w:val="24"/>
                <w:szCs w:val="24"/>
              </w:rPr>
              <w:t xml:space="preserve">Financial </w:t>
            </w:r>
            <w:r w:rsidR="00252C56" w:rsidRPr="006E7301">
              <w:rPr>
                <w:rFonts w:ascii="Arial" w:hAnsi="Arial" w:cs="Arial"/>
                <w:sz w:val="24"/>
                <w:szCs w:val="24"/>
              </w:rPr>
              <w:t>Year</w:t>
            </w:r>
          </w:p>
        </w:tc>
        <w:tc>
          <w:tcPr>
            <w:tcW w:w="1161" w:type="pct"/>
            <w:vAlign w:val="center"/>
          </w:tcPr>
          <w:p w14:paraId="59870E02" w14:textId="77777777" w:rsidR="00252C56" w:rsidRPr="006E7301" w:rsidRDefault="00252C56" w:rsidP="00554D47">
            <w:pPr>
              <w:tabs>
                <w:tab w:val="left" w:pos="0"/>
                <w:tab w:val="left" w:pos="709"/>
                <w:tab w:val="left" w:pos="1418"/>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6E7301">
              <w:rPr>
                <w:rFonts w:ascii="Arial" w:hAnsi="Arial" w:cs="Arial"/>
                <w:sz w:val="24"/>
                <w:szCs w:val="24"/>
              </w:rPr>
              <w:t>Completions</w:t>
            </w:r>
          </w:p>
        </w:tc>
        <w:tc>
          <w:tcPr>
            <w:tcW w:w="1217" w:type="pct"/>
            <w:noWrap/>
            <w:vAlign w:val="center"/>
          </w:tcPr>
          <w:p w14:paraId="6CE9108B" w14:textId="77777777" w:rsidR="00252C56" w:rsidRPr="006E7301" w:rsidRDefault="00252C56" w:rsidP="00554D47">
            <w:pPr>
              <w:tabs>
                <w:tab w:val="left" w:pos="0"/>
                <w:tab w:val="left" w:pos="709"/>
                <w:tab w:val="left" w:pos="1418"/>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6E7301">
              <w:rPr>
                <w:rFonts w:ascii="Arial" w:hAnsi="Arial" w:cs="Arial"/>
                <w:sz w:val="24"/>
                <w:szCs w:val="24"/>
              </w:rPr>
              <w:t>Annual Housing Requirement</w:t>
            </w:r>
          </w:p>
        </w:tc>
        <w:tc>
          <w:tcPr>
            <w:tcW w:w="1230" w:type="pct"/>
            <w:vAlign w:val="center"/>
          </w:tcPr>
          <w:p w14:paraId="442C8BF9" w14:textId="6BF3FA62" w:rsidR="00252C56" w:rsidRPr="006E7301" w:rsidRDefault="00252C56" w:rsidP="00D247C4">
            <w:pPr>
              <w:tabs>
                <w:tab w:val="left" w:pos="0"/>
                <w:tab w:val="left" w:pos="709"/>
                <w:tab w:val="left" w:pos="1418"/>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6E7301">
              <w:rPr>
                <w:rFonts w:ascii="Arial" w:hAnsi="Arial" w:cs="Arial"/>
                <w:sz w:val="24"/>
                <w:szCs w:val="24"/>
              </w:rPr>
              <w:t>Annual shortfall/surplus</w:t>
            </w:r>
          </w:p>
        </w:tc>
      </w:tr>
      <w:tr w:rsidR="00252C56" w:rsidRPr="006E7301" w14:paraId="74048061" w14:textId="77777777" w:rsidTr="00D247C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5E956D53" w14:textId="3A7C5F21"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2010/11</w:t>
            </w:r>
          </w:p>
        </w:tc>
        <w:tc>
          <w:tcPr>
            <w:tcW w:w="1161" w:type="pct"/>
            <w:vAlign w:val="center"/>
          </w:tcPr>
          <w:p w14:paraId="1F4E360E" w14:textId="18B5DB6F"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657</w:t>
            </w:r>
          </w:p>
        </w:tc>
        <w:tc>
          <w:tcPr>
            <w:tcW w:w="1217" w:type="pct"/>
            <w:noWrap/>
            <w:vAlign w:val="center"/>
          </w:tcPr>
          <w:p w14:paraId="73F7512E" w14:textId="6EAA809D"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815</w:t>
            </w:r>
          </w:p>
        </w:tc>
        <w:tc>
          <w:tcPr>
            <w:tcW w:w="1230" w:type="pct"/>
            <w:vAlign w:val="center"/>
          </w:tcPr>
          <w:p w14:paraId="71F235BD" w14:textId="0B69515F"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-158</w:t>
            </w:r>
          </w:p>
        </w:tc>
      </w:tr>
      <w:tr w:rsidR="00252C56" w:rsidRPr="006E7301" w14:paraId="46A1AE88" w14:textId="77777777" w:rsidTr="00D247C4">
        <w:trPr>
          <w:trHeight w:val="449"/>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6BBDF8A8" w14:textId="505A3CC5"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2011/12</w:t>
            </w:r>
          </w:p>
        </w:tc>
        <w:tc>
          <w:tcPr>
            <w:tcW w:w="1161" w:type="pct"/>
            <w:vAlign w:val="center"/>
          </w:tcPr>
          <w:p w14:paraId="7DB79C08" w14:textId="129A2C4C"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809</w:t>
            </w:r>
          </w:p>
        </w:tc>
        <w:tc>
          <w:tcPr>
            <w:tcW w:w="1217" w:type="pct"/>
            <w:noWrap/>
            <w:vAlign w:val="center"/>
          </w:tcPr>
          <w:p w14:paraId="65C394E8" w14:textId="3A318988"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1,000</w:t>
            </w:r>
          </w:p>
        </w:tc>
        <w:tc>
          <w:tcPr>
            <w:tcW w:w="1230" w:type="pct"/>
            <w:vAlign w:val="center"/>
          </w:tcPr>
          <w:p w14:paraId="1B34760E" w14:textId="2AED0FAD"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-191</w:t>
            </w:r>
          </w:p>
        </w:tc>
      </w:tr>
      <w:tr w:rsidR="00252C56" w:rsidRPr="006E7301" w14:paraId="08F1DC04" w14:textId="77777777" w:rsidTr="00D247C4">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43B18121" w14:textId="30DA2BDB"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2012/13</w:t>
            </w:r>
          </w:p>
        </w:tc>
        <w:tc>
          <w:tcPr>
            <w:tcW w:w="1161" w:type="pct"/>
            <w:vAlign w:val="center"/>
          </w:tcPr>
          <w:p w14:paraId="0812AB2A" w14:textId="2788D153"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565</w:t>
            </w:r>
          </w:p>
        </w:tc>
        <w:tc>
          <w:tcPr>
            <w:tcW w:w="1217" w:type="pct"/>
            <w:noWrap/>
          </w:tcPr>
          <w:p w14:paraId="444D787F" w14:textId="0CE357CB"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1,000</w:t>
            </w:r>
          </w:p>
        </w:tc>
        <w:tc>
          <w:tcPr>
            <w:tcW w:w="1230" w:type="pct"/>
            <w:vAlign w:val="center"/>
          </w:tcPr>
          <w:p w14:paraId="6B14684A" w14:textId="270F81A0"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-435</w:t>
            </w:r>
          </w:p>
        </w:tc>
      </w:tr>
      <w:tr w:rsidR="00252C56" w:rsidRPr="006E7301" w14:paraId="0A4CED24" w14:textId="77777777" w:rsidTr="00D247C4">
        <w:trPr>
          <w:trHeight w:val="449"/>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4192461E" w14:textId="3CD145AD"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2013/14</w:t>
            </w:r>
          </w:p>
        </w:tc>
        <w:tc>
          <w:tcPr>
            <w:tcW w:w="1161" w:type="pct"/>
            <w:vAlign w:val="center"/>
          </w:tcPr>
          <w:p w14:paraId="35A5C280" w14:textId="214B0974"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579</w:t>
            </w:r>
          </w:p>
        </w:tc>
        <w:tc>
          <w:tcPr>
            <w:tcW w:w="1217" w:type="pct"/>
            <w:noWrap/>
          </w:tcPr>
          <w:p w14:paraId="599B70DF" w14:textId="08ABCC95"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1,000</w:t>
            </w:r>
          </w:p>
        </w:tc>
        <w:tc>
          <w:tcPr>
            <w:tcW w:w="1230" w:type="pct"/>
            <w:vAlign w:val="center"/>
          </w:tcPr>
          <w:p w14:paraId="3B4612D3" w14:textId="1E412938"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-421</w:t>
            </w:r>
          </w:p>
        </w:tc>
      </w:tr>
      <w:tr w:rsidR="00252C56" w:rsidRPr="006E7301" w14:paraId="6D008E20" w14:textId="77777777" w:rsidTr="00D247C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4432324E" w14:textId="436AE4E0"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2014/15</w:t>
            </w:r>
          </w:p>
        </w:tc>
        <w:tc>
          <w:tcPr>
            <w:tcW w:w="1161" w:type="pct"/>
            <w:vAlign w:val="center"/>
          </w:tcPr>
          <w:p w14:paraId="7D856E45" w14:textId="0BA1AEB5"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483</w:t>
            </w:r>
          </w:p>
        </w:tc>
        <w:tc>
          <w:tcPr>
            <w:tcW w:w="1217" w:type="pct"/>
            <w:noWrap/>
          </w:tcPr>
          <w:p w14:paraId="6CC07A45" w14:textId="41D42EB2"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1,000</w:t>
            </w:r>
          </w:p>
        </w:tc>
        <w:tc>
          <w:tcPr>
            <w:tcW w:w="1230" w:type="pct"/>
            <w:vAlign w:val="center"/>
          </w:tcPr>
          <w:p w14:paraId="2F1FAB6F" w14:textId="73CB5901"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-517</w:t>
            </w:r>
          </w:p>
        </w:tc>
      </w:tr>
      <w:tr w:rsidR="00252C56" w:rsidRPr="006E7301" w14:paraId="6AC8465E" w14:textId="77777777" w:rsidTr="00D247C4">
        <w:trPr>
          <w:trHeight w:val="440"/>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4959426F" w14:textId="76DB35D8"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2015/16</w:t>
            </w:r>
          </w:p>
        </w:tc>
        <w:tc>
          <w:tcPr>
            <w:tcW w:w="1161" w:type="pct"/>
            <w:vAlign w:val="center"/>
          </w:tcPr>
          <w:p w14:paraId="0E289024" w14:textId="560966B4"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553</w:t>
            </w:r>
          </w:p>
        </w:tc>
        <w:tc>
          <w:tcPr>
            <w:tcW w:w="1217" w:type="pct"/>
            <w:noWrap/>
          </w:tcPr>
          <w:p w14:paraId="3DD2E3B1" w14:textId="04102FD8"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1,000</w:t>
            </w:r>
          </w:p>
        </w:tc>
        <w:tc>
          <w:tcPr>
            <w:tcW w:w="1230" w:type="pct"/>
            <w:vAlign w:val="center"/>
          </w:tcPr>
          <w:p w14:paraId="5E75DDBB" w14:textId="67564912"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-447</w:t>
            </w:r>
          </w:p>
        </w:tc>
      </w:tr>
      <w:tr w:rsidR="00252C56" w:rsidRPr="006E7301" w14:paraId="3197AB1E" w14:textId="77777777" w:rsidTr="00D247C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20407285" w14:textId="52ADA2D1"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2016/17</w:t>
            </w:r>
          </w:p>
        </w:tc>
        <w:tc>
          <w:tcPr>
            <w:tcW w:w="1161" w:type="pct"/>
            <w:vAlign w:val="center"/>
          </w:tcPr>
          <w:p w14:paraId="45E5576E" w14:textId="0706B3A8"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642</w:t>
            </w:r>
          </w:p>
        </w:tc>
        <w:tc>
          <w:tcPr>
            <w:tcW w:w="1217" w:type="pct"/>
            <w:noWrap/>
          </w:tcPr>
          <w:p w14:paraId="210337F7" w14:textId="7C082863"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1,000</w:t>
            </w:r>
          </w:p>
        </w:tc>
        <w:tc>
          <w:tcPr>
            <w:tcW w:w="1230" w:type="pct"/>
            <w:vAlign w:val="center"/>
          </w:tcPr>
          <w:p w14:paraId="1386B342" w14:textId="27956C79"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-358</w:t>
            </w:r>
          </w:p>
        </w:tc>
      </w:tr>
      <w:tr w:rsidR="00252C56" w:rsidRPr="006E7301" w14:paraId="4DAC26C8" w14:textId="77777777" w:rsidTr="00D247C4">
        <w:trPr>
          <w:trHeight w:val="449"/>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228C63F5" w14:textId="6A4C15CC"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2017/18</w:t>
            </w:r>
          </w:p>
        </w:tc>
        <w:tc>
          <w:tcPr>
            <w:tcW w:w="1161" w:type="pct"/>
            <w:vAlign w:val="center"/>
          </w:tcPr>
          <w:p w14:paraId="78EAE621" w14:textId="4ACC7CB4"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680</w:t>
            </w:r>
          </w:p>
        </w:tc>
        <w:tc>
          <w:tcPr>
            <w:tcW w:w="1217" w:type="pct"/>
            <w:noWrap/>
          </w:tcPr>
          <w:p w14:paraId="259FE571" w14:textId="600263A3"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1,000</w:t>
            </w:r>
          </w:p>
        </w:tc>
        <w:tc>
          <w:tcPr>
            <w:tcW w:w="1230" w:type="pct"/>
            <w:vAlign w:val="center"/>
          </w:tcPr>
          <w:p w14:paraId="0231DB06" w14:textId="0C47E648"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-320</w:t>
            </w:r>
          </w:p>
        </w:tc>
      </w:tr>
      <w:tr w:rsidR="00252C56" w:rsidRPr="006E7301" w14:paraId="402264C2" w14:textId="77777777" w:rsidTr="00D247C4">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6058A9F0" w14:textId="03ED2634"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2018/19</w:t>
            </w:r>
          </w:p>
        </w:tc>
        <w:tc>
          <w:tcPr>
            <w:tcW w:w="1161" w:type="pct"/>
            <w:vAlign w:val="center"/>
          </w:tcPr>
          <w:p w14:paraId="6DC3EA1B" w14:textId="6BD7C668"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647</w:t>
            </w:r>
          </w:p>
        </w:tc>
        <w:tc>
          <w:tcPr>
            <w:tcW w:w="1217" w:type="pct"/>
            <w:noWrap/>
            <w:vAlign w:val="center"/>
          </w:tcPr>
          <w:p w14:paraId="0FD1E2F2" w14:textId="274DA7D8"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1,683</w:t>
            </w:r>
          </w:p>
        </w:tc>
        <w:tc>
          <w:tcPr>
            <w:tcW w:w="1230" w:type="pct"/>
            <w:vAlign w:val="center"/>
          </w:tcPr>
          <w:p w14:paraId="01FC1E48" w14:textId="57B72D26" w:rsidR="00252C56" w:rsidRPr="006E7301" w:rsidRDefault="00252C56"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-1036</w:t>
            </w:r>
          </w:p>
        </w:tc>
      </w:tr>
      <w:tr w:rsidR="00252C56" w:rsidRPr="006E7301" w14:paraId="313390FB" w14:textId="77777777" w:rsidTr="00D247C4">
        <w:trPr>
          <w:trHeight w:val="449"/>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02802D97" w14:textId="3BDF4C5E" w:rsidR="00252C56" w:rsidRPr="006E7301" w:rsidRDefault="00252C56" w:rsidP="00554D47">
            <w:pPr>
              <w:tabs>
                <w:tab w:val="left" w:pos="0"/>
                <w:tab w:val="left" w:pos="709"/>
                <w:tab w:val="left" w:pos="1418"/>
              </w:tabs>
              <w:jc w:val="center"/>
              <w:rPr>
                <w:rFonts w:ascii="Arial" w:hAnsi="Arial" w:cs="Arial"/>
                <w:sz w:val="24"/>
                <w:szCs w:val="24"/>
              </w:rPr>
            </w:pPr>
            <w:r w:rsidRPr="006E7301">
              <w:rPr>
                <w:rFonts w:ascii="Arial" w:hAnsi="Arial" w:cs="Arial"/>
                <w:sz w:val="24"/>
                <w:szCs w:val="24"/>
              </w:rPr>
              <w:t>2019/20</w:t>
            </w:r>
          </w:p>
        </w:tc>
        <w:tc>
          <w:tcPr>
            <w:tcW w:w="1161" w:type="pct"/>
            <w:vAlign w:val="center"/>
          </w:tcPr>
          <w:p w14:paraId="6020E91A" w14:textId="2775B3A3"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1130</w:t>
            </w:r>
          </w:p>
        </w:tc>
        <w:tc>
          <w:tcPr>
            <w:tcW w:w="1217" w:type="pct"/>
            <w:noWrap/>
            <w:vAlign w:val="center"/>
          </w:tcPr>
          <w:p w14:paraId="150D06EA" w14:textId="01378997"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1,662</w:t>
            </w:r>
          </w:p>
        </w:tc>
        <w:tc>
          <w:tcPr>
            <w:tcW w:w="1230" w:type="pct"/>
            <w:vAlign w:val="center"/>
          </w:tcPr>
          <w:p w14:paraId="2FCEF256" w14:textId="6D8E2129" w:rsidR="00252C56" w:rsidRPr="006E7301" w:rsidRDefault="00252C56"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-532</w:t>
            </w:r>
          </w:p>
        </w:tc>
      </w:tr>
      <w:tr w:rsidR="00252C56" w:rsidRPr="006E7301" w14:paraId="02C0C247" w14:textId="77777777" w:rsidTr="00D247C4">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224DA874" w14:textId="1998122F" w:rsidR="00252C56" w:rsidRPr="006E7301" w:rsidRDefault="00252C56" w:rsidP="00554D47">
            <w:pPr>
              <w:tabs>
                <w:tab w:val="left" w:pos="0"/>
                <w:tab w:val="left" w:pos="709"/>
                <w:tab w:val="left" w:pos="1418"/>
              </w:tabs>
              <w:jc w:val="center"/>
              <w:rPr>
                <w:rFonts w:ascii="Arial" w:hAnsi="Arial" w:cs="Arial"/>
                <w:b w:val="0"/>
                <w:bCs w:val="0"/>
                <w:sz w:val="24"/>
                <w:szCs w:val="24"/>
              </w:rPr>
            </w:pPr>
            <w:r w:rsidRPr="006E7301">
              <w:rPr>
                <w:rFonts w:ascii="Arial" w:hAnsi="Arial" w:cs="Arial"/>
                <w:sz w:val="24"/>
                <w:szCs w:val="24"/>
              </w:rPr>
              <w:t>Total (10 years)</w:t>
            </w:r>
          </w:p>
        </w:tc>
        <w:tc>
          <w:tcPr>
            <w:tcW w:w="1161" w:type="pct"/>
            <w:vAlign w:val="center"/>
          </w:tcPr>
          <w:p w14:paraId="0C167B33" w14:textId="20B7DD22" w:rsidR="00252C56" w:rsidRPr="006E7301" w:rsidRDefault="003751C4"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6</w:t>
            </w:r>
            <w:r w:rsidR="00E544D3" w:rsidRPr="006E7301">
              <w:rPr>
                <w:rFonts w:ascii="Arial" w:hAnsi="Arial" w:cs="Arial"/>
                <w:sz w:val="24"/>
                <w:szCs w:val="24"/>
              </w:rPr>
              <w:t>,745</w:t>
            </w:r>
          </w:p>
        </w:tc>
        <w:tc>
          <w:tcPr>
            <w:tcW w:w="1217" w:type="pct"/>
            <w:noWrap/>
            <w:vAlign w:val="center"/>
          </w:tcPr>
          <w:p w14:paraId="269EFBBC" w14:textId="6119CCDB" w:rsidR="00252C56" w:rsidRPr="006E7301" w:rsidRDefault="00E544D3"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11,160</w:t>
            </w:r>
          </w:p>
        </w:tc>
        <w:tc>
          <w:tcPr>
            <w:tcW w:w="1230" w:type="pct"/>
            <w:vAlign w:val="center"/>
          </w:tcPr>
          <w:p w14:paraId="3C2C18D0" w14:textId="24B8D3D3" w:rsidR="00252C56" w:rsidRPr="006E7301" w:rsidRDefault="00E544D3"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-4415</w:t>
            </w:r>
          </w:p>
        </w:tc>
      </w:tr>
      <w:tr w:rsidR="00252C56" w:rsidRPr="006E7301" w14:paraId="3954BC2E" w14:textId="77777777" w:rsidTr="00D247C4">
        <w:trPr>
          <w:trHeight w:val="541"/>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1DB830A5" w14:textId="13E7214B" w:rsidR="00252C56" w:rsidRPr="006E7301" w:rsidRDefault="00252C56" w:rsidP="00554D47">
            <w:pPr>
              <w:tabs>
                <w:tab w:val="left" w:pos="0"/>
                <w:tab w:val="left" w:pos="709"/>
                <w:tab w:val="left" w:pos="1418"/>
              </w:tabs>
              <w:jc w:val="center"/>
              <w:rPr>
                <w:rFonts w:ascii="Arial" w:hAnsi="Arial" w:cs="Arial"/>
                <w:b w:val="0"/>
                <w:bCs w:val="0"/>
                <w:sz w:val="24"/>
                <w:szCs w:val="24"/>
              </w:rPr>
            </w:pPr>
            <w:r w:rsidRPr="006E7301">
              <w:rPr>
                <w:rFonts w:ascii="Arial" w:hAnsi="Arial" w:cs="Arial"/>
                <w:sz w:val="24"/>
                <w:szCs w:val="24"/>
              </w:rPr>
              <w:t>Total (past 5 years)</w:t>
            </w:r>
          </w:p>
        </w:tc>
        <w:tc>
          <w:tcPr>
            <w:tcW w:w="1161" w:type="pct"/>
            <w:vAlign w:val="center"/>
          </w:tcPr>
          <w:p w14:paraId="268C8812" w14:textId="010311AC" w:rsidR="00252C56" w:rsidRPr="006E7301" w:rsidRDefault="00D26213"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3.652</w:t>
            </w:r>
          </w:p>
        </w:tc>
        <w:tc>
          <w:tcPr>
            <w:tcW w:w="1217" w:type="pct"/>
            <w:noWrap/>
            <w:vAlign w:val="center"/>
          </w:tcPr>
          <w:p w14:paraId="428FAE37" w14:textId="51861F15" w:rsidR="00252C56" w:rsidRPr="006E7301" w:rsidRDefault="00D26213"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6,34</w:t>
            </w:r>
            <w:r w:rsidR="007D3620" w:rsidRPr="006E7301">
              <w:rPr>
                <w:rFonts w:ascii="Arial" w:hAnsi="Arial" w:cs="Arial"/>
                <w:sz w:val="24"/>
                <w:szCs w:val="24"/>
              </w:rPr>
              <w:t>5</w:t>
            </w:r>
          </w:p>
        </w:tc>
        <w:tc>
          <w:tcPr>
            <w:tcW w:w="1230" w:type="pct"/>
            <w:vAlign w:val="center"/>
          </w:tcPr>
          <w:p w14:paraId="1D1B3F36" w14:textId="73619675" w:rsidR="00252C56" w:rsidRPr="006E7301" w:rsidRDefault="007D3620" w:rsidP="00554D47">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E7301">
              <w:rPr>
                <w:rFonts w:ascii="Arial" w:hAnsi="Arial" w:cs="Arial"/>
                <w:sz w:val="24"/>
                <w:szCs w:val="24"/>
              </w:rPr>
              <w:t>2,693</w:t>
            </w:r>
          </w:p>
        </w:tc>
      </w:tr>
      <w:tr w:rsidR="00252C56" w:rsidRPr="006E7301" w14:paraId="22E9F3AF" w14:textId="77777777" w:rsidTr="00E0502E">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392" w:type="pct"/>
            <w:noWrap/>
            <w:vAlign w:val="center"/>
          </w:tcPr>
          <w:p w14:paraId="02C40815" w14:textId="437C353C" w:rsidR="00252C56" w:rsidRPr="006E7301" w:rsidRDefault="00252C56" w:rsidP="00554D47">
            <w:pPr>
              <w:tabs>
                <w:tab w:val="left" w:pos="0"/>
                <w:tab w:val="left" w:pos="709"/>
                <w:tab w:val="left" w:pos="1418"/>
              </w:tabs>
              <w:jc w:val="center"/>
              <w:rPr>
                <w:rFonts w:ascii="Arial" w:hAnsi="Arial" w:cs="Arial"/>
                <w:b w:val="0"/>
                <w:sz w:val="24"/>
                <w:szCs w:val="24"/>
              </w:rPr>
            </w:pPr>
            <w:r w:rsidRPr="006E7301">
              <w:rPr>
                <w:rFonts w:ascii="Arial" w:hAnsi="Arial" w:cs="Arial"/>
                <w:sz w:val="24"/>
                <w:szCs w:val="24"/>
              </w:rPr>
              <w:t>Annual average (past 5 years)</w:t>
            </w:r>
          </w:p>
        </w:tc>
        <w:tc>
          <w:tcPr>
            <w:tcW w:w="1161" w:type="pct"/>
            <w:vAlign w:val="center"/>
          </w:tcPr>
          <w:p w14:paraId="26AA4831" w14:textId="40360E5A" w:rsidR="00252C56" w:rsidRPr="006E7301" w:rsidRDefault="001202A2"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E7301">
              <w:rPr>
                <w:rFonts w:ascii="Arial" w:hAnsi="Arial" w:cs="Arial"/>
                <w:bCs/>
                <w:sz w:val="24"/>
                <w:szCs w:val="24"/>
              </w:rPr>
              <w:t>730</w:t>
            </w:r>
          </w:p>
        </w:tc>
        <w:tc>
          <w:tcPr>
            <w:tcW w:w="1217" w:type="pct"/>
            <w:noWrap/>
            <w:vAlign w:val="center"/>
          </w:tcPr>
          <w:p w14:paraId="46B1A223" w14:textId="41944A84" w:rsidR="00252C56" w:rsidRPr="006E7301" w:rsidRDefault="001202A2"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7301">
              <w:rPr>
                <w:rFonts w:ascii="Arial" w:hAnsi="Arial" w:cs="Arial"/>
                <w:sz w:val="24"/>
                <w:szCs w:val="24"/>
              </w:rPr>
              <w:t>1,269</w:t>
            </w:r>
          </w:p>
        </w:tc>
        <w:tc>
          <w:tcPr>
            <w:tcW w:w="1230" w:type="pct"/>
            <w:vAlign w:val="center"/>
          </w:tcPr>
          <w:p w14:paraId="27A5E90A" w14:textId="08DDF398" w:rsidR="00252C56" w:rsidRPr="006E7301" w:rsidRDefault="001202A2" w:rsidP="00554D47">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E7301">
              <w:rPr>
                <w:rFonts w:ascii="Arial" w:hAnsi="Arial" w:cs="Arial"/>
                <w:bCs/>
                <w:sz w:val="24"/>
                <w:szCs w:val="24"/>
              </w:rPr>
              <w:t>-539</w:t>
            </w:r>
          </w:p>
        </w:tc>
      </w:tr>
    </w:tbl>
    <w:p w14:paraId="064C28BC" w14:textId="36E66B6B" w:rsidR="006E7301" w:rsidRPr="00EB7CBE" w:rsidRDefault="005D05CF" w:rsidP="00EB7CBE">
      <w:pPr>
        <w:rPr>
          <w:rFonts w:ascii="Arial" w:hAnsi="Arial" w:cs="Arial"/>
          <w:color w:val="0000FF"/>
          <w:sz w:val="24"/>
          <w:szCs w:val="24"/>
          <w:u w:val="single"/>
        </w:rPr>
      </w:pPr>
      <w:r w:rsidRPr="006E7301">
        <w:rPr>
          <w:rFonts w:ascii="Arial" w:hAnsi="Arial" w:cs="Arial"/>
          <w:sz w:val="24"/>
          <w:szCs w:val="24"/>
        </w:rPr>
        <w:t>Source</w:t>
      </w:r>
      <w:r w:rsidR="00C2555F" w:rsidRPr="006E7301">
        <w:rPr>
          <w:rFonts w:ascii="Arial" w:hAnsi="Arial" w:cs="Arial"/>
          <w:sz w:val="24"/>
          <w:szCs w:val="24"/>
        </w:rPr>
        <w:t>:</w:t>
      </w:r>
      <w:hyperlink r:id="rId22" w:history="1">
        <w:r w:rsidR="00042338" w:rsidRPr="006E7301">
          <w:rPr>
            <w:rStyle w:val="Hyperlink"/>
            <w:rFonts w:ascii="Arial" w:hAnsi="Arial" w:cs="Arial"/>
            <w:sz w:val="24"/>
            <w:szCs w:val="24"/>
          </w:rPr>
          <w:t>https://assets.publishing.service.gov.uk/government/uploads/system/uploads/attachment_data/file/997714/LiveTable253.ods</w:t>
        </w:r>
      </w:hyperlink>
    </w:p>
    <w:p w14:paraId="58154DFC" w14:textId="698DF711" w:rsidR="004C6CFC" w:rsidRPr="006E7301" w:rsidRDefault="004C6CFC" w:rsidP="00DB5C78">
      <w:pPr>
        <w:pStyle w:val="Heading1"/>
      </w:pPr>
      <w:r w:rsidRPr="006E7301">
        <w:lastRenderedPageBreak/>
        <w:t xml:space="preserve">Strategy </w:t>
      </w:r>
      <w:r w:rsidR="00C2555F" w:rsidRPr="006E7301">
        <w:t>Aim</w:t>
      </w:r>
      <w:r w:rsidR="00E0502E" w:rsidRPr="006E7301">
        <w:t>s</w:t>
      </w:r>
      <w:r w:rsidR="00C2555F" w:rsidRPr="006E7301">
        <w:t xml:space="preserve"> and </w:t>
      </w:r>
      <w:r w:rsidRPr="006E7301">
        <w:t>Objectives</w:t>
      </w:r>
    </w:p>
    <w:p w14:paraId="7DA85FCA" w14:textId="770476B4" w:rsidR="00B556B6" w:rsidRPr="006E7301" w:rsidRDefault="0041583E" w:rsidP="00935B87">
      <w:pPr>
        <w:jc w:val="both"/>
        <w:rPr>
          <w:rFonts w:ascii="Arial" w:hAnsi="Arial" w:cs="Arial"/>
          <w:sz w:val="24"/>
          <w:szCs w:val="24"/>
        </w:rPr>
      </w:pPr>
      <w:r w:rsidRPr="006E7301">
        <w:rPr>
          <w:rFonts w:ascii="Arial" w:hAnsi="Arial" w:cs="Arial"/>
          <w:sz w:val="24"/>
          <w:szCs w:val="24"/>
        </w:rPr>
        <w:t>The aim</w:t>
      </w:r>
      <w:r w:rsidR="00EF3041" w:rsidRPr="006E7301">
        <w:rPr>
          <w:rFonts w:ascii="Arial" w:hAnsi="Arial" w:cs="Arial"/>
          <w:sz w:val="24"/>
          <w:szCs w:val="24"/>
        </w:rPr>
        <w:t>s</w:t>
      </w:r>
      <w:r w:rsidRPr="006E7301">
        <w:rPr>
          <w:rFonts w:ascii="Arial" w:hAnsi="Arial" w:cs="Arial"/>
          <w:sz w:val="24"/>
          <w:szCs w:val="24"/>
        </w:rPr>
        <w:t xml:space="preserve"> of this strategy and attached action plan </w:t>
      </w:r>
      <w:r w:rsidR="001B4635">
        <w:rPr>
          <w:rFonts w:ascii="Arial" w:hAnsi="Arial" w:cs="Arial"/>
          <w:sz w:val="24"/>
          <w:szCs w:val="24"/>
        </w:rPr>
        <w:t>are</w:t>
      </w:r>
      <w:r w:rsidR="001B4635" w:rsidRPr="006E7301">
        <w:rPr>
          <w:rFonts w:ascii="Arial" w:hAnsi="Arial" w:cs="Arial"/>
          <w:sz w:val="24"/>
          <w:szCs w:val="24"/>
        </w:rPr>
        <w:t xml:space="preserve"> </w:t>
      </w:r>
      <w:r w:rsidRPr="006E7301">
        <w:rPr>
          <w:rFonts w:ascii="Arial" w:hAnsi="Arial" w:cs="Arial"/>
          <w:sz w:val="24"/>
          <w:szCs w:val="24"/>
        </w:rPr>
        <w:t>to</w:t>
      </w:r>
      <w:r w:rsidR="00E9376E" w:rsidRPr="006E7301">
        <w:rPr>
          <w:rFonts w:ascii="Arial" w:hAnsi="Arial" w:cs="Arial"/>
          <w:sz w:val="24"/>
          <w:szCs w:val="24"/>
        </w:rPr>
        <w:t>:</w:t>
      </w:r>
    </w:p>
    <w:p w14:paraId="66F17BD2" w14:textId="6C05A54F" w:rsidR="00B556B6" w:rsidRPr="006E7301" w:rsidRDefault="00B556B6" w:rsidP="00935B87">
      <w:pPr>
        <w:pStyle w:val="ListParagraph"/>
        <w:numPr>
          <w:ilvl w:val="0"/>
          <w:numId w:val="29"/>
        </w:numPr>
        <w:jc w:val="both"/>
        <w:rPr>
          <w:rFonts w:ascii="Arial" w:hAnsi="Arial" w:cs="Arial"/>
          <w:sz w:val="24"/>
          <w:szCs w:val="24"/>
        </w:rPr>
      </w:pPr>
      <w:r w:rsidRPr="006E7301">
        <w:rPr>
          <w:rFonts w:ascii="Arial" w:hAnsi="Arial" w:cs="Arial"/>
          <w:sz w:val="24"/>
          <w:szCs w:val="24"/>
        </w:rPr>
        <w:t>R</w:t>
      </w:r>
      <w:r w:rsidR="0041583E" w:rsidRPr="006E7301">
        <w:rPr>
          <w:rFonts w:ascii="Arial" w:hAnsi="Arial" w:cs="Arial"/>
          <w:sz w:val="24"/>
          <w:szCs w:val="24"/>
        </w:rPr>
        <w:t xml:space="preserve">educe the number of derelict and empty properties in Medway, through a coordinated approach working with internal and external agencies. </w:t>
      </w:r>
    </w:p>
    <w:p w14:paraId="72D67195" w14:textId="70032F57" w:rsidR="00B556B6" w:rsidRPr="006E7301" w:rsidRDefault="0041583E" w:rsidP="00935B87">
      <w:pPr>
        <w:pStyle w:val="ListParagraph"/>
        <w:numPr>
          <w:ilvl w:val="0"/>
          <w:numId w:val="29"/>
        </w:numPr>
        <w:jc w:val="both"/>
        <w:rPr>
          <w:rFonts w:ascii="Arial" w:hAnsi="Arial" w:cs="Arial"/>
          <w:sz w:val="24"/>
          <w:szCs w:val="24"/>
        </w:rPr>
      </w:pPr>
      <w:r w:rsidRPr="006E7301">
        <w:rPr>
          <w:rFonts w:ascii="Arial" w:hAnsi="Arial" w:cs="Arial"/>
          <w:sz w:val="24"/>
          <w:szCs w:val="24"/>
        </w:rPr>
        <w:t>To offer a comprehensive approach</w:t>
      </w:r>
      <w:r w:rsidR="00474D97" w:rsidRPr="006E7301">
        <w:rPr>
          <w:rFonts w:ascii="Arial" w:hAnsi="Arial" w:cs="Arial"/>
          <w:sz w:val="24"/>
          <w:szCs w:val="24"/>
        </w:rPr>
        <w:t>,</w:t>
      </w:r>
      <w:r w:rsidRPr="006E7301">
        <w:rPr>
          <w:rFonts w:ascii="Arial" w:hAnsi="Arial" w:cs="Arial"/>
          <w:sz w:val="24"/>
          <w:szCs w:val="24"/>
        </w:rPr>
        <w:t xml:space="preserve"> utilising all resources available to bring properties back into use. </w:t>
      </w:r>
    </w:p>
    <w:p w14:paraId="67A0FB82" w14:textId="266B2B2E" w:rsidR="00D73690" w:rsidRPr="006E7301" w:rsidRDefault="0041583E" w:rsidP="00935B87">
      <w:pPr>
        <w:pStyle w:val="ListParagraph"/>
        <w:numPr>
          <w:ilvl w:val="0"/>
          <w:numId w:val="29"/>
        </w:numPr>
        <w:jc w:val="both"/>
        <w:rPr>
          <w:rFonts w:ascii="Arial" w:hAnsi="Arial" w:cs="Arial"/>
          <w:sz w:val="24"/>
          <w:szCs w:val="24"/>
        </w:rPr>
      </w:pPr>
      <w:r w:rsidRPr="006E7301">
        <w:rPr>
          <w:rFonts w:ascii="Arial" w:hAnsi="Arial" w:cs="Arial"/>
          <w:sz w:val="24"/>
          <w:szCs w:val="24"/>
        </w:rPr>
        <w:t xml:space="preserve">To provide homes for Medway’s residents and lessen the adverse effect derelict and empty homes have on an area. </w:t>
      </w:r>
    </w:p>
    <w:p w14:paraId="7864572E" w14:textId="77777777" w:rsidR="00C04052" w:rsidRPr="006E7301" w:rsidRDefault="00C04052" w:rsidP="00935B87">
      <w:pPr>
        <w:pStyle w:val="ListParagraph"/>
        <w:ind w:left="770"/>
        <w:jc w:val="both"/>
        <w:rPr>
          <w:rFonts w:ascii="Arial" w:hAnsi="Arial" w:cs="Arial"/>
          <w:sz w:val="24"/>
          <w:szCs w:val="24"/>
        </w:rPr>
      </w:pPr>
    </w:p>
    <w:p w14:paraId="319E05A8" w14:textId="75A9F6D6" w:rsidR="009541C9" w:rsidRPr="006E7301" w:rsidRDefault="009541C9" w:rsidP="00935B87">
      <w:pPr>
        <w:jc w:val="both"/>
        <w:rPr>
          <w:rFonts w:ascii="Arial" w:hAnsi="Arial" w:cs="Arial"/>
          <w:sz w:val="24"/>
          <w:szCs w:val="24"/>
        </w:rPr>
      </w:pPr>
      <w:r w:rsidRPr="006E7301">
        <w:rPr>
          <w:rFonts w:ascii="Arial" w:hAnsi="Arial" w:cs="Arial"/>
          <w:sz w:val="24"/>
          <w:szCs w:val="24"/>
        </w:rPr>
        <w:t xml:space="preserve">The </w:t>
      </w:r>
      <w:r w:rsidR="00D247C4" w:rsidRPr="006E7301">
        <w:rPr>
          <w:rFonts w:ascii="Arial" w:hAnsi="Arial" w:cs="Arial"/>
          <w:sz w:val="24"/>
          <w:szCs w:val="24"/>
        </w:rPr>
        <w:t>objectives</w:t>
      </w:r>
      <w:r w:rsidRPr="006E7301">
        <w:rPr>
          <w:rFonts w:ascii="Arial" w:hAnsi="Arial" w:cs="Arial"/>
          <w:sz w:val="24"/>
          <w:szCs w:val="24"/>
        </w:rPr>
        <w:t xml:space="preserve"> are as follows</w:t>
      </w:r>
      <w:r w:rsidR="00A34A72" w:rsidRPr="006E7301">
        <w:rPr>
          <w:rFonts w:ascii="Arial" w:hAnsi="Arial" w:cs="Arial"/>
          <w:sz w:val="24"/>
          <w:szCs w:val="24"/>
        </w:rPr>
        <w:t>:</w:t>
      </w:r>
    </w:p>
    <w:p w14:paraId="567A53BD" w14:textId="6BA21CFE" w:rsidR="0083376C" w:rsidRPr="006E7301" w:rsidRDefault="0083376C" w:rsidP="0083376C">
      <w:pPr>
        <w:jc w:val="both"/>
        <w:rPr>
          <w:rFonts w:ascii="Arial" w:hAnsi="Arial" w:cs="Arial"/>
          <w:b/>
          <w:bCs/>
          <w:sz w:val="24"/>
          <w:szCs w:val="24"/>
        </w:rPr>
      </w:pPr>
      <w:r w:rsidRPr="006E7301">
        <w:rPr>
          <w:rFonts w:ascii="Arial" w:hAnsi="Arial" w:cs="Arial"/>
          <w:b/>
          <w:bCs/>
          <w:sz w:val="24"/>
          <w:szCs w:val="24"/>
        </w:rPr>
        <w:t>Objective 1 – Identification</w:t>
      </w:r>
    </w:p>
    <w:p w14:paraId="2DEB5167" w14:textId="77777777" w:rsidR="0083376C" w:rsidRPr="006E7301" w:rsidRDefault="0083376C" w:rsidP="0083376C">
      <w:pPr>
        <w:jc w:val="both"/>
        <w:rPr>
          <w:rFonts w:ascii="Arial" w:hAnsi="Arial" w:cs="Arial"/>
          <w:b/>
          <w:bCs/>
          <w:sz w:val="24"/>
          <w:szCs w:val="24"/>
        </w:rPr>
      </w:pPr>
      <w:r w:rsidRPr="006E7301">
        <w:rPr>
          <w:rFonts w:ascii="Arial" w:hAnsi="Arial" w:cs="Arial"/>
          <w:sz w:val="24"/>
          <w:szCs w:val="24"/>
        </w:rPr>
        <w:t>Understanding where long term empty properties are located and who owns them working with internal and external agencies and teams.</w:t>
      </w:r>
      <w:r w:rsidRPr="006E7301">
        <w:rPr>
          <w:rFonts w:ascii="Arial" w:hAnsi="Arial" w:cs="Arial"/>
          <w:b/>
          <w:bCs/>
          <w:sz w:val="24"/>
          <w:szCs w:val="24"/>
        </w:rPr>
        <w:t xml:space="preserve">  </w:t>
      </w:r>
    </w:p>
    <w:p w14:paraId="379EAACB" w14:textId="77777777" w:rsidR="0083376C" w:rsidRPr="006E7301" w:rsidRDefault="0083376C" w:rsidP="0083376C">
      <w:pPr>
        <w:pStyle w:val="ListParagraph"/>
        <w:numPr>
          <w:ilvl w:val="0"/>
          <w:numId w:val="16"/>
        </w:numPr>
        <w:jc w:val="both"/>
        <w:rPr>
          <w:rFonts w:ascii="Arial" w:hAnsi="Arial" w:cs="Arial"/>
          <w:sz w:val="24"/>
          <w:szCs w:val="24"/>
        </w:rPr>
      </w:pPr>
      <w:r w:rsidRPr="006E7301">
        <w:rPr>
          <w:rFonts w:ascii="Arial" w:hAnsi="Arial" w:cs="Arial"/>
          <w:sz w:val="24"/>
          <w:szCs w:val="24"/>
        </w:rPr>
        <w:t>Create a database of long-term empty properties with owner’s details, recording what action the Council has taken on each property.</w:t>
      </w:r>
    </w:p>
    <w:p w14:paraId="5D0B076F" w14:textId="77777777" w:rsidR="0083376C" w:rsidRPr="006E7301" w:rsidRDefault="0083376C" w:rsidP="0083376C">
      <w:pPr>
        <w:pStyle w:val="ListParagraph"/>
        <w:ind w:left="1080"/>
        <w:jc w:val="both"/>
        <w:rPr>
          <w:rFonts w:ascii="Arial" w:hAnsi="Arial" w:cs="Arial"/>
          <w:sz w:val="24"/>
          <w:szCs w:val="24"/>
        </w:rPr>
      </w:pPr>
    </w:p>
    <w:p w14:paraId="0B29176D" w14:textId="77777777" w:rsidR="0083376C" w:rsidRPr="006E7301" w:rsidRDefault="0083376C" w:rsidP="0083376C">
      <w:pPr>
        <w:pStyle w:val="ListParagraph"/>
        <w:numPr>
          <w:ilvl w:val="0"/>
          <w:numId w:val="16"/>
        </w:numPr>
        <w:jc w:val="both"/>
        <w:rPr>
          <w:rFonts w:ascii="Arial" w:hAnsi="Arial" w:cs="Arial"/>
          <w:sz w:val="24"/>
          <w:szCs w:val="24"/>
        </w:rPr>
      </w:pPr>
      <w:r w:rsidRPr="006E7301">
        <w:rPr>
          <w:rFonts w:ascii="Arial" w:hAnsi="Arial" w:cs="Arial"/>
          <w:sz w:val="24"/>
          <w:szCs w:val="24"/>
        </w:rPr>
        <w:t>Provide information on how to identify a potential empty property and the means of notifying the Derelict and Empty Properties Officer.</w:t>
      </w:r>
    </w:p>
    <w:p w14:paraId="42746BDE" w14:textId="77777777" w:rsidR="0083376C" w:rsidRPr="006E7301" w:rsidRDefault="0083376C" w:rsidP="0083376C">
      <w:pPr>
        <w:pStyle w:val="ListParagraph"/>
        <w:jc w:val="both"/>
        <w:rPr>
          <w:rFonts w:ascii="Arial" w:hAnsi="Arial" w:cs="Arial"/>
          <w:sz w:val="24"/>
          <w:szCs w:val="24"/>
        </w:rPr>
      </w:pPr>
    </w:p>
    <w:p w14:paraId="075AF121" w14:textId="77777777" w:rsidR="0083376C" w:rsidRPr="006E7301" w:rsidRDefault="0083376C" w:rsidP="0083376C">
      <w:pPr>
        <w:pStyle w:val="ListParagraph"/>
        <w:numPr>
          <w:ilvl w:val="0"/>
          <w:numId w:val="16"/>
        </w:numPr>
        <w:jc w:val="both"/>
        <w:rPr>
          <w:rFonts w:ascii="Arial" w:hAnsi="Arial" w:cs="Arial"/>
          <w:sz w:val="24"/>
          <w:szCs w:val="24"/>
        </w:rPr>
      </w:pPr>
      <w:r w:rsidRPr="006E7301">
        <w:rPr>
          <w:rFonts w:ascii="Arial" w:hAnsi="Arial" w:cs="Arial"/>
          <w:sz w:val="24"/>
          <w:szCs w:val="24"/>
        </w:rPr>
        <w:t>Use Council tax data and other data sources to assist in identifying long term empty homes.</w:t>
      </w:r>
    </w:p>
    <w:p w14:paraId="46E12B6C" w14:textId="77777777" w:rsidR="0083376C" w:rsidRPr="006E7301" w:rsidRDefault="0083376C" w:rsidP="0083376C">
      <w:pPr>
        <w:jc w:val="both"/>
        <w:rPr>
          <w:rFonts w:ascii="Arial" w:hAnsi="Arial" w:cs="Arial"/>
          <w:sz w:val="24"/>
          <w:szCs w:val="24"/>
        </w:rPr>
      </w:pPr>
    </w:p>
    <w:p w14:paraId="474B9D0F" w14:textId="732C5AE0" w:rsidR="0083376C" w:rsidRPr="006E7301" w:rsidRDefault="0083376C" w:rsidP="0083376C">
      <w:pPr>
        <w:jc w:val="both"/>
        <w:rPr>
          <w:rFonts w:ascii="Arial" w:hAnsi="Arial" w:cs="Arial"/>
          <w:b/>
          <w:bCs/>
          <w:sz w:val="24"/>
          <w:szCs w:val="24"/>
        </w:rPr>
      </w:pPr>
      <w:r w:rsidRPr="006E7301">
        <w:rPr>
          <w:rFonts w:ascii="Arial" w:hAnsi="Arial" w:cs="Arial"/>
          <w:b/>
          <w:bCs/>
          <w:sz w:val="24"/>
          <w:szCs w:val="24"/>
        </w:rPr>
        <w:t>Objective 2 - Support and Advice</w:t>
      </w:r>
    </w:p>
    <w:p w14:paraId="3AD52596" w14:textId="77777777" w:rsidR="0083376C" w:rsidRPr="008A5930" w:rsidRDefault="0083376C" w:rsidP="0083376C">
      <w:pPr>
        <w:jc w:val="both"/>
        <w:rPr>
          <w:rFonts w:ascii="Arial" w:hAnsi="Arial" w:cs="Arial"/>
          <w:sz w:val="24"/>
          <w:szCs w:val="24"/>
        </w:rPr>
      </w:pPr>
      <w:r w:rsidRPr="006E7301">
        <w:rPr>
          <w:rFonts w:ascii="Arial" w:hAnsi="Arial" w:cs="Arial"/>
          <w:sz w:val="24"/>
          <w:szCs w:val="24"/>
        </w:rPr>
        <w:t>Developing a package of support and advice for empty property owners, promoting the service and encouraging owners of empty properties to bring them back into use</w:t>
      </w:r>
      <w:r w:rsidRPr="008A5930">
        <w:rPr>
          <w:rFonts w:ascii="Arial" w:hAnsi="Arial" w:cs="Arial"/>
          <w:sz w:val="24"/>
          <w:szCs w:val="24"/>
        </w:rPr>
        <w:t xml:space="preserve"> without enforcement action.</w:t>
      </w:r>
    </w:p>
    <w:p w14:paraId="1E0FBCDE" w14:textId="77777777" w:rsidR="0083376C" w:rsidRPr="008A5930" w:rsidRDefault="0083376C" w:rsidP="0083376C">
      <w:pPr>
        <w:pStyle w:val="ListParagraph"/>
        <w:numPr>
          <w:ilvl w:val="0"/>
          <w:numId w:val="15"/>
        </w:numPr>
        <w:jc w:val="both"/>
        <w:rPr>
          <w:rFonts w:ascii="Arial" w:hAnsi="Arial" w:cs="Arial"/>
          <w:sz w:val="24"/>
          <w:szCs w:val="24"/>
        </w:rPr>
      </w:pPr>
      <w:r w:rsidRPr="008A5930">
        <w:rPr>
          <w:rFonts w:ascii="Arial" w:hAnsi="Arial" w:cs="Arial"/>
          <w:sz w:val="24"/>
          <w:szCs w:val="24"/>
        </w:rPr>
        <w:t>Contact and work with owners of long-term empty</w:t>
      </w:r>
      <w:r>
        <w:rPr>
          <w:rFonts w:ascii="Arial" w:hAnsi="Arial" w:cs="Arial"/>
          <w:sz w:val="24"/>
          <w:szCs w:val="24"/>
        </w:rPr>
        <w:t xml:space="preserve"> properties</w:t>
      </w:r>
      <w:r w:rsidRPr="008A5930">
        <w:rPr>
          <w:rFonts w:ascii="Arial" w:hAnsi="Arial" w:cs="Arial"/>
          <w:sz w:val="24"/>
          <w:szCs w:val="24"/>
        </w:rPr>
        <w:t xml:space="preserve"> to bring them back into use</w:t>
      </w:r>
      <w:r>
        <w:rPr>
          <w:rFonts w:ascii="Arial" w:hAnsi="Arial" w:cs="Arial"/>
          <w:sz w:val="24"/>
          <w:szCs w:val="24"/>
        </w:rPr>
        <w:t>,</w:t>
      </w:r>
      <w:r w:rsidRPr="008A5930">
        <w:rPr>
          <w:rFonts w:ascii="Arial" w:hAnsi="Arial" w:cs="Arial"/>
          <w:sz w:val="24"/>
          <w:szCs w:val="24"/>
        </w:rPr>
        <w:t xml:space="preserve"> detailing what support is available to them</w:t>
      </w:r>
      <w:r>
        <w:rPr>
          <w:rFonts w:ascii="Arial" w:hAnsi="Arial" w:cs="Arial"/>
          <w:sz w:val="24"/>
          <w:szCs w:val="24"/>
        </w:rPr>
        <w:t>.</w:t>
      </w:r>
    </w:p>
    <w:p w14:paraId="5CCD4E2A" w14:textId="77777777" w:rsidR="0083376C" w:rsidRPr="008A5930" w:rsidRDefault="0083376C" w:rsidP="0083376C">
      <w:pPr>
        <w:pStyle w:val="ListParagraph"/>
        <w:jc w:val="both"/>
        <w:rPr>
          <w:rFonts w:ascii="Arial" w:hAnsi="Arial" w:cs="Arial"/>
          <w:sz w:val="24"/>
          <w:szCs w:val="24"/>
        </w:rPr>
      </w:pPr>
    </w:p>
    <w:p w14:paraId="4B3C7FF8" w14:textId="77777777" w:rsidR="0083376C" w:rsidRPr="008A5930" w:rsidRDefault="0083376C" w:rsidP="0083376C">
      <w:pPr>
        <w:pStyle w:val="ListParagraph"/>
        <w:numPr>
          <w:ilvl w:val="0"/>
          <w:numId w:val="15"/>
        </w:numPr>
        <w:jc w:val="both"/>
        <w:rPr>
          <w:rFonts w:ascii="Arial" w:hAnsi="Arial" w:cs="Arial"/>
          <w:sz w:val="24"/>
          <w:szCs w:val="24"/>
        </w:rPr>
      </w:pPr>
      <w:r w:rsidRPr="008A5930">
        <w:rPr>
          <w:rFonts w:ascii="Arial" w:hAnsi="Arial" w:cs="Arial"/>
          <w:sz w:val="24"/>
          <w:szCs w:val="24"/>
        </w:rPr>
        <w:t xml:space="preserve">Maintain a list of interested parties who wish to buy empty </w:t>
      </w:r>
      <w:r>
        <w:rPr>
          <w:rFonts w:ascii="Arial" w:hAnsi="Arial" w:cs="Arial"/>
          <w:sz w:val="24"/>
          <w:szCs w:val="24"/>
        </w:rPr>
        <w:t>properties</w:t>
      </w:r>
      <w:r w:rsidRPr="008A5930">
        <w:rPr>
          <w:rFonts w:ascii="Arial" w:hAnsi="Arial" w:cs="Arial"/>
          <w:sz w:val="24"/>
          <w:szCs w:val="24"/>
        </w:rPr>
        <w:t xml:space="preserve"> in the area</w:t>
      </w:r>
      <w:r>
        <w:rPr>
          <w:rFonts w:ascii="Arial" w:hAnsi="Arial" w:cs="Arial"/>
          <w:sz w:val="24"/>
          <w:szCs w:val="24"/>
        </w:rPr>
        <w:t>.</w:t>
      </w:r>
      <w:r w:rsidRPr="008A5930">
        <w:rPr>
          <w:rFonts w:ascii="Arial" w:hAnsi="Arial" w:cs="Arial"/>
          <w:sz w:val="24"/>
          <w:szCs w:val="24"/>
        </w:rPr>
        <w:t xml:space="preserve"> </w:t>
      </w:r>
    </w:p>
    <w:p w14:paraId="6B061758" w14:textId="77777777" w:rsidR="0083376C" w:rsidRPr="008A5930" w:rsidRDefault="0083376C" w:rsidP="0083376C">
      <w:pPr>
        <w:pStyle w:val="ListParagraph"/>
        <w:jc w:val="both"/>
        <w:rPr>
          <w:rFonts w:ascii="Arial" w:hAnsi="Arial" w:cs="Arial"/>
          <w:sz w:val="24"/>
          <w:szCs w:val="24"/>
        </w:rPr>
      </w:pPr>
    </w:p>
    <w:p w14:paraId="63BA8B65" w14:textId="77777777" w:rsidR="0083376C" w:rsidRPr="008A5930" w:rsidRDefault="0083376C" w:rsidP="0083376C">
      <w:pPr>
        <w:pStyle w:val="ListParagraph"/>
        <w:numPr>
          <w:ilvl w:val="0"/>
          <w:numId w:val="15"/>
        </w:numPr>
        <w:jc w:val="both"/>
        <w:rPr>
          <w:rFonts w:ascii="Arial" w:hAnsi="Arial" w:cs="Arial"/>
          <w:sz w:val="24"/>
          <w:szCs w:val="24"/>
        </w:rPr>
      </w:pPr>
      <w:r w:rsidRPr="008A5930">
        <w:rPr>
          <w:rFonts w:ascii="Arial" w:hAnsi="Arial" w:cs="Arial"/>
          <w:sz w:val="24"/>
          <w:szCs w:val="24"/>
        </w:rPr>
        <w:t xml:space="preserve">Provide a grants/loan scheme to empty property owners to bring </w:t>
      </w:r>
      <w:r>
        <w:rPr>
          <w:rFonts w:ascii="Arial" w:hAnsi="Arial" w:cs="Arial"/>
          <w:sz w:val="24"/>
          <w:szCs w:val="24"/>
        </w:rPr>
        <w:t>properties</w:t>
      </w:r>
      <w:r w:rsidRPr="008A5930">
        <w:rPr>
          <w:rFonts w:ascii="Arial" w:hAnsi="Arial" w:cs="Arial"/>
          <w:sz w:val="24"/>
          <w:szCs w:val="24"/>
        </w:rPr>
        <w:t xml:space="preserve"> back </w:t>
      </w:r>
      <w:r>
        <w:rPr>
          <w:rFonts w:ascii="Arial" w:hAnsi="Arial" w:cs="Arial"/>
          <w:sz w:val="24"/>
          <w:szCs w:val="24"/>
        </w:rPr>
        <w:t xml:space="preserve">into use </w:t>
      </w:r>
      <w:r w:rsidRPr="008A5930">
        <w:rPr>
          <w:rFonts w:ascii="Arial" w:hAnsi="Arial" w:cs="Arial"/>
          <w:sz w:val="24"/>
          <w:szCs w:val="24"/>
        </w:rPr>
        <w:t>to a satisfactory standard for habitation</w:t>
      </w:r>
      <w:r>
        <w:rPr>
          <w:rFonts w:ascii="Arial" w:hAnsi="Arial" w:cs="Arial"/>
          <w:sz w:val="24"/>
          <w:szCs w:val="24"/>
        </w:rPr>
        <w:t>.</w:t>
      </w:r>
    </w:p>
    <w:p w14:paraId="0682886C" w14:textId="77777777" w:rsidR="0083376C" w:rsidRPr="008A5930" w:rsidRDefault="0083376C" w:rsidP="0083376C">
      <w:pPr>
        <w:pStyle w:val="ListParagraph"/>
        <w:jc w:val="both"/>
        <w:rPr>
          <w:rFonts w:ascii="Arial" w:hAnsi="Arial" w:cs="Arial"/>
          <w:sz w:val="24"/>
          <w:szCs w:val="24"/>
        </w:rPr>
      </w:pPr>
    </w:p>
    <w:p w14:paraId="58B84BD5" w14:textId="77777777" w:rsidR="0083376C" w:rsidRPr="008A5930" w:rsidRDefault="0083376C" w:rsidP="0083376C">
      <w:pPr>
        <w:pStyle w:val="ListParagraph"/>
        <w:numPr>
          <w:ilvl w:val="0"/>
          <w:numId w:val="15"/>
        </w:numPr>
        <w:jc w:val="both"/>
        <w:rPr>
          <w:rFonts w:ascii="Arial" w:hAnsi="Arial" w:cs="Arial"/>
          <w:sz w:val="24"/>
          <w:szCs w:val="24"/>
        </w:rPr>
      </w:pPr>
      <w:r w:rsidRPr="008A5930">
        <w:rPr>
          <w:rFonts w:ascii="Arial" w:hAnsi="Arial" w:cs="Arial"/>
          <w:sz w:val="24"/>
          <w:szCs w:val="24"/>
        </w:rPr>
        <w:t>Provide advice identifying the options available to the property owner on how to let or sell a property</w:t>
      </w:r>
      <w:r>
        <w:rPr>
          <w:rFonts w:ascii="Arial" w:hAnsi="Arial" w:cs="Arial"/>
          <w:sz w:val="24"/>
          <w:szCs w:val="24"/>
        </w:rPr>
        <w:t>.</w:t>
      </w:r>
    </w:p>
    <w:p w14:paraId="314217DA" w14:textId="77777777" w:rsidR="0083376C" w:rsidRPr="008A5930" w:rsidRDefault="0083376C" w:rsidP="0083376C">
      <w:pPr>
        <w:pStyle w:val="ListParagraph"/>
        <w:jc w:val="both"/>
        <w:rPr>
          <w:rFonts w:ascii="Arial" w:hAnsi="Arial" w:cs="Arial"/>
          <w:sz w:val="24"/>
          <w:szCs w:val="24"/>
        </w:rPr>
      </w:pPr>
    </w:p>
    <w:p w14:paraId="4F99C822" w14:textId="77777777" w:rsidR="0083376C" w:rsidRPr="008A5930" w:rsidRDefault="0083376C" w:rsidP="0083376C">
      <w:pPr>
        <w:pStyle w:val="ListParagraph"/>
        <w:numPr>
          <w:ilvl w:val="0"/>
          <w:numId w:val="15"/>
        </w:numPr>
        <w:jc w:val="both"/>
        <w:rPr>
          <w:rFonts w:ascii="Arial" w:hAnsi="Arial" w:cs="Arial"/>
          <w:sz w:val="24"/>
          <w:szCs w:val="24"/>
        </w:rPr>
      </w:pPr>
      <w:r w:rsidRPr="008A5930">
        <w:rPr>
          <w:rFonts w:ascii="Arial" w:hAnsi="Arial" w:cs="Arial"/>
          <w:sz w:val="24"/>
          <w:szCs w:val="24"/>
        </w:rPr>
        <w:t>Identify external agencies and companies that could assist an owner with the letting, s</w:t>
      </w:r>
      <w:r>
        <w:rPr>
          <w:rFonts w:ascii="Arial" w:hAnsi="Arial" w:cs="Arial"/>
          <w:sz w:val="24"/>
          <w:szCs w:val="24"/>
        </w:rPr>
        <w:t>ale</w:t>
      </w:r>
      <w:r w:rsidRPr="008A5930">
        <w:rPr>
          <w:rFonts w:ascii="Arial" w:hAnsi="Arial" w:cs="Arial"/>
          <w:sz w:val="24"/>
          <w:szCs w:val="24"/>
        </w:rPr>
        <w:t xml:space="preserve"> or renovating of an empty </w:t>
      </w:r>
      <w:r>
        <w:rPr>
          <w:rFonts w:ascii="Arial" w:hAnsi="Arial" w:cs="Arial"/>
          <w:sz w:val="24"/>
          <w:szCs w:val="24"/>
        </w:rPr>
        <w:t>property.</w:t>
      </w:r>
    </w:p>
    <w:p w14:paraId="599F9432" w14:textId="77777777" w:rsidR="0083376C" w:rsidRPr="008A5930" w:rsidRDefault="0083376C" w:rsidP="0083376C">
      <w:pPr>
        <w:pStyle w:val="ListParagraph"/>
        <w:jc w:val="both"/>
        <w:rPr>
          <w:rFonts w:ascii="Arial" w:hAnsi="Arial" w:cs="Arial"/>
          <w:sz w:val="24"/>
          <w:szCs w:val="24"/>
        </w:rPr>
      </w:pPr>
    </w:p>
    <w:p w14:paraId="5A0525D1" w14:textId="77777777" w:rsidR="0083376C" w:rsidRPr="008A5930" w:rsidRDefault="0083376C" w:rsidP="0083376C">
      <w:pPr>
        <w:pStyle w:val="ListParagraph"/>
        <w:numPr>
          <w:ilvl w:val="0"/>
          <w:numId w:val="15"/>
        </w:numPr>
        <w:jc w:val="both"/>
        <w:rPr>
          <w:rFonts w:ascii="Arial" w:hAnsi="Arial" w:cs="Arial"/>
          <w:sz w:val="24"/>
          <w:szCs w:val="24"/>
        </w:rPr>
      </w:pPr>
      <w:r w:rsidRPr="008A5930">
        <w:rPr>
          <w:rFonts w:ascii="Arial" w:hAnsi="Arial" w:cs="Arial"/>
          <w:sz w:val="24"/>
          <w:szCs w:val="24"/>
        </w:rPr>
        <w:t xml:space="preserve">Signpost </w:t>
      </w:r>
      <w:r>
        <w:rPr>
          <w:rFonts w:ascii="Arial" w:hAnsi="Arial" w:cs="Arial"/>
          <w:sz w:val="24"/>
          <w:szCs w:val="24"/>
        </w:rPr>
        <w:t xml:space="preserve">empty property </w:t>
      </w:r>
      <w:r w:rsidRPr="008A5930">
        <w:rPr>
          <w:rFonts w:ascii="Arial" w:hAnsi="Arial" w:cs="Arial"/>
          <w:sz w:val="24"/>
          <w:szCs w:val="24"/>
        </w:rPr>
        <w:t>owners to other Council services like planning and building</w:t>
      </w:r>
      <w:r>
        <w:rPr>
          <w:rFonts w:ascii="Arial" w:hAnsi="Arial" w:cs="Arial"/>
          <w:sz w:val="24"/>
          <w:szCs w:val="24"/>
        </w:rPr>
        <w:t xml:space="preserve"> control.</w:t>
      </w:r>
      <w:r w:rsidRPr="008A5930">
        <w:rPr>
          <w:rFonts w:ascii="Arial" w:hAnsi="Arial" w:cs="Arial"/>
          <w:sz w:val="24"/>
          <w:szCs w:val="24"/>
        </w:rPr>
        <w:t xml:space="preserve"> </w:t>
      </w:r>
    </w:p>
    <w:p w14:paraId="1288B319" w14:textId="77777777" w:rsidR="0083376C" w:rsidRPr="008A5930" w:rsidRDefault="0083376C" w:rsidP="0083376C">
      <w:pPr>
        <w:pStyle w:val="ListParagraph"/>
        <w:jc w:val="both"/>
        <w:rPr>
          <w:rFonts w:ascii="Arial" w:hAnsi="Arial" w:cs="Arial"/>
          <w:sz w:val="24"/>
          <w:szCs w:val="24"/>
        </w:rPr>
      </w:pPr>
    </w:p>
    <w:p w14:paraId="4AA9DAAC" w14:textId="25A528E0" w:rsidR="0083376C" w:rsidRPr="00EB7CBE" w:rsidRDefault="0083376C" w:rsidP="0083376C">
      <w:pPr>
        <w:pStyle w:val="ListParagraph"/>
        <w:numPr>
          <w:ilvl w:val="0"/>
          <w:numId w:val="15"/>
        </w:numPr>
        <w:jc w:val="both"/>
        <w:rPr>
          <w:rFonts w:ascii="Arial" w:hAnsi="Arial" w:cs="Arial"/>
          <w:sz w:val="24"/>
          <w:szCs w:val="24"/>
        </w:rPr>
      </w:pPr>
      <w:r>
        <w:rPr>
          <w:rFonts w:ascii="Arial" w:hAnsi="Arial" w:cs="Arial"/>
          <w:sz w:val="24"/>
          <w:szCs w:val="24"/>
        </w:rPr>
        <w:t>I</w:t>
      </w:r>
      <w:r w:rsidRPr="008A5930">
        <w:rPr>
          <w:rFonts w:ascii="Arial" w:hAnsi="Arial" w:cs="Arial"/>
          <w:sz w:val="24"/>
          <w:szCs w:val="24"/>
        </w:rPr>
        <w:t xml:space="preserve">dentify potential properties to provide accommodation for people on the housing register or </w:t>
      </w:r>
      <w:r>
        <w:rPr>
          <w:rFonts w:ascii="Arial" w:hAnsi="Arial" w:cs="Arial"/>
          <w:sz w:val="24"/>
          <w:szCs w:val="24"/>
        </w:rPr>
        <w:t xml:space="preserve">for use </w:t>
      </w:r>
      <w:proofErr w:type="gramStart"/>
      <w:r>
        <w:rPr>
          <w:rFonts w:ascii="Arial" w:hAnsi="Arial" w:cs="Arial"/>
          <w:sz w:val="24"/>
          <w:szCs w:val="24"/>
        </w:rPr>
        <w:t xml:space="preserve">as </w:t>
      </w:r>
      <w:r w:rsidRPr="008A5930">
        <w:rPr>
          <w:rFonts w:ascii="Arial" w:hAnsi="Arial" w:cs="Arial"/>
          <w:sz w:val="24"/>
          <w:szCs w:val="24"/>
        </w:rPr>
        <w:t xml:space="preserve"> temporary</w:t>
      </w:r>
      <w:proofErr w:type="gramEnd"/>
      <w:r w:rsidRPr="008A5930">
        <w:rPr>
          <w:rFonts w:ascii="Arial" w:hAnsi="Arial" w:cs="Arial"/>
          <w:sz w:val="24"/>
          <w:szCs w:val="24"/>
        </w:rPr>
        <w:t xml:space="preserve"> accommodation</w:t>
      </w:r>
      <w:r>
        <w:rPr>
          <w:rFonts w:ascii="Arial" w:hAnsi="Arial" w:cs="Arial"/>
          <w:sz w:val="24"/>
          <w:szCs w:val="24"/>
        </w:rPr>
        <w:t>.</w:t>
      </w:r>
    </w:p>
    <w:p w14:paraId="7136E893" w14:textId="350F4B00" w:rsidR="0083376C" w:rsidRDefault="0083376C" w:rsidP="0083376C">
      <w:pPr>
        <w:jc w:val="both"/>
        <w:rPr>
          <w:rFonts w:ascii="Arial" w:hAnsi="Arial" w:cs="Arial"/>
          <w:sz w:val="24"/>
          <w:szCs w:val="24"/>
        </w:rPr>
      </w:pPr>
      <w:r>
        <w:rPr>
          <w:rFonts w:ascii="Arial" w:hAnsi="Arial" w:cs="Arial"/>
          <w:b/>
          <w:bCs/>
          <w:sz w:val="24"/>
          <w:szCs w:val="24"/>
        </w:rPr>
        <w:t>Objective</w:t>
      </w:r>
      <w:r w:rsidRPr="008A5930">
        <w:rPr>
          <w:rFonts w:ascii="Arial" w:hAnsi="Arial" w:cs="Arial"/>
          <w:b/>
          <w:bCs/>
          <w:sz w:val="24"/>
          <w:szCs w:val="24"/>
        </w:rPr>
        <w:t xml:space="preserve"> </w:t>
      </w:r>
      <w:r w:rsidRPr="00273764">
        <w:rPr>
          <w:rFonts w:ascii="Arial" w:hAnsi="Arial" w:cs="Arial"/>
          <w:b/>
          <w:bCs/>
          <w:sz w:val="24"/>
          <w:szCs w:val="24"/>
        </w:rPr>
        <w:t>3 - Enforcement</w:t>
      </w:r>
    </w:p>
    <w:p w14:paraId="6285456A" w14:textId="014ABD26" w:rsidR="0083376C" w:rsidRPr="00273764" w:rsidRDefault="0083376C" w:rsidP="0083376C">
      <w:pPr>
        <w:jc w:val="both"/>
        <w:rPr>
          <w:rFonts w:ascii="Arial" w:hAnsi="Arial" w:cs="Arial"/>
          <w:sz w:val="24"/>
          <w:szCs w:val="24"/>
        </w:rPr>
      </w:pPr>
      <w:r w:rsidRPr="00273764">
        <w:rPr>
          <w:rFonts w:ascii="Arial" w:hAnsi="Arial" w:cs="Arial"/>
          <w:sz w:val="24"/>
          <w:szCs w:val="24"/>
        </w:rPr>
        <w:t>Where necessary, use enforcement powers and compulsory purchase orders to tackle properties</w:t>
      </w:r>
      <w:r>
        <w:rPr>
          <w:rFonts w:ascii="Arial" w:hAnsi="Arial" w:cs="Arial"/>
          <w:sz w:val="24"/>
          <w:szCs w:val="24"/>
        </w:rPr>
        <w:t>,</w:t>
      </w:r>
      <w:r w:rsidRPr="00273764">
        <w:rPr>
          <w:rFonts w:ascii="Arial" w:hAnsi="Arial" w:cs="Arial"/>
          <w:sz w:val="24"/>
          <w:szCs w:val="24"/>
        </w:rPr>
        <w:t xml:space="preserve"> where supporting </w:t>
      </w:r>
      <w:r>
        <w:rPr>
          <w:rFonts w:ascii="Arial" w:hAnsi="Arial" w:cs="Arial"/>
          <w:sz w:val="24"/>
          <w:szCs w:val="24"/>
        </w:rPr>
        <w:t xml:space="preserve">empty property </w:t>
      </w:r>
      <w:r w:rsidRPr="00273764">
        <w:rPr>
          <w:rFonts w:ascii="Arial" w:hAnsi="Arial" w:cs="Arial"/>
          <w:sz w:val="24"/>
          <w:szCs w:val="24"/>
        </w:rPr>
        <w:t>owners has failed to result in properties being brought back into use.</w:t>
      </w:r>
    </w:p>
    <w:p w14:paraId="2DC4D0A5" w14:textId="77777777" w:rsidR="0083376C" w:rsidRPr="00273764" w:rsidRDefault="0083376C" w:rsidP="0083376C">
      <w:pPr>
        <w:pStyle w:val="ListParagraph"/>
        <w:numPr>
          <w:ilvl w:val="0"/>
          <w:numId w:val="18"/>
        </w:numPr>
        <w:jc w:val="both"/>
        <w:rPr>
          <w:rFonts w:ascii="Arial" w:hAnsi="Arial" w:cs="Arial"/>
          <w:sz w:val="24"/>
          <w:szCs w:val="24"/>
        </w:rPr>
      </w:pPr>
      <w:r w:rsidRPr="00273764">
        <w:rPr>
          <w:rFonts w:ascii="Arial" w:hAnsi="Arial" w:cs="Arial"/>
          <w:sz w:val="24"/>
          <w:szCs w:val="24"/>
        </w:rPr>
        <w:t>Make use of enforcement powers and legislation to bring long term empty properties back into use</w:t>
      </w:r>
      <w:r>
        <w:rPr>
          <w:rFonts w:ascii="Arial" w:hAnsi="Arial" w:cs="Arial"/>
          <w:sz w:val="24"/>
          <w:szCs w:val="24"/>
        </w:rPr>
        <w:t>.</w:t>
      </w:r>
    </w:p>
    <w:p w14:paraId="72851B50" w14:textId="77777777" w:rsidR="0083376C" w:rsidRPr="00273764" w:rsidRDefault="0083376C" w:rsidP="0083376C">
      <w:pPr>
        <w:pStyle w:val="ListParagraph"/>
        <w:ind w:left="1080"/>
        <w:jc w:val="both"/>
        <w:rPr>
          <w:rFonts w:ascii="Arial" w:hAnsi="Arial" w:cs="Arial"/>
          <w:sz w:val="24"/>
          <w:szCs w:val="24"/>
        </w:rPr>
      </w:pPr>
    </w:p>
    <w:p w14:paraId="7775AFF0" w14:textId="77777777" w:rsidR="0083376C" w:rsidRPr="00273764" w:rsidRDefault="0083376C" w:rsidP="0083376C">
      <w:pPr>
        <w:pStyle w:val="ListParagraph"/>
        <w:numPr>
          <w:ilvl w:val="0"/>
          <w:numId w:val="18"/>
        </w:numPr>
        <w:jc w:val="both"/>
        <w:rPr>
          <w:rFonts w:ascii="Arial" w:hAnsi="Arial" w:cs="Arial"/>
          <w:sz w:val="24"/>
          <w:szCs w:val="24"/>
        </w:rPr>
      </w:pPr>
      <w:r w:rsidRPr="00273764">
        <w:rPr>
          <w:rFonts w:ascii="Arial" w:hAnsi="Arial" w:cs="Arial"/>
          <w:sz w:val="24"/>
          <w:szCs w:val="24"/>
        </w:rPr>
        <w:t xml:space="preserve">Use Compulsory Purchase Orders where other forms of enforcement have been unsuccessful in returning properties back into use </w:t>
      </w:r>
    </w:p>
    <w:p w14:paraId="78EB8F55" w14:textId="77777777" w:rsidR="0083376C" w:rsidRPr="00273764" w:rsidRDefault="0083376C" w:rsidP="0083376C">
      <w:pPr>
        <w:pStyle w:val="ListParagraph"/>
        <w:jc w:val="both"/>
        <w:rPr>
          <w:rFonts w:ascii="Arial" w:hAnsi="Arial" w:cs="Arial"/>
          <w:sz w:val="24"/>
          <w:szCs w:val="24"/>
        </w:rPr>
      </w:pPr>
    </w:p>
    <w:p w14:paraId="7FE6A789" w14:textId="40E9E7CE" w:rsidR="0083376C" w:rsidRDefault="0083376C" w:rsidP="0083376C">
      <w:pPr>
        <w:jc w:val="both"/>
        <w:rPr>
          <w:rFonts w:ascii="Arial" w:hAnsi="Arial" w:cs="Arial"/>
          <w:sz w:val="24"/>
          <w:szCs w:val="24"/>
        </w:rPr>
      </w:pPr>
      <w:r>
        <w:rPr>
          <w:rFonts w:ascii="Arial" w:hAnsi="Arial" w:cs="Arial"/>
          <w:b/>
          <w:bCs/>
          <w:sz w:val="24"/>
          <w:szCs w:val="24"/>
        </w:rPr>
        <w:t>Objective</w:t>
      </w:r>
      <w:r w:rsidRPr="008A5930">
        <w:rPr>
          <w:rFonts w:ascii="Arial" w:hAnsi="Arial" w:cs="Arial"/>
          <w:b/>
          <w:bCs/>
          <w:sz w:val="24"/>
          <w:szCs w:val="24"/>
        </w:rPr>
        <w:t xml:space="preserve"> </w:t>
      </w:r>
      <w:r w:rsidRPr="00273764">
        <w:rPr>
          <w:rFonts w:ascii="Arial" w:hAnsi="Arial" w:cs="Arial"/>
          <w:b/>
          <w:bCs/>
          <w:sz w:val="24"/>
          <w:szCs w:val="24"/>
        </w:rPr>
        <w:t>4 - Partnership Working</w:t>
      </w:r>
    </w:p>
    <w:p w14:paraId="4EB6361E" w14:textId="77777777" w:rsidR="0083376C" w:rsidRPr="00273764" w:rsidRDefault="0083376C" w:rsidP="0083376C">
      <w:pPr>
        <w:jc w:val="both"/>
        <w:rPr>
          <w:rFonts w:ascii="Arial" w:hAnsi="Arial" w:cs="Arial"/>
          <w:sz w:val="24"/>
          <w:szCs w:val="24"/>
        </w:rPr>
      </w:pPr>
      <w:r w:rsidRPr="00273764">
        <w:rPr>
          <w:rFonts w:ascii="Arial" w:hAnsi="Arial" w:cs="Arial"/>
          <w:sz w:val="24"/>
          <w:szCs w:val="24"/>
        </w:rPr>
        <w:t>Explore all avenues open to the Local Authority</w:t>
      </w:r>
      <w:r>
        <w:rPr>
          <w:rFonts w:ascii="Arial" w:hAnsi="Arial" w:cs="Arial"/>
          <w:sz w:val="24"/>
          <w:szCs w:val="24"/>
        </w:rPr>
        <w:t>,</w:t>
      </w:r>
      <w:r w:rsidRPr="00273764">
        <w:rPr>
          <w:rFonts w:ascii="Arial" w:hAnsi="Arial" w:cs="Arial"/>
          <w:sz w:val="24"/>
          <w:szCs w:val="24"/>
        </w:rPr>
        <w:t xml:space="preserve"> working in partnership with other agencies</w:t>
      </w:r>
      <w:r>
        <w:rPr>
          <w:rFonts w:ascii="Arial" w:hAnsi="Arial" w:cs="Arial"/>
          <w:sz w:val="24"/>
          <w:szCs w:val="24"/>
        </w:rPr>
        <w:t>,</w:t>
      </w:r>
      <w:r w:rsidRPr="00273764">
        <w:rPr>
          <w:rFonts w:ascii="Arial" w:hAnsi="Arial" w:cs="Arial"/>
          <w:sz w:val="24"/>
          <w:szCs w:val="24"/>
        </w:rPr>
        <w:t xml:space="preserve"> to secure funding opportunities to bring empty properties back into use.</w:t>
      </w:r>
    </w:p>
    <w:p w14:paraId="3F4706C6" w14:textId="77777777" w:rsidR="0083376C" w:rsidRPr="00273764" w:rsidRDefault="0083376C" w:rsidP="0083376C">
      <w:pPr>
        <w:pStyle w:val="ListParagraph"/>
        <w:numPr>
          <w:ilvl w:val="0"/>
          <w:numId w:val="14"/>
        </w:numPr>
        <w:jc w:val="both"/>
        <w:rPr>
          <w:rFonts w:ascii="Arial" w:hAnsi="Arial" w:cs="Arial"/>
          <w:sz w:val="24"/>
          <w:szCs w:val="24"/>
        </w:rPr>
      </w:pPr>
      <w:r w:rsidRPr="00273764">
        <w:rPr>
          <w:rFonts w:ascii="Arial" w:hAnsi="Arial" w:cs="Arial"/>
          <w:sz w:val="24"/>
          <w:szCs w:val="24"/>
        </w:rPr>
        <w:t xml:space="preserve">Work with registered providers to identify opportunities to bring long term empty </w:t>
      </w:r>
      <w:r>
        <w:rPr>
          <w:rFonts w:ascii="Arial" w:hAnsi="Arial" w:cs="Arial"/>
          <w:sz w:val="24"/>
          <w:szCs w:val="24"/>
        </w:rPr>
        <w:t>properties</w:t>
      </w:r>
      <w:r w:rsidRPr="00273764">
        <w:rPr>
          <w:rFonts w:ascii="Arial" w:hAnsi="Arial" w:cs="Arial"/>
          <w:sz w:val="24"/>
          <w:szCs w:val="24"/>
        </w:rPr>
        <w:t xml:space="preserve"> back into use as affordable housing</w:t>
      </w:r>
      <w:r>
        <w:rPr>
          <w:rFonts w:ascii="Arial" w:hAnsi="Arial" w:cs="Arial"/>
          <w:sz w:val="24"/>
          <w:szCs w:val="24"/>
        </w:rPr>
        <w:t>.</w:t>
      </w:r>
    </w:p>
    <w:p w14:paraId="22DBA6A9" w14:textId="77777777" w:rsidR="0083376C" w:rsidRPr="00273764" w:rsidRDefault="0083376C" w:rsidP="0083376C">
      <w:pPr>
        <w:pStyle w:val="ListParagraph"/>
        <w:jc w:val="both"/>
        <w:rPr>
          <w:rFonts w:ascii="Arial" w:hAnsi="Arial" w:cs="Arial"/>
          <w:sz w:val="24"/>
          <w:szCs w:val="24"/>
        </w:rPr>
      </w:pPr>
    </w:p>
    <w:p w14:paraId="5F9554DE" w14:textId="77777777" w:rsidR="0083376C" w:rsidRPr="00273764" w:rsidRDefault="0083376C" w:rsidP="0083376C">
      <w:pPr>
        <w:pStyle w:val="ListParagraph"/>
        <w:numPr>
          <w:ilvl w:val="0"/>
          <w:numId w:val="13"/>
        </w:numPr>
        <w:jc w:val="both"/>
        <w:rPr>
          <w:rFonts w:ascii="Arial" w:hAnsi="Arial" w:cs="Arial"/>
          <w:sz w:val="24"/>
          <w:szCs w:val="24"/>
        </w:rPr>
      </w:pPr>
      <w:r w:rsidRPr="00273764">
        <w:rPr>
          <w:rFonts w:ascii="Arial" w:hAnsi="Arial" w:cs="Arial"/>
          <w:sz w:val="24"/>
          <w:szCs w:val="24"/>
        </w:rPr>
        <w:t xml:space="preserve">Work with Homes England to identify funding to bring empty </w:t>
      </w:r>
      <w:r>
        <w:rPr>
          <w:rFonts w:ascii="Arial" w:hAnsi="Arial" w:cs="Arial"/>
          <w:sz w:val="24"/>
          <w:szCs w:val="24"/>
        </w:rPr>
        <w:t>properties</w:t>
      </w:r>
      <w:r w:rsidRPr="00273764">
        <w:rPr>
          <w:rFonts w:ascii="Arial" w:hAnsi="Arial" w:cs="Arial"/>
          <w:sz w:val="24"/>
          <w:szCs w:val="24"/>
        </w:rPr>
        <w:t xml:space="preserve"> back into use</w:t>
      </w:r>
      <w:r>
        <w:rPr>
          <w:rFonts w:ascii="Arial" w:hAnsi="Arial" w:cs="Arial"/>
          <w:sz w:val="24"/>
          <w:szCs w:val="24"/>
        </w:rPr>
        <w:t>.</w:t>
      </w:r>
    </w:p>
    <w:p w14:paraId="7EE5C0AE" w14:textId="77777777" w:rsidR="0083376C" w:rsidRPr="00273764" w:rsidRDefault="0083376C" w:rsidP="0083376C">
      <w:pPr>
        <w:pStyle w:val="ListParagraph"/>
        <w:jc w:val="both"/>
        <w:rPr>
          <w:rFonts w:ascii="Arial" w:hAnsi="Arial" w:cs="Arial"/>
          <w:sz w:val="24"/>
          <w:szCs w:val="24"/>
        </w:rPr>
      </w:pPr>
    </w:p>
    <w:p w14:paraId="4F1DD2F7" w14:textId="77777777" w:rsidR="0083376C" w:rsidRPr="00273764" w:rsidRDefault="0083376C" w:rsidP="0083376C">
      <w:pPr>
        <w:pStyle w:val="ListParagraph"/>
        <w:numPr>
          <w:ilvl w:val="0"/>
          <w:numId w:val="13"/>
        </w:numPr>
        <w:jc w:val="both"/>
        <w:rPr>
          <w:rFonts w:ascii="Arial" w:hAnsi="Arial" w:cs="Arial"/>
          <w:sz w:val="24"/>
          <w:szCs w:val="24"/>
        </w:rPr>
      </w:pPr>
      <w:r w:rsidRPr="00273764">
        <w:rPr>
          <w:rFonts w:ascii="Arial" w:hAnsi="Arial" w:cs="Arial"/>
          <w:sz w:val="24"/>
          <w:szCs w:val="24"/>
        </w:rPr>
        <w:t>Work with colleagues across the Council to identify empty properties and agree the most appropriate action to bring them back into use</w:t>
      </w:r>
      <w:r>
        <w:rPr>
          <w:rFonts w:ascii="Arial" w:hAnsi="Arial" w:cs="Arial"/>
          <w:sz w:val="24"/>
          <w:szCs w:val="24"/>
        </w:rPr>
        <w:t>.</w:t>
      </w:r>
    </w:p>
    <w:p w14:paraId="46331C08" w14:textId="77777777" w:rsidR="0083376C" w:rsidRPr="00273764" w:rsidRDefault="0083376C" w:rsidP="0083376C">
      <w:pPr>
        <w:pStyle w:val="ListParagraph"/>
        <w:jc w:val="both"/>
        <w:rPr>
          <w:rFonts w:ascii="Arial" w:hAnsi="Arial" w:cs="Arial"/>
          <w:sz w:val="24"/>
          <w:szCs w:val="24"/>
        </w:rPr>
      </w:pPr>
    </w:p>
    <w:p w14:paraId="7E5B5DF6" w14:textId="36DEA0CB" w:rsidR="008427CC" w:rsidRPr="008427CC" w:rsidRDefault="0083376C" w:rsidP="00DB5C78">
      <w:pPr>
        <w:pStyle w:val="ListParagraph"/>
        <w:numPr>
          <w:ilvl w:val="0"/>
          <w:numId w:val="13"/>
        </w:numPr>
        <w:jc w:val="both"/>
        <w:rPr>
          <w:rFonts w:ascii="Arial" w:hAnsi="Arial" w:cs="Arial"/>
          <w:sz w:val="24"/>
          <w:szCs w:val="24"/>
        </w:rPr>
      </w:pPr>
      <w:r w:rsidRPr="00273764">
        <w:rPr>
          <w:rFonts w:ascii="Arial" w:hAnsi="Arial" w:cs="Arial"/>
          <w:sz w:val="24"/>
          <w:szCs w:val="24"/>
        </w:rPr>
        <w:t>Work with other Local Authorities</w:t>
      </w:r>
      <w:r>
        <w:rPr>
          <w:rFonts w:ascii="Arial" w:hAnsi="Arial" w:cs="Arial"/>
          <w:sz w:val="24"/>
          <w:szCs w:val="24"/>
        </w:rPr>
        <w:t xml:space="preserve"> and</w:t>
      </w:r>
      <w:r w:rsidRPr="00273764">
        <w:rPr>
          <w:rFonts w:ascii="Arial" w:hAnsi="Arial" w:cs="Arial"/>
          <w:sz w:val="24"/>
          <w:szCs w:val="24"/>
        </w:rPr>
        <w:t xml:space="preserve"> agenc</w:t>
      </w:r>
      <w:r w:rsidR="005A618C">
        <w:rPr>
          <w:rFonts w:ascii="Arial" w:hAnsi="Arial" w:cs="Arial"/>
          <w:sz w:val="24"/>
          <w:szCs w:val="24"/>
        </w:rPr>
        <w:t>ies</w:t>
      </w:r>
      <w:r w:rsidRPr="00273764">
        <w:rPr>
          <w:rFonts w:ascii="Arial" w:hAnsi="Arial" w:cs="Arial"/>
          <w:sz w:val="24"/>
          <w:szCs w:val="24"/>
        </w:rPr>
        <w:t xml:space="preserve"> like No Use Empty</w:t>
      </w:r>
      <w:r>
        <w:rPr>
          <w:rFonts w:ascii="Arial" w:hAnsi="Arial" w:cs="Arial"/>
          <w:sz w:val="24"/>
          <w:szCs w:val="24"/>
        </w:rPr>
        <w:t>,</w:t>
      </w:r>
      <w:r w:rsidRPr="00273764">
        <w:rPr>
          <w:rFonts w:ascii="Arial" w:hAnsi="Arial" w:cs="Arial"/>
          <w:sz w:val="24"/>
          <w:szCs w:val="24"/>
        </w:rPr>
        <w:t xml:space="preserve"> to identify areas of joint working and potential sources of funding for bring</w:t>
      </w:r>
      <w:r>
        <w:rPr>
          <w:rFonts w:ascii="Arial" w:hAnsi="Arial" w:cs="Arial"/>
          <w:sz w:val="24"/>
          <w:szCs w:val="24"/>
        </w:rPr>
        <w:t>ing</w:t>
      </w:r>
      <w:r w:rsidRPr="00273764">
        <w:rPr>
          <w:rFonts w:ascii="Arial" w:hAnsi="Arial" w:cs="Arial"/>
          <w:sz w:val="24"/>
          <w:szCs w:val="24"/>
        </w:rPr>
        <w:t xml:space="preserve"> empty</w:t>
      </w:r>
      <w:r>
        <w:rPr>
          <w:rFonts w:ascii="Arial" w:hAnsi="Arial" w:cs="Arial"/>
          <w:sz w:val="24"/>
          <w:szCs w:val="24"/>
        </w:rPr>
        <w:t xml:space="preserve"> properties</w:t>
      </w:r>
      <w:r w:rsidRPr="00273764">
        <w:rPr>
          <w:rFonts w:ascii="Arial" w:hAnsi="Arial" w:cs="Arial"/>
          <w:sz w:val="24"/>
          <w:szCs w:val="24"/>
        </w:rPr>
        <w:t xml:space="preserve"> back into use</w:t>
      </w:r>
      <w:r>
        <w:rPr>
          <w:rFonts w:ascii="Arial" w:hAnsi="Arial" w:cs="Arial"/>
          <w:sz w:val="24"/>
          <w:szCs w:val="24"/>
        </w:rPr>
        <w:t>.</w:t>
      </w:r>
    </w:p>
    <w:p w14:paraId="70C071C8" w14:textId="21D9FAB2" w:rsidR="008427CC" w:rsidRDefault="008427CC" w:rsidP="008427CC"/>
    <w:p w14:paraId="18D3A657" w14:textId="77777777" w:rsidR="008427CC" w:rsidRPr="008427CC" w:rsidRDefault="008427CC" w:rsidP="008427CC"/>
    <w:p w14:paraId="671B5A41" w14:textId="77777777" w:rsidR="008427CC" w:rsidRDefault="008427CC" w:rsidP="008427CC"/>
    <w:p w14:paraId="1CBF20BE" w14:textId="77777777" w:rsidR="008427CC" w:rsidRDefault="008427CC" w:rsidP="008427CC"/>
    <w:p w14:paraId="260A511C" w14:textId="77777777" w:rsidR="008427CC" w:rsidRDefault="008427CC" w:rsidP="008427CC"/>
    <w:p w14:paraId="5E6F6D7E" w14:textId="77777777" w:rsidR="008427CC" w:rsidRDefault="008427CC" w:rsidP="008427CC"/>
    <w:p w14:paraId="67295F4B" w14:textId="77777777" w:rsidR="008427CC" w:rsidRDefault="008427CC" w:rsidP="008427CC"/>
    <w:p w14:paraId="72A8065A" w14:textId="77777777" w:rsidR="008427CC" w:rsidRDefault="008427CC" w:rsidP="008427CC"/>
    <w:p w14:paraId="7F64FF25" w14:textId="39399F7B" w:rsidR="00023A81" w:rsidRPr="00935B87" w:rsidRDefault="00023A81" w:rsidP="008427CC">
      <w:pPr>
        <w:pStyle w:val="Heading1"/>
      </w:pPr>
      <w:r w:rsidRPr="00935B87">
        <w:lastRenderedPageBreak/>
        <w:t xml:space="preserve">National Context </w:t>
      </w:r>
    </w:p>
    <w:p w14:paraId="10C44848" w14:textId="6825513D" w:rsidR="00430545" w:rsidRPr="00935B87" w:rsidRDefault="00023A81" w:rsidP="00935B87">
      <w:pPr>
        <w:jc w:val="both"/>
        <w:rPr>
          <w:rFonts w:ascii="Arial" w:hAnsi="Arial" w:cs="Arial"/>
          <w:sz w:val="24"/>
          <w:szCs w:val="24"/>
        </w:rPr>
      </w:pPr>
      <w:r w:rsidRPr="00935B87">
        <w:rPr>
          <w:rFonts w:ascii="Arial" w:hAnsi="Arial" w:cs="Arial"/>
          <w:sz w:val="24"/>
          <w:szCs w:val="24"/>
        </w:rPr>
        <w:t xml:space="preserve">The </w:t>
      </w:r>
      <w:r w:rsidR="00700A4F">
        <w:rPr>
          <w:rFonts w:ascii="Arial" w:hAnsi="Arial" w:cs="Arial"/>
          <w:sz w:val="24"/>
          <w:szCs w:val="24"/>
        </w:rPr>
        <w:t>H</w:t>
      </w:r>
      <w:r w:rsidRPr="00935B87">
        <w:rPr>
          <w:rFonts w:ascii="Arial" w:hAnsi="Arial" w:cs="Arial"/>
          <w:sz w:val="24"/>
          <w:szCs w:val="24"/>
        </w:rPr>
        <w:t xml:space="preserve">ousing </w:t>
      </w:r>
      <w:r w:rsidR="00700A4F">
        <w:rPr>
          <w:rFonts w:ascii="Arial" w:hAnsi="Arial" w:cs="Arial"/>
          <w:sz w:val="24"/>
          <w:szCs w:val="24"/>
        </w:rPr>
        <w:t>W</w:t>
      </w:r>
      <w:r w:rsidRPr="00935B87">
        <w:rPr>
          <w:rFonts w:ascii="Arial" w:hAnsi="Arial" w:cs="Arial"/>
          <w:sz w:val="24"/>
          <w:szCs w:val="24"/>
        </w:rPr>
        <w:t xml:space="preserve">hite </w:t>
      </w:r>
      <w:r w:rsidR="00700A4F">
        <w:rPr>
          <w:rFonts w:ascii="Arial" w:hAnsi="Arial" w:cs="Arial"/>
          <w:sz w:val="24"/>
          <w:szCs w:val="24"/>
        </w:rPr>
        <w:t>P</w:t>
      </w:r>
      <w:r w:rsidRPr="00935B87">
        <w:rPr>
          <w:rFonts w:ascii="Arial" w:hAnsi="Arial" w:cs="Arial"/>
          <w:sz w:val="24"/>
          <w:szCs w:val="24"/>
        </w:rPr>
        <w:t>aper</w:t>
      </w:r>
      <w:r w:rsidR="003A7757">
        <w:rPr>
          <w:rFonts w:ascii="Arial" w:hAnsi="Arial" w:cs="Arial"/>
          <w:sz w:val="24"/>
          <w:szCs w:val="24"/>
          <w:vertAlign w:val="superscript"/>
        </w:rPr>
        <w:t>2</w:t>
      </w:r>
      <w:r w:rsidR="00700A4F">
        <w:rPr>
          <w:rFonts w:ascii="Arial" w:hAnsi="Arial" w:cs="Arial"/>
          <w:sz w:val="24"/>
          <w:szCs w:val="24"/>
        </w:rPr>
        <w:t>,</w:t>
      </w:r>
      <w:r w:rsidRPr="00935B87">
        <w:rPr>
          <w:rFonts w:ascii="Arial" w:hAnsi="Arial" w:cs="Arial"/>
          <w:sz w:val="24"/>
          <w:szCs w:val="24"/>
        </w:rPr>
        <w:t xml:space="preserve"> </w:t>
      </w:r>
      <w:r w:rsidR="00700A4F">
        <w:rPr>
          <w:rFonts w:ascii="Arial" w:hAnsi="Arial" w:cs="Arial"/>
          <w:sz w:val="24"/>
          <w:szCs w:val="24"/>
        </w:rPr>
        <w:t>‘</w:t>
      </w:r>
      <w:r w:rsidRPr="00935B87">
        <w:rPr>
          <w:rFonts w:ascii="Arial" w:hAnsi="Arial" w:cs="Arial"/>
          <w:sz w:val="24"/>
          <w:szCs w:val="24"/>
        </w:rPr>
        <w:t>Fixing our Broken Housing Market</w:t>
      </w:r>
      <w:r w:rsidR="00700A4F">
        <w:rPr>
          <w:rFonts w:ascii="Arial" w:hAnsi="Arial" w:cs="Arial"/>
          <w:sz w:val="24"/>
          <w:szCs w:val="24"/>
        </w:rPr>
        <w:t>’</w:t>
      </w:r>
      <w:r w:rsidRPr="00935B87">
        <w:rPr>
          <w:rFonts w:ascii="Arial" w:hAnsi="Arial" w:cs="Arial"/>
          <w:sz w:val="24"/>
          <w:szCs w:val="24"/>
        </w:rPr>
        <w:t xml:space="preserve"> published in February 2017</w:t>
      </w:r>
      <w:r w:rsidR="00B556B6" w:rsidRPr="00935B87">
        <w:rPr>
          <w:rFonts w:ascii="Arial" w:hAnsi="Arial" w:cs="Arial"/>
          <w:sz w:val="24"/>
          <w:szCs w:val="24"/>
        </w:rPr>
        <w:t>,</w:t>
      </w:r>
      <w:r w:rsidR="00F13050" w:rsidRPr="00935B87">
        <w:rPr>
          <w:rFonts w:ascii="Arial" w:hAnsi="Arial" w:cs="Arial"/>
          <w:sz w:val="24"/>
          <w:szCs w:val="24"/>
        </w:rPr>
        <w:t xml:space="preserve"> </w:t>
      </w:r>
      <w:r w:rsidR="00B556B6" w:rsidRPr="00935B87">
        <w:rPr>
          <w:rFonts w:ascii="Arial" w:hAnsi="Arial" w:cs="Arial"/>
          <w:sz w:val="24"/>
          <w:szCs w:val="24"/>
        </w:rPr>
        <w:t>h</w:t>
      </w:r>
      <w:r w:rsidR="00F13050" w:rsidRPr="00935B87">
        <w:rPr>
          <w:rFonts w:ascii="Arial" w:hAnsi="Arial" w:cs="Arial"/>
          <w:sz w:val="24"/>
          <w:szCs w:val="24"/>
        </w:rPr>
        <w:t>ighlighted the low level of housing completions</w:t>
      </w:r>
      <w:r w:rsidR="00B556B6" w:rsidRPr="00935B87">
        <w:rPr>
          <w:rFonts w:ascii="Arial" w:hAnsi="Arial" w:cs="Arial"/>
          <w:sz w:val="24"/>
          <w:szCs w:val="24"/>
        </w:rPr>
        <w:t>,</w:t>
      </w:r>
      <w:r w:rsidR="00F13050" w:rsidRPr="00935B87">
        <w:rPr>
          <w:rFonts w:ascii="Arial" w:hAnsi="Arial" w:cs="Arial"/>
          <w:sz w:val="24"/>
          <w:szCs w:val="24"/>
        </w:rPr>
        <w:t xml:space="preserve"> averaging at 160,000 new homes built per year since the 1970s. The report highlighted a need </w:t>
      </w:r>
      <w:r w:rsidR="00B556B6" w:rsidRPr="00935B87">
        <w:rPr>
          <w:rFonts w:ascii="Arial" w:hAnsi="Arial" w:cs="Arial"/>
          <w:sz w:val="24"/>
          <w:szCs w:val="24"/>
        </w:rPr>
        <w:t xml:space="preserve">for </w:t>
      </w:r>
      <w:r w:rsidR="00F13050" w:rsidRPr="00935B87">
        <w:rPr>
          <w:rFonts w:ascii="Arial" w:hAnsi="Arial" w:cs="Arial"/>
          <w:sz w:val="24"/>
          <w:szCs w:val="24"/>
        </w:rPr>
        <w:t xml:space="preserve">225,000 to 275,000 or more homes to be built per year to keep up with population growth and </w:t>
      </w:r>
      <w:r w:rsidR="00B556B6" w:rsidRPr="00935B87">
        <w:rPr>
          <w:rFonts w:ascii="Arial" w:hAnsi="Arial" w:cs="Arial"/>
          <w:sz w:val="24"/>
          <w:szCs w:val="24"/>
        </w:rPr>
        <w:t xml:space="preserve">to </w:t>
      </w:r>
      <w:r w:rsidR="00F13050" w:rsidRPr="00935B87">
        <w:rPr>
          <w:rFonts w:ascii="Arial" w:hAnsi="Arial" w:cs="Arial"/>
          <w:sz w:val="24"/>
          <w:szCs w:val="24"/>
        </w:rPr>
        <w:t>start to tackle years of under-supply.</w:t>
      </w:r>
      <w:r w:rsidR="00C04052" w:rsidRPr="00935B87">
        <w:rPr>
          <w:rFonts w:ascii="Arial" w:hAnsi="Arial" w:cs="Arial"/>
          <w:sz w:val="24"/>
          <w:szCs w:val="24"/>
        </w:rPr>
        <w:t xml:space="preserve"> Table </w:t>
      </w:r>
      <w:r w:rsidR="003F1637" w:rsidRPr="00935B87">
        <w:rPr>
          <w:rFonts w:ascii="Arial" w:hAnsi="Arial" w:cs="Arial"/>
          <w:sz w:val="24"/>
          <w:szCs w:val="24"/>
        </w:rPr>
        <w:t>3</w:t>
      </w:r>
      <w:r w:rsidR="00C04052" w:rsidRPr="00935B87">
        <w:rPr>
          <w:rFonts w:ascii="Arial" w:hAnsi="Arial" w:cs="Arial"/>
          <w:sz w:val="24"/>
          <w:szCs w:val="24"/>
        </w:rPr>
        <w:t xml:space="preserve"> shows the level of national housing delivery over the past 10 financial years and the developing agent.</w:t>
      </w:r>
    </w:p>
    <w:p w14:paraId="449ECBAB" w14:textId="234F32CB" w:rsidR="00430545" w:rsidRDefault="00C04052" w:rsidP="00935B87">
      <w:pPr>
        <w:pStyle w:val="Footer"/>
        <w:jc w:val="both"/>
        <w:rPr>
          <w:rFonts w:ascii="Arial" w:hAnsi="Arial" w:cs="Arial"/>
          <w:sz w:val="24"/>
          <w:szCs w:val="24"/>
        </w:rPr>
      </w:pPr>
      <w:r w:rsidRPr="00935B87">
        <w:rPr>
          <w:rFonts w:ascii="Arial" w:hAnsi="Arial" w:cs="Arial"/>
          <w:sz w:val="24"/>
          <w:szCs w:val="24"/>
        </w:rPr>
        <w:t xml:space="preserve">Table </w:t>
      </w:r>
      <w:r w:rsidR="003F1637" w:rsidRPr="00935B87">
        <w:rPr>
          <w:rFonts w:ascii="Arial" w:hAnsi="Arial" w:cs="Arial"/>
          <w:sz w:val="24"/>
          <w:szCs w:val="24"/>
        </w:rPr>
        <w:t>3</w:t>
      </w:r>
      <w:r w:rsidRPr="00935B87">
        <w:rPr>
          <w:rFonts w:ascii="Arial" w:hAnsi="Arial" w:cs="Arial"/>
          <w:sz w:val="24"/>
          <w:szCs w:val="24"/>
        </w:rPr>
        <w:t>: Housing completions by developing agent.</w:t>
      </w:r>
    </w:p>
    <w:p w14:paraId="305C6014" w14:textId="77777777" w:rsidR="00430545" w:rsidRPr="00935B87" w:rsidRDefault="00430545" w:rsidP="00935B87">
      <w:pPr>
        <w:pStyle w:val="Footer"/>
        <w:jc w:val="both"/>
        <w:rPr>
          <w:rFonts w:ascii="Arial" w:hAnsi="Arial" w:cs="Arial"/>
          <w:sz w:val="24"/>
          <w:szCs w:val="24"/>
        </w:rPr>
      </w:pPr>
    </w:p>
    <w:tbl>
      <w:tblPr>
        <w:tblStyle w:val="PlainTable1"/>
        <w:tblW w:w="9177" w:type="dxa"/>
        <w:tblLook w:val="04A0" w:firstRow="1" w:lastRow="0" w:firstColumn="1" w:lastColumn="0" w:noHBand="0" w:noVBand="1"/>
      </w:tblPr>
      <w:tblGrid>
        <w:gridCol w:w="1651"/>
        <w:gridCol w:w="1866"/>
        <w:gridCol w:w="2041"/>
        <w:gridCol w:w="1814"/>
        <w:gridCol w:w="1805"/>
      </w:tblGrid>
      <w:tr w:rsidR="00C04052" w:rsidRPr="00A56DD5" w14:paraId="5B93D29A" w14:textId="77777777" w:rsidTr="00E0502E">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0294E1EF"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Financial Year</w:t>
            </w:r>
          </w:p>
        </w:tc>
        <w:tc>
          <w:tcPr>
            <w:tcW w:w="1866" w:type="dxa"/>
            <w:vAlign w:val="center"/>
          </w:tcPr>
          <w:p w14:paraId="24AC3371" w14:textId="77777777" w:rsidR="00C04052" w:rsidRPr="00646CFE" w:rsidRDefault="00C04052" w:rsidP="00E05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Private Enterprise</w:t>
            </w:r>
          </w:p>
        </w:tc>
        <w:tc>
          <w:tcPr>
            <w:tcW w:w="2041" w:type="dxa"/>
            <w:vAlign w:val="center"/>
          </w:tcPr>
          <w:p w14:paraId="7D3E3092" w14:textId="77777777" w:rsidR="00C04052" w:rsidRPr="00646CFE" w:rsidRDefault="00C04052" w:rsidP="00E05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Housing Association</w:t>
            </w:r>
          </w:p>
        </w:tc>
        <w:tc>
          <w:tcPr>
            <w:tcW w:w="1814" w:type="dxa"/>
            <w:vAlign w:val="center"/>
          </w:tcPr>
          <w:p w14:paraId="55DA3C8F" w14:textId="77777777" w:rsidR="00C04052" w:rsidRPr="00646CFE" w:rsidRDefault="00C04052" w:rsidP="00E05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Local Authorities</w:t>
            </w:r>
          </w:p>
        </w:tc>
        <w:tc>
          <w:tcPr>
            <w:tcW w:w="1805" w:type="dxa"/>
            <w:vAlign w:val="center"/>
          </w:tcPr>
          <w:p w14:paraId="5B504DAC" w14:textId="553DD516" w:rsidR="005A5C92" w:rsidRPr="00646CFE" w:rsidRDefault="00C04052" w:rsidP="00E05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646CFE">
              <w:rPr>
                <w:rFonts w:ascii="Arial" w:eastAsia="Times New Roman" w:hAnsi="Arial" w:cs="Arial"/>
                <w:color w:val="000000"/>
                <w:sz w:val="24"/>
                <w:szCs w:val="24"/>
                <w:lang w:eastAsia="en-GB"/>
              </w:rPr>
              <w:t>All</w:t>
            </w:r>
          </w:p>
          <w:p w14:paraId="30522CF7" w14:textId="7C3012DB" w:rsidR="00C04052" w:rsidRPr="00646CFE" w:rsidRDefault="00C04052" w:rsidP="00E05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Dwellings</w:t>
            </w:r>
          </w:p>
        </w:tc>
      </w:tr>
      <w:tr w:rsidR="00C04052" w:rsidRPr="00A56DD5" w14:paraId="6BCC916F" w14:textId="77777777" w:rsidTr="00E0502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510333BD"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2010-11</w:t>
            </w:r>
          </w:p>
        </w:tc>
        <w:tc>
          <w:tcPr>
            <w:tcW w:w="1866" w:type="dxa"/>
            <w:vAlign w:val="center"/>
            <w:hideMark/>
          </w:tcPr>
          <w:p w14:paraId="02E4B2AE"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83,180</w:t>
            </w:r>
          </w:p>
        </w:tc>
        <w:tc>
          <w:tcPr>
            <w:tcW w:w="2041" w:type="dxa"/>
            <w:vAlign w:val="center"/>
            <w:hideMark/>
          </w:tcPr>
          <w:p w14:paraId="1AA76899"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23,550</w:t>
            </w:r>
          </w:p>
        </w:tc>
        <w:tc>
          <w:tcPr>
            <w:tcW w:w="1814" w:type="dxa"/>
            <w:vAlign w:val="center"/>
            <w:hideMark/>
          </w:tcPr>
          <w:p w14:paraId="23646F95"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1,140</w:t>
            </w:r>
          </w:p>
        </w:tc>
        <w:tc>
          <w:tcPr>
            <w:tcW w:w="1805" w:type="dxa"/>
            <w:vAlign w:val="center"/>
            <w:hideMark/>
          </w:tcPr>
          <w:p w14:paraId="5F1961DF"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107,870</w:t>
            </w:r>
          </w:p>
        </w:tc>
      </w:tr>
      <w:tr w:rsidR="00C04052" w:rsidRPr="00A56DD5" w14:paraId="18ACA567" w14:textId="77777777" w:rsidTr="00E0502E">
        <w:trPr>
          <w:trHeight w:val="448"/>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21F43EF8"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2011-12</w:t>
            </w:r>
          </w:p>
        </w:tc>
        <w:tc>
          <w:tcPr>
            <w:tcW w:w="1866" w:type="dxa"/>
            <w:vAlign w:val="center"/>
            <w:hideMark/>
          </w:tcPr>
          <w:p w14:paraId="32207C72"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89,120</w:t>
            </w:r>
          </w:p>
        </w:tc>
        <w:tc>
          <w:tcPr>
            <w:tcW w:w="2041" w:type="dxa"/>
            <w:vAlign w:val="center"/>
            <w:hideMark/>
          </w:tcPr>
          <w:p w14:paraId="2352FEC7"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27,460</w:t>
            </w:r>
          </w:p>
        </w:tc>
        <w:tc>
          <w:tcPr>
            <w:tcW w:w="1814" w:type="dxa"/>
            <w:vAlign w:val="center"/>
            <w:hideMark/>
          </w:tcPr>
          <w:p w14:paraId="4204D835"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1,960</w:t>
            </w:r>
          </w:p>
        </w:tc>
        <w:tc>
          <w:tcPr>
            <w:tcW w:w="1805" w:type="dxa"/>
            <w:vAlign w:val="center"/>
            <w:hideMark/>
          </w:tcPr>
          <w:p w14:paraId="4EE740C5"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118,510</w:t>
            </w:r>
          </w:p>
        </w:tc>
      </w:tr>
      <w:tr w:rsidR="00C04052" w:rsidRPr="00A56DD5" w14:paraId="7DBA05A0" w14:textId="77777777" w:rsidTr="00E0502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3252201C"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2012-13</w:t>
            </w:r>
          </w:p>
        </w:tc>
        <w:tc>
          <w:tcPr>
            <w:tcW w:w="1866" w:type="dxa"/>
            <w:vAlign w:val="center"/>
            <w:hideMark/>
          </w:tcPr>
          <w:p w14:paraId="13A694C9"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84,550</w:t>
            </w:r>
          </w:p>
        </w:tc>
        <w:tc>
          <w:tcPr>
            <w:tcW w:w="2041" w:type="dxa"/>
            <w:vAlign w:val="center"/>
            <w:hideMark/>
          </w:tcPr>
          <w:p w14:paraId="78A6A8D9"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22,060</w:t>
            </w:r>
          </w:p>
        </w:tc>
        <w:tc>
          <w:tcPr>
            <w:tcW w:w="1814" w:type="dxa"/>
            <w:vAlign w:val="center"/>
            <w:hideMark/>
          </w:tcPr>
          <w:p w14:paraId="2CA89820"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1,360</w:t>
            </w:r>
          </w:p>
        </w:tc>
        <w:tc>
          <w:tcPr>
            <w:tcW w:w="1805" w:type="dxa"/>
            <w:vAlign w:val="center"/>
            <w:hideMark/>
          </w:tcPr>
          <w:p w14:paraId="5AE0D0E0"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107,980</w:t>
            </w:r>
          </w:p>
        </w:tc>
      </w:tr>
      <w:tr w:rsidR="00C04052" w:rsidRPr="00A56DD5" w14:paraId="41916D75" w14:textId="77777777" w:rsidTr="00E0502E">
        <w:trPr>
          <w:trHeight w:val="448"/>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6476CCAD"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2013-14</w:t>
            </w:r>
          </w:p>
        </w:tc>
        <w:tc>
          <w:tcPr>
            <w:tcW w:w="1866" w:type="dxa"/>
            <w:vAlign w:val="center"/>
            <w:hideMark/>
          </w:tcPr>
          <w:p w14:paraId="3C96E4EF"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89,630</w:t>
            </w:r>
          </w:p>
        </w:tc>
        <w:tc>
          <w:tcPr>
            <w:tcW w:w="2041" w:type="dxa"/>
            <w:vAlign w:val="center"/>
            <w:hideMark/>
          </w:tcPr>
          <w:p w14:paraId="03D987BC"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21,790</w:t>
            </w:r>
          </w:p>
        </w:tc>
        <w:tc>
          <w:tcPr>
            <w:tcW w:w="1814" w:type="dxa"/>
            <w:vAlign w:val="center"/>
            <w:hideMark/>
          </w:tcPr>
          <w:p w14:paraId="4B38E1C8"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910</w:t>
            </w:r>
          </w:p>
        </w:tc>
        <w:tc>
          <w:tcPr>
            <w:tcW w:w="1805" w:type="dxa"/>
            <w:vAlign w:val="center"/>
            <w:hideMark/>
          </w:tcPr>
          <w:p w14:paraId="603A8F1E"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112,330</w:t>
            </w:r>
          </w:p>
        </w:tc>
      </w:tr>
      <w:tr w:rsidR="00C04052" w:rsidRPr="00A56DD5" w14:paraId="2EA8BFA5" w14:textId="77777777" w:rsidTr="00E0502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0320E924"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2014-15</w:t>
            </w:r>
          </w:p>
        </w:tc>
        <w:tc>
          <w:tcPr>
            <w:tcW w:w="1866" w:type="dxa"/>
            <w:vAlign w:val="center"/>
            <w:hideMark/>
          </w:tcPr>
          <w:p w14:paraId="209CB012"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96,270</w:t>
            </w:r>
          </w:p>
        </w:tc>
        <w:tc>
          <w:tcPr>
            <w:tcW w:w="2041" w:type="dxa"/>
            <w:vAlign w:val="center"/>
            <w:hideMark/>
          </w:tcPr>
          <w:p w14:paraId="361B598A"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27,020</w:t>
            </w:r>
          </w:p>
        </w:tc>
        <w:tc>
          <w:tcPr>
            <w:tcW w:w="1814" w:type="dxa"/>
            <w:vAlign w:val="center"/>
            <w:hideMark/>
          </w:tcPr>
          <w:p w14:paraId="5246DA0D"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1,360</w:t>
            </w:r>
          </w:p>
        </w:tc>
        <w:tc>
          <w:tcPr>
            <w:tcW w:w="1805" w:type="dxa"/>
            <w:vAlign w:val="center"/>
            <w:hideMark/>
          </w:tcPr>
          <w:p w14:paraId="0327F32D"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124,640</w:t>
            </w:r>
          </w:p>
        </w:tc>
      </w:tr>
      <w:tr w:rsidR="00C04052" w:rsidRPr="00A56DD5" w14:paraId="2D5CF923" w14:textId="77777777" w:rsidTr="00E0502E">
        <w:trPr>
          <w:trHeight w:val="501"/>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1ACCDC8F"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2015-16</w:t>
            </w:r>
          </w:p>
        </w:tc>
        <w:tc>
          <w:tcPr>
            <w:tcW w:w="1866" w:type="dxa"/>
            <w:vAlign w:val="center"/>
            <w:hideMark/>
          </w:tcPr>
          <w:p w14:paraId="40362C98"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111,350</w:t>
            </w:r>
          </w:p>
        </w:tc>
        <w:tc>
          <w:tcPr>
            <w:tcW w:w="2041" w:type="dxa"/>
            <w:vAlign w:val="center"/>
            <w:hideMark/>
          </w:tcPr>
          <w:p w14:paraId="7959AA77"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26,470</w:t>
            </w:r>
          </w:p>
        </w:tc>
        <w:tc>
          <w:tcPr>
            <w:tcW w:w="1814" w:type="dxa"/>
            <w:vAlign w:val="center"/>
            <w:hideMark/>
          </w:tcPr>
          <w:p w14:paraId="7FEDA2F8"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1,900</w:t>
            </w:r>
          </w:p>
        </w:tc>
        <w:tc>
          <w:tcPr>
            <w:tcW w:w="1805" w:type="dxa"/>
            <w:vAlign w:val="center"/>
            <w:hideMark/>
          </w:tcPr>
          <w:p w14:paraId="5A91FB27"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139,710</w:t>
            </w:r>
          </w:p>
        </w:tc>
      </w:tr>
      <w:tr w:rsidR="00C04052" w:rsidRPr="00A56DD5" w14:paraId="5EDD330C" w14:textId="77777777" w:rsidTr="00E0502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62CE71C1"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2016-17</w:t>
            </w:r>
          </w:p>
        </w:tc>
        <w:tc>
          <w:tcPr>
            <w:tcW w:w="1866" w:type="dxa"/>
            <w:vAlign w:val="center"/>
            <w:hideMark/>
          </w:tcPr>
          <w:p w14:paraId="24EEE23D"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120,450</w:t>
            </w:r>
          </w:p>
        </w:tc>
        <w:tc>
          <w:tcPr>
            <w:tcW w:w="2041" w:type="dxa"/>
            <w:vAlign w:val="center"/>
            <w:hideMark/>
          </w:tcPr>
          <w:p w14:paraId="7B6A11ED"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25,230</w:t>
            </w:r>
          </w:p>
        </w:tc>
        <w:tc>
          <w:tcPr>
            <w:tcW w:w="1814" w:type="dxa"/>
            <w:vAlign w:val="center"/>
            <w:hideMark/>
          </w:tcPr>
          <w:p w14:paraId="2F3EB426"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1,830</w:t>
            </w:r>
          </w:p>
        </w:tc>
        <w:tc>
          <w:tcPr>
            <w:tcW w:w="1805" w:type="dxa"/>
            <w:vAlign w:val="center"/>
            <w:hideMark/>
          </w:tcPr>
          <w:p w14:paraId="1391E3CF"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147,520</w:t>
            </w:r>
          </w:p>
        </w:tc>
      </w:tr>
      <w:tr w:rsidR="00C04052" w:rsidRPr="00A56DD5" w14:paraId="57F950DA" w14:textId="77777777" w:rsidTr="00E0502E">
        <w:trPr>
          <w:trHeight w:val="501"/>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66FC2BB3"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2017-18</w:t>
            </w:r>
          </w:p>
        </w:tc>
        <w:tc>
          <w:tcPr>
            <w:tcW w:w="1866" w:type="dxa"/>
            <w:vAlign w:val="center"/>
            <w:hideMark/>
          </w:tcPr>
          <w:p w14:paraId="732551C8"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131,730</w:t>
            </w:r>
          </w:p>
        </w:tc>
        <w:tc>
          <w:tcPr>
            <w:tcW w:w="2041" w:type="dxa"/>
            <w:vAlign w:val="center"/>
            <w:hideMark/>
          </w:tcPr>
          <w:p w14:paraId="79BF6B1A"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27,170</w:t>
            </w:r>
          </w:p>
        </w:tc>
        <w:tc>
          <w:tcPr>
            <w:tcW w:w="1814" w:type="dxa"/>
            <w:vAlign w:val="center"/>
            <w:hideMark/>
          </w:tcPr>
          <w:p w14:paraId="3F7CB19E"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2,020</w:t>
            </w:r>
          </w:p>
        </w:tc>
        <w:tc>
          <w:tcPr>
            <w:tcW w:w="1805" w:type="dxa"/>
            <w:vAlign w:val="center"/>
            <w:hideMark/>
          </w:tcPr>
          <w:p w14:paraId="2DB6C6E7" w14:textId="77777777" w:rsidR="00C04052" w:rsidRPr="00646CFE" w:rsidRDefault="00C04052"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160,900</w:t>
            </w:r>
          </w:p>
        </w:tc>
      </w:tr>
      <w:tr w:rsidR="00C04052" w:rsidRPr="00A56DD5" w14:paraId="38082D19" w14:textId="77777777" w:rsidTr="00E0502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129F993C"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2018-19</w:t>
            </w:r>
          </w:p>
        </w:tc>
        <w:tc>
          <w:tcPr>
            <w:tcW w:w="1866" w:type="dxa"/>
            <w:vAlign w:val="center"/>
            <w:hideMark/>
          </w:tcPr>
          <w:p w14:paraId="0FC644B4"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138,720</w:t>
            </w:r>
          </w:p>
        </w:tc>
        <w:tc>
          <w:tcPr>
            <w:tcW w:w="2041" w:type="dxa"/>
            <w:vAlign w:val="center"/>
            <w:hideMark/>
          </w:tcPr>
          <w:p w14:paraId="44465FD1"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28,190</w:t>
            </w:r>
          </w:p>
        </w:tc>
        <w:tc>
          <w:tcPr>
            <w:tcW w:w="1814" w:type="dxa"/>
            <w:vAlign w:val="center"/>
            <w:hideMark/>
          </w:tcPr>
          <w:p w14:paraId="5AD6B821"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2,590</w:t>
            </w:r>
          </w:p>
        </w:tc>
        <w:tc>
          <w:tcPr>
            <w:tcW w:w="1805" w:type="dxa"/>
            <w:vAlign w:val="center"/>
            <w:hideMark/>
          </w:tcPr>
          <w:p w14:paraId="7A62B6B5" w14:textId="77777777" w:rsidR="00C04052" w:rsidRPr="00646CFE" w:rsidRDefault="00C04052"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169,500</w:t>
            </w:r>
          </w:p>
        </w:tc>
      </w:tr>
      <w:tr w:rsidR="00C04052" w:rsidRPr="00A56DD5" w14:paraId="28889472" w14:textId="77777777" w:rsidTr="00E0502E">
        <w:trPr>
          <w:trHeight w:val="501"/>
        </w:trPr>
        <w:tc>
          <w:tcPr>
            <w:cnfStyle w:val="001000000000" w:firstRow="0" w:lastRow="0" w:firstColumn="1" w:lastColumn="0" w:oddVBand="0" w:evenVBand="0" w:oddHBand="0" w:evenHBand="0" w:firstRowFirstColumn="0" w:firstRowLastColumn="0" w:lastRowFirstColumn="0" w:lastRowLastColumn="0"/>
            <w:tcW w:w="1651" w:type="dxa"/>
            <w:vAlign w:val="center"/>
            <w:hideMark/>
          </w:tcPr>
          <w:p w14:paraId="2CB6EEED" w14:textId="77777777" w:rsidR="00C04052" w:rsidRPr="00646CFE" w:rsidRDefault="00C04052" w:rsidP="00E0502E">
            <w:pPr>
              <w:jc w:val="center"/>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2019-20</w:t>
            </w:r>
          </w:p>
        </w:tc>
        <w:tc>
          <w:tcPr>
            <w:tcW w:w="1866" w:type="dxa"/>
            <w:vAlign w:val="center"/>
          </w:tcPr>
          <w:p w14:paraId="00F8C195" w14:textId="6CD6B9FA" w:rsidR="00C04052" w:rsidRPr="00646CFE" w:rsidRDefault="00E605A0"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141,110</w:t>
            </w:r>
          </w:p>
        </w:tc>
        <w:tc>
          <w:tcPr>
            <w:tcW w:w="2041" w:type="dxa"/>
            <w:vAlign w:val="center"/>
          </w:tcPr>
          <w:p w14:paraId="62272F8B" w14:textId="1F23F7CE" w:rsidR="00C04052" w:rsidRPr="00646CFE" w:rsidRDefault="00F0305A"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32</w:t>
            </w:r>
            <w:r w:rsidR="00FF6933" w:rsidRPr="00646CFE">
              <w:rPr>
                <w:rFonts w:ascii="Arial" w:eastAsia="Times New Roman" w:hAnsi="Arial" w:cs="Arial"/>
                <w:color w:val="000000"/>
                <w:sz w:val="24"/>
                <w:szCs w:val="24"/>
                <w:lang w:eastAsia="en-GB"/>
              </w:rPr>
              <w:t>,</w:t>
            </w:r>
            <w:r w:rsidRPr="00646CFE">
              <w:rPr>
                <w:rFonts w:ascii="Arial" w:eastAsia="Times New Roman" w:hAnsi="Arial" w:cs="Arial"/>
                <w:color w:val="000000"/>
                <w:sz w:val="24"/>
                <w:szCs w:val="24"/>
                <w:lang w:eastAsia="en-GB"/>
              </w:rPr>
              <w:t>330</w:t>
            </w:r>
          </w:p>
        </w:tc>
        <w:tc>
          <w:tcPr>
            <w:tcW w:w="1814" w:type="dxa"/>
            <w:vAlign w:val="center"/>
          </w:tcPr>
          <w:p w14:paraId="1457CD1A" w14:textId="74F8A9F6" w:rsidR="00C04052" w:rsidRPr="00646CFE" w:rsidRDefault="00FF6933"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46CFE">
              <w:rPr>
                <w:rFonts w:ascii="Arial" w:eastAsia="Times New Roman" w:hAnsi="Arial" w:cs="Arial"/>
                <w:color w:val="000000"/>
                <w:sz w:val="24"/>
                <w:szCs w:val="24"/>
                <w:lang w:eastAsia="en-GB"/>
              </w:rPr>
              <w:t>1,810</w:t>
            </w:r>
          </w:p>
        </w:tc>
        <w:tc>
          <w:tcPr>
            <w:tcW w:w="1805" w:type="dxa"/>
            <w:vAlign w:val="center"/>
          </w:tcPr>
          <w:p w14:paraId="07642914" w14:textId="3088E5B8" w:rsidR="00C04052" w:rsidRPr="00646CFE" w:rsidRDefault="00FF6933" w:rsidP="00E05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646CFE">
              <w:rPr>
                <w:rFonts w:ascii="Arial" w:eastAsia="Times New Roman" w:hAnsi="Arial" w:cs="Arial"/>
                <w:b/>
                <w:bCs/>
                <w:color w:val="000000"/>
                <w:sz w:val="24"/>
                <w:szCs w:val="24"/>
                <w:lang w:eastAsia="en-GB"/>
              </w:rPr>
              <w:t>175,250</w:t>
            </w:r>
          </w:p>
        </w:tc>
      </w:tr>
      <w:tr w:rsidR="00261084" w:rsidRPr="00A56DD5" w14:paraId="5A75694B" w14:textId="77777777" w:rsidTr="00E0502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4D44FD3E" w14:textId="2EF026FF" w:rsidR="00261084" w:rsidRPr="00935B87" w:rsidRDefault="003F6B03" w:rsidP="00E0502E">
            <w:pPr>
              <w:jc w:val="center"/>
              <w:rPr>
                <w:rFonts w:ascii="Arial" w:eastAsia="Times New Roman" w:hAnsi="Arial" w:cs="Arial"/>
                <w:color w:val="000000"/>
                <w:sz w:val="24"/>
                <w:szCs w:val="24"/>
                <w:lang w:eastAsia="en-GB"/>
              </w:rPr>
            </w:pPr>
            <w:r w:rsidRPr="00935B87">
              <w:rPr>
                <w:rFonts w:ascii="Arial" w:eastAsia="Times New Roman" w:hAnsi="Arial" w:cs="Arial"/>
                <w:color w:val="000000"/>
                <w:sz w:val="24"/>
                <w:szCs w:val="24"/>
                <w:lang w:eastAsia="en-GB"/>
              </w:rPr>
              <w:t>2020-21</w:t>
            </w:r>
          </w:p>
        </w:tc>
        <w:tc>
          <w:tcPr>
            <w:tcW w:w="1866" w:type="dxa"/>
            <w:vAlign w:val="center"/>
          </w:tcPr>
          <w:p w14:paraId="6AB404F8" w14:textId="03A1CE8B" w:rsidR="00261084" w:rsidRPr="00935B87" w:rsidRDefault="003F6B03"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35B87">
              <w:rPr>
                <w:rFonts w:ascii="Arial" w:eastAsia="Times New Roman" w:hAnsi="Arial" w:cs="Arial"/>
                <w:color w:val="000000"/>
                <w:sz w:val="24"/>
                <w:szCs w:val="24"/>
                <w:lang w:eastAsia="en-GB"/>
              </w:rPr>
              <w:t>128,350</w:t>
            </w:r>
          </w:p>
        </w:tc>
        <w:tc>
          <w:tcPr>
            <w:tcW w:w="2041" w:type="dxa"/>
            <w:vAlign w:val="center"/>
          </w:tcPr>
          <w:p w14:paraId="172F88F2" w14:textId="27C0B818" w:rsidR="00261084" w:rsidRPr="00935B87" w:rsidRDefault="003F6B03"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35B87">
              <w:rPr>
                <w:rFonts w:ascii="Arial" w:eastAsia="Times New Roman" w:hAnsi="Arial" w:cs="Arial"/>
                <w:color w:val="000000"/>
                <w:sz w:val="24"/>
                <w:szCs w:val="24"/>
                <w:lang w:eastAsia="en-GB"/>
              </w:rPr>
              <w:t>25,960</w:t>
            </w:r>
          </w:p>
        </w:tc>
        <w:tc>
          <w:tcPr>
            <w:tcW w:w="1814" w:type="dxa"/>
            <w:vAlign w:val="center"/>
          </w:tcPr>
          <w:p w14:paraId="15A56024" w14:textId="79946F1D" w:rsidR="00261084" w:rsidRPr="00935B87" w:rsidRDefault="003F6B03"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35B87">
              <w:rPr>
                <w:rFonts w:ascii="Arial" w:eastAsia="Times New Roman" w:hAnsi="Arial" w:cs="Arial"/>
                <w:color w:val="000000"/>
                <w:sz w:val="24"/>
                <w:szCs w:val="24"/>
                <w:lang w:eastAsia="en-GB"/>
              </w:rPr>
              <w:t>1,660</w:t>
            </w:r>
          </w:p>
        </w:tc>
        <w:tc>
          <w:tcPr>
            <w:tcW w:w="1805" w:type="dxa"/>
            <w:vAlign w:val="center"/>
          </w:tcPr>
          <w:p w14:paraId="04660FB6" w14:textId="5F2F06F8" w:rsidR="00261084" w:rsidRPr="00935B87" w:rsidRDefault="003F6B03" w:rsidP="00E05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935B87">
              <w:rPr>
                <w:rFonts w:ascii="Arial" w:eastAsia="Times New Roman" w:hAnsi="Arial" w:cs="Arial"/>
                <w:b/>
                <w:bCs/>
                <w:color w:val="000000"/>
                <w:sz w:val="24"/>
                <w:szCs w:val="24"/>
                <w:lang w:eastAsia="en-GB"/>
              </w:rPr>
              <w:t>155,960</w:t>
            </w:r>
          </w:p>
        </w:tc>
      </w:tr>
    </w:tbl>
    <w:p w14:paraId="6F02DD89" w14:textId="69F3A930" w:rsidR="00115244" w:rsidRPr="00823651" w:rsidRDefault="00C04052" w:rsidP="00935B87">
      <w:pPr>
        <w:jc w:val="both"/>
        <w:rPr>
          <w:rFonts w:ascii="Arial" w:hAnsi="Arial" w:cs="Arial"/>
          <w:sz w:val="24"/>
          <w:szCs w:val="24"/>
        </w:rPr>
      </w:pPr>
      <w:r w:rsidRPr="00823651">
        <w:rPr>
          <w:rFonts w:ascii="Arial" w:hAnsi="Arial" w:cs="Arial"/>
          <w:sz w:val="24"/>
          <w:szCs w:val="24"/>
        </w:rPr>
        <w:t>Source</w:t>
      </w:r>
      <w:r w:rsidR="00700A4F" w:rsidRPr="00823651">
        <w:rPr>
          <w:rFonts w:ascii="Arial" w:hAnsi="Arial" w:cs="Arial"/>
          <w:sz w:val="24"/>
          <w:szCs w:val="24"/>
        </w:rPr>
        <w:t>:</w:t>
      </w:r>
      <w:hyperlink r:id="rId23" w:history="1">
        <w:r w:rsidR="00E0502E" w:rsidRPr="00823651">
          <w:rPr>
            <w:rStyle w:val="Hyperlink"/>
            <w:rFonts w:ascii="Arial" w:hAnsi="Arial" w:cs="Arial"/>
            <w:sz w:val="24"/>
            <w:szCs w:val="24"/>
          </w:rPr>
          <w:t>https://assets.publishing.service.gov.uk/government/uploads/system/uploads/attachment_data/file/1000437/LiveTable213.ods</w:t>
        </w:r>
      </w:hyperlink>
    </w:p>
    <w:p w14:paraId="0F3B0A4A" w14:textId="77777777" w:rsidR="006B767D" w:rsidRPr="00935B87" w:rsidRDefault="006B767D" w:rsidP="00935B87">
      <w:pPr>
        <w:jc w:val="both"/>
        <w:rPr>
          <w:rFonts w:ascii="Arial" w:hAnsi="Arial" w:cs="Arial"/>
          <w:sz w:val="20"/>
          <w:szCs w:val="20"/>
        </w:rPr>
      </w:pPr>
    </w:p>
    <w:p w14:paraId="73F80D85" w14:textId="643E7AB7" w:rsidR="00AF19D6" w:rsidRPr="00935B87" w:rsidRDefault="00F13050" w:rsidP="00935B87">
      <w:pPr>
        <w:jc w:val="both"/>
        <w:rPr>
          <w:rFonts w:ascii="Arial" w:eastAsia="Times New Roman" w:hAnsi="Arial" w:cs="Arial"/>
          <w:sz w:val="24"/>
          <w:szCs w:val="24"/>
          <w:lang w:eastAsia="en-GB"/>
        </w:rPr>
      </w:pPr>
      <w:r w:rsidRPr="00935B87">
        <w:rPr>
          <w:rFonts w:ascii="Arial" w:hAnsi="Arial" w:cs="Arial"/>
          <w:sz w:val="24"/>
          <w:szCs w:val="24"/>
        </w:rPr>
        <w:t>T</w:t>
      </w:r>
      <w:r w:rsidR="009078B9" w:rsidRPr="00935B87">
        <w:rPr>
          <w:rFonts w:ascii="Arial" w:hAnsi="Arial" w:cs="Arial"/>
          <w:sz w:val="24"/>
          <w:szCs w:val="24"/>
        </w:rPr>
        <w:t xml:space="preserve">he government aims to </w:t>
      </w:r>
      <w:r w:rsidR="009078B9" w:rsidRPr="00935B87">
        <w:rPr>
          <w:rFonts w:ascii="Arial" w:hAnsi="Arial" w:cs="Arial"/>
          <w:sz w:val="24"/>
          <w:szCs w:val="24"/>
          <w:shd w:val="clear" w:color="auto" w:fill="FFFFFF"/>
        </w:rPr>
        <w:t xml:space="preserve">reform the housing market and boost the supply of new homes in England. </w:t>
      </w:r>
      <w:r w:rsidR="009078B9" w:rsidRPr="00935B87">
        <w:rPr>
          <w:rFonts w:ascii="Arial" w:eastAsia="Times New Roman" w:hAnsi="Arial" w:cs="Arial"/>
          <w:sz w:val="24"/>
          <w:szCs w:val="24"/>
          <w:lang w:eastAsia="en-GB"/>
        </w:rPr>
        <w:t xml:space="preserve">The paper committed the </w:t>
      </w:r>
      <w:r w:rsidR="00700A4F">
        <w:rPr>
          <w:rFonts w:ascii="Arial" w:eastAsia="Times New Roman" w:hAnsi="Arial" w:cs="Arial"/>
          <w:sz w:val="24"/>
          <w:szCs w:val="24"/>
          <w:lang w:eastAsia="en-GB"/>
        </w:rPr>
        <w:t>G</w:t>
      </w:r>
      <w:r w:rsidR="009078B9" w:rsidRPr="00935B87">
        <w:rPr>
          <w:rFonts w:ascii="Arial" w:eastAsia="Times New Roman" w:hAnsi="Arial" w:cs="Arial"/>
          <w:sz w:val="24"/>
          <w:szCs w:val="24"/>
          <w:lang w:eastAsia="en-GB"/>
        </w:rPr>
        <w:t>overnment to:</w:t>
      </w:r>
    </w:p>
    <w:p w14:paraId="460E2439" w14:textId="2D4F46D0" w:rsidR="009078B9" w:rsidRPr="00935B87" w:rsidRDefault="009078B9" w:rsidP="00935B87">
      <w:pPr>
        <w:numPr>
          <w:ilvl w:val="0"/>
          <w:numId w:val="8"/>
        </w:numPr>
        <w:shd w:val="clear" w:color="auto" w:fill="FFFFFF"/>
        <w:spacing w:after="75" w:line="240" w:lineRule="auto"/>
        <w:ind w:left="1020"/>
        <w:jc w:val="both"/>
        <w:rPr>
          <w:rFonts w:ascii="Arial" w:eastAsia="Times New Roman" w:hAnsi="Arial" w:cs="Arial"/>
          <w:sz w:val="24"/>
          <w:szCs w:val="24"/>
          <w:lang w:eastAsia="en-GB"/>
        </w:rPr>
      </w:pPr>
      <w:r w:rsidRPr="00935B87">
        <w:rPr>
          <w:rFonts w:ascii="Arial" w:eastAsia="Times New Roman" w:hAnsi="Arial" w:cs="Arial"/>
          <w:sz w:val="24"/>
          <w:szCs w:val="24"/>
          <w:lang w:eastAsia="en-GB"/>
        </w:rPr>
        <w:t>Plan for the right homes in the right places</w:t>
      </w:r>
      <w:r w:rsidR="00A34A72">
        <w:rPr>
          <w:rFonts w:ascii="Arial" w:eastAsia="Times New Roman" w:hAnsi="Arial" w:cs="Arial"/>
          <w:sz w:val="24"/>
          <w:szCs w:val="24"/>
          <w:lang w:eastAsia="en-GB"/>
        </w:rPr>
        <w:t>.</w:t>
      </w:r>
    </w:p>
    <w:p w14:paraId="27908835" w14:textId="555C731A" w:rsidR="009078B9" w:rsidRPr="00935B87" w:rsidRDefault="009078B9" w:rsidP="00935B87">
      <w:pPr>
        <w:numPr>
          <w:ilvl w:val="0"/>
          <w:numId w:val="8"/>
        </w:numPr>
        <w:shd w:val="clear" w:color="auto" w:fill="FFFFFF"/>
        <w:spacing w:after="75" w:line="240" w:lineRule="auto"/>
        <w:ind w:left="1020"/>
        <w:jc w:val="both"/>
        <w:rPr>
          <w:rFonts w:ascii="Arial" w:eastAsia="Times New Roman" w:hAnsi="Arial" w:cs="Arial"/>
          <w:sz w:val="24"/>
          <w:szCs w:val="24"/>
          <w:lang w:eastAsia="en-GB"/>
        </w:rPr>
      </w:pPr>
      <w:r w:rsidRPr="00935B87">
        <w:rPr>
          <w:rFonts w:ascii="Arial" w:eastAsia="Times New Roman" w:hAnsi="Arial" w:cs="Arial"/>
          <w:sz w:val="24"/>
          <w:szCs w:val="24"/>
          <w:lang w:eastAsia="en-GB"/>
        </w:rPr>
        <w:t>Build homes faster</w:t>
      </w:r>
      <w:r w:rsidR="00A34A72">
        <w:rPr>
          <w:rFonts w:ascii="Arial" w:eastAsia="Times New Roman" w:hAnsi="Arial" w:cs="Arial"/>
          <w:sz w:val="24"/>
          <w:szCs w:val="24"/>
          <w:lang w:eastAsia="en-GB"/>
        </w:rPr>
        <w:t>.</w:t>
      </w:r>
    </w:p>
    <w:p w14:paraId="6EC62980" w14:textId="56B8889B" w:rsidR="009078B9" w:rsidRPr="00935B87" w:rsidRDefault="009078B9" w:rsidP="00935B87">
      <w:pPr>
        <w:numPr>
          <w:ilvl w:val="0"/>
          <w:numId w:val="8"/>
        </w:numPr>
        <w:shd w:val="clear" w:color="auto" w:fill="FFFFFF"/>
        <w:spacing w:after="75" w:line="240" w:lineRule="auto"/>
        <w:ind w:left="1020"/>
        <w:jc w:val="both"/>
        <w:rPr>
          <w:rFonts w:ascii="Arial" w:eastAsia="Times New Roman" w:hAnsi="Arial" w:cs="Arial"/>
          <w:sz w:val="24"/>
          <w:szCs w:val="24"/>
          <w:lang w:eastAsia="en-GB"/>
        </w:rPr>
      </w:pPr>
      <w:r w:rsidRPr="00935B87">
        <w:rPr>
          <w:rFonts w:ascii="Arial" w:eastAsia="Times New Roman" w:hAnsi="Arial" w:cs="Arial"/>
          <w:sz w:val="24"/>
          <w:szCs w:val="24"/>
          <w:lang w:eastAsia="en-GB"/>
        </w:rPr>
        <w:t>Diversify the housing market</w:t>
      </w:r>
      <w:r w:rsidR="00A34A72">
        <w:rPr>
          <w:rFonts w:ascii="Arial" w:eastAsia="Times New Roman" w:hAnsi="Arial" w:cs="Arial"/>
          <w:sz w:val="24"/>
          <w:szCs w:val="24"/>
          <w:lang w:eastAsia="en-GB"/>
        </w:rPr>
        <w:t>.</w:t>
      </w:r>
    </w:p>
    <w:p w14:paraId="7157D2B3" w14:textId="005D8C30" w:rsidR="00762179" w:rsidRPr="00935B87" w:rsidRDefault="009078B9" w:rsidP="00935B87">
      <w:pPr>
        <w:numPr>
          <w:ilvl w:val="0"/>
          <w:numId w:val="8"/>
        </w:numPr>
        <w:shd w:val="clear" w:color="auto" w:fill="FFFFFF"/>
        <w:spacing w:after="75" w:line="240" w:lineRule="auto"/>
        <w:ind w:left="1020"/>
        <w:jc w:val="both"/>
        <w:rPr>
          <w:rFonts w:ascii="Arial" w:eastAsia="Times New Roman" w:hAnsi="Arial" w:cs="Arial"/>
          <w:color w:val="0B0C0C"/>
          <w:sz w:val="24"/>
          <w:szCs w:val="24"/>
          <w:lang w:eastAsia="en-GB"/>
        </w:rPr>
      </w:pPr>
      <w:r w:rsidRPr="00935B87">
        <w:rPr>
          <w:rFonts w:ascii="Arial" w:eastAsia="Times New Roman" w:hAnsi="Arial" w:cs="Arial"/>
          <w:sz w:val="24"/>
          <w:szCs w:val="24"/>
          <w:lang w:eastAsia="en-GB"/>
        </w:rPr>
        <w:t>Help people now</w:t>
      </w:r>
      <w:r w:rsidR="00A34A72">
        <w:rPr>
          <w:rFonts w:ascii="Arial" w:eastAsia="Times New Roman" w:hAnsi="Arial" w:cs="Arial"/>
          <w:sz w:val="24"/>
          <w:szCs w:val="24"/>
          <w:lang w:eastAsia="en-GB"/>
        </w:rPr>
        <w:t>.</w:t>
      </w:r>
    </w:p>
    <w:p w14:paraId="6D627EFD" w14:textId="77777777" w:rsidR="00B30E00" w:rsidRPr="00935B87" w:rsidRDefault="00B30E00" w:rsidP="00935B87">
      <w:pPr>
        <w:shd w:val="clear" w:color="auto" w:fill="FFFFFF"/>
        <w:spacing w:after="75" w:line="240" w:lineRule="auto"/>
        <w:jc w:val="both"/>
        <w:rPr>
          <w:rFonts w:ascii="Arial" w:hAnsi="Arial" w:cs="Arial"/>
          <w:sz w:val="24"/>
          <w:szCs w:val="24"/>
        </w:rPr>
      </w:pPr>
    </w:p>
    <w:p w14:paraId="1566AC0B" w14:textId="77AC7946" w:rsidR="00C7692A" w:rsidRPr="00C209DF" w:rsidRDefault="00B5139D" w:rsidP="00935B87">
      <w:pPr>
        <w:jc w:val="both"/>
        <w:rPr>
          <w:rFonts w:ascii="Arial" w:hAnsi="Arial" w:cs="Arial"/>
          <w:sz w:val="24"/>
          <w:szCs w:val="24"/>
        </w:rPr>
      </w:pPr>
      <w:r w:rsidRPr="00935B87">
        <w:rPr>
          <w:rFonts w:ascii="Arial" w:hAnsi="Arial" w:cs="Arial"/>
          <w:sz w:val="24"/>
          <w:szCs w:val="24"/>
        </w:rPr>
        <w:t xml:space="preserve">Within the </w:t>
      </w:r>
      <w:r w:rsidR="00700A4F">
        <w:rPr>
          <w:rFonts w:ascii="Arial" w:hAnsi="Arial" w:cs="Arial"/>
          <w:sz w:val="24"/>
          <w:szCs w:val="24"/>
        </w:rPr>
        <w:t>W</w:t>
      </w:r>
      <w:r w:rsidRPr="00935B87">
        <w:rPr>
          <w:rFonts w:ascii="Arial" w:hAnsi="Arial" w:cs="Arial"/>
          <w:sz w:val="24"/>
          <w:szCs w:val="24"/>
        </w:rPr>
        <w:t xml:space="preserve">hite </w:t>
      </w:r>
      <w:r w:rsidR="00700A4F">
        <w:rPr>
          <w:rFonts w:ascii="Arial" w:hAnsi="Arial" w:cs="Arial"/>
          <w:sz w:val="24"/>
          <w:szCs w:val="24"/>
        </w:rPr>
        <w:t>P</w:t>
      </w:r>
      <w:r w:rsidR="00700A4F" w:rsidRPr="00935B87">
        <w:rPr>
          <w:rFonts w:ascii="Arial" w:hAnsi="Arial" w:cs="Arial"/>
          <w:sz w:val="24"/>
          <w:szCs w:val="24"/>
        </w:rPr>
        <w:t xml:space="preserve">aper </w:t>
      </w:r>
      <w:r w:rsidRPr="00935B87">
        <w:rPr>
          <w:rFonts w:ascii="Arial" w:hAnsi="Arial" w:cs="Arial"/>
          <w:sz w:val="24"/>
          <w:szCs w:val="24"/>
        </w:rPr>
        <w:t>there is</w:t>
      </w:r>
      <w:r w:rsidR="00B556B6" w:rsidRPr="00935B87">
        <w:rPr>
          <w:rFonts w:ascii="Arial" w:hAnsi="Arial" w:cs="Arial"/>
          <w:sz w:val="24"/>
          <w:szCs w:val="24"/>
        </w:rPr>
        <w:t xml:space="preserve"> also</w:t>
      </w:r>
      <w:r w:rsidRPr="00935B87">
        <w:rPr>
          <w:rFonts w:ascii="Arial" w:hAnsi="Arial" w:cs="Arial"/>
          <w:sz w:val="24"/>
          <w:szCs w:val="24"/>
        </w:rPr>
        <w:t xml:space="preserve"> a commitment to </w:t>
      </w:r>
      <w:r w:rsidR="00B556B6" w:rsidRPr="00935B87">
        <w:rPr>
          <w:rFonts w:ascii="Arial" w:hAnsi="Arial" w:cs="Arial"/>
          <w:sz w:val="24"/>
          <w:szCs w:val="24"/>
        </w:rPr>
        <w:t>i</w:t>
      </w:r>
      <w:r w:rsidR="00FE5B9C" w:rsidRPr="00935B87">
        <w:rPr>
          <w:rFonts w:ascii="Arial" w:hAnsi="Arial" w:cs="Arial"/>
          <w:sz w:val="24"/>
          <w:szCs w:val="24"/>
        </w:rPr>
        <w:t xml:space="preserve">mproving neighbourhoods by continuing to crack down on empty </w:t>
      </w:r>
      <w:r w:rsidR="00ED5B79">
        <w:rPr>
          <w:rFonts w:ascii="Arial" w:hAnsi="Arial" w:cs="Arial"/>
          <w:sz w:val="24"/>
          <w:szCs w:val="24"/>
        </w:rPr>
        <w:t>properties</w:t>
      </w:r>
      <w:r w:rsidR="00ED5B79" w:rsidRPr="00935B87">
        <w:rPr>
          <w:rFonts w:ascii="Arial" w:hAnsi="Arial" w:cs="Arial"/>
          <w:sz w:val="24"/>
          <w:szCs w:val="24"/>
        </w:rPr>
        <w:t xml:space="preserve"> </w:t>
      </w:r>
      <w:r w:rsidR="00A430E5" w:rsidRPr="00935B87">
        <w:rPr>
          <w:rFonts w:ascii="Arial" w:hAnsi="Arial" w:cs="Arial"/>
          <w:sz w:val="24"/>
          <w:szCs w:val="24"/>
        </w:rPr>
        <w:t>and</w:t>
      </w:r>
      <w:r w:rsidR="00FE5B9C" w:rsidRPr="00935B87">
        <w:rPr>
          <w:rFonts w:ascii="Arial" w:hAnsi="Arial" w:cs="Arial"/>
          <w:sz w:val="24"/>
          <w:szCs w:val="24"/>
        </w:rPr>
        <w:t xml:space="preserve"> supporting areas most affected by second homes</w:t>
      </w:r>
      <w:r w:rsidR="00AF19D6" w:rsidRPr="00935B87">
        <w:rPr>
          <w:rFonts w:ascii="Arial" w:hAnsi="Arial" w:cs="Arial"/>
          <w:sz w:val="24"/>
          <w:szCs w:val="24"/>
        </w:rPr>
        <w:t>.</w:t>
      </w:r>
      <w:r w:rsidR="00AC5AA0" w:rsidRPr="00935B87">
        <w:rPr>
          <w:rFonts w:ascii="Arial" w:hAnsi="Arial" w:cs="Arial"/>
          <w:sz w:val="24"/>
          <w:szCs w:val="24"/>
        </w:rPr>
        <w:t xml:space="preserve"> There is also a commitment to provide additional funding to Local </w:t>
      </w:r>
      <w:r w:rsidR="00AC5AA0" w:rsidRPr="00935B87">
        <w:rPr>
          <w:rFonts w:ascii="Arial" w:hAnsi="Arial" w:cs="Arial"/>
          <w:sz w:val="24"/>
          <w:szCs w:val="24"/>
        </w:rPr>
        <w:lastRenderedPageBreak/>
        <w:t xml:space="preserve">Authorities through </w:t>
      </w:r>
      <w:r w:rsidR="00FE5B9C" w:rsidRPr="00935B87">
        <w:rPr>
          <w:rFonts w:ascii="Arial" w:hAnsi="Arial" w:cs="Arial"/>
          <w:sz w:val="24"/>
          <w:szCs w:val="24"/>
        </w:rPr>
        <w:t>the New Homes Bonus</w:t>
      </w:r>
      <w:r w:rsidR="00AC5AA0" w:rsidRPr="00935B87">
        <w:rPr>
          <w:rFonts w:ascii="Arial" w:hAnsi="Arial" w:cs="Arial"/>
          <w:sz w:val="24"/>
          <w:szCs w:val="24"/>
        </w:rPr>
        <w:t xml:space="preserve"> scheme,</w:t>
      </w:r>
      <w:r w:rsidR="00C7692A" w:rsidRPr="00935B87">
        <w:rPr>
          <w:rFonts w:ascii="Arial" w:hAnsi="Arial" w:cs="Arial"/>
          <w:sz w:val="24"/>
          <w:szCs w:val="24"/>
        </w:rPr>
        <w:t xml:space="preserve"> </w:t>
      </w:r>
      <w:r w:rsidR="00B556B6" w:rsidRPr="00935B87">
        <w:rPr>
          <w:rFonts w:ascii="Arial" w:hAnsi="Arial" w:cs="Arial"/>
          <w:sz w:val="24"/>
          <w:szCs w:val="24"/>
        </w:rPr>
        <w:t>which was l</w:t>
      </w:r>
      <w:r w:rsidR="00C7692A" w:rsidRPr="00935B87">
        <w:rPr>
          <w:rFonts w:ascii="Arial" w:hAnsi="Arial" w:cs="Arial"/>
          <w:sz w:val="24"/>
          <w:szCs w:val="24"/>
        </w:rPr>
        <w:t xml:space="preserve">aunched in April 2011 </w:t>
      </w:r>
      <w:r w:rsidR="00B556B6" w:rsidRPr="00935B87">
        <w:rPr>
          <w:rFonts w:ascii="Arial" w:hAnsi="Arial" w:cs="Arial"/>
          <w:sz w:val="24"/>
          <w:szCs w:val="24"/>
        </w:rPr>
        <w:t>and involves</w:t>
      </w:r>
      <w:r w:rsidR="00C7692A" w:rsidRPr="00935B87">
        <w:rPr>
          <w:rFonts w:ascii="Arial" w:hAnsi="Arial" w:cs="Arial"/>
          <w:sz w:val="24"/>
          <w:szCs w:val="24"/>
        </w:rPr>
        <w:t xml:space="preserve"> a grant </w:t>
      </w:r>
      <w:r w:rsidR="00B556B6" w:rsidRPr="00935B87">
        <w:rPr>
          <w:rFonts w:ascii="Arial" w:hAnsi="Arial" w:cs="Arial"/>
          <w:sz w:val="24"/>
          <w:szCs w:val="24"/>
        </w:rPr>
        <w:t xml:space="preserve">being </w:t>
      </w:r>
      <w:r w:rsidR="00C7692A" w:rsidRPr="00935B87">
        <w:rPr>
          <w:rFonts w:ascii="Arial" w:hAnsi="Arial" w:cs="Arial"/>
          <w:sz w:val="24"/>
          <w:szCs w:val="24"/>
        </w:rPr>
        <w:t xml:space="preserve">paid by central </w:t>
      </w:r>
      <w:r w:rsidR="00700A4F">
        <w:rPr>
          <w:rFonts w:ascii="Arial" w:hAnsi="Arial" w:cs="Arial"/>
          <w:sz w:val="24"/>
          <w:szCs w:val="24"/>
        </w:rPr>
        <w:t>G</w:t>
      </w:r>
      <w:r w:rsidR="00C7692A" w:rsidRPr="00935B87">
        <w:rPr>
          <w:rFonts w:ascii="Arial" w:hAnsi="Arial" w:cs="Arial"/>
          <w:sz w:val="24"/>
          <w:szCs w:val="24"/>
        </w:rPr>
        <w:t>overnment to Councils for increasing the level of housing. This bonus is for every additional unit</w:t>
      </w:r>
      <w:r w:rsidR="00B556B6" w:rsidRPr="00935B87">
        <w:rPr>
          <w:rFonts w:ascii="Arial" w:hAnsi="Arial" w:cs="Arial"/>
          <w:sz w:val="24"/>
          <w:szCs w:val="24"/>
        </w:rPr>
        <w:t xml:space="preserve"> </w:t>
      </w:r>
      <w:r w:rsidR="00C04052" w:rsidRPr="00935B87">
        <w:rPr>
          <w:rFonts w:ascii="Arial" w:hAnsi="Arial" w:cs="Arial"/>
          <w:sz w:val="24"/>
          <w:szCs w:val="24"/>
        </w:rPr>
        <w:t xml:space="preserve">delivered </w:t>
      </w:r>
      <w:r w:rsidR="00B556B6" w:rsidRPr="00935B87">
        <w:rPr>
          <w:rFonts w:ascii="Arial" w:hAnsi="Arial" w:cs="Arial"/>
          <w:sz w:val="24"/>
          <w:szCs w:val="24"/>
        </w:rPr>
        <w:t>and is</w:t>
      </w:r>
      <w:r w:rsidR="00C7692A" w:rsidRPr="00935B87">
        <w:rPr>
          <w:rFonts w:ascii="Arial" w:hAnsi="Arial" w:cs="Arial"/>
          <w:sz w:val="24"/>
          <w:szCs w:val="24"/>
        </w:rPr>
        <w:t xml:space="preserve"> paid each year for</w:t>
      </w:r>
      <w:r w:rsidR="00B556B6" w:rsidRPr="00935B87">
        <w:rPr>
          <w:rFonts w:ascii="Arial" w:hAnsi="Arial" w:cs="Arial"/>
          <w:sz w:val="24"/>
          <w:szCs w:val="24"/>
        </w:rPr>
        <w:t xml:space="preserve"> a</w:t>
      </w:r>
      <w:r w:rsidR="00C7692A" w:rsidRPr="00935B87">
        <w:rPr>
          <w:rFonts w:ascii="Arial" w:hAnsi="Arial" w:cs="Arial"/>
          <w:sz w:val="24"/>
          <w:szCs w:val="24"/>
        </w:rPr>
        <w:t xml:space="preserve"> </w:t>
      </w:r>
      <w:proofErr w:type="gramStart"/>
      <w:r w:rsidR="00C7692A" w:rsidRPr="00935B87">
        <w:rPr>
          <w:rFonts w:ascii="Arial" w:hAnsi="Arial" w:cs="Arial"/>
          <w:sz w:val="24"/>
          <w:szCs w:val="24"/>
        </w:rPr>
        <w:t>six year</w:t>
      </w:r>
      <w:proofErr w:type="gramEnd"/>
      <w:r w:rsidR="00C7692A" w:rsidRPr="00935B87">
        <w:rPr>
          <w:rFonts w:ascii="Arial" w:hAnsi="Arial" w:cs="Arial"/>
          <w:sz w:val="24"/>
          <w:szCs w:val="24"/>
        </w:rPr>
        <w:t xml:space="preserve"> period. The bonus is based on the level of </w:t>
      </w:r>
      <w:r w:rsidR="00700A4F">
        <w:rPr>
          <w:rFonts w:ascii="Arial" w:hAnsi="Arial" w:cs="Arial"/>
          <w:sz w:val="24"/>
          <w:szCs w:val="24"/>
        </w:rPr>
        <w:t>C</w:t>
      </w:r>
      <w:r w:rsidR="00C7692A" w:rsidRPr="00935B87">
        <w:rPr>
          <w:rFonts w:ascii="Arial" w:hAnsi="Arial" w:cs="Arial"/>
          <w:sz w:val="24"/>
          <w:szCs w:val="24"/>
        </w:rPr>
        <w:t xml:space="preserve">ouncil tax revenue raised for </w:t>
      </w:r>
      <w:r w:rsidR="00324E25">
        <w:rPr>
          <w:rFonts w:ascii="Arial" w:hAnsi="Arial" w:cs="Arial"/>
          <w:sz w:val="24"/>
          <w:szCs w:val="24"/>
        </w:rPr>
        <w:t xml:space="preserve">a </w:t>
      </w:r>
      <w:r w:rsidR="00C7692A" w:rsidRPr="00935B87">
        <w:rPr>
          <w:rFonts w:ascii="Arial" w:hAnsi="Arial" w:cs="Arial"/>
          <w:sz w:val="24"/>
          <w:szCs w:val="24"/>
        </w:rPr>
        <w:t xml:space="preserve">new built unit, conversions and on any </w:t>
      </w:r>
      <w:r w:rsidR="00B556B6" w:rsidRPr="00935B87">
        <w:rPr>
          <w:rFonts w:ascii="Arial" w:hAnsi="Arial" w:cs="Arial"/>
          <w:sz w:val="24"/>
          <w:szCs w:val="24"/>
        </w:rPr>
        <w:t>long-term</w:t>
      </w:r>
      <w:r w:rsidR="00C7692A" w:rsidRPr="00935B87">
        <w:rPr>
          <w:rFonts w:ascii="Arial" w:hAnsi="Arial" w:cs="Arial"/>
          <w:sz w:val="24"/>
          <w:szCs w:val="24"/>
        </w:rPr>
        <w:t xml:space="preserve"> empty home brought back into use. There is additional funding for providing affordable units. </w:t>
      </w:r>
      <w:r w:rsidR="00541391" w:rsidRPr="00935B87">
        <w:rPr>
          <w:rFonts w:ascii="Arial" w:hAnsi="Arial" w:cs="Arial"/>
          <w:sz w:val="24"/>
          <w:szCs w:val="24"/>
        </w:rPr>
        <w:t>The funding is</w:t>
      </w:r>
      <w:r w:rsidR="00C7692A" w:rsidRPr="00935B87">
        <w:rPr>
          <w:rFonts w:ascii="Arial" w:hAnsi="Arial" w:cs="Arial"/>
          <w:sz w:val="24"/>
          <w:szCs w:val="24"/>
        </w:rPr>
        <w:t xml:space="preserve"> only </w:t>
      </w:r>
      <w:r w:rsidR="00541391" w:rsidRPr="00935B87">
        <w:rPr>
          <w:rFonts w:ascii="Arial" w:hAnsi="Arial" w:cs="Arial"/>
          <w:sz w:val="24"/>
          <w:szCs w:val="24"/>
        </w:rPr>
        <w:t>given</w:t>
      </w:r>
      <w:r w:rsidR="00C7692A" w:rsidRPr="00935B87">
        <w:rPr>
          <w:rFonts w:ascii="Arial" w:hAnsi="Arial" w:cs="Arial"/>
          <w:sz w:val="24"/>
          <w:szCs w:val="24"/>
        </w:rPr>
        <w:t xml:space="preserve"> </w:t>
      </w:r>
      <w:r w:rsidR="00541391" w:rsidRPr="00935B87">
        <w:rPr>
          <w:rFonts w:ascii="Arial" w:hAnsi="Arial" w:cs="Arial"/>
          <w:sz w:val="24"/>
          <w:szCs w:val="24"/>
        </w:rPr>
        <w:t xml:space="preserve">to </w:t>
      </w:r>
      <w:r w:rsidR="00700A4F">
        <w:rPr>
          <w:rFonts w:ascii="Arial" w:hAnsi="Arial" w:cs="Arial"/>
          <w:sz w:val="24"/>
          <w:szCs w:val="24"/>
        </w:rPr>
        <w:t>L</w:t>
      </w:r>
      <w:r w:rsidR="00541391" w:rsidRPr="00935B87">
        <w:rPr>
          <w:rFonts w:ascii="Arial" w:hAnsi="Arial" w:cs="Arial"/>
          <w:sz w:val="24"/>
          <w:szCs w:val="24"/>
        </w:rPr>
        <w:t xml:space="preserve">ocal </w:t>
      </w:r>
      <w:r w:rsidR="00700A4F">
        <w:rPr>
          <w:rFonts w:ascii="Arial" w:hAnsi="Arial" w:cs="Arial"/>
          <w:sz w:val="24"/>
          <w:szCs w:val="24"/>
        </w:rPr>
        <w:t>A</w:t>
      </w:r>
      <w:r w:rsidR="00700A4F" w:rsidRPr="00935B87">
        <w:rPr>
          <w:rFonts w:ascii="Arial" w:hAnsi="Arial" w:cs="Arial"/>
          <w:sz w:val="24"/>
          <w:szCs w:val="24"/>
        </w:rPr>
        <w:t xml:space="preserve">uthorities </w:t>
      </w:r>
      <w:r w:rsidR="00C7692A" w:rsidRPr="00935B87">
        <w:rPr>
          <w:rFonts w:ascii="Arial" w:hAnsi="Arial" w:cs="Arial"/>
          <w:sz w:val="24"/>
          <w:szCs w:val="24"/>
        </w:rPr>
        <w:t xml:space="preserve">for a net increase in </w:t>
      </w:r>
      <w:r w:rsidR="00541391" w:rsidRPr="00935B87">
        <w:rPr>
          <w:rFonts w:ascii="Arial" w:hAnsi="Arial" w:cs="Arial"/>
          <w:sz w:val="24"/>
          <w:szCs w:val="24"/>
        </w:rPr>
        <w:t>units</w:t>
      </w:r>
      <w:r w:rsidR="00324E25">
        <w:rPr>
          <w:rFonts w:ascii="Arial" w:hAnsi="Arial" w:cs="Arial"/>
          <w:sz w:val="24"/>
          <w:szCs w:val="24"/>
        </w:rPr>
        <w:t>,</w:t>
      </w:r>
      <w:r w:rsidR="00541391" w:rsidRPr="00935B87">
        <w:rPr>
          <w:rFonts w:ascii="Arial" w:hAnsi="Arial" w:cs="Arial"/>
          <w:sz w:val="24"/>
          <w:szCs w:val="24"/>
        </w:rPr>
        <w:t xml:space="preserve"> placing an emphasis on</w:t>
      </w:r>
      <w:r w:rsidR="00324E25">
        <w:rPr>
          <w:rFonts w:ascii="Arial" w:hAnsi="Arial" w:cs="Arial"/>
          <w:sz w:val="24"/>
          <w:szCs w:val="24"/>
        </w:rPr>
        <w:t xml:space="preserve"> L</w:t>
      </w:r>
      <w:r w:rsidR="00541391" w:rsidRPr="00935B87">
        <w:rPr>
          <w:rFonts w:ascii="Arial" w:hAnsi="Arial" w:cs="Arial"/>
          <w:sz w:val="24"/>
          <w:szCs w:val="24"/>
        </w:rPr>
        <w:t xml:space="preserve">ocal </w:t>
      </w:r>
      <w:r w:rsidR="00324E25">
        <w:rPr>
          <w:rFonts w:ascii="Arial" w:hAnsi="Arial" w:cs="Arial"/>
          <w:sz w:val="24"/>
          <w:szCs w:val="24"/>
        </w:rPr>
        <w:t>A</w:t>
      </w:r>
      <w:r w:rsidR="00541391" w:rsidRPr="00935B87">
        <w:rPr>
          <w:rFonts w:ascii="Arial" w:hAnsi="Arial" w:cs="Arial"/>
          <w:sz w:val="24"/>
          <w:szCs w:val="24"/>
        </w:rPr>
        <w:t xml:space="preserve">uthorities to </w:t>
      </w:r>
      <w:r w:rsidR="00273764">
        <w:rPr>
          <w:rFonts w:ascii="Arial" w:hAnsi="Arial" w:cs="Arial"/>
          <w:sz w:val="24"/>
          <w:szCs w:val="24"/>
        </w:rPr>
        <w:t>bring</w:t>
      </w:r>
      <w:r w:rsidR="00700A4F">
        <w:rPr>
          <w:rFonts w:ascii="Arial" w:hAnsi="Arial" w:cs="Arial"/>
          <w:sz w:val="24"/>
          <w:szCs w:val="24"/>
        </w:rPr>
        <w:t xml:space="preserve"> empty properties back into use</w:t>
      </w:r>
      <w:r w:rsidR="00541391" w:rsidRPr="00935B87">
        <w:rPr>
          <w:rFonts w:ascii="Arial" w:hAnsi="Arial" w:cs="Arial"/>
          <w:sz w:val="24"/>
          <w:szCs w:val="24"/>
        </w:rPr>
        <w:t>.</w:t>
      </w:r>
      <w:r w:rsidR="00AF66C2" w:rsidRPr="00935B87">
        <w:rPr>
          <w:rFonts w:ascii="Arial" w:hAnsi="Arial" w:cs="Arial"/>
          <w:sz w:val="24"/>
          <w:szCs w:val="24"/>
        </w:rPr>
        <w:t xml:space="preserve"> As of 2020/2021, Medway’s New Homes Bonus payments have totalled £</w:t>
      </w:r>
      <w:r w:rsidR="007218D1" w:rsidRPr="00935B87">
        <w:rPr>
          <w:rFonts w:ascii="Arial" w:hAnsi="Arial" w:cs="Arial"/>
          <w:sz w:val="24"/>
          <w:szCs w:val="24"/>
        </w:rPr>
        <w:t>36</w:t>
      </w:r>
      <w:r w:rsidR="00AF66C2" w:rsidRPr="00935B87">
        <w:rPr>
          <w:rFonts w:ascii="Arial" w:hAnsi="Arial" w:cs="Arial"/>
          <w:sz w:val="24"/>
          <w:szCs w:val="24"/>
        </w:rPr>
        <w:t>.</w:t>
      </w:r>
      <w:r w:rsidR="007218D1" w:rsidRPr="00935B87">
        <w:rPr>
          <w:rFonts w:ascii="Arial" w:hAnsi="Arial" w:cs="Arial"/>
          <w:sz w:val="24"/>
          <w:szCs w:val="24"/>
        </w:rPr>
        <w:t>7</w:t>
      </w:r>
      <w:r w:rsidR="00AF66C2" w:rsidRPr="00935B87">
        <w:rPr>
          <w:rFonts w:ascii="Arial" w:hAnsi="Arial" w:cs="Arial"/>
          <w:sz w:val="24"/>
          <w:szCs w:val="24"/>
        </w:rPr>
        <w:t>m</w:t>
      </w:r>
      <w:r w:rsidR="007218D1" w:rsidRPr="00935B87">
        <w:rPr>
          <w:rFonts w:ascii="Arial" w:hAnsi="Arial" w:cs="Arial"/>
          <w:sz w:val="24"/>
          <w:szCs w:val="24"/>
        </w:rPr>
        <w:t xml:space="preserve"> since 2011/12</w:t>
      </w:r>
      <w:r w:rsidR="00AF66C2" w:rsidRPr="00935B87">
        <w:rPr>
          <w:rFonts w:ascii="Arial" w:hAnsi="Arial" w:cs="Arial"/>
          <w:sz w:val="24"/>
          <w:szCs w:val="24"/>
        </w:rPr>
        <w:t xml:space="preserve">. At a time when </w:t>
      </w:r>
      <w:r w:rsidR="00324E25">
        <w:rPr>
          <w:rFonts w:ascii="Arial" w:hAnsi="Arial" w:cs="Arial"/>
          <w:sz w:val="24"/>
          <w:szCs w:val="24"/>
        </w:rPr>
        <w:t>L</w:t>
      </w:r>
      <w:r w:rsidR="00AF66C2" w:rsidRPr="00273764">
        <w:rPr>
          <w:rFonts w:ascii="Arial" w:hAnsi="Arial" w:cs="Arial"/>
          <w:sz w:val="24"/>
          <w:szCs w:val="24"/>
        </w:rPr>
        <w:t xml:space="preserve">ocal </w:t>
      </w:r>
      <w:r w:rsidR="00324E25">
        <w:rPr>
          <w:rFonts w:ascii="Arial" w:hAnsi="Arial" w:cs="Arial"/>
          <w:sz w:val="24"/>
          <w:szCs w:val="24"/>
        </w:rPr>
        <w:t>G</w:t>
      </w:r>
      <w:r w:rsidR="00AF66C2" w:rsidRPr="00C209DF">
        <w:rPr>
          <w:rFonts w:ascii="Arial" w:hAnsi="Arial" w:cs="Arial"/>
          <w:sz w:val="24"/>
          <w:szCs w:val="24"/>
        </w:rPr>
        <w:t xml:space="preserve">overnment grant funding has been significantly reduced, this provides an added incentive to continue </w:t>
      </w:r>
      <w:r w:rsidR="00B556B6" w:rsidRPr="00C209DF">
        <w:rPr>
          <w:rFonts w:ascii="Arial" w:hAnsi="Arial" w:cs="Arial"/>
          <w:sz w:val="24"/>
          <w:szCs w:val="24"/>
        </w:rPr>
        <w:t xml:space="preserve">the </w:t>
      </w:r>
      <w:r w:rsidR="00162293" w:rsidRPr="00C209DF">
        <w:rPr>
          <w:rFonts w:ascii="Arial" w:hAnsi="Arial" w:cs="Arial"/>
          <w:sz w:val="24"/>
          <w:szCs w:val="24"/>
        </w:rPr>
        <w:t>Council’s</w:t>
      </w:r>
      <w:r w:rsidR="00AF66C2" w:rsidRPr="00C209DF">
        <w:rPr>
          <w:rFonts w:ascii="Arial" w:hAnsi="Arial" w:cs="Arial"/>
          <w:sz w:val="24"/>
          <w:szCs w:val="24"/>
        </w:rPr>
        <w:t xml:space="preserve"> work to bring empty properties back into use.</w:t>
      </w:r>
    </w:p>
    <w:p w14:paraId="1FE2DFCA" w14:textId="7D44C138" w:rsidR="008B6379" w:rsidRPr="00C209DF" w:rsidRDefault="008B6379" w:rsidP="00935B87">
      <w:pPr>
        <w:jc w:val="both"/>
        <w:rPr>
          <w:rFonts w:ascii="Arial" w:hAnsi="Arial" w:cs="Arial"/>
          <w:sz w:val="24"/>
          <w:szCs w:val="24"/>
        </w:rPr>
      </w:pPr>
      <w:r w:rsidRPr="00C209DF">
        <w:rPr>
          <w:rFonts w:ascii="Arial" w:hAnsi="Arial" w:cs="Arial"/>
          <w:sz w:val="24"/>
          <w:szCs w:val="24"/>
        </w:rPr>
        <w:t>The National Policy Planning Framework 20</w:t>
      </w:r>
      <w:r w:rsidR="00E650BB" w:rsidRPr="00C209DF">
        <w:rPr>
          <w:rFonts w:ascii="Arial" w:hAnsi="Arial" w:cs="Arial"/>
          <w:sz w:val="24"/>
          <w:szCs w:val="24"/>
        </w:rPr>
        <w:t>21</w:t>
      </w:r>
      <w:r w:rsidR="003A7757" w:rsidRPr="00C209DF">
        <w:rPr>
          <w:rFonts w:ascii="Arial" w:hAnsi="Arial" w:cs="Arial"/>
          <w:sz w:val="24"/>
          <w:szCs w:val="24"/>
          <w:vertAlign w:val="superscript"/>
        </w:rPr>
        <w:t>3</w:t>
      </w:r>
      <w:r w:rsidRPr="00C209DF">
        <w:rPr>
          <w:rFonts w:ascii="Arial" w:hAnsi="Arial" w:cs="Arial"/>
          <w:sz w:val="24"/>
          <w:szCs w:val="24"/>
        </w:rPr>
        <w:t xml:space="preserve"> </w:t>
      </w:r>
      <w:r w:rsidR="003A7757">
        <w:rPr>
          <w:rFonts w:ascii="Arial" w:hAnsi="Arial" w:cs="Arial"/>
          <w:sz w:val="24"/>
          <w:szCs w:val="24"/>
        </w:rPr>
        <w:t xml:space="preserve">(the NPPF) </w:t>
      </w:r>
      <w:r w:rsidRPr="00C209DF">
        <w:rPr>
          <w:rFonts w:ascii="Arial" w:hAnsi="Arial" w:cs="Arial"/>
          <w:sz w:val="24"/>
          <w:szCs w:val="24"/>
        </w:rPr>
        <w:t xml:space="preserve">states that </w:t>
      </w:r>
      <w:r w:rsidR="003A7757">
        <w:rPr>
          <w:rFonts w:ascii="Arial" w:hAnsi="Arial" w:cs="Arial"/>
          <w:sz w:val="24"/>
          <w:szCs w:val="24"/>
        </w:rPr>
        <w:t>L</w:t>
      </w:r>
      <w:r w:rsidRPr="00C209DF">
        <w:rPr>
          <w:rFonts w:ascii="Arial" w:hAnsi="Arial" w:cs="Arial"/>
          <w:sz w:val="24"/>
          <w:szCs w:val="24"/>
        </w:rPr>
        <w:t xml:space="preserve">ocal </w:t>
      </w:r>
      <w:r w:rsidR="003A7757">
        <w:rPr>
          <w:rFonts w:ascii="Arial" w:hAnsi="Arial" w:cs="Arial"/>
          <w:sz w:val="24"/>
          <w:szCs w:val="24"/>
        </w:rPr>
        <w:t>A</w:t>
      </w:r>
      <w:r w:rsidR="003A7757" w:rsidRPr="00C209DF">
        <w:rPr>
          <w:rFonts w:ascii="Arial" w:hAnsi="Arial" w:cs="Arial"/>
          <w:sz w:val="24"/>
          <w:szCs w:val="24"/>
        </w:rPr>
        <w:t xml:space="preserve">uthority </w:t>
      </w:r>
      <w:r w:rsidRPr="00C209DF">
        <w:rPr>
          <w:rFonts w:ascii="Arial" w:hAnsi="Arial" w:cs="Arial"/>
          <w:sz w:val="24"/>
          <w:szCs w:val="24"/>
        </w:rPr>
        <w:t>planning policies and decisions should promote and support the development of under-utilised land and buildings, especially if this w</w:t>
      </w:r>
      <w:r w:rsidR="00162293" w:rsidRPr="00C209DF">
        <w:rPr>
          <w:rFonts w:ascii="Arial" w:hAnsi="Arial" w:cs="Arial"/>
          <w:sz w:val="24"/>
          <w:szCs w:val="24"/>
        </w:rPr>
        <w:t>ill</w:t>
      </w:r>
      <w:r w:rsidRPr="00C209DF">
        <w:rPr>
          <w:rFonts w:ascii="Arial" w:hAnsi="Arial" w:cs="Arial"/>
          <w:sz w:val="24"/>
          <w:szCs w:val="24"/>
        </w:rPr>
        <w:t xml:space="preserve"> help to meet identified needs for housing where land supply is </w:t>
      </w:r>
      <w:r w:rsidR="004F47A3" w:rsidRPr="00C209DF">
        <w:rPr>
          <w:rFonts w:ascii="Arial" w:hAnsi="Arial" w:cs="Arial"/>
          <w:sz w:val="24"/>
          <w:szCs w:val="24"/>
        </w:rPr>
        <w:t>constrained,</w:t>
      </w:r>
      <w:r w:rsidRPr="00C209DF">
        <w:rPr>
          <w:rFonts w:ascii="Arial" w:hAnsi="Arial" w:cs="Arial"/>
          <w:sz w:val="24"/>
          <w:szCs w:val="24"/>
        </w:rPr>
        <w:t xml:space="preserve"> and available sites could be used more effectively. </w:t>
      </w:r>
      <w:r w:rsidR="004F47A3" w:rsidRPr="00C209DF">
        <w:rPr>
          <w:rFonts w:ascii="Arial" w:hAnsi="Arial" w:cs="Arial"/>
          <w:sz w:val="24"/>
          <w:szCs w:val="24"/>
        </w:rPr>
        <w:t xml:space="preserve"> As part of this approach, plans and decisions should support efforts to identify and bring back into residential use empty homes and other buildings, supported </w:t>
      </w:r>
      <w:proofErr w:type="gramStart"/>
      <w:r w:rsidR="004F47A3" w:rsidRPr="00C209DF">
        <w:rPr>
          <w:rFonts w:ascii="Arial" w:hAnsi="Arial" w:cs="Arial"/>
          <w:sz w:val="24"/>
          <w:szCs w:val="24"/>
        </w:rPr>
        <w:t>by the use of</w:t>
      </w:r>
      <w:proofErr w:type="gramEnd"/>
      <w:r w:rsidR="004F47A3" w:rsidRPr="00C209DF">
        <w:rPr>
          <w:rFonts w:ascii="Arial" w:hAnsi="Arial" w:cs="Arial"/>
          <w:sz w:val="24"/>
          <w:szCs w:val="24"/>
        </w:rPr>
        <w:t xml:space="preserve"> compulsory purchase powers where appropriate.</w:t>
      </w:r>
    </w:p>
    <w:p w14:paraId="5EC6E200" w14:textId="5D5FBDA3" w:rsidR="006B7950" w:rsidRPr="00C209DF" w:rsidRDefault="00625956" w:rsidP="00935B87">
      <w:pPr>
        <w:jc w:val="both"/>
        <w:rPr>
          <w:rFonts w:ascii="Arial" w:hAnsi="Arial" w:cs="Arial"/>
          <w:sz w:val="24"/>
          <w:szCs w:val="24"/>
          <w:shd w:val="clear" w:color="auto" w:fill="FFFFFF"/>
        </w:rPr>
      </w:pPr>
      <w:r w:rsidRPr="00C209DF">
        <w:rPr>
          <w:rFonts w:ascii="Arial" w:hAnsi="Arial" w:cs="Arial"/>
          <w:sz w:val="24"/>
          <w:szCs w:val="24"/>
          <w:shd w:val="clear" w:color="auto" w:fill="FFFFFF"/>
        </w:rPr>
        <w:t>Homes England is the non-departmental public body</w:t>
      </w:r>
      <w:r w:rsidR="00A95C2A" w:rsidRPr="00C209DF">
        <w:rPr>
          <w:rFonts w:ascii="Arial" w:hAnsi="Arial" w:cs="Arial"/>
          <w:sz w:val="24"/>
          <w:szCs w:val="24"/>
          <w:shd w:val="clear" w:color="auto" w:fill="FFFFFF"/>
        </w:rPr>
        <w:t xml:space="preserve"> sponsored by the </w:t>
      </w:r>
      <w:r w:rsidR="00A95C2A" w:rsidRPr="00C209DF">
        <w:rPr>
          <w:rFonts w:ascii="Arial" w:hAnsi="Arial" w:cs="Arial"/>
          <w:sz w:val="24"/>
          <w:szCs w:val="24"/>
          <w:bdr w:val="none" w:sz="0" w:space="0" w:color="auto" w:frame="1"/>
          <w:shd w:val="clear" w:color="auto" w:fill="FFFFFF"/>
        </w:rPr>
        <w:t>Ministry of Housing, Communities &amp; Local Government.</w:t>
      </w:r>
      <w:r w:rsidRPr="00C209DF">
        <w:rPr>
          <w:rFonts w:ascii="Arial" w:hAnsi="Arial" w:cs="Arial"/>
          <w:sz w:val="24"/>
          <w:szCs w:val="24"/>
          <w:shd w:val="clear" w:color="auto" w:fill="FFFFFF"/>
        </w:rPr>
        <w:t xml:space="preserve"> </w:t>
      </w:r>
      <w:r w:rsidR="00A95C2A" w:rsidRPr="00C209DF">
        <w:rPr>
          <w:rFonts w:ascii="Arial" w:hAnsi="Arial" w:cs="Arial"/>
          <w:sz w:val="24"/>
          <w:szCs w:val="24"/>
          <w:shd w:val="clear" w:color="auto" w:fill="FFFFFF"/>
        </w:rPr>
        <w:t>The agenc</w:t>
      </w:r>
      <w:r w:rsidR="00162293" w:rsidRPr="00C209DF">
        <w:rPr>
          <w:rFonts w:ascii="Arial" w:hAnsi="Arial" w:cs="Arial"/>
          <w:sz w:val="24"/>
          <w:szCs w:val="24"/>
          <w:shd w:val="clear" w:color="auto" w:fill="FFFFFF"/>
        </w:rPr>
        <w:t>y’s</w:t>
      </w:r>
      <w:r w:rsidR="00A95C2A" w:rsidRPr="00C209DF">
        <w:rPr>
          <w:rFonts w:ascii="Arial" w:hAnsi="Arial" w:cs="Arial"/>
          <w:sz w:val="24"/>
          <w:szCs w:val="24"/>
          <w:shd w:val="clear" w:color="auto" w:fill="FFFFFF"/>
        </w:rPr>
        <w:t xml:space="preserve"> </w:t>
      </w:r>
      <w:r w:rsidRPr="00C209DF">
        <w:rPr>
          <w:rFonts w:ascii="Arial" w:hAnsi="Arial" w:cs="Arial"/>
          <w:sz w:val="24"/>
          <w:szCs w:val="24"/>
          <w:shd w:val="clear" w:color="auto" w:fill="FFFFFF"/>
        </w:rPr>
        <w:t>primary aim is t</w:t>
      </w:r>
      <w:r w:rsidR="00A95C2A" w:rsidRPr="00C209DF">
        <w:rPr>
          <w:rFonts w:ascii="Arial" w:hAnsi="Arial" w:cs="Arial"/>
          <w:sz w:val="24"/>
          <w:szCs w:val="24"/>
          <w:shd w:val="clear" w:color="auto" w:fill="FFFFFF"/>
        </w:rPr>
        <w:t>o accelerate and</w:t>
      </w:r>
      <w:r w:rsidRPr="00C209DF">
        <w:rPr>
          <w:rFonts w:ascii="Arial" w:hAnsi="Arial" w:cs="Arial"/>
          <w:sz w:val="24"/>
          <w:szCs w:val="24"/>
          <w:shd w:val="clear" w:color="auto" w:fill="FFFFFF"/>
        </w:rPr>
        <w:t xml:space="preserve"> increase the number of new homes built</w:t>
      </w:r>
      <w:r w:rsidR="00162293" w:rsidRPr="00C209DF">
        <w:rPr>
          <w:rFonts w:ascii="Arial" w:hAnsi="Arial" w:cs="Arial"/>
          <w:sz w:val="24"/>
          <w:szCs w:val="24"/>
          <w:shd w:val="clear" w:color="auto" w:fill="FFFFFF"/>
        </w:rPr>
        <w:t>,</w:t>
      </w:r>
      <w:r w:rsidR="00A95C2A" w:rsidRPr="00C209DF">
        <w:rPr>
          <w:rFonts w:ascii="Arial" w:hAnsi="Arial" w:cs="Arial"/>
          <w:sz w:val="24"/>
          <w:szCs w:val="24"/>
          <w:shd w:val="clear" w:color="auto" w:fill="FFFFFF"/>
        </w:rPr>
        <w:t xml:space="preserve"> alongside the delivery of</w:t>
      </w:r>
      <w:r w:rsidR="00C461E4" w:rsidRPr="00C209DF">
        <w:rPr>
          <w:rFonts w:ascii="Arial" w:hAnsi="Arial" w:cs="Arial"/>
          <w:sz w:val="24"/>
          <w:szCs w:val="24"/>
          <w:shd w:val="clear" w:color="auto" w:fill="FFFFFF"/>
        </w:rPr>
        <w:t xml:space="preserve"> affordable homes through</w:t>
      </w:r>
      <w:r w:rsidR="00A95C2A" w:rsidRPr="00C209DF">
        <w:rPr>
          <w:rFonts w:ascii="Arial" w:hAnsi="Arial" w:cs="Arial"/>
          <w:sz w:val="24"/>
          <w:szCs w:val="24"/>
          <w:shd w:val="clear" w:color="auto" w:fill="FFFFFF"/>
        </w:rPr>
        <w:t xml:space="preserve"> </w:t>
      </w:r>
      <w:r w:rsidR="00C461E4" w:rsidRPr="00C209DF">
        <w:rPr>
          <w:rFonts w:ascii="Arial" w:hAnsi="Arial" w:cs="Arial"/>
          <w:sz w:val="24"/>
          <w:szCs w:val="24"/>
          <w:shd w:val="clear" w:color="auto" w:fill="FFFFFF"/>
        </w:rPr>
        <w:t xml:space="preserve">the </w:t>
      </w:r>
      <w:r w:rsidR="00324E25">
        <w:rPr>
          <w:rFonts w:ascii="Arial" w:hAnsi="Arial" w:cs="Arial"/>
          <w:sz w:val="24"/>
          <w:szCs w:val="24"/>
          <w:shd w:val="clear" w:color="auto" w:fill="FFFFFF"/>
        </w:rPr>
        <w:t>A</w:t>
      </w:r>
      <w:r w:rsidR="00A95C2A" w:rsidRPr="00C209DF">
        <w:rPr>
          <w:rFonts w:ascii="Arial" w:hAnsi="Arial" w:cs="Arial"/>
          <w:sz w:val="24"/>
          <w:szCs w:val="24"/>
          <w:shd w:val="clear" w:color="auto" w:fill="FFFFFF"/>
        </w:rPr>
        <w:t xml:space="preserve">ffordable </w:t>
      </w:r>
      <w:r w:rsidR="00324E25">
        <w:rPr>
          <w:rFonts w:ascii="Arial" w:hAnsi="Arial" w:cs="Arial"/>
          <w:sz w:val="24"/>
          <w:szCs w:val="24"/>
          <w:shd w:val="clear" w:color="auto" w:fill="FFFFFF"/>
        </w:rPr>
        <w:t>H</w:t>
      </w:r>
      <w:r w:rsidR="00A95C2A" w:rsidRPr="00C209DF">
        <w:rPr>
          <w:rFonts w:ascii="Arial" w:hAnsi="Arial" w:cs="Arial"/>
          <w:sz w:val="24"/>
          <w:szCs w:val="24"/>
          <w:shd w:val="clear" w:color="auto" w:fill="FFFFFF"/>
        </w:rPr>
        <w:t>o</w:t>
      </w:r>
      <w:r w:rsidR="00C461E4" w:rsidRPr="00C209DF">
        <w:rPr>
          <w:rFonts w:ascii="Arial" w:hAnsi="Arial" w:cs="Arial"/>
          <w:sz w:val="24"/>
          <w:szCs w:val="24"/>
          <w:shd w:val="clear" w:color="auto" w:fill="FFFFFF"/>
        </w:rPr>
        <w:t xml:space="preserve">mes </w:t>
      </w:r>
      <w:r w:rsidR="00324E25">
        <w:rPr>
          <w:rFonts w:ascii="Arial" w:hAnsi="Arial" w:cs="Arial"/>
          <w:sz w:val="24"/>
          <w:szCs w:val="24"/>
          <w:shd w:val="clear" w:color="auto" w:fill="FFFFFF"/>
        </w:rPr>
        <w:t>P</w:t>
      </w:r>
      <w:r w:rsidR="00C461E4" w:rsidRPr="00C209DF">
        <w:rPr>
          <w:rFonts w:ascii="Arial" w:hAnsi="Arial" w:cs="Arial"/>
          <w:sz w:val="24"/>
          <w:szCs w:val="24"/>
          <w:shd w:val="clear" w:color="auto" w:fill="FFFFFF"/>
        </w:rPr>
        <w:t>rogram</w:t>
      </w:r>
      <w:r w:rsidR="00E97A56">
        <w:rPr>
          <w:rFonts w:ascii="Arial" w:hAnsi="Arial" w:cs="Arial"/>
          <w:sz w:val="24"/>
          <w:szCs w:val="24"/>
          <w:shd w:val="clear" w:color="auto" w:fill="FFFFFF"/>
        </w:rPr>
        <w:t>me</w:t>
      </w:r>
      <w:r w:rsidR="00A95C2A" w:rsidRPr="00C209DF">
        <w:rPr>
          <w:rFonts w:ascii="Arial" w:hAnsi="Arial" w:cs="Arial"/>
          <w:sz w:val="24"/>
          <w:szCs w:val="24"/>
          <w:shd w:val="clear" w:color="auto" w:fill="FFFFFF"/>
        </w:rPr>
        <w:t xml:space="preserve">. </w:t>
      </w:r>
    </w:p>
    <w:p w14:paraId="2CBF16F4" w14:textId="177B572A" w:rsidR="00F03F66" w:rsidRDefault="00C461E4" w:rsidP="00935B87">
      <w:pPr>
        <w:jc w:val="both"/>
        <w:rPr>
          <w:rFonts w:ascii="Arial" w:hAnsi="Arial" w:cs="Arial"/>
          <w:sz w:val="24"/>
          <w:szCs w:val="24"/>
          <w:shd w:val="clear" w:color="auto" w:fill="FFFFFF"/>
        </w:rPr>
      </w:pPr>
      <w:r w:rsidRPr="00C209DF">
        <w:rPr>
          <w:rFonts w:ascii="Arial" w:hAnsi="Arial" w:cs="Arial"/>
          <w:sz w:val="24"/>
          <w:szCs w:val="24"/>
          <w:shd w:val="clear" w:color="auto" w:fill="FFFFFF"/>
        </w:rPr>
        <w:t>T</w:t>
      </w:r>
      <w:r w:rsidR="0032679C" w:rsidRPr="00C209DF">
        <w:rPr>
          <w:rFonts w:ascii="Arial" w:hAnsi="Arial" w:cs="Arial"/>
          <w:sz w:val="24"/>
          <w:szCs w:val="24"/>
          <w:shd w:val="clear" w:color="auto" w:fill="FFFFFF"/>
        </w:rPr>
        <w:t>he</w:t>
      </w:r>
      <w:r w:rsidRPr="00C209DF">
        <w:rPr>
          <w:rFonts w:ascii="Arial" w:hAnsi="Arial" w:cs="Arial"/>
          <w:sz w:val="24"/>
          <w:szCs w:val="24"/>
          <w:shd w:val="clear" w:color="auto" w:fill="FFFFFF"/>
        </w:rPr>
        <w:t xml:space="preserve"> new</w:t>
      </w:r>
      <w:r w:rsidR="0032679C" w:rsidRPr="00C209DF">
        <w:rPr>
          <w:rFonts w:ascii="Arial" w:hAnsi="Arial" w:cs="Arial"/>
          <w:sz w:val="24"/>
          <w:szCs w:val="24"/>
          <w:shd w:val="clear" w:color="auto" w:fill="FFFFFF"/>
        </w:rPr>
        <w:t xml:space="preserve"> Affordable Homes Programme </w:t>
      </w:r>
      <w:r w:rsidR="00A85E74" w:rsidRPr="00C209DF">
        <w:rPr>
          <w:rFonts w:ascii="Arial" w:hAnsi="Arial" w:cs="Arial"/>
          <w:sz w:val="24"/>
          <w:szCs w:val="24"/>
          <w:shd w:val="clear" w:color="auto" w:fill="FFFFFF"/>
        </w:rPr>
        <w:t>2021-2026</w:t>
      </w:r>
      <w:r w:rsidR="003978CF" w:rsidRPr="00273764">
        <w:rPr>
          <w:rFonts w:ascii="Arial" w:hAnsi="Arial" w:cs="Arial"/>
          <w:sz w:val="24"/>
          <w:szCs w:val="24"/>
          <w:shd w:val="clear" w:color="auto" w:fill="FFFFFF"/>
          <w:vertAlign w:val="superscript"/>
        </w:rPr>
        <w:t>4</w:t>
      </w:r>
      <w:r w:rsidR="00A85E74" w:rsidRPr="00C209DF">
        <w:rPr>
          <w:rFonts w:ascii="Arial" w:hAnsi="Arial" w:cs="Arial"/>
          <w:sz w:val="24"/>
          <w:szCs w:val="24"/>
          <w:shd w:val="clear" w:color="auto" w:fill="FFFFFF"/>
        </w:rPr>
        <w:t xml:space="preserve"> will </w:t>
      </w:r>
      <w:r w:rsidR="0032679C" w:rsidRPr="00C209DF">
        <w:rPr>
          <w:rFonts w:ascii="Arial" w:hAnsi="Arial" w:cs="Arial"/>
          <w:sz w:val="24"/>
          <w:szCs w:val="24"/>
          <w:shd w:val="clear" w:color="auto" w:fill="FFFFFF"/>
        </w:rPr>
        <w:t>provide grant funding to support the capital costs of developing affordable housing for rent or sale. </w:t>
      </w:r>
      <w:r w:rsidR="00A85E74" w:rsidRPr="00C209DF">
        <w:rPr>
          <w:rFonts w:ascii="Arial" w:hAnsi="Arial" w:cs="Arial"/>
          <w:sz w:val="24"/>
          <w:szCs w:val="24"/>
        </w:rPr>
        <w:t>The program</w:t>
      </w:r>
      <w:r w:rsidR="005B77DE">
        <w:rPr>
          <w:rFonts w:ascii="Arial" w:hAnsi="Arial" w:cs="Arial"/>
          <w:sz w:val="24"/>
          <w:szCs w:val="24"/>
        </w:rPr>
        <w:t>me</w:t>
      </w:r>
      <w:r w:rsidR="00A85E74" w:rsidRPr="00C209DF">
        <w:rPr>
          <w:rFonts w:ascii="Arial" w:hAnsi="Arial" w:cs="Arial"/>
          <w:sz w:val="24"/>
          <w:szCs w:val="24"/>
        </w:rPr>
        <w:t xml:space="preserve"> </w:t>
      </w:r>
      <w:r w:rsidR="0032679C" w:rsidRPr="00C209DF">
        <w:rPr>
          <w:rFonts w:ascii="Arial" w:hAnsi="Arial" w:cs="Arial"/>
          <w:sz w:val="24"/>
          <w:szCs w:val="24"/>
          <w:shd w:val="clear" w:color="auto" w:fill="FFFFFF"/>
        </w:rPr>
        <w:t>will be making available £7.39 billion from April 2021 to deliver up to 130,000 affordable homes by March 2026</w:t>
      </w:r>
      <w:r w:rsidR="00324E25">
        <w:rPr>
          <w:rFonts w:ascii="Arial" w:hAnsi="Arial" w:cs="Arial"/>
          <w:sz w:val="24"/>
          <w:szCs w:val="24"/>
          <w:shd w:val="clear" w:color="auto" w:fill="FFFFFF"/>
        </w:rPr>
        <w:t>,</w:t>
      </w:r>
      <w:r w:rsidR="0032679C" w:rsidRPr="00C209DF">
        <w:rPr>
          <w:rFonts w:ascii="Arial" w:hAnsi="Arial" w:cs="Arial"/>
          <w:sz w:val="24"/>
          <w:szCs w:val="24"/>
          <w:shd w:val="clear" w:color="auto" w:fill="FFFFFF"/>
        </w:rPr>
        <w:t xml:space="preserve"> </w:t>
      </w:r>
      <w:r w:rsidR="00A85E74" w:rsidRPr="00C209DF">
        <w:rPr>
          <w:rFonts w:ascii="Arial" w:hAnsi="Arial" w:cs="Arial"/>
          <w:sz w:val="24"/>
          <w:szCs w:val="24"/>
          <w:shd w:val="clear" w:color="auto" w:fill="FFFFFF"/>
        </w:rPr>
        <w:t>all for delivery</w:t>
      </w:r>
      <w:r w:rsidR="0032679C" w:rsidRPr="00C209DF">
        <w:rPr>
          <w:rFonts w:ascii="Arial" w:hAnsi="Arial" w:cs="Arial"/>
          <w:sz w:val="24"/>
          <w:szCs w:val="24"/>
          <w:shd w:val="clear" w:color="auto" w:fill="FFFFFF"/>
        </w:rPr>
        <w:t xml:space="preserve"> outside of London</w:t>
      </w:r>
      <w:r w:rsidR="00A85E74" w:rsidRPr="00C209DF">
        <w:rPr>
          <w:rFonts w:ascii="Arial" w:hAnsi="Arial" w:cs="Arial"/>
          <w:sz w:val="24"/>
          <w:szCs w:val="24"/>
          <w:shd w:val="clear" w:color="auto" w:fill="FFFFFF"/>
        </w:rPr>
        <w:t>.</w:t>
      </w:r>
      <w:r w:rsidR="006B7950" w:rsidRPr="00C209DF">
        <w:rPr>
          <w:rFonts w:ascii="Arial" w:hAnsi="Arial" w:cs="Arial"/>
          <w:sz w:val="24"/>
          <w:szCs w:val="24"/>
          <w:shd w:val="clear" w:color="auto" w:fill="FFFFFF"/>
        </w:rPr>
        <w:t xml:space="preserve"> </w:t>
      </w:r>
      <w:r w:rsidR="00206868" w:rsidRPr="00C209DF">
        <w:rPr>
          <w:rFonts w:ascii="Arial" w:hAnsi="Arial" w:cs="Arial"/>
          <w:sz w:val="24"/>
          <w:szCs w:val="24"/>
          <w:shd w:val="clear" w:color="auto" w:fill="FFFFFF"/>
        </w:rPr>
        <w:t>The program</w:t>
      </w:r>
      <w:r w:rsidR="00F62D46">
        <w:rPr>
          <w:rFonts w:ascii="Arial" w:hAnsi="Arial" w:cs="Arial"/>
          <w:sz w:val="24"/>
          <w:szCs w:val="24"/>
          <w:shd w:val="clear" w:color="auto" w:fill="FFFFFF"/>
        </w:rPr>
        <w:t>me</w:t>
      </w:r>
      <w:r w:rsidR="00206868" w:rsidRPr="00C209DF">
        <w:rPr>
          <w:rFonts w:ascii="Arial" w:hAnsi="Arial" w:cs="Arial"/>
          <w:sz w:val="24"/>
          <w:szCs w:val="24"/>
          <w:shd w:val="clear" w:color="auto" w:fill="FFFFFF"/>
        </w:rPr>
        <w:t xml:space="preserve"> provides funding for bringing back </w:t>
      </w:r>
      <w:r w:rsidR="007E0FB1" w:rsidRPr="00C209DF">
        <w:rPr>
          <w:rFonts w:ascii="Arial" w:hAnsi="Arial" w:cs="Arial"/>
          <w:sz w:val="24"/>
          <w:szCs w:val="24"/>
          <w:shd w:val="clear" w:color="auto" w:fill="FFFFFF"/>
        </w:rPr>
        <w:t>long-term</w:t>
      </w:r>
      <w:r w:rsidR="00206868" w:rsidRPr="00C209DF">
        <w:rPr>
          <w:rFonts w:ascii="Arial" w:hAnsi="Arial" w:cs="Arial"/>
          <w:sz w:val="24"/>
          <w:szCs w:val="24"/>
          <w:shd w:val="clear" w:color="auto" w:fill="FFFFFF"/>
        </w:rPr>
        <w:t xml:space="preserve"> empty properties as affordable housing</w:t>
      </w:r>
      <w:r w:rsidR="00324E25">
        <w:rPr>
          <w:rFonts w:ascii="Arial" w:hAnsi="Arial" w:cs="Arial"/>
          <w:sz w:val="24"/>
          <w:szCs w:val="24"/>
          <w:shd w:val="clear" w:color="auto" w:fill="FFFFFF"/>
        </w:rPr>
        <w:t>,</w:t>
      </w:r>
      <w:r w:rsidR="00E41592" w:rsidRPr="00C209DF">
        <w:rPr>
          <w:rFonts w:ascii="Arial" w:hAnsi="Arial" w:cs="Arial"/>
          <w:sz w:val="24"/>
          <w:szCs w:val="24"/>
          <w:shd w:val="clear" w:color="auto" w:fill="FFFFFF"/>
        </w:rPr>
        <w:t xml:space="preserve"> either through purchase and repair or lease and repair.</w:t>
      </w:r>
      <w:r w:rsidR="007E0FB1" w:rsidRPr="00C209DF">
        <w:rPr>
          <w:rFonts w:ascii="Arial" w:hAnsi="Arial" w:cs="Arial"/>
          <w:sz w:val="24"/>
          <w:szCs w:val="24"/>
          <w:shd w:val="clear" w:color="auto" w:fill="FFFFFF"/>
        </w:rPr>
        <w:t xml:space="preserve"> Medway Council will explore working in partnership with </w:t>
      </w:r>
      <w:r w:rsidR="00162293" w:rsidRPr="00C209DF">
        <w:rPr>
          <w:rFonts w:ascii="Arial" w:hAnsi="Arial" w:cs="Arial"/>
          <w:sz w:val="24"/>
          <w:szCs w:val="24"/>
          <w:shd w:val="clear" w:color="auto" w:fill="FFFFFF"/>
        </w:rPr>
        <w:t>r</w:t>
      </w:r>
      <w:r w:rsidR="007E0FB1" w:rsidRPr="00C209DF">
        <w:rPr>
          <w:rFonts w:ascii="Arial" w:hAnsi="Arial" w:cs="Arial"/>
          <w:sz w:val="24"/>
          <w:szCs w:val="24"/>
          <w:shd w:val="clear" w:color="auto" w:fill="FFFFFF"/>
        </w:rPr>
        <w:t xml:space="preserve">egistered </w:t>
      </w:r>
      <w:r w:rsidR="00162293" w:rsidRPr="00C209DF">
        <w:rPr>
          <w:rFonts w:ascii="Arial" w:hAnsi="Arial" w:cs="Arial"/>
          <w:sz w:val="24"/>
          <w:szCs w:val="24"/>
          <w:shd w:val="clear" w:color="auto" w:fill="FFFFFF"/>
        </w:rPr>
        <w:t>p</w:t>
      </w:r>
      <w:r w:rsidR="007E0FB1" w:rsidRPr="00C209DF">
        <w:rPr>
          <w:rFonts w:ascii="Arial" w:hAnsi="Arial" w:cs="Arial"/>
          <w:sz w:val="24"/>
          <w:szCs w:val="24"/>
          <w:shd w:val="clear" w:color="auto" w:fill="FFFFFF"/>
        </w:rPr>
        <w:t>roviders to secure funding to bring homes back into use.</w:t>
      </w:r>
      <w:r w:rsidR="00DD0F84" w:rsidRPr="00C209DF">
        <w:rPr>
          <w:rFonts w:ascii="Arial" w:hAnsi="Arial" w:cs="Arial"/>
          <w:sz w:val="24"/>
          <w:szCs w:val="24"/>
          <w:shd w:val="clear" w:color="auto" w:fill="FFFFFF"/>
        </w:rPr>
        <w:t xml:space="preserve"> </w:t>
      </w:r>
    </w:p>
    <w:p w14:paraId="71CBAFC2" w14:textId="7AAA6DEB" w:rsidR="00430545" w:rsidRDefault="00430545" w:rsidP="00935B87">
      <w:pPr>
        <w:jc w:val="both"/>
        <w:rPr>
          <w:rFonts w:ascii="Arial" w:hAnsi="Arial" w:cs="Arial"/>
          <w:sz w:val="24"/>
          <w:szCs w:val="24"/>
          <w:shd w:val="clear" w:color="auto" w:fill="FFFFFF"/>
        </w:rPr>
      </w:pPr>
    </w:p>
    <w:p w14:paraId="7747CBA0" w14:textId="77777777" w:rsidR="00430545" w:rsidRPr="00C209DF" w:rsidRDefault="00430545" w:rsidP="00935B87">
      <w:pPr>
        <w:jc w:val="both"/>
        <w:rPr>
          <w:rFonts w:ascii="Arial" w:hAnsi="Arial" w:cs="Arial"/>
          <w:sz w:val="24"/>
          <w:szCs w:val="24"/>
          <w:shd w:val="clear" w:color="auto" w:fill="FFFFFF"/>
        </w:rPr>
      </w:pPr>
    </w:p>
    <w:p w14:paraId="5880072A" w14:textId="77777777" w:rsidR="00430545" w:rsidRDefault="00430545" w:rsidP="00935B87">
      <w:pPr>
        <w:jc w:val="both"/>
        <w:rPr>
          <w:rFonts w:ascii="Arial" w:hAnsi="Arial" w:cs="Arial"/>
          <w:b/>
          <w:bCs/>
          <w:sz w:val="24"/>
          <w:szCs w:val="24"/>
        </w:rPr>
      </w:pPr>
    </w:p>
    <w:p w14:paraId="04A37034" w14:textId="77777777" w:rsidR="00430545" w:rsidRDefault="00430545" w:rsidP="00935B87">
      <w:pPr>
        <w:jc w:val="both"/>
        <w:rPr>
          <w:rFonts w:ascii="Arial" w:hAnsi="Arial" w:cs="Arial"/>
          <w:b/>
          <w:bCs/>
          <w:sz w:val="24"/>
          <w:szCs w:val="24"/>
        </w:rPr>
      </w:pPr>
    </w:p>
    <w:p w14:paraId="5BA24E0B" w14:textId="77777777" w:rsidR="00430545" w:rsidRDefault="00430545" w:rsidP="00935B87">
      <w:pPr>
        <w:jc w:val="both"/>
        <w:rPr>
          <w:rFonts w:ascii="Arial" w:hAnsi="Arial" w:cs="Arial"/>
          <w:b/>
          <w:bCs/>
          <w:sz w:val="24"/>
          <w:szCs w:val="24"/>
        </w:rPr>
      </w:pPr>
    </w:p>
    <w:p w14:paraId="0DA3CC2D" w14:textId="77777777" w:rsidR="00430545" w:rsidRDefault="00430545" w:rsidP="00935B87">
      <w:pPr>
        <w:jc w:val="both"/>
        <w:rPr>
          <w:rFonts w:ascii="Arial" w:hAnsi="Arial" w:cs="Arial"/>
          <w:b/>
          <w:bCs/>
          <w:sz w:val="24"/>
          <w:szCs w:val="24"/>
        </w:rPr>
      </w:pPr>
    </w:p>
    <w:p w14:paraId="2DBD8C5B" w14:textId="52EDE5C8" w:rsidR="00430545" w:rsidRDefault="00430545" w:rsidP="00935B87">
      <w:pPr>
        <w:jc w:val="both"/>
        <w:rPr>
          <w:rFonts w:ascii="Arial" w:hAnsi="Arial" w:cs="Arial"/>
          <w:b/>
          <w:bCs/>
          <w:sz w:val="24"/>
          <w:szCs w:val="24"/>
        </w:rPr>
      </w:pPr>
    </w:p>
    <w:p w14:paraId="0B95152F" w14:textId="77777777" w:rsidR="00D02A5D" w:rsidRDefault="00D02A5D" w:rsidP="00935B87">
      <w:pPr>
        <w:jc w:val="both"/>
        <w:rPr>
          <w:rFonts w:ascii="Arial" w:hAnsi="Arial" w:cs="Arial"/>
          <w:b/>
          <w:bCs/>
          <w:sz w:val="24"/>
          <w:szCs w:val="24"/>
        </w:rPr>
      </w:pPr>
    </w:p>
    <w:p w14:paraId="6696C063" w14:textId="77777777" w:rsidR="00430545" w:rsidRDefault="00430545" w:rsidP="00935B87">
      <w:pPr>
        <w:jc w:val="both"/>
        <w:rPr>
          <w:rFonts w:ascii="Arial" w:hAnsi="Arial" w:cs="Arial"/>
          <w:b/>
          <w:bCs/>
          <w:sz w:val="24"/>
          <w:szCs w:val="24"/>
        </w:rPr>
      </w:pPr>
    </w:p>
    <w:p w14:paraId="2FB16AF1" w14:textId="405F7473" w:rsidR="00B30E00" w:rsidRPr="00C209DF" w:rsidRDefault="00B30E00" w:rsidP="00DB5C78">
      <w:pPr>
        <w:pStyle w:val="Heading1"/>
      </w:pPr>
      <w:r w:rsidRPr="00C209DF">
        <w:lastRenderedPageBreak/>
        <w:t>Regional Context</w:t>
      </w:r>
    </w:p>
    <w:p w14:paraId="2595C3F7" w14:textId="65FF751E" w:rsidR="00D02A5D" w:rsidRDefault="00775D4D" w:rsidP="00935B87">
      <w:pPr>
        <w:jc w:val="both"/>
        <w:rPr>
          <w:rFonts w:ascii="Arial" w:hAnsi="Arial" w:cs="Arial"/>
          <w:sz w:val="24"/>
          <w:szCs w:val="24"/>
        </w:rPr>
      </w:pPr>
      <w:r w:rsidRPr="00C209DF">
        <w:rPr>
          <w:rFonts w:ascii="Arial" w:hAnsi="Arial" w:cs="Arial"/>
          <w:color w:val="393939"/>
          <w:sz w:val="24"/>
          <w:szCs w:val="24"/>
        </w:rPr>
        <w:t>Table</w:t>
      </w:r>
      <w:r w:rsidR="00162293" w:rsidRPr="00C209DF">
        <w:rPr>
          <w:rFonts w:ascii="Arial" w:hAnsi="Arial" w:cs="Arial"/>
          <w:color w:val="393939"/>
          <w:sz w:val="24"/>
          <w:szCs w:val="24"/>
        </w:rPr>
        <w:t xml:space="preserve"> </w:t>
      </w:r>
      <w:r w:rsidR="003F1637" w:rsidRPr="00C209DF">
        <w:rPr>
          <w:rFonts w:ascii="Arial" w:hAnsi="Arial" w:cs="Arial"/>
          <w:color w:val="393939"/>
          <w:sz w:val="24"/>
          <w:szCs w:val="24"/>
        </w:rPr>
        <w:t>4</w:t>
      </w:r>
      <w:r w:rsidRPr="00C209DF">
        <w:rPr>
          <w:rFonts w:ascii="Arial" w:hAnsi="Arial" w:cs="Arial"/>
          <w:color w:val="393939"/>
          <w:sz w:val="24"/>
          <w:szCs w:val="24"/>
        </w:rPr>
        <w:t xml:space="preserve"> and chart </w:t>
      </w:r>
      <w:r w:rsidR="003F1637" w:rsidRPr="00C209DF">
        <w:rPr>
          <w:rFonts w:ascii="Arial" w:hAnsi="Arial" w:cs="Arial"/>
          <w:color w:val="393939"/>
          <w:sz w:val="24"/>
          <w:szCs w:val="24"/>
        </w:rPr>
        <w:t>4</w:t>
      </w:r>
      <w:r w:rsidRPr="00C209DF">
        <w:rPr>
          <w:rFonts w:ascii="Arial" w:hAnsi="Arial" w:cs="Arial"/>
          <w:color w:val="393939"/>
          <w:sz w:val="24"/>
          <w:szCs w:val="24"/>
        </w:rPr>
        <w:t xml:space="preserve"> show statistics published by the Ministry of Housing, Communities and Local Government</w:t>
      </w:r>
      <w:r w:rsidRPr="00C209DF">
        <w:rPr>
          <w:rFonts w:ascii="Arial" w:hAnsi="Arial" w:cs="Arial"/>
          <w:sz w:val="24"/>
          <w:szCs w:val="24"/>
        </w:rPr>
        <w:t xml:space="preserve"> for the Kent </w:t>
      </w:r>
      <w:r w:rsidR="005549CF" w:rsidRPr="00C209DF">
        <w:rPr>
          <w:rFonts w:ascii="Arial" w:hAnsi="Arial" w:cs="Arial"/>
          <w:sz w:val="24"/>
          <w:szCs w:val="24"/>
        </w:rPr>
        <w:t>Region</w:t>
      </w:r>
      <w:r w:rsidRPr="00C209DF">
        <w:rPr>
          <w:rFonts w:ascii="Arial" w:hAnsi="Arial" w:cs="Arial"/>
          <w:sz w:val="24"/>
          <w:szCs w:val="24"/>
        </w:rPr>
        <w:t xml:space="preserve"> as of October 20</w:t>
      </w:r>
      <w:r w:rsidR="000F5570" w:rsidRPr="00C209DF">
        <w:rPr>
          <w:rFonts w:ascii="Arial" w:hAnsi="Arial" w:cs="Arial"/>
          <w:sz w:val="24"/>
          <w:szCs w:val="24"/>
        </w:rPr>
        <w:t>20</w:t>
      </w:r>
      <w:r w:rsidRPr="00C209DF">
        <w:rPr>
          <w:rFonts w:ascii="Arial" w:hAnsi="Arial" w:cs="Arial"/>
          <w:sz w:val="24"/>
          <w:szCs w:val="24"/>
        </w:rPr>
        <w:t>.</w:t>
      </w:r>
      <w:r w:rsidR="005549CF" w:rsidRPr="00C209DF">
        <w:rPr>
          <w:rFonts w:ascii="Arial" w:hAnsi="Arial" w:cs="Arial"/>
          <w:sz w:val="24"/>
          <w:szCs w:val="24"/>
        </w:rPr>
        <w:t xml:space="preserve"> </w:t>
      </w:r>
      <w:r w:rsidRPr="00C209DF">
        <w:rPr>
          <w:rFonts w:ascii="Arial" w:hAnsi="Arial" w:cs="Arial"/>
          <w:sz w:val="24"/>
          <w:szCs w:val="24"/>
        </w:rPr>
        <w:t>T</w:t>
      </w:r>
      <w:r w:rsidR="005549CF" w:rsidRPr="00C209DF">
        <w:rPr>
          <w:rFonts w:ascii="Arial" w:hAnsi="Arial" w:cs="Arial"/>
          <w:sz w:val="24"/>
          <w:szCs w:val="24"/>
        </w:rPr>
        <w:t>he figures show t</w:t>
      </w:r>
      <w:r w:rsidRPr="00C209DF">
        <w:rPr>
          <w:rFonts w:ascii="Arial" w:hAnsi="Arial" w:cs="Arial"/>
          <w:sz w:val="24"/>
          <w:szCs w:val="24"/>
        </w:rPr>
        <w:t>he vacant property levels as a percentage of each Local Authorit</w:t>
      </w:r>
      <w:r w:rsidR="00162293" w:rsidRPr="00C209DF">
        <w:rPr>
          <w:rFonts w:ascii="Arial" w:hAnsi="Arial" w:cs="Arial"/>
          <w:sz w:val="24"/>
          <w:szCs w:val="24"/>
        </w:rPr>
        <w:t>y’s</w:t>
      </w:r>
      <w:r w:rsidRPr="00C209DF">
        <w:rPr>
          <w:rFonts w:ascii="Arial" w:hAnsi="Arial" w:cs="Arial"/>
          <w:sz w:val="24"/>
          <w:szCs w:val="24"/>
        </w:rPr>
        <w:t xml:space="preserve"> overall stock level. </w:t>
      </w:r>
      <w:r w:rsidR="00162293" w:rsidRPr="00C209DF">
        <w:rPr>
          <w:rFonts w:ascii="Arial" w:hAnsi="Arial" w:cs="Arial"/>
          <w:sz w:val="24"/>
          <w:szCs w:val="24"/>
        </w:rPr>
        <w:t>T</w:t>
      </w:r>
      <w:r w:rsidR="005549CF" w:rsidRPr="00C209DF">
        <w:rPr>
          <w:rFonts w:ascii="Arial" w:hAnsi="Arial" w:cs="Arial"/>
          <w:sz w:val="24"/>
          <w:szCs w:val="24"/>
        </w:rPr>
        <w:t>here was a total of</w:t>
      </w:r>
      <w:r w:rsidRPr="00C209DF">
        <w:rPr>
          <w:rFonts w:ascii="Arial" w:hAnsi="Arial" w:cs="Arial"/>
          <w:sz w:val="24"/>
          <w:szCs w:val="24"/>
        </w:rPr>
        <w:t xml:space="preserve"> 794,011 homes</w:t>
      </w:r>
      <w:r w:rsidR="00162293" w:rsidRPr="00C209DF">
        <w:rPr>
          <w:rFonts w:ascii="Arial" w:hAnsi="Arial" w:cs="Arial"/>
          <w:sz w:val="24"/>
          <w:szCs w:val="24"/>
        </w:rPr>
        <w:t>,</w:t>
      </w:r>
      <w:r w:rsidRPr="00C209DF">
        <w:rPr>
          <w:rFonts w:ascii="Arial" w:hAnsi="Arial" w:cs="Arial"/>
          <w:sz w:val="24"/>
          <w:szCs w:val="24"/>
        </w:rPr>
        <w:t xml:space="preserve"> with 21,024</w:t>
      </w:r>
      <w:r w:rsidR="005549CF" w:rsidRPr="00C209DF">
        <w:rPr>
          <w:rFonts w:ascii="Arial" w:hAnsi="Arial" w:cs="Arial"/>
          <w:sz w:val="24"/>
          <w:szCs w:val="24"/>
        </w:rPr>
        <w:t xml:space="preserve"> empty homes, of which </w:t>
      </w:r>
      <w:r w:rsidRPr="00C209DF">
        <w:rPr>
          <w:rFonts w:ascii="Arial" w:hAnsi="Arial" w:cs="Arial"/>
          <w:sz w:val="24"/>
          <w:szCs w:val="24"/>
        </w:rPr>
        <w:t>6</w:t>
      </w:r>
      <w:r w:rsidR="005549CF" w:rsidRPr="00C209DF">
        <w:rPr>
          <w:rFonts w:ascii="Arial" w:hAnsi="Arial" w:cs="Arial"/>
          <w:sz w:val="24"/>
          <w:szCs w:val="24"/>
        </w:rPr>
        <w:t>,</w:t>
      </w:r>
      <w:r w:rsidRPr="00C209DF">
        <w:rPr>
          <w:rFonts w:ascii="Arial" w:hAnsi="Arial" w:cs="Arial"/>
          <w:sz w:val="24"/>
          <w:szCs w:val="24"/>
        </w:rPr>
        <w:t>768</w:t>
      </w:r>
      <w:r w:rsidR="005549CF" w:rsidRPr="00C209DF">
        <w:rPr>
          <w:rFonts w:ascii="Arial" w:hAnsi="Arial" w:cs="Arial"/>
          <w:sz w:val="24"/>
          <w:szCs w:val="24"/>
        </w:rPr>
        <w:t xml:space="preserve"> (</w:t>
      </w:r>
      <w:r w:rsidRPr="00C209DF">
        <w:rPr>
          <w:rFonts w:ascii="Arial" w:hAnsi="Arial" w:cs="Arial"/>
          <w:sz w:val="24"/>
          <w:szCs w:val="24"/>
        </w:rPr>
        <w:t>32</w:t>
      </w:r>
      <w:r w:rsidR="005549CF" w:rsidRPr="00C209DF">
        <w:rPr>
          <w:rFonts w:ascii="Arial" w:hAnsi="Arial" w:cs="Arial"/>
          <w:sz w:val="24"/>
          <w:szCs w:val="24"/>
        </w:rPr>
        <w:t xml:space="preserve">%) were </w:t>
      </w:r>
      <w:r w:rsidRPr="00C209DF">
        <w:rPr>
          <w:rFonts w:ascii="Arial" w:hAnsi="Arial" w:cs="Arial"/>
          <w:sz w:val="24"/>
          <w:szCs w:val="24"/>
        </w:rPr>
        <w:t xml:space="preserve">classified as </w:t>
      </w:r>
      <w:r w:rsidR="00162293" w:rsidRPr="00C209DF">
        <w:rPr>
          <w:rFonts w:ascii="Arial" w:hAnsi="Arial" w:cs="Arial"/>
          <w:sz w:val="24"/>
          <w:szCs w:val="24"/>
        </w:rPr>
        <w:t>long-term</w:t>
      </w:r>
      <w:r w:rsidRPr="00C209DF">
        <w:rPr>
          <w:rFonts w:ascii="Arial" w:hAnsi="Arial" w:cs="Arial"/>
          <w:sz w:val="24"/>
          <w:szCs w:val="24"/>
        </w:rPr>
        <w:t xml:space="preserve"> empty properties</w:t>
      </w:r>
      <w:r w:rsidR="00053EE4">
        <w:rPr>
          <w:rFonts w:ascii="Arial" w:hAnsi="Arial" w:cs="Arial"/>
          <w:sz w:val="24"/>
          <w:szCs w:val="24"/>
        </w:rPr>
        <w:t xml:space="preserve">. </w:t>
      </w:r>
      <w:r w:rsidR="005549CF" w:rsidRPr="00C209DF">
        <w:rPr>
          <w:rFonts w:ascii="Arial" w:hAnsi="Arial" w:cs="Arial"/>
          <w:sz w:val="24"/>
          <w:szCs w:val="24"/>
        </w:rPr>
        <w:t xml:space="preserve">Out of </w:t>
      </w:r>
      <w:r w:rsidRPr="00C209DF">
        <w:rPr>
          <w:rFonts w:ascii="Arial" w:hAnsi="Arial" w:cs="Arial"/>
          <w:sz w:val="24"/>
          <w:szCs w:val="24"/>
        </w:rPr>
        <w:t>thirteen</w:t>
      </w:r>
      <w:r w:rsidR="005549CF" w:rsidRPr="00C209DF">
        <w:rPr>
          <w:rFonts w:ascii="Arial" w:hAnsi="Arial" w:cs="Arial"/>
          <w:sz w:val="24"/>
          <w:szCs w:val="24"/>
        </w:rPr>
        <w:t xml:space="preserve"> local authorities in </w:t>
      </w:r>
      <w:r w:rsidRPr="00C209DF">
        <w:rPr>
          <w:rFonts w:ascii="Arial" w:hAnsi="Arial" w:cs="Arial"/>
          <w:sz w:val="24"/>
          <w:szCs w:val="24"/>
        </w:rPr>
        <w:t>Kent</w:t>
      </w:r>
      <w:r w:rsidR="00162293" w:rsidRPr="00C209DF">
        <w:rPr>
          <w:rFonts w:ascii="Arial" w:hAnsi="Arial" w:cs="Arial"/>
          <w:sz w:val="24"/>
          <w:szCs w:val="24"/>
        </w:rPr>
        <w:t>,</w:t>
      </w:r>
      <w:r w:rsidRPr="00C209DF">
        <w:rPr>
          <w:rFonts w:ascii="Arial" w:hAnsi="Arial" w:cs="Arial"/>
          <w:sz w:val="24"/>
          <w:szCs w:val="24"/>
        </w:rPr>
        <w:t xml:space="preserve"> Medway is</w:t>
      </w:r>
      <w:r w:rsidR="005549CF" w:rsidRPr="00C209DF">
        <w:rPr>
          <w:rFonts w:ascii="Arial" w:hAnsi="Arial" w:cs="Arial"/>
          <w:sz w:val="24"/>
          <w:szCs w:val="24"/>
        </w:rPr>
        <w:t xml:space="preserve"> reported to have the </w:t>
      </w:r>
      <w:r w:rsidRPr="00C209DF">
        <w:rPr>
          <w:rFonts w:ascii="Arial" w:hAnsi="Arial" w:cs="Arial"/>
          <w:sz w:val="24"/>
          <w:szCs w:val="24"/>
        </w:rPr>
        <w:t>second</w:t>
      </w:r>
      <w:r w:rsidR="005549CF" w:rsidRPr="00C209DF">
        <w:rPr>
          <w:rFonts w:ascii="Arial" w:hAnsi="Arial" w:cs="Arial"/>
          <w:sz w:val="24"/>
          <w:szCs w:val="24"/>
        </w:rPr>
        <w:t xml:space="preserve"> highest number of long-term empty homes. </w:t>
      </w:r>
      <w:r w:rsidR="0038261B" w:rsidRPr="00C209DF">
        <w:rPr>
          <w:rFonts w:ascii="Arial" w:hAnsi="Arial" w:cs="Arial"/>
          <w:sz w:val="24"/>
          <w:szCs w:val="24"/>
        </w:rPr>
        <w:t xml:space="preserve"> </w:t>
      </w:r>
    </w:p>
    <w:p w14:paraId="6331203B" w14:textId="77777777" w:rsidR="00D02A5D" w:rsidRPr="00D02A5D" w:rsidRDefault="00D02A5D" w:rsidP="00935B87">
      <w:pPr>
        <w:jc w:val="both"/>
        <w:rPr>
          <w:rFonts w:ascii="Arial" w:hAnsi="Arial" w:cs="Arial"/>
          <w:sz w:val="2"/>
          <w:szCs w:val="2"/>
        </w:rPr>
      </w:pPr>
    </w:p>
    <w:p w14:paraId="3113ACC9" w14:textId="131E6AF0" w:rsidR="00D02A5D" w:rsidRPr="00D02A5D" w:rsidRDefault="00A35633" w:rsidP="00935B87">
      <w:pPr>
        <w:jc w:val="both"/>
        <w:rPr>
          <w:rFonts w:ascii="Arial" w:hAnsi="Arial" w:cs="Arial"/>
          <w:sz w:val="24"/>
          <w:szCs w:val="24"/>
        </w:rPr>
      </w:pPr>
      <w:r w:rsidRPr="00C209DF">
        <w:rPr>
          <w:rFonts w:ascii="Arial" w:hAnsi="Arial" w:cs="Arial"/>
          <w:sz w:val="24"/>
          <w:szCs w:val="24"/>
        </w:rPr>
        <w:t xml:space="preserve">Table </w:t>
      </w:r>
      <w:r w:rsidR="00D266B6">
        <w:rPr>
          <w:rFonts w:ascii="Arial" w:hAnsi="Arial" w:cs="Arial"/>
          <w:sz w:val="24"/>
          <w:szCs w:val="24"/>
        </w:rPr>
        <w:t>4:</w:t>
      </w:r>
      <w:r w:rsidR="006E5B4A">
        <w:rPr>
          <w:rFonts w:ascii="Arial" w:hAnsi="Arial" w:cs="Arial"/>
          <w:sz w:val="24"/>
          <w:szCs w:val="24"/>
        </w:rPr>
        <w:t xml:space="preserve"> </w:t>
      </w:r>
      <w:r w:rsidRPr="00C209DF">
        <w:rPr>
          <w:rFonts w:ascii="Arial" w:hAnsi="Arial" w:cs="Arial"/>
          <w:sz w:val="24"/>
          <w:szCs w:val="24"/>
        </w:rPr>
        <w:t>Number</w:t>
      </w:r>
      <w:r w:rsidR="00D227E2" w:rsidRPr="00C209DF">
        <w:rPr>
          <w:rFonts w:ascii="Arial" w:hAnsi="Arial" w:cs="Arial"/>
          <w:sz w:val="24"/>
          <w:szCs w:val="24"/>
        </w:rPr>
        <w:t>s</w:t>
      </w:r>
      <w:r w:rsidRPr="00C209DF">
        <w:rPr>
          <w:rFonts w:ascii="Arial" w:hAnsi="Arial" w:cs="Arial"/>
          <w:sz w:val="24"/>
          <w:szCs w:val="24"/>
        </w:rPr>
        <w:t xml:space="preserve"> of </w:t>
      </w:r>
      <w:r w:rsidR="000E77BF" w:rsidRPr="00C209DF">
        <w:rPr>
          <w:rFonts w:ascii="Arial" w:hAnsi="Arial" w:cs="Arial"/>
          <w:sz w:val="24"/>
          <w:szCs w:val="24"/>
        </w:rPr>
        <w:t xml:space="preserve">empty properties and </w:t>
      </w:r>
      <w:r w:rsidRPr="00C209DF">
        <w:rPr>
          <w:rFonts w:ascii="Arial" w:hAnsi="Arial" w:cs="Arial"/>
          <w:sz w:val="24"/>
          <w:szCs w:val="24"/>
        </w:rPr>
        <w:t>long</w:t>
      </w:r>
      <w:r w:rsidR="003D1276" w:rsidRPr="00C209DF">
        <w:rPr>
          <w:rFonts w:ascii="Arial" w:hAnsi="Arial" w:cs="Arial"/>
          <w:sz w:val="24"/>
          <w:szCs w:val="24"/>
        </w:rPr>
        <w:t>-</w:t>
      </w:r>
      <w:r w:rsidRPr="00C209DF">
        <w:rPr>
          <w:rFonts w:ascii="Arial" w:hAnsi="Arial" w:cs="Arial"/>
          <w:sz w:val="24"/>
          <w:szCs w:val="24"/>
        </w:rPr>
        <w:t xml:space="preserve">term empty properties in </w:t>
      </w:r>
      <w:r w:rsidR="00D227E2" w:rsidRPr="00C209DF">
        <w:rPr>
          <w:rFonts w:ascii="Arial" w:hAnsi="Arial" w:cs="Arial"/>
          <w:sz w:val="24"/>
          <w:szCs w:val="24"/>
        </w:rPr>
        <w:t>the Kent region</w:t>
      </w:r>
    </w:p>
    <w:tbl>
      <w:tblPr>
        <w:tblStyle w:val="PlainTable1"/>
        <w:tblW w:w="9034" w:type="dxa"/>
        <w:tblLook w:val="04A0" w:firstRow="1" w:lastRow="0" w:firstColumn="1" w:lastColumn="0" w:noHBand="0" w:noVBand="1"/>
      </w:tblPr>
      <w:tblGrid>
        <w:gridCol w:w="2774"/>
        <w:gridCol w:w="1251"/>
        <w:gridCol w:w="1404"/>
        <w:gridCol w:w="1111"/>
        <w:gridCol w:w="1469"/>
        <w:gridCol w:w="1040"/>
      </w:tblGrid>
      <w:tr w:rsidR="00430545" w:rsidRPr="00A56DD5" w14:paraId="46B76440" w14:textId="77777777" w:rsidTr="00D02A5D">
        <w:trPr>
          <w:cnfStyle w:val="100000000000" w:firstRow="1" w:lastRow="0" w:firstColumn="0" w:lastColumn="0" w:oddVBand="0" w:evenVBand="0" w:oddHBand="0"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2774" w:type="dxa"/>
            <w:noWrap/>
            <w:vAlign w:val="center"/>
            <w:hideMark/>
          </w:tcPr>
          <w:p w14:paraId="59B5848C" w14:textId="4083180C" w:rsidR="005A5C92" w:rsidRPr="0054192D" w:rsidRDefault="00DA4370" w:rsidP="0054192D">
            <w:pPr>
              <w:jc w:val="center"/>
              <w:rPr>
                <w:rFonts w:ascii="Arial" w:hAnsi="Arial" w:cs="Arial"/>
                <w:b w:val="0"/>
                <w:bCs w:val="0"/>
                <w:color w:val="000000"/>
                <w:sz w:val="24"/>
                <w:szCs w:val="24"/>
              </w:rPr>
            </w:pPr>
            <w:r w:rsidRPr="0054192D">
              <w:rPr>
                <w:rFonts w:ascii="Arial" w:hAnsi="Arial" w:cs="Arial"/>
                <w:color w:val="000000"/>
                <w:sz w:val="24"/>
                <w:szCs w:val="24"/>
              </w:rPr>
              <w:t>Local</w:t>
            </w:r>
          </w:p>
          <w:p w14:paraId="3897A98E" w14:textId="77B44484"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Authority</w:t>
            </w:r>
          </w:p>
        </w:tc>
        <w:tc>
          <w:tcPr>
            <w:tcW w:w="1251" w:type="dxa"/>
            <w:noWrap/>
            <w:vAlign w:val="center"/>
            <w:hideMark/>
          </w:tcPr>
          <w:p w14:paraId="2D5070C6" w14:textId="77777777" w:rsidR="00DA4370" w:rsidRPr="0054192D" w:rsidRDefault="00DA4370" w:rsidP="0054192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Stock Total</w:t>
            </w:r>
          </w:p>
        </w:tc>
        <w:tc>
          <w:tcPr>
            <w:tcW w:w="1389" w:type="dxa"/>
            <w:noWrap/>
            <w:vAlign w:val="center"/>
            <w:hideMark/>
          </w:tcPr>
          <w:p w14:paraId="02031AA6" w14:textId="77777777" w:rsidR="00DA4370" w:rsidRPr="0054192D" w:rsidRDefault="00DA4370" w:rsidP="0054192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All Vacant Properties</w:t>
            </w:r>
          </w:p>
        </w:tc>
        <w:tc>
          <w:tcPr>
            <w:tcW w:w="1111" w:type="dxa"/>
            <w:noWrap/>
            <w:vAlign w:val="center"/>
            <w:hideMark/>
          </w:tcPr>
          <w:p w14:paraId="52619DB2" w14:textId="003E60AD" w:rsidR="005A5C92" w:rsidRPr="0054192D" w:rsidRDefault="00DA4370" w:rsidP="0054192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4"/>
                <w:szCs w:val="24"/>
              </w:rPr>
            </w:pPr>
            <w:r w:rsidRPr="0054192D">
              <w:rPr>
                <w:rFonts w:ascii="Arial" w:hAnsi="Arial" w:cs="Arial"/>
                <w:color w:val="000000"/>
                <w:sz w:val="24"/>
                <w:szCs w:val="24"/>
              </w:rPr>
              <w:t xml:space="preserve">% </w:t>
            </w:r>
            <w:proofErr w:type="gramStart"/>
            <w:r w:rsidRPr="0054192D">
              <w:rPr>
                <w:rFonts w:ascii="Arial" w:hAnsi="Arial" w:cs="Arial"/>
                <w:color w:val="000000"/>
                <w:sz w:val="24"/>
                <w:szCs w:val="24"/>
              </w:rPr>
              <w:t>of</w:t>
            </w:r>
            <w:proofErr w:type="gramEnd"/>
          </w:p>
          <w:p w14:paraId="4C22070E" w14:textId="62C8F4BB" w:rsidR="00DA4370" w:rsidRPr="0054192D" w:rsidRDefault="00DA4370" w:rsidP="0054192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Stock</w:t>
            </w:r>
          </w:p>
        </w:tc>
        <w:tc>
          <w:tcPr>
            <w:tcW w:w="1469" w:type="dxa"/>
            <w:noWrap/>
            <w:vAlign w:val="center"/>
            <w:hideMark/>
          </w:tcPr>
          <w:p w14:paraId="50757922" w14:textId="77777777" w:rsidR="00DA4370" w:rsidRPr="0054192D" w:rsidRDefault="00DA4370" w:rsidP="0054192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Long Term Vacant properties</w:t>
            </w:r>
          </w:p>
        </w:tc>
        <w:tc>
          <w:tcPr>
            <w:tcW w:w="1040" w:type="dxa"/>
            <w:noWrap/>
            <w:vAlign w:val="center"/>
            <w:hideMark/>
          </w:tcPr>
          <w:p w14:paraId="45B4DE0D" w14:textId="77777777" w:rsidR="00DA4370" w:rsidRPr="0054192D" w:rsidRDefault="00DA4370" w:rsidP="0054192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 xml:space="preserve">% </w:t>
            </w:r>
            <w:proofErr w:type="gramStart"/>
            <w:r w:rsidRPr="0054192D">
              <w:rPr>
                <w:rFonts w:ascii="Arial" w:hAnsi="Arial" w:cs="Arial"/>
                <w:color w:val="000000"/>
                <w:sz w:val="24"/>
                <w:szCs w:val="24"/>
              </w:rPr>
              <w:t>of</w:t>
            </w:r>
            <w:proofErr w:type="gramEnd"/>
            <w:r w:rsidRPr="0054192D">
              <w:rPr>
                <w:rFonts w:ascii="Arial" w:hAnsi="Arial" w:cs="Arial"/>
                <w:color w:val="000000"/>
                <w:sz w:val="24"/>
                <w:szCs w:val="24"/>
              </w:rPr>
              <w:t xml:space="preserve"> Stock</w:t>
            </w:r>
          </w:p>
        </w:tc>
      </w:tr>
      <w:tr w:rsidR="00430545" w:rsidRPr="00A56DD5" w14:paraId="1AA4FF0F" w14:textId="77777777" w:rsidTr="00D02A5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774" w:type="dxa"/>
            <w:noWrap/>
            <w:vAlign w:val="center"/>
            <w:hideMark/>
          </w:tcPr>
          <w:p w14:paraId="048DC8B1" w14:textId="75206AF6" w:rsidR="00DA4370" w:rsidRPr="0054192D" w:rsidRDefault="00DA4370" w:rsidP="0054192D">
            <w:pPr>
              <w:jc w:val="center"/>
              <w:rPr>
                <w:rFonts w:ascii="Arial" w:hAnsi="Arial" w:cs="Arial"/>
                <w:b w:val="0"/>
                <w:bCs w:val="0"/>
                <w:sz w:val="24"/>
                <w:szCs w:val="24"/>
              </w:rPr>
            </w:pPr>
            <w:r w:rsidRPr="0054192D">
              <w:rPr>
                <w:rFonts w:ascii="Arial" w:hAnsi="Arial" w:cs="Arial"/>
                <w:sz w:val="24"/>
                <w:szCs w:val="24"/>
              </w:rPr>
              <w:t>Medway</w:t>
            </w:r>
          </w:p>
        </w:tc>
        <w:tc>
          <w:tcPr>
            <w:tcW w:w="1251" w:type="dxa"/>
            <w:noWrap/>
            <w:vAlign w:val="center"/>
            <w:hideMark/>
          </w:tcPr>
          <w:p w14:paraId="4E58CED2"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116,287</w:t>
            </w:r>
          </w:p>
        </w:tc>
        <w:tc>
          <w:tcPr>
            <w:tcW w:w="1389" w:type="dxa"/>
            <w:noWrap/>
            <w:vAlign w:val="center"/>
            <w:hideMark/>
          </w:tcPr>
          <w:p w14:paraId="400321AF"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3639</w:t>
            </w:r>
          </w:p>
        </w:tc>
        <w:tc>
          <w:tcPr>
            <w:tcW w:w="1111" w:type="dxa"/>
            <w:noWrap/>
            <w:vAlign w:val="center"/>
            <w:hideMark/>
          </w:tcPr>
          <w:p w14:paraId="533016C8"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3.13%</w:t>
            </w:r>
          </w:p>
        </w:tc>
        <w:tc>
          <w:tcPr>
            <w:tcW w:w="1469" w:type="dxa"/>
            <w:noWrap/>
            <w:vAlign w:val="center"/>
            <w:hideMark/>
          </w:tcPr>
          <w:p w14:paraId="76E6D92F"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1573</w:t>
            </w:r>
          </w:p>
        </w:tc>
        <w:tc>
          <w:tcPr>
            <w:tcW w:w="1040" w:type="dxa"/>
            <w:noWrap/>
            <w:vAlign w:val="center"/>
            <w:hideMark/>
          </w:tcPr>
          <w:p w14:paraId="1126DACF"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1.35%</w:t>
            </w:r>
          </w:p>
        </w:tc>
      </w:tr>
      <w:tr w:rsidR="00430545" w:rsidRPr="00A56DD5" w14:paraId="3A0A8BC2" w14:textId="77777777" w:rsidTr="00D02A5D">
        <w:trPr>
          <w:trHeight w:val="554"/>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46D99D58"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Ashford</w:t>
            </w:r>
          </w:p>
        </w:tc>
        <w:tc>
          <w:tcPr>
            <w:tcW w:w="1251" w:type="dxa"/>
            <w:noWrap/>
            <w:vAlign w:val="center"/>
            <w:hideMark/>
          </w:tcPr>
          <w:p w14:paraId="257609F8"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55,101</w:t>
            </w:r>
          </w:p>
        </w:tc>
        <w:tc>
          <w:tcPr>
            <w:tcW w:w="1389" w:type="dxa"/>
            <w:noWrap/>
            <w:vAlign w:val="center"/>
            <w:hideMark/>
          </w:tcPr>
          <w:p w14:paraId="3C693022"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1360</w:t>
            </w:r>
          </w:p>
        </w:tc>
        <w:tc>
          <w:tcPr>
            <w:tcW w:w="1111" w:type="dxa"/>
            <w:noWrap/>
            <w:vAlign w:val="center"/>
            <w:hideMark/>
          </w:tcPr>
          <w:p w14:paraId="2A68554E"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2.47%</w:t>
            </w:r>
          </w:p>
        </w:tc>
        <w:tc>
          <w:tcPr>
            <w:tcW w:w="1469" w:type="dxa"/>
            <w:noWrap/>
            <w:vAlign w:val="center"/>
            <w:hideMark/>
          </w:tcPr>
          <w:p w14:paraId="7F9D59B7"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543</w:t>
            </w:r>
          </w:p>
        </w:tc>
        <w:tc>
          <w:tcPr>
            <w:tcW w:w="1040" w:type="dxa"/>
            <w:noWrap/>
            <w:vAlign w:val="center"/>
            <w:hideMark/>
          </w:tcPr>
          <w:p w14:paraId="5287AD27"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0.98%</w:t>
            </w:r>
          </w:p>
        </w:tc>
      </w:tr>
      <w:tr w:rsidR="00430545" w:rsidRPr="00A56DD5" w14:paraId="21092FF4" w14:textId="77777777" w:rsidTr="00D02A5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41A05C1B"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Canterbury</w:t>
            </w:r>
          </w:p>
        </w:tc>
        <w:tc>
          <w:tcPr>
            <w:tcW w:w="1251" w:type="dxa"/>
            <w:noWrap/>
            <w:vAlign w:val="center"/>
            <w:hideMark/>
          </w:tcPr>
          <w:p w14:paraId="3FFA4E5A"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68,697</w:t>
            </w:r>
          </w:p>
        </w:tc>
        <w:tc>
          <w:tcPr>
            <w:tcW w:w="1389" w:type="dxa"/>
            <w:noWrap/>
            <w:vAlign w:val="center"/>
            <w:hideMark/>
          </w:tcPr>
          <w:p w14:paraId="009CA4AC"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2083</w:t>
            </w:r>
          </w:p>
        </w:tc>
        <w:tc>
          <w:tcPr>
            <w:tcW w:w="1111" w:type="dxa"/>
            <w:noWrap/>
            <w:vAlign w:val="center"/>
            <w:hideMark/>
          </w:tcPr>
          <w:p w14:paraId="14660306"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3.03%</w:t>
            </w:r>
          </w:p>
        </w:tc>
        <w:tc>
          <w:tcPr>
            <w:tcW w:w="1469" w:type="dxa"/>
            <w:noWrap/>
            <w:vAlign w:val="center"/>
            <w:hideMark/>
          </w:tcPr>
          <w:p w14:paraId="288EBAEC"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796</w:t>
            </w:r>
          </w:p>
        </w:tc>
        <w:tc>
          <w:tcPr>
            <w:tcW w:w="1040" w:type="dxa"/>
            <w:noWrap/>
            <w:vAlign w:val="center"/>
            <w:hideMark/>
          </w:tcPr>
          <w:p w14:paraId="06A5C87E"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1.15%</w:t>
            </w:r>
          </w:p>
        </w:tc>
      </w:tr>
      <w:tr w:rsidR="00430545" w:rsidRPr="00A56DD5" w14:paraId="018B0748" w14:textId="77777777" w:rsidTr="00D02A5D">
        <w:trPr>
          <w:trHeight w:val="554"/>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788158E0"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Dartford</w:t>
            </w:r>
          </w:p>
        </w:tc>
        <w:tc>
          <w:tcPr>
            <w:tcW w:w="1251" w:type="dxa"/>
            <w:noWrap/>
            <w:vAlign w:val="center"/>
            <w:hideMark/>
          </w:tcPr>
          <w:p w14:paraId="153B7889"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47,849</w:t>
            </w:r>
          </w:p>
        </w:tc>
        <w:tc>
          <w:tcPr>
            <w:tcW w:w="1389" w:type="dxa"/>
            <w:noWrap/>
            <w:vAlign w:val="center"/>
            <w:hideMark/>
          </w:tcPr>
          <w:p w14:paraId="258BD1E6"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985</w:t>
            </w:r>
          </w:p>
        </w:tc>
        <w:tc>
          <w:tcPr>
            <w:tcW w:w="1111" w:type="dxa"/>
            <w:noWrap/>
            <w:vAlign w:val="center"/>
            <w:hideMark/>
          </w:tcPr>
          <w:p w14:paraId="00002BE4"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2.06%</w:t>
            </w:r>
          </w:p>
        </w:tc>
        <w:tc>
          <w:tcPr>
            <w:tcW w:w="1469" w:type="dxa"/>
            <w:noWrap/>
            <w:vAlign w:val="center"/>
            <w:hideMark/>
          </w:tcPr>
          <w:p w14:paraId="21A07A4F"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283</w:t>
            </w:r>
          </w:p>
        </w:tc>
        <w:tc>
          <w:tcPr>
            <w:tcW w:w="1040" w:type="dxa"/>
            <w:noWrap/>
            <w:vAlign w:val="center"/>
            <w:hideMark/>
          </w:tcPr>
          <w:p w14:paraId="2480F02F"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0.59%</w:t>
            </w:r>
          </w:p>
        </w:tc>
      </w:tr>
      <w:tr w:rsidR="00430545" w:rsidRPr="00A56DD5" w14:paraId="55DE2B66" w14:textId="77777777" w:rsidTr="00D02A5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4DA2FE37"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Dover</w:t>
            </w:r>
          </w:p>
        </w:tc>
        <w:tc>
          <w:tcPr>
            <w:tcW w:w="1251" w:type="dxa"/>
            <w:noWrap/>
            <w:vAlign w:val="center"/>
            <w:hideMark/>
          </w:tcPr>
          <w:p w14:paraId="00FF7281"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54,956</w:t>
            </w:r>
          </w:p>
        </w:tc>
        <w:tc>
          <w:tcPr>
            <w:tcW w:w="1389" w:type="dxa"/>
            <w:noWrap/>
            <w:vAlign w:val="center"/>
            <w:hideMark/>
          </w:tcPr>
          <w:p w14:paraId="62D87ABB"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1709</w:t>
            </w:r>
          </w:p>
        </w:tc>
        <w:tc>
          <w:tcPr>
            <w:tcW w:w="1111" w:type="dxa"/>
            <w:noWrap/>
            <w:vAlign w:val="center"/>
            <w:hideMark/>
          </w:tcPr>
          <w:p w14:paraId="25E936CC"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3.11%</w:t>
            </w:r>
          </w:p>
        </w:tc>
        <w:tc>
          <w:tcPr>
            <w:tcW w:w="1469" w:type="dxa"/>
            <w:noWrap/>
            <w:vAlign w:val="center"/>
            <w:hideMark/>
          </w:tcPr>
          <w:p w14:paraId="7EE7ED66"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725</w:t>
            </w:r>
          </w:p>
        </w:tc>
        <w:tc>
          <w:tcPr>
            <w:tcW w:w="1040" w:type="dxa"/>
            <w:noWrap/>
            <w:vAlign w:val="center"/>
            <w:hideMark/>
          </w:tcPr>
          <w:p w14:paraId="228B5239"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1.31%</w:t>
            </w:r>
          </w:p>
        </w:tc>
      </w:tr>
      <w:tr w:rsidR="00430545" w:rsidRPr="00A56DD5" w14:paraId="453B3E03" w14:textId="77777777" w:rsidTr="00D02A5D">
        <w:trPr>
          <w:trHeight w:val="483"/>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4733C7F6" w14:textId="0AD32CD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Folkestone</w:t>
            </w:r>
            <w:r w:rsidR="00D02A5D">
              <w:rPr>
                <w:rFonts w:ascii="Arial" w:hAnsi="Arial" w:cs="Arial"/>
                <w:color w:val="000000"/>
                <w:sz w:val="24"/>
                <w:szCs w:val="24"/>
              </w:rPr>
              <w:t xml:space="preserve"> </w:t>
            </w:r>
            <w:r w:rsidRPr="0054192D">
              <w:rPr>
                <w:rFonts w:ascii="Arial" w:hAnsi="Arial" w:cs="Arial"/>
                <w:color w:val="000000"/>
                <w:sz w:val="24"/>
                <w:szCs w:val="24"/>
              </w:rPr>
              <w:t>&amp; Hythe</w:t>
            </w:r>
          </w:p>
        </w:tc>
        <w:tc>
          <w:tcPr>
            <w:tcW w:w="1251" w:type="dxa"/>
            <w:noWrap/>
            <w:vAlign w:val="center"/>
            <w:hideMark/>
          </w:tcPr>
          <w:p w14:paraId="288B1564"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43,733</w:t>
            </w:r>
          </w:p>
        </w:tc>
        <w:tc>
          <w:tcPr>
            <w:tcW w:w="1389" w:type="dxa"/>
            <w:noWrap/>
            <w:vAlign w:val="center"/>
            <w:hideMark/>
          </w:tcPr>
          <w:p w14:paraId="7AC05BD1"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1688</w:t>
            </w:r>
          </w:p>
        </w:tc>
        <w:tc>
          <w:tcPr>
            <w:tcW w:w="1111" w:type="dxa"/>
            <w:noWrap/>
            <w:vAlign w:val="center"/>
            <w:hideMark/>
          </w:tcPr>
          <w:p w14:paraId="408F4D7F"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3.86%</w:t>
            </w:r>
          </w:p>
        </w:tc>
        <w:tc>
          <w:tcPr>
            <w:tcW w:w="1469" w:type="dxa"/>
            <w:noWrap/>
            <w:vAlign w:val="center"/>
            <w:hideMark/>
          </w:tcPr>
          <w:p w14:paraId="549CE29E"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619</w:t>
            </w:r>
          </w:p>
        </w:tc>
        <w:tc>
          <w:tcPr>
            <w:tcW w:w="1040" w:type="dxa"/>
            <w:noWrap/>
            <w:vAlign w:val="center"/>
            <w:hideMark/>
          </w:tcPr>
          <w:p w14:paraId="21AEAD4E"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1.41%</w:t>
            </w:r>
          </w:p>
        </w:tc>
      </w:tr>
      <w:tr w:rsidR="00430545" w:rsidRPr="00A56DD5" w14:paraId="388B293D" w14:textId="77777777" w:rsidTr="00D02A5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0CC6C72B"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Gravesham</w:t>
            </w:r>
          </w:p>
        </w:tc>
        <w:tc>
          <w:tcPr>
            <w:tcW w:w="1251" w:type="dxa"/>
            <w:noWrap/>
            <w:vAlign w:val="center"/>
            <w:hideMark/>
          </w:tcPr>
          <w:p w14:paraId="40D37A70"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73,489</w:t>
            </w:r>
          </w:p>
        </w:tc>
        <w:tc>
          <w:tcPr>
            <w:tcW w:w="1389" w:type="dxa"/>
            <w:noWrap/>
            <w:vAlign w:val="center"/>
            <w:hideMark/>
          </w:tcPr>
          <w:p w14:paraId="0C0CEEE9"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915</w:t>
            </w:r>
          </w:p>
        </w:tc>
        <w:tc>
          <w:tcPr>
            <w:tcW w:w="1111" w:type="dxa"/>
            <w:noWrap/>
            <w:vAlign w:val="center"/>
            <w:hideMark/>
          </w:tcPr>
          <w:p w14:paraId="67361A6A"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1.25%</w:t>
            </w:r>
          </w:p>
        </w:tc>
        <w:tc>
          <w:tcPr>
            <w:tcW w:w="1469" w:type="dxa"/>
            <w:noWrap/>
            <w:vAlign w:val="center"/>
            <w:hideMark/>
          </w:tcPr>
          <w:p w14:paraId="21A03013"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326</w:t>
            </w:r>
          </w:p>
        </w:tc>
        <w:tc>
          <w:tcPr>
            <w:tcW w:w="1040" w:type="dxa"/>
            <w:noWrap/>
            <w:vAlign w:val="center"/>
            <w:hideMark/>
          </w:tcPr>
          <w:p w14:paraId="1960FB08"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0.44%</w:t>
            </w:r>
          </w:p>
        </w:tc>
      </w:tr>
      <w:tr w:rsidR="00430545" w:rsidRPr="00A56DD5" w14:paraId="02787D46" w14:textId="77777777" w:rsidTr="00D02A5D">
        <w:trPr>
          <w:trHeight w:val="554"/>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4DB9E000"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Maidstone</w:t>
            </w:r>
          </w:p>
        </w:tc>
        <w:tc>
          <w:tcPr>
            <w:tcW w:w="1251" w:type="dxa"/>
            <w:noWrap/>
            <w:vAlign w:val="center"/>
            <w:hideMark/>
          </w:tcPr>
          <w:p w14:paraId="6ED34DD8"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50,947</w:t>
            </w:r>
          </w:p>
        </w:tc>
        <w:tc>
          <w:tcPr>
            <w:tcW w:w="1389" w:type="dxa"/>
            <w:noWrap/>
            <w:vAlign w:val="center"/>
            <w:hideMark/>
          </w:tcPr>
          <w:p w14:paraId="3B5E3C3F"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1408</w:t>
            </w:r>
          </w:p>
        </w:tc>
        <w:tc>
          <w:tcPr>
            <w:tcW w:w="1111" w:type="dxa"/>
            <w:noWrap/>
            <w:vAlign w:val="center"/>
            <w:hideMark/>
          </w:tcPr>
          <w:p w14:paraId="293A2291"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2.76%</w:t>
            </w:r>
          </w:p>
        </w:tc>
        <w:tc>
          <w:tcPr>
            <w:tcW w:w="1469" w:type="dxa"/>
            <w:noWrap/>
            <w:vAlign w:val="center"/>
            <w:hideMark/>
          </w:tcPr>
          <w:p w14:paraId="364CDACF"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537</w:t>
            </w:r>
          </w:p>
        </w:tc>
        <w:tc>
          <w:tcPr>
            <w:tcW w:w="1040" w:type="dxa"/>
            <w:noWrap/>
            <w:vAlign w:val="center"/>
            <w:hideMark/>
          </w:tcPr>
          <w:p w14:paraId="3D7311A3"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1.05%</w:t>
            </w:r>
          </w:p>
        </w:tc>
      </w:tr>
      <w:tr w:rsidR="00430545" w:rsidRPr="00A56DD5" w14:paraId="020C6062" w14:textId="77777777" w:rsidTr="00D02A5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636A9ED9"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Sevenoaks</w:t>
            </w:r>
          </w:p>
        </w:tc>
        <w:tc>
          <w:tcPr>
            <w:tcW w:w="1251" w:type="dxa"/>
            <w:noWrap/>
            <w:vAlign w:val="center"/>
            <w:hideMark/>
          </w:tcPr>
          <w:p w14:paraId="0C5CE26C"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52,728</w:t>
            </w:r>
          </w:p>
        </w:tc>
        <w:tc>
          <w:tcPr>
            <w:tcW w:w="1389" w:type="dxa"/>
            <w:noWrap/>
            <w:vAlign w:val="center"/>
            <w:hideMark/>
          </w:tcPr>
          <w:p w14:paraId="62670FD1"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1308</w:t>
            </w:r>
          </w:p>
        </w:tc>
        <w:tc>
          <w:tcPr>
            <w:tcW w:w="1111" w:type="dxa"/>
            <w:noWrap/>
            <w:vAlign w:val="center"/>
            <w:hideMark/>
          </w:tcPr>
          <w:p w14:paraId="26D6A2D0"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2.48%</w:t>
            </w:r>
          </w:p>
        </w:tc>
        <w:tc>
          <w:tcPr>
            <w:tcW w:w="1469" w:type="dxa"/>
            <w:noWrap/>
            <w:vAlign w:val="center"/>
            <w:hideMark/>
          </w:tcPr>
          <w:p w14:paraId="1330CFE5"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435</w:t>
            </w:r>
          </w:p>
        </w:tc>
        <w:tc>
          <w:tcPr>
            <w:tcW w:w="1040" w:type="dxa"/>
            <w:noWrap/>
            <w:vAlign w:val="center"/>
            <w:hideMark/>
          </w:tcPr>
          <w:p w14:paraId="52A43EDC"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0.82%</w:t>
            </w:r>
          </w:p>
        </w:tc>
      </w:tr>
      <w:tr w:rsidR="00430545" w:rsidRPr="00A56DD5" w14:paraId="09BBEBBC" w14:textId="77777777" w:rsidTr="00D02A5D">
        <w:trPr>
          <w:trHeight w:val="554"/>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2FDA36A4"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Swale</w:t>
            </w:r>
          </w:p>
        </w:tc>
        <w:tc>
          <w:tcPr>
            <w:tcW w:w="1251" w:type="dxa"/>
            <w:noWrap/>
            <w:vAlign w:val="center"/>
            <w:hideMark/>
          </w:tcPr>
          <w:p w14:paraId="616EFD68"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62,769</w:t>
            </w:r>
          </w:p>
        </w:tc>
        <w:tc>
          <w:tcPr>
            <w:tcW w:w="1389" w:type="dxa"/>
            <w:noWrap/>
            <w:vAlign w:val="center"/>
            <w:hideMark/>
          </w:tcPr>
          <w:p w14:paraId="79FC68BA"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1586</w:t>
            </w:r>
          </w:p>
        </w:tc>
        <w:tc>
          <w:tcPr>
            <w:tcW w:w="1111" w:type="dxa"/>
            <w:noWrap/>
            <w:vAlign w:val="center"/>
            <w:hideMark/>
          </w:tcPr>
          <w:p w14:paraId="634AA1A0"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2.53%</w:t>
            </w:r>
          </w:p>
        </w:tc>
        <w:tc>
          <w:tcPr>
            <w:tcW w:w="1469" w:type="dxa"/>
            <w:noWrap/>
            <w:vAlign w:val="center"/>
            <w:hideMark/>
          </w:tcPr>
          <w:p w14:paraId="41277348"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541</w:t>
            </w:r>
          </w:p>
        </w:tc>
        <w:tc>
          <w:tcPr>
            <w:tcW w:w="1040" w:type="dxa"/>
            <w:noWrap/>
            <w:vAlign w:val="center"/>
            <w:hideMark/>
          </w:tcPr>
          <w:p w14:paraId="217E6A2C"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0.86%</w:t>
            </w:r>
          </w:p>
        </w:tc>
      </w:tr>
      <w:tr w:rsidR="00430545" w:rsidRPr="00A56DD5" w14:paraId="307C5705" w14:textId="77777777" w:rsidTr="00D02A5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094F454C"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Thanet</w:t>
            </w:r>
          </w:p>
        </w:tc>
        <w:tc>
          <w:tcPr>
            <w:tcW w:w="1251" w:type="dxa"/>
            <w:noWrap/>
            <w:vAlign w:val="center"/>
            <w:hideMark/>
          </w:tcPr>
          <w:p w14:paraId="4122185A"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67,903</w:t>
            </w:r>
          </w:p>
        </w:tc>
        <w:tc>
          <w:tcPr>
            <w:tcW w:w="1389" w:type="dxa"/>
            <w:noWrap/>
            <w:vAlign w:val="center"/>
            <w:hideMark/>
          </w:tcPr>
          <w:p w14:paraId="540D00D2"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2533</w:t>
            </w:r>
          </w:p>
        </w:tc>
        <w:tc>
          <w:tcPr>
            <w:tcW w:w="1111" w:type="dxa"/>
            <w:noWrap/>
            <w:vAlign w:val="center"/>
            <w:hideMark/>
          </w:tcPr>
          <w:p w14:paraId="11E5671C"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3.73%</w:t>
            </w:r>
          </w:p>
        </w:tc>
        <w:tc>
          <w:tcPr>
            <w:tcW w:w="1469" w:type="dxa"/>
            <w:noWrap/>
            <w:vAlign w:val="center"/>
            <w:hideMark/>
          </w:tcPr>
          <w:p w14:paraId="28B16973"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1129</w:t>
            </w:r>
          </w:p>
        </w:tc>
        <w:tc>
          <w:tcPr>
            <w:tcW w:w="1040" w:type="dxa"/>
            <w:noWrap/>
            <w:vAlign w:val="center"/>
            <w:hideMark/>
          </w:tcPr>
          <w:p w14:paraId="3927372C"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1.66%</w:t>
            </w:r>
          </w:p>
        </w:tc>
      </w:tr>
      <w:tr w:rsidR="00430545" w:rsidRPr="00A56DD5" w14:paraId="1B68A718" w14:textId="77777777" w:rsidTr="00D02A5D">
        <w:trPr>
          <w:trHeight w:val="525"/>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2D2331F6"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Tonbridge &amp; Malling</w:t>
            </w:r>
          </w:p>
        </w:tc>
        <w:tc>
          <w:tcPr>
            <w:tcW w:w="1251" w:type="dxa"/>
            <w:noWrap/>
            <w:vAlign w:val="center"/>
            <w:hideMark/>
          </w:tcPr>
          <w:p w14:paraId="3A40675C"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55,655</w:t>
            </w:r>
          </w:p>
        </w:tc>
        <w:tc>
          <w:tcPr>
            <w:tcW w:w="1389" w:type="dxa"/>
            <w:noWrap/>
            <w:vAlign w:val="center"/>
            <w:hideMark/>
          </w:tcPr>
          <w:p w14:paraId="53CA08B7"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1117</w:t>
            </w:r>
          </w:p>
        </w:tc>
        <w:tc>
          <w:tcPr>
            <w:tcW w:w="1111" w:type="dxa"/>
            <w:noWrap/>
            <w:vAlign w:val="center"/>
            <w:hideMark/>
          </w:tcPr>
          <w:p w14:paraId="08BD3B96"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2.01%</w:t>
            </w:r>
          </w:p>
        </w:tc>
        <w:tc>
          <w:tcPr>
            <w:tcW w:w="1469" w:type="dxa"/>
            <w:noWrap/>
            <w:vAlign w:val="center"/>
            <w:hideMark/>
          </w:tcPr>
          <w:p w14:paraId="5EA39A92"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370</w:t>
            </w:r>
          </w:p>
        </w:tc>
        <w:tc>
          <w:tcPr>
            <w:tcW w:w="1040" w:type="dxa"/>
            <w:noWrap/>
            <w:vAlign w:val="center"/>
            <w:hideMark/>
          </w:tcPr>
          <w:p w14:paraId="456DABE7" w14:textId="77777777" w:rsidR="00DA4370" w:rsidRPr="0054192D" w:rsidRDefault="00DA4370" w:rsidP="005419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0.66%</w:t>
            </w:r>
          </w:p>
        </w:tc>
      </w:tr>
      <w:tr w:rsidR="00430545" w:rsidRPr="00A56DD5" w14:paraId="3E63AAA2" w14:textId="77777777" w:rsidTr="00D02A5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14:paraId="18DF05F5" w14:textId="77777777" w:rsidR="00DA4370" w:rsidRPr="0054192D" w:rsidRDefault="00DA4370" w:rsidP="0054192D">
            <w:pPr>
              <w:jc w:val="center"/>
              <w:rPr>
                <w:rFonts w:ascii="Arial" w:hAnsi="Arial" w:cs="Arial"/>
                <w:color w:val="000000"/>
                <w:sz w:val="24"/>
                <w:szCs w:val="24"/>
              </w:rPr>
            </w:pPr>
            <w:r w:rsidRPr="0054192D">
              <w:rPr>
                <w:rFonts w:ascii="Arial" w:hAnsi="Arial" w:cs="Arial"/>
                <w:color w:val="000000"/>
                <w:sz w:val="24"/>
                <w:szCs w:val="24"/>
              </w:rPr>
              <w:t>Tunbridge Wells</w:t>
            </w:r>
          </w:p>
        </w:tc>
        <w:tc>
          <w:tcPr>
            <w:tcW w:w="1251" w:type="dxa"/>
            <w:noWrap/>
            <w:vAlign w:val="center"/>
            <w:hideMark/>
          </w:tcPr>
          <w:p w14:paraId="3EF4515C"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51,813</w:t>
            </w:r>
          </w:p>
        </w:tc>
        <w:tc>
          <w:tcPr>
            <w:tcW w:w="1389" w:type="dxa"/>
            <w:noWrap/>
            <w:vAlign w:val="center"/>
            <w:hideMark/>
          </w:tcPr>
          <w:p w14:paraId="3DE20998"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1202</w:t>
            </w:r>
          </w:p>
        </w:tc>
        <w:tc>
          <w:tcPr>
            <w:tcW w:w="1111" w:type="dxa"/>
            <w:noWrap/>
            <w:vAlign w:val="center"/>
            <w:hideMark/>
          </w:tcPr>
          <w:p w14:paraId="2396D786"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2.32%</w:t>
            </w:r>
          </w:p>
        </w:tc>
        <w:tc>
          <w:tcPr>
            <w:tcW w:w="1469" w:type="dxa"/>
            <w:noWrap/>
            <w:vAlign w:val="center"/>
            <w:hideMark/>
          </w:tcPr>
          <w:p w14:paraId="6CD6F835"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494</w:t>
            </w:r>
          </w:p>
        </w:tc>
        <w:tc>
          <w:tcPr>
            <w:tcW w:w="1040" w:type="dxa"/>
            <w:noWrap/>
            <w:vAlign w:val="center"/>
            <w:hideMark/>
          </w:tcPr>
          <w:p w14:paraId="0DFD02DE" w14:textId="77777777" w:rsidR="00DA4370" w:rsidRPr="0054192D" w:rsidRDefault="00DA4370" w:rsidP="005419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54192D">
              <w:rPr>
                <w:rFonts w:ascii="Arial" w:hAnsi="Arial" w:cs="Arial"/>
                <w:color w:val="000000"/>
                <w:sz w:val="24"/>
                <w:szCs w:val="24"/>
              </w:rPr>
              <w:t>0.95%</w:t>
            </w:r>
          </w:p>
        </w:tc>
      </w:tr>
    </w:tbl>
    <w:p w14:paraId="676A6D21" w14:textId="77777777" w:rsidR="00A23721" w:rsidRDefault="00A23721" w:rsidP="00F27CC0">
      <w:pPr>
        <w:jc w:val="both"/>
        <w:rPr>
          <w:rFonts w:ascii="Arial" w:hAnsi="Arial" w:cs="Arial"/>
          <w:sz w:val="20"/>
          <w:szCs w:val="20"/>
        </w:rPr>
      </w:pPr>
    </w:p>
    <w:p w14:paraId="684F62DC" w14:textId="576F61CF" w:rsidR="00941DD8" w:rsidRDefault="00286AC0" w:rsidP="00C209DF">
      <w:pPr>
        <w:jc w:val="both"/>
        <w:rPr>
          <w:rFonts w:ascii="Arial" w:hAnsi="Arial" w:cs="Arial"/>
          <w:sz w:val="24"/>
          <w:szCs w:val="24"/>
        </w:rPr>
      </w:pPr>
      <w:r w:rsidRPr="00823651">
        <w:rPr>
          <w:rFonts w:ascii="Arial" w:hAnsi="Arial" w:cs="Arial"/>
          <w:sz w:val="24"/>
          <w:szCs w:val="24"/>
        </w:rPr>
        <w:t>Source:</w:t>
      </w:r>
      <w:bookmarkStart w:id="1" w:name="_Hlk80964903"/>
      <w:r w:rsidR="00A23721" w:rsidRPr="00823651">
        <w:rPr>
          <w:rFonts w:ascii="Arial" w:hAnsi="Arial" w:cs="Arial"/>
          <w:sz w:val="24"/>
          <w:szCs w:val="24"/>
        </w:rPr>
        <w:fldChar w:fldCharType="begin"/>
      </w:r>
      <w:r w:rsidR="00A23721" w:rsidRPr="00823651">
        <w:rPr>
          <w:rFonts w:ascii="Arial" w:hAnsi="Arial" w:cs="Arial"/>
          <w:sz w:val="24"/>
          <w:szCs w:val="24"/>
        </w:rPr>
        <w:instrText xml:space="preserve"> HYPERLINK "https://www.gov.uk/government/statistical-data-sets/live-tables-on-dwelling-stock-including-vacants" </w:instrText>
      </w:r>
      <w:r w:rsidR="00A23721" w:rsidRPr="00823651">
        <w:rPr>
          <w:rFonts w:ascii="Arial" w:hAnsi="Arial" w:cs="Arial"/>
          <w:sz w:val="24"/>
          <w:szCs w:val="24"/>
        </w:rPr>
        <w:fldChar w:fldCharType="separate"/>
      </w:r>
      <w:r w:rsidR="00A23721" w:rsidRPr="00823651">
        <w:rPr>
          <w:rStyle w:val="Hyperlink"/>
          <w:rFonts w:ascii="Arial" w:hAnsi="Arial" w:cs="Arial"/>
          <w:sz w:val="24"/>
          <w:szCs w:val="24"/>
        </w:rPr>
        <w:t>https://www.gov.uk/government/statistical-data-sets/live-tables-on-dwelling-stock-including-vacants</w:t>
      </w:r>
      <w:bookmarkEnd w:id="1"/>
      <w:r w:rsidR="00A23721" w:rsidRPr="00823651">
        <w:rPr>
          <w:rFonts w:ascii="Arial" w:hAnsi="Arial" w:cs="Arial"/>
          <w:sz w:val="24"/>
          <w:szCs w:val="24"/>
        </w:rPr>
        <w:fldChar w:fldCharType="end"/>
      </w:r>
    </w:p>
    <w:p w14:paraId="670839DC" w14:textId="41A089D5" w:rsidR="00C516CD" w:rsidRDefault="00C516CD" w:rsidP="00C209DF">
      <w:pPr>
        <w:jc w:val="both"/>
        <w:rPr>
          <w:rFonts w:ascii="Arial" w:hAnsi="Arial" w:cs="Arial"/>
          <w:sz w:val="24"/>
          <w:szCs w:val="24"/>
        </w:rPr>
      </w:pPr>
    </w:p>
    <w:p w14:paraId="46D49336" w14:textId="6420487F" w:rsidR="00C516CD" w:rsidRDefault="00C516CD" w:rsidP="00C209DF">
      <w:pPr>
        <w:jc w:val="both"/>
        <w:rPr>
          <w:rFonts w:ascii="Arial" w:hAnsi="Arial" w:cs="Arial"/>
          <w:sz w:val="24"/>
          <w:szCs w:val="24"/>
        </w:rPr>
      </w:pPr>
    </w:p>
    <w:p w14:paraId="458A0DB9" w14:textId="5C3D4706" w:rsidR="00C516CD" w:rsidRDefault="00C516CD" w:rsidP="00C209DF">
      <w:pPr>
        <w:jc w:val="both"/>
        <w:rPr>
          <w:rFonts w:ascii="Arial" w:hAnsi="Arial" w:cs="Arial"/>
          <w:sz w:val="24"/>
          <w:szCs w:val="24"/>
        </w:rPr>
      </w:pPr>
    </w:p>
    <w:p w14:paraId="35DAA2B2" w14:textId="1FA067A0" w:rsidR="00C516CD" w:rsidRDefault="00C516CD" w:rsidP="00C209DF">
      <w:pPr>
        <w:jc w:val="both"/>
        <w:rPr>
          <w:rFonts w:ascii="Arial" w:hAnsi="Arial" w:cs="Arial"/>
          <w:sz w:val="24"/>
          <w:szCs w:val="24"/>
        </w:rPr>
      </w:pPr>
    </w:p>
    <w:p w14:paraId="6695ECD3" w14:textId="20AB5A55" w:rsidR="00C516CD" w:rsidRDefault="00C516CD" w:rsidP="00C209DF">
      <w:pPr>
        <w:jc w:val="both"/>
        <w:rPr>
          <w:rFonts w:ascii="Arial" w:hAnsi="Arial" w:cs="Arial"/>
          <w:sz w:val="24"/>
          <w:szCs w:val="24"/>
        </w:rPr>
      </w:pPr>
    </w:p>
    <w:p w14:paraId="50623163" w14:textId="3589F8C8" w:rsidR="00A23721" w:rsidRDefault="00D266B6" w:rsidP="00C209DF">
      <w:pPr>
        <w:jc w:val="both"/>
        <w:rPr>
          <w:rFonts w:ascii="Arial" w:hAnsi="Arial" w:cs="Arial"/>
          <w:sz w:val="24"/>
          <w:szCs w:val="24"/>
        </w:rPr>
      </w:pPr>
      <w:r w:rsidRPr="00303679">
        <w:rPr>
          <w:rFonts w:ascii="Arial" w:hAnsi="Arial" w:cs="Arial"/>
          <w:sz w:val="24"/>
          <w:szCs w:val="24"/>
        </w:rPr>
        <w:t>Chart 4:</w:t>
      </w:r>
      <w:r w:rsidR="00F27CC0">
        <w:rPr>
          <w:rFonts w:ascii="Arial" w:hAnsi="Arial" w:cs="Arial"/>
          <w:sz w:val="24"/>
          <w:szCs w:val="24"/>
        </w:rPr>
        <w:t xml:space="preserve"> </w:t>
      </w:r>
      <w:r w:rsidR="00F27CC0" w:rsidRPr="00303679">
        <w:rPr>
          <w:rFonts w:ascii="Arial" w:hAnsi="Arial" w:cs="Arial"/>
          <w:sz w:val="24"/>
          <w:szCs w:val="24"/>
        </w:rPr>
        <w:t>Numbers of empty properties and long-term empty properties in the Kent region</w:t>
      </w:r>
    </w:p>
    <w:p w14:paraId="3AEF9735" w14:textId="50331B5E" w:rsidR="00A23721" w:rsidRDefault="00C516CD" w:rsidP="00C209DF">
      <w:pPr>
        <w:jc w:val="both"/>
        <w:rPr>
          <w:rFonts w:ascii="Arial" w:hAnsi="Arial" w:cs="Arial"/>
          <w:sz w:val="24"/>
          <w:szCs w:val="24"/>
        </w:rPr>
      </w:pPr>
      <w:r>
        <w:rPr>
          <w:noProof/>
        </w:rPr>
        <w:drawing>
          <wp:inline distT="0" distB="0" distL="0" distR="0" wp14:anchorId="53ADD3BE" wp14:editId="4386E4E5">
            <wp:extent cx="5302438" cy="4085051"/>
            <wp:effectExtent l="0" t="0" r="0" b="0"/>
            <wp:docPr id="10" name="Picture 10" descr="Bar chart showing numbers of empty properties and long term empty properties in Kent. Statistics explained above in table and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showing numbers of empty properties and long term empty properties in Kent. Statistics explained above in table and text above."/>
                    <pic:cNvPicPr/>
                  </pic:nvPicPr>
                  <pic:blipFill rotWithShape="1">
                    <a:blip r:embed="rId24"/>
                    <a:srcRect l="20782" t="22204" r="29823" b="16907"/>
                    <a:stretch/>
                  </pic:blipFill>
                  <pic:spPr bwMode="auto">
                    <a:xfrm>
                      <a:off x="0" y="0"/>
                      <a:ext cx="5319967" cy="4098555"/>
                    </a:xfrm>
                    <a:prstGeom prst="rect">
                      <a:avLst/>
                    </a:prstGeom>
                    <a:ln>
                      <a:noFill/>
                    </a:ln>
                    <a:extLst>
                      <a:ext uri="{53640926-AAD7-44D8-BBD7-CCE9431645EC}">
                        <a14:shadowObscured xmlns:a14="http://schemas.microsoft.com/office/drawing/2010/main"/>
                      </a:ext>
                    </a:extLst>
                  </pic:spPr>
                </pic:pic>
              </a:graphicData>
            </a:graphic>
          </wp:inline>
        </w:drawing>
      </w:r>
    </w:p>
    <w:p w14:paraId="14E76960" w14:textId="02A2786A" w:rsidR="00286AC0" w:rsidRDefault="00286AC0" w:rsidP="00286AC0">
      <w:pPr>
        <w:jc w:val="both"/>
        <w:rPr>
          <w:rStyle w:val="Hyperlink"/>
          <w:rFonts w:ascii="Arial" w:hAnsi="Arial" w:cs="Arial"/>
          <w:sz w:val="24"/>
          <w:szCs w:val="24"/>
        </w:rPr>
      </w:pPr>
      <w:r w:rsidRPr="00823651">
        <w:rPr>
          <w:rFonts w:ascii="Arial" w:hAnsi="Arial" w:cs="Arial"/>
          <w:sz w:val="24"/>
          <w:szCs w:val="24"/>
        </w:rPr>
        <w:t>Source:</w:t>
      </w:r>
      <w:hyperlink r:id="rId25" w:history="1">
        <w:r w:rsidR="00C14A8B" w:rsidRPr="00823651">
          <w:rPr>
            <w:rStyle w:val="Hyperlink"/>
            <w:rFonts w:ascii="Arial" w:hAnsi="Arial" w:cs="Arial"/>
            <w:sz w:val="24"/>
            <w:szCs w:val="24"/>
          </w:rPr>
          <w:t>https://www.gov.uk/government/statistical-data-sets/live-tables-on-dwelling-stock-including-vacants</w:t>
        </w:r>
      </w:hyperlink>
    </w:p>
    <w:p w14:paraId="2DF23242" w14:textId="77777777" w:rsidR="00823651" w:rsidRPr="00823651" w:rsidRDefault="00823651" w:rsidP="00286AC0">
      <w:pPr>
        <w:jc w:val="both"/>
        <w:rPr>
          <w:rFonts w:ascii="Arial" w:hAnsi="Arial" w:cs="Arial"/>
          <w:sz w:val="24"/>
          <w:szCs w:val="24"/>
        </w:rPr>
      </w:pPr>
    </w:p>
    <w:p w14:paraId="27A7F659" w14:textId="2EB55D21" w:rsidR="00E86F0D" w:rsidRPr="00C209DF" w:rsidRDefault="005A0A30" w:rsidP="00C209DF">
      <w:pPr>
        <w:jc w:val="both"/>
        <w:rPr>
          <w:rFonts w:ascii="Arial" w:hAnsi="Arial" w:cs="Arial"/>
          <w:sz w:val="24"/>
          <w:szCs w:val="24"/>
        </w:rPr>
      </w:pPr>
      <w:r w:rsidRPr="00C209DF">
        <w:rPr>
          <w:rFonts w:ascii="Arial" w:hAnsi="Arial" w:cs="Arial"/>
          <w:sz w:val="24"/>
          <w:szCs w:val="24"/>
        </w:rPr>
        <w:t>The remaining Kent</w:t>
      </w:r>
      <w:r w:rsidR="005B0775" w:rsidRPr="00C209DF">
        <w:rPr>
          <w:rFonts w:ascii="Arial" w:hAnsi="Arial" w:cs="Arial"/>
          <w:sz w:val="24"/>
          <w:szCs w:val="24"/>
        </w:rPr>
        <w:t xml:space="preserve"> Local</w:t>
      </w:r>
      <w:r w:rsidRPr="00C209DF">
        <w:rPr>
          <w:rFonts w:ascii="Arial" w:hAnsi="Arial" w:cs="Arial"/>
          <w:sz w:val="24"/>
          <w:szCs w:val="24"/>
        </w:rPr>
        <w:t xml:space="preserve"> </w:t>
      </w:r>
      <w:r w:rsidR="00F66485">
        <w:rPr>
          <w:rFonts w:ascii="Arial" w:hAnsi="Arial" w:cs="Arial"/>
          <w:sz w:val="24"/>
          <w:szCs w:val="24"/>
        </w:rPr>
        <w:t>A</w:t>
      </w:r>
      <w:r w:rsidR="005B0775" w:rsidRPr="00C209DF">
        <w:rPr>
          <w:rFonts w:ascii="Arial" w:hAnsi="Arial" w:cs="Arial"/>
          <w:sz w:val="24"/>
          <w:szCs w:val="24"/>
        </w:rPr>
        <w:t>uthorities</w:t>
      </w:r>
      <w:r w:rsidRPr="00C209DF">
        <w:rPr>
          <w:rFonts w:ascii="Arial" w:hAnsi="Arial" w:cs="Arial"/>
          <w:sz w:val="24"/>
          <w:szCs w:val="24"/>
        </w:rPr>
        <w:t xml:space="preserve"> all have substantially lower longer</w:t>
      </w:r>
      <w:r w:rsidR="00162293" w:rsidRPr="00C209DF">
        <w:rPr>
          <w:rFonts w:ascii="Arial" w:hAnsi="Arial" w:cs="Arial"/>
          <w:sz w:val="24"/>
          <w:szCs w:val="24"/>
        </w:rPr>
        <w:t>-</w:t>
      </w:r>
      <w:r w:rsidRPr="00C209DF">
        <w:rPr>
          <w:rFonts w:ascii="Arial" w:hAnsi="Arial" w:cs="Arial"/>
          <w:sz w:val="24"/>
          <w:szCs w:val="24"/>
        </w:rPr>
        <w:t>term vacant propert</w:t>
      </w:r>
      <w:r w:rsidR="005D27ED" w:rsidRPr="00C209DF">
        <w:rPr>
          <w:rFonts w:ascii="Arial" w:hAnsi="Arial" w:cs="Arial"/>
          <w:sz w:val="24"/>
          <w:szCs w:val="24"/>
        </w:rPr>
        <w:t>y figures</w:t>
      </w:r>
      <w:r w:rsidRPr="00C209DF">
        <w:rPr>
          <w:rFonts w:ascii="Arial" w:hAnsi="Arial" w:cs="Arial"/>
          <w:sz w:val="24"/>
          <w:szCs w:val="24"/>
        </w:rPr>
        <w:t xml:space="preserve"> than Medway except Thanet. One reason for the significant difference in levels </w:t>
      </w:r>
      <w:r w:rsidR="00B973A3">
        <w:rPr>
          <w:rFonts w:ascii="Arial" w:hAnsi="Arial" w:cs="Arial"/>
          <w:sz w:val="24"/>
          <w:szCs w:val="24"/>
        </w:rPr>
        <w:t xml:space="preserve">throughout the county </w:t>
      </w:r>
      <w:r w:rsidRPr="00C209DF">
        <w:rPr>
          <w:rFonts w:ascii="Arial" w:hAnsi="Arial" w:cs="Arial"/>
          <w:sz w:val="24"/>
          <w:szCs w:val="24"/>
        </w:rPr>
        <w:t>is t</w:t>
      </w:r>
      <w:r w:rsidR="005B0775" w:rsidRPr="00C209DF">
        <w:rPr>
          <w:rFonts w:ascii="Arial" w:hAnsi="Arial" w:cs="Arial"/>
          <w:sz w:val="24"/>
          <w:szCs w:val="24"/>
        </w:rPr>
        <w:t xml:space="preserve">he No </w:t>
      </w:r>
      <w:r w:rsidR="00DC7C73">
        <w:rPr>
          <w:rFonts w:ascii="Arial" w:hAnsi="Arial" w:cs="Arial"/>
          <w:sz w:val="24"/>
          <w:szCs w:val="24"/>
        </w:rPr>
        <w:t>U</w:t>
      </w:r>
      <w:r w:rsidR="00DC7C73" w:rsidRPr="00C209DF">
        <w:rPr>
          <w:rFonts w:ascii="Arial" w:hAnsi="Arial" w:cs="Arial"/>
          <w:sz w:val="24"/>
          <w:szCs w:val="24"/>
        </w:rPr>
        <w:t xml:space="preserve">se </w:t>
      </w:r>
      <w:r w:rsidR="005B0775" w:rsidRPr="00C209DF">
        <w:rPr>
          <w:rFonts w:ascii="Arial" w:hAnsi="Arial" w:cs="Arial"/>
          <w:sz w:val="24"/>
          <w:szCs w:val="24"/>
        </w:rPr>
        <w:t xml:space="preserve">Empty </w:t>
      </w:r>
      <w:r w:rsidR="00B973A3">
        <w:rPr>
          <w:rFonts w:ascii="Arial" w:hAnsi="Arial" w:cs="Arial"/>
          <w:sz w:val="24"/>
          <w:szCs w:val="24"/>
        </w:rPr>
        <w:t>S</w:t>
      </w:r>
      <w:r w:rsidR="005B0775" w:rsidRPr="00C209DF">
        <w:rPr>
          <w:rFonts w:ascii="Arial" w:hAnsi="Arial" w:cs="Arial"/>
          <w:sz w:val="24"/>
          <w:szCs w:val="24"/>
        </w:rPr>
        <w:t>cheme</w:t>
      </w:r>
      <w:r w:rsidR="00162293" w:rsidRPr="00C209DF">
        <w:rPr>
          <w:rFonts w:ascii="Arial" w:hAnsi="Arial" w:cs="Arial"/>
          <w:sz w:val="24"/>
          <w:szCs w:val="24"/>
        </w:rPr>
        <w:t>, w</w:t>
      </w:r>
      <w:r w:rsidR="005D27ED" w:rsidRPr="00C209DF">
        <w:rPr>
          <w:rFonts w:ascii="Arial" w:hAnsi="Arial" w:cs="Arial"/>
          <w:sz w:val="24"/>
          <w:szCs w:val="24"/>
        </w:rPr>
        <w:t>hich</w:t>
      </w:r>
      <w:r w:rsidR="005B0775" w:rsidRPr="00C209DF">
        <w:rPr>
          <w:rFonts w:ascii="Arial" w:hAnsi="Arial" w:cs="Arial"/>
          <w:sz w:val="24"/>
          <w:szCs w:val="24"/>
        </w:rPr>
        <w:t xml:space="preserve"> ha</w:t>
      </w:r>
      <w:r w:rsidR="005D27ED" w:rsidRPr="00C209DF">
        <w:rPr>
          <w:rFonts w:ascii="Arial" w:hAnsi="Arial" w:cs="Arial"/>
          <w:sz w:val="24"/>
          <w:szCs w:val="24"/>
        </w:rPr>
        <w:t>s</w:t>
      </w:r>
      <w:r w:rsidR="005B0775" w:rsidRPr="00C209DF">
        <w:rPr>
          <w:rFonts w:ascii="Arial" w:hAnsi="Arial" w:cs="Arial"/>
          <w:sz w:val="24"/>
          <w:szCs w:val="24"/>
        </w:rPr>
        <w:t xml:space="preserve"> been in operation throughout Kent for over a decade</w:t>
      </w:r>
      <w:r w:rsidR="00752051" w:rsidRPr="00C209DF">
        <w:rPr>
          <w:rFonts w:ascii="Arial" w:hAnsi="Arial" w:cs="Arial"/>
          <w:sz w:val="24"/>
          <w:szCs w:val="24"/>
        </w:rPr>
        <w:t>. The scheme</w:t>
      </w:r>
      <w:r w:rsidR="005B0775" w:rsidRPr="00C209DF">
        <w:rPr>
          <w:rFonts w:ascii="Arial" w:hAnsi="Arial" w:cs="Arial"/>
          <w:sz w:val="24"/>
          <w:szCs w:val="24"/>
        </w:rPr>
        <w:t xml:space="preserve"> provid</w:t>
      </w:r>
      <w:r w:rsidR="00752051" w:rsidRPr="00C209DF">
        <w:rPr>
          <w:rFonts w:ascii="Arial" w:hAnsi="Arial" w:cs="Arial"/>
          <w:sz w:val="24"/>
          <w:szCs w:val="24"/>
        </w:rPr>
        <w:t>es</w:t>
      </w:r>
      <w:r w:rsidR="005B0775" w:rsidRPr="00C209DF">
        <w:rPr>
          <w:rFonts w:ascii="Arial" w:hAnsi="Arial" w:cs="Arial"/>
          <w:sz w:val="24"/>
          <w:szCs w:val="24"/>
        </w:rPr>
        <w:t xml:space="preserve"> loans up to £25,000 per unit </w:t>
      </w:r>
      <w:r w:rsidR="005D27ED" w:rsidRPr="00C209DF">
        <w:rPr>
          <w:rFonts w:ascii="Arial" w:hAnsi="Arial" w:cs="Arial"/>
          <w:sz w:val="24"/>
          <w:szCs w:val="24"/>
        </w:rPr>
        <w:t>to bring</w:t>
      </w:r>
      <w:r w:rsidR="005B0775" w:rsidRPr="00C209DF">
        <w:rPr>
          <w:rFonts w:ascii="Arial" w:hAnsi="Arial" w:cs="Arial"/>
          <w:sz w:val="24"/>
          <w:szCs w:val="24"/>
        </w:rPr>
        <w:t xml:space="preserve"> empty properties</w:t>
      </w:r>
      <w:r w:rsidR="005D27ED" w:rsidRPr="00C209DF">
        <w:rPr>
          <w:rFonts w:ascii="Arial" w:hAnsi="Arial" w:cs="Arial"/>
          <w:sz w:val="24"/>
          <w:szCs w:val="24"/>
        </w:rPr>
        <w:t xml:space="preserve"> back into use. To date the scheme has provided 340 Loans totalling £35.2 </w:t>
      </w:r>
      <w:r w:rsidR="00162293" w:rsidRPr="00C209DF">
        <w:rPr>
          <w:rFonts w:ascii="Arial" w:hAnsi="Arial" w:cs="Arial"/>
          <w:sz w:val="24"/>
          <w:szCs w:val="24"/>
        </w:rPr>
        <w:t>m</w:t>
      </w:r>
      <w:r w:rsidR="005D27ED" w:rsidRPr="00C209DF">
        <w:rPr>
          <w:rFonts w:ascii="Arial" w:hAnsi="Arial" w:cs="Arial"/>
          <w:sz w:val="24"/>
          <w:szCs w:val="24"/>
        </w:rPr>
        <w:t>illion in funding</w:t>
      </w:r>
      <w:r w:rsidR="00F66485">
        <w:rPr>
          <w:rFonts w:ascii="Arial" w:hAnsi="Arial" w:cs="Arial"/>
          <w:sz w:val="24"/>
          <w:szCs w:val="24"/>
        </w:rPr>
        <w:t>,</w:t>
      </w:r>
      <w:r w:rsidR="005D27ED" w:rsidRPr="00C209DF">
        <w:rPr>
          <w:rFonts w:ascii="Arial" w:hAnsi="Arial" w:cs="Arial"/>
          <w:sz w:val="24"/>
          <w:szCs w:val="24"/>
        </w:rPr>
        <w:t xml:space="preserve"> resulting in 6,667 units being brought into use.</w:t>
      </w:r>
    </w:p>
    <w:p w14:paraId="446D96D4" w14:textId="1FF5C14E" w:rsidR="00556380" w:rsidRDefault="00556380" w:rsidP="00C209DF">
      <w:pPr>
        <w:jc w:val="both"/>
        <w:rPr>
          <w:rFonts w:ascii="Arial" w:hAnsi="Arial" w:cs="Arial"/>
          <w:sz w:val="24"/>
          <w:szCs w:val="24"/>
        </w:rPr>
      </w:pPr>
    </w:p>
    <w:p w14:paraId="32057EB7" w14:textId="17DB00DC" w:rsidR="00A23721" w:rsidRDefault="00A23721" w:rsidP="00C209DF">
      <w:pPr>
        <w:jc w:val="both"/>
        <w:rPr>
          <w:rFonts w:ascii="Arial" w:hAnsi="Arial" w:cs="Arial"/>
          <w:sz w:val="24"/>
          <w:szCs w:val="24"/>
        </w:rPr>
      </w:pPr>
    </w:p>
    <w:p w14:paraId="47BCAB3F" w14:textId="09CD3877" w:rsidR="00A23721" w:rsidRDefault="00A23721" w:rsidP="00C209DF">
      <w:pPr>
        <w:jc w:val="both"/>
        <w:rPr>
          <w:rFonts w:ascii="Arial" w:hAnsi="Arial" w:cs="Arial"/>
          <w:sz w:val="24"/>
          <w:szCs w:val="24"/>
        </w:rPr>
      </w:pPr>
    </w:p>
    <w:p w14:paraId="20FBEEA5" w14:textId="7BFEF95E" w:rsidR="00C516CD" w:rsidRDefault="00C516CD" w:rsidP="00C209DF">
      <w:pPr>
        <w:jc w:val="both"/>
        <w:rPr>
          <w:rFonts w:ascii="Arial" w:hAnsi="Arial" w:cs="Arial"/>
          <w:sz w:val="24"/>
          <w:szCs w:val="24"/>
        </w:rPr>
      </w:pPr>
    </w:p>
    <w:p w14:paraId="7FB18BA6" w14:textId="77777777" w:rsidR="00C516CD" w:rsidRDefault="00C516CD" w:rsidP="00C209DF">
      <w:pPr>
        <w:jc w:val="both"/>
        <w:rPr>
          <w:rFonts w:ascii="Arial" w:hAnsi="Arial" w:cs="Arial"/>
          <w:sz w:val="24"/>
          <w:szCs w:val="24"/>
        </w:rPr>
      </w:pPr>
    </w:p>
    <w:p w14:paraId="0BEE051D" w14:textId="3E1E73F9" w:rsidR="00F36737" w:rsidRPr="00C209DF" w:rsidRDefault="00D73690" w:rsidP="00DB5C78">
      <w:pPr>
        <w:pStyle w:val="Heading1"/>
        <w:rPr>
          <w:color w:val="0B0C0C"/>
          <w:shd w:val="clear" w:color="auto" w:fill="FFFFFF"/>
        </w:rPr>
      </w:pPr>
      <w:r w:rsidRPr="00C209DF">
        <w:lastRenderedPageBreak/>
        <w:t>Lo</w:t>
      </w:r>
      <w:r w:rsidR="00361AA4" w:rsidRPr="00C209DF">
        <w:t>cal Context</w:t>
      </w:r>
    </w:p>
    <w:p w14:paraId="377BE976" w14:textId="35042C4E" w:rsidR="00A23721" w:rsidRPr="00C209DF" w:rsidRDefault="005F5142" w:rsidP="00C209DF">
      <w:pPr>
        <w:jc w:val="both"/>
        <w:rPr>
          <w:rFonts w:ascii="Arial" w:hAnsi="Arial" w:cs="Arial"/>
          <w:sz w:val="24"/>
          <w:szCs w:val="24"/>
        </w:rPr>
      </w:pPr>
      <w:bookmarkStart w:id="2" w:name="_Hlk63062803"/>
      <w:r w:rsidRPr="00C209DF">
        <w:rPr>
          <w:rFonts w:ascii="Arial" w:hAnsi="Arial" w:cs="Arial"/>
          <w:sz w:val="24"/>
          <w:szCs w:val="24"/>
        </w:rPr>
        <w:t>As of 2021</w:t>
      </w:r>
      <w:r w:rsidR="00B973A3">
        <w:rPr>
          <w:rFonts w:ascii="Arial" w:hAnsi="Arial" w:cs="Arial"/>
          <w:sz w:val="24"/>
          <w:szCs w:val="24"/>
        </w:rPr>
        <w:t>,</w:t>
      </w:r>
      <w:r w:rsidRPr="00C209DF">
        <w:rPr>
          <w:rFonts w:ascii="Arial" w:hAnsi="Arial" w:cs="Arial"/>
          <w:sz w:val="24"/>
          <w:szCs w:val="24"/>
        </w:rPr>
        <w:t xml:space="preserve"> </w:t>
      </w:r>
      <w:r w:rsidR="005B4DE5" w:rsidRPr="00C209DF">
        <w:rPr>
          <w:rFonts w:ascii="Arial" w:hAnsi="Arial" w:cs="Arial"/>
          <w:sz w:val="24"/>
          <w:szCs w:val="24"/>
        </w:rPr>
        <w:t xml:space="preserve">the projected population </w:t>
      </w:r>
      <w:r w:rsidR="002B76F1" w:rsidRPr="00C209DF">
        <w:rPr>
          <w:rFonts w:ascii="Arial" w:hAnsi="Arial" w:cs="Arial"/>
          <w:sz w:val="24"/>
          <w:szCs w:val="24"/>
        </w:rPr>
        <w:t>of</w:t>
      </w:r>
      <w:r w:rsidR="005B4DE5" w:rsidRPr="00C209DF">
        <w:rPr>
          <w:rFonts w:ascii="Arial" w:hAnsi="Arial" w:cs="Arial"/>
          <w:sz w:val="24"/>
          <w:szCs w:val="24"/>
        </w:rPr>
        <w:t xml:space="preserve"> </w:t>
      </w:r>
      <w:r w:rsidR="00F36737" w:rsidRPr="00C209DF">
        <w:rPr>
          <w:rFonts w:ascii="Arial" w:hAnsi="Arial" w:cs="Arial"/>
          <w:sz w:val="24"/>
          <w:szCs w:val="24"/>
        </w:rPr>
        <w:t xml:space="preserve">Medway </w:t>
      </w:r>
      <w:r w:rsidR="00E90C83" w:rsidRPr="00C209DF">
        <w:rPr>
          <w:rFonts w:ascii="Arial" w:hAnsi="Arial" w:cs="Arial"/>
          <w:sz w:val="24"/>
          <w:szCs w:val="24"/>
        </w:rPr>
        <w:t>is</w:t>
      </w:r>
      <w:r w:rsidR="00F36737" w:rsidRPr="00C209DF">
        <w:rPr>
          <w:rFonts w:ascii="Arial" w:hAnsi="Arial" w:cs="Arial"/>
          <w:sz w:val="24"/>
          <w:szCs w:val="24"/>
        </w:rPr>
        <w:t xml:space="preserve"> </w:t>
      </w:r>
      <w:r w:rsidR="00B5672D" w:rsidRPr="00C209DF">
        <w:rPr>
          <w:rFonts w:ascii="Arial" w:hAnsi="Arial" w:cs="Arial"/>
          <w:sz w:val="24"/>
          <w:szCs w:val="24"/>
        </w:rPr>
        <w:t>280,040</w:t>
      </w:r>
      <w:r w:rsidR="00F66485">
        <w:rPr>
          <w:rFonts w:ascii="Arial" w:hAnsi="Arial" w:cs="Arial"/>
          <w:sz w:val="24"/>
          <w:szCs w:val="24"/>
        </w:rPr>
        <w:t>,</w:t>
      </w:r>
      <w:r w:rsidR="00B5672D" w:rsidRPr="00C209DF">
        <w:rPr>
          <w:rFonts w:ascii="Arial" w:hAnsi="Arial" w:cs="Arial"/>
          <w:sz w:val="24"/>
          <w:szCs w:val="24"/>
        </w:rPr>
        <w:t xml:space="preserve"> </w:t>
      </w:r>
      <w:r w:rsidR="00792216" w:rsidRPr="00C209DF">
        <w:rPr>
          <w:rFonts w:ascii="Arial" w:hAnsi="Arial" w:cs="Arial"/>
          <w:sz w:val="24"/>
          <w:szCs w:val="24"/>
        </w:rPr>
        <w:t>accommodated in</w:t>
      </w:r>
      <w:r w:rsidR="00F36737" w:rsidRPr="00C209DF">
        <w:rPr>
          <w:rFonts w:ascii="Arial" w:hAnsi="Arial" w:cs="Arial"/>
          <w:sz w:val="24"/>
          <w:szCs w:val="24"/>
        </w:rPr>
        <w:t xml:space="preserve"> </w:t>
      </w:r>
      <w:r w:rsidR="00E9051B" w:rsidRPr="00C209DF">
        <w:rPr>
          <w:rFonts w:ascii="Arial" w:hAnsi="Arial" w:cs="Arial"/>
          <w:sz w:val="24"/>
          <w:szCs w:val="24"/>
        </w:rPr>
        <w:t xml:space="preserve">115,153 </w:t>
      </w:r>
      <w:r w:rsidR="00F36737" w:rsidRPr="00C209DF">
        <w:rPr>
          <w:rFonts w:ascii="Arial" w:hAnsi="Arial" w:cs="Arial"/>
          <w:sz w:val="24"/>
          <w:szCs w:val="24"/>
        </w:rPr>
        <w:t>dwellings.</w:t>
      </w:r>
      <w:r w:rsidR="00375963" w:rsidRPr="00C209DF">
        <w:rPr>
          <w:rFonts w:ascii="Arial" w:hAnsi="Arial" w:cs="Arial"/>
          <w:sz w:val="24"/>
          <w:szCs w:val="24"/>
        </w:rPr>
        <w:t xml:space="preserve"> </w:t>
      </w:r>
      <w:r w:rsidR="007602BF">
        <w:rPr>
          <w:rFonts w:ascii="Arial" w:hAnsi="Arial" w:cs="Arial"/>
          <w:sz w:val="24"/>
          <w:szCs w:val="24"/>
        </w:rPr>
        <w:t>In terms of t</w:t>
      </w:r>
      <w:r w:rsidR="00881B06" w:rsidRPr="00C209DF">
        <w:rPr>
          <w:rFonts w:ascii="Arial" w:hAnsi="Arial" w:cs="Arial"/>
          <w:sz w:val="24"/>
          <w:szCs w:val="24"/>
        </w:rPr>
        <w:t>enure</w:t>
      </w:r>
      <w:r w:rsidR="007602BF">
        <w:rPr>
          <w:rFonts w:ascii="Arial" w:hAnsi="Arial" w:cs="Arial"/>
          <w:sz w:val="24"/>
          <w:szCs w:val="24"/>
        </w:rPr>
        <w:t>,</w:t>
      </w:r>
      <w:r w:rsidR="00881B06" w:rsidRPr="00C209DF">
        <w:rPr>
          <w:rFonts w:ascii="Arial" w:hAnsi="Arial" w:cs="Arial"/>
          <w:sz w:val="24"/>
          <w:szCs w:val="24"/>
        </w:rPr>
        <w:t xml:space="preserve"> </w:t>
      </w:r>
      <w:r w:rsidR="005C67A7" w:rsidRPr="00C209DF">
        <w:rPr>
          <w:rFonts w:ascii="Arial" w:hAnsi="Arial" w:cs="Arial"/>
          <w:sz w:val="24"/>
          <w:szCs w:val="24"/>
        </w:rPr>
        <w:t xml:space="preserve">70% </w:t>
      </w:r>
      <w:r w:rsidR="002B76F1" w:rsidRPr="00C209DF">
        <w:rPr>
          <w:rFonts w:ascii="Arial" w:hAnsi="Arial" w:cs="Arial"/>
          <w:sz w:val="24"/>
          <w:szCs w:val="24"/>
        </w:rPr>
        <w:t xml:space="preserve">of </w:t>
      </w:r>
      <w:r w:rsidR="00881B06" w:rsidRPr="00C209DF">
        <w:rPr>
          <w:rFonts w:ascii="Arial" w:hAnsi="Arial" w:cs="Arial"/>
          <w:sz w:val="24"/>
          <w:szCs w:val="24"/>
        </w:rPr>
        <w:t>units are in</w:t>
      </w:r>
      <w:r w:rsidR="005C67A7" w:rsidRPr="00C209DF">
        <w:rPr>
          <w:rFonts w:ascii="Arial" w:hAnsi="Arial" w:cs="Arial"/>
          <w:sz w:val="24"/>
          <w:szCs w:val="24"/>
        </w:rPr>
        <w:t xml:space="preserve"> private ownership, 15% </w:t>
      </w:r>
      <w:r w:rsidR="00881B06" w:rsidRPr="00C209DF">
        <w:rPr>
          <w:rFonts w:ascii="Arial" w:hAnsi="Arial" w:cs="Arial"/>
          <w:sz w:val="24"/>
          <w:szCs w:val="24"/>
        </w:rPr>
        <w:t>are</w:t>
      </w:r>
      <w:r w:rsidR="005C67A7" w:rsidRPr="00C209DF">
        <w:rPr>
          <w:rFonts w:ascii="Arial" w:hAnsi="Arial" w:cs="Arial"/>
          <w:sz w:val="24"/>
          <w:szCs w:val="24"/>
        </w:rPr>
        <w:t xml:space="preserve"> privately rented, and 15% </w:t>
      </w:r>
      <w:r w:rsidR="00881B06" w:rsidRPr="00C209DF">
        <w:rPr>
          <w:rFonts w:ascii="Arial" w:hAnsi="Arial" w:cs="Arial"/>
          <w:sz w:val="24"/>
          <w:szCs w:val="24"/>
        </w:rPr>
        <w:t>are</w:t>
      </w:r>
      <w:r w:rsidR="00A1631A" w:rsidRPr="00C209DF">
        <w:rPr>
          <w:rFonts w:ascii="Arial" w:hAnsi="Arial" w:cs="Arial"/>
          <w:sz w:val="24"/>
          <w:szCs w:val="24"/>
        </w:rPr>
        <w:t xml:space="preserve"> affordable housing </w:t>
      </w:r>
      <w:r w:rsidR="005C67A7" w:rsidRPr="00C209DF">
        <w:rPr>
          <w:rFonts w:ascii="Arial" w:hAnsi="Arial" w:cs="Arial"/>
          <w:sz w:val="24"/>
          <w:szCs w:val="24"/>
        </w:rPr>
        <w:t xml:space="preserve">owned by the </w:t>
      </w:r>
      <w:r w:rsidR="00F66485">
        <w:rPr>
          <w:rFonts w:ascii="Arial" w:hAnsi="Arial" w:cs="Arial"/>
          <w:sz w:val="24"/>
          <w:szCs w:val="24"/>
        </w:rPr>
        <w:t>C</w:t>
      </w:r>
      <w:r w:rsidR="005C67A7" w:rsidRPr="00C14A8B">
        <w:rPr>
          <w:rFonts w:ascii="Arial" w:hAnsi="Arial" w:cs="Arial"/>
          <w:sz w:val="24"/>
          <w:szCs w:val="24"/>
        </w:rPr>
        <w:t>ouncil or registered providers</w:t>
      </w:r>
      <w:r w:rsidR="008F766C" w:rsidRPr="00C14A8B">
        <w:rPr>
          <w:rFonts w:ascii="Arial" w:hAnsi="Arial" w:cs="Arial"/>
          <w:sz w:val="24"/>
          <w:szCs w:val="24"/>
        </w:rPr>
        <w:t>.</w:t>
      </w:r>
      <w:r w:rsidR="005C67A7" w:rsidRPr="00C14A8B">
        <w:rPr>
          <w:rFonts w:ascii="Arial" w:hAnsi="Arial" w:cs="Arial"/>
          <w:sz w:val="24"/>
          <w:szCs w:val="24"/>
        </w:rPr>
        <w:t xml:space="preserve"> </w:t>
      </w:r>
      <w:r w:rsidR="00527B59" w:rsidRPr="00C14A8B">
        <w:rPr>
          <w:rFonts w:ascii="Arial" w:hAnsi="Arial" w:cs="Arial"/>
          <w:sz w:val="24"/>
          <w:szCs w:val="24"/>
        </w:rPr>
        <w:t xml:space="preserve">Of </w:t>
      </w:r>
      <w:r w:rsidR="00A1631A" w:rsidRPr="00C14A8B">
        <w:rPr>
          <w:rFonts w:ascii="Arial" w:hAnsi="Arial" w:cs="Arial"/>
          <w:sz w:val="24"/>
          <w:szCs w:val="24"/>
        </w:rPr>
        <w:t>the 115,153</w:t>
      </w:r>
      <w:r w:rsidR="00527B59" w:rsidRPr="00C14A8B">
        <w:rPr>
          <w:rFonts w:ascii="Arial" w:hAnsi="Arial" w:cs="Arial"/>
          <w:sz w:val="24"/>
          <w:szCs w:val="24"/>
        </w:rPr>
        <w:t xml:space="preserve"> dwellings</w:t>
      </w:r>
      <w:r w:rsidR="00F66485">
        <w:rPr>
          <w:rFonts w:ascii="Arial" w:hAnsi="Arial" w:cs="Arial"/>
          <w:sz w:val="24"/>
          <w:szCs w:val="24"/>
        </w:rPr>
        <w:t>,</w:t>
      </w:r>
      <w:r w:rsidR="00F36737" w:rsidRPr="00C209DF">
        <w:rPr>
          <w:rFonts w:ascii="Arial" w:hAnsi="Arial" w:cs="Arial"/>
          <w:sz w:val="24"/>
          <w:szCs w:val="24"/>
        </w:rPr>
        <w:t xml:space="preserve"> 1</w:t>
      </w:r>
      <w:r w:rsidR="006E5D19" w:rsidRPr="00C209DF">
        <w:rPr>
          <w:rFonts w:ascii="Arial" w:hAnsi="Arial" w:cs="Arial"/>
          <w:sz w:val="24"/>
          <w:szCs w:val="24"/>
        </w:rPr>
        <w:t>1.2</w:t>
      </w:r>
      <w:r w:rsidR="00F36737" w:rsidRPr="00C209DF">
        <w:rPr>
          <w:rFonts w:ascii="Arial" w:hAnsi="Arial" w:cs="Arial"/>
          <w:sz w:val="24"/>
          <w:szCs w:val="24"/>
        </w:rPr>
        <w:t>%</w:t>
      </w:r>
      <w:r w:rsidR="001D0FB2" w:rsidRPr="00C209DF">
        <w:rPr>
          <w:rFonts w:ascii="Arial" w:hAnsi="Arial" w:cs="Arial"/>
          <w:sz w:val="24"/>
          <w:szCs w:val="24"/>
        </w:rPr>
        <w:t xml:space="preserve"> are</w:t>
      </w:r>
      <w:r w:rsidR="00F36737" w:rsidRPr="00C209DF">
        <w:rPr>
          <w:rFonts w:ascii="Arial" w:hAnsi="Arial" w:cs="Arial"/>
          <w:sz w:val="24"/>
          <w:szCs w:val="24"/>
        </w:rPr>
        <w:t xml:space="preserve"> 1</w:t>
      </w:r>
      <w:r w:rsidR="00E1337A">
        <w:rPr>
          <w:rFonts w:ascii="Arial" w:hAnsi="Arial" w:cs="Arial"/>
          <w:sz w:val="24"/>
          <w:szCs w:val="24"/>
        </w:rPr>
        <w:t>-</w:t>
      </w:r>
      <w:r w:rsidR="00F36737" w:rsidRPr="00A23721">
        <w:rPr>
          <w:rFonts w:ascii="Arial" w:hAnsi="Arial" w:cs="Arial"/>
          <w:sz w:val="24"/>
          <w:szCs w:val="24"/>
        </w:rPr>
        <w:t>bed, 2</w:t>
      </w:r>
      <w:r w:rsidR="006E5D19" w:rsidRPr="00A23721">
        <w:rPr>
          <w:rFonts w:ascii="Arial" w:hAnsi="Arial" w:cs="Arial"/>
          <w:sz w:val="24"/>
          <w:szCs w:val="24"/>
        </w:rPr>
        <w:t>5.4</w:t>
      </w:r>
      <w:r w:rsidR="00F36737" w:rsidRPr="00A23721">
        <w:rPr>
          <w:rFonts w:ascii="Arial" w:hAnsi="Arial" w:cs="Arial"/>
          <w:sz w:val="24"/>
          <w:szCs w:val="24"/>
        </w:rPr>
        <w:t xml:space="preserve">% </w:t>
      </w:r>
      <w:r w:rsidR="001D0FB2" w:rsidRPr="00A23721">
        <w:rPr>
          <w:rFonts w:ascii="Arial" w:hAnsi="Arial" w:cs="Arial"/>
          <w:sz w:val="24"/>
          <w:szCs w:val="24"/>
        </w:rPr>
        <w:t xml:space="preserve">are </w:t>
      </w:r>
      <w:r w:rsidR="00F36737" w:rsidRPr="00A23721">
        <w:rPr>
          <w:rFonts w:ascii="Arial" w:hAnsi="Arial" w:cs="Arial"/>
          <w:sz w:val="24"/>
          <w:szCs w:val="24"/>
        </w:rPr>
        <w:t>2</w:t>
      </w:r>
      <w:r w:rsidR="00E1337A">
        <w:rPr>
          <w:rFonts w:ascii="Arial" w:hAnsi="Arial" w:cs="Arial"/>
          <w:sz w:val="24"/>
          <w:szCs w:val="24"/>
        </w:rPr>
        <w:t>-</w:t>
      </w:r>
      <w:r w:rsidR="00F36737" w:rsidRPr="00A23721">
        <w:rPr>
          <w:rFonts w:ascii="Arial" w:hAnsi="Arial" w:cs="Arial"/>
          <w:sz w:val="24"/>
          <w:szCs w:val="24"/>
        </w:rPr>
        <w:t xml:space="preserve">bed, </w:t>
      </w:r>
      <w:r w:rsidR="006E5D19" w:rsidRPr="00A23721">
        <w:rPr>
          <w:rFonts w:ascii="Arial" w:hAnsi="Arial" w:cs="Arial"/>
          <w:sz w:val="24"/>
          <w:szCs w:val="24"/>
        </w:rPr>
        <w:t>52.7</w:t>
      </w:r>
      <w:r w:rsidR="00F36737" w:rsidRPr="00A23721">
        <w:rPr>
          <w:rFonts w:ascii="Arial" w:hAnsi="Arial" w:cs="Arial"/>
          <w:sz w:val="24"/>
          <w:szCs w:val="24"/>
        </w:rPr>
        <w:t>%</w:t>
      </w:r>
      <w:r w:rsidR="001D0FB2" w:rsidRPr="00A23721">
        <w:rPr>
          <w:rFonts w:ascii="Arial" w:hAnsi="Arial" w:cs="Arial"/>
          <w:sz w:val="24"/>
          <w:szCs w:val="24"/>
        </w:rPr>
        <w:t xml:space="preserve"> are</w:t>
      </w:r>
      <w:r w:rsidR="00F36737" w:rsidRPr="00A23721">
        <w:rPr>
          <w:rFonts w:ascii="Arial" w:hAnsi="Arial" w:cs="Arial"/>
          <w:sz w:val="24"/>
          <w:szCs w:val="24"/>
        </w:rPr>
        <w:t xml:space="preserve"> 3</w:t>
      </w:r>
      <w:r w:rsidR="00E1337A">
        <w:rPr>
          <w:rFonts w:ascii="Arial" w:hAnsi="Arial" w:cs="Arial"/>
          <w:sz w:val="24"/>
          <w:szCs w:val="24"/>
        </w:rPr>
        <w:t>-</w:t>
      </w:r>
      <w:r w:rsidR="00F36737" w:rsidRPr="00F42FDF">
        <w:rPr>
          <w:rFonts w:ascii="Arial" w:hAnsi="Arial" w:cs="Arial"/>
          <w:sz w:val="24"/>
          <w:szCs w:val="24"/>
        </w:rPr>
        <w:t>bed, 1</w:t>
      </w:r>
      <w:r w:rsidR="006E5D19" w:rsidRPr="00F42FDF">
        <w:rPr>
          <w:rFonts w:ascii="Arial" w:hAnsi="Arial" w:cs="Arial"/>
          <w:sz w:val="24"/>
          <w:szCs w:val="24"/>
        </w:rPr>
        <w:t>0.7</w:t>
      </w:r>
      <w:r w:rsidR="00F36737" w:rsidRPr="00F42FDF">
        <w:rPr>
          <w:rFonts w:ascii="Arial" w:hAnsi="Arial" w:cs="Arial"/>
          <w:sz w:val="24"/>
          <w:szCs w:val="24"/>
        </w:rPr>
        <w:t xml:space="preserve">% </w:t>
      </w:r>
      <w:r w:rsidR="001D0FB2" w:rsidRPr="00F42FDF">
        <w:rPr>
          <w:rFonts w:ascii="Arial" w:hAnsi="Arial" w:cs="Arial"/>
          <w:sz w:val="24"/>
          <w:szCs w:val="24"/>
        </w:rPr>
        <w:t xml:space="preserve">are </w:t>
      </w:r>
      <w:r w:rsidR="00F36737" w:rsidRPr="00F42FDF">
        <w:rPr>
          <w:rFonts w:ascii="Arial" w:hAnsi="Arial" w:cs="Arial"/>
          <w:sz w:val="24"/>
          <w:szCs w:val="24"/>
        </w:rPr>
        <w:t>4</w:t>
      </w:r>
      <w:r w:rsidR="00E1337A">
        <w:rPr>
          <w:rFonts w:ascii="Arial" w:hAnsi="Arial" w:cs="Arial"/>
          <w:sz w:val="24"/>
          <w:szCs w:val="24"/>
        </w:rPr>
        <w:t>-</w:t>
      </w:r>
      <w:r w:rsidR="00F36737" w:rsidRPr="00F42FDF">
        <w:rPr>
          <w:rFonts w:ascii="Arial" w:hAnsi="Arial" w:cs="Arial"/>
          <w:sz w:val="24"/>
          <w:szCs w:val="24"/>
        </w:rPr>
        <w:t>bed and above</w:t>
      </w:r>
      <w:r w:rsidR="00F66485">
        <w:rPr>
          <w:rFonts w:ascii="Arial" w:hAnsi="Arial" w:cs="Arial"/>
          <w:sz w:val="24"/>
          <w:szCs w:val="24"/>
        </w:rPr>
        <w:t>.</w:t>
      </w:r>
      <w:r w:rsidR="008C4273" w:rsidRPr="00C209DF">
        <w:rPr>
          <w:rFonts w:ascii="Arial" w:hAnsi="Arial" w:cs="Arial"/>
          <w:sz w:val="24"/>
          <w:szCs w:val="24"/>
        </w:rPr>
        <w:t xml:space="preserve"> Table</w:t>
      </w:r>
      <w:r w:rsidR="00F2581B" w:rsidRPr="00C209DF">
        <w:rPr>
          <w:rFonts w:ascii="Arial" w:hAnsi="Arial" w:cs="Arial"/>
          <w:sz w:val="24"/>
          <w:szCs w:val="24"/>
        </w:rPr>
        <w:t xml:space="preserve"> </w:t>
      </w:r>
      <w:r w:rsidR="003F1637" w:rsidRPr="00C209DF">
        <w:rPr>
          <w:rFonts w:ascii="Arial" w:hAnsi="Arial" w:cs="Arial"/>
          <w:sz w:val="24"/>
          <w:szCs w:val="24"/>
        </w:rPr>
        <w:t>5</w:t>
      </w:r>
      <w:r w:rsidR="00F66485">
        <w:rPr>
          <w:rFonts w:ascii="Arial" w:hAnsi="Arial" w:cs="Arial"/>
          <w:sz w:val="24"/>
          <w:szCs w:val="24"/>
        </w:rPr>
        <w:t xml:space="preserve"> below</w:t>
      </w:r>
      <w:r w:rsidR="00F2581B" w:rsidRPr="00C209DF">
        <w:rPr>
          <w:rFonts w:ascii="Arial" w:hAnsi="Arial" w:cs="Arial"/>
          <w:sz w:val="24"/>
          <w:szCs w:val="24"/>
        </w:rPr>
        <w:t xml:space="preserve"> provides a fu</w:t>
      </w:r>
      <w:r w:rsidR="000F5570" w:rsidRPr="00C209DF">
        <w:rPr>
          <w:rFonts w:ascii="Arial" w:hAnsi="Arial" w:cs="Arial"/>
          <w:sz w:val="24"/>
          <w:szCs w:val="24"/>
        </w:rPr>
        <w:t>rther break down by dwelling type and size</w:t>
      </w:r>
      <w:r w:rsidR="00F36737" w:rsidRPr="00C209DF">
        <w:rPr>
          <w:rFonts w:ascii="Arial" w:hAnsi="Arial" w:cs="Arial"/>
          <w:sz w:val="24"/>
          <w:szCs w:val="24"/>
        </w:rPr>
        <w:t xml:space="preserve">. </w:t>
      </w:r>
    </w:p>
    <w:p w14:paraId="7FA9AB85" w14:textId="35305F34" w:rsidR="00A23721" w:rsidRDefault="003F1637" w:rsidP="00C209DF">
      <w:pPr>
        <w:pStyle w:val="Footer"/>
        <w:jc w:val="both"/>
        <w:rPr>
          <w:rFonts w:ascii="Arial" w:hAnsi="Arial" w:cs="Arial"/>
          <w:sz w:val="24"/>
          <w:szCs w:val="24"/>
        </w:rPr>
      </w:pPr>
      <w:r w:rsidRPr="00C209DF">
        <w:rPr>
          <w:rFonts w:ascii="Arial" w:hAnsi="Arial" w:cs="Arial"/>
          <w:sz w:val="24"/>
          <w:szCs w:val="24"/>
        </w:rPr>
        <w:t xml:space="preserve">Table 5: </w:t>
      </w:r>
      <w:r w:rsidR="0021570E" w:rsidRPr="00C209DF">
        <w:rPr>
          <w:rFonts w:ascii="Arial" w:hAnsi="Arial" w:cs="Arial"/>
          <w:sz w:val="24"/>
          <w:szCs w:val="24"/>
        </w:rPr>
        <w:t>Dwelling stock by type and size</w:t>
      </w:r>
    </w:p>
    <w:p w14:paraId="1BC11334" w14:textId="77777777" w:rsidR="0054192D" w:rsidRPr="00C209DF" w:rsidRDefault="0054192D" w:rsidP="00C209DF">
      <w:pPr>
        <w:pStyle w:val="Footer"/>
        <w:jc w:val="both"/>
        <w:rPr>
          <w:rFonts w:ascii="Arial" w:hAnsi="Arial" w:cs="Arial"/>
          <w:sz w:val="24"/>
          <w:szCs w:val="24"/>
        </w:rPr>
      </w:pPr>
    </w:p>
    <w:tbl>
      <w:tblPr>
        <w:tblStyle w:val="PlainTable1"/>
        <w:tblW w:w="5000" w:type="pct"/>
        <w:tblLook w:val="04A0" w:firstRow="1" w:lastRow="0" w:firstColumn="1" w:lastColumn="0" w:noHBand="0" w:noVBand="1"/>
      </w:tblPr>
      <w:tblGrid>
        <w:gridCol w:w="6511"/>
        <w:gridCol w:w="2505"/>
      </w:tblGrid>
      <w:tr w:rsidR="0021570E" w:rsidRPr="00A56DD5" w14:paraId="3697DC82" w14:textId="77777777" w:rsidTr="00D02A5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611" w:type="pct"/>
            <w:noWrap/>
            <w:vAlign w:val="center"/>
          </w:tcPr>
          <w:p w14:paraId="683B9405" w14:textId="25624A1A" w:rsidR="0021570E" w:rsidRPr="008417CA" w:rsidRDefault="0021570E" w:rsidP="00D02A5D">
            <w:pPr>
              <w:tabs>
                <w:tab w:val="left" w:pos="0"/>
                <w:tab w:val="left" w:pos="709"/>
                <w:tab w:val="left" w:pos="1418"/>
              </w:tabs>
              <w:jc w:val="center"/>
              <w:rPr>
                <w:rFonts w:ascii="Arial" w:hAnsi="Arial" w:cs="Arial"/>
                <w:sz w:val="24"/>
                <w:szCs w:val="24"/>
              </w:rPr>
            </w:pPr>
            <w:r w:rsidRPr="008417CA">
              <w:rPr>
                <w:rFonts w:ascii="Arial" w:hAnsi="Arial" w:cs="Arial"/>
                <w:sz w:val="24"/>
                <w:szCs w:val="24"/>
              </w:rPr>
              <w:t>Dwelling type/size</w:t>
            </w:r>
          </w:p>
        </w:tc>
        <w:tc>
          <w:tcPr>
            <w:tcW w:w="1389" w:type="pct"/>
            <w:vAlign w:val="center"/>
          </w:tcPr>
          <w:p w14:paraId="50AA76AE" w14:textId="46C18543" w:rsidR="0021570E" w:rsidRPr="008417CA" w:rsidRDefault="0021570E" w:rsidP="0054192D">
            <w:pPr>
              <w:tabs>
                <w:tab w:val="left" w:pos="0"/>
                <w:tab w:val="left" w:pos="709"/>
                <w:tab w:val="left" w:pos="1418"/>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417CA">
              <w:rPr>
                <w:rFonts w:ascii="Arial" w:hAnsi="Arial" w:cs="Arial"/>
                <w:sz w:val="24"/>
                <w:szCs w:val="24"/>
              </w:rPr>
              <w:t>Current stock (%)</w:t>
            </w:r>
          </w:p>
        </w:tc>
      </w:tr>
      <w:tr w:rsidR="0021570E" w:rsidRPr="00A56DD5" w14:paraId="13964283" w14:textId="77777777" w:rsidTr="00D02A5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611" w:type="pct"/>
            <w:noWrap/>
            <w:vAlign w:val="center"/>
            <w:hideMark/>
          </w:tcPr>
          <w:p w14:paraId="7C5AD16C" w14:textId="77777777" w:rsidR="0021570E" w:rsidRPr="008417CA" w:rsidRDefault="0021570E" w:rsidP="00D02A5D">
            <w:pPr>
              <w:tabs>
                <w:tab w:val="left" w:pos="0"/>
                <w:tab w:val="left" w:pos="709"/>
                <w:tab w:val="left" w:pos="1418"/>
              </w:tabs>
              <w:jc w:val="center"/>
              <w:rPr>
                <w:rFonts w:ascii="Arial" w:hAnsi="Arial" w:cs="Arial"/>
                <w:sz w:val="24"/>
                <w:szCs w:val="24"/>
                <w:highlight w:val="yellow"/>
              </w:rPr>
            </w:pPr>
            <w:r w:rsidRPr="008417CA">
              <w:rPr>
                <w:rFonts w:ascii="Arial" w:hAnsi="Arial" w:cs="Arial"/>
                <w:sz w:val="24"/>
                <w:szCs w:val="24"/>
              </w:rPr>
              <w:t>1 and 2-bedroom house</w:t>
            </w:r>
          </w:p>
        </w:tc>
        <w:tc>
          <w:tcPr>
            <w:tcW w:w="1389" w:type="pct"/>
            <w:vAlign w:val="center"/>
          </w:tcPr>
          <w:p w14:paraId="54E94203" w14:textId="77777777" w:rsidR="0021570E" w:rsidRPr="008417CA" w:rsidRDefault="0021570E" w:rsidP="0054192D">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rPr>
            </w:pPr>
            <w:r w:rsidRPr="008417CA">
              <w:rPr>
                <w:rFonts w:ascii="Arial" w:hAnsi="Arial" w:cs="Arial"/>
                <w:sz w:val="24"/>
                <w:szCs w:val="24"/>
              </w:rPr>
              <w:t>15.4%</w:t>
            </w:r>
          </w:p>
        </w:tc>
      </w:tr>
      <w:tr w:rsidR="0021570E" w:rsidRPr="00A56DD5" w14:paraId="52FF0C60" w14:textId="77777777" w:rsidTr="00D02A5D">
        <w:trPr>
          <w:trHeight w:val="436"/>
        </w:trPr>
        <w:tc>
          <w:tcPr>
            <w:cnfStyle w:val="001000000000" w:firstRow="0" w:lastRow="0" w:firstColumn="1" w:lastColumn="0" w:oddVBand="0" w:evenVBand="0" w:oddHBand="0" w:evenHBand="0" w:firstRowFirstColumn="0" w:firstRowLastColumn="0" w:lastRowFirstColumn="0" w:lastRowLastColumn="0"/>
            <w:tcW w:w="3611" w:type="pct"/>
            <w:noWrap/>
            <w:vAlign w:val="center"/>
          </w:tcPr>
          <w:p w14:paraId="068251C4" w14:textId="77777777" w:rsidR="0021570E" w:rsidRPr="008417CA" w:rsidRDefault="0021570E" w:rsidP="00D02A5D">
            <w:pPr>
              <w:tabs>
                <w:tab w:val="left" w:pos="0"/>
                <w:tab w:val="left" w:pos="709"/>
                <w:tab w:val="left" w:pos="1418"/>
              </w:tabs>
              <w:jc w:val="center"/>
              <w:rPr>
                <w:rFonts w:ascii="Arial" w:hAnsi="Arial" w:cs="Arial"/>
                <w:sz w:val="24"/>
                <w:szCs w:val="24"/>
                <w:highlight w:val="yellow"/>
              </w:rPr>
            </w:pPr>
            <w:r w:rsidRPr="008417CA">
              <w:rPr>
                <w:rFonts w:ascii="Arial" w:hAnsi="Arial" w:cs="Arial"/>
                <w:sz w:val="24"/>
                <w:szCs w:val="24"/>
              </w:rPr>
              <w:t>3-bedroom house</w:t>
            </w:r>
          </w:p>
        </w:tc>
        <w:tc>
          <w:tcPr>
            <w:tcW w:w="1389" w:type="pct"/>
            <w:vAlign w:val="center"/>
          </w:tcPr>
          <w:p w14:paraId="4FC4FBDC" w14:textId="77777777" w:rsidR="0021570E" w:rsidRPr="008417CA" w:rsidRDefault="0021570E" w:rsidP="0054192D">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rPr>
            </w:pPr>
            <w:r w:rsidRPr="008417CA">
              <w:rPr>
                <w:rFonts w:ascii="Arial" w:hAnsi="Arial" w:cs="Arial"/>
                <w:sz w:val="24"/>
                <w:szCs w:val="24"/>
              </w:rPr>
              <w:t>50.2%</w:t>
            </w:r>
          </w:p>
        </w:tc>
      </w:tr>
      <w:tr w:rsidR="0021570E" w:rsidRPr="00A56DD5" w14:paraId="463DA2F8" w14:textId="77777777" w:rsidTr="00D02A5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611" w:type="pct"/>
            <w:noWrap/>
            <w:vAlign w:val="center"/>
            <w:hideMark/>
          </w:tcPr>
          <w:p w14:paraId="1D8A9678" w14:textId="77777777" w:rsidR="0021570E" w:rsidRPr="008417CA" w:rsidRDefault="0021570E" w:rsidP="00D02A5D">
            <w:pPr>
              <w:tabs>
                <w:tab w:val="left" w:pos="0"/>
                <w:tab w:val="left" w:pos="709"/>
                <w:tab w:val="left" w:pos="1418"/>
              </w:tabs>
              <w:jc w:val="center"/>
              <w:rPr>
                <w:rFonts w:ascii="Arial" w:hAnsi="Arial" w:cs="Arial"/>
                <w:sz w:val="24"/>
                <w:szCs w:val="24"/>
                <w:highlight w:val="yellow"/>
              </w:rPr>
            </w:pPr>
            <w:r w:rsidRPr="008417CA">
              <w:rPr>
                <w:rFonts w:ascii="Arial" w:hAnsi="Arial" w:cs="Arial"/>
                <w:sz w:val="24"/>
                <w:szCs w:val="24"/>
              </w:rPr>
              <w:t>4 or more-bedroom house</w:t>
            </w:r>
          </w:p>
        </w:tc>
        <w:tc>
          <w:tcPr>
            <w:tcW w:w="1389" w:type="pct"/>
            <w:vAlign w:val="center"/>
          </w:tcPr>
          <w:p w14:paraId="5573602E" w14:textId="77777777" w:rsidR="0021570E" w:rsidRPr="008417CA" w:rsidRDefault="0021570E" w:rsidP="0054192D">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rPr>
            </w:pPr>
            <w:r w:rsidRPr="008417CA">
              <w:rPr>
                <w:rFonts w:ascii="Arial" w:hAnsi="Arial" w:cs="Arial"/>
                <w:sz w:val="24"/>
                <w:szCs w:val="24"/>
              </w:rPr>
              <w:t>10.2%</w:t>
            </w:r>
          </w:p>
        </w:tc>
      </w:tr>
      <w:tr w:rsidR="0021570E" w:rsidRPr="00A56DD5" w14:paraId="1FF9C705" w14:textId="77777777" w:rsidTr="00D02A5D">
        <w:trPr>
          <w:trHeight w:val="425"/>
        </w:trPr>
        <w:tc>
          <w:tcPr>
            <w:cnfStyle w:val="001000000000" w:firstRow="0" w:lastRow="0" w:firstColumn="1" w:lastColumn="0" w:oddVBand="0" w:evenVBand="0" w:oddHBand="0" w:evenHBand="0" w:firstRowFirstColumn="0" w:firstRowLastColumn="0" w:lastRowFirstColumn="0" w:lastRowLastColumn="0"/>
            <w:tcW w:w="3611" w:type="pct"/>
            <w:noWrap/>
            <w:vAlign w:val="center"/>
            <w:hideMark/>
          </w:tcPr>
          <w:p w14:paraId="45A1F144" w14:textId="77777777" w:rsidR="0021570E" w:rsidRPr="008417CA" w:rsidRDefault="0021570E" w:rsidP="00D02A5D">
            <w:pPr>
              <w:tabs>
                <w:tab w:val="left" w:pos="0"/>
                <w:tab w:val="left" w:pos="709"/>
                <w:tab w:val="left" w:pos="1418"/>
              </w:tabs>
              <w:jc w:val="center"/>
              <w:rPr>
                <w:rFonts w:ascii="Arial" w:hAnsi="Arial" w:cs="Arial"/>
                <w:sz w:val="24"/>
                <w:szCs w:val="24"/>
                <w:highlight w:val="yellow"/>
              </w:rPr>
            </w:pPr>
            <w:r w:rsidRPr="008417CA">
              <w:rPr>
                <w:rFonts w:ascii="Arial" w:hAnsi="Arial" w:cs="Arial"/>
                <w:sz w:val="24"/>
                <w:szCs w:val="24"/>
              </w:rPr>
              <w:t>1-bedroom flat</w:t>
            </w:r>
          </w:p>
        </w:tc>
        <w:tc>
          <w:tcPr>
            <w:tcW w:w="1389" w:type="pct"/>
            <w:vAlign w:val="center"/>
          </w:tcPr>
          <w:p w14:paraId="654194E3" w14:textId="77777777" w:rsidR="0021570E" w:rsidRPr="008417CA" w:rsidRDefault="0021570E" w:rsidP="0054192D">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rPr>
            </w:pPr>
            <w:r w:rsidRPr="008417CA">
              <w:rPr>
                <w:rFonts w:ascii="Arial" w:hAnsi="Arial" w:cs="Arial"/>
                <w:sz w:val="24"/>
                <w:szCs w:val="24"/>
              </w:rPr>
              <w:t>9.6%</w:t>
            </w:r>
          </w:p>
        </w:tc>
      </w:tr>
      <w:tr w:rsidR="0021570E" w:rsidRPr="00A56DD5" w14:paraId="0BDDE155" w14:textId="77777777" w:rsidTr="00D02A5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611" w:type="pct"/>
            <w:noWrap/>
            <w:vAlign w:val="center"/>
            <w:hideMark/>
          </w:tcPr>
          <w:p w14:paraId="4C54DCA3" w14:textId="77777777" w:rsidR="0021570E" w:rsidRPr="008417CA" w:rsidRDefault="0021570E" w:rsidP="00D02A5D">
            <w:pPr>
              <w:tabs>
                <w:tab w:val="left" w:pos="0"/>
                <w:tab w:val="left" w:pos="709"/>
                <w:tab w:val="left" w:pos="1418"/>
              </w:tabs>
              <w:jc w:val="center"/>
              <w:rPr>
                <w:rFonts w:ascii="Arial" w:hAnsi="Arial" w:cs="Arial"/>
                <w:sz w:val="24"/>
                <w:szCs w:val="24"/>
                <w:highlight w:val="yellow"/>
              </w:rPr>
            </w:pPr>
            <w:r w:rsidRPr="008417CA">
              <w:rPr>
                <w:rFonts w:ascii="Arial" w:hAnsi="Arial" w:cs="Arial"/>
                <w:sz w:val="24"/>
                <w:szCs w:val="24"/>
              </w:rPr>
              <w:t>2 or more - bedroom flat</w:t>
            </w:r>
          </w:p>
        </w:tc>
        <w:tc>
          <w:tcPr>
            <w:tcW w:w="1389" w:type="pct"/>
            <w:vAlign w:val="center"/>
          </w:tcPr>
          <w:p w14:paraId="7D6E4F1C" w14:textId="77777777" w:rsidR="0021570E" w:rsidRPr="008417CA" w:rsidRDefault="0021570E" w:rsidP="0054192D">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rPr>
            </w:pPr>
            <w:r w:rsidRPr="008417CA">
              <w:rPr>
                <w:rFonts w:ascii="Arial" w:hAnsi="Arial" w:cs="Arial"/>
                <w:sz w:val="24"/>
                <w:szCs w:val="24"/>
              </w:rPr>
              <w:t>8.2%</w:t>
            </w:r>
          </w:p>
        </w:tc>
      </w:tr>
      <w:tr w:rsidR="0021570E" w:rsidRPr="00A56DD5" w14:paraId="1BC22930" w14:textId="77777777" w:rsidTr="00D02A5D">
        <w:trPr>
          <w:trHeight w:val="425"/>
        </w:trPr>
        <w:tc>
          <w:tcPr>
            <w:cnfStyle w:val="001000000000" w:firstRow="0" w:lastRow="0" w:firstColumn="1" w:lastColumn="0" w:oddVBand="0" w:evenVBand="0" w:oddHBand="0" w:evenHBand="0" w:firstRowFirstColumn="0" w:firstRowLastColumn="0" w:lastRowFirstColumn="0" w:lastRowLastColumn="0"/>
            <w:tcW w:w="3611" w:type="pct"/>
            <w:noWrap/>
            <w:vAlign w:val="center"/>
            <w:hideMark/>
          </w:tcPr>
          <w:p w14:paraId="5A1A2C9B" w14:textId="77777777" w:rsidR="0021570E" w:rsidRPr="008417CA" w:rsidRDefault="0021570E" w:rsidP="00D02A5D">
            <w:pPr>
              <w:tabs>
                <w:tab w:val="left" w:pos="0"/>
                <w:tab w:val="left" w:pos="709"/>
                <w:tab w:val="left" w:pos="1418"/>
              </w:tabs>
              <w:jc w:val="center"/>
              <w:rPr>
                <w:rFonts w:ascii="Arial" w:hAnsi="Arial" w:cs="Arial"/>
                <w:sz w:val="24"/>
                <w:szCs w:val="24"/>
                <w:highlight w:val="yellow"/>
              </w:rPr>
            </w:pPr>
            <w:r w:rsidRPr="008417CA">
              <w:rPr>
                <w:rFonts w:ascii="Arial" w:hAnsi="Arial" w:cs="Arial"/>
                <w:sz w:val="24"/>
                <w:szCs w:val="24"/>
              </w:rPr>
              <w:t>1-bedroom bungalow/level access</w:t>
            </w:r>
          </w:p>
        </w:tc>
        <w:tc>
          <w:tcPr>
            <w:tcW w:w="1389" w:type="pct"/>
            <w:vAlign w:val="center"/>
          </w:tcPr>
          <w:p w14:paraId="568A894D" w14:textId="77777777" w:rsidR="0021570E" w:rsidRPr="008417CA" w:rsidRDefault="0021570E" w:rsidP="0054192D">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rPr>
            </w:pPr>
            <w:r w:rsidRPr="008417CA">
              <w:rPr>
                <w:rFonts w:ascii="Arial" w:hAnsi="Arial" w:cs="Arial"/>
                <w:sz w:val="24"/>
                <w:szCs w:val="24"/>
              </w:rPr>
              <w:t>1.0%</w:t>
            </w:r>
          </w:p>
        </w:tc>
      </w:tr>
      <w:tr w:rsidR="0021570E" w:rsidRPr="00A56DD5" w14:paraId="3CDAC1C4" w14:textId="77777777" w:rsidTr="00D02A5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611" w:type="pct"/>
            <w:noWrap/>
            <w:vAlign w:val="center"/>
          </w:tcPr>
          <w:p w14:paraId="02B2E497" w14:textId="6847FB94" w:rsidR="0021570E" w:rsidRPr="008417CA" w:rsidRDefault="0021570E" w:rsidP="00D02A5D">
            <w:pPr>
              <w:tabs>
                <w:tab w:val="left" w:pos="0"/>
                <w:tab w:val="left" w:pos="709"/>
                <w:tab w:val="left" w:pos="1418"/>
              </w:tabs>
              <w:jc w:val="center"/>
              <w:rPr>
                <w:rFonts w:ascii="Arial" w:hAnsi="Arial" w:cs="Arial"/>
                <w:sz w:val="24"/>
                <w:szCs w:val="24"/>
                <w:highlight w:val="yellow"/>
              </w:rPr>
            </w:pPr>
            <w:r w:rsidRPr="008417CA">
              <w:rPr>
                <w:rFonts w:ascii="Arial" w:hAnsi="Arial" w:cs="Arial"/>
                <w:sz w:val="24"/>
                <w:szCs w:val="24"/>
              </w:rPr>
              <w:t>2</w:t>
            </w:r>
            <w:r w:rsidR="00F66485" w:rsidRPr="008417CA">
              <w:rPr>
                <w:rFonts w:ascii="Arial" w:hAnsi="Arial" w:cs="Arial"/>
                <w:sz w:val="24"/>
                <w:szCs w:val="24"/>
              </w:rPr>
              <w:t>-</w:t>
            </w:r>
            <w:r w:rsidRPr="008417CA">
              <w:rPr>
                <w:rFonts w:ascii="Arial" w:hAnsi="Arial" w:cs="Arial"/>
                <w:sz w:val="24"/>
                <w:szCs w:val="24"/>
              </w:rPr>
              <w:t>bedroom bungalow/level access</w:t>
            </w:r>
          </w:p>
        </w:tc>
        <w:tc>
          <w:tcPr>
            <w:tcW w:w="1389" w:type="pct"/>
            <w:vAlign w:val="center"/>
          </w:tcPr>
          <w:p w14:paraId="20E64466" w14:textId="77777777" w:rsidR="0021570E" w:rsidRPr="008417CA" w:rsidRDefault="0021570E" w:rsidP="0054192D">
            <w:pPr>
              <w:tabs>
                <w:tab w:val="left" w:pos="0"/>
                <w:tab w:val="left" w:pos="709"/>
                <w:tab w:val="left" w:pos="1418"/>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rPr>
            </w:pPr>
            <w:r w:rsidRPr="008417CA">
              <w:rPr>
                <w:rFonts w:ascii="Arial" w:hAnsi="Arial" w:cs="Arial"/>
                <w:sz w:val="24"/>
                <w:szCs w:val="24"/>
              </w:rPr>
              <w:t>3.5%</w:t>
            </w:r>
          </w:p>
        </w:tc>
      </w:tr>
      <w:tr w:rsidR="0021570E" w:rsidRPr="00A56DD5" w14:paraId="7B5BE158" w14:textId="77777777" w:rsidTr="00D02A5D">
        <w:trPr>
          <w:trHeight w:val="436"/>
        </w:trPr>
        <w:tc>
          <w:tcPr>
            <w:cnfStyle w:val="001000000000" w:firstRow="0" w:lastRow="0" w:firstColumn="1" w:lastColumn="0" w:oddVBand="0" w:evenVBand="0" w:oddHBand="0" w:evenHBand="0" w:firstRowFirstColumn="0" w:firstRowLastColumn="0" w:lastRowFirstColumn="0" w:lastRowLastColumn="0"/>
            <w:tcW w:w="3611" w:type="pct"/>
            <w:noWrap/>
            <w:vAlign w:val="center"/>
            <w:hideMark/>
          </w:tcPr>
          <w:p w14:paraId="2F484556" w14:textId="77777777" w:rsidR="0021570E" w:rsidRPr="008417CA" w:rsidRDefault="0021570E" w:rsidP="00D02A5D">
            <w:pPr>
              <w:tabs>
                <w:tab w:val="left" w:pos="0"/>
                <w:tab w:val="left" w:pos="709"/>
                <w:tab w:val="left" w:pos="1418"/>
              </w:tabs>
              <w:jc w:val="center"/>
              <w:rPr>
                <w:rFonts w:ascii="Arial" w:hAnsi="Arial" w:cs="Arial"/>
                <w:sz w:val="24"/>
                <w:szCs w:val="24"/>
                <w:highlight w:val="yellow"/>
              </w:rPr>
            </w:pPr>
            <w:r w:rsidRPr="008417CA">
              <w:rPr>
                <w:rFonts w:ascii="Arial" w:hAnsi="Arial" w:cs="Arial"/>
                <w:sz w:val="24"/>
                <w:szCs w:val="24"/>
              </w:rPr>
              <w:t>3 or more-bedroom bungalow/level access</w:t>
            </w:r>
          </w:p>
        </w:tc>
        <w:tc>
          <w:tcPr>
            <w:tcW w:w="1389" w:type="pct"/>
            <w:vAlign w:val="center"/>
          </w:tcPr>
          <w:p w14:paraId="5DC57665" w14:textId="77777777" w:rsidR="0021570E" w:rsidRPr="008417CA" w:rsidRDefault="0021570E" w:rsidP="0054192D">
            <w:pPr>
              <w:tabs>
                <w:tab w:val="left" w:pos="0"/>
                <w:tab w:val="left" w:pos="709"/>
                <w:tab w:val="left" w:pos="1418"/>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rPr>
            </w:pPr>
            <w:r w:rsidRPr="008417CA">
              <w:rPr>
                <w:rFonts w:ascii="Arial" w:hAnsi="Arial" w:cs="Arial"/>
                <w:sz w:val="24"/>
                <w:szCs w:val="24"/>
              </w:rPr>
              <w:t>2.0%</w:t>
            </w:r>
          </w:p>
        </w:tc>
      </w:tr>
    </w:tbl>
    <w:p w14:paraId="4E9EAD5B" w14:textId="10B263AB" w:rsidR="00466C8D" w:rsidRPr="00823651" w:rsidRDefault="00B07ABA" w:rsidP="00C209DF">
      <w:pPr>
        <w:jc w:val="both"/>
        <w:rPr>
          <w:rFonts w:ascii="Arial" w:hAnsi="Arial" w:cs="Arial"/>
          <w:sz w:val="24"/>
          <w:szCs w:val="24"/>
        </w:rPr>
      </w:pPr>
      <w:r w:rsidRPr="00823651">
        <w:rPr>
          <w:rFonts w:ascii="Arial" w:hAnsi="Arial" w:cs="Arial"/>
          <w:sz w:val="24"/>
          <w:szCs w:val="24"/>
        </w:rPr>
        <w:t xml:space="preserve">Source: </w:t>
      </w:r>
      <w:r w:rsidR="005C6D1A" w:rsidRPr="00823651">
        <w:rPr>
          <w:rFonts w:ascii="Arial" w:hAnsi="Arial" w:cs="Arial"/>
          <w:sz w:val="24"/>
          <w:szCs w:val="24"/>
        </w:rPr>
        <w:t>2020 Valuation Office Agency</w:t>
      </w:r>
    </w:p>
    <w:bookmarkEnd w:id="2"/>
    <w:p w14:paraId="4BCFFFCB" w14:textId="3EB092B1" w:rsidR="00F36737" w:rsidRPr="00C209DF" w:rsidRDefault="00F36737" w:rsidP="00C209DF">
      <w:pPr>
        <w:jc w:val="both"/>
        <w:rPr>
          <w:rFonts w:ascii="Arial" w:hAnsi="Arial" w:cs="Arial"/>
          <w:sz w:val="24"/>
          <w:szCs w:val="24"/>
        </w:rPr>
      </w:pPr>
      <w:r w:rsidRPr="00823651">
        <w:rPr>
          <w:rFonts w:ascii="Arial" w:hAnsi="Arial" w:cs="Arial"/>
          <w:sz w:val="24"/>
          <w:szCs w:val="24"/>
        </w:rPr>
        <w:t>The average house price in Medway ha</w:t>
      </w:r>
      <w:r w:rsidR="0044734B" w:rsidRPr="00823651">
        <w:rPr>
          <w:rFonts w:ascii="Arial" w:hAnsi="Arial" w:cs="Arial"/>
          <w:sz w:val="24"/>
          <w:szCs w:val="24"/>
        </w:rPr>
        <w:t>s</w:t>
      </w:r>
      <w:r w:rsidRPr="00823651">
        <w:rPr>
          <w:rFonts w:ascii="Arial" w:hAnsi="Arial" w:cs="Arial"/>
          <w:sz w:val="24"/>
          <w:szCs w:val="24"/>
        </w:rPr>
        <w:t xml:space="preserve"> risen steadily over the last 10 years</w:t>
      </w:r>
      <w:r w:rsidR="001D0FB2" w:rsidRPr="00823651">
        <w:rPr>
          <w:rFonts w:ascii="Arial" w:hAnsi="Arial" w:cs="Arial"/>
          <w:sz w:val="24"/>
          <w:szCs w:val="24"/>
        </w:rPr>
        <w:t>, with</w:t>
      </w:r>
      <w:r w:rsidRPr="00823651">
        <w:rPr>
          <w:rFonts w:ascii="Arial" w:hAnsi="Arial" w:cs="Arial"/>
          <w:sz w:val="24"/>
          <w:szCs w:val="24"/>
        </w:rPr>
        <w:t xml:space="preserve"> the last recorded drop in housing value </w:t>
      </w:r>
      <w:r w:rsidR="00F66485" w:rsidRPr="00823651">
        <w:rPr>
          <w:rFonts w:ascii="Arial" w:hAnsi="Arial" w:cs="Arial"/>
          <w:sz w:val="24"/>
          <w:szCs w:val="24"/>
        </w:rPr>
        <w:t xml:space="preserve">being </w:t>
      </w:r>
      <w:r w:rsidRPr="00823651">
        <w:rPr>
          <w:rFonts w:ascii="Arial" w:hAnsi="Arial" w:cs="Arial"/>
          <w:sz w:val="24"/>
          <w:szCs w:val="24"/>
        </w:rPr>
        <w:t>in 2008. The average house price in Medway remains below the regi</w:t>
      </w:r>
      <w:r w:rsidR="00B07ABA" w:rsidRPr="00823651">
        <w:rPr>
          <w:rFonts w:ascii="Arial" w:hAnsi="Arial" w:cs="Arial"/>
          <w:sz w:val="24"/>
          <w:szCs w:val="24"/>
        </w:rPr>
        <w:t>o</w:t>
      </w:r>
      <w:r w:rsidRPr="00823651">
        <w:rPr>
          <w:rFonts w:ascii="Arial" w:hAnsi="Arial" w:cs="Arial"/>
          <w:sz w:val="24"/>
          <w:szCs w:val="24"/>
        </w:rPr>
        <w:t>nal average and those of its neighbouring boroughs. Average household incomes are also below</w:t>
      </w:r>
      <w:r w:rsidRPr="00C209DF">
        <w:rPr>
          <w:rFonts w:ascii="Arial" w:hAnsi="Arial" w:cs="Arial"/>
          <w:sz w:val="24"/>
          <w:szCs w:val="24"/>
        </w:rPr>
        <w:t xml:space="preserve"> the regional average and</w:t>
      </w:r>
      <w:r w:rsidR="0054192D">
        <w:rPr>
          <w:rFonts w:ascii="Arial" w:hAnsi="Arial" w:cs="Arial"/>
          <w:sz w:val="24"/>
          <w:szCs w:val="24"/>
        </w:rPr>
        <w:t xml:space="preserve"> </w:t>
      </w:r>
      <w:proofErr w:type="gramStart"/>
      <w:r w:rsidRPr="00C209DF">
        <w:rPr>
          <w:rFonts w:ascii="Arial" w:hAnsi="Arial" w:cs="Arial"/>
          <w:sz w:val="24"/>
          <w:szCs w:val="24"/>
        </w:rPr>
        <w:t>as a consequence</w:t>
      </w:r>
      <w:proofErr w:type="gramEnd"/>
      <w:r w:rsidR="00EB1D7C">
        <w:rPr>
          <w:rFonts w:ascii="Arial" w:hAnsi="Arial" w:cs="Arial"/>
          <w:sz w:val="24"/>
          <w:szCs w:val="24"/>
        </w:rPr>
        <w:t>,</w:t>
      </w:r>
      <w:r w:rsidRPr="00C209DF">
        <w:rPr>
          <w:rFonts w:ascii="Arial" w:hAnsi="Arial" w:cs="Arial"/>
          <w:sz w:val="24"/>
          <w:szCs w:val="24"/>
        </w:rPr>
        <w:t xml:space="preserve"> owner occupation is unaffordable for many households who instead are reliant on the </w:t>
      </w:r>
      <w:r w:rsidR="001D0FB2" w:rsidRPr="00C209DF">
        <w:rPr>
          <w:rFonts w:ascii="Arial" w:hAnsi="Arial" w:cs="Arial"/>
          <w:sz w:val="24"/>
          <w:szCs w:val="24"/>
        </w:rPr>
        <w:t>p</w:t>
      </w:r>
      <w:r w:rsidRPr="00C209DF">
        <w:rPr>
          <w:rFonts w:ascii="Arial" w:hAnsi="Arial" w:cs="Arial"/>
          <w:sz w:val="24"/>
          <w:szCs w:val="24"/>
        </w:rPr>
        <w:t xml:space="preserve">rivate </w:t>
      </w:r>
      <w:r w:rsidR="001D0FB2" w:rsidRPr="00C209DF">
        <w:rPr>
          <w:rFonts w:ascii="Arial" w:hAnsi="Arial" w:cs="Arial"/>
          <w:sz w:val="24"/>
          <w:szCs w:val="24"/>
        </w:rPr>
        <w:t>r</w:t>
      </w:r>
      <w:r w:rsidRPr="00C209DF">
        <w:rPr>
          <w:rFonts w:ascii="Arial" w:hAnsi="Arial" w:cs="Arial"/>
          <w:sz w:val="24"/>
          <w:szCs w:val="24"/>
        </w:rPr>
        <w:t xml:space="preserve">ented </w:t>
      </w:r>
      <w:r w:rsidR="001D0FB2" w:rsidRPr="00C209DF">
        <w:rPr>
          <w:rFonts w:ascii="Arial" w:hAnsi="Arial" w:cs="Arial"/>
          <w:sz w:val="24"/>
          <w:szCs w:val="24"/>
        </w:rPr>
        <w:t>s</w:t>
      </w:r>
      <w:r w:rsidRPr="00C209DF">
        <w:rPr>
          <w:rFonts w:ascii="Arial" w:hAnsi="Arial" w:cs="Arial"/>
          <w:sz w:val="24"/>
          <w:szCs w:val="24"/>
        </w:rPr>
        <w:t xml:space="preserve">ector. </w:t>
      </w:r>
    </w:p>
    <w:p w14:paraId="0594F76D" w14:textId="6344F39B" w:rsidR="00F36737" w:rsidRPr="00C209DF" w:rsidRDefault="00F36737" w:rsidP="00C209DF">
      <w:pPr>
        <w:jc w:val="both"/>
        <w:rPr>
          <w:rFonts w:ascii="Arial" w:hAnsi="Arial" w:cs="Arial"/>
          <w:sz w:val="24"/>
          <w:szCs w:val="24"/>
        </w:rPr>
      </w:pPr>
      <w:r w:rsidRPr="00C209DF">
        <w:rPr>
          <w:rFonts w:ascii="Arial" w:hAnsi="Arial" w:cs="Arial"/>
          <w:sz w:val="24"/>
          <w:szCs w:val="24"/>
        </w:rPr>
        <w:t xml:space="preserve">The </w:t>
      </w:r>
      <w:r w:rsidR="001D0FB2" w:rsidRPr="00C209DF">
        <w:rPr>
          <w:rFonts w:ascii="Arial" w:hAnsi="Arial" w:cs="Arial"/>
          <w:sz w:val="24"/>
          <w:szCs w:val="24"/>
        </w:rPr>
        <w:t>p</w:t>
      </w:r>
      <w:r w:rsidRPr="00C209DF">
        <w:rPr>
          <w:rFonts w:ascii="Arial" w:hAnsi="Arial" w:cs="Arial"/>
          <w:sz w:val="24"/>
          <w:szCs w:val="24"/>
        </w:rPr>
        <w:t xml:space="preserve">rivate </w:t>
      </w:r>
      <w:r w:rsidR="001D0FB2" w:rsidRPr="00C209DF">
        <w:rPr>
          <w:rFonts w:ascii="Arial" w:hAnsi="Arial" w:cs="Arial"/>
          <w:sz w:val="24"/>
          <w:szCs w:val="24"/>
        </w:rPr>
        <w:t>r</w:t>
      </w:r>
      <w:r w:rsidRPr="00C209DF">
        <w:rPr>
          <w:rFonts w:ascii="Arial" w:hAnsi="Arial" w:cs="Arial"/>
          <w:sz w:val="24"/>
          <w:szCs w:val="24"/>
        </w:rPr>
        <w:t>ented sector has seen a steady increase both nationally and locally as more households are unable to access the housing market. There is also significant pressure locally from households moving into the area from London and other higher value local areas.</w:t>
      </w:r>
    </w:p>
    <w:p w14:paraId="461129F3" w14:textId="7C248319" w:rsidR="00814C1F" w:rsidRPr="00C209DF" w:rsidRDefault="00BA7DF7" w:rsidP="00C209DF">
      <w:pPr>
        <w:jc w:val="both"/>
        <w:rPr>
          <w:rFonts w:ascii="Arial" w:hAnsi="Arial" w:cs="Arial"/>
          <w:sz w:val="24"/>
          <w:szCs w:val="24"/>
        </w:rPr>
      </w:pPr>
      <w:r w:rsidRPr="00C209DF">
        <w:rPr>
          <w:rFonts w:ascii="Arial" w:hAnsi="Arial" w:cs="Arial"/>
          <w:sz w:val="24"/>
          <w:szCs w:val="24"/>
        </w:rPr>
        <w:t>As of December 2020</w:t>
      </w:r>
      <w:r w:rsidR="00EB1D7C">
        <w:rPr>
          <w:rFonts w:ascii="Arial" w:hAnsi="Arial" w:cs="Arial"/>
          <w:sz w:val="24"/>
          <w:szCs w:val="24"/>
        </w:rPr>
        <w:t>,</w:t>
      </w:r>
      <w:r w:rsidRPr="00C209DF">
        <w:rPr>
          <w:rFonts w:ascii="Arial" w:hAnsi="Arial" w:cs="Arial"/>
          <w:sz w:val="24"/>
          <w:szCs w:val="24"/>
        </w:rPr>
        <w:t xml:space="preserve"> t</w:t>
      </w:r>
      <w:r w:rsidR="00F36737" w:rsidRPr="00C209DF">
        <w:rPr>
          <w:rFonts w:ascii="Arial" w:hAnsi="Arial" w:cs="Arial"/>
          <w:sz w:val="24"/>
          <w:szCs w:val="24"/>
        </w:rPr>
        <w:t xml:space="preserve">here are </w:t>
      </w:r>
      <w:r w:rsidRPr="00C209DF">
        <w:rPr>
          <w:rFonts w:ascii="Arial" w:hAnsi="Arial" w:cs="Arial"/>
          <w:sz w:val="24"/>
          <w:szCs w:val="24"/>
        </w:rPr>
        <w:t>1</w:t>
      </w:r>
      <w:r w:rsidR="00F36737" w:rsidRPr="00C209DF">
        <w:rPr>
          <w:rFonts w:ascii="Arial" w:hAnsi="Arial" w:cs="Arial"/>
          <w:sz w:val="24"/>
          <w:szCs w:val="24"/>
        </w:rPr>
        <w:t>,</w:t>
      </w:r>
      <w:r w:rsidR="00434FAF" w:rsidRPr="00C209DF">
        <w:rPr>
          <w:rFonts w:ascii="Arial" w:hAnsi="Arial" w:cs="Arial"/>
          <w:sz w:val="24"/>
          <w:szCs w:val="24"/>
        </w:rPr>
        <w:t>196</w:t>
      </w:r>
      <w:r w:rsidR="00F36737" w:rsidRPr="00C209DF">
        <w:rPr>
          <w:rFonts w:ascii="Arial" w:hAnsi="Arial" w:cs="Arial"/>
          <w:sz w:val="24"/>
          <w:szCs w:val="24"/>
        </w:rPr>
        <w:t xml:space="preserve"> households that have been accepted onto the Council</w:t>
      </w:r>
      <w:r w:rsidR="001D0FB2" w:rsidRPr="00C209DF">
        <w:rPr>
          <w:rFonts w:ascii="Arial" w:hAnsi="Arial" w:cs="Arial"/>
          <w:sz w:val="24"/>
          <w:szCs w:val="24"/>
        </w:rPr>
        <w:t>’</w:t>
      </w:r>
      <w:r w:rsidR="00F36737" w:rsidRPr="00C209DF">
        <w:rPr>
          <w:rFonts w:ascii="Arial" w:hAnsi="Arial" w:cs="Arial"/>
          <w:sz w:val="24"/>
          <w:szCs w:val="24"/>
        </w:rPr>
        <w:t>s social housing waiting list</w:t>
      </w:r>
      <w:r w:rsidR="00336FB2">
        <w:rPr>
          <w:rFonts w:ascii="Arial" w:hAnsi="Arial" w:cs="Arial"/>
          <w:sz w:val="24"/>
          <w:szCs w:val="24"/>
        </w:rPr>
        <w:t xml:space="preserve"> </w:t>
      </w:r>
      <w:r w:rsidR="00F36737" w:rsidRPr="00C209DF">
        <w:rPr>
          <w:rFonts w:ascii="Arial" w:hAnsi="Arial" w:cs="Arial"/>
          <w:sz w:val="24"/>
          <w:szCs w:val="24"/>
        </w:rPr>
        <w:t>HomeChoice</w:t>
      </w:r>
      <w:r w:rsidR="00434FAF" w:rsidRPr="00C209DF">
        <w:rPr>
          <w:rFonts w:ascii="Arial" w:hAnsi="Arial" w:cs="Arial"/>
          <w:sz w:val="24"/>
          <w:szCs w:val="24"/>
        </w:rPr>
        <w:t xml:space="preserve"> and 307 household in </w:t>
      </w:r>
      <w:r w:rsidR="00C209DF">
        <w:rPr>
          <w:rFonts w:ascii="Arial" w:hAnsi="Arial" w:cs="Arial"/>
          <w:sz w:val="24"/>
          <w:szCs w:val="24"/>
        </w:rPr>
        <w:t>temporary accommodation</w:t>
      </w:r>
      <w:r w:rsidR="00F36737" w:rsidRPr="00C209DF">
        <w:rPr>
          <w:rFonts w:ascii="Arial" w:hAnsi="Arial" w:cs="Arial"/>
          <w:sz w:val="24"/>
          <w:szCs w:val="24"/>
        </w:rPr>
        <w:t>. The Strategic Housing Market Assessment 2015 estimated that 744 units of affordable housing</w:t>
      </w:r>
      <w:r w:rsidR="00331457">
        <w:rPr>
          <w:rFonts w:ascii="Arial" w:hAnsi="Arial" w:cs="Arial"/>
          <w:sz w:val="24"/>
          <w:szCs w:val="24"/>
        </w:rPr>
        <w:t xml:space="preserve"> per annum</w:t>
      </w:r>
      <w:r w:rsidR="00F36737" w:rsidRPr="00C209DF">
        <w:rPr>
          <w:rFonts w:ascii="Arial" w:hAnsi="Arial" w:cs="Arial"/>
          <w:sz w:val="24"/>
          <w:szCs w:val="24"/>
        </w:rPr>
        <w:t xml:space="preserve"> would need to be delivered over the new proposed Local Plan period</w:t>
      </w:r>
      <w:r w:rsidR="005670B7">
        <w:rPr>
          <w:rFonts w:ascii="Arial" w:hAnsi="Arial" w:cs="Arial"/>
          <w:sz w:val="24"/>
          <w:szCs w:val="24"/>
        </w:rPr>
        <w:t xml:space="preserve"> 20</w:t>
      </w:r>
      <w:r w:rsidR="00731883">
        <w:rPr>
          <w:rFonts w:ascii="Arial" w:hAnsi="Arial" w:cs="Arial"/>
          <w:sz w:val="24"/>
          <w:szCs w:val="24"/>
        </w:rPr>
        <w:t>19-2037</w:t>
      </w:r>
      <w:r w:rsidR="00F36737" w:rsidRPr="00C209DF">
        <w:rPr>
          <w:rFonts w:ascii="Arial" w:hAnsi="Arial" w:cs="Arial"/>
          <w:sz w:val="24"/>
          <w:szCs w:val="24"/>
        </w:rPr>
        <w:t>. The current affordable housing delivery target is 204 units leaving a shortfall of 540 units per year.</w:t>
      </w:r>
    </w:p>
    <w:p w14:paraId="67D5CEFF" w14:textId="42999A41" w:rsidR="00F36737" w:rsidRPr="00C209DF" w:rsidRDefault="00F36737" w:rsidP="00C209DF">
      <w:pPr>
        <w:jc w:val="both"/>
        <w:rPr>
          <w:rFonts w:ascii="Arial" w:hAnsi="Arial" w:cs="Arial"/>
          <w:sz w:val="24"/>
          <w:szCs w:val="24"/>
        </w:rPr>
      </w:pPr>
      <w:r w:rsidRPr="00C209DF">
        <w:rPr>
          <w:rFonts w:ascii="Arial" w:hAnsi="Arial" w:cs="Arial"/>
          <w:sz w:val="24"/>
          <w:szCs w:val="24"/>
        </w:rPr>
        <w:t xml:space="preserve">The Council is committed to meeting the housing needs of its residents and helping them where required to access suitable accommodation. Bringing empty properties back into use can help towards meeting this </w:t>
      </w:r>
      <w:r w:rsidR="00F66485">
        <w:rPr>
          <w:rFonts w:ascii="Arial" w:hAnsi="Arial" w:cs="Arial"/>
          <w:sz w:val="24"/>
          <w:szCs w:val="24"/>
        </w:rPr>
        <w:t xml:space="preserve">need </w:t>
      </w:r>
      <w:r w:rsidRPr="00C209DF">
        <w:rPr>
          <w:rFonts w:ascii="Arial" w:hAnsi="Arial" w:cs="Arial"/>
          <w:sz w:val="24"/>
          <w:szCs w:val="24"/>
        </w:rPr>
        <w:t>as well as making best use of existing</w:t>
      </w:r>
      <w:r w:rsidR="00F66485">
        <w:rPr>
          <w:rFonts w:ascii="Arial" w:hAnsi="Arial" w:cs="Arial"/>
          <w:sz w:val="24"/>
          <w:szCs w:val="24"/>
        </w:rPr>
        <w:t xml:space="preserve"> housing</w:t>
      </w:r>
      <w:r w:rsidRPr="00C209DF">
        <w:rPr>
          <w:rFonts w:ascii="Arial" w:hAnsi="Arial" w:cs="Arial"/>
          <w:sz w:val="24"/>
          <w:szCs w:val="24"/>
        </w:rPr>
        <w:t xml:space="preserve"> stock.</w:t>
      </w:r>
    </w:p>
    <w:p w14:paraId="7B2C96F3" w14:textId="0F732D90" w:rsidR="00D73690" w:rsidRPr="00C209DF" w:rsidRDefault="00D73690" w:rsidP="00DB5C78">
      <w:pPr>
        <w:pStyle w:val="Heading1"/>
      </w:pPr>
      <w:r w:rsidRPr="00C209DF">
        <w:lastRenderedPageBreak/>
        <w:t>The Number of vacant properties in Medway</w:t>
      </w:r>
    </w:p>
    <w:p w14:paraId="6120F991" w14:textId="26763BD8" w:rsidR="00D02A5D" w:rsidRPr="00C209DF" w:rsidRDefault="00D73690" w:rsidP="00C209DF">
      <w:pPr>
        <w:jc w:val="both"/>
        <w:rPr>
          <w:rFonts w:ascii="Arial" w:hAnsi="Arial" w:cs="Arial"/>
          <w:sz w:val="24"/>
          <w:szCs w:val="24"/>
        </w:rPr>
      </w:pPr>
      <w:r w:rsidRPr="00C209DF">
        <w:rPr>
          <w:rFonts w:ascii="Arial" w:hAnsi="Arial" w:cs="Arial"/>
          <w:sz w:val="24"/>
          <w:szCs w:val="24"/>
        </w:rPr>
        <w:t xml:space="preserve">Whilst the overall number of </w:t>
      </w:r>
      <w:r w:rsidR="001D0FB2" w:rsidRPr="00C209DF">
        <w:rPr>
          <w:rFonts w:ascii="Arial" w:hAnsi="Arial" w:cs="Arial"/>
          <w:sz w:val="24"/>
          <w:szCs w:val="24"/>
        </w:rPr>
        <w:t>e</w:t>
      </w:r>
      <w:r w:rsidRPr="00C209DF">
        <w:rPr>
          <w:rFonts w:ascii="Arial" w:hAnsi="Arial" w:cs="Arial"/>
          <w:sz w:val="24"/>
          <w:szCs w:val="24"/>
        </w:rPr>
        <w:t xml:space="preserve">mpty properties in Medway is below the national target of 1.6% </w:t>
      </w:r>
      <w:r w:rsidR="001D0FB2" w:rsidRPr="00C209DF">
        <w:rPr>
          <w:rFonts w:ascii="Arial" w:hAnsi="Arial" w:cs="Arial"/>
          <w:sz w:val="24"/>
          <w:szCs w:val="24"/>
        </w:rPr>
        <w:t>(</w:t>
      </w:r>
      <w:r w:rsidRPr="00C209DF">
        <w:rPr>
          <w:rFonts w:ascii="Arial" w:hAnsi="Arial" w:cs="Arial"/>
          <w:sz w:val="24"/>
          <w:szCs w:val="24"/>
        </w:rPr>
        <w:t>currently 1.</w:t>
      </w:r>
      <w:r w:rsidR="00C241D3" w:rsidRPr="00C209DF">
        <w:rPr>
          <w:rFonts w:ascii="Arial" w:hAnsi="Arial" w:cs="Arial"/>
          <w:sz w:val="24"/>
          <w:szCs w:val="24"/>
        </w:rPr>
        <w:t>35</w:t>
      </w:r>
      <w:r w:rsidRPr="00C209DF">
        <w:rPr>
          <w:rFonts w:ascii="Arial" w:hAnsi="Arial" w:cs="Arial"/>
          <w:sz w:val="24"/>
          <w:szCs w:val="24"/>
        </w:rPr>
        <w:t>%</w:t>
      </w:r>
      <w:r w:rsidR="001D0FB2" w:rsidRPr="00C209DF">
        <w:rPr>
          <w:rFonts w:ascii="Arial" w:hAnsi="Arial" w:cs="Arial"/>
          <w:sz w:val="24"/>
          <w:szCs w:val="24"/>
        </w:rPr>
        <w:t>),</w:t>
      </w:r>
      <w:r w:rsidRPr="00C209DF">
        <w:rPr>
          <w:rFonts w:ascii="Arial" w:hAnsi="Arial" w:cs="Arial"/>
          <w:sz w:val="24"/>
          <w:szCs w:val="24"/>
        </w:rPr>
        <w:t xml:space="preserve"> the </w:t>
      </w:r>
      <w:r w:rsidR="00CD4133">
        <w:rPr>
          <w:rFonts w:ascii="Arial" w:hAnsi="Arial" w:cs="Arial"/>
          <w:sz w:val="24"/>
          <w:szCs w:val="24"/>
        </w:rPr>
        <w:t>C</w:t>
      </w:r>
      <w:r w:rsidRPr="00C209DF">
        <w:rPr>
          <w:rFonts w:ascii="Arial" w:hAnsi="Arial" w:cs="Arial"/>
          <w:sz w:val="24"/>
          <w:szCs w:val="24"/>
        </w:rPr>
        <w:t xml:space="preserve">ouncil is committed to taking action </w:t>
      </w:r>
      <w:r w:rsidR="000E419D">
        <w:rPr>
          <w:rFonts w:ascii="Arial" w:hAnsi="Arial" w:cs="Arial"/>
          <w:sz w:val="24"/>
          <w:szCs w:val="24"/>
        </w:rPr>
        <w:t>to bring</w:t>
      </w:r>
      <w:r w:rsidR="000E419D" w:rsidRPr="00C209DF">
        <w:rPr>
          <w:rFonts w:ascii="Arial" w:hAnsi="Arial" w:cs="Arial"/>
          <w:sz w:val="24"/>
          <w:szCs w:val="24"/>
        </w:rPr>
        <w:t xml:space="preserve"> </w:t>
      </w:r>
      <w:r w:rsidRPr="00C209DF">
        <w:rPr>
          <w:rFonts w:ascii="Arial" w:hAnsi="Arial" w:cs="Arial"/>
          <w:sz w:val="24"/>
          <w:szCs w:val="24"/>
        </w:rPr>
        <w:t>empty properties</w:t>
      </w:r>
      <w:r w:rsidR="000E419D">
        <w:rPr>
          <w:rFonts w:ascii="Arial" w:hAnsi="Arial" w:cs="Arial"/>
          <w:sz w:val="24"/>
          <w:szCs w:val="24"/>
        </w:rPr>
        <w:t xml:space="preserve"> back into use</w:t>
      </w:r>
      <w:r w:rsidR="00CD4133">
        <w:rPr>
          <w:rFonts w:ascii="Arial" w:hAnsi="Arial" w:cs="Arial"/>
          <w:sz w:val="24"/>
          <w:szCs w:val="24"/>
        </w:rPr>
        <w:t>,</w:t>
      </w:r>
      <w:r w:rsidRPr="00C209DF">
        <w:rPr>
          <w:rFonts w:ascii="Arial" w:hAnsi="Arial" w:cs="Arial"/>
          <w:sz w:val="24"/>
          <w:szCs w:val="24"/>
        </w:rPr>
        <w:t xml:space="preserve"> as they are recognised as having a serious impact on the viability of communities</w:t>
      </w:r>
      <w:r w:rsidR="001D0FB2" w:rsidRPr="00C209DF">
        <w:rPr>
          <w:rFonts w:ascii="Arial" w:hAnsi="Arial" w:cs="Arial"/>
          <w:sz w:val="24"/>
          <w:szCs w:val="24"/>
        </w:rPr>
        <w:t>,</w:t>
      </w:r>
      <w:r w:rsidRPr="00C209DF">
        <w:rPr>
          <w:rFonts w:ascii="Arial" w:hAnsi="Arial" w:cs="Arial"/>
          <w:sz w:val="24"/>
          <w:szCs w:val="24"/>
        </w:rPr>
        <w:t xml:space="preserve"> blighting neighbourhoods with the potential for anti-social behaviour to occur. Empty</w:t>
      </w:r>
      <w:r w:rsidR="00CD4133">
        <w:rPr>
          <w:rFonts w:ascii="Arial" w:hAnsi="Arial" w:cs="Arial"/>
          <w:sz w:val="24"/>
          <w:szCs w:val="24"/>
        </w:rPr>
        <w:t xml:space="preserve"> properties</w:t>
      </w:r>
      <w:r w:rsidRPr="00C209DF">
        <w:rPr>
          <w:rFonts w:ascii="Arial" w:hAnsi="Arial" w:cs="Arial"/>
          <w:sz w:val="24"/>
          <w:szCs w:val="24"/>
        </w:rPr>
        <w:t xml:space="preserve"> are also a wasted resource and when brought back into use can contribute to an increase in the supply of housing.</w:t>
      </w:r>
      <w:r w:rsidR="00CD4133">
        <w:rPr>
          <w:rFonts w:ascii="Arial" w:hAnsi="Arial" w:cs="Arial"/>
          <w:sz w:val="24"/>
          <w:szCs w:val="24"/>
        </w:rPr>
        <w:t xml:space="preserve"> </w:t>
      </w:r>
      <w:r w:rsidR="007075D2">
        <w:rPr>
          <w:rFonts w:ascii="Arial" w:hAnsi="Arial" w:cs="Arial"/>
          <w:sz w:val="24"/>
          <w:szCs w:val="24"/>
        </w:rPr>
        <w:t>Bringing</w:t>
      </w:r>
      <w:r w:rsidR="00CD4133">
        <w:rPr>
          <w:rFonts w:ascii="Arial" w:hAnsi="Arial" w:cs="Arial"/>
          <w:sz w:val="24"/>
          <w:szCs w:val="24"/>
        </w:rPr>
        <w:t xml:space="preserve"> empty properties back into use has</w:t>
      </w:r>
      <w:r w:rsidRPr="00C209DF">
        <w:rPr>
          <w:rFonts w:ascii="Arial" w:hAnsi="Arial" w:cs="Arial"/>
          <w:sz w:val="24"/>
          <w:szCs w:val="24"/>
        </w:rPr>
        <w:t xml:space="preserve"> proven to have social, economic</w:t>
      </w:r>
      <w:r w:rsidR="001D0FB2" w:rsidRPr="00C209DF">
        <w:rPr>
          <w:rFonts w:ascii="Arial" w:hAnsi="Arial" w:cs="Arial"/>
          <w:sz w:val="24"/>
          <w:szCs w:val="24"/>
        </w:rPr>
        <w:t>,</w:t>
      </w:r>
      <w:r w:rsidRPr="00C209DF">
        <w:rPr>
          <w:rFonts w:ascii="Arial" w:hAnsi="Arial" w:cs="Arial"/>
          <w:sz w:val="24"/>
          <w:szCs w:val="24"/>
        </w:rPr>
        <w:t xml:space="preserve"> and regenerative benefits for the areas affected.</w:t>
      </w:r>
    </w:p>
    <w:p w14:paraId="30566919" w14:textId="1AC2D1F1" w:rsidR="00D02A5D" w:rsidRPr="00876DEC" w:rsidRDefault="00D73690" w:rsidP="00C209DF">
      <w:pPr>
        <w:jc w:val="both"/>
        <w:rPr>
          <w:rFonts w:ascii="Arial" w:hAnsi="Arial" w:cs="Arial"/>
          <w:sz w:val="24"/>
          <w:szCs w:val="24"/>
        </w:rPr>
      </w:pPr>
      <w:proofErr w:type="gramStart"/>
      <w:r w:rsidRPr="00C209DF">
        <w:rPr>
          <w:rFonts w:ascii="Arial" w:hAnsi="Arial" w:cs="Arial"/>
          <w:sz w:val="24"/>
          <w:szCs w:val="24"/>
        </w:rPr>
        <w:t xml:space="preserve">Using </w:t>
      </w:r>
      <w:r w:rsidR="00CD4133">
        <w:rPr>
          <w:rFonts w:ascii="Arial" w:hAnsi="Arial" w:cs="Arial"/>
          <w:sz w:val="24"/>
          <w:szCs w:val="24"/>
        </w:rPr>
        <w:t xml:space="preserve">the </w:t>
      </w:r>
      <w:r w:rsidRPr="00876DEC">
        <w:rPr>
          <w:rFonts w:ascii="Arial" w:hAnsi="Arial" w:cs="Arial"/>
          <w:sz w:val="24"/>
          <w:szCs w:val="24"/>
          <w:bdr w:val="none" w:sz="0" w:space="0" w:color="auto" w:frame="1"/>
        </w:rPr>
        <w:t>Ministry of Housing, Communities &amp; Local Government</w:t>
      </w:r>
      <w:r w:rsidRPr="00876DEC">
        <w:rPr>
          <w:rFonts w:ascii="Arial" w:hAnsi="Arial" w:cs="Arial"/>
          <w:sz w:val="24"/>
          <w:szCs w:val="24"/>
        </w:rPr>
        <w:t>’s live tables data</w:t>
      </w:r>
      <w:r w:rsidR="00CD4133">
        <w:rPr>
          <w:rFonts w:ascii="Arial" w:hAnsi="Arial" w:cs="Arial"/>
          <w:sz w:val="24"/>
          <w:szCs w:val="24"/>
        </w:rPr>
        <w:t>,</w:t>
      </w:r>
      <w:r w:rsidRPr="00876DEC">
        <w:rPr>
          <w:rFonts w:ascii="Arial" w:hAnsi="Arial" w:cs="Arial"/>
          <w:sz w:val="24"/>
          <w:szCs w:val="24"/>
        </w:rPr>
        <w:t xml:space="preserve"> there</w:t>
      </w:r>
      <w:proofErr w:type="gramEnd"/>
      <w:r w:rsidRPr="00876DEC">
        <w:rPr>
          <w:rFonts w:ascii="Arial" w:hAnsi="Arial" w:cs="Arial"/>
          <w:sz w:val="24"/>
          <w:szCs w:val="24"/>
        </w:rPr>
        <w:t xml:space="preserve"> are currently 1</w:t>
      </w:r>
      <w:r w:rsidR="00D02A5D">
        <w:rPr>
          <w:rFonts w:ascii="Arial" w:hAnsi="Arial" w:cs="Arial"/>
          <w:sz w:val="24"/>
          <w:szCs w:val="24"/>
        </w:rPr>
        <w:t>,573</w:t>
      </w:r>
      <w:r w:rsidRPr="00876DEC">
        <w:rPr>
          <w:rFonts w:ascii="Arial" w:hAnsi="Arial" w:cs="Arial"/>
          <w:sz w:val="24"/>
          <w:szCs w:val="24"/>
        </w:rPr>
        <w:t xml:space="preserve"> long term</w:t>
      </w:r>
      <w:r w:rsidR="00053EE4">
        <w:rPr>
          <w:rFonts w:ascii="Arial" w:hAnsi="Arial" w:cs="Arial"/>
          <w:sz w:val="24"/>
          <w:szCs w:val="24"/>
        </w:rPr>
        <w:t xml:space="preserve"> vacant for 6 months or more</w:t>
      </w:r>
      <w:r w:rsidRPr="00876DEC">
        <w:rPr>
          <w:rFonts w:ascii="Arial" w:hAnsi="Arial" w:cs="Arial"/>
          <w:sz w:val="24"/>
          <w:szCs w:val="24"/>
        </w:rPr>
        <w:t xml:space="preserve"> privately owned properties and </w:t>
      </w:r>
      <w:r w:rsidR="006C1168">
        <w:rPr>
          <w:rFonts w:ascii="Arial" w:hAnsi="Arial" w:cs="Arial"/>
          <w:sz w:val="24"/>
          <w:szCs w:val="24"/>
        </w:rPr>
        <w:t>2,066</w:t>
      </w:r>
      <w:r w:rsidRPr="00876DEC">
        <w:rPr>
          <w:rFonts w:ascii="Arial" w:hAnsi="Arial" w:cs="Arial"/>
          <w:sz w:val="24"/>
          <w:szCs w:val="24"/>
        </w:rPr>
        <w:t xml:space="preserve"> short term </w:t>
      </w:r>
      <w:r w:rsidR="00053EE4">
        <w:rPr>
          <w:rFonts w:ascii="Arial" w:hAnsi="Arial" w:cs="Arial"/>
          <w:sz w:val="24"/>
          <w:szCs w:val="24"/>
        </w:rPr>
        <w:t xml:space="preserve">vacant for less than 6 months </w:t>
      </w:r>
      <w:r w:rsidRPr="00876DEC">
        <w:rPr>
          <w:rFonts w:ascii="Arial" w:hAnsi="Arial" w:cs="Arial"/>
          <w:sz w:val="24"/>
          <w:szCs w:val="24"/>
        </w:rPr>
        <w:t xml:space="preserve">properties in Medway. </w:t>
      </w:r>
      <w:r w:rsidR="00346C3C" w:rsidRPr="00876DEC">
        <w:rPr>
          <w:rFonts w:ascii="Arial" w:hAnsi="Arial" w:cs="Arial"/>
          <w:sz w:val="24"/>
          <w:szCs w:val="24"/>
        </w:rPr>
        <w:t xml:space="preserve">Table </w:t>
      </w:r>
      <w:r w:rsidR="007E6F36">
        <w:rPr>
          <w:rFonts w:ascii="Arial" w:hAnsi="Arial" w:cs="Arial"/>
          <w:sz w:val="24"/>
          <w:szCs w:val="24"/>
        </w:rPr>
        <w:t>6</w:t>
      </w:r>
      <w:r w:rsidR="007E6F36" w:rsidRPr="00876DEC">
        <w:rPr>
          <w:rFonts w:ascii="Arial" w:hAnsi="Arial" w:cs="Arial"/>
          <w:sz w:val="24"/>
          <w:szCs w:val="24"/>
        </w:rPr>
        <w:t xml:space="preserve"> </w:t>
      </w:r>
      <w:r w:rsidR="00346C3C" w:rsidRPr="00876DEC">
        <w:rPr>
          <w:rFonts w:ascii="Arial" w:hAnsi="Arial" w:cs="Arial"/>
          <w:sz w:val="24"/>
          <w:szCs w:val="24"/>
        </w:rPr>
        <w:t xml:space="preserve">and chart </w:t>
      </w:r>
      <w:r w:rsidR="007E6F36">
        <w:rPr>
          <w:rFonts w:ascii="Arial" w:hAnsi="Arial" w:cs="Arial"/>
          <w:sz w:val="24"/>
          <w:szCs w:val="24"/>
        </w:rPr>
        <w:t>6</w:t>
      </w:r>
      <w:r w:rsidR="007E6F36" w:rsidRPr="00876DEC">
        <w:rPr>
          <w:rFonts w:ascii="Arial" w:hAnsi="Arial" w:cs="Arial"/>
          <w:sz w:val="24"/>
          <w:szCs w:val="24"/>
        </w:rPr>
        <w:t xml:space="preserve"> </w:t>
      </w:r>
      <w:r w:rsidRPr="00876DEC">
        <w:rPr>
          <w:rFonts w:ascii="Arial" w:hAnsi="Arial" w:cs="Arial"/>
          <w:sz w:val="24"/>
          <w:szCs w:val="24"/>
        </w:rPr>
        <w:t xml:space="preserve">show a clear increase in empty properties in both categories over the past </w:t>
      </w:r>
      <w:proofErr w:type="gramStart"/>
      <w:r w:rsidR="001D0FB2" w:rsidRPr="00876DEC">
        <w:rPr>
          <w:rFonts w:ascii="Arial" w:hAnsi="Arial" w:cs="Arial"/>
          <w:sz w:val="24"/>
          <w:szCs w:val="24"/>
        </w:rPr>
        <w:t>3</w:t>
      </w:r>
      <w:r w:rsidRPr="00876DEC">
        <w:rPr>
          <w:rFonts w:ascii="Arial" w:hAnsi="Arial" w:cs="Arial"/>
          <w:sz w:val="24"/>
          <w:szCs w:val="24"/>
        </w:rPr>
        <w:t xml:space="preserve"> year</w:t>
      </w:r>
      <w:proofErr w:type="gramEnd"/>
      <w:r w:rsidRPr="00876DEC">
        <w:rPr>
          <w:rFonts w:ascii="Arial" w:hAnsi="Arial" w:cs="Arial"/>
          <w:sz w:val="24"/>
          <w:szCs w:val="24"/>
        </w:rPr>
        <w:t xml:space="preserve"> period and without action this trend will continue upwards.</w:t>
      </w:r>
    </w:p>
    <w:p w14:paraId="081D0692" w14:textId="240E7AB4" w:rsidR="00346C3C" w:rsidRDefault="00346C3C" w:rsidP="00C209DF">
      <w:pPr>
        <w:jc w:val="both"/>
        <w:rPr>
          <w:rFonts w:ascii="Arial" w:hAnsi="Arial" w:cs="Arial"/>
          <w:sz w:val="24"/>
          <w:szCs w:val="24"/>
        </w:rPr>
      </w:pPr>
      <w:r w:rsidRPr="00876DEC">
        <w:rPr>
          <w:rFonts w:ascii="Arial" w:hAnsi="Arial" w:cs="Arial"/>
          <w:sz w:val="24"/>
          <w:szCs w:val="24"/>
        </w:rPr>
        <w:t xml:space="preserve">Table </w:t>
      </w:r>
      <w:r w:rsidR="004F5244" w:rsidRPr="00876DEC">
        <w:rPr>
          <w:rFonts w:ascii="Arial" w:hAnsi="Arial" w:cs="Arial"/>
          <w:sz w:val="24"/>
          <w:szCs w:val="24"/>
        </w:rPr>
        <w:t>6</w:t>
      </w:r>
      <w:r w:rsidRPr="00876DEC">
        <w:rPr>
          <w:rFonts w:ascii="Arial" w:hAnsi="Arial" w:cs="Arial"/>
          <w:sz w:val="24"/>
          <w:szCs w:val="24"/>
        </w:rPr>
        <w:t xml:space="preserve">: Number of </w:t>
      </w:r>
      <w:proofErr w:type="gramStart"/>
      <w:r w:rsidRPr="00876DEC">
        <w:rPr>
          <w:rFonts w:ascii="Arial" w:hAnsi="Arial" w:cs="Arial"/>
          <w:sz w:val="24"/>
          <w:szCs w:val="24"/>
        </w:rPr>
        <w:t>short and long term</w:t>
      </w:r>
      <w:proofErr w:type="gramEnd"/>
      <w:r w:rsidRPr="00876DEC">
        <w:rPr>
          <w:rFonts w:ascii="Arial" w:hAnsi="Arial" w:cs="Arial"/>
          <w:sz w:val="24"/>
          <w:szCs w:val="24"/>
        </w:rPr>
        <w:t xml:space="preserve"> empty properties In Medway</w:t>
      </w:r>
    </w:p>
    <w:p w14:paraId="5A861019" w14:textId="77777777" w:rsidR="00D02A5D" w:rsidRPr="00D02A5D" w:rsidRDefault="00D02A5D" w:rsidP="00C209DF">
      <w:pPr>
        <w:jc w:val="both"/>
        <w:rPr>
          <w:rFonts w:ascii="Arial" w:hAnsi="Arial" w:cs="Arial"/>
          <w:sz w:val="2"/>
          <w:szCs w:val="2"/>
        </w:rPr>
      </w:pPr>
    </w:p>
    <w:tbl>
      <w:tblPr>
        <w:tblStyle w:val="PlainTable1"/>
        <w:tblW w:w="9151" w:type="dxa"/>
        <w:tblLook w:val="04A0" w:firstRow="1" w:lastRow="0" w:firstColumn="1" w:lastColumn="0" w:noHBand="0" w:noVBand="1"/>
      </w:tblPr>
      <w:tblGrid>
        <w:gridCol w:w="2789"/>
        <w:gridCol w:w="3158"/>
        <w:gridCol w:w="3204"/>
      </w:tblGrid>
      <w:tr w:rsidR="00D73690" w:rsidRPr="00A56DD5" w14:paraId="6365CE19" w14:textId="77777777" w:rsidTr="00D02A5D">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2789" w:type="dxa"/>
            <w:vAlign w:val="center"/>
          </w:tcPr>
          <w:p w14:paraId="55C487F2" w14:textId="77777777" w:rsidR="00D73690" w:rsidRPr="00876DEC" w:rsidRDefault="00D73690"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Financial Year</w:t>
            </w:r>
          </w:p>
        </w:tc>
        <w:tc>
          <w:tcPr>
            <w:tcW w:w="3158" w:type="dxa"/>
            <w:vAlign w:val="center"/>
          </w:tcPr>
          <w:p w14:paraId="6FA034AA" w14:textId="77777777" w:rsidR="00D73690" w:rsidRPr="00876DEC" w:rsidRDefault="00D73690" w:rsidP="00D02A5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Short Term Empty Properties</w:t>
            </w:r>
          </w:p>
        </w:tc>
        <w:tc>
          <w:tcPr>
            <w:tcW w:w="3204" w:type="dxa"/>
            <w:vAlign w:val="center"/>
          </w:tcPr>
          <w:p w14:paraId="70115138" w14:textId="77777777" w:rsidR="00D73690" w:rsidRPr="00876DEC" w:rsidRDefault="00D73690" w:rsidP="00D02A5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Long Term Empty Properties</w:t>
            </w:r>
          </w:p>
        </w:tc>
      </w:tr>
      <w:tr w:rsidR="001D66FA" w:rsidRPr="00A56DD5" w14:paraId="27A9533A" w14:textId="77777777" w:rsidTr="00D02A5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53A07F8E" w14:textId="77777777"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2010</w:t>
            </w:r>
          </w:p>
        </w:tc>
        <w:tc>
          <w:tcPr>
            <w:tcW w:w="3158" w:type="dxa"/>
            <w:vAlign w:val="center"/>
          </w:tcPr>
          <w:p w14:paraId="4F4A48B2" w14:textId="66793881"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2,109</w:t>
            </w:r>
          </w:p>
        </w:tc>
        <w:tc>
          <w:tcPr>
            <w:tcW w:w="3204" w:type="dxa"/>
            <w:vAlign w:val="center"/>
          </w:tcPr>
          <w:p w14:paraId="6FD3B3E5" w14:textId="7C55FFF2"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1,478</w:t>
            </w:r>
          </w:p>
        </w:tc>
      </w:tr>
      <w:tr w:rsidR="001D66FA" w:rsidRPr="00A56DD5" w14:paraId="1884B01A" w14:textId="77777777" w:rsidTr="00D02A5D">
        <w:trPr>
          <w:trHeight w:val="457"/>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25EA9570" w14:textId="77777777"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2011</w:t>
            </w:r>
          </w:p>
        </w:tc>
        <w:tc>
          <w:tcPr>
            <w:tcW w:w="3158" w:type="dxa"/>
            <w:vAlign w:val="center"/>
          </w:tcPr>
          <w:p w14:paraId="3373BA76" w14:textId="53799BC2"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2,255</w:t>
            </w:r>
          </w:p>
        </w:tc>
        <w:tc>
          <w:tcPr>
            <w:tcW w:w="3204" w:type="dxa"/>
            <w:vAlign w:val="center"/>
          </w:tcPr>
          <w:p w14:paraId="79C5135C" w14:textId="0A48EA1E"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1,455</w:t>
            </w:r>
          </w:p>
        </w:tc>
      </w:tr>
      <w:tr w:rsidR="001D66FA" w:rsidRPr="00A56DD5" w14:paraId="3D52FDD1" w14:textId="0F55F327" w:rsidTr="00D02A5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35649CB4" w14:textId="6070925D"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2012</w:t>
            </w:r>
          </w:p>
        </w:tc>
        <w:tc>
          <w:tcPr>
            <w:tcW w:w="3158" w:type="dxa"/>
            <w:vAlign w:val="center"/>
          </w:tcPr>
          <w:p w14:paraId="6FDC7543" w14:textId="7B5934B8"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2,061</w:t>
            </w:r>
          </w:p>
        </w:tc>
        <w:tc>
          <w:tcPr>
            <w:tcW w:w="3204" w:type="dxa"/>
            <w:vAlign w:val="center"/>
          </w:tcPr>
          <w:p w14:paraId="778B7D4D" w14:textId="2A4A3679"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1,417</w:t>
            </w:r>
          </w:p>
        </w:tc>
      </w:tr>
      <w:tr w:rsidR="001D66FA" w:rsidRPr="00A56DD5" w14:paraId="7587B809" w14:textId="5B97C38E" w:rsidTr="00D02A5D">
        <w:trPr>
          <w:trHeight w:val="457"/>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33E004BB" w14:textId="77777777"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2013</w:t>
            </w:r>
          </w:p>
        </w:tc>
        <w:tc>
          <w:tcPr>
            <w:tcW w:w="3158" w:type="dxa"/>
            <w:vAlign w:val="center"/>
          </w:tcPr>
          <w:p w14:paraId="3422508D" w14:textId="28486F7B"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2,437</w:t>
            </w:r>
          </w:p>
        </w:tc>
        <w:tc>
          <w:tcPr>
            <w:tcW w:w="3204" w:type="dxa"/>
            <w:vAlign w:val="center"/>
          </w:tcPr>
          <w:p w14:paraId="23790A2A" w14:textId="7C1894EC"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938</w:t>
            </w:r>
          </w:p>
        </w:tc>
      </w:tr>
      <w:tr w:rsidR="001D66FA" w:rsidRPr="00A56DD5" w14:paraId="36E919B4" w14:textId="467A9ACE" w:rsidTr="00D02A5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72AC15BF" w14:textId="77777777"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2014</w:t>
            </w:r>
          </w:p>
        </w:tc>
        <w:tc>
          <w:tcPr>
            <w:tcW w:w="3158" w:type="dxa"/>
            <w:vAlign w:val="center"/>
          </w:tcPr>
          <w:p w14:paraId="4ECB308E" w14:textId="7DE9863D"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1,987</w:t>
            </w:r>
          </w:p>
        </w:tc>
        <w:tc>
          <w:tcPr>
            <w:tcW w:w="3204" w:type="dxa"/>
            <w:vAlign w:val="center"/>
          </w:tcPr>
          <w:p w14:paraId="64128E47" w14:textId="56162130"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1,004</w:t>
            </w:r>
          </w:p>
        </w:tc>
      </w:tr>
      <w:tr w:rsidR="001D66FA" w:rsidRPr="00A56DD5" w14:paraId="49A7A8D8" w14:textId="37E62D7C" w:rsidTr="00D02A5D">
        <w:trPr>
          <w:trHeight w:val="511"/>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278BD50D" w14:textId="77777777"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2015</w:t>
            </w:r>
          </w:p>
        </w:tc>
        <w:tc>
          <w:tcPr>
            <w:tcW w:w="3158" w:type="dxa"/>
            <w:vAlign w:val="center"/>
          </w:tcPr>
          <w:p w14:paraId="3A791237" w14:textId="02CFDA16"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2,031</w:t>
            </w:r>
          </w:p>
        </w:tc>
        <w:tc>
          <w:tcPr>
            <w:tcW w:w="3204" w:type="dxa"/>
            <w:vAlign w:val="center"/>
          </w:tcPr>
          <w:p w14:paraId="51BC8E30" w14:textId="2A04073B"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879</w:t>
            </w:r>
          </w:p>
        </w:tc>
      </w:tr>
      <w:tr w:rsidR="001D66FA" w:rsidRPr="00A56DD5" w14:paraId="45E782EE" w14:textId="0B83E838" w:rsidTr="00D02A5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40054567" w14:textId="77777777"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2016</w:t>
            </w:r>
          </w:p>
        </w:tc>
        <w:tc>
          <w:tcPr>
            <w:tcW w:w="3158" w:type="dxa"/>
            <w:vAlign w:val="center"/>
          </w:tcPr>
          <w:p w14:paraId="25445F94" w14:textId="7AEE1E48"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1,946</w:t>
            </w:r>
          </w:p>
        </w:tc>
        <w:tc>
          <w:tcPr>
            <w:tcW w:w="3204" w:type="dxa"/>
            <w:vAlign w:val="center"/>
          </w:tcPr>
          <w:p w14:paraId="4B137E77" w14:textId="77961F46"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817</w:t>
            </w:r>
          </w:p>
        </w:tc>
      </w:tr>
      <w:tr w:rsidR="001D66FA" w:rsidRPr="00A56DD5" w14:paraId="77E0C3BB" w14:textId="3C95FEAC" w:rsidTr="00D02A5D">
        <w:trPr>
          <w:trHeight w:val="511"/>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5D96CD49" w14:textId="77777777"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2017</w:t>
            </w:r>
          </w:p>
        </w:tc>
        <w:tc>
          <w:tcPr>
            <w:tcW w:w="3158" w:type="dxa"/>
            <w:vAlign w:val="center"/>
          </w:tcPr>
          <w:p w14:paraId="7D4E47C7" w14:textId="1C0CBB61"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2,175</w:t>
            </w:r>
          </w:p>
        </w:tc>
        <w:tc>
          <w:tcPr>
            <w:tcW w:w="3204" w:type="dxa"/>
            <w:vAlign w:val="center"/>
          </w:tcPr>
          <w:p w14:paraId="3F248A77" w14:textId="553AAD26"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986</w:t>
            </w:r>
          </w:p>
        </w:tc>
      </w:tr>
      <w:tr w:rsidR="001D66FA" w:rsidRPr="00A56DD5" w14:paraId="32677CB7" w14:textId="6DD98460" w:rsidTr="00D02A5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04C1C83C" w14:textId="77777777"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2018</w:t>
            </w:r>
          </w:p>
        </w:tc>
        <w:tc>
          <w:tcPr>
            <w:tcW w:w="3158" w:type="dxa"/>
            <w:vAlign w:val="center"/>
          </w:tcPr>
          <w:p w14:paraId="192B5D79" w14:textId="2F7D2F29"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2,249</w:t>
            </w:r>
          </w:p>
        </w:tc>
        <w:tc>
          <w:tcPr>
            <w:tcW w:w="3204" w:type="dxa"/>
            <w:vAlign w:val="center"/>
          </w:tcPr>
          <w:p w14:paraId="2FAD9CDC" w14:textId="47117A39"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1,144</w:t>
            </w:r>
          </w:p>
        </w:tc>
      </w:tr>
      <w:tr w:rsidR="001D66FA" w:rsidRPr="00A56DD5" w14:paraId="6F7FA8E1" w14:textId="27BE7F57" w:rsidTr="00D02A5D">
        <w:trPr>
          <w:trHeight w:val="511"/>
        </w:trPr>
        <w:tc>
          <w:tcPr>
            <w:cnfStyle w:val="001000000000" w:firstRow="0" w:lastRow="0" w:firstColumn="1" w:lastColumn="0" w:oddVBand="0" w:evenVBand="0" w:oddHBand="0" w:evenHBand="0" w:firstRowFirstColumn="0" w:firstRowLastColumn="0" w:lastRowFirstColumn="0" w:lastRowLastColumn="0"/>
            <w:tcW w:w="2789" w:type="dxa"/>
            <w:vAlign w:val="center"/>
            <w:hideMark/>
          </w:tcPr>
          <w:p w14:paraId="47283552" w14:textId="77777777"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2019</w:t>
            </w:r>
          </w:p>
        </w:tc>
        <w:tc>
          <w:tcPr>
            <w:tcW w:w="3158" w:type="dxa"/>
            <w:vAlign w:val="center"/>
          </w:tcPr>
          <w:p w14:paraId="6C927782" w14:textId="70871733"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2,351</w:t>
            </w:r>
          </w:p>
        </w:tc>
        <w:tc>
          <w:tcPr>
            <w:tcW w:w="3204" w:type="dxa"/>
            <w:vAlign w:val="center"/>
          </w:tcPr>
          <w:p w14:paraId="49FFA592" w14:textId="048ABA5F" w:rsidR="001D66FA" w:rsidRPr="00876DEC" w:rsidRDefault="001D66FA" w:rsidP="00D02A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1,398</w:t>
            </w:r>
          </w:p>
        </w:tc>
      </w:tr>
      <w:tr w:rsidR="001D66FA" w:rsidRPr="00A56DD5" w14:paraId="6147BDF8" w14:textId="440C49A5" w:rsidTr="00D02A5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789" w:type="dxa"/>
            <w:vAlign w:val="center"/>
          </w:tcPr>
          <w:p w14:paraId="1B647C1B" w14:textId="59A4CCFC" w:rsidR="001D66FA" w:rsidRPr="00876DEC" w:rsidRDefault="001D66FA" w:rsidP="00D02A5D">
            <w:pPr>
              <w:jc w:val="center"/>
              <w:rPr>
                <w:rFonts w:ascii="Arial" w:eastAsia="Times New Roman" w:hAnsi="Arial" w:cs="Arial"/>
                <w:color w:val="000000"/>
                <w:sz w:val="24"/>
                <w:szCs w:val="24"/>
                <w:lang w:eastAsia="en-GB"/>
              </w:rPr>
            </w:pPr>
            <w:r w:rsidRPr="00876DEC">
              <w:rPr>
                <w:rFonts w:ascii="Arial" w:eastAsia="Times New Roman" w:hAnsi="Arial" w:cs="Arial"/>
                <w:color w:val="000000"/>
                <w:sz w:val="24"/>
                <w:szCs w:val="24"/>
                <w:lang w:eastAsia="en-GB"/>
              </w:rPr>
              <w:t>2020</w:t>
            </w:r>
          </w:p>
        </w:tc>
        <w:tc>
          <w:tcPr>
            <w:tcW w:w="3158" w:type="dxa"/>
            <w:vAlign w:val="center"/>
          </w:tcPr>
          <w:p w14:paraId="78F9CCDB" w14:textId="0F7DD3FE"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2,066</w:t>
            </w:r>
          </w:p>
        </w:tc>
        <w:tc>
          <w:tcPr>
            <w:tcW w:w="3204" w:type="dxa"/>
            <w:vAlign w:val="center"/>
          </w:tcPr>
          <w:p w14:paraId="2234DE7A" w14:textId="591C83EF" w:rsidR="001D66FA" w:rsidRPr="00876DEC" w:rsidRDefault="001D66FA" w:rsidP="00D02A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76DEC">
              <w:rPr>
                <w:rFonts w:ascii="Arial" w:hAnsi="Arial" w:cs="Arial"/>
                <w:color w:val="000000"/>
                <w:sz w:val="24"/>
                <w:szCs w:val="24"/>
              </w:rPr>
              <w:t>1,573</w:t>
            </w:r>
          </w:p>
        </w:tc>
      </w:tr>
    </w:tbl>
    <w:p w14:paraId="74CCCDED" w14:textId="25D250E2" w:rsidR="00BD6FCE" w:rsidRPr="00823651" w:rsidRDefault="00DB31AE">
      <w:pPr>
        <w:jc w:val="both"/>
        <w:rPr>
          <w:rStyle w:val="Hyperlink"/>
          <w:rFonts w:ascii="Arial" w:hAnsi="Arial" w:cs="Arial"/>
          <w:sz w:val="24"/>
          <w:szCs w:val="24"/>
        </w:rPr>
      </w:pPr>
      <w:r w:rsidRPr="00823651">
        <w:rPr>
          <w:rFonts w:ascii="Arial" w:hAnsi="Arial" w:cs="Arial"/>
          <w:sz w:val="24"/>
          <w:szCs w:val="24"/>
        </w:rPr>
        <w:t xml:space="preserve">Source: </w:t>
      </w:r>
      <w:hyperlink r:id="rId26" w:history="1">
        <w:r w:rsidRPr="00823651">
          <w:rPr>
            <w:rStyle w:val="Hyperlink"/>
            <w:rFonts w:ascii="Arial" w:hAnsi="Arial" w:cs="Arial"/>
            <w:sz w:val="24"/>
            <w:szCs w:val="24"/>
          </w:rPr>
          <w:t>https://www.gov.uk/government/statistical-data-sets/live-tables-on-dwelling-stock-including-vacants</w:t>
        </w:r>
      </w:hyperlink>
    </w:p>
    <w:p w14:paraId="2854DA3E" w14:textId="5A45468D" w:rsidR="00D02A5D" w:rsidRDefault="00D02A5D">
      <w:pPr>
        <w:jc w:val="both"/>
        <w:rPr>
          <w:rStyle w:val="Hyperlink"/>
          <w:rFonts w:ascii="Arial" w:hAnsi="Arial" w:cs="Arial"/>
          <w:sz w:val="20"/>
          <w:szCs w:val="20"/>
        </w:rPr>
      </w:pPr>
    </w:p>
    <w:p w14:paraId="2EB07ABF" w14:textId="4361BDF7" w:rsidR="00D02A5D" w:rsidRDefault="00D02A5D">
      <w:pPr>
        <w:jc w:val="both"/>
        <w:rPr>
          <w:rStyle w:val="Hyperlink"/>
          <w:rFonts w:ascii="Arial" w:hAnsi="Arial" w:cs="Arial"/>
          <w:sz w:val="20"/>
          <w:szCs w:val="20"/>
        </w:rPr>
      </w:pPr>
    </w:p>
    <w:p w14:paraId="17C178A3" w14:textId="3EFCCB10" w:rsidR="00D02A5D" w:rsidRDefault="00D02A5D">
      <w:pPr>
        <w:jc w:val="both"/>
        <w:rPr>
          <w:rFonts w:ascii="Arial" w:hAnsi="Arial" w:cs="Arial"/>
          <w:sz w:val="20"/>
          <w:szCs w:val="20"/>
        </w:rPr>
      </w:pPr>
    </w:p>
    <w:p w14:paraId="03070DB7" w14:textId="77777777" w:rsidR="00E47F7B" w:rsidRPr="00403CE0" w:rsidRDefault="00E47F7B">
      <w:pPr>
        <w:jc w:val="both"/>
        <w:rPr>
          <w:rFonts w:ascii="Arial" w:hAnsi="Arial" w:cs="Arial"/>
          <w:sz w:val="20"/>
          <w:szCs w:val="20"/>
        </w:rPr>
      </w:pPr>
    </w:p>
    <w:p w14:paraId="182BCEEF" w14:textId="64F217A9" w:rsidR="00C516CD" w:rsidRPr="00C516CD" w:rsidRDefault="00C516CD" w:rsidP="00403CE0">
      <w:pPr>
        <w:jc w:val="both"/>
        <w:rPr>
          <w:rFonts w:ascii="Arial" w:hAnsi="Arial" w:cs="Arial"/>
          <w:sz w:val="24"/>
          <w:szCs w:val="24"/>
        </w:rPr>
      </w:pPr>
      <w:r>
        <w:rPr>
          <w:rFonts w:ascii="Arial" w:hAnsi="Arial" w:cs="Arial"/>
          <w:sz w:val="24"/>
          <w:szCs w:val="24"/>
        </w:rPr>
        <w:lastRenderedPageBreak/>
        <w:t>C</w:t>
      </w:r>
      <w:r w:rsidRPr="00303679">
        <w:rPr>
          <w:rFonts w:ascii="Arial" w:hAnsi="Arial" w:cs="Arial"/>
          <w:sz w:val="24"/>
          <w:szCs w:val="24"/>
        </w:rPr>
        <w:t xml:space="preserve">hart </w:t>
      </w:r>
      <w:r>
        <w:rPr>
          <w:rFonts w:ascii="Arial" w:hAnsi="Arial" w:cs="Arial"/>
          <w:sz w:val="24"/>
          <w:szCs w:val="24"/>
        </w:rPr>
        <w:t xml:space="preserve">6: </w:t>
      </w:r>
      <w:r w:rsidRPr="00303679">
        <w:rPr>
          <w:rFonts w:ascii="Arial" w:hAnsi="Arial" w:cs="Arial"/>
          <w:sz w:val="24"/>
          <w:szCs w:val="24"/>
        </w:rPr>
        <w:t xml:space="preserve">Number of </w:t>
      </w:r>
      <w:proofErr w:type="gramStart"/>
      <w:r w:rsidRPr="00303679">
        <w:rPr>
          <w:rFonts w:ascii="Arial" w:hAnsi="Arial" w:cs="Arial"/>
          <w:sz w:val="24"/>
          <w:szCs w:val="24"/>
        </w:rPr>
        <w:t>short and long term</w:t>
      </w:r>
      <w:proofErr w:type="gramEnd"/>
      <w:r w:rsidRPr="00303679">
        <w:rPr>
          <w:rFonts w:ascii="Arial" w:hAnsi="Arial" w:cs="Arial"/>
          <w:sz w:val="24"/>
          <w:szCs w:val="24"/>
        </w:rPr>
        <w:t xml:space="preserve"> empty properties In Medway</w:t>
      </w:r>
    </w:p>
    <w:p w14:paraId="33C24286" w14:textId="1C4A6161" w:rsidR="00C516CD" w:rsidRDefault="006D0C7C" w:rsidP="00403CE0">
      <w:pPr>
        <w:jc w:val="both"/>
        <w:rPr>
          <w:rFonts w:cstheme="minorHAnsi"/>
          <w:noProof/>
          <w:sz w:val="24"/>
          <w:szCs w:val="24"/>
        </w:rPr>
      </w:pPr>
      <w:r>
        <w:rPr>
          <w:noProof/>
        </w:rPr>
        <w:drawing>
          <wp:inline distT="0" distB="0" distL="0" distR="0" wp14:anchorId="6C868BB2" wp14:editId="2F523931">
            <wp:extent cx="5905497" cy="3711388"/>
            <wp:effectExtent l="0" t="0" r="635" b="3810"/>
            <wp:docPr id="4" name="Picture 4" descr="Line graph showing number of short and long term empty properties in Medway between 2010 and 2020. The average number of short term empty properties has a higher range, between roughly 2,000 and 2,500, in comparison to the average number of long term empty properties which ranges from roughly 800 to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graph showing number of short and long term empty properties in Medway between 2010 and 2020. The average number of short term empty properties has a higher range, between roughly 2,000 and 2,500, in comparison to the average number of long term empty properties which ranges from roughly 800 to 1,500."/>
                    <pic:cNvPicPr/>
                  </pic:nvPicPr>
                  <pic:blipFill rotWithShape="1">
                    <a:blip r:embed="rId27"/>
                    <a:srcRect l="22519" t="23367" r="21166" b="20003"/>
                    <a:stretch/>
                  </pic:blipFill>
                  <pic:spPr bwMode="auto">
                    <a:xfrm>
                      <a:off x="0" y="0"/>
                      <a:ext cx="5923328" cy="3722594"/>
                    </a:xfrm>
                    <a:prstGeom prst="rect">
                      <a:avLst/>
                    </a:prstGeom>
                    <a:ln>
                      <a:noFill/>
                    </a:ln>
                    <a:extLst>
                      <a:ext uri="{53640926-AAD7-44D8-BBD7-CCE9431645EC}">
                        <a14:shadowObscured xmlns:a14="http://schemas.microsoft.com/office/drawing/2010/main"/>
                      </a:ext>
                    </a:extLst>
                  </pic:spPr>
                </pic:pic>
              </a:graphicData>
            </a:graphic>
          </wp:inline>
        </w:drawing>
      </w:r>
    </w:p>
    <w:p w14:paraId="44864E3D" w14:textId="39BCCBE8" w:rsidR="00D73690" w:rsidRPr="00823651" w:rsidRDefault="00D73690" w:rsidP="00403CE0">
      <w:pPr>
        <w:jc w:val="both"/>
        <w:rPr>
          <w:rStyle w:val="Hyperlink"/>
          <w:rFonts w:ascii="Arial" w:hAnsi="Arial" w:cs="Arial"/>
          <w:sz w:val="24"/>
          <w:szCs w:val="24"/>
        </w:rPr>
      </w:pPr>
      <w:r w:rsidRPr="00823651">
        <w:rPr>
          <w:rFonts w:ascii="Arial" w:hAnsi="Arial" w:cs="Arial"/>
          <w:sz w:val="24"/>
          <w:szCs w:val="24"/>
        </w:rPr>
        <w:t>Source:</w:t>
      </w:r>
      <w:hyperlink r:id="rId28" w:history="1">
        <w:r w:rsidR="00147BE2" w:rsidRPr="00823651">
          <w:rPr>
            <w:rStyle w:val="Hyperlink"/>
            <w:rFonts w:ascii="Arial" w:hAnsi="Arial" w:cs="Arial"/>
            <w:sz w:val="24"/>
            <w:szCs w:val="24"/>
          </w:rPr>
          <w:t>https://www.gov.uk/gover</w:t>
        </w:r>
        <w:r w:rsidR="00147BE2" w:rsidRPr="00823651">
          <w:rPr>
            <w:rStyle w:val="Hyperlink"/>
            <w:rFonts w:ascii="Arial" w:hAnsi="Arial" w:cs="Arial"/>
            <w:sz w:val="24"/>
            <w:szCs w:val="24"/>
          </w:rPr>
          <w:t>n</w:t>
        </w:r>
        <w:r w:rsidR="00147BE2" w:rsidRPr="00823651">
          <w:rPr>
            <w:rStyle w:val="Hyperlink"/>
            <w:rFonts w:ascii="Arial" w:hAnsi="Arial" w:cs="Arial"/>
            <w:sz w:val="24"/>
            <w:szCs w:val="24"/>
          </w:rPr>
          <w:t>ment/statistical-data-sets/live-tables-on-dwelling-stock-including-vacants</w:t>
        </w:r>
      </w:hyperlink>
    </w:p>
    <w:p w14:paraId="0762C82D" w14:textId="77777777" w:rsidR="00147BE2" w:rsidRPr="00403CE0" w:rsidRDefault="00147BE2" w:rsidP="00403CE0">
      <w:pPr>
        <w:jc w:val="both"/>
        <w:rPr>
          <w:rFonts w:ascii="Arial" w:hAnsi="Arial" w:cs="Arial"/>
          <w:sz w:val="20"/>
          <w:szCs w:val="20"/>
        </w:rPr>
      </w:pPr>
    </w:p>
    <w:p w14:paraId="67711CB0" w14:textId="18DD29C4" w:rsidR="00006209" w:rsidRDefault="003A22CD" w:rsidP="00403CE0">
      <w:pPr>
        <w:jc w:val="both"/>
        <w:rPr>
          <w:rFonts w:ascii="Arial" w:hAnsi="Arial" w:cs="Arial"/>
          <w:sz w:val="24"/>
          <w:szCs w:val="24"/>
        </w:rPr>
      </w:pPr>
      <w:r w:rsidRPr="00403CE0">
        <w:rPr>
          <w:rFonts w:ascii="Arial" w:hAnsi="Arial" w:cs="Arial"/>
          <w:sz w:val="24"/>
          <w:szCs w:val="24"/>
        </w:rPr>
        <w:t xml:space="preserve">Using Council </w:t>
      </w:r>
      <w:r w:rsidR="006A2FFD">
        <w:rPr>
          <w:rFonts w:ascii="Arial" w:hAnsi="Arial" w:cs="Arial"/>
          <w:sz w:val="24"/>
          <w:szCs w:val="24"/>
        </w:rPr>
        <w:t>T</w:t>
      </w:r>
      <w:r w:rsidR="00DA22EE" w:rsidRPr="00403CE0">
        <w:rPr>
          <w:rFonts w:ascii="Arial" w:hAnsi="Arial" w:cs="Arial"/>
          <w:sz w:val="24"/>
          <w:szCs w:val="24"/>
        </w:rPr>
        <w:t xml:space="preserve">ax </w:t>
      </w:r>
      <w:proofErr w:type="gramStart"/>
      <w:r w:rsidRPr="00403CE0">
        <w:rPr>
          <w:rFonts w:ascii="Arial" w:hAnsi="Arial" w:cs="Arial"/>
          <w:sz w:val="24"/>
          <w:szCs w:val="24"/>
        </w:rPr>
        <w:t>records</w:t>
      </w:r>
      <w:proofErr w:type="gramEnd"/>
      <w:r w:rsidR="00AE6A96">
        <w:rPr>
          <w:rFonts w:ascii="Arial" w:hAnsi="Arial" w:cs="Arial"/>
          <w:sz w:val="24"/>
          <w:szCs w:val="24"/>
        </w:rPr>
        <w:t xml:space="preserve"> </w:t>
      </w:r>
      <w:r w:rsidR="00C15C77">
        <w:rPr>
          <w:rFonts w:ascii="Arial" w:hAnsi="Arial" w:cs="Arial"/>
          <w:sz w:val="24"/>
          <w:szCs w:val="24"/>
        </w:rPr>
        <w:t>a more in-</w:t>
      </w:r>
      <w:r w:rsidR="008C3226">
        <w:rPr>
          <w:rFonts w:ascii="Arial" w:hAnsi="Arial" w:cs="Arial"/>
          <w:sz w:val="24"/>
          <w:szCs w:val="24"/>
        </w:rPr>
        <w:t>depth local snapshot</w:t>
      </w:r>
      <w:r w:rsidR="00AE01E3">
        <w:rPr>
          <w:rFonts w:ascii="Arial" w:hAnsi="Arial" w:cs="Arial"/>
          <w:sz w:val="24"/>
          <w:szCs w:val="24"/>
        </w:rPr>
        <w:t xml:space="preserve"> can be provided</w:t>
      </w:r>
      <w:r w:rsidR="00914B72">
        <w:rPr>
          <w:rFonts w:ascii="Arial" w:hAnsi="Arial" w:cs="Arial"/>
          <w:sz w:val="24"/>
          <w:szCs w:val="24"/>
        </w:rPr>
        <w:t xml:space="preserve">, </w:t>
      </w:r>
      <w:r w:rsidR="00006209">
        <w:rPr>
          <w:rFonts w:ascii="Arial" w:hAnsi="Arial" w:cs="Arial"/>
          <w:sz w:val="24"/>
          <w:szCs w:val="24"/>
        </w:rPr>
        <w:t>in addition</w:t>
      </w:r>
      <w:r w:rsidR="00C15C77">
        <w:rPr>
          <w:rFonts w:ascii="Arial" w:hAnsi="Arial" w:cs="Arial"/>
          <w:sz w:val="24"/>
          <w:szCs w:val="24"/>
        </w:rPr>
        <w:t xml:space="preserve"> to the </w:t>
      </w:r>
      <w:r w:rsidR="00C15C77" w:rsidRPr="00876DEC">
        <w:rPr>
          <w:rFonts w:ascii="Arial" w:hAnsi="Arial" w:cs="Arial"/>
          <w:sz w:val="24"/>
          <w:szCs w:val="24"/>
          <w:bdr w:val="none" w:sz="0" w:space="0" w:color="auto" w:frame="1"/>
        </w:rPr>
        <w:t>Ministry of Housing, Communities &amp; Local Government</w:t>
      </w:r>
      <w:r w:rsidR="00C15C77" w:rsidRPr="00876DEC">
        <w:rPr>
          <w:rFonts w:ascii="Arial" w:hAnsi="Arial" w:cs="Arial"/>
          <w:sz w:val="24"/>
          <w:szCs w:val="24"/>
        </w:rPr>
        <w:t>’s live tables data</w:t>
      </w:r>
      <w:r w:rsidR="00914B72">
        <w:rPr>
          <w:rFonts w:ascii="Arial" w:hAnsi="Arial" w:cs="Arial"/>
          <w:sz w:val="24"/>
          <w:szCs w:val="24"/>
        </w:rPr>
        <w:t xml:space="preserve"> above</w:t>
      </w:r>
      <w:r w:rsidR="009030E3">
        <w:rPr>
          <w:rFonts w:ascii="Arial" w:hAnsi="Arial" w:cs="Arial"/>
          <w:sz w:val="24"/>
          <w:szCs w:val="24"/>
        </w:rPr>
        <w:t>. T</w:t>
      </w:r>
      <w:r w:rsidRPr="00403CE0">
        <w:rPr>
          <w:rFonts w:ascii="Arial" w:hAnsi="Arial" w:cs="Arial"/>
          <w:sz w:val="24"/>
          <w:szCs w:val="24"/>
        </w:rPr>
        <w:t xml:space="preserve">able </w:t>
      </w:r>
      <w:r w:rsidR="00883AD1" w:rsidRPr="00403CE0">
        <w:rPr>
          <w:rFonts w:ascii="Arial" w:hAnsi="Arial" w:cs="Arial"/>
          <w:sz w:val="24"/>
          <w:szCs w:val="24"/>
        </w:rPr>
        <w:t>7</w:t>
      </w:r>
      <w:r w:rsidR="004237DE">
        <w:rPr>
          <w:rFonts w:ascii="Arial" w:hAnsi="Arial" w:cs="Arial"/>
          <w:sz w:val="24"/>
          <w:szCs w:val="24"/>
        </w:rPr>
        <w:t xml:space="preserve"> </w:t>
      </w:r>
      <w:r w:rsidR="00E40E0F">
        <w:rPr>
          <w:rFonts w:ascii="Arial" w:hAnsi="Arial" w:cs="Arial"/>
          <w:sz w:val="24"/>
          <w:szCs w:val="24"/>
        </w:rPr>
        <w:t>overleaf</w:t>
      </w:r>
      <w:r w:rsidR="00CD4133">
        <w:rPr>
          <w:rFonts w:ascii="Arial" w:hAnsi="Arial" w:cs="Arial"/>
          <w:sz w:val="24"/>
          <w:szCs w:val="24"/>
        </w:rPr>
        <w:t xml:space="preserve">, </w:t>
      </w:r>
      <w:r w:rsidRPr="00403CE0">
        <w:rPr>
          <w:rFonts w:ascii="Arial" w:hAnsi="Arial" w:cs="Arial"/>
          <w:sz w:val="24"/>
          <w:szCs w:val="24"/>
        </w:rPr>
        <w:t>identif</w:t>
      </w:r>
      <w:r w:rsidR="001D0FB2" w:rsidRPr="00403CE0">
        <w:rPr>
          <w:rFonts w:ascii="Arial" w:hAnsi="Arial" w:cs="Arial"/>
          <w:sz w:val="24"/>
          <w:szCs w:val="24"/>
        </w:rPr>
        <w:t>ies</w:t>
      </w:r>
      <w:r w:rsidRPr="00403CE0">
        <w:rPr>
          <w:rFonts w:ascii="Arial" w:hAnsi="Arial" w:cs="Arial"/>
          <w:sz w:val="24"/>
          <w:szCs w:val="24"/>
        </w:rPr>
        <w:t xml:space="preserve"> the number of empty properties by </w:t>
      </w:r>
      <w:r w:rsidR="00533A54" w:rsidRPr="00403CE0">
        <w:rPr>
          <w:rFonts w:ascii="Arial" w:hAnsi="Arial" w:cs="Arial"/>
          <w:sz w:val="24"/>
          <w:szCs w:val="24"/>
        </w:rPr>
        <w:t>ward</w:t>
      </w:r>
      <w:r w:rsidRPr="00403CE0">
        <w:rPr>
          <w:rFonts w:ascii="Arial" w:hAnsi="Arial" w:cs="Arial"/>
          <w:sz w:val="24"/>
          <w:szCs w:val="24"/>
        </w:rPr>
        <w:t xml:space="preserve"> area</w:t>
      </w:r>
      <w:r w:rsidR="00533A54" w:rsidRPr="00403CE0">
        <w:rPr>
          <w:rFonts w:ascii="Arial" w:hAnsi="Arial" w:cs="Arial"/>
          <w:sz w:val="24"/>
          <w:szCs w:val="24"/>
        </w:rPr>
        <w:t>s</w:t>
      </w:r>
      <w:r w:rsidRPr="00403CE0">
        <w:rPr>
          <w:rFonts w:ascii="Arial" w:hAnsi="Arial" w:cs="Arial"/>
          <w:sz w:val="24"/>
          <w:szCs w:val="24"/>
        </w:rPr>
        <w:t xml:space="preserve"> and </w:t>
      </w:r>
      <w:r w:rsidR="009030E3">
        <w:rPr>
          <w:rFonts w:ascii="Arial" w:hAnsi="Arial" w:cs="Arial"/>
          <w:sz w:val="24"/>
          <w:szCs w:val="24"/>
        </w:rPr>
        <w:t xml:space="preserve">provides </w:t>
      </w:r>
      <w:r w:rsidR="00195B44">
        <w:rPr>
          <w:rFonts w:ascii="Arial" w:hAnsi="Arial" w:cs="Arial"/>
          <w:sz w:val="24"/>
          <w:szCs w:val="24"/>
        </w:rPr>
        <w:t xml:space="preserve">a more </w:t>
      </w:r>
      <w:r w:rsidR="002A1664">
        <w:rPr>
          <w:rFonts w:ascii="Arial" w:hAnsi="Arial" w:cs="Arial"/>
          <w:sz w:val="24"/>
          <w:szCs w:val="24"/>
        </w:rPr>
        <w:t>detailed</w:t>
      </w:r>
      <w:r w:rsidR="00195B44">
        <w:rPr>
          <w:rFonts w:ascii="Arial" w:hAnsi="Arial" w:cs="Arial"/>
          <w:sz w:val="24"/>
          <w:szCs w:val="24"/>
        </w:rPr>
        <w:t xml:space="preserve"> breakdown</w:t>
      </w:r>
      <w:r w:rsidR="002A1664">
        <w:rPr>
          <w:rFonts w:ascii="Arial" w:hAnsi="Arial" w:cs="Arial"/>
          <w:sz w:val="24"/>
          <w:szCs w:val="24"/>
        </w:rPr>
        <w:t xml:space="preserve"> for</w:t>
      </w:r>
      <w:r w:rsidR="00195B44">
        <w:rPr>
          <w:rFonts w:ascii="Arial" w:hAnsi="Arial" w:cs="Arial"/>
          <w:sz w:val="24"/>
          <w:szCs w:val="24"/>
        </w:rPr>
        <w:t xml:space="preserve"> </w:t>
      </w:r>
      <w:r w:rsidRPr="00403CE0">
        <w:rPr>
          <w:rFonts w:ascii="Arial" w:hAnsi="Arial" w:cs="Arial"/>
          <w:sz w:val="24"/>
          <w:szCs w:val="24"/>
        </w:rPr>
        <w:t>the length of time they have remained empty.</w:t>
      </w:r>
      <w:r w:rsidR="003C6C73">
        <w:rPr>
          <w:rFonts w:ascii="Arial" w:hAnsi="Arial" w:cs="Arial"/>
          <w:sz w:val="24"/>
          <w:szCs w:val="24"/>
        </w:rPr>
        <w:t xml:space="preserve"> </w:t>
      </w:r>
    </w:p>
    <w:p w14:paraId="34C7CFE7" w14:textId="73F61ABA" w:rsidR="0087224E" w:rsidRDefault="00251D15" w:rsidP="00403CE0">
      <w:pPr>
        <w:jc w:val="both"/>
        <w:rPr>
          <w:rFonts w:ascii="Arial" w:hAnsi="Arial" w:cs="Arial"/>
          <w:sz w:val="24"/>
          <w:szCs w:val="24"/>
        </w:rPr>
      </w:pPr>
      <w:r>
        <w:rPr>
          <w:rFonts w:ascii="Arial" w:hAnsi="Arial" w:cs="Arial"/>
          <w:sz w:val="24"/>
          <w:szCs w:val="24"/>
        </w:rPr>
        <w:t xml:space="preserve">Although </w:t>
      </w:r>
      <w:r w:rsidR="00545E69">
        <w:rPr>
          <w:rFonts w:ascii="Arial" w:hAnsi="Arial" w:cs="Arial"/>
          <w:sz w:val="24"/>
          <w:szCs w:val="24"/>
        </w:rPr>
        <w:t xml:space="preserve">River </w:t>
      </w:r>
      <w:r w:rsidR="00AB0F2F">
        <w:rPr>
          <w:rFonts w:ascii="Arial" w:hAnsi="Arial" w:cs="Arial"/>
          <w:sz w:val="24"/>
          <w:szCs w:val="24"/>
        </w:rPr>
        <w:t xml:space="preserve">Ward has the highest number of </w:t>
      </w:r>
      <w:r w:rsidR="00DA3439">
        <w:rPr>
          <w:rFonts w:ascii="Arial" w:hAnsi="Arial" w:cs="Arial"/>
          <w:sz w:val="24"/>
          <w:szCs w:val="24"/>
        </w:rPr>
        <w:t>long-term</w:t>
      </w:r>
      <w:r w:rsidR="00AB0F2F">
        <w:rPr>
          <w:rFonts w:ascii="Arial" w:hAnsi="Arial" w:cs="Arial"/>
          <w:sz w:val="24"/>
          <w:szCs w:val="24"/>
        </w:rPr>
        <w:t xml:space="preserve"> empty properties</w:t>
      </w:r>
      <w:r w:rsidR="00DA3439">
        <w:rPr>
          <w:rFonts w:ascii="Arial" w:hAnsi="Arial" w:cs="Arial"/>
          <w:sz w:val="24"/>
          <w:szCs w:val="24"/>
        </w:rPr>
        <w:t xml:space="preserve">, </w:t>
      </w:r>
      <w:r w:rsidR="00EB287C">
        <w:rPr>
          <w:rFonts w:ascii="Arial" w:hAnsi="Arial" w:cs="Arial"/>
          <w:sz w:val="24"/>
          <w:szCs w:val="24"/>
        </w:rPr>
        <w:t xml:space="preserve">this area has been subject to </w:t>
      </w:r>
      <w:r w:rsidR="00D12C50">
        <w:rPr>
          <w:rFonts w:ascii="Arial" w:hAnsi="Arial" w:cs="Arial"/>
          <w:sz w:val="24"/>
          <w:szCs w:val="24"/>
        </w:rPr>
        <w:t>several</w:t>
      </w:r>
      <w:r w:rsidR="00DA3439">
        <w:rPr>
          <w:rFonts w:ascii="Arial" w:hAnsi="Arial" w:cs="Arial"/>
          <w:sz w:val="24"/>
          <w:szCs w:val="24"/>
        </w:rPr>
        <w:t xml:space="preserve"> </w:t>
      </w:r>
      <w:r w:rsidR="00006209">
        <w:rPr>
          <w:rFonts w:ascii="Arial" w:hAnsi="Arial" w:cs="Arial"/>
          <w:sz w:val="24"/>
          <w:szCs w:val="24"/>
        </w:rPr>
        <w:t>large-scale</w:t>
      </w:r>
      <w:r w:rsidR="00EB287C">
        <w:rPr>
          <w:rFonts w:ascii="Arial" w:hAnsi="Arial" w:cs="Arial"/>
          <w:sz w:val="24"/>
          <w:szCs w:val="24"/>
        </w:rPr>
        <w:t xml:space="preserve"> regeneration schemes</w:t>
      </w:r>
      <w:r w:rsidR="00DC5247">
        <w:rPr>
          <w:rFonts w:ascii="Arial" w:hAnsi="Arial" w:cs="Arial"/>
          <w:sz w:val="24"/>
          <w:szCs w:val="24"/>
        </w:rPr>
        <w:t xml:space="preserve"> over the past </w:t>
      </w:r>
      <w:r w:rsidR="00C670D1">
        <w:rPr>
          <w:rFonts w:ascii="Arial" w:hAnsi="Arial" w:cs="Arial"/>
          <w:sz w:val="24"/>
          <w:szCs w:val="24"/>
        </w:rPr>
        <w:t>10</w:t>
      </w:r>
      <w:r w:rsidR="00DC5247">
        <w:rPr>
          <w:rFonts w:ascii="Arial" w:hAnsi="Arial" w:cs="Arial"/>
          <w:sz w:val="24"/>
          <w:szCs w:val="24"/>
        </w:rPr>
        <w:t xml:space="preserve"> years and as a result </w:t>
      </w:r>
      <w:r w:rsidR="00BF40BE">
        <w:rPr>
          <w:rFonts w:ascii="Arial" w:hAnsi="Arial" w:cs="Arial"/>
          <w:sz w:val="24"/>
          <w:szCs w:val="24"/>
        </w:rPr>
        <w:t xml:space="preserve">138 </w:t>
      </w:r>
      <w:r w:rsidR="00545E69">
        <w:rPr>
          <w:rFonts w:ascii="Arial" w:hAnsi="Arial" w:cs="Arial"/>
          <w:sz w:val="24"/>
          <w:szCs w:val="24"/>
        </w:rPr>
        <w:t>units</w:t>
      </w:r>
      <w:r w:rsidR="003017F0">
        <w:rPr>
          <w:rFonts w:ascii="Arial" w:hAnsi="Arial" w:cs="Arial"/>
          <w:sz w:val="24"/>
          <w:szCs w:val="24"/>
        </w:rPr>
        <w:t xml:space="preserve"> in this </w:t>
      </w:r>
      <w:r w:rsidR="00D90552">
        <w:rPr>
          <w:rFonts w:ascii="Arial" w:hAnsi="Arial" w:cs="Arial"/>
          <w:sz w:val="24"/>
          <w:szCs w:val="24"/>
        </w:rPr>
        <w:t>area</w:t>
      </w:r>
      <w:r w:rsidR="003017F0">
        <w:rPr>
          <w:rFonts w:ascii="Arial" w:hAnsi="Arial" w:cs="Arial"/>
          <w:sz w:val="24"/>
          <w:szCs w:val="24"/>
        </w:rPr>
        <w:t xml:space="preserve"> have never been occupied </w:t>
      </w:r>
      <w:r w:rsidR="00C670D1">
        <w:rPr>
          <w:rFonts w:ascii="Arial" w:hAnsi="Arial" w:cs="Arial"/>
          <w:sz w:val="24"/>
          <w:szCs w:val="24"/>
        </w:rPr>
        <w:t>and are awaiting sale or rent</w:t>
      </w:r>
      <w:r w:rsidR="00CE11E0">
        <w:rPr>
          <w:rFonts w:ascii="Arial" w:hAnsi="Arial" w:cs="Arial"/>
          <w:sz w:val="24"/>
          <w:szCs w:val="24"/>
        </w:rPr>
        <w:t>.</w:t>
      </w:r>
      <w:r w:rsidR="00B03BF9">
        <w:rPr>
          <w:rFonts w:ascii="Arial" w:hAnsi="Arial" w:cs="Arial"/>
          <w:sz w:val="24"/>
          <w:szCs w:val="24"/>
        </w:rPr>
        <w:t xml:space="preserve"> Excluding </w:t>
      </w:r>
      <w:r w:rsidR="00006209">
        <w:rPr>
          <w:rFonts w:ascii="Arial" w:hAnsi="Arial" w:cs="Arial"/>
          <w:sz w:val="24"/>
          <w:szCs w:val="24"/>
        </w:rPr>
        <w:t>River Ward m</w:t>
      </w:r>
      <w:r w:rsidR="00DA3439">
        <w:rPr>
          <w:rFonts w:ascii="Arial" w:hAnsi="Arial" w:cs="Arial"/>
          <w:sz w:val="24"/>
          <w:szCs w:val="24"/>
        </w:rPr>
        <w:t xml:space="preserve">ost </w:t>
      </w:r>
      <w:r w:rsidR="00D12C50">
        <w:rPr>
          <w:rFonts w:ascii="Arial" w:hAnsi="Arial" w:cs="Arial"/>
          <w:sz w:val="24"/>
          <w:szCs w:val="24"/>
        </w:rPr>
        <w:t>longer-term</w:t>
      </w:r>
      <w:r w:rsidR="00D90552">
        <w:rPr>
          <w:rFonts w:ascii="Arial" w:hAnsi="Arial" w:cs="Arial"/>
          <w:sz w:val="24"/>
          <w:szCs w:val="24"/>
        </w:rPr>
        <w:t xml:space="preserve"> empty units </w:t>
      </w:r>
      <w:r w:rsidR="00041F65">
        <w:rPr>
          <w:rFonts w:ascii="Arial" w:hAnsi="Arial" w:cs="Arial"/>
          <w:sz w:val="24"/>
          <w:szCs w:val="24"/>
        </w:rPr>
        <w:t>fall within</w:t>
      </w:r>
      <w:r w:rsidR="004907F1">
        <w:rPr>
          <w:rFonts w:ascii="Arial" w:hAnsi="Arial" w:cs="Arial"/>
          <w:sz w:val="24"/>
          <w:szCs w:val="24"/>
        </w:rPr>
        <w:t xml:space="preserve"> the following wards</w:t>
      </w:r>
      <w:r w:rsidR="00041F65">
        <w:rPr>
          <w:rFonts w:ascii="Arial" w:hAnsi="Arial" w:cs="Arial"/>
          <w:sz w:val="24"/>
          <w:szCs w:val="24"/>
        </w:rPr>
        <w:t xml:space="preserve"> Gillingham North,</w:t>
      </w:r>
      <w:r w:rsidR="00883591">
        <w:rPr>
          <w:rFonts w:ascii="Arial" w:hAnsi="Arial" w:cs="Arial"/>
          <w:sz w:val="24"/>
          <w:szCs w:val="24"/>
        </w:rPr>
        <w:t xml:space="preserve"> Gillingham South, Luton and Wayfield and Chatham Central</w:t>
      </w:r>
      <w:r w:rsidR="005657E1">
        <w:rPr>
          <w:rFonts w:ascii="Arial" w:hAnsi="Arial" w:cs="Arial"/>
          <w:sz w:val="24"/>
          <w:szCs w:val="24"/>
        </w:rPr>
        <w:t xml:space="preserve">, </w:t>
      </w:r>
      <w:proofErr w:type="gramStart"/>
      <w:r w:rsidR="005657E1">
        <w:rPr>
          <w:rFonts w:ascii="Arial" w:hAnsi="Arial" w:cs="Arial"/>
          <w:sz w:val="24"/>
          <w:szCs w:val="24"/>
        </w:rPr>
        <w:t>These</w:t>
      </w:r>
      <w:proofErr w:type="gramEnd"/>
      <w:r w:rsidR="005657E1">
        <w:rPr>
          <w:rFonts w:ascii="Arial" w:hAnsi="Arial" w:cs="Arial"/>
          <w:sz w:val="24"/>
          <w:szCs w:val="24"/>
        </w:rPr>
        <w:t xml:space="preserve"> l</w:t>
      </w:r>
      <w:r w:rsidR="000D5D77" w:rsidRPr="00403CE0">
        <w:rPr>
          <w:rFonts w:ascii="Arial" w:hAnsi="Arial" w:cs="Arial"/>
          <w:sz w:val="24"/>
          <w:szCs w:val="24"/>
        </w:rPr>
        <w:t>onger term empty properties are detrimental to residents</w:t>
      </w:r>
      <w:r w:rsidR="001D0FB2" w:rsidRPr="00403CE0">
        <w:rPr>
          <w:rFonts w:ascii="Arial" w:hAnsi="Arial" w:cs="Arial"/>
          <w:sz w:val="24"/>
          <w:szCs w:val="24"/>
        </w:rPr>
        <w:t xml:space="preserve"> as</w:t>
      </w:r>
      <w:r w:rsidR="000D5D77" w:rsidRPr="00403CE0">
        <w:rPr>
          <w:rFonts w:ascii="Arial" w:hAnsi="Arial" w:cs="Arial"/>
          <w:sz w:val="24"/>
          <w:szCs w:val="24"/>
        </w:rPr>
        <w:t xml:space="preserve"> they may be a magnet for crime, antisocial behaviour and urban decline. </w:t>
      </w:r>
      <w:r w:rsidR="00DA22EE">
        <w:rPr>
          <w:rFonts w:ascii="Arial" w:hAnsi="Arial" w:cs="Arial"/>
          <w:sz w:val="24"/>
          <w:szCs w:val="24"/>
        </w:rPr>
        <w:t>T</w:t>
      </w:r>
      <w:r w:rsidR="000D5D77" w:rsidRPr="00403CE0">
        <w:rPr>
          <w:rFonts w:ascii="Arial" w:hAnsi="Arial" w:cs="Arial"/>
          <w:sz w:val="24"/>
          <w:szCs w:val="24"/>
        </w:rPr>
        <w:t>hese factors can drive down property values and make an area undesirable</w:t>
      </w:r>
      <w:r w:rsidR="00CD4133">
        <w:rPr>
          <w:rFonts w:ascii="Arial" w:hAnsi="Arial" w:cs="Arial"/>
          <w:sz w:val="24"/>
          <w:szCs w:val="24"/>
        </w:rPr>
        <w:t>,</w:t>
      </w:r>
      <w:r w:rsidR="000D5D77" w:rsidRPr="00403CE0">
        <w:rPr>
          <w:rFonts w:ascii="Arial" w:hAnsi="Arial" w:cs="Arial"/>
          <w:sz w:val="24"/>
          <w:szCs w:val="24"/>
        </w:rPr>
        <w:t xml:space="preserve"> leading to</w:t>
      </w:r>
      <w:r w:rsidR="004237DE">
        <w:rPr>
          <w:rFonts w:ascii="Arial" w:hAnsi="Arial" w:cs="Arial"/>
          <w:sz w:val="24"/>
          <w:szCs w:val="24"/>
        </w:rPr>
        <w:t xml:space="preserve"> even</w:t>
      </w:r>
      <w:r w:rsidR="000D5D77" w:rsidRPr="00403CE0">
        <w:rPr>
          <w:rFonts w:ascii="Arial" w:hAnsi="Arial" w:cs="Arial"/>
          <w:sz w:val="24"/>
          <w:szCs w:val="24"/>
        </w:rPr>
        <w:t xml:space="preserve"> more properties becoming vacant.</w:t>
      </w:r>
      <w:r w:rsidR="005657E1">
        <w:rPr>
          <w:rFonts w:ascii="Arial" w:hAnsi="Arial" w:cs="Arial"/>
          <w:sz w:val="24"/>
          <w:szCs w:val="24"/>
        </w:rPr>
        <w:t xml:space="preserve"> </w:t>
      </w:r>
    </w:p>
    <w:p w14:paraId="38969113" w14:textId="667A27E3" w:rsidR="00E40E0F" w:rsidRDefault="00886635" w:rsidP="00403CE0">
      <w:pPr>
        <w:jc w:val="both"/>
        <w:rPr>
          <w:rFonts w:ascii="Arial" w:hAnsi="Arial" w:cs="Arial"/>
          <w:sz w:val="24"/>
          <w:szCs w:val="24"/>
        </w:rPr>
      </w:pPr>
      <w:r>
        <w:rPr>
          <w:rFonts w:ascii="Arial" w:hAnsi="Arial" w:cs="Arial"/>
          <w:sz w:val="24"/>
          <w:szCs w:val="24"/>
        </w:rPr>
        <w:t xml:space="preserve">Map 1 on page </w:t>
      </w:r>
      <w:r w:rsidR="006A2FFD">
        <w:rPr>
          <w:rFonts w:ascii="Arial" w:hAnsi="Arial" w:cs="Arial"/>
          <w:sz w:val="24"/>
          <w:szCs w:val="24"/>
        </w:rPr>
        <w:t xml:space="preserve">13 uses the Council Tax </w:t>
      </w:r>
      <w:r w:rsidR="00F219BC">
        <w:rPr>
          <w:rFonts w:ascii="Arial" w:hAnsi="Arial" w:cs="Arial"/>
          <w:sz w:val="24"/>
          <w:szCs w:val="24"/>
        </w:rPr>
        <w:t xml:space="preserve">vacant home data </w:t>
      </w:r>
      <w:r w:rsidR="00AB1069">
        <w:rPr>
          <w:rFonts w:ascii="Arial" w:hAnsi="Arial" w:cs="Arial"/>
          <w:sz w:val="24"/>
          <w:szCs w:val="24"/>
        </w:rPr>
        <w:t>and show</w:t>
      </w:r>
      <w:r w:rsidR="00823651">
        <w:rPr>
          <w:rFonts w:ascii="Arial" w:hAnsi="Arial" w:cs="Arial"/>
          <w:sz w:val="24"/>
          <w:szCs w:val="24"/>
        </w:rPr>
        <w:t>s</w:t>
      </w:r>
      <w:r w:rsidR="00AB1069">
        <w:rPr>
          <w:rFonts w:ascii="Arial" w:hAnsi="Arial" w:cs="Arial"/>
          <w:sz w:val="24"/>
          <w:szCs w:val="24"/>
        </w:rPr>
        <w:t xml:space="preserve"> all properties vacant for 3 months or more located in Medway</w:t>
      </w:r>
      <w:r w:rsidR="00823651">
        <w:rPr>
          <w:rFonts w:ascii="Arial" w:hAnsi="Arial" w:cs="Arial"/>
          <w:sz w:val="24"/>
          <w:szCs w:val="24"/>
        </w:rPr>
        <w:t>.</w:t>
      </w:r>
    </w:p>
    <w:p w14:paraId="08A8038E" w14:textId="4A901EA7" w:rsidR="00E40E0F" w:rsidRDefault="00E40E0F" w:rsidP="00403CE0">
      <w:pPr>
        <w:jc w:val="both"/>
        <w:rPr>
          <w:rFonts w:ascii="Arial" w:hAnsi="Arial" w:cs="Arial"/>
          <w:sz w:val="24"/>
          <w:szCs w:val="24"/>
        </w:rPr>
      </w:pPr>
    </w:p>
    <w:p w14:paraId="15F4D4AC" w14:textId="77777777" w:rsidR="00F42FDF" w:rsidRDefault="00F42FDF" w:rsidP="00403CE0">
      <w:pPr>
        <w:jc w:val="both"/>
        <w:rPr>
          <w:rFonts w:ascii="Arial" w:hAnsi="Arial" w:cs="Arial"/>
          <w:sz w:val="24"/>
          <w:szCs w:val="24"/>
        </w:rPr>
      </w:pPr>
    </w:p>
    <w:p w14:paraId="12CAAE49" w14:textId="77777777" w:rsidR="00B64613" w:rsidRDefault="00B64613" w:rsidP="00403CE0">
      <w:pPr>
        <w:jc w:val="both"/>
        <w:rPr>
          <w:rFonts w:ascii="Arial" w:hAnsi="Arial" w:cs="Arial"/>
          <w:sz w:val="24"/>
          <w:szCs w:val="24"/>
        </w:rPr>
      </w:pPr>
    </w:p>
    <w:p w14:paraId="3434C36B" w14:textId="09E434CF" w:rsidR="00FA33CE" w:rsidRPr="00403CE0" w:rsidRDefault="00FA33CE" w:rsidP="00403CE0">
      <w:pPr>
        <w:jc w:val="both"/>
        <w:rPr>
          <w:rFonts w:ascii="Arial" w:hAnsi="Arial" w:cs="Arial"/>
          <w:sz w:val="24"/>
          <w:szCs w:val="24"/>
        </w:rPr>
      </w:pPr>
      <w:r w:rsidRPr="00403CE0">
        <w:rPr>
          <w:rFonts w:ascii="Arial" w:hAnsi="Arial" w:cs="Arial"/>
          <w:sz w:val="24"/>
          <w:szCs w:val="24"/>
        </w:rPr>
        <w:lastRenderedPageBreak/>
        <w:t xml:space="preserve">Table </w:t>
      </w:r>
      <w:r w:rsidR="004F5244" w:rsidRPr="00403CE0">
        <w:rPr>
          <w:rFonts w:ascii="Arial" w:hAnsi="Arial" w:cs="Arial"/>
          <w:sz w:val="24"/>
          <w:szCs w:val="24"/>
        </w:rPr>
        <w:t>7</w:t>
      </w:r>
      <w:r w:rsidRPr="00403CE0">
        <w:rPr>
          <w:rFonts w:ascii="Arial" w:hAnsi="Arial" w:cs="Arial"/>
          <w:sz w:val="24"/>
          <w:szCs w:val="24"/>
        </w:rPr>
        <w:t>: Vacant properties by ward</w:t>
      </w:r>
    </w:p>
    <w:tbl>
      <w:tblPr>
        <w:tblStyle w:val="PlainTable1"/>
        <w:tblW w:w="9016" w:type="dxa"/>
        <w:jc w:val="center"/>
        <w:tblLook w:val="04A0" w:firstRow="1" w:lastRow="0" w:firstColumn="1" w:lastColumn="0" w:noHBand="0" w:noVBand="1"/>
      </w:tblPr>
      <w:tblGrid>
        <w:gridCol w:w="2200"/>
        <w:gridCol w:w="1433"/>
        <w:gridCol w:w="1635"/>
        <w:gridCol w:w="1293"/>
        <w:gridCol w:w="1324"/>
        <w:gridCol w:w="1131"/>
      </w:tblGrid>
      <w:tr w:rsidR="003A54FA" w:rsidRPr="00E40E0F" w14:paraId="62C503B6" w14:textId="25B4DBF7" w:rsidTr="003A54FA">
        <w:trPr>
          <w:cnfStyle w:val="100000000000" w:firstRow="1" w:lastRow="0" w:firstColumn="0" w:lastColumn="0" w:oddVBand="0" w:evenVBand="0" w:oddHBand="0"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3ECC4DA9"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Ward Areas</w:t>
            </w:r>
          </w:p>
        </w:tc>
        <w:tc>
          <w:tcPr>
            <w:tcW w:w="1433" w:type="dxa"/>
            <w:vAlign w:val="center"/>
          </w:tcPr>
          <w:p w14:paraId="3ECC27CF" w14:textId="77777777" w:rsidR="003A54FA" w:rsidRPr="00E40E0F" w:rsidRDefault="003A54FA" w:rsidP="00A84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Empty under 3 months</w:t>
            </w:r>
          </w:p>
        </w:tc>
        <w:tc>
          <w:tcPr>
            <w:tcW w:w="1635" w:type="dxa"/>
            <w:vAlign w:val="center"/>
          </w:tcPr>
          <w:p w14:paraId="391FFAC1" w14:textId="77777777" w:rsidR="003A54FA" w:rsidRPr="00E40E0F" w:rsidRDefault="003A54FA" w:rsidP="00A84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E40E0F">
              <w:rPr>
                <w:rFonts w:ascii="Arial" w:eastAsia="Times New Roman" w:hAnsi="Arial" w:cs="Arial"/>
                <w:color w:val="000000"/>
                <w:sz w:val="24"/>
                <w:szCs w:val="24"/>
                <w:lang w:eastAsia="en-GB"/>
              </w:rPr>
              <w:t xml:space="preserve">Empty </w:t>
            </w:r>
          </w:p>
          <w:p w14:paraId="1AE38DB1" w14:textId="7A4310E7" w:rsidR="003A54FA" w:rsidRPr="00E40E0F" w:rsidRDefault="003A54FA" w:rsidP="00A84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 months-2 years</w:t>
            </w:r>
          </w:p>
        </w:tc>
        <w:tc>
          <w:tcPr>
            <w:tcW w:w="1293" w:type="dxa"/>
            <w:vAlign w:val="center"/>
          </w:tcPr>
          <w:p w14:paraId="26BF6F08" w14:textId="77777777" w:rsidR="003A54FA" w:rsidRPr="00E40E0F" w:rsidRDefault="003A54FA" w:rsidP="00A84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E40E0F">
              <w:rPr>
                <w:rFonts w:ascii="Arial" w:eastAsia="Times New Roman" w:hAnsi="Arial" w:cs="Arial"/>
                <w:color w:val="000000"/>
                <w:sz w:val="24"/>
                <w:szCs w:val="24"/>
                <w:lang w:eastAsia="en-GB"/>
              </w:rPr>
              <w:t xml:space="preserve">Empty </w:t>
            </w:r>
          </w:p>
          <w:p w14:paraId="1913546F" w14:textId="77777777" w:rsidR="003A54FA" w:rsidRPr="00E40E0F" w:rsidRDefault="003A54FA" w:rsidP="00A84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2-5 years</w:t>
            </w:r>
          </w:p>
        </w:tc>
        <w:tc>
          <w:tcPr>
            <w:tcW w:w="1324" w:type="dxa"/>
            <w:vAlign w:val="center"/>
          </w:tcPr>
          <w:p w14:paraId="159AE797" w14:textId="77777777" w:rsidR="003A54FA" w:rsidRPr="00E40E0F" w:rsidRDefault="003A54FA" w:rsidP="00A84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E40E0F">
              <w:rPr>
                <w:rFonts w:ascii="Arial" w:eastAsia="Times New Roman" w:hAnsi="Arial" w:cs="Arial"/>
                <w:color w:val="000000"/>
                <w:sz w:val="24"/>
                <w:szCs w:val="24"/>
                <w:lang w:eastAsia="en-GB"/>
              </w:rPr>
              <w:t xml:space="preserve">Empty </w:t>
            </w:r>
          </w:p>
          <w:p w14:paraId="72B34759" w14:textId="77777777" w:rsidR="003A54FA" w:rsidRPr="00E40E0F" w:rsidRDefault="003A54FA" w:rsidP="00A84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 years</w:t>
            </w:r>
          </w:p>
        </w:tc>
        <w:tc>
          <w:tcPr>
            <w:tcW w:w="1131" w:type="dxa"/>
            <w:vAlign w:val="center"/>
          </w:tcPr>
          <w:p w14:paraId="26676454" w14:textId="3DE4DD8C" w:rsidR="003A54FA" w:rsidRPr="00E40E0F" w:rsidRDefault="003A54FA" w:rsidP="00A84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Total</w:t>
            </w:r>
          </w:p>
        </w:tc>
      </w:tr>
      <w:tr w:rsidR="003A54FA" w:rsidRPr="00E40E0F" w14:paraId="02A32410" w14:textId="6780BCEF"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3B2C49FD"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Chatham Central</w:t>
            </w:r>
          </w:p>
        </w:tc>
        <w:tc>
          <w:tcPr>
            <w:tcW w:w="1433" w:type="dxa"/>
            <w:vAlign w:val="center"/>
          </w:tcPr>
          <w:p w14:paraId="2D1F45D4"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54</w:t>
            </w:r>
          </w:p>
        </w:tc>
        <w:tc>
          <w:tcPr>
            <w:tcW w:w="1635" w:type="dxa"/>
            <w:vAlign w:val="center"/>
          </w:tcPr>
          <w:p w14:paraId="23C6A478"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130</w:t>
            </w:r>
          </w:p>
        </w:tc>
        <w:tc>
          <w:tcPr>
            <w:tcW w:w="1293" w:type="dxa"/>
            <w:vAlign w:val="center"/>
          </w:tcPr>
          <w:p w14:paraId="16A049E4"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23</w:t>
            </w:r>
          </w:p>
        </w:tc>
        <w:tc>
          <w:tcPr>
            <w:tcW w:w="1324" w:type="dxa"/>
            <w:vAlign w:val="center"/>
          </w:tcPr>
          <w:p w14:paraId="1E3F6F72"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6</w:t>
            </w:r>
          </w:p>
        </w:tc>
        <w:tc>
          <w:tcPr>
            <w:tcW w:w="1131" w:type="dxa"/>
            <w:vAlign w:val="center"/>
          </w:tcPr>
          <w:p w14:paraId="50DD1588" w14:textId="5E318A9B"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213</w:t>
            </w:r>
          </w:p>
        </w:tc>
      </w:tr>
      <w:tr w:rsidR="003A54FA" w:rsidRPr="00E40E0F" w14:paraId="7E380098" w14:textId="4C8FF426"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47AB1D67"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Cuxton and Halling</w:t>
            </w:r>
          </w:p>
        </w:tc>
        <w:tc>
          <w:tcPr>
            <w:tcW w:w="1433" w:type="dxa"/>
            <w:vAlign w:val="center"/>
          </w:tcPr>
          <w:p w14:paraId="0A93DCFA"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8</w:t>
            </w:r>
          </w:p>
        </w:tc>
        <w:tc>
          <w:tcPr>
            <w:tcW w:w="1635" w:type="dxa"/>
            <w:vAlign w:val="center"/>
          </w:tcPr>
          <w:p w14:paraId="65912428"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17</w:t>
            </w:r>
          </w:p>
        </w:tc>
        <w:tc>
          <w:tcPr>
            <w:tcW w:w="1293" w:type="dxa"/>
            <w:vAlign w:val="center"/>
          </w:tcPr>
          <w:p w14:paraId="0C24FB5C"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w:t>
            </w:r>
          </w:p>
        </w:tc>
        <w:tc>
          <w:tcPr>
            <w:tcW w:w="1324" w:type="dxa"/>
            <w:vAlign w:val="center"/>
          </w:tcPr>
          <w:p w14:paraId="01CBB053"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w:t>
            </w:r>
          </w:p>
        </w:tc>
        <w:tc>
          <w:tcPr>
            <w:tcW w:w="1131" w:type="dxa"/>
            <w:vAlign w:val="center"/>
          </w:tcPr>
          <w:p w14:paraId="4996254E" w14:textId="510C948B"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32</w:t>
            </w:r>
          </w:p>
        </w:tc>
      </w:tr>
      <w:tr w:rsidR="003A54FA" w:rsidRPr="00E40E0F" w14:paraId="68D13962" w14:textId="2021F076"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457BBA03"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Gillingham North</w:t>
            </w:r>
          </w:p>
        </w:tc>
        <w:tc>
          <w:tcPr>
            <w:tcW w:w="1433" w:type="dxa"/>
            <w:vAlign w:val="center"/>
          </w:tcPr>
          <w:p w14:paraId="369BDA22"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95</w:t>
            </w:r>
          </w:p>
        </w:tc>
        <w:tc>
          <w:tcPr>
            <w:tcW w:w="1635" w:type="dxa"/>
            <w:vAlign w:val="center"/>
          </w:tcPr>
          <w:p w14:paraId="140C2A6A"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197</w:t>
            </w:r>
          </w:p>
        </w:tc>
        <w:tc>
          <w:tcPr>
            <w:tcW w:w="1293" w:type="dxa"/>
            <w:vAlign w:val="center"/>
          </w:tcPr>
          <w:p w14:paraId="31C3D2BD"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26</w:t>
            </w:r>
          </w:p>
        </w:tc>
        <w:tc>
          <w:tcPr>
            <w:tcW w:w="1324" w:type="dxa"/>
            <w:vAlign w:val="center"/>
          </w:tcPr>
          <w:p w14:paraId="40787946"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11</w:t>
            </w:r>
          </w:p>
        </w:tc>
        <w:tc>
          <w:tcPr>
            <w:tcW w:w="1131" w:type="dxa"/>
            <w:vAlign w:val="center"/>
          </w:tcPr>
          <w:p w14:paraId="5112B183" w14:textId="6CACEE9E"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329</w:t>
            </w:r>
          </w:p>
        </w:tc>
      </w:tr>
      <w:tr w:rsidR="003A54FA" w:rsidRPr="00E40E0F" w14:paraId="69A7640F" w14:textId="5530D5D7"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3D936554"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Gillingham South</w:t>
            </w:r>
          </w:p>
        </w:tc>
        <w:tc>
          <w:tcPr>
            <w:tcW w:w="1433" w:type="dxa"/>
            <w:vAlign w:val="center"/>
          </w:tcPr>
          <w:p w14:paraId="5AA3239A"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73</w:t>
            </w:r>
          </w:p>
        </w:tc>
        <w:tc>
          <w:tcPr>
            <w:tcW w:w="1635" w:type="dxa"/>
            <w:vAlign w:val="center"/>
          </w:tcPr>
          <w:p w14:paraId="3F99ADDA"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128</w:t>
            </w:r>
          </w:p>
        </w:tc>
        <w:tc>
          <w:tcPr>
            <w:tcW w:w="1293" w:type="dxa"/>
            <w:vAlign w:val="center"/>
          </w:tcPr>
          <w:p w14:paraId="05AF550C"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34</w:t>
            </w:r>
          </w:p>
        </w:tc>
        <w:tc>
          <w:tcPr>
            <w:tcW w:w="1324" w:type="dxa"/>
            <w:vAlign w:val="center"/>
          </w:tcPr>
          <w:p w14:paraId="325E6076"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7</w:t>
            </w:r>
          </w:p>
        </w:tc>
        <w:tc>
          <w:tcPr>
            <w:tcW w:w="1131" w:type="dxa"/>
            <w:vAlign w:val="center"/>
          </w:tcPr>
          <w:p w14:paraId="4D887E7C" w14:textId="34DAA493"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242</w:t>
            </w:r>
          </w:p>
        </w:tc>
      </w:tr>
      <w:tr w:rsidR="003A54FA" w:rsidRPr="00E40E0F" w14:paraId="5541C858" w14:textId="08692BAC"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55B68171"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Hempstead and Wigmore</w:t>
            </w:r>
          </w:p>
        </w:tc>
        <w:tc>
          <w:tcPr>
            <w:tcW w:w="1433" w:type="dxa"/>
            <w:vAlign w:val="center"/>
          </w:tcPr>
          <w:p w14:paraId="5590BEC4"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8</w:t>
            </w:r>
          </w:p>
        </w:tc>
        <w:tc>
          <w:tcPr>
            <w:tcW w:w="1635" w:type="dxa"/>
            <w:vAlign w:val="center"/>
          </w:tcPr>
          <w:p w14:paraId="2CF34291"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14</w:t>
            </w:r>
          </w:p>
        </w:tc>
        <w:tc>
          <w:tcPr>
            <w:tcW w:w="1293" w:type="dxa"/>
            <w:vAlign w:val="center"/>
          </w:tcPr>
          <w:p w14:paraId="0B4D7498"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w:t>
            </w:r>
          </w:p>
        </w:tc>
        <w:tc>
          <w:tcPr>
            <w:tcW w:w="1324" w:type="dxa"/>
            <w:vAlign w:val="center"/>
          </w:tcPr>
          <w:p w14:paraId="357E9C5F"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w:t>
            </w:r>
          </w:p>
        </w:tc>
        <w:tc>
          <w:tcPr>
            <w:tcW w:w="1131" w:type="dxa"/>
            <w:vAlign w:val="center"/>
          </w:tcPr>
          <w:p w14:paraId="45BD2A0B" w14:textId="6B9E94EB"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26</w:t>
            </w:r>
          </w:p>
        </w:tc>
      </w:tr>
      <w:tr w:rsidR="003A54FA" w:rsidRPr="00E40E0F" w14:paraId="14662F65" w14:textId="0502C98F"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57AFBE05"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Lordswood and Capstone</w:t>
            </w:r>
          </w:p>
        </w:tc>
        <w:tc>
          <w:tcPr>
            <w:tcW w:w="1433" w:type="dxa"/>
            <w:vAlign w:val="center"/>
          </w:tcPr>
          <w:p w14:paraId="0C19AECB"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10</w:t>
            </w:r>
          </w:p>
        </w:tc>
        <w:tc>
          <w:tcPr>
            <w:tcW w:w="1635" w:type="dxa"/>
            <w:vAlign w:val="center"/>
          </w:tcPr>
          <w:p w14:paraId="50536794"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52</w:t>
            </w:r>
          </w:p>
        </w:tc>
        <w:tc>
          <w:tcPr>
            <w:tcW w:w="1293" w:type="dxa"/>
            <w:vAlign w:val="center"/>
          </w:tcPr>
          <w:p w14:paraId="2AB97DB2"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w:t>
            </w:r>
          </w:p>
        </w:tc>
        <w:tc>
          <w:tcPr>
            <w:tcW w:w="1324" w:type="dxa"/>
            <w:vAlign w:val="center"/>
          </w:tcPr>
          <w:p w14:paraId="2917E2D8"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w:t>
            </w:r>
          </w:p>
        </w:tc>
        <w:tc>
          <w:tcPr>
            <w:tcW w:w="1131" w:type="dxa"/>
            <w:vAlign w:val="center"/>
          </w:tcPr>
          <w:p w14:paraId="56FB1318" w14:textId="1D7E02DE"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65</w:t>
            </w:r>
          </w:p>
        </w:tc>
      </w:tr>
      <w:tr w:rsidR="003A54FA" w:rsidRPr="00E40E0F" w14:paraId="77F679FB" w14:textId="791856A2"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2F34EEA3"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Luton and Wayfield</w:t>
            </w:r>
          </w:p>
        </w:tc>
        <w:tc>
          <w:tcPr>
            <w:tcW w:w="1433" w:type="dxa"/>
            <w:vAlign w:val="center"/>
          </w:tcPr>
          <w:p w14:paraId="1CB3BEDB"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38</w:t>
            </w:r>
          </w:p>
        </w:tc>
        <w:tc>
          <w:tcPr>
            <w:tcW w:w="1635" w:type="dxa"/>
            <w:vAlign w:val="center"/>
          </w:tcPr>
          <w:p w14:paraId="36AD90A8"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111</w:t>
            </w:r>
          </w:p>
        </w:tc>
        <w:tc>
          <w:tcPr>
            <w:tcW w:w="1293" w:type="dxa"/>
            <w:vAlign w:val="center"/>
          </w:tcPr>
          <w:p w14:paraId="3B93403E"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45</w:t>
            </w:r>
          </w:p>
        </w:tc>
        <w:tc>
          <w:tcPr>
            <w:tcW w:w="1324" w:type="dxa"/>
            <w:vAlign w:val="center"/>
          </w:tcPr>
          <w:p w14:paraId="1B1461BE"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9</w:t>
            </w:r>
          </w:p>
        </w:tc>
        <w:tc>
          <w:tcPr>
            <w:tcW w:w="1131" w:type="dxa"/>
            <w:vAlign w:val="center"/>
          </w:tcPr>
          <w:p w14:paraId="35C079AA" w14:textId="2D7B3564"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203</w:t>
            </w:r>
          </w:p>
        </w:tc>
      </w:tr>
      <w:tr w:rsidR="003A54FA" w:rsidRPr="00E40E0F" w14:paraId="17C1DA1E" w14:textId="34084F7E"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45B288B8"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Peninsula</w:t>
            </w:r>
          </w:p>
        </w:tc>
        <w:tc>
          <w:tcPr>
            <w:tcW w:w="1433" w:type="dxa"/>
            <w:vAlign w:val="center"/>
          </w:tcPr>
          <w:p w14:paraId="6D33E278"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19</w:t>
            </w:r>
          </w:p>
        </w:tc>
        <w:tc>
          <w:tcPr>
            <w:tcW w:w="1635" w:type="dxa"/>
            <w:vAlign w:val="center"/>
          </w:tcPr>
          <w:p w14:paraId="7A83F772"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59</w:t>
            </w:r>
          </w:p>
        </w:tc>
        <w:tc>
          <w:tcPr>
            <w:tcW w:w="1293" w:type="dxa"/>
            <w:vAlign w:val="center"/>
          </w:tcPr>
          <w:p w14:paraId="33B8D94F"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28</w:t>
            </w:r>
          </w:p>
        </w:tc>
        <w:tc>
          <w:tcPr>
            <w:tcW w:w="1324" w:type="dxa"/>
            <w:vAlign w:val="center"/>
          </w:tcPr>
          <w:p w14:paraId="55758024"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9</w:t>
            </w:r>
          </w:p>
        </w:tc>
        <w:tc>
          <w:tcPr>
            <w:tcW w:w="1131" w:type="dxa"/>
            <w:vAlign w:val="center"/>
          </w:tcPr>
          <w:p w14:paraId="3DDE5B5B" w14:textId="73FB164F"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115</w:t>
            </w:r>
          </w:p>
        </w:tc>
      </w:tr>
      <w:tr w:rsidR="003A54FA" w:rsidRPr="00E40E0F" w14:paraId="21D211B3" w14:textId="16638FF2"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2D9801A"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Princes Park</w:t>
            </w:r>
          </w:p>
        </w:tc>
        <w:tc>
          <w:tcPr>
            <w:tcW w:w="1433" w:type="dxa"/>
            <w:vAlign w:val="center"/>
          </w:tcPr>
          <w:p w14:paraId="6D1418B2"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12</w:t>
            </w:r>
          </w:p>
        </w:tc>
        <w:tc>
          <w:tcPr>
            <w:tcW w:w="1635" w:type="dxa"/>
            <w:vAlign w:val="center"/>
          </w:tcPr>
          <w:p w14:paraId="370447CC"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30</w:t>
            </w:r>
          </w:p>
        </w:tc>
        <w:tc>
          <w:tcPr>
            <w:tcW w:w="1293" w:type="dxa"/>
            <w:vAlign w:val="center"/>
          </w:tcPr>
          <w:p w14:paraId="3A433381"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w:t>
            </w:r>
          </w:p>
        </w:tc>
        <w:tc>
          <w:tcPr>
            <w:tcW w:w="1324" w:type="dxa"/>
            <w:vAlign w:val="center"/>
          </w:tcPr>
          <w:p w14:paraId="3F1B9FE6"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w:t>
            </w:r>
          </w:p>
        </w:tc>
        <w:tc>
          <w:tcPr>
            <w:tcW w:w="1131" w:type="dxa"/>
            <w:vAlign w:val="center"/>
          </w:tcPr>
          <w:p w14:paraId="0496013F" w14:textId="7A926826"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48</w:t>
            </w:r>
          </w:p>
        </w:tc>
      </w:tr>
      <w:tr w:rsidR="003A54FA" w:rsidRPr="00E40E0F" w14:paraId="6F77108C" w14:textId="09BA888F"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12FDBD06"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Rainham Central</w:t>
            </w:r>
          </w:p>
        </w:tc>
        <w:tc>
          <w:tcPr>
            <w:tcW w:w="1433" w:type="dxa"/>
            <w:vAlign w:val="center"/>
          </w:tcPr>
          <w:p w14:paraId="2B493D1D"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10</w:t>
            </w:r>
          </w:p>
        </w:tc>
        <w:tc>
          <w:tcPr>
            <w:tcW w:w="1635" w:type="dxa"/>
            <w:vAlign w:val="center"/>
          </w:tcPr>
          <w:p w14:paraId="33BA4246"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38</w:t>
            </w:r>
          </w:p>
        </w:tc>
        <w:tc>
          <w:tcPr>
            <w:tcW w:w="1293" w:type="dxa"/>
            <w:vAlign w:val="center"/>
          </w:tcPr>
          <w:p w14:paraId="0B8D4EE0"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4</w:t>
            </w:r>
          </w:p>
        </w:tc>
        <w:tc>
          <w:tcPr>
            <w:tcW w:w="1324" w:type="dxa"/>
            <w:vAlign w:val="center"/>
          </w:tcPr>
          <w:p w14:paraId="471799E0"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w:t>
            </w:r>
          </w:p>
        </w:tc>
        <w:tc>
          <w:tcPr>
            <w:tcW w:w="1131" w:type="dxa"/>
            <w:vAlign w:val="center"/>
          </w:tcPr>
          <w:p w14:paraId="5415920A" w14:textId="236422F4"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57</w:t>
            </w:r>
          </w:p>
        </w:tc>
      </w:tr>
      <w:tr w:rsidR="003A54FA" w:rsidRPr="00E40E0F" w14:paraId="7EDD5F49" w14:textId="5A907D65"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45C2B376"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Rainham North</w:t>
            </w:r>
          </w:p>
        </w:tc>
        <w:tc>
          <w:tcPr>
            <w:tcW w:w="1433" w:type="dxa"/>
            <w:vAlign w:val="center"/>
          </w:tcPr>
          <w:p w14:paraId="596B7F39"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28</w:t>
            </w:r>
          </w:p>
        </w:tc>
        <w:tc>
          <w:tcPr>
            <w:tcW w:w="1635" w:type="dxa"/>
            <w:vAlign w:val="center"/>
          </w:tcPr>
          <w:p w14:paraId="0BFC80E2"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40</w:t>
            </w:r>
          </w:p>
        </w:tc>
        <w:tc>
          <w:tcPr>
            <w:tcW w:w="1293" w:type="dxa"/>
            <w:vAlign w:val="center"/>
          </w:tcPr>
          <w:p w14:paraId="70E9030A"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7</w:t>
            </w:r>
          </w:p>
        </w:tc>
        <w:tc>
          <w:tcPr>
            <w:tcW w:w="1324" w:type="dxa"/>
            <w:vAlign w:val="center"/>
          </w:tcPr>
          <w:p w14:paraId="36268587"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w:t>
            </w:r>
          </w:p>
        </w:tc>
        <w:tc>
          <w:tcPr>
            <w:tcW w:w="1131" w:type="dxa"/>
            <w:vAlign w:val="center"/>
          </w:tcPr>
          <w:p w14:paraId="74277DE1" w14:textId="61C78B0F"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78</w:t>
            </w:r>
          </w:p>
        </w:tc>
      </w:tr>
      <w:tr w:rsidR="003A54FA" w:rsidRPr="00E40E0F" w14:paraId="1350103F" w14:textId="2A151A0D"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D9D6C28"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Rainham South</w:t>
            </w:r>
          </w:p>
        </w:tc>
        <w:tc>
          <w:tcPr>
            <w:tcW w:w="1433" w:type="dxa"/>
            <w:vAlign w:val="center"/>
          </w:tcPr>
          <w:p w14:paraId="6B4AFF17"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21</w:t>
            </w:r>
          </w:p>
        </w:tc>
        <w:tc>
          <w:tcPr>
            <w:tcW w:w="1635" w:type="dxa"/>
            <w:vAlign w:val="center"/>
          </w:tcPr>
          <w:p w14:paraId="3728F6EA"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45</w:t>
            </w:r>
          </w:p>
        </w:tc>
        <w:tc>
          <w:tcPr>
            <w:tcW w:w="1293" w:type="dxa"/>
            <w:vAlign w:val="center"/>
          </w:tcPr>
          <w:p w14:paraId="399535AA"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6</w:t>
            </w:r>
          </w:p>
        </w:tc>
        <w:tc>
          <w:tcPr>
            <w:tcW w:w="1324" w:type="dxa"/>
            <w:vAlign w:val="center"/>
          </w:tcPr>
          <w:p w14:paraId="2C389F9D"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w:t>
            </w:r>
          </w:p>
        </w:tc>
        <w:tc>
          <w:tcPr>
            <w:tcW w:w="1131" w:type="dxa"/>
            <w:vAlign w:val="center"/>
          </w:tcPr>
          <w:p w14:paraId="06951B33" w14:textId="7C0AA43B"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73</w:t>
            </w:r>
          </w:p>
        </w:tc>
      </w:tr>
      <w:tr w:rsidR="003A54FA" w:rsidRPr="00E40E0F" w14:paraId="2E4B93D1" w14:textId="21412907"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18BFBEF"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River</w:t>
            </w:r>
          </w:p>
        </w:tc>
        <w:tc>
          <w:tcPr>
            <w:tcW w:w="1433" w:type="dxa"/>
            <w:vAlign w:val="center"/>
          </w:tcPr>
          <w:p w14:paraId="724CB864"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63</w:t>
            </w:r>
          </w:p>
        </w:tc>
        <w:tc>
          <w:tcPr>
            <w:tcW w:w="1635" w:type="dxa"/>
            <w:vAlign w:val="center"/>
          </w:tcPr>
          <w:p w14:paraId="044AD9DB"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234</w:t>
            </w:r>
          </w:p>
        </w:tc>
        <w:tc>
          <w:tcPr>
            <w:tcW w:w="1293" w:type="dxa"/>
            <w:vAlign w:val="center"/>
          </w:tcPr>
          <w:p w14:paraId="4694596F"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32</w:t>
            </w:r>
          </w:p>
        </w:tc>
        <w:tc>
          <w:tcPr>
            <w:tcW w:w="1324" w:type="dxa"/>
            <w:vAlign w:val="center"/>
          </w:tcPr>
          <w:p w14:paraId="4437DDFA"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11</w:t>
            </w:r>
          </w:p>
        </w:tc>
        <w:tc>
          <w:tcPr>
            <w:tcW w:w="1131" w:type="dxa"/>
            <w:vAlign w:val="center"/>
          </w:tcPr>
          <w:p w14:paraId="5BCFBF8B" w14:textId="3E7CA6EC"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340</w:t>
            </w:r>
          </w:p>
        </w:tc>
      </w:tr>
      <w:tr w:rsidR="003A54FA" w:rsidRPr="00E40E0F" w14:paraId="1E88CDB4" w14:textId="4BF414B5"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24728428"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Rochester East</w:t>
            </w:r>
          </w:p>
        </w:tc>
        <w:tc>
          <w:tcPr>
            <w:tcW w:w="1433" w:type="dxa"/>
            <w:vAlign w:val="center"/>
          </w:tcPr>
          <w:p w14:paraId="5844B418"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41</w:t>
            </w:r>
          </w:p>
        </w:tc>
        <w:tc>
          <w:tcPr>
            <w:tcW w:w="1635" w:type="dxa"/>
            <w:vAlign w:val="center"/>
          </w:tcPr>
          <w:p w14:paraId="5EBDD415"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60</w:t>
            </w:r>
          </w:p>
        </w:tc>
        <w:tc>
          <w:tcPr>
            <w:tcW w:w="1293" w:type="dxa"/>
            <w:vAlign w:val="center"/>
          </w:tcPr>
          <w:p w14:paraId="337E21E4"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11</w:t>
            </w:r>
          </w:p>
        </w:tc>
        <w:tc>
          <w:tcPr>
            <w:tcW w:w="1324" w:type="dxa"/>
            <w:vAlign w:val="center"/>
          </w:tcPr>
          <w:p w14:paraId="08E6EFC3"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w:t>
            </w:r>
          </w:p>
        </w:tc>
        <w:tc>
          <w:tcPr>
            <w:tcW w:w="1131" w:type="dxa"/>
            <w:vAlign w:val="center"/>
          </w:tcPr>
          <w:p w14:paraId="6DCB3C18" w14:textId="1F2A6FA3"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115</w:t>
            </w:r>
          </w:p>
        </w:tc>
      </w:tr>
      <w:tr w:rsidR="003A54FA" w:rsidRPr="00E40E0F" w14:paraId="6B59EE15" w14:textId="28CD447B"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1483F45"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Rochester South and Horstead</w:t>
            </w:r>
          </w:p>
        </w:tc>
        <w:tc>
          <w:tcPr>
            <w:tcW w:w="1433" w:type="dxa"/>
            <w:vAlign w:val="center"/>
          </w:tcPr>
          <w:p w14:paraId="4BAFFB7A"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21</w:t>
            </w:r>
          </w:p>
        </w:tc>
        <w:tc>
          <w:tcPr>
            <w:tcW w:w="1635" w:type="dxa"/>
            <w:vAlign w:val="center"/>
          </w:tcPr>
          <w:p w14:paraId="394F671D"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33</w:t>
            </w:r>
          </w:p>
        </w:tc>
        <w:tc>
          <w:tcPr>
            <w:tcW w:w="1293" w:type="dxa"/>
            <w:vAlign w:val="center"/>
          </w:tcPr>
          <w:p w14:paraId="3633A924"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19</w:t>
            </w:r>
          </w:p>
        </w:tc>
        <w:tc>
          <w:tcPr>
            <w:tcW w:w="1324" w:type="dxa"/>
            <w:vAlign w:val="center"/>
          </w:tcPr>
          <w:p w14:paraId="76EC893D"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0</w:t>
            </w:r>
          </w:p>
        </w:tc>
        <w:tc>
          <w:tcPr>
            <w:tcW w:w="1131" w:type="dxa"/>
            <w:vAlign w:val="center"/>
          </w:tcPr>
          <w:p w14:paraId="65C8DB8D" w14:textId="1C008CED"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73</w:t>
            </w:r>
          </w:p>
        </w:tc>
      </w:tr>
      <w:tr w:rsidR="003A54FA" w:rsidRPr="00E40E0F" w14:paraId="735C5971" w14:textId="659BAB41"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740F7E75"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Rochester West</w:t>
            </w:r>
          </w:p>
        </w:tc>
        <w:tc>
          <w:tcPr>
            <w:tcW w:w="1433" w:type="dxa"/>
            <w:vAlign w:val="center"/>
          </w:tcPr>
          <w:p w14:paraId="11733ED3"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33</w:t>
            </w:r>
          </w:p>
        </w:tc>
        <w:tc>
          <w:tcPr>
            <w:tcW w:w="1635" w:type="dxa"/>
            <w:vAlign w:val="center"/>
          </w:tcPr>
          <w:p w14:paraId="0D3DE2EC"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86</w:t>
            </w:r>
          </w:p>
        </w:tc>
        <w:tc>
          <w:tcPr>
            <w:tcW w:w="1293" w:type="dxa"/>
            <w:vAlign w:val="center"/>
          </w:tcPr>
          <w:p w14:paraId="1A37290A"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25</w:t>
            </w:r>
          </w:p>
        </w:tc>
        <w:tc>
          <w:tcPr>
            <w:tcW w:w="1324" w:type="dxa"/>
            <w:vAlign w:val="center"/>
          </w:tcPr>
          <w:p w14:paraId="512E2C0A"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4</w:t>
            </w:r>
          </w:p>
        </w:tc>
        <w:tc>
          <w:tcPr>
            <w:tcW w:w="1131" w:type="dxa"/>
            <w:vAlign w:val="center"/>
          </w:tcPr>
          <w:p w14:paraId="2005C032" w14:textId="3B5D8D01"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148</w:t>
            </w:r>
          </w:p>
        </w:tc>
      </w:tr>
      <w:tr w:rsidR="003A54FA" w:rsidRPr="00E40E0F" w14:paraId="4B13509E" w14:textId="17AB0101"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38E02DC6"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Strood North</w:t>
            </w:r>
          </w:p>
        </w:tc>
        <w:tc>
          <w:tcPr>
            <w:tcW w:w="1433" w:type="dxa"/>
            <w:vAlign w:val="center"/>
          </w:tcPr>
          <w:p w14:paraId="0B48EA29"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33</w:t>
            </w:r>
          </w:p>
        </w:tc>
        <w:tc>
          <w:tcPr>
            <w:tcW w:w="1635" w:type="dxa"/>
            <w:vAlign w:val="center"/>
          </w:tcPr>
          <w:p w14:paraId="074BE996"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72</w:t>
            </w:r>
          </w:p>
        </w:tc>
        <w:tc>
          <w:tcPr>
            <w:tcW w:w="1293" w:type="dxa"/>
            <w:vAlign w:val="center"/>
          </w:tcPr>
          <w:p w14:paraId="064CC5EF"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21</w:t>
            </w:r>
          </w:p>
        </w:tc>
        <w:tc>
          <w:tcPr>
            <w:tcW w:w="1324" w:type="dxa"/>
            <w:vAlign w:val="center"/>
          </w:tcPr>
          <w:p w14:paraId="4A521C45"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w:t>
            </w:r>
          </w:p>
        </w:tc>
        <w:tc>
          <w:tcPr>
            <w:tcW w:w="1131" w:type="dxa"/>
            <w:vAlign w:val="center"/>
          </w:tcPr>
          <w:p w14:paraId="165237BE" w14:textId="0E2986F3"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131</w:t>
            </w:r>
          </w:p>
        </w:tc>
      </w:tr>
      <w:tr w:rsidR="003A54FA" w:rsidRPr="00E40E0F" w14:paraId="07708193" w14:textId="6B312639"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3F08972A"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Strood Rural</w:t>
            </w:r>
          </w:p>
        </w:tc>
        <w:tc>
          <w:tcPr>
            <w:tcW w:w="1433" w:type="dxa"/>
            <w:vAlign w:val="center"/>
          </w:tcPr>
          <w:p w14:paraId="479BF0F6"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23</w:t>
            </w:r>
          </w:p>
        </w:tc>
        <w:tc>
          <w:tcPr>
            <w:tcW w:w="1635" w:type="dxa"/>
            <w:vAlign w:val="center"/>
          </w:tcPr>
          <w:p w14:paraId="4477EAE1"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41</w:t>
            </w:r>
          </w:p>
        </w:tc>
        <w:tc>
          <w:tcPr>
            <w:tcW w:w="1293" w:type="dxa"/>
            <w:vAlign w:val="center"/>
          </w:tcPr>
          <w:p w14:paraId="477A8797"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4</w:t>
            </w:r>
          </w:p>
        </w:tc>
        <w:tc>
          <w:tcPr>
            <w:tcW w:w="1324" w:type="dxa"/>
            <w:vAlign w:val="center"/>
          </w:tcPr>
          <w:p w14:paraId="42B07B21"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6</w:t>
            </w:r>
          </w:p>
        </w:tc>
        <w:tc>
          <w:tcPr>
            <w:tcW w:w="1131" w:type="dxa"/>
            <w:vAlign w:val="center"/>
          </w:tcPr>
          <w:p w14:paraId="57944D5F" w14:textId="0A4FB4D4"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74</w:t>
            </w:r>
          </w:p>
        </w:tc>
      </w:tr>
      <w:tr w:rsidR="003A54FA" w:rsidRPr="00E40E0F" w14:paraId="0D7BD15D" w14:textId="6F69084E"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2279D0D"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Strood South</w:t>
            </w:r>
          </w:p>
        </w:tc>
        <w:tc>
          <w:tcPr>
            <w:tcW w:w="1433" w:type="dxa"/>
            <w:vAlign w:val="center"/>
          </w:tcPr>
          <w:p w14:paraId="44C0BB7D"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36</w:t>
            </w:r>
          </w:p>
        </w:tc>
        <w:tc>
          <w:tcPr>
            <w:tcW w:w="1635" w:type="dxa"/>
            <w:vAlign w:val="center"/>
          </w:tcPr>
          <w:p w14:paraId="30E573FE"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61</w:t>
            </w:r>
          </w:p>
        </w:tc>
        <w:tc>
          <w:tcPr>
            <w:tcW w:w="1293" w:type="dxa"/>
            <w:vAlign w:val="center"/>
          </w:tcPr>
          <w:p w14:paraId="6D9FAFFC"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16</w:t>
            </w:r>
          </w:p>
        </w:tc>
        <w:tc>
          <w:tcPr>
            <w:tcW w:w="1324" w:type="dxa"/>
            <w:vAlign w:val="center"/>
          </w:tcPr>
          <w:p w14:paraId="222F5926"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w:t>
            </w:r>
          </w:p>
        </w:tc>
        <w:tc>
          <w:tcPr>
            <w:tcW w:w="1131" w:type="dxa"/>
            <w:vAlign w:val="center"/>
          </w:tcPr>
          <w:p w14:paraId="2B708D86" w14:textId="76034348"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116</w:t>
            </w:r>
          </w:p>
        </w:tc>
      </w:tr>
      <w:tr w:rsidR="003A54FA" w:rsidRPr="00E40E0F" w14:paraId="40A1E8DA" w14:textId="17F22AD1"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621B85FE"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Twydall</w:t>
            </w:r>
          </w:p>
        </w:tc>
        <w:tc>
          <w:tcPr>
            <w:tcW w:w="1433" w:type="dxa"/>
            <w:vAlign w:val="center"/>
          </w:tcPr>
          <w:p w14:paraId="54F05DBA"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35</w:t>
            </w:r>
          </w:p>
        </w:tc>
        <w:tc>
          <w:tcPr>
            <w:tcW w:w="1635" w:type="dxa"/>
            <w:vAlign w:val="center"/>
          </w:tcPr>
          <w:p w14:paraId="24489D76"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39</w:t>
            </w:r>
          </w:p>
        </w:tc>
        <w:tc>
          <w:tcPr>
            <w:tcW w:w="1293" w:type="dxa"/>
            <w:vAlign w:val="center"/>
          </w:tcPr>
          <w:p w14:paraId="10CD7922"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w:t>
            </w:r>
          </w:p>
        </w:tc>
        <w:tc>
          <w:tcPr>
            <w:tcW w:w="1324" w:type="dxa"/>
            <w:vAlign w:val="center"/>
          </w:tcPr>
          <w:p w14:paraId="35ACC8D8"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6</w:t>
            </w:r>
          </w:p>
        </w:tc>
        <w:tc>
          <w:tcPr>
            <w:tcW w:w="1131" w:type="dxa"/>
            <w:vAlign w:val="center"/>
          </w:tcPr>
          <w:p w14:paraId="4061654C" w14:textId="06DEADE6"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85</w:t>
            </w:r>
          </w:p>
        </w:tc>
      </w:tr>
      <w:tr w:rsidR="003A54FA" w:rsidRPr="00E40E0F" w14:paraId="4E2AB191" w14:textId="7377F87C"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1E6EB9A1"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Walderslade</w:t>
            </w:r>
          </w:p>
        </w:tc>
        <w:tc>
          <w:tcPr>
            <w:tcW w:w="1433" w:type="dxa"/>
            <w:vAlign w:val="center"/>
          </w:tcPr>
          <w:p w14:paraId="18D42571"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w:t>
            </w:r>
          </w:p>
        </w:tc>
        <w:tc>
          <w:tcPr>
            <w:tcW w:w="1635" w:type="dxa"/>
            <w:vAlign w:val="center"/>
          </w:tcPr>
          <w:p w14:paraId="1DAD0C43"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28</w:t>
            </w:r>
          </w:p>
        </w:tc>
        <w:tc>
          <w:tcPr>
            <w:tcW w:w="1293" w:type="dxa"/>
            <w:vAlign w:val="center"/>
          </w:tcPr>
          <w:p w14:paraId="12BC2043"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w:t>
            </w:r>
          </w:p>
        </w:tc>
        <w:tc>
          <w:tcPr>
            <w:tcW w:w="1324" w:type="dxa"/>
            <w:vAlign w:val="center"/>
          </w:tcPr>
          <w:p w14:paraId="562E6D79" w14:textId="77777777"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4</w:t>
            </w:r>
          </w:p>
        </w:tc>
        <w:tc>
          <w:tcPr>
            <w:tcW w:w="1131" w:type="dxa"/>
            <w:vAlign w:val="center"/>
          </w:tcPr>
          <w:p w14:paraId="5C84B21E" w14:textId="5A636A18"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42</w:t>
            </w:r>
          </w:p>
        </w:tc>
      </w:tr>
      <w:tr w:rsidR="003A54FA" w:rsidRPr="00E40E0F" w14:paraId="63FD8B7A" w14:textId="69B21983" w:rsidTr="003A54FA">
        <w:trPr>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56EAF61E" w14:textId="77777777" w:rsidR="003A54FA" w:rsidRPr="00E40E0F" w:rsidRDefault="003A54FA" w:rsidP="00A84D04">
            <w:pPr>
              <w:jc w:val="center"/>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Watling</w:t>
            </w:r>
          </w:p>
        </w:tc>
        <w:tc>
          <w:tcPr>
            <w:tcW w:w="1433" w:type="dxa"/>
            <w:vAlign w:val="center"/>
          </w:tcPr>
          <w:p w14:paraId="0EF0D310"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11</w:t>
            </w:r>
          </w:p>
        </w:tc>
        <w:tc>
          <w:tcPr>
            <w:tcW w:w="1635" w:type="dxa"/>
            <w:vAlign w:val="center"/>
          </w:tcPr>
          <w:p w14:paraId="47DDD172"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35</w:t>
            </w:r>
          </w:p>
        </w:tc>
        <w:tc>
          <w:tcPr>
            <w:tcW w:w="1293" w:type="dxa"/>
            <w:vAlign w:val="center"/>
          </w:tcPr>
          <w:p w14:paraId="23B8EAF1"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5</w:t>
            </w:r>
          </w:p>
        </w:tc>
        <w:tc>
          <w:tcPr>
            <w:tcW w:w="1324" w:type="dxa"/>
            <w:vAlign w:val="center"/>
          </w:tcPr>
          <w:p w14:paraId="0819E1F1" w14:textId="777777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40E0F">
              <w:rPr>
                <w:rFonts w:ascii="Arial" w:eastAsia="Times New Roman" w:hAnsi="Arial" w:cs="Arial"/>
                <w:color w:val="000000"/>
                <w:sz w:val="24"/>
                <w:szCs w:val="24"/>
                <w:lang w:eastAsia="en-GB"/>
              </w:rPr>
              <w:t>2</w:t>
            </w:r>
          </w:p>
        </w:tc>
        <w:tc>
          <w:tcPr>
            <w:tcW w:w="1131" w:type="dxa"/>
            <w:vAlign w:val="center"/>
          </w:tcPr>
          <w:p w14:paraId="7089B704" w14:textId="5418A677" w:rsidR="003A54FA" w:rsidRPr="00E40E0F" w:rsidRDefault="003A54FA" w:rsidP="00A84D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53</w:t>
            </w:r>
          </w:p>
        </w:tc>
      </w:tr>
      <w:tr w:rsidR="003A54FA" w:rsidRPr="00E40E0F" w14:paraId="7FE81C87" w14:textId="6E3EFB07" w:rsidTr="003A54F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439CF4B7" w14:textId="1CC6828D" w:rsidR="003A54FA" w:rsidRPr="00E40E0F" w:rsidRDefault="003A54FA" w:rsidP="00A84D04">
            <w:pPr>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Total</w:t>
            </w:r>
          </w:p>
        </w:tc>
        <w:tc>
          <w:tcPr>
            <w:tcW w:w="1433" w:type="dxa"/>
            <w:vAlign w:val="center"/>
          </w:tcPr>
          <w:p w14:paraId="7764F375" w14:textId="2856A3D6"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655</w:t>
            </w:r>
          </w:p>
        </w:tc>
        <w:tc>
          <w:tcPr>
            <w:tcW w:w="1635" w:type="dxa"/>
            <w:vAlign w:val="center"/>
          </w:tcPr>
          <w:p w14:paraId="76DCCDAE" w14:textId="21B632BB"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1,550</w:t>
            </w:r>
          </w:p>
        </w:tc>
        <w:tc>
          <w:tcPr>
            <w:tcW w:w="1293" w:type="dxa"/>
            <w:vAlign w:val="center"/>
          </w:tcPr>
          <w:p w14:paraId="0FCB87EC" w14:textId="4D5C62C2"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331</w:t>
            </w:r>
          </w:p>
        </w:tc>
        <w:tc>
          <w:tcPr>
            <w:tcW w:w="1324" w:type="dxa"/>
            <w:vAlign w:val="center"/>
          </w:tcPr>
          <w:p w14:paraId="0E2A1804" w14:textId="111ABBB3" w:rsidR="003A54FA" w:rsidRPr="00E40E0F"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100</w:t>
            </w:r>
          </w:p>
        </w:tc>
        <w:tc>
          <w:tcPr>
            <w:tcW w:w="1131" w:type="dxa"/>
            <w:vAlign w:val="center"/>
          </w:tcPr>
          <w:p w14:paraId="01312F03" w14:textId="1EF4A174" w:rsidR="003A54FA" w:rsidRDefault="003A54FA" w:rsidP="00A84D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2658</w:t>
            </w:r>
          </w:p>
        </w:tc>
      </w:tr>
    </w:tbl>
    <w:p w14:paraId="1253AEF3" w14:textId="1D01A55E" w:rsidR="00CB1ECB" w:rsidRPr="00403CE0" w:rsidRDefault="00DF77FF" w:rsidP="00403CE0">
      <w:pPr>
        <w:jc w:val="both"/>
        <w:rPr>
          <w:rFonts w:ascii="Arial" w:hAnsi="Arial" w:cs="Arial"/>
          <w:sz w:val="24"/>
          <w:szCs w:val="24"/>
        </w:rPr>
      </w:pPr>
      <w:r w:rsidRPr="00403CE0">
        <w:rPr>
          <w:rFonts w:ascii="Arial" w:hAnsi="Arial" w:cs="Arial"/>
          <w:sz w:val="24"/>
          <w:szCs w:val="24"/>
        </w:rPr>
        <w:t>Source</w:t>
      </w:r>
      <w:r w:rsidR="00865C72">
        <w:rPr>
          <w:rFonts w:ascii="Arial" w:hAnsi="Arial" w:cs="Arial"/>
          <w:sz w:val="24"/>
          <w:szCs w:val="24"/>
        </w:rPr>
        <w:t>:</w:t>
      </w:r>
      <w:r w:rsidRPr="00403CE0">
        <w:rPr>
          <w:rFonts w:ascii="Arial" w:hAnsi="Arial" w:cs="Arial"/>
          <w:sz w:val="24"/>
          <w:szCs w:val="24"/>
        </w:rPr>
        <w:t xml:space="preserve"> </w:t>
      </w:r>
      <w:r w:rsidR="00865C72">
        <w:rPr>
          <w:rFonts w:ascii="Arial" w:hAnsi="Arial" w:cs="Arial"/>
          <w:sz w:val="24"/>
          <w:szCs w:val="24"/>
        </w:rPr>
        <w:t xml:space="preserve">Medway </w:t>
      </w:r>
      <w:r w:rsidRPr="00403CE0">
        <w:rPr>
          <w:rFonts w:ascii="Arial" w:hAnsi="Arial" w:cs="Arial"/>
          <w:sz w:val="24"/>
          <w:szCs w:val="24"/>
        </w:rPr>
        <w:t>Council Tax Records</w:t>
      </w:r>
    </w:p>
    <w:p w14:paraId="25B264C0" w14:textId="618DED12" w:rsidR="005528D8" w:rsidRPr="00403CE0" w:rsidRDefault="005528D8" w:rsidP="00403CE0">
      <w:pPr>
        <w:jc w:val="both"/>
        <w:rPr>
          <w:rFonts w:ascii="Arial" w:hAnsi="Arial" w:cs="Arial"/>
          <w:sz w:val="24"/>
          <w:szCs w:val="24"/>
        </w:rPr>
      </w:pPr>
    </w:p>
    <w:p w14:paraId="1CCCAB99" w14:textId="28C1AA55" w:rsidR="005528D8" w:rsidRPr="00403CE0" w:rsidRDefault="00EB7CBE" w:rsidP="00403CE0">
      <w:pPr>
        <w:jc w:val="both"/>
        <w:rPr>
          <w:rFonts w:ascii="Arial" w:hAnsi="Arial" w:cs="Arial"/>
          <w:sz w:val="24"/>
          <w:szCs w:val="24"/>
        </w:rPr>
      </w:pPr>
      <w:r>
        <w:rPr>
          <w:rFonts w:ascii="Arial" w:hAnsi="Arial" w:cs="Arial"/>
          <w:noProof/>
          <w:sz w:val="24"/>
          <w:szCs w:val="24"/>
        </w:rPr>
        <w:lastRenderedPageBreak/>
        <w:drawing>
          <wp:inline distT="0" distB="0" distL="0" distR="0" wp14:anchorId="28B04803" wp14:editId="797C7A3B">
            <wp:extent cx="8759397" cy="6192104"/>
            <wp:effectExtent l="7302" t="0" r="0" b="0"/>
            <wp:docPr id="2" name="Picture 2" descr="Map showing derelict and empty properties in Medway (3 months plus). Number of empty properties higher within the Gillingham, Chatham and Rochester areas, particularly near Great Lines and along the Medway Valley Walk. Number of derelict and empty properties less in Rainham and 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derelict and empty properties in Medway (3 months plus). Number of empty properties higher within the Gillingham, Chatham and Rochester areas, particularly near Great Lines and along the Medway Valley Walk. Number of derelict and empty properties less in Rainham and Hoo."/>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8776708" cy="6204341"/>
                    </a:xfrm>
                    <a:prstGeom prst="rect">
                      <a:avLst/>
                    </a:prstGeom>
                  </pic:spPr>
                </pic:pic>
              </a:graphicData>
            </a:graphic>
          </wp:inline>
        </w:drawing>
      </w:r>
    </w:p>
    <w:p w14:paraId="7D27D343" w14:textId="4CB6EDF6" w:rsidR="002F5234" w:rsidRPr="008A5930" w:rsidRDefault="002F5234" w:rsidP="00DB5C78">
      <w:pPr>
        <w:pStyle w:val="Heading1"/>
      </w:pPr>
      <w:r w:rsidRPr="008A5930">
        <w:lastRenderedPageBreak/>
        <w:t xml:space="preserve">Procedure for monitoring and dealing with </w:t>
      </w:r>
      <w:r w:rsidR="00C615D9">
        <w:t>E</w:t>
      </w:r>
      <w:r w:rsidR="00C615D9" w:rsidRPr="008A5930">
        <w:t xml:space="preserve">mpty </w:t>
      </w:r>
      <w:r w:rsidR="00C615D9">
        <w:t>Properties</w:t>
      </w:r>
    </w:p>
    <w:p w14:paraId="7BE09CC9" w14:textId="33B5B7E7" w:rsidR="002F5234" w:rsidRPr="008A5930" w:rsidRDefault="002F5234" w:rsidP="00403CE0">
      <w:pPr>
        <w:jc w:val="both"/>
        <w:rPr>
          <w:rFonts w:ascii="Arial" w:hAnsi="Arial" w:cs="Arial"/>
          <w:sz w:val="24"/>
          <w:szCs w:val="24"/>
        </w:rPr>
      </w:pPr>
      <w:r w:rsidRPr="008A5930">
        <w:rPr>
          <w:rFonts w:ascii="Arial" w:hAnsi="Arial" w:cs="Arial"/>
          <w:sz w:val="24"/>
          <w:szCs w:val="24"/>
        </w:rPr>
        <w:t xml:space="preserve">The </w:t>
      </w:r>
      <w:r w:rsidR="00086B26">
        <w:rPr>
          <w:rFonts w:ascii="Arial" w:hAnsi="Arial" w:cs="Arial"/>
          <w:sz w:val="24"/>
          <w:szCs w:val="24"/>
        </w:rPr>
        <w:t>identification</w:t>
      </w:r>
      <w:r w:rsidR="00990642">
        <w:rPr>
          <w:rFonts w:ascii="Arial" w:hAnsi="Arial" w:cs="Arial"/>
          <w:sz w:val="24"/>
          <w:szCs w:val="24"/>
        </w:rPr>
        <w:t>,</w:t>
      </w:r>
      <w:r w:rsidR="00086B26">
        <w:rPr>
          <w:rFonts w:ascii="Arial" w:hAnsi="Arial" w:cs="Arial"/>
          <w:sz w:val="24"/>
          <w:szCs w:val="24"/>
        </w:rPr>
        <w:t xml:space="preserve"> </w:t>
      </w:r>
      <w:r w:rsidR="00990642">
        <w:rPr>
          <w:rFonts w:ascii="Arial" w:hAnsi="Arial" w:cs="Arial"/>
          <w:sz w:val="24"/>
          <w:szCs w:val="24"/>
        </w:rPr>
        <w:t>monitoring and enforcement action</w:t>
      </w:r>
      <w:r w:rsidRPr="008A5930">
        <w:rPr>
          <w:rFonts w:ascii="Arial" w:hAnsi="Arial" w:cs="Arial"/>
          <w:sz w:val="24"/>
          <w:szCs w:val="24"/>
        </w:rPr>
        <w:t xml:space="preserve"> of empty properties </w:t>
      </w:r>
      <w:r w:rsidR="00C615D9">
        <w:rPr>
          <w:rFonts w:ascii="Arial" w:hAnsi="Arial" w:cs="Arial"/>
          <w:sz w:val="24"/>
          <w:szCs w:val="24"/>
        </w:rPr>
        <w:t xml:space="preserve">within Medway </w:t>
      </w:r>
      <w:r w:rsidRPr="008A5930">
        <w:rPr>
          <w:rFonts w:ascii="Arial" w:hAnsi="Arial" w:cs="Arial"/>
          <w:sz w:val="24"/>
          <w:szCs w:val="24"/>
        </w:rPr>
        <w:t xml:space="preserve">will be </w:t>
      </w:r>
      <w:r w:rsidR="00990642">
        <w:rPr>
          <w:rFonts w:ascii="Arial" w:hAnsi="Arial" w:cs="Arial"/>
          <w:sz w:val="24"/>
          <w:szCs w:val="24"/>
        </w:rPr>
        <w:t>dealt</w:t>
      </w:r>
      <w:r w:rsidR="003F755A">
        <w:rPr>
          <w:rFonts w:ascii="Arial" w:hAnsi="Arial" w:cs="Arial"/>
          <w:sz w:val="24"/>
          <w:szCs w:val="24"/>
        </w:rPr>
        <w:t xml:space="preserve"> with by </w:t>
      </w:r>
      <w:r w:rsidRPr="008A5930">
        <w:rPr>
          <w:rFonts w:ascii="Arial" w:hAnsi="Arial" w:cs="Arial"/>
          <w:sz w:val="24"/>
          <w:szCs w:val="24"/>
        </w:rPr>
        <w:t>the Council</w:t>
      </w:r>
      <w:r w:rsidR="00131883" w:rsidRPr="008A5930">
        <w:rPr>
          <w:rFonts w:ascii="Arial" w:hAnsi="Arial" w:cs="Arial"/>
          <w:sz w:val="24"/>
          <w:szCs w:val="24"/>
        </w:rPr>
        <w:t>’</w:t>
      </w:r>
      <w:r w:rsidRPr="008A5930">
        <w:rPr>
          <w:rFonts w:ascii="Arial" w:hAnsi="Arial" w:cs="Arial"/>
          <w:sz w:val="24"/>
          <w:szCs w:val="24"/>
        </w:rPr>
        <w:t>s Derelict and Empty Properties Officer</w:t>
      </w:r>
      <w:r w:rsidR="003F755A">
        <w:rPr>
          <w:rFonts w:ascii="Arial" w:hAnsi="Arial" w:cs="Arial"/>
          <w:sz w:val="24"/>
          <w:szCs w:val="24"/>
        </w:rPr>
        <w:t>.</w:t>
      </w:r>
      <w:r w:rsidR="00990642">
        <w:rPr>
          <w:rFonts w:ascii="Arial" w:hAnsi="Arial" w:cs="Arial"/>
          <w:sz w:val="24"/>
          <w:szCs w:val="24"/>
        </w:rPr>
        <w:t xml:space="preserve"> </w:t>
      </w:r>
      <w:r w:rsidR="003F755A">
        <w:rPr>
          <w:rFonts w:ascii="Arial" w:hAnsi="Arial" w:cs="Arial"/>
          <w:sz w:val="24"/>
          <w:szCs w:val="24"/>
        </w:rPr>
        <w:t>F</w:t>
      </w:r>
      <w:r w:rsidR="00990642">
        <w:rPr>
          <w:rFonts w:ascii="Arial" w:hAnsi="Arial" w:cs="Arial"/>
          <w:sz w:val="24"/>
          <w:szCs w:val="24"/>
        </w:rPr>
        <w:t xml:space="preserve">low chart 1 </w:t>
      </w:r>
      <w:r w:rsidR="003F755A">
        <w:rPr>
          <w:rFonts w:ascii="Arial" w:hAnsi="Arial" w:cs="Arial"/>
          <w:sz w:val="24"/>
          <w:szCs w:val="24"/>
        </w:rPr>
        <w:t xml:space="preserve">outlines the process </w:t>
      </w:r>
      <w:r w:rsidR="001D4A79">
        <w:rPr>
          <w:rFonts w:ascii="Arial" w:hAnsi="Arial" w:cs="Arial"/>
          <w:sz w:val="24"/>
          <w:szCs w:val="24"/>
        </w:rPr>
        <w:t>in dealing with such properties.</w:t>
      </w:r>
    </w:p>
    <w:p w14:paraId="72EBB723" w14:textId="0DB04B26" w:rsidR="002F5234" w:rsidRPr="008A5930" w:rsidRDefault="002F5234" w:rsidP="00403CE0">
      <w:pPr>
        <w:jc w:val="both"/>
        <w:rPr>
          <w:rFonts w:ascii="Arial" w:hAnsi="Arial" w:cs="Arial"/>
          <w:sz w:val="24"/>
          <w:szCs w:val="24"/>
        </w:rPr>
      </w:pPr>
      <w:r w:rsidRPr="008A5930">
        <w:rPr>
          <w:rFonts w:ascii="Arial" w:hAnsi="Arial" w:cs="Arial"/>
          <w:sz w:val="24"/>
          <w:szCs w:val="24"/>
        </w:rPr>
        <w:t>Once a property has been identified</w:t>
      </w:r>
      <w:r w:rsidR="00131883" w:rsidRPr="008A5930">
        <w:rPr>
          <w:rFonts w:ascii="Arial" w:hAnsi="Arial" w:cs="Arial"/>
          <w:sz w:val="24"/>
          <w:szCs w:val="24"/>
        </w:rPr>
        <w:t>,</w:t>
      </w:r>
      <w:r w:rsidRPr="008A5930">
        <w:rPr>
          <w:rFonts w:ascii="Arial" w:hAnsi="Arial" w:cs="Arial"/>
          <w:sz w:val="24"/>
          <w:szCs w:val="24"/>
        </w:rPr>
        <w:t xml:space="preserve"> an inspection will take place to determine if the property is vacant and if its condition warrants the use of the Council</w:t>
      </w:r>
      <w:r w:rsidR="00131883" w:rsidRPr="008A5930">
        <w:rPr>
          <w:rFonts w:ascii="Arial" w:hAnsi="Arial" w:cs="Arial"/>
          <w:sz w:val="24"/>
          <w:szCs w:val="24"/>
        </w:rPr>
        <w:t>’</w:t>
      </w:r>
      <w:r w:rsidRPr="008A5930">
        <w:rPr>
          <w:rFonts w:ascii="Arial" w:hAnsi="Arial" w:cs="Arial"/>
          <w:sz w:val="24"/>
          <w:szCs w:val="24"/>
        </w:rPr>
        <w:t xml:space="preserve">s powers. The first stage of action will be to identify and </w:t>
      </w:r>
      <w:r w:rsidR="00BE7A5A" w:rsidRPr="008A5930">
        <w:rPr>
          <w:rFonts w:ascii="Arial" w:hAnsi="Arial" w:cs="Arial"/>
          <w:sz w:val="24"/>
          <w:szCs w:val="24"/>
        </w:rPr>
        <w:t>contact</w:t>
      </w:r>
      <w:r w:rsidRPr="008A5930">
        <w:rPr>
          <w:rFonts w:ascii="Arial" w:hAnsi="Arial" w:cs="Arial"/>
          <w:sz w:val="24"/>
          <w:szCs w:val="24"/>
        </w:rPr>
        <w:t xml:space="preserve"> the owner, to ascertain why the property is empty</w:t>
      </w:r>
      <w:r w:rsidR="00131883" w:rsidRPr="008A5930">
        <w:rPr>
          <w:rFonts w:ascii="Arial" w:hAnsi="Arial" w:cs="Arial"/>
          <w:sz w:val="24"/>
          <w:szCs w:val="24"/>
        </w:rPr>
        <w:t>,</w:t>
      </w:r>
      <w:r w:rsidRPr="008A5930">
        <w:rPr>
          <w:rFonts w:ascii="Arial" w:hAnsi="Arial" w:cs="Arial"/>
          <w:sz w:val="24"/>
          <w:szCs w:val="24"/>
        </w:rPr>
        <w:t xml:space="preserve"> and what their plans are to return it to use. Based on the response from the owner</w:t>
      </w:r>
      <w:r w:rsidR="00837EE2">
        <w:rPr>
          <w:rFonts w:ascii="Arial" w:hAnsi="Arial" w:cs="Arial"/>
          <w:sz w:val="24"/>
          <w:szCs w:val="24"/>
        </w:rPr>
        <w:t>,</w:t>
      </w:r>
      <w:r w:rsidRPr="008A5930">
        <w:rPr>
          <w:rFonts w:ascii="Arial" w:hAnsi="Arial" w:cs="Arial"/>
          <w:sz w:val="24"/>
          <w:szCs w:val="24"/>
        </w:rPr>
        <w:t xml:space="preserve"> this will determine the next stage of action, </w:t>
      </w:r>
      <w:r w:rsidR="00947B82" w:rsidRPr="008A5930">
        <w:rPr>
          <w:rFonts w:ascii="Arial" w:hAnsi="Arial" w:cs="Arial"/>
          <w:sz w:val="24"/>
          <w:szCs w:val="24"/>
        </w:rPr>
        <w:t xml:space="preserve">which may </w:t>
      </w:r>
      <w:r w:rsidRPr="008A5930">
        <w:rPr>
          <w:rFonts w:ascii="Arial" w:hAnsi="Arial" w:cs="Arial"/>
          <w:sz w:val="24"/>
          <w:szCs w:val="24"/>
        </w:rPr>
        <w:t>rang</w:t>
      </w:r>
      <w:r w:rsidR="00947B82" w:rsidRPr="008A5930">
        <w:rPr>
          <w:rFonts w:ascii="Arial" w:hAnsi="Arial" w:cs="Arial"/>
          <w:sz w:val="24"/>
          <w:szCs w:val="24"/>
        </w:rPr>
        <w:t>e</w:t>
      </w:r>
      <w:r w:rsidRPr="008A5930">
        <w:rPr>
          <w:rFonts w:ascii="Arial" w:hAnsi="Arial" w:cs="Arial"/>
          <w:sz w:val="24"/>
          <w:szCs w:val="24"/>
        </w:rPr>
        <w:t xml:space="preserve"> from providing information and advice informally, </w:t>
      </w:r>
      <w:r w:rsidR="00947B82" w:rsidRPr="008A5930">
        <w:rPr>
          <w:rFonts w:ascii="Arial" w:hAnsi="Arial" w:cs="Arial"/>
          <w:sz w:val="24"/>
          <w:szCs w:val="24"/>
        </w:rPr>
        <w:t xml:space="preserve">to </w:t>
      </w:r>
      <w:r w:rsidRPr="008A5930">
        <w:rPr>
          <w:rFonts w:ascii="Arial" w:hAnsi="Arial" w:cs="Arial"/>
          <w:sz w:val="24"/>
          <w:szCs w:val="24"/>
        </w:rPr>
        <w:t>taking enforcement action, carrying out works in default or proceeding to enforce a sale or compulsory purchase</w:t>
      </w:r>
      <w:r w:rsidR="00947B82" w:rsidRPr="008A5930">
        <w:rPr>
          <w:rFonts w:ascii="Arial" w:hAnsi="Arial" w:cs="Arial"/>
          <w:sz w:val="24"/>
          <w:szCs w:val="24"/>
        </w:rPr>
        <w:t xml:space="preserve"> of</w:t>
      </w:r>
      <w:r w:rsidRPr="008A5930">
        <w:rPr>
          <w:rFonts w:ascii="Arial" w:hAnsi="Arial" w:cs="Arial"/>
          <w:sz w:val="24"/>
          <w:szCs w:val="24"/>
        </w:rPr>
        <w:t xml:space="preserve"> the property. </w:t>
      </w:r>
    </w:p>
    <w:p w14:paraId="5C2C394E" w14:textId="5402B299" w:rsidR="002E7D56" w:rsidRDefault="002F5234" w:rsidP="00403CE0">
      <w:pPr>
        <w:jc w:val="both"/>
        <w:rPr>
          <w:rFonts w:ascii="Arial" w:hAnsi="Arial" w:cs="Arial"/>
          <w:sz w:val="24"/>
          <w:szCs w:val="24"/>
        </w:rPr>
      </w:pPr>
      <w:r w:rsidRPr="008A5930">
        <w:rPr>
          <w:rFonts w:ascii="Arial" w:hAnsi="Arial" w:cs="Arial"/>
          <w:sz w:val="24"/>
          <w:szCs w:val="24"/>
        </w:rPr>
        <w:t>In addition, by monitoring the type of intervention taken and the outcome</w:t>
      </w:r>
      <w:r w:rsidR="00947B82" w:rsidRPr="008A5930">
        <w:rPr>
          <w:rFonts w:ascii="Arial" w:hAnsi="Arial" w:cs="Arial"/>
          <w:sz w:val="24"/>
          <w:szCs w:val="24"/>
        </w:rPr>
        <w:t>,</w:t>
      </w:r>
      <w:r w:rsidRPr="008A5930">
        <w:rPr>
          <w:rFonts w:ascii="Arial" w:hAnsi="Arial" w:cs="Arial"/>
          <w:sz w:val="24"/>
          <w:szCs w:val="24"/>
        </w:rPr>
        <w:t xml:space="preserve"> </w:t>
      </w:r>
      <w:r w:rsidR="00D273AC">
        <w:rPr>
          <w:rFonts w:ascii="Arial" w:hAnsi="Arial" w:cs="Arial"/>
          <w:sz w:val="24"/>
          <w:szCs w:val="24"/>
        </w:rPr>
        <w:t xml:space="preserve">this can inform </w:t>
      </w:r>
      <w:r w:rsidRPr="008A5930">
        <w:rPr>
          <w:rFonts w:ascii="Arial" w:hAnsi="Arial" w:cs="Arial"/>
          <w:sz w:val="24"/>
          <w:szCs w:val="24"/>
        </w:rPr>
        <w:t xml:space="preserve">the </w:t>
      </w:r>
      <w:r w:rsidR="00B00F88">
        <w:rPr>
          <w:rFonts w:ascii="Arial" w:hAnsi="Arial" w:cs="Arial"/>
          <w:sz w:val="24"/>
          <w:szCs w:val="24"/>
        </w:rPr>
        <w:t>effective allocation of resources in the future.</w:t>
      </w:r>
      <w:r w:rsidR="00B00F88" w:rsidRPr="00B00F88" w:rsidDel="00B00F88">
        <w:rPr>
          <w:rFonts w:ascii="Arial" w:hAnsi="Arial" w:cs="Arial"/>
          <w:sz w:val="24"/>
          <w:szCs w:val="24"/>
        </w:rPr>
        <w:t xml:space="preserve"> </w:t>
      </w:r>
    </w:p>
    <w:p w14:paraId="068A70D3" w14:textId="0A91D98D" w:rsidR="00C170E2" w:rsidRPr="008A5930" w:rsidRDefault="00926969" w:rsidP="00403CE0">
      <w:pPr>
        <w:jc w:val="both"/>
        <w:rPr>
          <w:rFonts w:ascii="Arial" w:hAnsi="Arial" w:cs="Arial"/>
          <w:sz w:val="24"/>
          <w:szCs w:val="24"/>
        </w:rPr>
      </w:pPr>
      <w:r>
        <w:rPr>
          <w:rFonts w:ascii="Arial" w:hAnsi="Arial" w:cs="Arial"/>
          <w:sz w:val="24"/>
          <w:szCs w:val="24"/>
        </w:rPr>
        <w:t>Flow Chart 1</w:t>
      </w:r>
      <w:r w:rsidR="001E7C1E">
        <w:rPr>
          <w:rFonts w:ascii="Arial" w:hAnsi="Arial" w:cs="Arial"/>
          <w:sz w:val="24"/>
          <w:szCs w:val="24"/>
        </w:rPr>
        <w:t xml:space="preserve">: </w:t>
      </w:r>
      <w:r w:rsidR="00824BE9">
        <w:rPr>
          <w:rFonts w:ascii="Arial" w:hAnsi="Arial" w:cs="Arial"/>
          <w:sz w:val="24"/>
          <w:szCs w:val="24"/>
        </w:rPr>
        <w:t xml:space="preserve">Empty Properties Enforcement Procedure </w:t>
      </w:r>
      <w:r>
        <w:rPr>
          <w:rFonts w:ascii="Arial" w:hAnsi="Arial" w:cs="Arial"/>
          <w:sz w:val="24"/>
          <w:szCs w:val="24"/>
        </w:rPr>
        <w:t xml:space="preserve"> </w:t>
      </w:r>
    </w:p>
    <w:p w14:paraId="5238D723" w14:textId="77777777" w:rsidR="00C516CD" w:rsidRDefault="00C516CD">
      <w:pPr>
        <w:jc w:val="both"/>
        <w:rPr>
          <w:rFonts w:ascii="Arial" w:hAnsi="Arial" w:cs="Arial"/>
          <w:noProof/>
          <w:sz w:val="24"/>
          <w:szCs w:val="24"/>
        </w:rPr>
      </w:pPr>
    </w:p>
    <w:p w14:paraId="51A986D6" w14:textId="5BC981EB" w:rsidR="00802097" w:rsidRPr="009D3E4E" w:rsidRDefault="00C516CD">
      <w:pPr>
        <w:jc w:val="both"/>
        <w:rPr>
          <w:rFonts w:ascii="Arial" w:hAnsi="Arial" w:cs="Arial"/>
          <w:noProof/>
          <w:sz w:val="24"/>
          <w:szCs w:val="24"/>
        </w:rPr>
      </w:pPr>
      <w:r>
        <w:rPr>
          <w:noProof/>
        </w:rPr>
        <w:drawing>
          <wp:inline distT="0" distB="0" distL="0" distR="0" wp14:anchorId="23416BD4" wp14:editId="366D46F5">
            <wp:extent cx="5698265" cy="4975435"/>
            <wp:effectExtent l="0" t="0" r="0" b="0"/>
            <wp:docPr id="1" name="Picture 1" descr="Empty properties enforcement procedure. First stage Identification, and includes Members of the public, Councillors/Members, Owners, Council Tax records. Second stage is Investigation and includes Site visits to assess property, Land Registry search if owners cannot be traced, Contact owners to ascertain why the property is empty, Prioritise properties to facilitate bringing back into use. Third stage is Engagement and includes Work with owners to provide advice and assistance, Agree a plan of action setting an agreed time scale, Work with other departments and agencies where necessary. Final stage includes Take relevant form of enforcement action, Carry out works in default and or works to secure a property, Enforced sale and Compulsory Purchase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mpty properties enforcement procedure. First stage Identification, and includes Members of the public, Councillors/Members, Owners, Council Tax records. Second stage is Investigation and includes Site visits to assess property, Land Registry search if owners cannot be traced, Contact owners to ascertain why the property is empty, Prioritise properties to facilitate bringing back into use. Third stage is Engagement and includes Work with owners to provide advice and assistance, Agree a plan of action setting an agreed time scale, Work with other departments and agencies where necessary. Final stage includes Take relevant form of enforcement action, Carry out works in default and or works to secure a property, Enforced sale and Compulsory Purchase Orders."/>
                    <pic:cNvPicPr/>
                  </pic:nvPicPr>
                  <pic:blipFill rotWithShape="1">
                    <a:blip r:embed="rId30"/>
                    <a:srcRect l="18862" t="20630" r="32694" b="11689"/>
                    <a:stretch/>
                  </pic:blipFill>
                  <pic:spPr bwMode="auto">
                    <a:xfrm>
                      <a:off x="0" y="0"/>
                      <a:ext cx="5700601" cy="4977474"/>
                    </a:xfrm>
                    <a:prstGeom prst="rect">
                      <a:avLst/>
                    </a:prstGeom>
                    <a:ln>
                      <a:noFill/>
                    </a:ln>
                    <a:extLst>
                      <a:ext uri="{53640926-AAD7-44D8-BBD7-CCE9431645EC}">
                        <a14:shadowObscured xmlns:a14="http://schemas.microsoft.com/office/drawing/2010/main"/>
                      </a:ext>
                    </a:extLst>
                  </pic:spPr>
                </pic:pic>
              </a:graphicData>
            </a:graphic>
          </wp:inline>
        </w:drawing>
      </w:r>
      <w:r w:rsidR="00C628CE">
        <w:rPr>
          <w:rFonts w:ascii="Arial" w:hAnsi="Arial" w:cs="Arial"/>
          <w:sz w:val="24"/>
          <w:szCs w:val="24"/>
        </w:rPr>
        <w:t xml:space="preserve">                                                                 </w:t>
      </w:r>
    </w:p>
    <w:p w14:paraId="37135588" w14:textId="77777777" w:rsidR="007B720C" w:rsidRPr="00273764" w:rsidRDefault="007B720C" w:rsidP="00DB5C78">
      <w:pPr>
        <w:pStyle w:val="Heading1"/>
      </w:pPr>
      <w:r w:rsidRPr="00273764">
        <w:lastRenderedPageBreak/>
        <w:t>Enforcement Options</w:t>
      </w:r>
    </w:p>
    <w:p w14:paraId="7BC510EE" w14:textId="77980A09" w:rsidR="007B720C" w:rsidRPr="00273764" w:rsidRDefault="007B720C" w:rsidP="007B720C">
      <w:pPr>
        <w:jc w:val="both"/>
        <w:rPr>
          <w:rFonts w:ascii="Arial" w:hAnsi="Arial" w:cs="Arial"/>
          <w:sz w:val="24"/>
          <w:szCs w:val="24"/>
        </w:rPr>
      </w:pPr>
      <w:r w:rsidRPr="00273764">
        <w:rPr>
          <w:rFonts w:ascii="Arial" w:hAnsi="Arial" w:cs="Arial"/>
          <w:sz w:val="24"/>
          <w:szCs w:val="24"/>
        </w:rPr>
        <w:t xml:space="preserve">The Council will always attempt to work with the property and or landowner, but when this has not been possible or successful, </w:t>
      </w:r>
      <w:r w:rsidR="003B61DC">
        <w:rPr>
          <w:rFonts w:ascii="Arial" w:hAnsi="Arial" w:cs="Arial"/>
          <w:sz w:val="24"/>
          <w:szCs w:val="24"/>
        </w:rPr>
        <w:t>it</w:t>
      </w:r>
      <w:r w:rsidR="003B61DC" w:rsidRPr="00273764">
        <w:rPr>
          <w:rFonts w:ascii="Arial" w:hAnsi="Arial" w:cs="Arial"/>
          <w:sz w:val="24"/>
          <w:szCs w:val="24"/>
        </w:rPr>
        <w:t xml:space="preserve"> </w:t>
      </w:r>
      <w:r w:rsidRPr="00273764">
        <w:rPr>
          <w:rFonts w:ascii="Arial" w:hAnsi="Arial" w:cs="Arial"/>
          <w:sz w:val="24"/>
          <w:szCs w:val="24"/>
        </w:rPr>
        <w:t>will consider the appropriate use of enforcement actions to bring an empty property back into use. The Council has a variety of powers available to it under various pieces of Legislation to assist in this function</w:t>
      </w:r>
      <w:r>
        <w:rPr>
          <w:rFonts w:ascii="Arial" w:hAnsi="Arial" w:cs="Arial"/>
          <w:sz w:val="24"/>
          <w:szCs w:val="24"/>
        </w:rPr>
        <w:t>.</w:t>
      </w:r>
    </w:p>
    <w:p w14:paraId="52276216" w14:textId="77777777" w:rsidR="007B720C" w:rsidRPr="00273764" w:rsidRDefault="007B720C" w:rsidP="007B720C">
      <w:pPr>
        <w:pStyle w:val="ListParagraph"/>
        <w:numPr>
          <w:ilvl w:val="0"/>
          <w:numId w:val="30"/>
        </w:numPr>
        <w:jc w:val="both"/>
        <w:rPr>
          <w:rFonts w:ascii="Arial" w:hAnsi="Arial" w:cs="Arial"/>
          <w:sz w:val="24"/>
          <w:szCs w:val="24"/>
        </w:rPr>
      </w:pPr>
      <w:r w:rsidRPr="00273764">
        <w:rPr>
          <w:rFonts w:ascii="Arial" w:hAnsi="Arial" w:cs="Arial"/>
          <w:b/>
          <w:bCs/>
          <w:sz w:val="24"/>
          <w:szCs w:val="24"/>
        </w:rPr>
        <w:t xml:space="preserve">Compulsory Purchase </w:t>
      </w:r>
      <w:r>
        <w:rPr>
          <w:rFonts w:ascii="Arial" w:hAnsi="Arial" w:cs="Arial"/>
          <w:b/>
          <w:bCs/>
          <w:sz w:val="24"/>
          <w:szCs w:val="24"/>
        </w:rPr>
        <w:t>O</w:t>
      </w:r>
      <w:r w:rsidRPr="00273764">
        <w:rPr>
          <w:rFonts w:ascii="Arial" w:hAnsi="Arial" w:cs="Arial"/>
          <w:b/>
          <w:bCs/>
          <w:sz w:val="24"/>
          <w:szCs w:val="24"/>
        </w:rPr>
        <w:t xml:space="preserve">rders (CPO) – </w:t>
      </w:r>
      <w:r w:rsidRPr="00273764">
        <w:rPr>
          <w:rFonts w:ascii="Arial" w:hAnsi="Arial" w:cs="Arial"/>
          <w:sz w:val="24"/>
          <w:szCs w:val="24"/>
        </w:rPr>
        <w:t>Allows the Local Authority to obtain land or property without the consent of the owner.</w:t>
      </w:r>
    </w:p>
    <w:p w14:paraId="4BEAC7EC" w14:textId="77777777" w:rsidR="007B720C" w:rsidRPr="00273764" w:rsidRDefault="007B720C" w:rsidP="007B720C">
      <w:pPr>
        <w:pStyle w:val="ListParagraph"/>
        <w:jc w:val="both"/>
        <w:rPr>
          <w:rFonts w:ascii="Arial" w:hAnsi="Arial" w:cs="Arial"/>
          <w:sz w:val="24"/>
          <w:szCs w:val="24"/>
        </w:rPr>
      </w:pPr>
    </w:p>
    <w:p w14:paraId="09049216" w14:textId="77777777" w:rsidR="007B720C" w:rsidRPr="00273764" w:rsidRDefault="007B720C" w:rsidP="007B720C">
      <w:pPr>
        <w:pStyle w:val="ListParagraph"/>
        <w:numPr>
          <w:ilvl w:val="0"/>
          <w:numId w:val="30"/>
        </w:numPr>
        <w:jc w:val="both"/>
        <w:rPr>
          <w:rFonts w:ascii="Arial" w:hAnsi="Arial" w:cs="Arial"/>
          <w:sz w:val="24"/>
          <w:szCs w:val="24"/>
        </w:rPr>
      </w:pPr>
      <w:r w:rsidRPr="00273764">
        <w:rPr>
          <w:rFonts w:ascii="Arial" w:hAnsi="Arial" w:cs="Arial"/>
          <w:b/>
          <w:bCs/>
          <w:sz w:val="24"/>
          <w:szCs w:val="24"/>
        </w:rPr>
        <w:t>Town and Country Planning Act 1990 – Section 226 –</w:t>
      </w:r>
      <w:r w:rsidRPr="00273764">
        <w:rPr>
          <w:rFonts w:ascii="Arial" w:hAnsi="Arial" w:cs="Arial"/>
          <w:sz w:val="24"/>
          <w:szCs w:val="24"/>
        </w:rPr>
        <w:t xml:space="preserve"> </w:t>
      </w:r>
      <w:r w:rsidRPr="00273764">
        <w:rPr>
          <w:rFonts w:ascii="Arial" w:hAnsi="Arial" w:cs="Arial"/>
          <w:color w:val="000000" w:themeColor="text1"/>
          <w:sz w:val="24"/>
          <w:szCs w:val="24"/>
        </w:rPr>
        <w:t xml:space="preserve">Allows the Local Authority the </w:t>
      </w:r>
      <w:r w:rsidRPr="00273764">
        <w:rPr>
          <w:rFonts w:ascii="Arial" w:hAnsi="Arial" w:cs="Arial"/>
          <w:color w:val="000000" w:themeColor="text1"/>
          <w:sz w:val="24"/>
          <w:szCs w:val="24"/>
          <w:shd w:val="clear" w:color="auto" w:fill="FFFFFF"/>
        </w:rPr>
        <w:t>compulsory acquisition of land for development and other </w:t>
      </w:r>
      <w:r w:rsidRPr="00273764">
        <w:rPr>
          <w:rStyle w:val="Emphasis"/>
          <w:rFonts w:ascii="Arial" w:hAnsi="Arial" w:cs="Arial"/>
          <w:i w:val="0"/>
          <w:iCs w:val="0"/>
          <w:color w:val="000000" w:themeColor="text1"/>
          <w:sz w:val="24"/>
          <w:szCs w:val="24"/>
          <w:shd w:val="clear" w:color="auto" w:fill="FFFFFF"/>
        </w:rPr>
        <w:t>planning</w:t>
      </w:r>
      <w:r w:rsidRPr="00273764">
        <w:rPr>
          <w:rFonts w:ascii="Arial" w:hAnsi="Arial" w:cs="Arial"/>
          <w:color w:val="000000" w:themeColor="text1"/>
          <w:sz w:val="24"/>
          <w:szCs w:val="24"/>
          <w:shd w:val="clear" w:color="auto" w:fill="FFFFFF"/>
        </w:rPr>
        <w:t> purposes.</w:t>
      </w:r>
    </w:p>
    <w:p w14:paraId="0F65184F" w14:textId="77777777" w:rsidR="007B720C" w:rsidRPr="00273764" w:rsidRDefault="007B720C" w:rsidP="007B720C">
      <w:pPr>
        <w:pStyle w:val="ListParagraph"/>
        <w:jc w:val="both"/>
        <w:rPr>
          <w:rFonts w:ascii="Arial" w:hAnsi="Arial" w:cs="Arial"/>
          <w:b/>
          <w:bCs/>
          <w:sz w:val="24"/>
          <w:szCs w:val="24"/>
        </w:rPr>
      </w:pPr>
    </w:p>
    <w:p w14:paraId="346238A9" w14:textId="58FB754B" w:rsidR="007B720C" w:rsidRPr="00273764" w:rsidRDefault="007B720C" w:rsidP="007B720C">
      <w:pPr>
        <w:pStyle w:val="ListParagraph"/>
        <w:numPr>
          <w:ilvl w:val="0"/>
          <w:numId w:val="30"/>
        </w:numPr>
        <w:jc w:val="both"/>
        <w:rPr>
          <w:rFonts w:ascii="Arial" w:hAnsi="Arial" w:cs="Arial"/>
          <w:sz w:val="24"/>
          <w:szCs w:val="24"/>
        </w:rPr>
      </w:pPr>
      <w:r w:rsidRPr="00273764">
        <w:rPr>
          <w:rFonts w:ascii="Arial" w:hAnsi="Arial" w:cs="Arial"/>
          <w:b/>
          <w:bCs/>
          <w:sz w:val="24"/>
          <w:szCs w:val="24"/>
        </w:rPr>
        <w:t>Town and Country Planning Act 1990 – Section 215 –</w:t>
      </w:r>
      <w:r w:rsidRPr="00273764">
        <w:rPr>
          <w:rFonts w:ascii="Arial" w:hAnsi="Arial" w:cs="Arial"/>
          <w:sz w:val="24"/>
          <w:szCs w:val="24"/>
        </w:rPr>
        <w:t xml:space="preserve"> </w:t>
      </w:r>
      <w:r w:rsidRPr="00273764">
        <w:rPr>
          <w:rFonts w:ascii="Arial" w:hAnsi="Arial" w:cs="Arial"/>
          <w:color w:val="000000" w:themeColor="text1"/>
          <w:sz w:val="24"/>
          <w:szCs w:val="24"/>
          <w:shd w:val="clear" w:color="auto" w:fill="FFFFFF"/>
        </w:rPr>
        <w:t>Allows the Local Authority to issue a notice to the owner of land or a property where it adversely affects the</w:t>
      </w:r>
      <w:r>
        <w:rPr>
          <w:rFonts w:ascii="Arial" w:hAnsi="Arial" w:cs="Arial"/>
          <w:color w:val="000000" w:themeColor="text1"/>
          <w:sz w:val="24"/>
          <w:szCs w:val="24"/>
          <w:shd w:val="clear" w:color="auto" w:fill="FFFFFF"/>
        </w:rPr>
        <w:t xml:space="preserve"> amenity of the</w:t>
      </w:r>
      <w:r w:rsidR="007E7871">
        <w:rPr>
          <w:rFonts w:ascii="Arial" w:hAnsi="Arial" w:cs="Arial"/>
          <w:color w:val="000000" w:themeColor="text1"/>
          <w:sz w:val="24"/>
          <w:szCs w:val="24"/>
          <w:shd w:val="clear" w:color="auto" w:fill="FFFFFF"/>
        </w:rPr>
        <w:t xml:space="preserve"> </w:t>
      </w:r>
      <w:r w:rsidRPr="00273764">
        <w:rPr>
          <w:rFonts w:ascii="Arial" w:hAnsi="Arial" w:cs="Arial"/>
          <w:color w:val="000000" w:themeColor="text1"/>
          <w:sz w:val="24"/>
          <w:szCs w:val="24"/>
          <w:shd w:val="clear" w:color="auto" w:fill="FFFFFF"/>
        </w:rPr>
        <w:t>area</w:t>
      </w:r>
      <w:r>
        <w:rPr>
          <w:rFonts w:ascii="Arial" w:hAnsi="Arial" w:cs="Arial"/>
          <w:color w:val="000000" w:themeColor="text1"/>
          <w:sz w:val="24"/>
          <w:szCs w:val="24"/>
          <w:shd w:val="clear" w:color="auto" w:fill="FFFFFF"/>
        </w:rPr>
        <w:t>. T</w:t>
      </w:r>
      <w:r w:rsidRPr="00273764">
        <w:rPr>
          <w:rFonts w:ascii="Arial" w:hAnsi="Arial" w:cs="Arial"/>
          <w:color w:val="000000" w:themeColor="text1"/>
          <w:sz w:val="24"/>
          <w:szCs w:val="24"/>
          <w:shd w:val="clear" w:color="auto" w:fill="FFFFFF"/>
        </w:rPr>
        <w:t xml:space="preserve">he notice will specify what works the owner is </w:t>
      </w:r>
      <w:r w:rsidRPr="00273764">
        <w:rPr>
          <w:rFonts w:ascii="Arial" w:hAnsi="Arial" w:cs="Arial"/>
          <w:sz w:val="24"/>
          <w:szCs w:val="24"/>
        </w:rPr>
        <w:t xml:space="preserve">required to address. If the owner fails to comply with the notice the Council may </w:t>
      </w:r>
      <w:r>
        <w:rPr>
          <w:rFonts w:ascii="Arial" w:hAnsi="Arial" w:cs="Arial"/>
          <w:sz w:val="24"/>
          <w:szCs w:val="24"/>
        </w:rPr>
        <w:t xml:space="preserve">prosecute the owner of the property for non-compliance with the notice and </w:t>
      </w:r>
      <w:r w:rsidRPr="00273764">
        <w:rPr>
          <w:rFonts w:ascii="Arial" w:hAnsi="Arial" w:cs="Arial"/>
          <w:sz w:val="24"/>
          <w:szCs w:val="24"/>
        </w:rPr>
        <w:t>undertake the works in default and make a charge against the property.</w:t>
      </w:r>
    </w:p>
    <w:p w14:paraId="37247A72" w14:textId="77777777" w:rsidR="007B720C" w:rsidRPr="00273764" w:rsidRDefault="007B720C" w:rsidP="007B720C">
      <w:pPr>
        <w:pStyle w:val="ListParagraph"/>
        <w:jc w:val="both"/>
        <w:rPr>
          <w:rFonts w:ascii="Arial" w:hAnsi="Arial" w:cs="Arial"/>
          <w:b/>
          <w:bCs/>
          <w:sz w:val="24"/>
          <w:szCs w:val="24"/>
        </w:rPr>
      </w:pPr>
    </w:p>
    <w:p w14:paraId="0D7A3318" w14:textId="77777777" w:rsidR="007B720C" w:rsidRPr="00273764" w:rsidRDefault="007B720C" w:rsidP="007B720C">
      <w:pPr>
        <w:pStyle w:val="ListParagraph"/>
        <w:numPr>
          <w:ilvl w:val="0"/>
          <w:numId w:val="30"/>
        </w:numPr>
        <w:jc w:val="both"/>
        <w:rPr>
          <w:rFonts w:ascii="Arial" w:hAnsi="Arial" w:cs="Arial"/>
          <w:sz w:val="24"/>
          <w:szCs w:val="24"/>
        </w:rPr>
      </w:pPr>
      <w:r w:rsidRPr="00273764">
        <w:rPr>
          <w:rFonts w:ascii="Arial" w:hAnsi="Arial" w:cs="Arial"/>
          <w:b/>
          <w:bCs/>
          <w:sz w:val="24"/>
          <w:szCs w:val="24"/>
        </w:rPr>
        <w:t xml:space="preserve">Housing Act 2004 – Empty Dwelling </w:t>
      </w:r>
      <w:r w:rsidRPr="00273764">
        <w:rPr>
          <w:rFonts w:ascii="Arial" w:hAnsi="Arial" w:cs="Arial"/>
          <w:b/>
          <w:bCs/>
          <w:color w:val="000000" w:themeColor="text1"/>
          <w:sz w:val="24"/>
          <w:szCs w:val="24"/>
        </w:rPr>
        <w:t xml:space="preserve">Management Orders (EDMO) – </w:t>
      </w:r>
      <w:r w:rsidRPr="00273764">
        <w:rPr>
          <w:rStyle w:val="Strong"/>
          <w:rFonts w:ascii="Arial" w:hAnsi="Arial" w:cs="Arial"/>
          <w:b w:val="0"/>
          <w:bCs w:val="0"/>
          <w:color w:val="000000" w:themeColor="text1"/>
          <w:sz w:val="24"/>
          <w:szCs w:val="24"/>
          <w:shd w:val="clear" w:color="auto" w:fill="FFFFFF"/>
        </w:rPr>
        <w:t>Empty dwelling management orders</w:t>
      </w:r>
      <w:r w:rsidRPr="00273764">
        <w:rPr>
          <w:rFonts w:ascii="Arial" w:hAnsi="Arial" w:cs="Arial"/>
          <w:color w:val="000000" w:themeColor="text1"/>
          <w:sz w:val="24"/>
          <w:szCs w:val="24"/>
          <w:shd w:val="clear" w:color="auto" w:fill="FFFFFF"/>
        </w:rPr>
        <w:t xml:space="preserve"> allow Local Authorities to take control of and manage a private residential property that has been empty for a long period where the owner has failed to bring it back into use.</w:t>
      </w:r>
    </w:p>
    <w:p w14:paraId="2406E4BB" w14:textId="77777777" w:rsidR="007B720C" w:rsidRPr="00273764" w:rsidRDefault="007B720C" w:rsidP="007B720C">
      <w:pPr>
        <w:pStyle w:val="ListParagraph"/>
        <w:jc w:val="both"/>
        <w:rPr>
          <w:rFonts w:ascii="Arial" w:hAnsi="Arial" w:cs="Arial"/>
          <w:b/>
          <w:bCs/>
          <w:sz w:val="24"/>
          <w:szCs w:val="24"/>
        </w:rPr>
      </w:pPr>
    </w:p>
    <w:p w14:paraId="37819893" w14:textId="77777777" w:rsidR="007B720C" w:rsidRPr="00273764" w:rsidRDefault="007B720C" w:rsidP="007B720C">
      <w:pPr>
        <w:pStyle w:val="ListParagraph"/>
        <w:numPr>
          <w:ilvl w:val="0"/>
          <w:numId w:val="30"/>
        </w:numPr>
        <w:jc w:val="both"/>
        <w:rPr>
          <w:rFonts w:ascii="Arial" w:hAnsi="Arial" w:cs="Arial"/>
          <w:sz w:val="24"/>
          <w:szCs w:val="24"/>
        </w:rPr>
      </w:pPr>
      <w:r w:rsidRPr="00273764">
        <w:rPr>
          <w:rFonts w:ascii="Arial" w:hAnsi="Arial" w:cs="Arial"/>
          <w:b/>
          <w:bCs/>
          <w:sz w:val="24"/>
          <w:szCs w:val="24"/>
        </w:rPr>
        <w:t>Law of Property Act 1925 – Enforced Sale –</w:t>
      </w:r>
      <w:r w:rsidRPr="00273764">
        <w:rPr>
          <w:rFonts w:ascii="Arial" w:hAnsi="Arial" w:cs="Arial"/>
          <w:sz w:val="24"/>
          <w:szCs w:val="24"/>
        </w:rPr>
        <w:t xml:space="preserve"> </w:t>
      </w:r>
      <w:r w:rsidRPr="00273764">
        <w:rPr>
          <w:rFonts w:ascii="Arial" w:hAnsi="Arial" w:cs="Arial"/>
          <w:color w:val="222222"/>
          <w:sz w:val="24"/>
          <w:szCs w:val="24"/>
          <w:shd w:val="clear" w:color="auto" w:fill="FFFFFF"/>
        </w:rPr>
        <w:t>Allows the Local Authority the right to force the sale of an empty property to recover any costs incurred in dealing with the associated property.</w:t>
      </w:r>
    </w:p>
    <w:p w14:paraId="01C7138D" w14:textId="77777777" w:rsidR="007B720C" w:rsidRPr="00273764" w:rsidRDefault="007B720C" w:rsidP="007B720C">
      <w:pPr>
        <w:pStyle w:val="ListParagraph"/>
        <w:jc w:val="both"/>
        <w:rPr>
          <w:rFonts w:ascii="Arial" w:hAnsi="Arial" w:cs="Arial"/>
          <w:b/>
          <w:bCs/>
          <w:sz w:val="24"/>
          <w:szCs w:val="24"/>
        </w:rPr>
      </w:pPr>
    </w:p>
    <w:p w14:paraId="4D45BB06" w14:textId="77777777" w:rsidR="007B720C" w:rsidRPr="00273764" w:rsidRDefault="007B720C" w:rsidP="007B720C">
      <w:pPr>
        <w:pStyle w:val="ListParagraph"/>
        <w:numPr>
          <w:ilvl w:val="0"/>
          <w:numId w:val="30"/>
        </w:numPr>
        <w:jc w:val="both"/>
        <w:rPr>
          <w:rFonts w:ascii="Arial" w:hAnsi="Arial" w:cs="Arial"/>
          <w:sz w:val="24"/>
          <w:szCs w:val="24"/>
        </w:rPr>
      </w:pPr>
      <w:r w:rsidRPr="00273764">
        <w:rPr>
          <w:rFonts w:ascii="Arial" w:hAnsi="Arial" w:cs="Arial"/>
          <w:b/>
          <w:bCs/>
          <w:sz w:val="24"/>
          <w:szCs w:val="24"/>
        </w:rPr>
        <w:t xml:space="preserve">Building Act 1984 – Section 77 and 78 – </w:t>
      </w:r>
      <w:r w:rsidRPr="00273764">
        <w:rPr>
          <w:rFonts w:ascii="Arial" w:hAnsi="Arial" w:cs="Arial"/>
          <w:color w:val="000000" w:themeColor="text1"/>
          <w:sz w:val="24"/>
          <w:szCs w:val="24"/>
          <w:shd w:val="clear" w:color="auto" w:fill="FFFFFF"/>
        </w:rPr>
        <w:t xml:space="preserve">Allows the Local Authority to issue a notice to the owner of a property when it represents a danger to the public, also allows the Local Authority to </w:t>
      </w:r>
      <w:r w:rsidRPr="00273764">
        <w:rPr>
          <w:rFonts w:ascii="Arial" w:hAnsi="Arial" w:cs="Arial"/>
          <w:sz w:val="24"/>
          <w:szCs w:val="24"/>
          <w:shd w:val="clear" w:color="auto" w:fill="FFFFFF"/>
        </w:rPr>
        <w:t xml:space="preserve">carry out works in default if required. </w:t>
      </w:r>
    </w:p>
    <w:p w14:paraId="0724B4DF" w14:textId="77777777" w:rsidR="007B720C" w:rsidRPr="00273764" w:rsidRDefault="007B720C" w:rsidP="007B720C">
      <w:pPr>
        <w:pStyle w:val="ListParagraph"/>
        <w:jc w:val="both"/>
        <w:rPr>
          <w:rFonts w:ascii="Arial" w:hAnsi="Arial" w:cs="Arial"/>
          <w:sz w:val="24"/>
          <w:szCs w:val="24"/>
        </w:rPr>
      </w:pPr>
    </w:p>
    <w:p w14:paraId="263B7168" w14:textId="77777777" w:rsidR="007B720C" w:rsidRPr="00273764" w:rsidRDefault="007B720C" w:rsidP="007B720C">
      <w:pPr>
        <w:pStyle w:val="ListParagraph"/>
        <w:numPr>
          <w:ilvl w:val="0"/>
          <w:numId w:val="30"/>
        </w:numPr>
        <w:jc w:val="both"/>
        <w:rPr>
          <w:rFonts w:ascii="Arial" w:hAnsi="Arial" w:cs="Arial"/>
          <w:sz w:val="24"/>
          <w:szCs w:val="24"/>
        </w:rPr>
      </w:pPr>
      <w:r w:rsidRPr="00273764">
        <w:rPr>
          <w:rFonts w:ascii="Arial" w:hAnsi="Arial" w:cs="Arial"/>
          <w:b/>
          <w:bCs/>
          <w:sz w:val="24"/>
          <w:szCs w:val="24"/>
        </w:rPr>
        <w:t xml:space="preserve">The Local Government Miscellaneous Provisions act 1982 – Section 29 – </w:t>
      </w:r>
      <w:r w:rsidRPr="00273764">
        <w:rPr>
          <w:rFonts w:ascii="Arial" w:hAnsi="Arial" w:cs="Arial"/>
          <w:color w:val="000000" w:themeColor="text1"/>
          <w:sz w:val="24"/>
          <w:szCs w:val="24"/>
          <w:shd w:val="clear" w:color="auto" w:fill="FFFFFF"/>
        </w:rPr>
        <w:t>Allows the Local Authority to prevent unauthorised entry to a property or prevent a building from becoming a danger to public health.</w:t>
      </w:r>
    </w:p>
    <w:p w14:paraId="517A6491" w14:textId="77777777" w:rsidR="007B720C" w:rsidRPr="00273764" w:rsidRDefault="007B720C" w:rsidP="007B720C">
      <w:pPr>
        <w:pStyle w:val="ListParagraph"/>
        <w:jc w:val="both"/>
        <w:rPr>
          <w:rFonts w:ascii="Arial" w:hAnsi="Arial" w:cs="Arial"/>
          <w:b/>
          <w:bCs/>
          <w:sz w:val="24"/>
          <w:szCs w:val="24"/>
        </w:rPr>
      </w:pPr>
    </w:p>
    <w:p w14:paraId="5F70FAF2" w14:textId="0C5801D0" w:rsidR="007B720C" w:rsidRDefault="007B720C" w:rsidP="007B720C">
      <w:pPr>
        <w:pStyle w:val="ListParagraph"/>
        <w:numPr>
          <w:ilvl w:val="0"/>
          <w:numId w:val="30"/>
        </w:numPr>
        <w:jc w:val="both"/>
        <w:rPr>
          <w:rFonts w:ascii="Arial" w:hAnsi="Arial" w:cs="Arial"/>
          <w:sz w:val="24"/>
          <w:szCs w:val="24"/>
        </w:rPr>
      </w:pPr>
      <w:r w:rsidRPr="00273764">
        <w:rPr>
          <w:rFonts w:ascii="Arial" w:hAnsi="Arial" w:cs="Arial"/>
          <w:b/>
          <w:bCs/>
          <w:sz w:val="24"/>
          <w:szCs w:val="24"/>
        </w:rPr>
        <w:t xml:space="preserve">Housing Act 1985 – Section 265 - </w:t>
      </w:r>
      <w:r w:rsidRPr="00273764">
        <w:rPr>
          <w:rFonts w:ascii="Arial" w:hAnsi="Arial" w:cs="Arial"/>
          <w:sz w:val="24"/>
          <w:szCs w:val="24"/>
        </w:rPr>
        <w:t>If a property is dilapidated and it is not financially economical to bring it back into use, a demolition order can be served by the Local Authority.</w:t>
      </w:r>
    </w:p>
    <w:p w14:paraId="6929F80E" w14:textId="390587B1" w:rsidR="007B720C" w:rsidRDefault="007B720C" w:rsidP="007B720C">
      <w:pPr>
        <w:pStyle w:val="ListParagraph"/>
        <w:rPr>
          <w:rFonts w:ascii="Arial" w:hAnsi="Arial" w:cs="Arial"/>
          <w:sz w:val="24"/>
          <w:szCs w:val="24"/>
        </w:rPr>
      </w:pPr>
    </w:p>
    <w:p w14:paraId="24337243" w14:textId="64B32976" w:rsidR="002F3EC9" w:rsidRDefault="002F3EC9" w:rsidP="007B720C">
      <w:pPr>
        <w:pStyle w:val="ListParagraph"/>
        <w:rPr>
          <w:rFonts w:ascii="Arial" w:hAnsi="Arial" w:cs="Arial"/>
          <w:sz w:val="24"/>
          <w:szCs w:val="24"/>
        </w:rPr>
      </w:pPr>
    </w:p>
    <w:p w14:paraId="484A8BC1" w14:textId="1EC5E033" w:rsidR="002F3EC9" w:rsidRDefault="002F3EC9" w:rsidP="007B720C">
      <w:pPr>
        <w:pStyle w:val="ListParagraph"/>
        <w:rPr>
          <w:rFonts w:ascii="Arial" w:hAnsi="Arial" w:cs="Arial"/>
          <w:sz w:val="24"/>
          <w:szCs w:val="24"/>
        </w:rPr>
      </w:pPr>
    </w:p>
    <w:p w14:paraId="2836D1C8" w14:textId="5A1AA38C" w:rsidR="00F42FDF" w:rsidRDefault="00F42FDF" w:rsidP="007B720C">
      <w:pPr>
        <w:pStyle w:val="ListParagraph"/>
        <w:rPr>
          <w:rFonts w:ascii="Arial" w:hAnsi="Arial" w:cs="Arial"/>
          <w:sz w:val="24"/>
          <w:szCs w:val="24"/>
        </w:rPr>
      </w:pPr>
    </w:p>
    <w:p w14:paraId="4B010D0C" w14:textId="77777777" w:rsidR="00F42FDF" w:rsidRPr="007B720C" w:rsidRDefault="00F42FDF" w:rsidP="007B720C">
      <w:pPr>
        <w:pStyle w:val="ListParagraph"/>
        <w:rPr>
          <w:rFonts w:ascii="Arial" w:hAnsi="Arial" w:cs="Arial"/>
          <w:sz w:val="24"/>
          <w:szCs w:val="24"/>
        </w:rPr>
      </w:pPr>
    </w:p>
    <w:p w14:paraId="67D9ABA3" w14:textId="24AAE140" w:rsidR="007B7F8F" w:rsidRPr="007B2960" w:rsidRDefault="002C535B" w:rsidP="00833C60">
      <w:pPr>
        <w:pStyle w:val="Heading1"/>
      </w:pPr>
      <w:r w:rsidRPr="007B2960">
        <w:lastRenderedPageBreak/>
        <w:t>Funding – No Use Empty Scheme</w:t>
      </w:r>
    </w:p>
    <w:p w14:paraId="643B6BF3" w14:textId="72A08028" w:rsidR="007B2960" w:rsidRDefault="002C535B" w:rsidP="002C535B">
      <w:pPr>
        <w:jc w:val="both"/>
        <w:rPr>
          <w:rFonts w:ascii="Arial" w:hAnsi="Arial" w:cs="Arial"/>
          <w:sz w:val="24"/>
          <w:szCs w:val="24"/>
        </w:rPr>
      </w:pPr>
      <w:r w:rsidRPr="007B2960">
        <w:rPr>
          <w:rFonts w:ascii="Arial" w:hAnsi="Arial" w:cs="Arial"/>
          <w:sz w:val="24"/>
          <w:szCs w:val="24"/>
        </w:rPr>
        <w:t xml:space="preserve">Medway Council is currently running a trial </w:t>
      </w:r>
      <w:r w:rsidR="002523E6" w:rsidRPr="007B2960">
        <w:rPr>
          <w:rFonts w:ascii="Arial" w:hAnsi="Arial" w:cs="Arial"/>
          <w:sz w:val="24"/>
          <w:szCs w:val="24"/>
        </w:rPr>
        <w:t>of Kent County Council’s No Use Empty Scheme</w:t>
      </w:r>
      <w:r w:rsidR="004268AD" w:rsidRPr="007B2960">
        <w:rPr>
          <w:rFonts w:ascii="Arial" w:hAnsi="Arial" w:cs="Arial"/>
          <w:sz w:val="24"/>
          <w:szCs w:val="24"/>
        </w:rPr>
        <w:t xml:space="preserve">. </w:t>
      </w:r>
      <w:r w:rsidR="007B2960" w:rsidRPr="007B2960">
        <w:rPr>
          <w:rFonts w:ascii="Arial" w:hAnsi="Arial" w:cs="Arial"/>
          <w:sz w:val="24"/>
          <w:szCs w:val="24"/>
          <w:shd w:val="clear" w:color="auto" w:fill="FEFEFF"/>
        </w:rPr>
        <w:t xml:space="preserve">The primary aim of </w:t>
      </w:r>
      <w:r w:rsidR="00551A55">
        <w:rPr>
          <w:rFonts w:ascii="Arial" w:hAnsi="Arial" w:cs="Arial"/>
          <w:sz w:val="24"/>
          <w:szCs w:val="24"/>
          <w:shd w:val="clear" w:color="auto" w:fill="FEFEFF"/>
        </w:rPr>
        <w:t xml:space="preserve">the </w:t>
      </w:r>
      <w:r w:rsidR="007B2960" w:rsidRPr="007B2960">
        <w:rPr>
          <w:rFonts w:ascii="Arial" w:hAnsi="Arial" w:cs="Arial"/>
          <w:sz w:val="24"/>
          <w:szCs w:val="24"/>
          <w:shd w:val="clear" w:color="auto" w:fill="FEFEFF"/>
        </w:rPr>
        <w:t xml:space="preserve">No Use Empty </w:t>
      </w:r>
      <w:r w:rsidR="00551A55">
        <w:rPr>
          <w:rFonts w:ascii="Arial" w:hAnsi="Arial" w:cs="Arial"/>
          <w:sz w:val="24"/>
          <w:szCs w:val="24"/>
          <w:shd w:val="clear" w:color="auto" w:fill="FEFEFF"/>
        </w:rPr>
        <w:t xml:space="preserve">Scheme </w:t>
      </w:r>
      <w:r w:rsidR="007B2960" w:rsidRPr="007B2960">
        <w:rPr>
          <w:rFonts w:ascii="Arial" w:hAnsi="Arial" w:cs="Arial"/>
          <w:sz w:val="24"/>
          <w:szCs w:val="24"/>
          <w:shd w:val="clear" w:color="auto" w:fill="FEFEFF"/>
        </w:rPr>
        <w:t xml:space="preserve">is to improve the physical urban environment in Kent, by bringing empty properties back into use as quality housing accommodation and to raise awareness of the issues surrounding empty properties, highlighting the problems they cause to local </w:t>
      </w:r>
      <w:r w:rsidR="00122B44" w:rsidRPr="007B2960">
        <w:rPr>
          <w:rFonts w:ascii="Arial" w:hAnsi="Arial" w:cs="Arial"/>
          <w:sz w:val="24"/>
          <w:szCs w:val="24"/>
          <w:shd w:val="clear" w:color="auto" w:fill="FEFEFF"/>
        </w:rPr>
        <w:t>communities.</w:t>
      </w:r>
      <w:r w:rsidR="00122B44" w:rsidRPr="007B2960">
        <w:rPr>
          <w:rFonts w:ascii="Arial" w:hAnsi="Arial" w:cs="Arial"/>
          <w:sz w:val="24"/>
          <w:szCs w:val="24"/>
        </w:rPr>
        <w:t xml:space="preserve"> The scheme has operated throughout Kent for over a decade</w:t>
      </w:r>
      <w:r w:rsidR="008D4570">
        <w:rPr>
          <w:rFonts w:ascii="Arial" w:hAnsi="Arial" w:cs="Arial"/>
          <w:sz w:val="24"/>
          <w:szCs w:val="24"/>
        </w:rPr>
        <w:t xml:space="preserve"> providing over £40 million in loans to </w:t>
      </w:r>
      <w:r w:rsidR="009749DC">
        <w:rPr>
          <w:rFonts w:ascii="Arial" w:hAnsi="Arial" w:cs="Arial"/>
          <w:sz w:val="24"/>
          <w:szCs w:val="24"/>
        </w:rPr>
        <w:t>bringing</w:t>
      </w:r>
      <w:r w:rsidR="008D4570">
        <w:rPr>
          <w:rFonts w:ascii="Arial" w:hAnsi="Arial" w:cs="Arial"/>
          <w:sz w:val="24"/>
          <w:szCs w:val="24"/>
        </w:rPr>
        <w:t xml:space="preserve"> back</w:t>
      </w:r>
      <w:r w:rsidR="001B1B69">
        <w:rPr>
          <w:rFonts w:ascii="Arial" w:hAnsi="Arial" w:cs="Arial"/>
          <w:sz w:val="24"/>
          <w:szCs w:val="24"/>
        </w:rPr>
        <w:t xml:space="preserve"> into use over</w:t>
      </w:r>
      <w:r w:rsidR="008D4570">
        <w:rPr>
          <w:rFonts w:ascii="Arial" w:hAnsi="Arial" w:cs="Arial"/>
          <w:sz w:val="24"/>
          <w:szCs w:val="24"/>
        </w:rPr>
        <w:t xml:space="preserve"> 7,000 unit</w:t>
      </w:r>
      <w:r w:rsidR="001B1B69">
        <w:rPr>
          <w:rFonts w:ascii="Arial" w:hAnsi="Arial" w:cs="Arial"/>
          <w:sz w:val="24"/>
          <w:szCs w:val="24"/>
        </w:rPr>
        <w:t>s.</w:t>
      </w:r>
    </w:p>
    <w:p w14:paraId="48C44F48" w14:textId="1A89CC92" w:rsidR="004875E4" w:rsidRPr="008A5930" w:rsidRDefault="002C535B" w:rsidP="002C535B">
      <w:pPr>
        <w:jc w:val="both"/>
        <w:rPr>
          <w:rFonts w:ascii="Arial" w:hAnsi="Arial" w:cs="Arial"/>
          <w:sz w:val="24"/>
          <w:szCs w:val="24"/>
        </w:rPr>
      </w:pPr>
      <w:r w:rsidRPr="008A5930">
        <w:rPr>
          <w:rFonts w:ascii="Arial" w:hAnsi="Arial" w:cs="Arial"/>
          <w:sz w:val="24"/>
          <w:szCs w:val="24"/>
        </w:rPr>
        <w:t>Loans are available to owners o</w:t>
      </w:r>
      <w:r>
        <w:rPr>
          <w:rFonts w:ascii="Arial" w:hAnsi="Arial" w:cs="Arial"/>
          <w:sz w:val="24"/>
          <w:szCs w:val="24"/>
        </w:rPr>
        <w:t>f</w:t>
      </w:r>
      <w:r w:rsidRPr="008A5930">
        <w:rPr>
          <w:rFonts w:ascii="Arial" w:hAnsi="Arial" w:cs="Arial"/>
          <w:sz w:val="24"/>
          <w:szCs w:val="24"/>
        </w:rPr>
        <w:t xml:space="preserve"> empty properties where they do not have the necessary funding or access to it to bring the property back into use. These loans can cover various types of work, such as: </w:t>
      </w:r>
    </w:p>
    <w:p w14:paraId="62C92EDE" w14:textId="77777777" w:rsidR="002C535B" w:rsidRPr="008A5930" w:rsidRDefault="002C535B" w:rsidP="002C535B">
      <w:pPr>
        <w:pStyle w:val="ListParagraph"/>
        <w:numPr>
          <w:ilvl w:val="0"/>
          <w:numId w:val="25"/>
        </w:numPr>
        <w:jc w:val="both"/>
        <w:rPr>
          <w:rFonts w:ascii="Arial" w:hAnsi="Arial" w:cs="Arial"/>
          <w:sz w:val="24"/>
          <w:szCs w:val="24"/>
        </w:rPr>
      </w:pPr>
      <w:r>
        <w:rPr>
          <w:rFonts w:ascii="Arial" w:hAnsi="Arial" w:cs="Arial"/>
          <w:sz w:val="24"/>
          <w:szCs w:val="24"/>
        </w:rPr>
        <w:t>D</w:t>
      </w:r>
      <w:r w:rsidRPr="008A5930">
        <w:rPr>
          <w:rFonts w:ascii="Arial" w:hAnsi="Arial" w:cs="Arial"/>
          <w:sz w:val="24"/>
          <w:szCs w:val="24"/>
        </w:rPr>
        <w:t>isrepair or structural issues</w:t>
      </w:r>
      <w:r>
        <w:rPr>
          <w:rFonts w:ascii="Arial" w:hAnsi="Arial" w:cs="Arial"/>
          <w:sz w:val="24"/>
          <w:szCs w:val="24"/>
        </w:rPr>
        <w:t>.</w:t>
      </w:r>
    </w:p>
    <w:p w14:paraId="5B17D96E" w14:textId="77777777" w:rsidR="002C535B" w:rsidRPr="008A5930" w:rsidRDefault="002C535B" w:rsidP="002C535B">
      <w:pPr>
        <w:pStyle w:val="ListParagraph"/>
        <w:numPr>
          <w:ilvl w:val="0"/>
          <w:numId w:val="25"/>
        </w:numPr>
        <w:jc w:val="both"/>
        <w:rPr>
          <w:rFonts w:ascii="Arial" w:hAnsi="Arial" w:cs="Arial"/>
          <w:sz w:val="24"/>
          <w:szCs w:val="24"/>
        </w:rPr>
      </w:pPr>
      <w:r>
        <w:rPr>
          <w:rFonts w:ascii="Arial" w:hAnsi="Arial" w:cs="Arial"/>
          <w:sz w:val="24"/>
          <w:szCs w:val="24"/>
        </w:rPr>
        <w:t>D</w:t>
      </w:r>
      <w:r w:rsidRPr="008A5930">
        <w:rPr>
          <w:rFonts w:ascii="Arial" w:hAnsi="Arial" w:cs="Arial"/>
          <w:sz w:val="24"/>
          <w:szCs w:val="24"/>
        </w:rPr>
        <w:t>amp and mould growth</w:t>
      </w:r>
      <w:r>
        <w:rPr>
          <w:rFonts w:ascii="Arial" w:hAnsi="Arial" w:cs="Arial"/>
          <w:sz w:val="24"/>
          <w:szCs w:val="24"/>
        </w:rPr>
        <w:t>.</w:t>
      </w:r>
      <w:r w:rsidRPr="008A5930">
        <w:rPr>
          <w:rFonts w:ascii="Arial" w:hAnsi="Arial" w:cs="Arial"/>
          <w:sz w:val="24"/>
          <w:szCs w:val="24"/>
        </w:rPr>
        <w:t xml:space="preserve"> </w:t>
      </w:r>
    </w:p>
    <w:p w14:paraId="3CFD488C" w14:textId="77777777" w:rsidR="002C535B" w:rsidRPr="008A5930" w:rsidRDefault="002C535B" w:rsidP="002C535B">
      <w:pPr>
        <w:pStyle w:val="ListParagraph"/>
        <w:numPr>
          <w:ilvl w:val="0"/>
          <w:numId w:val="25"/>
        </w:numPr>
        <w:jc w:val="both"/>
        <w:rPr>
          <w:rFonts w:ascii="Arial" w:hAnsi="Arial" w:cs="Arial"/>
          <w:sz w:val="24"/>
          <w:szCs w:val="24"/>
        </w:rPr>
      </w:pPr>
      <w:r>
        <w:rPr>
          <w:rFonts w:ascii="Arial" w:hAnsi="Arial" w:cs="Arial"/>
          <w:sz w:val="24"/>
          <w:szCs w:val="24"/>
        </w:rPr>
        <w:t>E</w:t>
      </w:r>
      <w:r w:rsidRPr="008A5930">
        <w:rPr>
          <w:rFonts w:ascii="Arial" w:hAnsi="Arial" w:cs="Arial"/>
          <w:sz w:val="24"/>
          <w:szCs w:val="24"/>
        </w:rPr>
        <w:t>lectrical rewiring</w:t>
      </w:r>
      <w:r>
        <w:rPr>
          <w:rFonts w:ascii="Arial" w:hAnsi="Arial" w:cs="Arial"/>
          <w:sz w:val="24"/>
          <w:szCs w:val="24"/>
        </w:rPr>
        <w:t>.</w:t>
      </w:r>
      <w:r w:rsidRPr="008A5930">
        <w:rPr>
          <w:rFonts w:ascii="Arial" w:hAnsi="Arial" w:cs="Arial"/>
          <w:sz w:val="24"/>
          <w:szCs w:val="24"/>
        </w:rPr>
        <w:t xml:space="preserve"> </w:t>
      </w:r>
    </w:p>
    <w:p w14:paraId="5BD4F8CD" w14:textId="77777777" w:rsidR="002C535B" w:rsidRPr="008A5930" w:rsidRDefault="002C535B" w:rsidP="002C535B">
      <w:pPr>
        <w:pStyle w:val="ListParagraph"/>
        <w:numPr>
          <w:ilvl w:val="0"/>
          <w:numId w:val="25"/>
        </w:numPr>
        <w:jc w:val="both"/>
        <w:rPr>
          <w:rFonts w:ascii="Arial" w:hAnsi="Arial" w:cs="Arial"/>
          <w:sz w:val="24"/>
          <w:szCs w:val="24"/>
        </w:rPr>
      </w:pPr>
      <w:r>
        <w:rPr>
          <w:rFonts w:ascii="Arial" w:hAnsi="Arial" w:cs="Arial"/>
          <w:sz w:val="24"/>
          <w:szCs w:val="24"/>
        </w:rPr>
        <w:t>T</w:t>
      </w:r>
      <w:r w:rsidRPr="008A5930">
        <w:rPr>
          <w:rFonts w:ascii="Arial" w:hAnsi="Arial" w:cs="Arial"/>
          <w:sz w:val="24"/>
          <w:szCs w:val="24"/>
        </w:rPr>
        <w:t>hermal upgrading such as windows</w:t>
      </w:r>
      <w:r>
        <w:rPr>
          <w:rFonts w:ascii="Arial" w:hAnsi="Arial" w:cs="Arial"/>
          <w:sz w:val="24"/>
          <w:szCs w:val="24"/>
        </w:rPr>
        <w:t>.</w:t>
      </w:r>
      <w:r w:rsidRPr="008A5930">
        <w:rPr>
          <w:rFonts w:ascii="Arial" w:hAnsi="Arial" w:cs="Arial"/>
          <w:sz w:val="24"/>
          <w:szCs w:val="24"/>
        </w:rPr>
        <w:t xml:space="preserve"> </w:t>
      </w:r>
    </w:p>
    <w:p w14:paraId="1459B76D" w14:textId="77777777" w:rsidR="002C535B" w:rsidRPr="008A5930" w:rsidRDefault="002C535B" w:rsidP="002C535B">
      <w:pPr>
        <w:pStyle w:val="ListParagraph"/>
        <w:numPr>
          <w:ilvl w:val="0"/>
          <w:numId w:val="25"/>
        </w:numPr>
        <w:jc w:val="both"/>
        <w:rPr>
          <w:rFonts w:ascii="Arial" w:hAnsi="Arial" w:cs="Arial"/>
          <w:sz w:val="24"/>
          <w:szCs w:val="24"/>
        </w:rPr>
      </w:pPr>
      <w:r>
        <w:rPr>
          <w:rFonts w:ascii="Arial" w:hAnsi="Arial" w:cs="Arial"/>
          <w:sz w:val="24"/>
          <w:szCs w:val="24"/>
        </w:rPr>
        <w:t>B</w:t>
      </w:r>
      <w:r w:rsidRPr="008A5930">
        <w:rPr>
          <w:rFonts w:ascii="Arial" w:hAnsi="Arial" w:cs="Arial"/>
          <w:sz w:val="24"/>
          <w:szCs w:val="24"/>
        </w:rPr>
        <w:t>oiler work and insulation</w:t>
      </w:r>
      <w:r>
        <w:rPr>
          <w:rFonts w:ascii="Arial" w:hAnsi="Arial" w:cs="Arial"/>
          <w:sz w:val="24"/>
          <w:szCs w:val="24"/>
        </w:rPr>
        <w:t>.</w:t>
      </w:r>
      <w:r w:rsidRPr="008A5930">
        <w:rPr>
          <w:rFonts w:ascii="Arial" w:hAnsi="Arial" w:cs="Arial"/>
          <w:sz w:val="24"/>
          <w:szCs w:val="24"/>
        </w:rPr>
        <w:t xml:space="preserve"> </w:t>
      </w:r>
    </w:p>
    <w:p w14:paraId="50DE9A1A" w14:textId="3379BD67" w:rsidR="002C535B" w:rsidRDefault="002C535B" w:rsidP="004875E4">
      <w:pPr>
        <w:pStyle w:val="ListParagraph"/>
        <w:numPr>
          <w:ilvl w:val="0"/>
          <w:numId w:val="25"/>
        </w:numPr>
        <w:jc w:val="both"/>
        <w:rPr>
          <w:rFonts w:ascii="Arial" w:hAnsi="Arial" w:cs="Arial"/>
          <w:sz w:val="24"/>
          <w:szCs w:val="24"/>
        </w:rPr>
      </w:pPr>
      <w:r>
        <w:rPr>
          <w:rFonts w:ascii="Arial" w:hAnsi="Arial" w:cs="Arial"/>
          <w:sz w:val="24"/>
          <w:szCs w:val="24"/>
        </w:rPr>
        <w:t>I</w:t>
      </w:r>
      <w:r w:rsidRPr="008A5930">
        <w:rPr>
          <w:rFonts w:ascii="Arial" w:hAnsi="Arial" w:cs="Arial"/>
          <w:sz w:val="24"/>
          <w:szCs w:val="24"/>
        </w:rPr>
        <w:t>mprovements to kitchens or bathrooms</w:t>
      </w:r>
      <w:r>
        <w:rPr>
          <w:rFonts w:ascii="Arial" w:hAnsi="Arial" w:cs="Arial"/>
          <w:sz w:val="24"/>
          <w:szCs w:val="24"/>
        </w:rPr>
        <w:t>.</w:t>
      </w:r>
    </w:p>
    <w:p w14:paraId="6063F361" w14:textId="77777777" w:rsidR="004875E4" w:rsidRPr="004875E4" w:rsidRDefault="004875E4" w:rsidP="004875E4">
      <w:pPr>
        <w:pStyle w:val="ListParagraph"/>
        <w:ind w:left="1080"/>
        <w:jc w:val="both"/>
        <w:rPr>
          <w:rFonts w:ascii="Arial" w:hAnsi="Arial" w:cs="Arial"/>
          <w:sz w:val="24"/>
          <w:szCs w:val="24"/>
        </w:rPr>
      </w:pPr>
    </w:p>
    <w:p w14:paraId="0B16AFA1" w14:textId="47F16C9F" w:rsidR="004875E4" w:rsidRPr="008A5930" w:rsidRDefault="002C535B" w:rsidP="002C535B">
      <w:pPr>
        <w:jc w:val="both"/>
        <w:rPr>
          <w:rFonts w:ascii="Arial" w:hAnsi="Arial" w:cs="Arial"/>
          <w:sz w:val="24"/>
          <w:szCs w:val="24"/>
        </w:rPr>
      </w:pPr>
      <w:r w:rsidRPr="008A5930">
        <w:rPr>
          <w:rFonts w:ascii="Arial" w:hAnsi="Arial" w:cs="Arial"/>
          <w:sz w:val="24"/>
          <w:szCs w:val="24"/>
        </w:rPr>
        <w:t xml:space="preserve">Currently, the Council offers Loans up to £25,000 towards 100% of the total cost of </w:t>
      </w:r>
      <w:r>
        <w:rPr>
          <w:rFonts w:ascii="Arial" w:hAnsi="Arial" w:cs="Arial"/>
          <w:sz w:val="24"/>
          <w:szCs w:val="24"/>
        </w:rPr>
        <w:t xml:space="preserve">the </w:t>
      </w:r>
      <w:r w:rsidRPr="008A5930">
        <w:rPr>
          <w:rFonts w:ascii="Arial" w:hAnsi="Arial" w:cs="Arial"/>
          <w:sz w:val="24"/>
          <w:szCs w:val="24"/>
        </w:rPr>
        <w:t>eligible works. The</w:t>
      </w:r>
      <w:r>
        <w:rPr>
          <w:rFonts w:ascii="Arial" w:hAnsi="Arial" w:cs="Arial"/>
          <w:sz w:val="24"/>
          <w:szCs w:val="24"/>
        </w:rPr>
        <w:t xml:space="preserve"> following </w:t>
      </w:r>
      <w:r w:rsidRPr="008A5930">
        <w:rPr>
          <w:rFonts w:ascii="Arial" w:hAnsi="Arial" w:cs="Arial"/>
          <w:sz w:val="24"/>
          <w:szCs w:val="24"/>
        </w:rPr>
        <w:t>conditions</w:t>
      </w:r>
      <w:r>
        <w:rPr>
          <w:rFonts w:ascii="Arial" w:hAnsi="Arial" w:cs="Arial"/>
          <w:sz w:val="24"/>
          <w:szCs w:val="24"/>
        </w:rPr>
        <w:t xml:space="preserve"> are</w:t>
      </w:r>
      <w:r w:rsidRPr="008A5930">
        <w:rPr>
          <w:rFonts w:ascii="Arial" w:hAnsi="Arial" w:cs="Arial"/>
          <w:sz w:val="24"/>
          <w:szCs w:val="24"/>
        </w:rPr>
        <w:t xml:space="preserve"> attached to the grant: </w:t>
      </w:r>
    </w:p>
    <w:p w14:paraId="2A16E2A6" w14:textId="77777777" w:rsidR="002C535B" w:rsidRPr="008A5930" w:rsidRDefault="002C535B" w:rsidP="002C535B">
      <w:pPr>
        <w:pStyle w:val="ListParagraph"/>
        <w:numPr>
          <w:ilvl w:val="0"/>
          <w:numId w:val="26"/>
        </w:numPr>
        <w:jc w:val="both"/>
        <w:rPr>
          <w:rFonts w:ascii="Arial" w:hAnsi="Arial" w:cs="Arial"/>
          <w:sz w:val="24"/>
          <w:szCs w:val="24"/>
        </w:rPr>
      </w:pPr>
      <w:r w:rsidRPr="008A5930">
        <w:rPr>
          <w:rFonts w:ascii="Arial" w:hAnsi="Arial" w:cs="Arial"/>
          <w:sz w:val="24"/>
          <w:szCs w:val="24"/>
        </w:rPr>
        <w:t>The property must have been empty for at least 6 months</w:t>
      </w:r>
      <w:r>
        <w:rPr>
          <w:rFonts w:ascii="Arial" w:hAnsi="Arial" w:cs="Arial"/>
          <w:sz w:val="24"/>
          <w:szCs w:val="24"/>
        </w:rPr>
        <w:t>.</w:t>
      </w:r>
    </w:p>
    <w:p w14:paraId="4B01C396" w14:textId="77777777" w:rsidR="002C535B" w:rsidRPr="008A5930" w:rsidRDefault="002C535B" w:rsidP="002C535B">
      <w:pPr>
        <w:pStyle w:val="ListParagraph"/>
        <w:numPr>
          <w:ilvl w:val="0"/>
          <w:numId w:val="26"/>
        </w:numPr>
        <w:jc w:val="both"/>
        <w:rPr>
          <w:rFonts w:ascii="Arial" w:hAnsi="Arial" w:cs="Arial"/>
          <w:sz w:val="24"/>
          <w:szCs w:val="24"/>
        </w:rPr>
      </w:pPr>
      <w:r w:rsidRPr="008A5930">
        <w:rPr>
          <w:rFonts w:ascii="Arial" w:hAnsi="Arial" w:cs="Arial"/>
          <w:sz w:val="24"/>
          <w:szCs w:val="24"/>
        </w:rPr>
        <w:t xml:space="preserve">Not meet the decent homes standard </w:t>
      </w:r>
    </w:p>
    <w:p w14:paraId="1DB91DB2" w14:textId="77777777" w:rsidR="002C535B" w:rsidRPr="008A5930" w:rsidRDefault="002C535B" w:rsidP="002C535B">
      <w:pPr>
        <w:pStyle w:val="ListParagraph"/>
        <w:numPr>
          <w:ilvl w:val="0"/>
          <w:numId w:val="26"/>
        </w:numPr>
        <w:jc w:val="both"/>
        <w:rPr>
          <w:rFonts w:ascii="Arial" w:hAnsi="Arial" w:cs="Arial"/>
          <w:sz w:val="24"/>
          <w:szCs w:val="24"/>
        </w:rPr>
      </w:pPr>
      <w:r w:rsidRPr="008A5930">
        <w:rPr>
          <w:rFonts w:ascii="Arial" w:hAnsi="Arial" w:cs="Arial"/>
          <w:sz w:val="24"/>
          <w:szCs w:val="24"/>
        </w:rPr>
        <w:t xml:space="preserve">Upon completion of the works the property will be rented out at an affordable rent and the </w:t>
      </w:r>
      <w:r>
        <w:rPr>
          <w:rFonts w:ascii="Arial" w:hAnsi="Arial" w:cs="Arial"/>
          <w:sz w:val="24"/>
          <w:szCs w:val="24"/>
        </w:rPr>
        <w:t>C</w:t>
      </w:r>
      <w:r w:rsidRPr="008A5930">
        <w:rPr>
          <w:rFonts w:ascii="Arial" w:hAnsi="Arial" w:cs="Arial"/>
          <w:sz w:val="24"/>
          <w:szCs w:val="24"/>
        </w:rPr>
        <w:t>ouncil will have nomination rights to the property</w:t>
      </w:r>
      <w:r>
        <w:rPr>
          <w:rFonts w:ascii="Arial" w:hAnsi="Arial" w:cs="Arial"/>
          <w:sz w:val="24"/>
          <w:szCs w:val="24"/>
        </w:rPr>
        <w:t>,</w:t>
      </w:r>
      <w:r w:rsidRPr="008A5930">
        <w:rPr>
          <w:rFonts w:ascii="Arial" w:hAnsi="Arial" w:cs="Arial"/>
          <w:sz w:val="24"/>
          <w:szCs w:val="24"/>
        </w:rPr>
        <w:t xml:space="preserve"> until the loan has been fully repa</w:t>
      </w:r>
      <w:r>
        <w:rPr>
          <w:rFonts w:ascii="Arial" w:hAnsi="Arial" w:cs="Arial"/>
          <w:sz w:val="24"/>
          <w:szCs w:val="24"/>
        </w:rPr>
        <w:t>i</w:t>
      </w:r>
      <w:r w:rsidRPr="008A5930">
        <w:rPr>
          <w:rFonts w:ascii="Arial" w:hAnsi="Arial" w:cs="Arial"/>
          <w:sz w:val="24"/>
          <w:szCs w:val="24"/>
        </w:rPr>
        <w:t>d</w:t>
      </w:r>
    </w:p>
    <w:p w14:paraId="61B50516" w14:textId="77777777" w:rsidR="002C535B" w:rsidRPr="008A5930" w:rsidRDefault="002C535B" w:rsidP="002C535B">
      <w:pPr>
        <w:pStyle w:val="ListParagraph"/>
        <w:numPr>
          <w:ilvl w:val="0"/>
          <w:numId w:val="26"/>
        </w:numPr>
        <w:jc w:val="both"/>
        <w:rPr>
          <w:rFonts w:ascii="Arial" w:hAnsi="Arial" w:cs="Arial"/>
          <w:sz w:val="24"/>
          <w:szCs w:val="24"/>
        </w:rPr>
      </w:pPr>
      <w:r w:rsidRPr="008A5930">
        <w:rPr>
          <w:rFonts w:ascii="Arial" w:hAnsi="Arial" w:cs="Arial"/>
          <w:sz w:val="24"/>
          <w:szCs w:val="24"/>
        </w:rPr>
        <w:t>The property must conform to all planning and building control regulations</w:t>
      </w:r>
    </w:p>
    <w:p w14:paraId="78910B82" w14:textId="77777777" w:rsidR="002C535B" w:rsidRPr="008A5930" w:rsidRDefault="002C535B" w:rsidP="002C535B">
      <w:pPr>
        <w:pStyle w:val="ListParagraph"/>
        <w:numPr>
          <w:ilvl w:val="0"/>
          <w:numId w:val="26"/>
        </w:numPr>
        <w:jc w:val="both"/>
        <w:rPr>
          <w:rFonts w:ascii="Arial" w:hAnsi="Arial" w:cs="Arial"/>
          <w:sz w:val="24"/>
          <w:szCs w:val="24"/>
        </w:rPr>
      </w:pPr>
      <w:r w:rsidRPr="008A5930">
        <w:rPr>
          <w:rFonts w:ascii="Arial" w:hAnsi="Arial" w:cs="Arial"/>
          <w:sz w:val="24"/>
          <w:szCs w:val="24"/>
        </w:rPr>
        <w:t xml:space="preserve">All works </w:t>
      </w:r>
      <w:r>
        <w:rPr>
          <w:rFonts w:ascii="Arial" w:hAnsi="Arial" w:cs="Arial"/>
          <w:sz w:val="24"/>
          <w:szCs w:val="24"/>
        </w:rPr>
        <w:t>m</w:t>
      </w:r>
      <w:r w:rsidRPr="008A5930">
        <w:rPr>
          <w:rFonts w:ascii="Arial" w:hAnsi="Arial" w:cs="Arial"/>
          <w:sz w:val="24"/>
          <w:szCs w:val="24"/>
        </w:rPr>
        <w:t xml:space="preserve">ust be </w:t>
      </w:r>
      <w:r>
        <w:rPr>
          <w:rFonts w:ascii="Arial" w:hAnsi="Arial" w:cs="Arial"/>
          <w:sz w:val="24"/>
          <w:szCs w:val="24"/>
        </w:rPr>
        <w:t xml:space="preserve">carried out and </w:t>
      </w:r>
      <w:r w:rsidRPr="008A5930">
        <w:rPr>
          <w:rFonts w:ascii="Arial" w:hAnsi="Arial" w:cs="Arial"/>
          <w:sz w:val="24"/>
          <w:szCs w:val="24"/>
        </w:rPr>
        <w:t>completed by registered builders</w:t>
      </w:r>
      <w:r>
        <w:rPr>
          <w:rFonts w:ascii="Arial" w:hAnsi="Arial" w:cs="Arial"/>
          <w:sz w:val="24"/>
          <w:szCs w:val="24"/>
        </w:rPr>
        <w:t>.</w:t>
      </w:r>
    </w:p>
    <w:p w14:paraId="6F73775B" w14:textId="77777777" w:rsidR="002C535B" w:rsidRPr="008A5930" w:rsidRDefault="002C535B" w:rsidP="002C535B">
      <w:pPr>
        <w:pStyle w:val="ListParagraph"/>
        <w:numPr>
          <w:ilvl w:val="0"/>
          <w:numId w:val="26"/>
        </w:numPr>
        <w:jc w:val="both"/>
        <w:rPr>
          <w:rFonts w:ascii="Arial" w:hAnsi="Arial" w:cs="Arial"/>
          <w:sz w:val="24"/>
          <w:szCs w:val="24"/>
        </w:rPr>
      </w:pPr>
      <w:r w:rsidRPr="008A5930">
        <w:rPr>
          <w:rFonts w:ascii="Arial" w:hAnsi="Arial" w:cs="Arial"/>
          <w:sz w:val="24"/>
          <w:szCs w:val="24"/>
        </w:rPr>
        <w:t xml:space="preserve">Any loan given will be secured against the property and a charge </w:t>
      </w:r>
      <w:r>
        <w:rPr>
          <w:rFonts w:ascii="Arial" w:hAnsi="Arial" w:cs="Arial"/>
          <w:sz w:val="24"/>
          <w:szCs w:val="24"/>
        </w:rPr>
        <w:t xml:space="preserve">on the property </w:t>
      </w:r>
      <w:r w:rsidRPr="008A5930">
        <w:rPr>
          <w:rFonts w:ascii="Arial" w:hAnsi="Arial" w:cs="Arial"/>
          <w:sz w:val="24"/>
          <w:szCs w:val="24"/>
        </w:rPr>
        <w:t>will be put in place.</w:t>
      </w:r>
    </w:p>
    <w:p w14:paraId="76D521A5" w14:textId="757CBDB5" w:rsidR="004875E4" w:rsidRDefault="002C535B" w:rsidP="004875E4">
      <w:pPr>
        <w:pStyle w:val="ListParagraph"/>
        <w:numPr>
          <w:ilvl w:val="0"/>
          <w:numId w:val="26"/>
        </w:numPr>
        <w:jc w:val="both"/>
        <w:rPr>
          <w:rFonts w:ascii="Arial" w:hAnsi="Arial" w:cs="Arial"/>
          <w:sz w:val="24"/>
          <w:szCs w:val="24"/>
        </w:rPr>
      </w:pPr>
      <w:r w:rsidRPr="008A5930">
        <w:rPr>
          <w:rFonts w:ascii="Arial" w:hAnsi="Arial" w:cs="Arial"/>
          <w:sz w:val="24"/>
          <w:szCs w:val="24"/>
        </w:rPr>
        <w:t xml:space="preserve">All </w:t>
      </w:r>
      <w:r>
        <w:rPr>
          <w:rFonts w:ascii="Arial" w:hAnsi="Arial" w:cs="Arial"/>
          <w:sz w:val="24"/>
          <w:szCs w:val="24"/>
        </w:rPr>
        <w:t>loans</w:t>
      </w:r>
      <w:r w:rsidRPr="008A5930">
        <w:rPr>
          <w:rFonts w:ascii="Arial" w:hAnsi="Arial" w:cs="Arial"/>
          <w:sz w:val="24"/>
          <w:szCs w:val="24"/>
        </w:rPr>
        <w:t xml:space="preserve"> are awarded on a discretionary basis and are subject to availability and policy review.</w:t>
      </w:r>
    </w:p>
    <w:p w14:paraId="4D86B10E" w14:textId="77777777" w:rsidR="004875E4" w:rsidRPr="004875E4" w:rsidRDefault="004875E4" w:rsidP="004875E4">
      <w:pPr>
        <w:pStyle w:val="ListParagraph"/>
        <w:ind w:left="1080"/>
        <w:jc w:val="both"/>
        <w:rPr>
          <w:rFonts w:ascii="Arial" w:hAnsi="Arial" w:cs="Arial"/>
          <w:sz w:val="24"/>
          <w:szCs w:val="24"/>
        </w:rPr>
      </w:pPr>
    </w:p>
    <w:p w14:paraId="6DB3AD8A" w14:textId="1CDEF234" w:rsidR="002C535B" w:rsidRDefault="002C535B" w:rsidP="002C535B">
      <w:pPr>
        <w:jc w:val="both"/>
        <w:rPr>
          <w:rStyle w:val="Hyperlink"/>
          <w:rFonts w:ascii="Arial" w:hAnsi="Arial" w:cs="Arial"/>
          <w:sz w:val="24"/>
          <w:szCs w:val="24"/>
        </w:rPr>
      </w:pPr>
      <w:r w:rsidRPr="008A5930">
        <w:rPr>
          <w:rFonts w:ascii="Arial" w:hAnsi="Arial" w:cs="Arial"/>
          <w:sz w:val="24"/>
          <w:szCs w:val="24"/>
        </w:rPr>
        <w:t>For more information or to apply for</w:t>
      </w:r>
      <w:r>
        <w:rPr>
          <w:rFonts w:ascii="Arial" w:hAnsi="Arial" w:cs="Arial"/>
          <w:sz w:val="24"/>
          <w:szCs w:val="24"/>
        </w:rPr>
        <w:t xml:space="preserve"> an</w:t>
      </w:r>
      <w:r w:rsidRPr="00273764">
        <w:rPr>
          <w:rFonts w:ascii="Arial" w:hAnsi="Arial" w:cs="Arial"/>
          <w:sz w:val="24"/>
          <w:szCs w:val="24"/>
        </w:rPr>
        <w:t xml:space="preserve"> empty property loan please visit </w:t>
      </w:r>
      <w:hyperlink r:id="rId31" w:history="1">
        <w:r w:rsidRPr="00273764">
          <w:rPr>
            <w:rStyle w:val="Hyperlink"/>
            <w:rFonts w:ascii="Arial" w:hAnsi="Arial" w:cs="Arial"/>
            <w:sz w:val="24"/>
            <w:szCs w:val="24"/>
          </w:rPr>
          <w:t>www.no-use-empty.org.uk</w:t>
        </w:r>
      </w:hyperlink>
    </w:p>
    <w:p w14:paraId="2FFE7D7F" w14:textId="77777777" w:rsidR="00342B06" w:rsidRPr="00273764" w:rsidRDefault="00342B06" w:rsidP="002C535B">
      <w:pPr>
        <w:jc w:val="both"/>
        <w:rPr>
          <w:rStyle w:val="Hyperlink"/>
          <w:rFonts w:ascii="Arial" w:hAnsi="Arial" w:cs="Arial"/>
          <w:sz w:val="24"/>
          <w:szCs w:val="24"/>
        </w:rPr>
      </w:pPr>
    </w:p>
    <w:p w14:paraId="0F03B90D" w14:textId="3717B98E" w:rsidR="00342B06" w:rsidRPr="007B2960" w:rsidRDefault="00253168" w:rsidP="00342B06">
      <w:pPr>
        <w:jc w:val="both"/>
        <w:rPr>
          <w:rFonts w:ascii="Arial" w:hAnsi="Arial" w:cs="Arial"/>
          <w:b/>
          <w:bCs/>
          <w:sz w:val="24"/>
          <w:szCs w:val="24"/>
        </w:rPr>
      </w:pPr>
      <w:r>
        <w:rPr>
          <w:rFonts w:ascii="Arial" w:hAnsi="Arial" w:cs="Arial"/>
          <w:b/>
          <w:bCs/>
          <w:sz w:val="24"/>
          <w:szCs w:val="24"/>
        </w:rPr>
        <w:t>Reduced</w:t>
      </w:r>
      <w:r w:rsidR="00342B06">
        <w:rPr>
          <w:rFonts w:ascii="Arial" w:hAnsi="Arial" w:cs="Arial"/>
          <w:b/>
          <w:bCs/>
          <w:sz w:val="24"/>
          <w:szCs w:val="24"/>
        </w:rPr>
        <w:t xml:space="preserve"> Auction Sales</w:t>
      </w:r>
      <w:r>
        <w:rPr>
          <w:rFonts w:ascii="Arial" w:hAnsi="Arial" w:cs="Arial"/>
          <w:b/>
          <w:bCs/>
          <w:sz w:val="24"/>
          <w:szCs w:val="24"/>
        </w:rPr>
        <w:t xml:space="preserve"> Rate</w:t>
      </w:r>
    </w:p>
    <w:p w14:paraId="21156B17" w14:textId="6C8F8274" w:rsidR="002C535B" w:rsidRDefault="00EA023A" w:rsidP="002C535B">
      <w:pPr>
        <w:jc w:val="both"/>
        <w:rPr>
          <w:rFonts w:ascii="Arial" w:hAnsi="Arial" w:cs="Arial"/>
          <w:sz w:val="24"/>
          <w:szCs w:val="24"/>
        </w:rPr>
      </w:pPr>
      <w:r>
        <w:rPr>
          <w:rFonts w:ascii="Arial" w:hAnsi="Arial" w:cs="Arial"/>
          <w:sz w:val="24"/>
          <w:szCs w:val="24"/>
        </w:rPr>
        <w:t xml:space="preserve">As part of the No Use Empty </w:t>
      </w:r>
      <w:r w:rsidR="00426EF4">
        <w:rPr>
          <w:rFonts w:ascii="Arial" w:hAnsi="Arial" w:cs="Arial"/>
          <w:sz w:val="24"/>
          <w:szCs w:val="24"/>
        </w:rPr>
        <w:t>S</w:t>
      </w:r>
      <w:r>
        <w:rPr>
          <w:rFonts w:ascii="Arial" w:hAnsi="Arial" w:cs="Arial"/>
          <w:sz w:val="24"/>
          <w:szCs w:val="24"/>
        </w:rPr>
        <w:t xml:space="preserve">cheme </w:t>
      </w:r>
      <w:r w:rsidR="00E622F1">
        <w:rPr>
          <w:rFonts w:ascii="Arial" w:hAnsi="Arial" w:cs="Arial"/>
          <w:sz w:val="24"/>
          <w:szCs w:val="24"/>
        </w:rPr>
        <w:t xml:space="preserve">Clive </w:t>
      </w:r>
      <w:proofErr w:type="spellStart"/>
      <w:r w:rsidR="00E622F1">
        <w:rPr>
          <w:rFonts w:ascii="Arial" w:hAnsi="Arial" w:cs="Arial"/>
          <w:sz w:val="24"/>
          <w:szCs w:val="24"/>
        </w:rPr>
        <w:t>Em</w:t>
      </w:r>
      <w:r w:rsidR="00E3559F">
        <w:rPr>
          <w:rFonts w:ascii="Arial" w:hAnsi="Arial" w:cs="Arial"/>
          <w:sz w:val="24"/>
          <w:szCs w:val="24"/>
        </w:rPr>
        <w:t>s</w:t>
      </w:r>
      <w:r w:rsidR="00E622F1">
        <w:rPr>
          <w:rFonts w:ascii="Arial" w:hAnsi="Arial" w:cs="Arial"/>
          <w:sz w:val="24"/>
          <w:szCs w:val="24"/>
        </w:rPr>
        <w:t>on</w:t>
      </w:r>
      <w:r w:rsidR="00E3559F">
        <w:rPr>
          <w:rFonts w:ascii="Arial" w:hAnsi="Arial" w:cs="Arial"/>
          <w:sz w:val="24"/>
          <w:szCs w:val="24"/>
        </w:rPr>
        <w:t>’</w:t>
      </w:r>
      <w:r w:rsidR="00E622F1">
        <w:rPr>
          <w:rFonts w:ascii="Arial" w:hAnsi="Arial" w:cs="Arial"/>
          <w:sz w:val="24"/>
          <w:szCs w:val="24"/>
        </w:rPr>
        <w:t>s</w:t>
      </w:r>
      <w:proofErr w:type="spellEnd"/>
      <w:r w:rsidR="00E622F1">
        <w:rPr>
          <w:rFonts w:ascii="Arial" w:hAnsi="Arial" w:cs="Arial"/>
          <w:sz w:val="24"/>
          <w:szCs w:val="24"/>
        </w:rPr>
        <w:t xml:space="preserve"> </w:t>
      </w:r>
      <w:r w:rsidR="00E3559F">
        <w:rPr>
          <w:rFonts w:ascii="Arial" w:hAnsi="Arial" w:cs="Arial"/>
          <w:sz w:val="24"/>
          <w:szCs w:val="24"/>
        </w:rPr>
        <w:t>auction house offer a reduced fee for selling vacant properties at auction</w:t>
      </w:r>
      <w:r w:rsidR="00700A14">
        <w:rPr>
          <w:rFonts w:ascii="Arial" w:hAnsi="Arial" w:cs="Arial"/>
          <w:sz w:val="24"/>
          <w:szCs w:val="24"/>
        </w:rPr>
        <w:t>.</w:t>
      </w:r>
      <w:r w:rsidR="00E3559F">
        <w:rPr>
          <w:rFonts w:ascii="Arial" w:hAnsi="Arial" w:cs="Arial"/>
          <w:sz w:val="24"/>
          <w:szCs w:val="24"/>
        </w:rPr>
        <w:t xml:space="preserve"> </w:t>
      </w:r>
      <w:r w:rsidR="00700A14" w:rsidRPr="008A5930">
        <w:rPr>
          <w:rFonts w:ascii="Arial" w:hAnsi="Arial" w:cs="Arial"/>
          <w:sz w:val="24"/>
          <w:szCs w:val="24"/>
        </w:rPr>
        <w:t>For more information or to apply for</w:t>
      </w:r>
      <w:r w:rsidR="00700A14">
        <w:rPr>
          <w:rFonts w:ascii="Arial" w:hAnsi="Arial" w:cs="Arial"/>
          <w:sz w:val="24"/>
          <w:szCs w:val="24"/>
        </w:rPr>
        <w:t xml:space="preserve"> </w:t>
      </w:r>
      <w:r w:rsidR="0054131A">
        <w:rPr>
          <w:rFonts w:ascii="Arial" w:hAnsi="Arial" w:cs="Arial"/>
          <w:sz w:val="24"/>
          <w:szCs w:val="24"/>
        </w:rPr>
        <w:t xml:space="preserve">the reduce rate please visit </w:t>
      </w:r>
      <w:hyperlink r:id="rId32" w:history="1">
        <w:r w:rsidR="0054131A" w:rsidRPr="0064796B">
          <w:rPr>
            <w:rStyle w:val="Hyperlink"/>
            <w:rFonts w:ascii="Arial" w:hAnsi="Arial" w:cs="Arial"/>
            <w:sz w:val="24"/>
            <w:szCs w:val="24"/>
          </w:rPr>
          <w:t>www.cliveemson.co.uk</w:t>
        </w:r>
      </w:hyperlink>
    </w:p>
    <w:p w14:paraId="05B146FA" w14:textId="77777777" w:rsidR="004875E4" w:rsidRDefault="004875E4" w:rsidP="008A5930">
      <w:pPr>
        <w:jc w:val="both"/>
        <w:rPr>
          <w:rStyle w:val="Hyperlink"/>
          <w:rFonts w:ascii="Arial" w:hAnsi="Arial" w:cs="Arial"/>
          <w:b/>
          <w:bCs/>
          <w:sz w:val="24"/>
          <w:szCs w:val="24"/>
        </w:rPr>
      </w:pPr>
    </w:p>
    <w:p w14:paraId="69926E17" w14:textId="498B37EA" w:rsidR="004C26C6" w:rsidRDefault="002727CB" w:rsidP="00273764">
      <w:pPr>
        <w:jc w:val="both"/>
        <w:rPr>
          <w:rFonts w:ascii="Arial" w:hAnsi="Arial" w:cs="Arial"/>
          <w:b/>
          <w:bCs/>
          <w:sz w:val="24"/>
          <w:szCs w:val="24"/>
        </w:rPr>
      </w:pPr>
      <w:r>
        <w:rPr>
          <w:rFonts w:ascii="Arial" w:hAnsi="Arial" w:cs="Arial"/>
          <w:b/>
          <w:bCs/>
          <w:sz w:val="24"/>
          <w:szCs w:val="24"/>
        </w:rPr>
        <w:lastRenderedPageBreak/>
        <w:t xml:space="preserve">Links </w:t>
      </w:r>
      <w:r w:rsidR="00F478EC">
        <w:rPr>
          <w:rFonts w:ascii="Arial" w:hAnsi="Arial" w:cs="Arial"/>
          <w:b/>
          <w:bCs/>
          <w:sz w:val="24"/>
          <w:szCs w:val="24"/>
        </w:rPr>
        <w:t>to referenced documents</w:t>
      </w:r>
    </w:p>
    <w:p w14:paraId="10BC229E" w14:textId="77777777" w:rsidR="002727CB" w:rsidRPr="00EE3BCB" w:rsidRDefault="002727CB" w:rsidP="00605CB7">
      <w:pPr>
        <w:rPr>
          <w:rFonts w:ascii="Arial" w:hAnsi="Arial" w:cs="Arial"/>
          <w:sz w:val="24"/>
          <w:szCs w:val="24"/>
        </w:rPr>
      </w:pPr>
      <w:r w:rsidRPr="00EE3BCB">
        <w:rPr>
          <w:rFonts w:ascii="Arial" w:hAnsi="Arial" w:cs="Arial"/>
          <w:sz w:val="24"/>
          <w:szCs w:val="24"/>
        </w:rPr>
        <w:t xml:space="preserve">1. </w:t>
      </w:r>
      <w:hyperlink r:id="rId33" w:history="1">
        <w:r w:rsidRPr="00EE3BCB">
          <w:rPr>
            <w:rStyle w:val="Hyperlink"/>
            <w:rFonts w:ascii="Arial" w:hAnsi="Arial" w:cs="Arial"/>
            <w:sz w:val="24"/>
            <w:szCs w:val="24"/>
          </w:rPr>
          <w:t>http://researchbriefings.files.parliament.uk/documents/CBP-7671/CBP-7671.pdf</w:t>
        </w:r>
      </w:hyperlink>
      <w:r w:rsidRPr="00EE3BCB">
        <w:rPr>
          <w:rFonts w:ascii="Arial" w:hAnsi="Arial" w:cs="Arial"/>
          <w:sz w:val="24"/>
          <w:szCs w:val="24"/>
        </w:rPr>
        <w:t xml:space="preserve"> “Tackling the under supply of housing in England”</w:t>
      </w:r>
    </w:p>
    <w:p w14:paraId="1C88CCB6" w14:textId="77777777" w:rsidR="002727CB" w:rsidRPr="00EE3BCB" w:rsidRDefault="002727CB" w:rsidP="00605CB7">
      <w:pPr>
        <w:rPr>
          <w:rFonts w:ascii="Arial" w:hAnsi="Arial" w:cs="Arial"/>
          <w:sz w:val="24"/>
          <w:szCs w:val="24"/>
        </w:rPr>
      </w:pPr>
      <w:r w:rsidRPr="00EE3BCB">
        <w:rPr>
          <w:rFonts w:ascii="Arial" w:hAnsi="Arial" w:cs="Arial"/>
          <w:sz w:val="24"/>
          <w:szCs w:val="24"/>
        </w:rPr>
        <w:t xml:space="preserve">2. </w:t>
      </w:r>
      <w:hyperlink r:id="rId34" w:history="1">
        <w:r w:rsidRPr="00EE3BCB">
          <w:rPr>
            <w:rStyle w:val="Hyperlink"/>
            <w:rFonts w:ascii="Arial" w:hAnsi="Arial" w:cs="Arial"/>
            <w:sz w:val="24"/>
            <w:szCs w:val="24"/>
          </w:rPr>
          <w:t>https://www.gov.uk/government/publications/fixing-our-broken-housing-market</w:t>
        </w:r>
      </w:hyperlink>
      <w:r w:rsidRPr="00EE3BCB">
        <w:rPr>
          <w:rFonts w:ascii="Arial" w:hAnsi="Arial" w:cs="Arial"/>
          <w:sz w:val="24"/>
          <w:szCs w:val="24"/>
        </w:rPr>
        <w:t xml:space="preserve"> Housing white paper ‘Fixing our Broken Housing Market </w:t>
      </w:r>
    </w:p>
    <w:p w14:paraId="47221644" w14:textId="2DDEE741" w:rsidR="002727CB" w:rsidRPr="00EE3BCB" w:rsidRDefault="002727CB" w:rsidP="00605CB7">
      <w:pPr>
        <w:rPr>
          <w:rFonts w:ascii="Arial" w:hAnsi="Arial" w:cs="Arial"/>
          <w:sz w:val="24"/>
          <w:szCs w:val="24"/>
        </w:rPr>
      </w:pPr>
      <w:r w:rsidRPr="00EE3BCB">
        <w:rPr>
          <w:rFonts w:ascii="Arial" w:hAnsi="Arial" w:cs="Arial"/>
          <w:sz w:val="24"/>
          <w:szCs w:val="24"/>
        </w:rPr>
        <w:t>3</w:t>
      </w:r>
      <w:r w:rsidR="00EE3BCB">
        <w:rPr>
          <w:rFonts w:ascii="Arial" w:hAnsi="Arial" w:cs="Arial"/>
          <w:sz w:val="24"/>
          <w:szCs w:val="24"/>
        </w:rPr>
        <w:t>.</w:t>
      </w:r>
      <w:hyperlink r:id="rId35" w:history="1">
        <w:r w:rsidR="00EE3BCB" w:rsidRPr="003F73D2">
          <w:rPr>
            <w:rStyle w:val="Hyperlink"/>
            <w:rFonts w:ascii="Arial" w:hAnsi="Arial" w:cs="Arial"/>
            <w:sz w:val="24"/>
            <w:szCs w:val="24"/>
          </w:rPr>
          <w:t>https://assets.publishing.service.gov.uk/government/uploads/system/uploads/attachment_data/file/1005759/NPPF_July_2021.pdf</w:t>
        </w:r>
      </w:hyperlink>
      <w:r w:rsidR="00605CB7">
        <w:rPr>
          <w:rFonts w:ascii="Arial" w:hAnsi="Arial" w:cs="Arial"/>
          <w:sz w:val="24"/>
          <w:szCs w:val="24"/>
        </w:rPr>
        <w:t xml:space="preserve"> </w:t>
      </w:r>
      <w:r w:rsidR="00605CB7" w:rsidRPr="00605CB7">
        <w:rPr>
          <w:rFonts w:ascii="Arial" w:hAnsi="Arial" w:cs="Arial"/>
          <w:sz w:val="24"/>
          <w:szCs w:val="24"/>
        </w:rPr>
        <w:t>National Planning Policy Framework</w:t>
      </w:r>
    </w:p>
    <w:p w14:paraId="1603CFB1" w14:textId="588C9047" w:rsidR="002E7D56" w:rsidRPr="00695E34" w:rsidRDefault="002727CB" w:rsidP="00695E34">
      <w:pPr>
        <w:rPr>
          <w:rFonts w:ascii="Arial" w:hAnsi="Arial" w:cs="Arial"/>
          <w:sz w:val="24"/>
          <w:szCs w:val="24"/>
        </w:rPr>
      </w:pPr>
      <w:r w:rsidRPr="00695E34">
        <w:rPr>
          <w:rFonts w:ascii="Arial" w:hAnsi="Arial" w:cs="Arial"/>
          <w:sz w:val="24"/>
          <w:szCs w:val="24"/>
        </w:rPr>
        <w:t xml:space="preserve">4. </w:t>
      </w:r>
      <w:hyperlink r:id="rId36" w:history="1">
        <w:r w:rsidRPr="00695E34">
          <w:rPr>
            <w:rStyle w:val="Hyperlink"/>
            <w:rFonts w:ascii="Arial" w:hAnsi="Arial" w:cs="Arial"/>
            <w:sz w:val="24"/>
            <w:szCs w:val="24"/>
            <w:shd w:val="clear" w:color="auto" w:fill="FFFFFF"/>
          </w:rPr>
          <w:t>https://www.gov.uk/guidance/apply-for-affordable-housing-funding</w:t>
        </w:r>
      </w:hyperlink>
      <w:r w:rsidR="00605CB7" w:rsidRPr="00695E34">
        <w:rPr>
          <w:rFonts w:ascii="Arial" w:hAnsi="Arial" w:cs="Arial"/>
          <w:color w:val="0B0C0C"/>
          <w:sz w:val="24"/>
          <w:szCs w:val="24"/>
          <w:shd w:val="clear" w:color="auto" w:fill="FFFFFF"/>
        </w:rPr>
        <w:t xml:space="preserve"> </w:t>
      </w:r>
      <w:r w:rsidRPr="00695E34">
        <w:rPr>
          <w:rFonts w:ascii="Arial" w:hAnsi="Arial" w:cs="Arial"/>
          <w:color w:val="0B0C0C"/>
          <w:sz w:val="24"/>
          <w:szCs w:val="24"/>
          <w:shd w:val="clear" w:color="auto" w:fill="FFFFFF"/>
        </w:rPr>
        <w:t>Affordable Homes Programme 2021 to 2026</w:t>
      </w:r>
    </w:p>
    <w:p w14:paraId="27D1C463" w14:textId="77777777" w:rsidR="00BA47A6" w:rsidRPr="00273764" w:rsidRDefault="00BA47A6" w:rsidP="00273764">
      <w:pPr>
        <w:jc w:val="both"/>
        <w:rPr>
          <w:rFonts w:ascii="Arial" w:hAnsi="Arial" w:cs="Arial"/>
          <w:sz w:val="24"/>
          <w:szCs w:val="24"/>
        </w:rPr>
        <w:sectPr w:rsidR="00BA47A6" w:rsidRPr="00273764" w:rsidSect="00472571">
          <w:footerReference w:type="default" r:id="rId37"/>
          <w:pgSz w:w="11906" w:h="16838"/>
          <w:pgMar w:top="1440" w:right="1440" w:bottom="1440" w:left="1440" w:header="708" w:footer="708" w:gutter="0"/>
          <w:pgNumType w:start="1"/>
          <w:cols w:space="708"/>
          <w:docGrid w:linePitch="360"/>
        </w:sectPr>
      </w:pPr>
    </w:p>
    <w:p w14:paraId="0AEC7F3A" w14:textId="6E60B9AD" w:rsidR="0058418C" w:rsidRDefault="003E65C7" w:rsidP="00833C60">
      <w:pPr>
        <w:pStyle w:val="Heading1"/>
      </w:pPr>
      <w:r w:rsidRPr="00273764">
        <w:lastRenderedPageBreak/>
        <w:t>A</w:t>
      </w:r>
      <w:r w:rsidR="0058418C" w:rsidRPr="00273764">
        <w:t xml:space="preserve">ction Plan: </w:t>
      </w:r>
      <w:r w:rsidR="007D3924" w:rsidRPr="00273764">
        <w:t>Medway Council Derelict and Empty Homes Strategy 202</w:t>
      </w:r>
      <w:r w:rsidR="009B032F">
        <w:t>2</w:t>
      </w:r>
      <w:r w:rsidR="007D3924" w:rsidRPr="00273764">
        <w:t xml:space="preserve">-2026 </w:t>
      </w:r>
    </w:p>
    <w:p w14:paraId="0FC00DAC" w14:textId="77777777" w:rsidR="00833C60" w:rsidRPr="00833C60" w:rsidRDefault="00833C60" w:rsidP="00833C60"/>
    <w:p w14:paraId="5CFB6E54" w14:textId="34C46B9A" w:rsidR="00833C60" w:rsidRPr="00833C60" w:rsidRDefault="00833C60" w:rsidP="00833C60">
      <w:r w:rsidRPr="00273764">
        <w:rPr>
          <w:rFonts w:ascii="Arial" w:hAnsi="Arial" w:cs="Arial"/>
          <w:b/>
          <w:bCs/>
          <w:sz w:val="24"/>
          <w:szCs w:val="24"/>
        </w:rPr>
        <w:t xml:space="preserve">Priority 1 – Identification - </w:t>
      </w:r>
      <w:r w:rsidRPr="00273764">
        <w:rPr>
          <w:rFonts w:ascii="Arial" w:hAnsi="Arial" w:cs="Arial"/>
          <w:sz w:val="24"/>
          <w:szCs w:val="24"/>
        </w:rPr>
        <w:t>understanding where long term empty properties are located and who owns them working with internal and external agencies and teams</w:t>
      </w:r>
    </w:p>
    <w:tbl>
      <w:tblPr>
        <w:tblStyle w:val="TableGrid"/>
        <w:tblW w:w="14005" w:type="dxa"/>
        <w:tblLook w:val="0020" w:firstRow="1" w:lastRow="0" w:firstColumn="0" w:lastColumn="0" w:noHBand="0" w:noVBand="0"/>
      </w:tblPr>
      <w:tblGrid>
        <w:gridCol w:w="894"/>
        <w:gridCol w:w="3243"/>
        <w:gridCol w:w="1124"/>
        <w:gridCol w:w="1337"/>
        <w:gridCol w:w="1337"/>
        <w:gridCol w:w="1337"/>
        <w:gridCol w:w="1337"/>
        <w:gridCol w:w="3396"/>
      </w:tblGrid>
      <w:tr w:rsidR="00783970" w:rsidRPr="00A56DD5" w14:paraId="74C77194" w14:textId="77777777" w:rsidTr="00833C60">
        <w:trPr>
          <w:trHeight w:val="304"/>
        </w:trPr>
        <w:tc>
          <w:tcPr>
            <w:tcW w:w="894" w:type="dxa"/>
            <w:shd w:val="clear" w:color="auto" w:fill="C6D9F1"/>
          </w:tcPr>
          <w:p w14:paraId="72927742" w14:textId="60779C47" w:rsidR="00783970" w:rsidRPr="00273764" w:rsidRDefault="00783970" w:rsidP="00273764">
            <w:pPr>
              <w:ind w:left="165"/>
              <w:jc w:val="both"/>
              <w:rPr>
                <w:rFonts w:ascii="Arial" w:hAnsi="Arial" w:cs="Arial"/>
                <w:b/>
                <w:sz w:val="24"/>
                <w:szCs w:val="24"/>
              </w:rPr>
            </w:pPr>
            <w:r w:rsidRPr="00273764">
              <w:rPr>
                <w:rFonts w:ascii="Arial" w:hAnsi="Arial" w:cs="Arial"/>
                <w:b/>
                <w:sz w:val="24"/>
                <w:szCs w:val="24"/>
              </w:rPr>
              <w:t>Ref:</w:t>
            </w:r>
          </w:p>
        </w:tc>
        <w:tc>
          <w:tcPr>
            <w:tcW w:w="3243" w:type="dxa"/>
            <w:shd w:val="clear" w:color="auto" w:fill="C6D9F1"/>
          </w:tcPr>
          <w:p w14:paraId="77F623E5" w14:textId="41FBD446" w:rsidR="00783970" w:rsidRPr="00273764" w:rsidRDefault="00783970" w:rsidP="00273764">
            <w:pPr>
              <w:ind w:left="165"/>
              <w:jc w:val="both"/>
              <w:rPr>
                <w:rFonts w:ascii="Arial" w:hAnsi="Arial" w:cs="Arial"/>
                <w:b/>
                <w:sz w:val="24"/>
                <w:szCs w:val="24"/>
              </w:rPr>
            </w:pPr>
            <w:r w:rsidRPr="00273764">
              <w:rPr>
                <w:rFonts w:ascii="Arial" w:hAnsi="Arial" w:cs="Arial"/>
                <w:b/>
                <w:sz w:val="24"/>
                <w:szCs w:val="24"/>
              </w:rPr>
              <w:t>Priority objective</w:t>
            </w:r>
          </w:p>
        </w:tc>
        <w:tc>
          <w:tcPr>
            <w:tcW w:w="1124" w:type="dxa"/>
            <w:shd w:val="clear" w:color="auto" w:fill="C6D9F1"/>
          </w:tcPr>
          <w:p w14:paraId="38CC1163" w14:textId="661B5FB6" w:rsidR="00783970" w:rsidRDefault="00783970" w:rsidP="002348F7">
            <w:pPr>
              <w:jc w:val="center"/>
              <w:rPr>
                <w:rFonts w:ascii="Arial" w:hAnsi="Arial" w:cs="Arial"/>
                <w:sz w:val="24"/>
                <w:szCs w:val="24"/>
              </w:rPr>
            </w:pPr>
            <w:r>
              <w:rPr>
                <w:rFonts w:ascii="Arial" w:hAnsi="Arial" w:cs="Arial"/>
                <w:sz w:val="24"/>
                <w:szCs w:val="24"/>
              </w:rPr>
              <w:t>Target Date</w:t>
            </w:r>
          </w:p>
        </w:tc>
        <w:tc>
          <w:tcPr>
            <w:tcW w:w="1337" w:type="dxa"/>
            <w:shd w:val="clear" w:color="auto" w:fill="C6D9F1"/>
          </w:tcPr>
          <w:p w14:paraId="1871676F" w14:textId="24B9893D" w:rsidR="00783970" w:rsidRDefault="00783970" w:rsidP="00356338">
            <w:pPr>
              <w:jc w:val="center"/>
              <w:rPr>
                <w:rFonts w:ascii="Arial" w:hAnsi="Arial" w:cs="Arial"/>
                <w:sz w:val="24"/>
                <w:szCs w:val="24"/>
              </w:rPr>
            </w:pPr>
            <w:r>
              <w:rPr>
                <w:rFonts w:ascii="Arial" w:hAnsi="Arial" w:cs="Arial"/>
                <w:sz w:val="24"/>
                <w:szCs w:val="24"/>
              </w:rPr>
              <w:t>Monitoring Period April 2022-23</w:t>
            </w:r>
          </w:p>
        </w:tc>
        <w:tc>
          <w:tcPr>
            <w:tcW w:w="1337" w:type="dxa"/>
            <w:shd w:val="clear" w:color="auto" w:fill="C6D9F1"/>
          </w:tcPr>
          <w:p w14:paraId="5199BD94" w14:textId="0116E651" w:rsidR="00783970" w:rsidRDefault="00783970" w:rsidP="00356338">
            <w:pPr>
              <w:jc w:val="center"/>
              <w:rPr>
                <w:rFonts w:ascii="Arial" w:hAnsi="Arial" w:cs="Arial"/>
                <w:sz w:val="24"/>
                <w:szCs w:val="24"/>
              </w:rPr>
            </w:pPr>
            <w:r>
              <w:rPr>
                <w:rFonts w:ascii="Arial" w:hAnsi="Arial" w:cs="Arial"/>
                <w:sz w:val="24"/>
                <w:szCs w:val="24"/>
              </w:rPr>
              <w:t>Monitoring Period April 2023-24</w:t>
            </w:r>
          </w:p>
        </w:tc>
        <w:tc>
          <w:tcPr>
            <w:tcW w:w="1337" w:type="dxa"/>
            <w:shd w:val="clear" w:color="auto" w:fill="C6D9F1"/>
          </w:tcPr>
          <w:p w14:paraId="120AAFB5" w14:textId="1419A686" w:rsidR="00783970" w:rsidRDefault="00783970" w:rsidP="00356338">
            <w:pPr>
              <w:jc w:val="center"/>
              <w:rPr>
                <w:rFonts w:ascii="Arial" w:hAnsi="Arial" w:cs="Arial"/>
                <w:sz w:val="24"/>
                <w:szCs w:val="24"/>
              </w:rPr>
            </w:pPr>
            <w:r>
              <w:rPr>
                <w:rFonts w:ascii="Arial" w:hAnsi="Arial" w:cs="Arial"/>
                <w:sz w:val="24"/>
                <w:szCs w:val="24"/>
              </w:rPr>
              <w:t>Monitoring Period April 2024-25</w:t>
            </w:r>
          </w:p>
        </w:tc>
        <w:tc>
          <w:tcPr>
            <w:tcW w:w="1337" w:type="dxa"/>
            <w:shd w:val="clear" w:color="auto" w:fill="C6D9F1"/>
          </w:tcPr>
          <w:p w14:paraId="6C1910B6" w14:textId="0105513A" w:rsidR="00783970" w:rsidRDefault="00783970" w:rsidP="00356338">
            <w:pPr>
              <w:jc w:val="center"/>
              <w:rPr>
                <w:rFonts w:ascii="Arial" w:hAnsi="Arial" w:cs="Arial"/>
                <w:sz w:val="24"/>
                <w:szCs w:val="24"/>
              </w:rPr>
            </w:pPr>
            <w:r>
              <w:rPr>
                <w:rFonts w:ascii="Arial" w:hAnsi="Arial" w:cs="Arial"/>
                <w:sz w:val="24"/>
                <w:szCs w:val="24"/>
              </w:rPr>
              <w:t>Monitoring Period April 2025-26</w:t>
            </w:r>
          </w:p>
        </w:tc>
        <w:tc>
          <w:tcPr>
            <w:tcW w:w="3396" w:type="dxa"/>
            <w:shd w:val="clear" w:color="auto" w:fill="C6D9F1"/>
          </w:tcPr>
          <w:p w14:paraId="3F748963" w14:textId="52F62CB7" w:rsidR="00783970" w:rsidRPr="00273764" w:rsidRDefault="00783970" w:rsidP="00356338">
            <w:pPr>
              <w:ind w:left="165"/>
              <w:jc w:val="center"/>
              <w:rPr>
                <w:rFonts w:ascii="Arial" w:hAnsi="Arial" w:cs="Arial"/>
                <w:sz w:val="24"/>
                <w:szCs w:val="24"/>
              </w:rPr>
            </w:pPr>
            <w:r w:rsidRPr="00273764">
              <w:rPr>
                <w:rFonts w:ascii="Arial" w:hAnsi="Arial" w:cs="Arial"/>
                <w:sz w:val="24"/>
                <w:szCs w:val="24"/>
              </w:rPr>
              <w:t>Comments/Status</w:t>
            </w:r>
          </w:p>
        </w:tc>
      </w:tr>
      <w:tr w:rsidR="00E8013E" w:rsidRPr="00A56DD5" w14:paraId="61869931" w14:textId="77777777" w:rsidTr="00833C60">
        <w:trPr>
          <w:trHeight w:val="800"/>
        </w:trPr>
        <w:tc>
          <w:tcPr>
            <w:tcW w:w="894" w:type="dxa"/>
          </w:tcPr>
          <w:p w14:paraId="07F55D86" w14:textId="3E41D0C4" w:rsidR="00E76365" w:rsidRPr="00273764" w:rsidRDefault="002348F7" w:rsidP="00273764">
            <w:pPr>
              <w:ind w:left="165"/>
              <w:jc w:val="both"/>
              <w:rPr>
                <w:rFonts w:ascii="Arial" w:hAnsi="Arial" w:cs="Arial"/>
                <w:b/>
                <w:sz w:val="24"/>
                <w:szCs w:val="24"/>
              </w:rPr>
            </w:pPr>
            <w:r>
              <w:rPr>
                <w:rFonts w:ascii="Arial" w:hAnsi="Arial" w:cs="Arial"/>
                <w:b/>
                <w:sz w:val="24"/>
                <w:szCs w:val="24"/>
              </w:rPr>
              <w:t>1.1</w:t>
            </w:r>
          </w:p>
        </w:tc>
        <w:tc>
          <w:tcPr>
            <w:tcW w:w="3243" w:type="dxa"/>
          </w:tcPr>
          <w:p w14:paraId="6B119007" w14:textId="31E83530" w:rsidR="00E76365" w:rsidRPr="00273764" w:rsidRDefault="00E76365" w:rsidP="002348F7">
            <w:pPr>
              <w:jc w:val="both"/>
              <w:rPr>
                <w:rFonts w:ascii="Arial" w:hAnsi="Arial" w:cs="Arial"/>
                <w:sz w:val="24"/>
                <w:szCs w:val="24"/>
              </w:rPr>
            </w:pPr>
            <w:r w:rsidRPr="00273764">
              <w:rPr>
                <w:rFonts w:ascii="Arial" w:hAnsi="Arial" w:cs="Arial"/>
                <w:sz w:val="24"/>
                <w:szCs w:val="24"/>
              </w:rPr>
              <w:t xml:space="preserve">Create a database of long-term empty </w:t>
            </w:r>
            <w:r>
              <w:rPr>
                <w:rFonts w:ascii="Arial" w:hAnsi="Arial" w:cs="Arial"/>
                <w:sz w:val="24"/>
                <w:szCs w:val="24"/>
              </w:rPr>
              <w:t>properties</w:t>
            </w:r>
            <w:r w:rsidRPr="00273764">
              <w:rPr>
                <w:rFonts w:ascii="Arial" w:hAnsi="Arial" w:cs="Arial"/>
                <w:sz w:val="24"/>
                <w:szCs w:val="24"/>
              </w:rPr>
              <w:t xml:space="preserve"> with owner’s details, recording what action the Council has taken on each property.</w:t>
            </w:r>
          </w:p>
        </w:tc>
        <w:tc>
          <w:tcPr>
            <w:tcW w:w="1124" w:type="dxa"/>
          </w:tcPr>
          <w:p w14:paraId="796E7E35" w14:textId="213A9C4A" w:rsidR="00E76365" w:rsidRPr="00273764" w:rsidRDefault="00692201" w:rsidP="00692201">
            <w:pPr>
              <w:jc w:val="center"/>
              <w:rPr>
                <w:rFonts w:ascii="Arial" w:hAnsi="Arial" w:cs="Arial"/>
                <w:sz w:val="24"/>
                <w:szCs w:val="24"/>
              </w:rPr>
            </w:pPr>
            <w:r>
              <w:rPr>
                <w:rFonts w:ascii="Arial" w:hAnsi="Arial" w:cs="Arial"/>
                <w:sz w:val="24"/>
                <w:szCs w:val="24"/>
              </w:rPr>
              <w:t>April 2022</w:t>
            </w:r>
          </w:p>
        </w:tc>
        <w:tc>
          <w:tcPr>
            <w:tcW w:w="1337" w:type="dxa"/>
          </w:tcPr>
          <w:p w14:paraId="2601C889" w14:textId="77777777" w:rsidR="00E76365" w:rsidRPr="00273764" w:rsidRDefault="00E76365" w:rsidP="00273764">
            <w:pPr>
              <w:jc w:val="both"/>
              <w:rPr>
                <w:rFonts w:ascii="Arial" w:hAnsi="Arial" w:cs="Arial"/>
                <w:sz w:val="24"/>
                <w:szCs w:val="24"/>
              </w:rPr>
            </w:pPr>
          </w:p>
        </w:tc>
        <w:tc>
          <w:tcPr>
            <w:tcW w:w="1337" w:type="dxa"/>
          </w:tcPr>
          <w:p w14:paraId="66DD8E0C" w14:textId="77777777" w:rsidR="00E76365" w:rsidRPr="00273764" w:rsidRDefault="00E76365" w:rsidP="00273764">
            <w:pPr>
              <w:jc w:val="both"/>
              <w:rPr>
                <w:rFonts w:ascii="Arial" w:hAnsi="Arial" w:cs="Arial"/>
                <w:sz w:val="24"/>
                <w:szCs w:val="24"/>
              </w:rPr>
            </w:pPr>
          </w:p>
        </w:tc>
        <w:tc>
          <w:tcPr>
            <w:tcW w:w="1337" w:type="dxa"/>
          </w:tcPr>
          <w:p w14:paraId="282BB3BD" w14:textId="6BB3AC15" w:rsidR="00E76365" w:rsidRPr="00273764" w:rsidRDefault="00E76365" w:rsidP="00273764">
            <w:pPr>
              <w:jc w:val="both"/>
              <w:rPr>
                <w:rFonts w:ascii="Arial" w:hAnsi="Arial" w:cs="Arial"/>
                <w:sz w:val="24"/>
                <w:szCs w:val="24"/>
              </w:rPr>
            </w:pPr>
          </w:p>
        </w:tc>
        <w:tc>
          <w:tcPr>
            <w:tcW w:w="1337" w:type="dxa"/>
          </w:tcPr>
          <w:p w14:paraId="7F7888FD" w14:textId="77777777" w:rsidR="00E76365" w:rsidRPr="00273764" w:rsidRDefault="00E76365" w:rsidP="00273764">
            <w:pPr>
              <w:jc w:val="both"/>
              <w:rPr>
                <w:rFonts w:ascii="Arial" w:hAnsi="Arial" w:cs="Arial"/>
                <w:sz w:val="24"/>
                <w:szCs w:val="24"/>
              </w:rPr>
            </w:pPr>
          </w:p>
        </w:tc>
        <w:tc>
          <w:tcPr>
            <w:tcW w:w="3396" w:type="dxa"/>
          </w:tcPr>
          <w:p w14:paraId="5D3BFDDB" w14:textId="3A727C48" w:rsidR="00E76365" w:rsidRPr="00273764" w:rsidRDefault="00E76365" w:rsidP="00273764">
            <w:pPr>
              <w:jc w:val="both"/>
              <w:rPr>
                <w:rFonts w:ascii="Arial" w:hAnsi="Arial" w:cs="Arial"/>
                <w:sz w:val="24"/>
                <w:szCs w:val="24"/>
              </w:rPr>
            </w:pPr>
          </w:p>
        </w:tc>
      </w:tr>
      <w:tr w:rsidR="00E8013E" w:rsidRPr="00A56DD5" w14:paraId="0C4BE549" w14:textId="77777777" w:rsidTr="00833C60">
        <w:trPr>
          <w:trHeight w:val="982"/>
        </w:trPr>
        <w:tc>
          <w:tcPr>
            <w:tcW w:w="894" w:type="dxa"/>
          </w:tcPr>
          <w:p w14:paraId="3622EC97" w14:textId="1C7C0CA9" w:rsidR="00E76365" w:rsidRPr="00273764" w:rsidRDefault="002348F7" w:rsidP="00273764">
            <w:pPr>
              <w:ind w:left="165"/>
              <w:jc w:val="both"/>
              <w:rPr>
                <w:rFonts w:ascii="Arial" w:hAnsi="Arial" w:cs="Arial"/>
                <w:b/>
                <w:sz w:val="24"/>
                <w:szCs w:val="24"/>
              </w:rPr>
            </w:pPr>
            <w:r>
              <w:rPr>
                <w:rFonts w:ascii="Arial" w:hAnsi="Arial" w:cs="Arial"/>
                <w:b/>
                <w:sz w:val="24"/>
                <w:szCs w:val="24"/>
              </w:rPr>
              <w:t>1.2</w:t>
            </w:r>
          </w:p>
        </w:tc>
        <w:tc>
          <w:tcPr>
            <w:tcW w:w="3243" w:type="dxa"/>
          </w:tcPr>
          <w:p w14:paraId="74DB368B" w14:textId="5994F871" w:rsidR="00E76365" w:rsidRPr="00273764" w:rsidRDefault="00E76365" w:rsidP="00273764">
            <w:pPr>
              <w:jc w:val="both"/>
              <w:rPr>
                <w:rFonts w:ascii="Arial" w:hAnsi="Arial" w:cs="Arial"/>
                <w:sz w:val="24"/>
                <w:szCs w:val="24"/>
              </w:rPr>
            </w:pPr>
            <w:r w:rsidRPr="00273764">
              <w:rPr>
                <w:rFonts w:ascii="Arial" w:hAnsi="Arial" w:cs="Arial"/>
                <w:sz w:val="24"/>
                <w:szCs w:val="24"/>
              </w:rPr>
              <w:t xml:space="preserve">Provide information on how to identify a potential empty </w:t>
            </w:r>
            <w:r>
              <w:rPr>
                <w:rFonts w:ascii="Arial" w:hAnsi="Arial" w:cs="Arial"/>
                <w:sz w:val="24"/>
                <w:szCs w:val="24"/>
              </w:rPr>
              <w:t>property</w:t>
            </w:r>
            <w:r w:rsidRPr="00273764">
              <w:rPr>
                <w:rFonts w:ascii="Arial" w:hAnsi="Arial" w:cs="Arial"/>
                <w:sz w:val="24"/>
                <w:szCs w:val="24"/>
              </w:rPr>
              <w:t xml:space="preserve"> and the means of notifying the Derelict and Empty Properties Officer.</w:t>
            </w:r>
          </w:p>
        </w:tc>
        <w:tc>
          <w:tcPr>
            <w:tcW w:w="1124" w:type="dxa"/>
          </w:tcPr>
          <w:p w14:paraId="18C85C99" w14:textId="52BCCCAE" w:rsidR="00E76365" w:rsidRPr="00273764" w:rsidRDefault="0074738A" w:rsidP="0074738A">
            <w:pPr>
              <w:jc w:val="center"/>
              <w:rPr>
                <w:rFonts w:ascii="Arial" w:hAnsi="Arial" w:cs="Arial"/>
                <w:sz w:val="24"/>
                <w:szCs w:val="24"/>
              </w:rPr>
            </w:pPr>
            <w:r>
              <w:rPr>
                <w:rFonts w:ascii="Arial" w:hAnsi="Arial" w:cs="Arial"/>
                <w:sz w:val="24"/>
                <w:szCs w:val="24"/>
              </w:rPr>
              <w:t>April 2022</w:t>
            </w:r>
          </w:p>
        </w:tc>
        <w:tc>
          <w:tcPr>
            <w:tcW w:w="1337" w:type="dxa"/>
          </w:tcPr>
          <w:p w14:paraId="74964BA5" w14:textId="77777777" w:rsidR="00E76365" w:rsidRPr="00273764" w:rsidRDefault="00E76365" w:rsidP="00273764">
            <w:pPr>
              <w:jc w:val="both"/>
              <w:rPr>
                <w:rFonts w:ascii="Arial" w:hAnsi="Arial" w:cs="Arial"/>
                <w:sz w:val="24"/>
                <w:szCs w:val="24"/>
              </w:rPr>
            </w:pPr>
          </w:p>
        </w:tc>
        <w:tc>
          <w:tcPr>
            <w:tcW w:w="1337" w:type="dxa"/>
          </w:tcPr>
          <w:p w14:paraId="11F05762" w14:textId="77777777" w:rsidR="00E76365" w:rsidRPr="00273764" w:rsidRDefault="00E76365" w:rsidP="00273764">
            <w:pPr>
              <w:jc w:val="both"/>
              <w:rPr>
                <w:rFonts w:ascii="Arial" w:hAnsi="Arial" w:cs="Arial"/>
                <w:sz w:val="24"/>
                <w:szCs w:val="24"/>
              </w:rPr>
            </w:pPr>
          </w:p>
        </w:tc>
        <w:tc>
          <w:tcPr>
            <w:tcW w:w="1337" w:type="dxa"/>
          </w:tcPr>
          <w:p w14:paraId="6C224E00" w14:textId="6512811E" w:rsidR="00E76365" w:rsidRPr="00273764" w:rsidRDefault="00E76365" w:rsidP="00273764">
            <w:pPr>
              <w:jc w:val="both"/>
              <w:rPr>
                <w:rFonts w:ascii="Arial" w:hAnsi="Arial" w:cs="Arial"/>
                <w:sz w:val="24"/>
                <w:szCs w:val="24"/>
              </w:rPr>
            </w:pPr>
          </w:p>
        </w:tc>
        <w:tc>
          <w:tcPr>
            <w:tcW w:w="1337" w:type="dxa"/>
          </w:tcPr>
          <w:p w14:paraId="50773DEB" w14:textId="77777777" w:rsidR="00E76365" w:rsidRPr="00273764" w:rsidRDefault="00E76365" w:rsidP="00273764">
            <w:pPr>
              <w:jc w:val="both"/>
              <w:rPr>
                <w:rFonts w:ascii="Arial" w:hAnsi="Arial" w:cs="Arial"/>
                <w:sz w:val="24"/>
                <w:szCs w:val="24"/>
              </w:rPr>
            </w:pPr>
          </w:p>
        </w:tc>
        <w:tc>
          <w:tcPr>
            <w:tcW w:w="3396" w:type="dxa"/>
          </w:tcPr>
          <w:p w14:paraId="474DBCAC" w14:textId="77777777" w:rsidR="00E76365" w:rsidRPr="00273764" w:rsidRDefault="00E76365" w:rsidP="00273764">
            <w:pPr>
              <w:jc w:val="both"/>
              <w:rPr>
                <w:rFonts w:ascii="Arial" w:hAnsi="Arial" w:cs="Arial"/>
                <w:sz w:val="24"/>
                <w:szCs w:val="24"/>
              </w:rPr>
            </w:pPr>
          </w:p>
        </w:tc>
      </w:tr>
      <w:tr w:rsidR="00E8013E" w:rsidRPr="00A56DD5" w14:paraId="2C53FBD1" w14:textId="77777777" w:rsidTr="00833C60">
        <w:trPr>
          <w:trHeight w:val="982"/>
        </w:trPr>
        <w:tc>
          <w:tcPr>
            <w:tcW w:w="894" w:type="dxa"/>
          </w:tcPr>
          <w:p w14:paraId="4CBE5A09" w14:textId="20460E95" w:rsidR="00E76365" w:rsidRPr="00273764" w:rsidRDefault="002348F7" w:rsidP="00273764">
            <w:pPr>
              <w:ind w:left="165"/>
              <w:jc w:val="both"/>
              <w:rPr>
                <w:rFonts w:ascii="Arial" w:hAnsi="Arial" w:cs="Arial"/>
                <w:b/>
                <w:sz w:val="24"/>
                <w:szCs w:val="24"/>
              </w:rPr>
            </w:pPr>
            <w:r>
              <w:rPr>
                <w:rFonts w:ascii="Arial" w:hAnsi="Arial" w:cs="Arial"/>
                <w:b/>
                <w:sz w:val="24"/>
                <w:szCs w:val="24"/>
              </w:rPr>
              <w:t>1.3</w:t>
            </w:r>
          </w:p>
        </w:tc>
        <w:tc>
          <w:tcPr>
            <w:tcW w:w="3243" w:type="dxa"/>
          </w:tcPr>
          <w:p w14:paraId="3D90DA05" w14:textId="2387E29D" w:rsidR="00E76365" w:rsidRPr="00273764" w:rsidRDefault="00E76365" w:rsidP="00273764">
            <w:pPr>
              <w:jc w:val="both"/>
              <w:rPr>
                <w:rFonts w:ascii="Arial" w:hAnsi="Arial" w:cs="Arial"/>
                <w:sz w:val="24"/>
                <w:szCs w:val="24"/>
              </w:rPr>
            </w:pPr>
            <w:r w:rsidRPr="00273764">
              <w:rPr>
                <w:rFonts w:ascii="Arial" w:hAnsi="Arial" w:cs="Arial"/>
                <w:sz w:val="24"/>
                <w:szCs w:val="24"/>
              </w:rPr>
              <w:t xml:space="preserve">Use </w:t>
            </w:r>
            <w:r>
              <w:rPr>
                <w:rFonts w:ascii="Arial" w:hAnsi="Arial" w:cs="Arial"/>
                <w:sz w:val="24"/>
                <w:szCs w:val="24"/>
              </w:rPr>
              <w:t>C</w:t>
            </w:r>
            <w:r w:rsidRPr="00273764">
              <w:rPr>
                <w:rFonts w:ascii="Arial" w:hAnsi="Arial" w:cs="Arial"/>
                <w:sz w:val="24"/>
                <w:szCs w:val="24"/>
              </w:rPr>
              <w:t xml:space="preserve">ouncil tax data and other data sources to assist in identifying long term empty </w:t>
            </w:r>
            <w:r w:rsidR="004A34DF">
              <w:rPr>
                <w:rFonts w:ascii="Arial" w:hAnsi="Arial" w:cs="Arial"/>
                <w:sz w:val="24"/>
                <w:szCs w:val="24"/>
              </w:rPr>
              <w:t>properties</w:t>
            </w:r>
            <w:r w:rsidRPr="00273764">
              <w:rPr>
                <w:rFonts w:ascii="Arial" w:hAnsi="Arial" w:cs="Arial"/>
                <w:sz w:val="24"/>
                <w:szCs w:val="24"/>
              </w:rPr>
              <w:t>.</w:t>
            </w:r>
          </w:p>
        </w:tc>
        <w:tc>
          <w:tcPr>
            <w:tcW w:w="1124" w:type="dxa"/>
          </w:tcPr>
          <w:p w14:paraId="7908C7FB" w14:textId="03F8EE78" w:rsidR="00E76365" w:rsidRPr="00273764" w:rsidRDefault="0074738A" w:rsidP="0074738A">
            <w:pPr>
              <w:jc w:val="center"/>
              <w:rPr>
                <w:rFonts w:ascii="Arial" w:hAnsi="Arial" w:cs="Arial"/>
                <w:sz w:val="24"/>
                <w:szCs w:val="24"/>
              </w:rPr>
            </w:pPr>
            <w:r>
              <w:rPr>
                <w:rFonts w:ascii="Arial" w:hAnsi="Arial" w:cs="Arial"/>
                <w:sz w:val="24"/>
                <w:szCs w:val="24"/>
              </w:rPr>
              <w:t>Ongoing</w:t>
            </w:r>
          </w:p>
        </w:tc>
        <w:tc>
          <w:tcPr>
            <w:tcW w:w="1337" w:type="dxa"/>
          </w:tcPr>
          <w:p w14:paraId="08F18519" w14:textId="77777777" w:rsidR="00E76365" w:rsidRPr="00273764" w:rsidRDefault="00E76365" w:rsidP="00273764">
            <w:pPr>
              <w:jc w:val="both"/>
              <w:rPr>
                <w:rFonts w:ascii="Arial" w:hAnsi="Arial" w:cs="Arial"/>
                <w:sz w:val="24"/>
                <w:szCs w:val="24"/>
              </w:rPr>
            </w:pPr>
          </w:p>
        </w:tc>
        <w:tc>
          <w:tcPr>
            <w:tcW w:w="1337" w:type="dxa"/>
          </w:tcPr>
          <w:p w14:paraId="5948F5C0" w14:textId="77777777" w:rsidR="00E76365" w:rsidRPr="00273764" w:rsidRDefault="00E76365" w:rsidP="00273764">
            <w:pPr>
              <w:jc w:val="both"/>
              <w:rPr>
                <w:rFonts w:ascii="Arial" w:hAnsi="Arial" w:cs="Arial"/>
                <w:sz w:val="24"/>
                <w:szCs w:val="24"/>
              </w:rPr>
            </w:pPr>
          </w:p>
        </w:tc>
        <w:tc>
          <w:tcPr>
            <w:tcW w:w="1337" w:type="dxa"/>
          </w:tcPr>
          <w:p w14:paraId="3F67CD9F" w14:textId="49799B55" w:rsidR="00E76365" w:rsidRPr="00273764" w:rsidRDefault="00E76365" w:rsidP="00273764">
            <w:pPr>
              <w:jc w:val="both"/>
              <w:rPr>
                <w:rFonts w:ascii="Arial" w:hAnsi="Arial" w:cs="Arial"/>
                <w:sz w:val="24"/>
                <w:szCs w:val="24"/>
              </w:rPr>
            </w:pPr>
          </w:p>
        </w:tc>
        <w:tc>
          <w:tcPr>
            <w:tcW w:w="1337" w:type="dxa"/>
          </w:tcPr>
          <w:p w14:paraId="766ED6C8" w14:textId="77777777" w:rsidR="00E76365" w:rsidRPr="00273764" w:rsidRDefault="00E76365" w:rsidP="00273764">
            <w:pPr>
              <w:jc w:val="both"/>
              <w:rPr>
                <w:rFonts w:ascii="Arial" w:hAnsi="Arial" w:cs="Arial"/>
                <w:sz w:val="24"/>
                <w:szCs w:val="24"/>
              </w:rPr>
            </w:pPr>
          </w:p>
        </w:tc>
        <w:tc>
          <w:tcPr>
            <w:tcW w:w="3396" w:type="dxa"/>
          </w:tcPr>
          <w:p w14:paraId="7AF53736" w14:textId="77777777" w:rsidR="00E76365" w:rsidRPr="00273764" w:rsidRDefault="00E76365" w:rsidP="00273764">
            <w:pPr>
              <w:jc w:val="both"/>
              <w:rPr>
                <w:rFonts w:ascii="Arial" w:hAnsi="Arial" w:cs="Arial"/>
                <w:sz w:val="24"/>
                <w:szCs w:val="24"/>
              </w:rPr>
            </w:pPr>
          </w:p>
        </w:tc>
      </w:tr>
    </w:tbl>
    <w:p w14:paraId="4DCE8A91" w14:textId="4A1D36B5" w:rsidR="008E02F5" w:rsidRDefault="008E02F5" w:rsidP="00273764">
      <w:pPr>
        <w:jc w:val="both"/>
        <w:rPr>
          <w:rFonts w:ascii="Arial" w:hAnsi="Arial" w:cs="Arial"/>
          <w:sz w:val="24"/>
          <w:szCs w:val="24"/>
        </w:rPr>
      </w:pPr>
    </w:p>
    <w:p w14:paraId="5DC89DCF" w14:textId="68283944" w:rsidR="00172366" w:rsidRDefault="00172366" w:rsidP="00273764">
      <w:pPr>
        <w:jc w:val="both"/>
        <w:rPr>
          <w:rFonts w:ascii="Arial" w:hAnsi="Arial" w:cs="Arial"/>
          <w:sz w:val="24"/>
          <w:szCs w:val="24"/>
        </w:rPr>
      </w:pPr>
    </w:p>
    <w:p w14:paraId="6A29C888" w14:textId="5FFEF9A6" w:rsidR="00833C60" w:rsidRDefault="00833C60" w:rsidP="00273764">
      <w:pPr>
        <w:jc w:val="both"/>
        <w:rPr>
          <w:rFonts w:ascii="Arial" w:hAnsi="Arial" w:cs="Arial"/>
          <w:sz w:val="24"/>
          <w:szCs w:val="24"/>
        </w:rPr>
      </w:pPr>
    </w:p>
    <w:p w14:paraId="53BC32E4" w14:textId="77777777" w:rsidR="00833C60" w:rsidRDefault="00833C60" w:rsidP="00273764">
      <w:pPr>
        <w:jc w:val="both"/>
        <w:rPr>
          <w:rFonts w:ascii="Arial" w:hAnsi="Arial" w:cs="Arial"/>
          <w:sz w:val="24"/>
          <w:szCs w:val="24"/>
        </w:rPr>
      </w:pPr>
    </w:p>
    <w:p w14:paraId="0B3C0D6C" w14:textId="426AD226" w:rsidR="00172366" w:rsidRDefault="00833C60" w:rsidP="00273764">
      <w:pPr>
        <w:jc w:val="both"/>
        <w:rPr>
          <w:rFonts w:ascii="Arial" w:hAnsi="Arial" w:cs="Arial"/>
          <w:sz w:val="24"/>
          <w:szCs w:val="24"/>
        </w:rPr>
      </w:pPr>
      <w:r w:rsidRPr="00273764">
        <w:rPr>
          <w:rFonts w:ascii="Arial" w:hAnsi="Arial" w:cs="Arial"/>
          <w:b/>
          <w:bCs/>
          <w:sz w:val="24"/>
          <w:szCs w:val="24"/>
        </w:rPr>
        <w:lastRenderedPageBreak/>
        <w:t xml:space="preserve">Priority 2 - Support and Advice – </w:t>
      </w:r>
      <w:r w:rsidRPr="00273764">
        <w:rPr>
          <w:rFonts w:ascii="Arial" w:hAnsi="Arial" w:cs="Arial"/>
          <w:sz w:val="24"/>
          <w:szCs w:val="24"/>
        </w:rPr>
        <w:t xml:space="preserve">developing a package of support and advice for empty </w:t>
      </w:r>
      <w:r>
        <w:rPr>
          <w:rFonts w:ascii="Arial" w:hAnsi="Arial" w:cs="Arial"/>
          <w:sz w:val="24"/>
          <w:szCs w:val="24"/>
        </w:rPr>
        <w:t>properties</w:t>
      </w:r>
      <w:r w:rsidRPr="00273764">
        <w:rPr>
          <w:rFonts w:ascii="Arial" w:hAnsi="Arial" w:cs="Arial"/>
          <w:sz w:val="24"/>
          <w:szCs w:val="24"/>
        </w:rPr>
        <w:t xml:space="preserve"> promoting the service and encouraging owners of empty homes to bring their property back into use without enforcement action.</w:t>
      </w:r>
    </w:p>
    <w:tbl>
      <w:tblPr>
        <w:tblStyle w:val="TableGrid"/>
        <w:tblW w:w="14005" w:type="dxa"/>
        <w:tblLook w:val="0020" w:firstRow="1" w:lastRow="0" w:firstColumn="0" w:lastColumn="0" w:noHBand="0" w:noVBand="0"/>
      </w:tblPr>
      <w:tblGrid>
        <w:gridCol w:w="892"/>
        <w:gridCol w:w="3304"/>
        <w:gridCol w:w="1124"/>
        <w:gridCol w:w="1337"/>
        <w:gridCol w:w="1337"/>
        <w:gridCol w:w="1337"/>
        <w:gridCol w:w="1337"/>
        <w:gridCol w:w="3337"/>
      </w:tblGrid>
      <w:tr w:rsidR="00783970" w:rsidRPr="00273764" w14:paraId="47714CE6" w14:textId="77777777" w:rsidTr="00833C60">
        <w:trPr>
          <w:trHeight w:val="304"/>
        </w:trPr>
        <w:tc>
          <w:tcPr>
            <w:tcW w:w="892" w:type="dxa"/>
            <w:shd w:val="clear" w:color="auto" w:fill="C6D9F1"/>
          </w:tcPr>
          <w:p w14:paraId="21C60F92" w14:textId="77777777" w:rsidR="00783970" w:rsidRPr="00273764" w:rsidRDefault="00783970" w:rsidP="00783970">
            <w:pPr>
              <w:ind w:left="165"/>
              <w:jc w:val="both"/>
              <w:rPr>
                <w:rFonts w:ascii="Arial" w:hAnsi="Arial" w:cs="Arial"/>
                <w:b/>
                <w:sz w:val="24"/>
                <w:szCs w:val="24"/>
              </w:rPr>
            </w:pPr>
            <w:r w:rsidRPr="00273764">
              <w:rPr>
                <w:rFonts w:ascii="Arial" w:hAnsi="Arial" w:cs="Arial"/>
                <w:b/>
                <w:sz w:val="24"/>
                <w:szCs w:val="24"/>
              </w:rPr>
              <w:t>Ref:</w:t>
            </w:r>
          </w:p>
        </w:tc>
        <w:tc>
          <w:tcPr>
            <w:tcW w:w="3304" w:type="dxa"/>
            <w:shd w:val="clear" w:color="auto" w:fill="C6D9F1"/>
          </w:tcPr>
          <w:p w14:paraId="46501022" w14:textId="77777777" w:rsidR="00783970" w:rsidRPr="00273764" w:rsidRDefault="00783970" w:rsidP="00783970">
            <w:pPr>
              <w:ind w:left="165"/>
              <w:jc w:val="both"/>
              <w:rPr>
                <w:rFonts w:ascii="Arial" w:hAnsi="Arial" w:cs="Arial"/>
                <w:b/>
                <w:sz w:val="24"/>
                <w:szCs w:val="24"/>
              </w:rPr>
            </w:pPr>
            <w:r w:rsidRPr="00273764">
              <w:rPr>
                <w:rFonts w:ascii="Arial" w:hAnsi="Arial" w:cs="Arial"/>
                <w:b/>
                <w:sz w:val="24"/>
                <w:szCs w:val="24"/>
              </w:rPr>
              <w:t>Priority objective</w:t>
            </w:r>
          </w:p>
        </w:tc>
        <w:tc>
          <w:tcPr>
            <w:tcW w:w="1124" w:type="dxa"/>
            <w:shd w:val="clear" w:color="auto" w:fill="C6D9F1"/>
          </w:tcPr>
          <w:p w14:paraId="0887B5C2" w14:textId="77777777" w:rsidR="00783970" w:rsidRDefault="00783970" w:rsidP="00783970">
            <w:pPr>
              <w:jc w:val="center"/>
              <w:rPr>
                <w:rFonts w:ascii="Arial" w:hAnsi="Arial" w:cs="Arial"/>
                <w:sz w:val="24"/>
                <w:szCs w:val="24"/>
              </w:rPr>
            </w:pPr>
            <w:r>
              <w:rPr>
                <w:rFonts w:ascii="Arial" w:hAnsi="Arial" w:cs="Arial"/>
                <w:sz w:val="24"/>
                <w:szCs w:val="24"/>
              </w:rPr>
              <w:t>Target Date</w:t>
            </w:r>
          </w:p>
        </w:tc>
        <w:tc>
          <w:tcPr>
            <w:tcW w:w="1337" w:type="dxa"/>
            <w:shd w:val="clear" w:color="auto" w:fill="C6D9F1"/>
          </w:tcPr>
          <w:p w14:paraId="16C6DF25" w14:textId="1515E14D" w:rsidR="00783970" w:rsidRDefault="00783970" w:rsidP="00783970">
            <w:pPr>
              <w:jc w:val="center"/>
              <w:rPr>
                <w:rFonts w:ascii="Arial" w:hAnsi="Arial" w:cs="Arial"/>
                <w:sz w:val="24"/>
                <w:szCs w:val="24"/>
              </w:rPr>
            </w:pPr>
            <w:r>
              <w:rPr>
                <w:rFonts w:ascii="Arial" w:hAnsi="Arial" w:cs="Arial"/>
                <w:sz w:val="24"/>
                <w:szCs w:val="24"/>
              </w:rPr>
              <w:t>Monitoring Period April 2022-23</w:t>
            </w:r>
          </w:p>
        </w:tc>
        <w:tc>
          <w:tcPr>
            <w:tcW w:w="1337" w:type="dxa"/>
            <w:shd w:val="clear" w:color="auto" w:fill="C6D9F1"/>
          </w:tcPr>
          <w:p w14:paraId="666B5ED6" w14:textId="0370FE20" w:rsidR="00783970" w:rsidRDefault="00783970" w:rsidP="00783970">
            <w:pPr>
              <w:jc w:val="center"/>
              <w:rPr>
                <w:rFonts w:ascii="Arial" w:hAnsi="Arial" w:cs="Arial"/>
                <w:sz w:val="24"/>
                <w:szCs w:val="24"/>
              </w:rPr>
            </w:pPr>
            <w:r>
              <w:rPr>
                <w:rFonts w:ascii="Arial" w:hAnsi="Arial" w:cs="Arial"/>
                <w:sz w:val="24"/>
                <w:szCs w:val="24"/>
              </w:rPr>
              <w:t>Monitoring Period April 2023-24</w:t>
            </w:r>
          </w:p>
        </w:tc>
        <w:tc>
          <w:tcPr>
            <w:tcW w:w="1337" w:type="dxa"/>
            <w:shd w:val="clear" w:color="auto" w:fill="C6D9F1"/>
          </w:tcPr>
          <w:p w14:paraId="40223420" w14:textId="20D1B91D" w:rsidR="00783970" w:rsidRDefault="00783970" w:rsidP="00783970">
            <w:pPr>
              <w:jc w:val="center"/>
              <w:rPr>
                <w:rFonts w:ascii="Arial" w:hAnsi="Arial" w:cs="Arial"/>
                <w:sz w:val="24"/>
                <w:szCs w:val="24"/>
              </w:rPr>
            </w:pPr>
            <w:r>
              <w:rPr>
                <w:rFonts w:ascii="Arial" w:hAnsi="Arial" w:cs="Arial"/>
                <w:sz w:val="24"/>
                <w:szCs w:val="24"/>
              </w:rPr>
              <w:t>Monitoring Period April 2024-25</w:t>
            </w:r>
          </w:p>
        </w:tc>
        <w:tc>
          <w:tcPr>
            <w:tcW w:w="1337" w:type="dxa"/>
            <w:shd w:val="clear" w:color="auto" w:fill="C6D9F1"/>
          </w:tcPr>
          <w:p w14:paraId="595478F1" w14:textId="28B75CD0" w:rsidR="00783970" w:rsidRDefault="00783970" w:rsidP="00783970">
            <w:pPr>
              <w:jc w:val="center"/>
              <w:rPr>
                <w:rFonts w:ascii="Arial" w:hAnsi="Arial" w:cs="Arial"/>
                <w:sz w:val="24"/>
                <w:szCs w:val="24"/>
              </w:rPr>
            </w:pPr>
            <w:r>
              <w:rPr>
                <w:rFonts w:ascii="Arial" w:hAnsi="Arial" w:cs="Arial"/>
                <w:sz w:val="24"/>
                <w:szCs w:val="24"/>
              </w:rPr>
              <w:t>Monitoring Period April 2025-26</w:t>
            </w:r>
          </w:p>
        </w:tc>
        <w:tc>
          <w:tcPr>
            <w:tcW w:w="3337" w:type="dxa"/>
            <w:shd w:val="clear" w:color="auto" w:fill="C6D9F1"/>
          </w:tcPr>
          <w:p w14:paraId="18B08880" w14:textId="77777777" w:rsidR="00783970" w:rsidRPr="00273764" w:rsidRDefault="00783970" w:rsidP="00783970">
            <w:pPr>
              <w:ind w:left="165"/>
              <w:jc w:val="center"/>
              <w:rPr>
                <w:rFonts w:ascii="Arial" w:hAnsi="Arial" w:cs="Arial"/>
                <w:sz w:val="24"/>
                <w:szCs w:val="24"/>
              </w:rPr>
            </w:pPr>
            <w:r w:rsidRPr="00273764">
              <w:rPr>
                <w:rFonts w:ascii="Arial" w:hAnsi="Arial" w:cs="Arial"/>
                <w:sz w:val="24"/>
                <w:szCs w:val="24"/>
              </w:rPr>
              <w:t>Comments/Status</w:t>
            </w:r>
          </w:p>
        </w:tc>
      </w:tr>
      <w:tr w:rsidR="00783970" w:rsidRPr="00273764" w14:paraId="1511F22D" w14:textId="77777777" w:rsidTr="00833C60">
        <w:trPr>
          <w:trHeight w:val="800"/>
        </w:trPr>
        <w:tc>
          <w:tcPr>
            <w:tcW w:w="892" w:type="dxa"/>
          </w:tcPr>
          <w:p w14:paraId="18A92316" w14:textId="15D6D2A4" w:rsidR="00783970" w:rsidRPr="00273764" w:rsidRDefault="00783970" w:rsidP="00783970">
            <w:pPr>
              <w:ind w:left="165"/>
              <w:jc w:val="both"/>
              <w:rPr>
                <w:rFonts w:ascii="Arial" w:hAnsi="Arial" w:cs="Arial"/>
                <w:b/>
                <w:sz w:val="24"/>
                <w:szCs w:val="24"/>
              </w:rPr>
            </w:pPr>
            <w:r>
              <w:rPr>
                <w:rFonts w:ascii="Arial" w:hAnsi="Arial" w:cs="Arial"/>
                <w:b/>
                <w:sz w:val="24"/>
                <w:szCs w:val="24"/>
              </w:rPr>
              <w:t>2.1</w:t>
            </w:r>
          </w:p>
        </w:tc>
        <w:tc>
          <w:tcPr>
            <w:tcW w:w="3304" w:type="dxa"/>
          </w:tcPr>
          <w:p w14:paraId="2BB3B1AD" w14:textId="6083443C" w:rsidR="00783970" w:rsidRPr="00273764" w:rsidRDefault="00783970" w:rsidP="00783970">
            <w:pPr>
              <w:jc w:val="both"/>
              <w:rPr>
                <w:rFonts w:ascii="Arial" w:hAnsi="Arial" w:cs="Arial"/>
                <w:sz w:val="24"/>
                <w:szCs w:val="24"/>
              </w:rPr>
            </w:pPr>
            <w:r w:rsidRPr="00273764">
              <w:rPr>
                <w:rFonts w:ascii="Arial" w:hAnsi="Arial" w:cs="Arial"/>
                <w:sz w:val="24"/>
                <w:szCs w:val="24"/>
              </w:rPr>
              <w:t xml:space="preserve">Contact and work with owners of long-term empty </w:t>
            </w:r>
            <w:r>
              <w:rPr>
                <w:rFonts w:ascii="Arial" w:hAnsi="Arial" w:cs="Arial"/>
                <w:sz w:val="24"/>
                <w:szCs w:val="24"/>
              </w:rPr>
              <w:t>properties</w:t>
            </w:r>
            <w:r w:rsidRPr="00273764">
              <w:rPr>
                <w:rFonts w:ascii="Arial" w:hAnsi="Arial" w:cs="Arial"/>
                <w:sz w:val="24"/>
                <w:szCs w:val="24"/>
              </w:rPr>
              <w:t xml:space="preserve"> to bring them back into use detailing what support is available to them.</w:t>
            </w:r>
            <w:r>
              <w:rPr>
                <w:rFonts w:ascii="Arial" w:hAnsi="Arial" w:cs="Arial"/>
                <w:sz w:val="24"/>
                <w:szCs w:val="24"/>
              </w:rPr>
              <w:t xml:space="preserve"> </w:t>
            </w:r>
          </w:p>
        </w:tc>
        <w:tc>
          <w:tcPr>
            <w:tcW w:w="1124" w:type="dxa"/>
          </w:tcPr>
          <w:p w14:paraId="27B3F38B" w14:textId="3AF53590"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3D92F017" w14:textId="77777777" w:rsidR="00783970" w:rsidRPr="00273764" w:rsidRDefault="00783970" w:rsidP="00783970">
            <w:pPr>
              <w:jc w:val="both"/>
              <w:rPr>
                <w:rFonts w:ascii="Arial" w:hAnsi="Arial" w:cs="Arial"/>
                <w:sz w:val="24"/>
                <w:szCs w:val="24"/>
              </w:rPr>
            </w:pPr>
          </w:p>
        </w:tc>
        <w:tc>
          <w:tcPr>
            <w:tcW w:w="1337" w:type="dxa"/>
          </w:tcPr>
          <w:p w14:paraId="49117EF7" w14:textId="77777777" w:rsidR="00783970" w:rsidRPr="00273764" w:rsidRDefault="00783970" w:rsidP="00783970">
            <w:pPr>
              <w:jc w:val="both"/>
              <w:rPr>
                <w:rFonts w:ascii="Arial" w:hAnsi="Arial" w:cs="Arial"/>
                <w:sz w:val="24"/>
                <w:szCs w:val="24"/>
              </w:rPr>
            </w:pPr>
          </w:p>
        </w:tc>
        <w:tc>
          <w:tcPr>
            <w:tcW w:w="1337" w:type="dxa"/>
          </w:tcPr>
          <w:p w14:paraId="3F40B70D" w14:textId="77777777" w:rsidR="00783970" w:rsidRPr="00273764" w:rsidRDefault="00783970" w:rsidP="00783970">
            <w:pPr>
              <w:jc w:val="both"/>
              <w:rPr>
                <w:rFonts w:ascii="Arial" w:hAnsi="Arial" w:cs="Arial"/>
                <w:sz w:val="24"/>
                <w:szCs w:val="24"/>
              </w:rPr>
            </w:pPr>
          </w:p>
        </w:tc>
        <w:tc>
          <w:tcPr>
            <w:tcW w:w="1337" w:type="dxa"/>
          </w:tcPr>
          <w:p w14:paraId="30BB4816" w14:textId="77777777" w:rsidR="00783970" w:rsidRPr="00273764" w:rsidRDefault="00783970" w:rsidP="00783970">
            <w:pPr>
              <w:jc w:val="both"/>
              <w:rPr>
                <w:rFonts w:ascii="Arial" w:hAnsi="Arial" w:cs="Arial"/>
                <w:sz w:val="24"/>
                <w:szCs w:val="24"/>
              </w:rPr>
            </w:pPr>
          </w:p>
        </w:tc>
        <w:tc>
          <w:tcPr>
            <w:tcW w:w="3337" w:type="dxa"/>
          </w:tcPr>
          <w:p w14:paraId="1BC95015" w14:textId="77777777" w:rsidR="00783970" w:rsidRPr="00273764" w:rsidRDefault="00783970" w:rsidP="00783970">
            <w:pPr>
              <w:jc w:val="both"/>
              <w:rPr>
                <w:rFonts w:ascii="Arial" w:hAnsi="Arial" w:cs="Arial"/>
                <w:sz w:val="24"/>
                <w:szCs w:val="24"/>
              </w:rPr>
            </w:pPr>
          </w:p>
        </w:tc>
      </w:tr>
      <w:tr w:rsidR="00783970" w:rsidRPr="00273764" w14:paraId="5EBB54B1" w14:textId="77777777" w:rsidTr="00833C60">
        <w:trPr>
          <w:trHeight w:val="982"/>
        </w:trPr>
        <w:tc>
          <w:tcPr>
            <w:tcW w:w="892" w:type="dxa"/>
          </w:tcPr>
          <w:p w14:paraId="6C8452D4" w14:textId="0AB3C361" w:rsidR="00783970" w:rsidRPr="00273764" w:rsidRDefault="00783970" w:rsidP="00783970">
            <w:pPr>
              <w:ind w:left="165"/>
              <w:jc w:val="both"/>
              <w:rPr>
                <w:rFonts w:ascii="Arial" w:hAnsi="Arial" w:cs="Arial"/>
                <w:b/>
                <w:sz w:val="24"/>
                <w:szCs w:val="24"/>
              </w:rPr>
            </w:pPr>
            <w:r>
              <w:rPr>
                <w:rFonts w:ascii="Arial" w:hAnsi="Arial" w:cs="Arial"/>
                <w:b/>
                <w:sz w:val="24"/>
                <w:szCs w:val="24"/>
              </w:rPr>
              <w:t>2.2</w:t>
            </w:r>
          </w:p>
        </w:tc>
        <w:tc>
          <w:tcPr>
            <w:tcW w:w="3304" w:type="dxa"/>
          </w:tcPr>
          <w:p w14:paraId="2B6A8ED8" w14:textId="1841708D" w:rsidR="00783970" w:rsidRPr="00273764" w:rsidRDefault="00783970" w:rsidP="00783970">
            <w:pPr>
              <w:jc w:val="both"/>
              <w:rPr>
                <w:rFonts w:ascii="Arial" w:hAnsi="Arial" w:cs="Arial"/>
                <w:sz w:val="24"/>
                <w:szCs w:val="24"/>
              </w:rPr>
            </w:pPr>
            <w:r w:rsidRPr="00273764">
              <w:rPr>
                <w:rFonts w:ascii="Arial" w:hAnsi="Arial" w:cs="Arial"/>
                <w:sz w:val="24"/>
                <w:szCs w:val="24"/>
              </w:rPr>
              <w:t xml:space="preserve">Maintain a list of interested parties who wish to buy empty </w:t>
            </w:r>
            <w:r>
              <w:rPr>
                <w:rFonts w:ascii="Arial" w:hAnsi="Arial" w:cs="Arial"/>
                <w:sz w:val="24"/>
                <w:szCs w:val="24"/>
              </w:rPr>
              <w:t>properties</w:t>
            </w:r>
            <w:r w:rsidRPr="00273764">
              <w:rPr>
                <w:rFonts w:ascii="Arial" w:hAnsi="Arial" w:cs="Arial"/>
                <w:sz w:val="24"/>
                <w:szCs w:val="24"/>
              </w:rPr>
              <w:t xml:space="preserve"> in the area</w:t>
            </w:r>
            <w:r>
              <w:rPr>
                <w:rFonts w:ascii="Arial" w:hAnsi="Arial" w:cs="Arial"/>
                <w:sz w:val="24"/>
                <w:szCs w:val="24"/>
              </w:rPr>
              <w:t>.</w:t>
            </w:r>
          </w:p>
        </w:tc>
        <w:tc>
          <w:tcPr>
            <w:tcW w:w="1124" w:type="dxa"/>
          </w:tcPr>
          <w:p w14:paraId="31F6C9D0" w14:textId="551E7FFF" w:rsidR="00783970" w:rsidRPr="00273764" w:rsidRDefault="00783970" w:rsidP="00783970">
            <w:pPr>
              <w:jc w:val="center"/>
              <w:rPr>
                <w:rFonts w:ascii="Arial" w:hAnsi="Arial" w:cs="Arial"/>
                <w:sz w:val="24"/>
                <w:szCs w:val="24"/>
              </w:rPr>
            </w:pPr>
            <w:r>
              <w:rPr>
                <w:rFonts w:ascii="Arial" w:hAnsi="Arial" w:cs="Arial"/>
                <w:sz w:val="24"/>
                <w:szCs w:val="24"/>
              </w:rPr>
              <w:t>April 2022</w:t>
            </w:r>
          </w:p>
        </w:tc>
        <w:tc>
          <w:tcPr>
            <w:tcW w:w="1337" w:type="dxa"/>
          </w:tcPr>
          <w:p w14:paraId="63A90621" w14:textId="77777777" w:rsidR="00783970" w:rsidRPr="00273764" w:rsidRDefault="00783970" w:rsidP="00783970">
            <w:pPr>
              <w:jc w:val="both"/>
              <w:rPr>
                <w:rFonts w:ascii="Arial" w:hAnsi="Arial" w:cs="Arial"/>
                <w:sz w:val="24"/>
                <w:szCs w:val="24"/>
              </w:rPr>
            </w:pPr>
          </w:p>
        </w:tc>
        <w:tc>
          <w:tcPr>
            <w:tcW w:w="1337" w:type="dxa"/>
          </w:tcPr>
          <w:p w14:paraId="665D0A76" w14:textId="77777777" w:rsidR="00783970" w:rsidRPr="00273764" w:rsidRDefault="00783970" w:rsidP="00783970">
            <w:pPr>
              <w:jc w:val="both"/>
              <w:rPr>
                <w:rFonts w:ascii="Arial" w:hAnsi="Arial" w:cs="Arial"/>
                <w:sz w:val="24"/>
                <w:szCs w:val="24"/>
              </w:rPr>
            </w:pPr>
          </w:p>
        </w:tc>
        <w:tc>
          <w:tcPr>
            <w:tcW w:w="1337" w:type="dxa"/>
          </w:tcPr>
          <w:p w14:paraId="1A672EFB" w14:textId="77777777" w:rsidR="00783970" w:rsidRPr="00273764" w:rsidRDefault="00783970" w:rsidP="00783970">
            <w:pPr>
              <w:jc w:val="both"/>
              <w:rPr>
                <w:rFonts w:ascii="Arial" w:hAnsi="Arial" w:cs="Arial"/>
                <w:sz w:val="24"/>
                <w:szCs w:val="24"/>
              </w:rPr>
            </w:pPr>
          </w:p>
        </w:tc>
        <w:tc>
          <w:tcPr>
            <w:tcW w:w="1337" w:type="dxa"/>
          </w:tcPr>
          <w:p w14:paraId="03820C0F" w14:textId="77777777" w:rsidR="00783970" w:rsidRPr="00273764" w:rsidRDefault="00783970" w:rsidP="00783970">
            <w:pPr>
              <w:jc w:val="both"/>
              <w:rPr>
                <w:rFonts w:ascii="Arial" w:hAnsi="Arial" w:cs="Arial"/>
                <w:sz w:val="24"/>
                <w:szCs w:val="24"/>
              </w:rPr>
            </w:pPr>
          </w:p>
        </w:tc>
        <w:tc>
          <w:tcPr>
            <w:tcW w:w="3337" w:type="dxa"/>
          </w:tcPr>
          <w:p w14:paraId="2F1549C2" w14:textId="77777777" w:rsidR="00783970" w:rsidRPr="00273764" w:rsidRDefault="00783970" w:rsidP="00783970">
            <w:pPr>
              <w:jc w:val="both"/>
              <w:rPr>
                <w:rFonts w:ascii="Arial" w:hAnsi="Arial" w:cs="Arial"/>
                <w:sz w:val="24"/>
                <w:szCs w:val="24"/>
              </w:rPr>
            </w:pPr>
          </w:p>
        </w:tc>
      </w:tr>
      <w:tr w:rsidR="00783970" w:rsidRPr="00273764" w14:paraId="1D32635D" w14:textId="77777777" w:rsidTr="00833C60">
        <w:trPr>
          <w:trHeight w:val="982"/>
        </w:trPr>
        <w:tc>
          <w:tcPr>
            <w:tcW w:w="892" w:type="dxa"/>
          </w:tcPr>
          <w:p w14:paraId="53ACF380" w14:textId="43607D56" w:rsidR="00783970" w:rsidRPr="00273764" w:rsidRDefault="00783970" w:rsidP="00783970">
            <w:pPr>
              <w:ind w:left="165"/>
              <w:jc w:val="both"/>
              <w:rPr>
                <w:rFonts w:ascii="Arial" w:hAnsi="Arial" w:cs="Arial"/>
                <w:b/>
                <w:sz w:val="24"/>
                <w:szCs w:val="24"/>
              </w:rPr>
            </w:pPr>
            <w:r>
              <w:rPr>
                <w:rFonts w:ascii="Arial" w:hAnsi="Arial" w:cs="Arial"/>
                <w:b/>
                <w:sz w:val="24"/>
                <w:szCs w:val="24"/>
              </w:rPr>
              <w:t>2.3</w:t>
            </w:r>
          </w:p>
        </w:tc>
        <w:tc>
          <w:tcPr>
            <w:tcW w:w="3304" w:type="dxa"/>
          </w:tcPr>
          <w:p w14:paraId="2D06503D" w14:textId="1AA44D4D" w:rsidR="00783970" w:rsidRPr="00273764" w:rsidRDefault="00783970" w:rsidP="00783970">
            <w:pPr>
              <w:jc w:val="both"/>
              <w:rPr>
                <w:rFonts w:ascii="Arial" w:hAnsi="Arial" w:cs="Arial"/>
                <w:sz w:val="24"/>
                <w:szCs w:val="24"/>
              </w:rPr>
            </w:pPr>
            <w:r w:rsidRPr="00273764">
              <w:rPr>
                <w:rFonts w:ascii="Arial" w:hAnsi="Arial" w:cs="Arial"/>
                <w:sz w:val="24"/>
                <w:szCs w:val="24"/>
              </w:rPr>
              <w:t xml:space="preserve">Provide a grants/loan scheme to empty property owners to bring </w:t>
            </w:r>
            <w:r>
              <w:rPr>
                <w:rFonts w:ascii="Arial" w:hAnsi="Arial" w:cs="Arial"/>
                <w:sz w:val="24"/>
                <w:szCs w:val="24"/>
              </w:rPr>
              <w:t>properties</w:t>
            </w:r>
            <w:r w:rsidRPr="00273764">
              <w:rPr>
                <w:rFonts w:ascii="Arial" w:hAnsi="Arial" w:cs="Arial"/>
                <w:sz w:val="24"/>
                <w:szCs w:val="24"/>
              </w:rPr>
              <w:t xml:space="preserve"> back to a satisfactory standard for habitation.</w:t>
            </w:r>
          </w:p>
        </w:tc>
        <w:tc>
          <w:tcPr>
            <w:tcW w:w="1124" w:type="dxa"/>
          </w:tcPr>
          <w:p w14:paraId="66410CB9" w14:textId="53D359D2"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689209DE" w14:textId="77777777" w:rsidR="00783970" w:rsidRPr="00273764" w:rsidRDefault="00783970" w:rsidP="00783970">
            <w:pPr>
              <w:jc w:val="both"/>
              <w:rPr>
                <w:rFonts w:ascii="Arial" w:hAnsi="Arial" w:cs="Arial"/>
                <w:sz w:val="24"/>
                <w:szCs w:val="24"/>
              </w:rPr>
            </w:pPr>
          </w:p>
        </w:tc>
        <w:tc>
          <w:tcPr>
            <w:tcW w:w="1337" w:type="dxa"/>
          </w:tcPr>
          <w:p w14:paraId="459182BC" w14:textId="77777777" w:rsidR="00783970" w:rsidRPr="00273764" w:rsidRDefault="00783970" w:rsidP="00783970">
            <w:pPr>
              <w:jc w:val="both"/>
              <w:rPr>
                <w:rFonts w:ascii="Arial" w:hAnsi="Arial" w:cs="Arial"/>
                <w:sz w:val="24"/>
                <w:szCs w:val="24"/>
              </w:rPr>
            </w:pPr>
          </w:p>
        </w:tc>
        <w:tc>
          <w:tcPr>
            <w:tcW w:w="1337" w:type="dxa"/>
          </w:tcPr>
          <w:p w14:paraId="7A512E26" w14:textId="77777777" w:rsidR="00783970" w:rsidRPr="00273764" w:rsidRDefault="00783970" w:rsidP="00783970">
            <w:pPr>
              <w:jc w:val="both"/>
              <w:rPr>
                <w:rFonts w:ascii="Arial" w:hAnsi="Arial" w:cs="Arial"/>
                <w:sz w:val="24"/>
                <w:szCs w:val="24"/>
              </w:rPr>
            </w:pPr>
          </w:p>
        </w:tc>
        <w:tc>
          <w:tcPr>
            <w:tcW w:w="1337" w:type="dxa"/>
          </w:tcPr>
          <w:p w14:paraId="17646F6D" w14:textId="77777777" w:rsidR="00783970" w:rsidRPr="00273764" w:rsidRDefault="00783970" w:rsidP="00783970">
            <w:pPr>
              <w:jc w:val="both"/>
              <w:rPr>
                <w:rFonts w:ascii="Arial" w:hAnsi="Arial" w:cs="Arial"/>
                <w:sz w:val="24"/>
                <w:szCs w:val="24"/>
              </w:rPr>
            </w:pPr>
          </w:p>
        </w:tc>
        <w:tc>
          <w:tcPr>
            <w:tcW w:w="3337" w:type="dxa"/>
          </w:tcPr>
          <w:p w14:paraId="031379C0" w14:textId="77777777" w:rsidR="00783970" w:rsidRPr="00273764" w:rsidRDefault="00783970" w:rsidP="00783970">
            <w:pPr>
              <w:jc w:val="both"/>
              <w:rPr>
                <w:rFonts w:ascii="Arial" w:hAnsi="Arial" w:cs="Arial"/>
                <w:sz w:val="24"/>
                <w:szCs w:val="24"/>
              </w:rPr>
            </w:pPr>
          </w:p>
        </w:tc>
      </w:tr>
      <w:tr w:rsidR="00783970" w:rsidRPr="00273764" w14:paraId="0914B84F" w14:textId="77777777" w:rsidTr="00833C60">
        <w:trPr>
          <w:trHeight w:val="982"/>
        </w:trPr>
        <w:tc>
          <w:tcPr>
            <w:tcW w:w="892" w:type="dxa"/>
          </w:tcPr>
          <w:p w14:paraId="65131B70" w14:textId="2A326330" w:rsidR="00783970" w:rsidRPr="00273764" w:rsidRDefault="00783970" w:rsidP="00783970">
            <w:pPr>
              <w:ind w:left="165"/>
              <w:jc w:val="both"/>
              <w:rPr>
                <w:rFonts w:ascii="Arial" w:hAnsi="Arial" w:cs="Arial"/>
                <w:b/>
                <w:sz w:val="24"/>
                <w:szCs w:val="24"/>
              </w:rPr>
            </w:pPr>
            <w:r>
              <w:rPr>
                <w:rFonts w:ascii="Arial" w:hAnsi="Arial" w:cs="Arial"/>
                <w:b/>
                <w:sz w:val="24"/>
                <w:szCs w:val="24"/>
              </w:rPr>
              <w:t>2.4</w:t>
            </w:r>
          </w:p>
        </w:tc>
        <w:tc>
          <w:tcPr>
            <w:tcW w:w="3304" w:type="dxa"/>
          </w:tcPr>
          <w:p w14:paraId="29109292" w14:textId="6900ED91" w:rsidR="00783970" w:rsidRPr="00273764" w:rsidRDefault="00783970" w:rsidP="00783970">
            <w:pPr>
              <w:jc w:val="both"/>
              <w:rPr>
                <w:rFonts w:ascii="Arial" w:hAnsi="Arial" w:cs="Arial"/>
                <w:sz w:val="24"/>
                <w:szCs w:val="24"/>
              </w:rPr>
            </w:pPr>
            <w:r w:rsidRPr="00273764">
              <w:rPr>
                <w:rFonts w:ascii="Arial" w:hAnsi="Arial" w:cs="Arial"/>
                <w:sz w:val="24"/>
                <w:szCs w:val="24"/>
              </w:rPr>
              <w:t>Provide advice identifying the options available to the property owner on how to let or sell a property.</w:t>
            </w:r>
          </w:p>
        </w:tc>
        <w:tc>
          <w:tcPr>
            <w:tcW w:w="1124" w:type="dxa"/>
          </w:tcPr>
          <w:p w14:paraId="7BD3C0AE" w14:textId="6B8B22EE"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0593C4A8" w14:textId="77777777" w:rsidR="00783970" w:rsidRPr="00273764" w:rsidRDefault="00783970" w:rsidP="00783970">
            <w:pPr>
              <w:jc w:val="both"/>
              <w:rPr>
                <w:rFonts w:ascii="Arial" w:hAnsi="Arial" w:cs="Arial"/>
                <w:sz w:val="24"/>
                <w:szCs w:val="24"/>
              </w:rPr>
            </w:pPr>
          </w:p>
        </w:tc>
        <w:tc>
          <w:tcPr>
            <w:tcW w:w="1337" w:type="dxa"/>
          </w:tcPr>
          <w:p w14:paraId="10EC14CF" w14:textId="77777777" w:rsidR="00783970" w:rsidRPr="00273764" w:rsidRDefault="00783970" w:rsidP="00783970">
            <w:pPr>
              <w:jc w:val="both"/>
              <w:rPr>
                <w:rFonts w:ascii="Arial" w:hAnsi="Arial" w:cs="Arial"/>
                <w:sz w:val="24"/>
                <w:szCs w:val="24"/>
              </w:rPr>
            </w:pPr>
          </w:p>
        </w:tc>
        <w:tc>
          <w:tcPr>
            <w:tcW w:w="1337" w:type="dxa"/>
          </w:tcPr>
          <w:p w14:paraId="4BE71061" w14:textId="77777777" w:rsidR="00783970" w:rsidRPr="00273764" w:rsidRDefault="00783970" w:rsidP="00783970">
            <w:pPr>
              <w:jc w:val="both"/>
              <w:rPr>
                <w:rFonts w:ascii="Arial" w:hAnsi="Arial" w:cs="Arial"/>
                <w:sz w:val="24"/>
                <w:szCs w:val="24"/>
              </w:rPr>
            </w:pPr>
          </w:p>
        </w:tc>
        <w:tc>
          <w:tcPr>
            <w:tcW w:w="1337" w:type="dxa"/>
          </w:tcPr>
          <w:p w14:paraId="7A6C4881" w14:textId="77777777" w:rsidR="00783970" w:rsidRPr="00273764" w:rsidRDefault="00783970" w:rsidP="00783970">
            <w:pPr>
              <w:jc w:val="both"/>
              <w:rPr>
                <w:rFonts w:ascii="Arial" w:hAnsi="Arial" w:cs="Arial"/>
                <w:sz w:val="24"/>
                <w:szCs w:val="24"/>
              </w:rPr>
            </w:pPr>
          </w:p>
        </w:tc>
        <w:tc>
          <w:tcPr>
            <w:tcW w:w="3337" w:type="dxa"/>
          </w:tcPr>
          <w:p w14:paraId="272672F4" w14:textId="77777777" w:rsidR="00783970" w:rsidRPr="00273764" w:rsidRDefault="00783970" w:rsidP="00783970">
            <w:pPr>
              <w:jc w:val="both"/>
              <w:rPr>
                <w:rFonts w:ascii="Arial" w:hAnsi="Arial" w:cs="Arial"/>
                <w:sz w:val="24"/>
                <w:szCs w:val="24"/>
              </w:rPr>
            </w:pPr>
          </w:p>
        </w:tc>
      </w:tr>
      <w:tr w:rsidR="00783970" w:rsidRPr="00273764" w14:paraId="2C3C8A23" w14:textId="77777777" w:rsidTr="00833C60">
        <w:trPr>
          <w:trHeight w:val="982"/>
        </w:trPr>
        <w:tc>
          <w:tcPr>
            <w:tcW w:w="892" w:type="dxa"/>
          </w:tcPr>
          <w:p w14:paraId="7AEF74FB" w14:textId="71ED8783" w:rsidR="00783970" w:rsidRPr="00273764" w:rsidRDefault="00783970" w:rsidP="00783970">
            <w:pPr>
              <w:ind w:left="165"/>
              <w:jc w:val="both"/>
              <w:rPr>
                <w:rFonts w:ascii="Arial" w:hAnsi="Arial" w:cs="Arial"/>
                <w:b/>
                <w:sz w:val="24"/>
                <w:szCs w:val="24"/>
              </w:rPr>
            </w:pPr>
            <w:r>
              <w:rPr>
                <w:rFonts w:ascii="Arial" w:hAnsi="Arial" w:cs="Arial"/>
                <w:b/>
                <w:sz w:val="24"/>
                <w:szCs w:val="24"/>
              </w:rPr>
              <w:t>2.5</w:t>
            </w:r>
          </w:p>
        </w:tc>
        <w:tc>
          <w:tcPr>
            <w:tcW w:w="3304" w:type="dxa"/>
          </w:tcPr>
          <w:p w14:paraId="4F67A98F" w14:textId="76FE847C" w:rsidR="00783970" w:rsidRPr="00273764" w:rsidRDefault="00783970" w:rsidP="00783970">
            <w:pPr>
              <w:jc w:val="both"/>
              <w:rPr>
                <w:rFonts w:ascii="Arial" w:hAnsi="Arial" w:cs="Arial"/>
                <w:sz w:val="24"/>
                <w:szCs w:val="24"/>
              </w:rPr>
            </w:pPr>
            <w:r w:rsidRPr="00273764">
              <w:rPr>
                <w:rFonts w:ascii="Arial" w:hAnsi="Arial" w:cs="Arial"/>
                <w:sz w:val="24"/>
                <w:szCs w:val="24"/>
              </w:rPr>
              <w:t xml:space="preserve">Identifying external agencies and companies that could assist an owner with the letting, sell or renovating of an </w:t>
            </w:r>
            <w:proofErr w:type="gramStart"/>
            <w:r w:rsidRPr="00273764">
              <w:rPr>
                <w:rFonts w:ascii="Arial" w:hAnsi="Arial" w:cs="Arial"/>
                <w:sz w:val="24"/>
                <w:szCs w:val="24"/>
              </w:rPr>
              <w:t xml:space="preserve">empty </w:t>
            </w:r>
            <w:r>
              <w:rPr>
                <w:rFonts w:ascii="Arial" w:hAnsi="Arial" w:cs="Arial"/>
                <w:sz w:val="24"/>
                <w:szCs w:val="24"/>
              </w:rPr>
              <w:t>properties</w:t>
            </w:r>
            <w:proofErr w:type="gramEnd"/>
          </w:p>
        </w:tc>
        <w:tc>
          <w:tcPr>
            <w:tcW w:w="1124" w:type="dxa"/>
          </w:tcPr>
          <w:p w14:paraId="56E0ADD6" w14:textId="53C806FC"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0479D140" w14:textId="77777777" w:rsidR="00783970" w:rsidRPr="00273764" w:rsidRDefault="00783970" w:rsidP="00783970">
            <w:pPr>
              <w:jc w:val="both"/>
              <w:rPr>
                <w:rFonts w:ascii="Arial" w:hAnsi="Arial" w:cs="Arial"/>
                <w:sz w:val="24"/>
                <w:szCs w:val="24"/>
              </w:rPr>
            </w:pPr>
          </w:p>
        </w:tc>
        <w:tc>
          <w:tcPr>
            <w:tcW w:w="1337" w:type="dxa"/>
          </w:tcPr>
          <w:p w14:paraId="505D23F2" w14:textId="77777777" w:rsidR="00783970" w:rsidRPr="00273764" w:rsidRDefault="00783970" w:rsidP="00783970">
            <w:pPr>
              <w:jc w:val="both"/>
              <w:rPr>
                <w:rFonts w:ascii="Arial" w:hAnsi="Arial" w:cs="Arial"/>
                <w:sz w:val="24"/>
                <w:szCs w:val="24"/>
              </w:rPr>
            </w:pPr>
          </w:p>
        </w:tc>
        <w:tc>
          <w:tcPr>
            <w:tcW w:w="1337" w:type="dxa"/>
          </w:tcPr>
          <w:p w14:paraId="2038CE63" w14:textId="77777777" w:rsidR="00783970" w:rsidRPr="00273764" w:rsidRDefault="00783970" w:rsidP="00783970">
            <w:pPr>
              <w:jc w:val="both"/>
              <w:rPr>
                <w:rFonts w:ascii="Arial" w:hAnsi="Arial" w:cs="Arial"/>
                <w:sz w:val="24"/>
                <w:szCs w:val="24"/>
              </w:rPr>
            </w:pPr>
          </w:p>
        </w:tc>
        <w:tc>
          <w:tcPr>
            <w:tcW w:w="1337" w:type="dxa"/>
          </w:tcPr>
          <w:p w14:paraId="3E526CC7" w14:textId="77777777" w:rsidR="00783970" w:rsidRPr="00273764" w:rsidRDefault="00783970" w:rsidP="00783970">
            <w:pPr>
              <w:jc w:val="both"/>
              <w:rPr>
                <w:rFonts w:ascii="Arial" w:hAnsi="Arial" w:cs="Arial"/>
                <w:sz w:val="24"/>
                <w:szCs w:val="24"/>
              </w:rPr>
            </w:pPr>
          </w:p>
        </w:tc>
        <w:tc>
          <w:tcPr>
            <w:tcW w:w="3337" w:type="dxa"/>
          </w:tcPr>
          <w:p w14:paraId="7B23ECB3" w14:textId="77777777" w:rsidR="00783970" w:rsidRPr="00273764" w:rsidRDefault="00783970" w:rsidP="00783970">
            <w:pPr>
              <w:jc w:val="both"/>
              <w:rPr>
                <w:rFonts w:ascii="Arial" w:hAnsi="Arial" w:cs="Arial"/>
                <w:sz w:val="24"/>
                <w:szCs w:val="24"/>
              </w:rPr>
            </w:pPr>
          </w:p>
        </w:tc>
      </w:tr>
      <w:tr w:rsidR="00783970" w:rsidRPr="00273764" w14:paraId="69E6034D" w14:textId="77777777" w:rsidTr="00833C60">
        <w:trPr>
          <w:trHeight w:val="982"/>
        </w:trPr>
        <w:tc>
          <w:tcPr>
            <w:tcW w:w="892" w:type="dxa"/>
          </w:tcPr>
          <w:p w14:paraId="298C24FA" w14:textId="119B1DDA" w:rsidR="00783970" w:rsidRPr="00273764" w:rsidRDefault="00783970" w:rsidP="00783970">
            <w:pPr>
              <w:ind w:left="165"/>
              <w:jc w:val="both"/>
              <w:rPr>
                <w:rFonts w:ascii="Arial" w:hAnsi="Arial" w:cs="Arial"/>
                <w:b/>
                <w:sz w:val="24"/>
                <w:szCs w:val="24"/>
              </w:rPr>
            </w:pPr>
            <w:r>
              <w:rPr>
                <w:rFonts w:ascii="Arial" w:hAnsi="Arial" w:cs="Arial"/>
                <w:b/>
                <w:sz w:val="24"/>
                <w:szCs w:val="24"/>
              </w:rPr>
              <w:lastRenderedPageBreak/>
              <w:t>2.6</w:t>
            </w:r>
          </w:p>
        </w:tc>
        <w:tc>
          <w:tcPr>
            <w:tcW w:w="3304" w:type="dxa"/>
          </w:tcPr>
          <w:p w14:paraId="00735082" w14:textId="2F0D6D50" w:rsidR="00783970" w:rsidRPr="00273764" w:rsidRDefault="00783970" w:rsidP="00783970">
            <w:pPr>
              <w:jc w:val="both"/>
              <w:rPr>
                <w:rFonts w:ascii="Arial" w:hAnsi="Arial" w:cs="Arial"/>
                <w:sz w:val="24"/>
                <w:szCs w:val="24"/>
              </w:rPr>
            </w:pPr>
            <w:r w:rsidRPr="00273764">
              <w:rPr>
                <w:rFonts w:ascii="Arial" w:hAnsi="Arial" w:cs="Arial"/>
                <w:sz w:val="24"/>
                <w:szCs w:val="24"/>
              </w:rPr>
              <w:t xml:space="preserve">Signpost owners to relevant services </w:t>
            </w:r>
            <w:r>
              <w:rPr>
                <w:rFonts w:ascii="Arial" w:hAnsi="Arial" w:cs="Arial"/>
                <w:sz w:val="24"/>
                <w:szCs w:val="24"/>
              </w:rPr>
              <w:t>such as</w:t>
            </w:r>
            <w:r w:rsidRPr="00273764">
              <w:rPr>
                <w:rFonts w:ascii="Arial" w:hAnsi="Arial" w:cs="Arial"/>
                <w:sz w:val="24"/>
                <w:szCs w:val="24"/>
              </w:rPr>
              <w:t xml:space="preserve"> planning and building </w:t>
            </w:r>
            <w:r>
              <w:rPr>
                <w:rFonts w:ascii="Arial" w:hAnsi="Arial" w:cs="Arial"/>
                <w:sz w:val="24"/>
                <w:szCs w:val="24"/>
              </w:rPr>
              <w:t>control</w:t>
            </w:r>
          </w:p>
        </w:tc>
        <w:tc>
          <w:tcPr>
            <w:tcW w:w="1124" w:type="dxa"/>
          </w:tcPr>
          <w:p w14:paraId="62E43BDA" w14:textId="3BC0DB92"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68D915FA" w14:textId="77777777" w:rsidR="00783970" w:rsidRPr="00273764" w:rsidRDefault="00783970" w:rsidP="00783970">
            <w:pPr>
              <w:jc w:val="both"/>
              <w:rPr>
                <w:rFonts w:ascii="Arial" w:hAnsi="Arial" w:cs="Arial"/>
                <w:sz w:val="24"/>
                <w:szCs w:val="24"/>
              </w:rPr>
            </w:pPr>
          </w:p>
        </w:tc>
        <w:tc>
          <w:tcPr>
            <w:tcW w:w="1337" w:type="dxa"/>
          </w:tcPr>
          <w:p w14:paraId="6B2CFFD2" w14:textId="77777777" w:rsidR="00783970" w:rsidRPr="00273764" w:rsidRDefault="00783970" w:rsidP="00783970">
            <w:pPr>
              <w:jc w:val="both"/>
              <w:rPr>
                <w:rFonts w:ascii="Arial" w:hAnsi="Arial" w:cs="Arial"/>
                <w:sz w:val="24"/>
                <w:szCs w:val="24"/>
              </w:rPr>
            </w:pPr>
          </w:p>
        </w:tc>
        <w:tc>
          <w:tcPr>
            <w:tcW w:w="1337" w:type="dxa"/>
          </w:tcPr>
          <w:p w14:paraId="385EF9A0" w14:textId="77777777" w:rsidR="00783970" w:rsidRPr="00273764" w:rsidRDefault="00783970" w:rsidP="00783970">
            <w:pPr>
              <w:jc w:val="both"/>
              <w:rPr>
                <w:rFonts w:ascii="Arial" w:hAnsi="Arial" w:cs="Arial"/>
                <w:sz w:val="24"/>
                <w:szCs w:val="24"/>
              </w:rPr>
            </w:pPr>
          </w:p>
        </w:tc>
        <w:tc>
          <w:tcPr>
            <w:tcW w:w="1337" w:type="dxa"/>
          </w:tcPr>
          <w:p w14:paraId="2E9B3CFA" w14:textId="77777777" w:rsidR="00783970" w:rsidRPr="00273764" w:rsidRDefault="00783970" w:rsidP="00783970">
            <w:pPr>
              <w:jc w:val="both"/>
              <w:rPr>
                <w:rFonts w:ascii="Arial" w:hAnsi="Arial" w:cs="Arial"/>
                <w:sz w:val="24"/>
                <w:szCs w:val="24"/>
              </w:rPr>
            </w:pPr>
          </w:p>
        </w:tc>
        <w:tc>
          <w:tcPr>
            <w:tcW w:w="3337" w:type="dxa"/>
          </w:tcPr>
          <w:p w14:paraId="147F1219" w14:textId="77777777" w:rsidR="00783970" w:rsidRPr="00273764" w:rsidRDefault="00783970" w:rsidP="00783970">
            <w:pPr>
              <w:jc w:val="both"/>
              <w:rPr>
                <w:rFonts w:ascii="Arial" w:hAnsi="Arial" w:cs="Arial"/>
                <w:sz w:val="24"/>
                <w:szCs w:val="24"/>
              </w:rPr>
            </w:pPr>
          </w:p>
        </w:tc>
      </w:tr>
      <w:tr w:rsidR="00783970" w:rsidRPr="00273764" w14:paraId="5CFBEF91" w14:textId="77777777" w:rsidTr="00833C60">
        <w:trPr>
          <w:trHeight w:val="982"/>
        </w:trPr>
        <w:tc>
          <w:tcPr>
            <w:tcW w:w="892" w:type="dxa"/>
          </w:tcPr>
          <w:p w14:paraId="290A714A" w14:textId="49037EE9" w:rsidR="00783970" w:rsidRPr="00273764" w:rsidRDefault="00783970" w:rsidP="00783970">
            <w:pPr>
              <w:ind w:left="165"/>
              <w:jc w:val="both"/>
              <w:rPr>
                <w:rFonts w:ascii="Arial" w:hAnsi="Arial" w:cs="Arial"/>
                <w:b/>
                <w:sz w:val="24"/>
                <w:szCs w:val="24"/>
              </w:rPr>
            </w:pPr>
            <w:r>
              <w:rPr>
                <w:rFonts w:ascii="Arial" w:hAnsi="Arial" w:cs="Arial"/>
                <w:b/>
                <w:sz w:val="24"/>
                <w:szCs w:val="24"/>
              </w:rPr>
              <w:t>2.7</w:t>
            </w:r>
          </w:p>
        </w:tc>
        <w:tc>
          <w:tcPr>
            <w:tcW w:w="3304" w:type="dxa"/>
          </w:tcPr>
          <w:p w14:paraId="10A8E90B" w14:textId="1EDF57C2" w:rsidR="00783970" w:rsidRPr="00273764" w:rsidRDefault="00783970" w:rsidP="00783970">
            <w:pPr>
              <w:jc w:val="both"/>
              <w:rPr>
                <w:rFonts w:ascii="Arial" w:hAnsi="Arial" w:cs="Arial"/>
                <w:sz w:val="24"/>
                <w:szCs w:val="24"/>
              </w:rPr>
            </w:pPr>
            <w:r w:rsidRPr="00273764">
              <w:rPr>
                <w:rFonts w:ascii="Arial" w:hAnsi="Arial" w:cs="Arial"/>
                <w:sz w:val="24"/>
                <w:szCs w:val="24"/>
              </w:rPr>
              <w:t>To identify potential properties to provide accommodation for people on the housing register or used for temporary accommodation.</w:t>
            </w:r>
          </w:p>
        </w:tc>
        <w:tc>
          <w:tcPr>
            <w:tcW w:w="1124" w:type="dxa"/>
          </w:tcPr>
          <w:p w14:paraId="3B011793" w14:textId="3B3862B9"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33F22E4E" w14:textId="77777777" w:rsidR="00783970" w:rsidRPr="00273764" w:rsidRDefault="00783970" w:rsidP="00783970">
            <w:pPr>
              <w:jc w:val="both"/>
              <w:rPr>
                <w:rFonts w:ascii="Arial" w:hAnsi="Arial" w:cs="Arial"/>
                <w:sz w:val="24"/>
                <w:szCs w:val="24"/>
              </w:rPr>
            </w:pPr>
          </w:p>
        </w:tc>
        <w:tc>
          <w:tcPr>
            <w:tcW w:w="1337" w:type="dxa"/>
          </w:tcPr>
          <w:p w14:paraId="6CE7403F" w14:textId="77777777" w:rsidR="00783970" w:rsidRPr="00273764" w:rsidRDefault="00783970" w:rsidP="00783970">
            <w:pPr>
              <w:jc w:val="both"/>
              <w:rPr>
                <w:rFonts w:ascii="Arial" w:hAnsi="Arial" w:cs="Arial"/>
                <w:sz w:val="24"/>
                <w:szCs w:val="24"/>
              </w:rPr>
            </w:pPr>
          </w:p>
        </w:tc>
        <w:tc>
          <w:tcPr>
            <w:tcW w:w="1337" w:type="dxa"/>
          </w:tcPr>
          <w:p w14:paraId="7E98AFE3" w14:textId="77777777" w:rsidR="00783970" w:rsidRPr="00273764" w:rsidRDefault="00783970" w:rsidP="00783970">
            <w:pPr>
              <w:jc w:val="both"/>
              <w:rPr>
                <w:rFonts w:ascii="Arial" w:hAnsi="Arial" w:cs="Arial"/>
                <w:sz w:val="24"/>
                <w:szCs w:val="24"/>
              </w:rPr>
            </w:pPr>
          </w:p>
        </w:tc>
        <w:tc>
          <w:tcPr>
            <w:tcW w:w="1337" w:type="dxa"/>
          </w:tcPr>
          <w:p w14:paraId="42A0932C" w14:textId="77777777" w:rsidR="00783970" w:rsidRPr="00273764" w:rsidRDefault="00783970" w:rsidP="00783970">
            <w:pPr>
              <w:jc w:val="both"/>
              <w:rPr>
                <w:rFonts w:ascii="Arial" w:hAnsi="Arial" w:cs="Arial"/>
                <w:sz w:val="24"/>
                <w:szCs w:val="24"/>
              </w:rPr>
            </w:pPr>
          </w:p>
        </w:tc>
        <w:tc>
          <w:tcPr>
            <w:tcW w:w="3337" w:type="dxa"/>
          </w:tcPr>
          <w:p w14:paraId="253AD4A1" w14:textId="77777777" w:rsidR="00783970" w:rsidRPr="00273764" w:rsidRDefault="00783970" w:rsidP="00783970">
            <w:pPr>
              <w:jc w:val="both"/>
              <w:rPr>
                <w:rFonts w:ascii="Arial" w:hAnsi="Arial" w:cs="Arial"/>
                <w:sz w:val="24"/>
                <w:szCs w:val="24"/>
              </w:rPr>
            </w:pPr>
          </w:p>
        </w:tc>
      </w:tr>
    </w:tbl>
    <w:p w14:paraId="08781812" w14:textId="77777777" w:rsidR="00833C60" w:rsidRDefault="00833C60" w:rsidP="00273764">
      <w:pPr>
        <w:jc w:val="both"/>
        <w:rPr>
          <w:rFonts w:ascii="Arial" w:hAnsi="Arial" w:cs="Arial"/>
          <w:b/>
          <w:bCs/>
          <w:sz w:val="24"/>
          <w:szCs w:val="24"/>
        </w:rPr>
      </w:pPr>
    </w:p>
    <w:p w14:paraId="447BAA84" w14:textId="1FC29FC5" w:rsidR="00833C60" w:rsidRDefault="00833C60" w:rsidP="00273764">
      <w:pPr>
        <w:jc w:val="both"/>
        <w:rPr>
          <w:rFonts w:ascii="Arial" w:hAnsi="Arial" w:cs="Arial"/>
          <w:sz w:val="24"/>
          <w:szCs w:val="24"/>
        </w:rPr>
      </w:pPr>
      <w:r w:rsidRPr="00273764">
        <w:rPr>
          <w:rFonts w:ascii="Arial" w:hAnsi="Arial" w:cs="Arial"/>
          <w:b/>
          <w:bCs/>
          <w:sz w:val="24"/>
          <w:szCs w:val="24"/>
        </w:rPr>
        <w:t>Priority 3 - Enforcement –</w:t>
      </w:r>
      <w:r w:rsidRPr="00273764">
        <w:rPr>
          <w:rFonts w:ascii="Arial" w:hAnsi="Arial" w:cs="Arial"/>
          <w:sz w:val="24"/>
          <w:szCs w:val="24"/>
        </w:rPr>
        <w:t xml:space="preserve"> Where necessary use enforcement powers and compulsory purchase orders to tackle properties where supporting </w:t>
      </w:r>
      <w:r>
        <w:rPr>
          <w:rFonts w:ascii="Arial" w:hAnsi="Arial" w:cs="Arial"/>
          <w:sz w:val="24"/>
          <w:szCs w:val="24"/>
        </w:rPr>
        <w:t xml:space="preserve">empty property </w:t>
      </w:r>
      <w:r w:rsidRPr="00273764">
        <w:rPr>
          <w:rFonts w:ascii="Arial" w:hAnsi="Arial" w:cs="Arial"/>
          <w:sz w:val="24"/>
          <w:szCs w:val="24"/>
        </w:rPr>
        <w:t>owners has failed to result in properties being brought back into use.</w:t>
      </w:r>
    </w:p>
    <w:tbl>
      <w:tblPr>
        <w:tblStyle w:val="TableGrid"/>
        <w:tblW w:w="14005" w:type="dxa"/>
        <w:tblLook w:val="0020" w:firstRow="1" w:lastRow="0" w:firstColumn="0" w:lastColumn="0" w:noHBand="0" w:noVBand="0"/>
      </w:tblPr>
      <w:tblGrid>
        <w:gridCol w:w="892"/>
        <w:gridCol w:w="3262"/>
        <w:gridCol w:w="1124"/>
        <w:gridCol w:w="1337"/>
        <w:gridCol w:w="1337"/>
        <w:gridCol w:w="1337"/>
        <w:gridCol w:w="1337"/>
        <w:gridCol w:w="3379"/>
      </w:tblGrid>
      <w:tr w:rsidR="00783970" w:rsidRPr="00273764" w14:paraId="583DE726" w14:textId="77777777" w:rsidTr="00833C60">
        <w:trPr>
          <w:trHeight w:val="1239"/>
        </w:trPr>
        <w:tc>
          <w:tcPr>
            <w:tcW w:w="892" w:type="dxa"/>
            <w:shd w:val="clear" w:color="auto" w:fill="C6D9F1"/>
          </w:tcPr>
          <w:p w14:paraId="2DEDFDE8" w14:textId="77777777" w:rsidR="00783970" w:rsidRPr="00273764" w:rsidRDefault="00783970" w:rsidP="00783970">
            <w:pPr>
              <w:ind w:left="165"/>
              <w:jc w:val="both"/>
              <w:rPr>
                <w:rFonts w:ascii="Arial" w:hAnsi="Arial" w:cs="Arial"/>
                <w:b/>
                <w:sz w:val="24"/>
                <w:szCs w:val="24"/>
              </w:rPr>
            </w:pPr>
            <w:r w:rsidRPr="00273764">
              <w:rPr>
                <w:rFonts w:ascii="Arial" w:hAnsi="Arial" w:cs="Arial"/>
                <w:b/>
                <w:sz w:val="24"/>
                <w:szCs w:val="24"/>
              </w:rPr>
              <w:t>Ref:</w:t>
            </w:r>
          </w:p>
        </w:tc>
        <w:tc>
          <w:tcPr>
            <w:tcW w:w="3262" w:type="dxa"/>
            <w:shd w:val="clear" w:color="auto" w:fill="C6D9F1"/>
          </w:tcPr>
          <w:p w14:paraId="1E328553" w14:textId="77777777" w:rsidR="00783970" w:rsidRPr="00273764" w:rsidRDefault="00783970" w:rsidP="00783970">
            <w:pPr>
              <w:ind w:left="165"/>
              <w:jc w:val="both"/>
              <w:rPr>
                <w:rFonts w:ascii="Arial" w:hAnsi="Arial" w:cs="Arial"/>
                <w:b/>
                <w:sz w:val="24"/>
                <w:szCs w:val="24"/>
              </w:rPr>
            </w:pPr>
            <w:r w:rsidRPr="00273764">
              <w:rPr>
                <w:rFonts w:ascii="Arial" w:hAnsi="Arial" w:cs="Arial"/>
                <w:b/>
                <w:sz w:val="24"/>
                <w:szCs w:val="24"/>
              </w:rPr>
              <w:t>Priority objective</w:t>
            </w:r>
          </w:p>
        </w:tc>
        <w:tc>
          <w:tcPr>
            <w:tcW w:w="1124" w:type="dxa"/>
            <w:shd w:val="clear" w:color="auto" w:fill="C6D9F1"/>
          </w:tcPr>
          <w:p w14:paraId="1331850A" w14:textId="77777777" w:rsidR="00783970" w:rsidRDefault="00783970" w:rsidP="00783970">
            <w:pPr>
              <w:jc w:val="center"/>
              <w:rPr>
                <w:rFonts w:ascii="Arial" w:hAnsi="Arial" w:cs="Arial"/>
                <w:sz w:val="24"/>
                <w:szCs w:val="24"/>
              </w:rPr>
            </w:pPr>
            <w:r>
              <w:rPr>
                <w:rFonts w:ascii="Arial" w:hAnsi="Arial" w:cs="Arial"/>
                <w:sz w:val="24"/>
                <w:szCs w:val="24"/>
              </w:rPr>
              <w:t>Target Date</w:t>
            </w:r>
          </w:p>
        </w:tc>
        <w:tc>
          <w:tcPr>
            <w:tcW w:w="1337" w:type="dxa"/>
            <w:shd w:val="clear" w:color="auto" w:fill="C6D9F1"/>
          </w:tcPr>
          <w:p w14:paraId="0272B4BD" w14:textId="279CE572" w:rsidR="00783970" w:rsidRDefault="00783970" w:rsidP="00783970">
            <w:pPr>
              <w:jc w:val="center"/>
              <w:rPr>
                <w:rFonts w:ascii="Arial" w:hAnsi="Arial" w:cs="Arial"/>
                <w:sz w:val="24"/>
                <w:szCs w:val="24"/>
              </w:rPr>
            </w:pPr>
            <w:r>
              <w:rPr>
                <w:rFonts w:ascii="Arial" w:hAnsi="Arial" w:cs="Arial"/>
                <w:sz w:val="24"/>
                <w:szCs w:val="24"/>
              </w:rPr>
              <w:t>Monitoring Period April 2022-23</w:t>
            </w:r>
          </w:p>
        </w:tc>
        <w:tc>
          <w:tcPr>
            <w:tcW w:w="1337" w:type="dxa"/>
            <w:shd w:val="clear" w:color="auto" w:fill="C6D9F1"/>
          </w:tcPr>
          <w:p w14:paraId="058C5A55" w14:textId="491B056E" w:rsidR="00783970" w:rsidRDefault="00783970" w:rsidP="00783970">
            <w:pPr>
              <w:jc w:val="center"/>
              <w:rPr>
                <w:rFonts w:ascii="Arial" w:hAnsi="Arial" w:cs="Arial"/>
                <w:sz w:val="24"/>
                <w:szCs w:val="24"/>
              </w:rPr>
            </w:pPr>
            <w:r>
              <w:rPr>
                <w:rFonts w:ascii="Arial" w:hAnsi="Arial" w:cs="Arial"/>
                <w:sz w:val="24"/>
                <w:szCs w:val="24"/>
              </w:rPr>
              <w:t>Monitoring Period April 2023-24</w:t>
            </w:r>
          </w:p>
        </w:tc>
        <w:tc>
          <w:tcPr>
            <w:tcW w:w="1337" w:type="dxa"/>
            <w:shd w:val="clear" w:color="auto" w:fill="C6D9F1"/>
          </w:tcPr>
          <w:p w14:paraId="747224AB" w14:textId="2CAC1D96" w:rsidR="00783970" w:rsidRDefault="00783970" w:rsidP="00783970">
            <w:pPr>
              <w:jc w:val="center"/>
              <w:rPr>
                <w:rFonts w:ascii="Arial" w:hAnsi="Arial" w:cs="Arial"/>
                <w:sz w:val="24"/>
                <w:szCs w:val="24"/>
              </w:rPr>
            </w:pPr>
            <w:r>
              <w:rPr>
                <w:rFonts w:ascii="Arial" w:hAnsi="Arial" w:cs="Arial"/>
                <w:sz w:val="24"/>
                <w:szCs w:val="24"/>
              </w:rPr>
              <w:t>Monitoring Period April 2024-25</w:t>
            </w:r>
          </w:p>
        </w:tc>
        <w:tc>
          <w:tcPr>
            <w:tcW w:w="1337" w:type="dxa"/>
            <w:shd w:val="clear" w:color="auto" w:fill="C6D9F1"/>
          </w:tcPr>
          <w:p w14:paraId="6DC999D6" w14:textId="61F7C80D" w:rsidR="00783970" w:rsidRDefault="00783970" w:rsidP="00783970">
            <w:pPr>
              <w:jc w:val="center"/>
              <w:rPr>
                <w:rFonts w:ascii="Arial" w:hAnsi="Arial" w:cs="Arial"/>
                <w:sz w:val="24"/>
                <w:szCs w:val="24"/>
              </w:rPr>
            </w:pPr>
            <w:r>
              <w:rPr>
                <w:rFonts w:ascii="Arial" w:hAnsi="Arial" w:cs="Arial"/>
                <w:sz w:val="24"/>
                <w:szCs w:val="24"/>
              </w:rPr>
              <w:t>Monitoring Period April 2025-26</w:t>
            </w:r>
          </w:p>
        </w:tc>
        <w:tc>
          <w:tcPr>
            <w:tcW w:w="3379" w:type="dxa"/>
            <w:shd w:val="clear" w:color="auto" w:fill="C6D9F1"/>
          </w:tcPr>
          <w:p w14:paraId="6A1F9256" w14:textId="77777777" w:rsidR="00783970" w:rsidRPr="00273764" w:rsidRDefault="00783970" w:rsidP="00783970">
            <w:pPr>
              <w:ind w:left="165"/>
              <w:jc w:val="center"/>
              <w:rPr>
                <w:rFonts w:ascii="Arial" w:hAnsi="Arial" w:cs="Arial"/>
                <w:sz w:val="24"/>
                <w:szCs w:val="24"/>
              </w:rPr>
            </w:pPr>
            <w:r w:rsidRPr="00273764">
              <w:rPr>
                <w:rFonts w:ascii="Arial" w:hAnsi="Arial" w:cs="Arial"/>
                <w:sz w:val="24"/>
                <w:szCs w:val="24"/>
              </w:rPr>
              <w:t>Comments/Status</w:t>
            </w:r>
          </w:p>
        </w:tc>
      </w:tr>
      <w:tr w:rsidR="00783970" w:rsidRPr="00273764" w14:paraId="6E2D2E14" w14:textId="77777777" w:rsidTr="00833C60">
        <w:trPr>
          <w:trHeight w:val="800"/>
        </w:trPr>
        <w:tc>
          <w:tcPr>
            <w:tcW w:w="892" w:type="dxa"/>
          </w:tcPr>
          <w:p w14:paraId="5D123299" w14:textId="1A85B898" w:rsidR="00783970" w:rsidRPr="00273764" w:rsidRDefault="00783970" w:rsidP="00783970">
            <w:pPr>
              <w:ind w:left="165"/>
              <w:jc w:val="both"/>
              <w:rPr>
                <w:rFonts w:ascii="Arial" w:hAnsi="Arial" w:cs="Arial"/>
                <w:b/>
                <w:sz w:val="24"/>
                <w:szCs w:val="24"/>
              </w:rPr>
            </w:pPr>
            <w:r>
              <w:rPr>
                <w:rFonts w:ascii="Arial" w:hAnsi="Arial" w:cs="Arial"/>
                <w:b/>
                <w:sz w:val="24"/>
                <w:szCs w:val="24"/>
              </w:rPr>
              <w:t>3.1</w:t>
            </w:r>
          </w:p>
        </w:tc>
        <w:tc>
          <w:tcPr>
            <w:tcW w:w="3262" w:type="dxa"/>
          </w:tcPr>
          <w:p w14:paraId="1E2BF279" w14:textId="7FA1981E" w:rsidR="00783970" w:rsidRPr="00273764" w:rsidRDefault="00783970" w:rsidP="00783970">
            <w:pPr>
              <w:jc w:val="both"/>
              <w:rPr>
                <w:rFonts w:ascii="Arial" w:hAnsi="Arial" w:cs="Arial"/>
                <w:sz w:val="24"/>
                <w:szCs w:val="24"/>
              </w:rPr>
            </w:pPr>
            <w:r w:rsidRPr="00273764">
              <w:rPr>
                <w:rFonts w:ascii="Arial" w:hAnsi="Arial" w:cs="Arial"/>
                <w:sz w:val="24"/>
                <w:szCs w:val="24"/>
              </w:rPr>
              <w:t>Make use of enforcement powers and legislation to bring long term empty properties back into use.</w:t>
            </w:r>
          </w:p>
        </w:tc>
        <w:tc>
          <w:tcPr>
            <w:tcW w:w="1124" w:type="dxa"/>
          </w:tcPr>
          <w:p w14:paraId="1701CC19" w14:textId="77777777"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3AFFA124" w14:textId="77777777" w:rsidR="00783970" w:rsidRPr="00273764" w:rsidRDefault="00783970" w:rsidP="00783970">
            <w:pPr>
              <w:jc w:val="both"/>
              <w:rPr>
                <w:rFonts w:ascii="Arial" w:hAnsi="Arial" w:cs="Arial"/>
                <w:sz w:val="24"/>
                <w:szCs w:val="24"/>
              </w:rPr>
            </w:pPr>
          </w:p>
        </w:tc>
        <w:tc>
          <w:tcPr>
            <w:tcW w:w="1337" w:type="dxa"/>
          </w:tcPr>
          <w:p w14:paraId="7BD5B58B" w14:textId="77777777" w:rsidR="00783970" w:rsidRPr="00273764" w:rsidRDefault="00783970" w:rsidP="00783970">
            <w:pPr>
              <w:jc w:val="both"/>
              <w:rPr>
                <w:rFonts w:ascii="Arial" w:hAnsi="Arial" w:cs="Arial"/>
                <w:sz w:val="24"/>
                <w:szCs w:val="24"/>
              </w:rPr>
            </w:pPr>
          </w:p>
        </w:tc>
        <w:tc>
          <w:tcPr>
            <w:tcW w:w="1337" w:type="dxa"/>
          </w:tcPr>
          <w:p w14:paraId="50A2A309" w14:textId="77777777" w:rsidR="00783970" w:rsidRPr="00273764" w:rsidRDefault="00783970" w:rsidP="00783970">
            <w:pPr>
              <w:jc w:val="both"/>
              <w:rPr>
                <w:rFonts w:ascii="Arial" w:hAnsi="Arial" w:cs="Arial"/>
                <w:sz w:val="24"/>
                <w:szCs w:val="24"/>
              </w:rPr>
            </w:pPr>
          </w:p>
        </w:tc>
        <w:tc>
          <w:tcPr>
            <w:tcW w:w="1337" w:type="dxa"/>
          </w:tcPr>
          <w:p w14:paraId="0A556EC2" w14:textId="77777777" w:rsidR="00783970" w:rsidRPr="00273764" w:rsidRDefault="00783970" w:rsidP="00783970">
            <w:pPr>
              <w:jc w:val="both"/>
              <w:rPr>
                <w:rFonts w:ascii="Arial" w:hAnsi="Arial" w:cs="Arial"/>
                <w:sz w:val="24"/>
                <w:szCs w:val="24"/>
              </w:rPr>
            </w:pPr>
          </w:p>
        </w:tc>
        <w:tc>
          <w:tcPr>
            <w:tcW w:w="3379" w:type="dxa"/>
          </w:tcPr>
          <w:p w14:paraId="0A86BDD4" w14:textId="77777777" w:rsidR="00783970" w:rsidRPr="00273764" w:rsidRDefault="00783970" w:rsidP="00783970">
            <w:pPr>
              <w:jc w:val="both"/>
              <w:rPr>
                <w:rFonts w:ascii="Arial" w:hAnsi="Arial" w:cs="Arial"/>
                <w:sz w:val="24"/>
                <w:szCs w:val="24"/>
              </w:rPr>
            </w:pPr>
          </w:p>
        </w:tc>
      </w:tr>
      <w:tr w:rsidR="00783970" w:rsidRPr="00273764" w14:paraId="18BF6619" w14:textId="77777777" w:rsidTr="00833C60">
        <w:trPr>
          <w:trHeight w:val="982"/>
        </w:trPr>
        <w:tc>
          <w:tcPr>
            <w:tcW w:w="892" w:type="dxa"/>
          </w:tcPr>
          <w:p w14:paraId="564D9AB8" w14:textId="38898C32" w:rsidR="00783970" w:rsidRPr="00273764" w:rsidRDefault="00783970" w:rsidP="00783970">
            <w:pPr>
              <w:ind w:left="165"/>
              <w:jc w:val="both"/>
              <w:rPr>
                <w:rFonts w:ascii="Arial" w:hAnsi="Arial" w:cs="Arial"/>
                <w:b/>
                <w:sz w:val="24"/>
                <w:szCs w:val="24"/>
              </w:rPr>
            </w:pPr>
            <w:r>
              <w:rPr>
                <w:rFonts w:ascii="Arial" w:hAnsi="Arial" w:cs="Arial"/>
                <w:b/>
                <w:sz w:val="24"/>
                <w:szCs w:val="24"/>
              </w:rPr>
              <w:t>3.2</w:t>
            </w:r>
          </w:p>
        </w:tc>
        <w:tc>
          <w:tcPr>
            <w:tcW w:w="3262" w:type="dxa"/>
          </w:tcPr>
          <w:p w14:paraId="7A355C95" w14:textId="7555A737" w:rsidR="00783970" w:rsidRPr="00273764" w:rsidRDefault="00783970" w:rsidP="00783970">
            <w:pPr>
              <w:jc w:val="both"/>
              <w:rPr>
                <w:rFonts w:ascii="Arial" w:hAnsi="Arial" w:cs="Arial"/>
                <w:sz w:val="24"/>
                <w:szCs w:val="24"/>
              </w:rPr>
            </w:pPr>
            <w:r w:rsidRPr="00273764">
              <w:rPr>
                <w:rFonts w:ascii="Arial" w:hAnsi="Arial" w:cs="Arial"/>
                <w:sz w:val="24"/>
                <w:szCs w:val="24"/>
              </w:rPr>
              <w:t>Use Compulsory Purchase Orders where other forms of enforcement have been unsuccessful in returning properties back into use.</w:t>
            </w:r>
          </w:p>
        </w:tc>
        <w:tc>
          <w:tcPr>
            <w:tcW w:w="1124" w:type="dxa"/>
          </w:tcPr>
          <w:p w14:paraId="6C2DB4DD" w14:textId="77777777" w:rsidR="00783970" w:rsidRPr="00273764" w:rsidRDefault="00783970" w:rsidP="00783970">
            <w:pPr>
              <w:jc w:val="center"/>
              <w:rPr>
                <w:rFonts w:ascii="Arial" w:hAnsi="Arial" w:cs="Arial"/>
                <w:sz w:val="24"/>
                <w:szCs w:val="24"/>
              </w:rPr>
            </w:pPr>
            <w:r>
              <w:rPr>
                <w:rFonts w:ascii="Arial" w:hAnsi="Arial" w:cs="Arial"/>
                <w:sz w:val="24"/>
                <w:szCs w:val="24"/>
              </w:rPr>
              <w:t>April 2022</w:t>
            </w:r>
          </w:p>
        </w:tc>
        <w:tc>
          <w:tcPr>
            <w:tcW w:w="1337" w:type="dxa"/>
          </w:tcPr>
          <w:p w14:paraId="3080827D" w14:textId="77777777" w:rsidR="00783970" w:rsidRPr="00273764" w:rsidRDefault="00783970" w:rsidP="00783970">
            <w:pPr>
              <w:jc w:val="both"/>
              <w:rPr>
                <w:rFonts w:ascii="Arial" w:hAnsi="Arial" w:cs="Arial"/>
                <w:sz w:val="24"/>
                <w:szCs w:val="24"/>
              </w:rPr>
            </w:pPr>
          </w:p>
        </w:tc>
        <w:tc>
          <w:tcPr>
            <w:tcW w:w="1337" w:type="dxa"/>
          </w:tcPr>
          <w:p w14:paraId="4D1AC728" w14:textId="77777777" w:rsidR="00783970" w:rsidRPr="00273764" w:rsidRDefault="00783970" w:rsidP="00783970">
            <w:pPr>
              <w:jc w:val="both"/>
              <w:rPr>
                <w:rFonts w:ascii="Arial" w:hAnsi="Arial" w:cs="Arial"/>
                <w:sz w:val="24"/>
                <w:szCs w:val="24"/>
              </w:rPr>
            </w:pPr>
          </w:p>
        </w:tc>
        <w:tc>
          <w:tcPr>
            <w:tcW w:w="1337" w:type="dxa"/>
          </w:tcPr>
          <w:p w14:paraId="175729E4" w14:textId="77777777" w:rsidR="00783970" w:rsidRPr="00273764" w:rsidRDefault="00783970" w:rsidP="00783970">
            <w:pPr>
              <w:jc w:val="both"/>
              <w:rPr>
                <w:rFonts w:ascii="Arial" w:hAnsi="Arial" w:cs="Arial"/>
                <w:sz w:val="24"/>
                <w:szCs w:val="24"/>
              </w:rPr>
            </w:pPr>
          </w:p>
        </w:tc>
        <w:tc>
          <w:tcPr>
            <w:tcW w:w="1337" w:type="dxa"/>
          </w:tcPr>
          <w:p w14:paraId="05EED9F0" w14:textId="77777777" w:rsidR="00783970" w:rsidRPr="00273764" w:rsidRDefault="00783970" w:rsidP="00783970">
            <w:pPr>
              <w:jc w:val="both"/>
              <w:rPr>
                <w:rFonts w:ascii="Arial" w:hAnsi="Arial" w:cs="Arial"/>
                <w:sz w:val="24"/>
                <w:szCs w:val="24"/>
              </w:rPr>
            </w:pPr>
          </w:p>
        </w:tc>
        <w:tc>
          <w:tcPr>
            <w:tcW w:w="3379" w:type="dxa"/>
          </w:tcPr>
          <w:p w14:paraId="372B71F4" w14:textId="77777777" w:rsidR="00783970" w:rsidRPr="00273764" w:rsidRDefault="00783970" w:rsidP="00783970">
            <w:pPr>
              <w:jc w:val="both"/>
              <w:rPr>
                <w:rFonts w:ascii="Arial" w:hAnsi="Arial" w:cs="Arial"/>
                <w:sz w:val="24"/>
                <w:szCs w:val="24"/>
              </w:rPr>
            </w:pPr>
          </w:p>
        </w:tc>
      </w:tr>
    </w:tbl>
    <w:p w14:paraId="57234639" w14:textId="00275518" w:rsidR="001E1AD3" w:rsidRDefault="001E1AD3" w:rsidP="00273764">
      <w:pPr>
        <w:jc w:val="both"/>
        <w:rPr>
          <w:rFonts w:ascii="Arial" w:hAnsi="Arial" w:cs="Arial"/>
          <w:sz w:val="24"/>
          <w:szCs w:val="24"/>
        </w:rPr>
      </w:pPr>
    </w:p>
    <w:p w14:paraId="31CC6791" w14:textId="77777777" w:rsidR="00EB7CBE" w:rsidRDefault="00EB7CBE" w:rsidP="00273764">
      <w:pPr>
        <w:jc w:val="both"/>
        <w:rPr>
          <w:rFonts w:ascii="Arial" w:hAnsi="Arial" w:cs="Arial"/>
          <w:b/>
          <w:bCs/>
          <w:sz w:val="24"/>
          <w:szCs w:val="24"/>
        </w:rPr>
      </w:pPr>
    </w:p>
    <w:p w14:paraId="7FF82E64" w14:textId="5C89E96A" w:rsidR="00833C60" w:rsidRPr="00273764" w:rsidRDefault="00833C60" w:rsidP="00273764">
      <w:pPr>
        <w:jc w:val="both"/>
        <w:rPr>
          <w:rFonts w:ascii="Arial" w:hAnsi="Arial" w:cs="Arial"/>
          <w:sz w:val="24"/>
          <w:szCs w:val="24"/>
        </w:rPr>
      </w:pPr>
      <w:r w:rsidRPr="00273764">
        <w:rPr>
          <w:rFonts w:ascii="Arial" w:hAnsi="Arial" w:cs="Arial"/>
          <w:b/>
          <w:bCs/>
          <w:sz w:val="24"/>
          <w:szCs w:val="24"/>
        </w:rPr>
        <w:lastRenderedPageBreak/>
        <w:t>Priority 4 - Partnership Working -</w:t>
      </w:r>
      <w:r w:rsidRPr="00273764">
        <w:rPr>
          <w:rFonts w:ascii="Arial" w:hAnsi="Arial" w:cs="Arial"/>
          <w:sz w:val="24"/>
          <w:szCs w:val="24"/>
        </w:rPr>
        <w:t xml:space="preserve"> Explore all avenues open to the Local Authority working in partnership with other agencies to secure funding opportunities to bring empty properties back into use.</w:t>
      </w:r>
    </w:p>
    <w:tbl>
      <w:tblPr>
        <w:tblStyle w:val="TableGrid"/>
        <w:tblW w:w="13944" w:type="dxa"/>
        <w:tblLook w:val="0020" w:firstRow="1" w:lastRow="0" w:firstColumn="0" w:lastColumn="0" w:noHBand="0" w:noVBand="0"/>
      </w:tblPr>
      <w:tblGrid>
        <w:gridCol w:w="885"/>
        <w:gridCol w:w="3336"/>
        <w:gridCol w:w="1207"/>
        <w:gridCol w:w="1337"/>
        <w:gridCol w:w="1337"/>
        <w:gridCol w:w="1337"/>
        <w:gridCol w:w="1337"/>
        <w:gridCol w:w="3168"/>
      </w:tblGrid>
      <w:tr w:rsidR="00783970" w:rsidRPr="00273764" w14:paraId="24C4D4FA" w14:textId="77777777" w:rsidTr="00833C60">
        <w:trPr>
          <w:trHeight w:val="304"/>
        </w:trPr>
        <w:tc>
          <w:tcPr>
            <w:tcW w:w="885" w:type="dxa"/>
            <w:shd w:val="clear" w:color="auto" w:fill="C6D9F1"/>
          </w:tcPr>
          <w:p w14:paraId="3B65CD77" w14:textId="77777777" w:rsidR="00783970" w:rsidRPr="00273764" w:rsidRDefault="00783970" w:rsidP="00783970">
            <w:pPr>
              <w:ind w:left="165"/>
              <w:jc w:val="both"/>
              <w:rPr>
                <w:rFonts w:ascii="Arial" w:hAnsi="Arial" w:cs="Arial"/>
                <w:b/>
                <w:sz w:val="24"/>
                <w:szCs w:val="24"/>
              </w:rPr>
            </w:pPr>
            <w:r w:rsidRPr="00273764">
              <w:rPr>
                <w:rFonts w:ascii="Arial" w:hAnsi="Arial" w:cs="Arial"/>
                <w:b/>
                <w:sz w:val="24"/>
                <w:szCs w:val="24"/>
              </w:rPr>
              <w:t>Ref:</w:t>
            </w:r>
          </w:p>
        </w:tc>
        <w:tc>
          <w:tcPr>
            <w:tcW w:w="3336" w:type="dxa"/>
            <w:shd w:val="clear" w:color="auto" w:fill="C6D9F1"/>
          </w:tcPr>
          <w:p w14:paraId="4B881A95" w14:textId="77777777" w:rsidR="00783970" w:rsidRPr="00273764" w:rsidRDefault="00783970" w:rsidP="00783970">
            <w:pPr>
              <w:ind w:left="165"/>
              <w:jc w:val="both"/>
              <w:rPr>
                <w:rFonts w:ascii="Arial" w:hAnsi="Arial" w:cs="Arial"/>
                <w:b/>
                <w:sz w:val="24"/>
                <w:szCs w:val="24"/>
              </w:rPr>
            </w:pPr>
            <w:r w:rsidRPr="00273764">
              <w:rPr>
                <w:rFonts w:ascii="Arial" w:hAnsi="Arial" w:cs="Arial"/>
                <w:b/>
                <w:sz w:val="24"/>
                <w:szCs w:val="24"/>
              </w:rPr>
              <w:t>Priority objective</w:t>
            </w:r>
          </w:p>
        </w:tc>
        <w:tc>
          <w:tcPr>
            <w:tcW w:w="1207" w:type="dxa"/>
            <w:shd w:val="clear" w:color="auto" w:fill="C6D9F1"/>
          </w:tcPr>
          <w:p w14:paraId="3F70A37D" w14:textId="77777777" w:rsidR="00783970" w:rsidRDefault="00783970" w:rsidP="00783970">
            <w:pPr>
              <w:jc w:val="center"/>
              <w:rPr>
                <w:rFonts w:ascii="Arial" w:hAnsi="Arial" w:cs="Arial"/>
                <w:sz w:val="24"/>
                <w:szCs w:val="24"/>
              </w:rPr>
            </w:pPr>
            <w:r>
              <w:rPr>
                <w:rFonts w:ascii="Arial" w:hAnsi="Arial" w:cs="Arial"/>
                <w:sz w:val="24"/>
                <w:szCs w:val="24"/>
              </w:rPr>
              <w:t>Target Date</w:t>
            </w:r>
          </w:p>
        </w:tc>
        <w:tc>
          <w:tcPr>
            <w:tcW w:w="1337" w:type="dxa"/>
            <w:shd w:val="clear" w:color="auto" w:fill="C6D9F1"/>
          </w:tcPr>
          <w:p w14:paraId="524CD9E2" w14:textId="4940FD68" w:rsidR="00783970" w:rsidRDefault="00783970" w:rsidP="00783970">
            <w:pPr>
              <w:jc w:val="center"/>
              <w:rPr>
                <w:rFonts w:ascii="Arial" w:hAnsi="Arial" w:cs="Arial"/>
                <w:sz w:val="24"/>
                <w:szCs w:val="24"/>
              </w:rPr>
            </w:pPr>
            <w:r>
              <w:rPr>
                <w:rFonts w:ascii="Arial" w:hAnsi="Arial" w:cs="Arial"/>
                <w:sz w:val="24"/>
                <w:szCs w:val="24"/>
              </w:rPr>
              <w:t>Monitoring Period April 2022-23</w:t>
            </w:r>
          </w:p>
        </w:tc>
        <w:tc>
          <w:tcPr>
            <w:tcW w:w="1337" w:type="dxa"/>
            <w:shd w:val="clear" w:color="auto" w:fill="C6D9F1"/>
          </w:tcPr>
          <w:p w14:paraId="694F9195" w14:textId="5D466774" w:rsidR="00783970" w:rsidRDefault="00783970" w:rsidP="00783970">
            <w:pPr>
              <w:jc w:val="center"/>
              <w:rPr>
                <w:rFonts w:ascii="Arial" w:hAnsi="Arial" w:cs="Arial"/>
                <w:sz w:val="24"/>
                <w:szCs w:val="24"/>
              </w:rPr>
            </w:pPr>
            <w:r>
              <w:rPr>
                <w:rFonts w:ascii="Arial" w:hAnsi="Arial" w:cs="Arial"/>
                <w:sz w:val="24"/>
                <w:szCs w:val="24"/>
              </w:rPr>
              <w:t>Monitoring Period April 2023-24</w:t>
            </w:r>
          </w:p>
        </w:tc>
        <w:tc>
          <w:tcPr>
            <w:tcW w:w="1337" w:type="dxa"/>
            <w:shd w:val="clear" w:color="auto" w:fill="C6D9F1"/>
          </w:tcPr>
          <w:p w14:paraId="2C910335" w14:textId="70FBC3D3" w:rsidR="00783970" w:rsidRDefault="00783970" w:rsidP="00783970">
            <w:pPr>
              <w:jc w:val="center"/>
              <w:rPr>
                <w:rFonts w:ascii="Arial" w:hAnsi="Arial" w:cs="Arial"/>
                <w:sz w:val="24"/>
                <w:szCs w:val="24"/>
              </w:rPr>
            </w:pPr>
            <w:r>
              <w:rPr>
                <w:rFonts w:ascii="Arial" w:hAnsi="Arial" w:cs="Arial"/>
                <w:sz w:val="24"/>
                <w:szCs w:val="24"/>
              </w:rPr>
              <w:t>Monitoring Period April 2024-25</w:t>
            </w:r>
          </w:p>
        </w:tc>
        <w:tc>
          <w:tcPr>
            <w:tcW w:w="1337" w:type="dxa"/>
            <w:shd w:val="clear" w:color="auto" w:fill="C6D9F1"/>
          </w:tcPr>
          <w:p w14:paraId="5F3CD8B0" w14:textId="05946B12" w:rsidR="00783970" w:rsidRDefault="00783970" w:rsidP="00783970">
            <w:pPr>
              <w:jc w:val="center"/>
              <w:rPr>
                <w:rFonts w:ascii="Arial" w:hAnsi="Arial" w:cs="Arial"/>
                <w:sz w:val="24"/>
                <w:szCs w:val="24"/>
              </w:rPr>
            </w:pPr>
            <w:r>
              <w:rPr>
                <w:rFonts w:ascii="Arial" w:hAnsi="Arial" w:cs="Arial"/>
                <w:sz w:val="24"/>
                <w:szCs w:val="24"/>
              </w:rPr>
              <w:t>Monitoring Period April 2025-26</w:t>
            </w:r>
          </w:p>
        </w:tc>
        <w:tc>
          <w:tcPr>
            <w:tcW w:w="3168" w:type="dxa"/>
            <w:shd w:val="clear" w:color="auto" w:fill="C6D9F1"/>
          </w:tcPr>
          <w:p w14:paraId="3C51AF74" w14:textId="77777777" w:rsidR="00783970" w:rsidRPr="00273764" w:rsidRDefault="00783970" w:rsidP="00783970">
            <w:pPr>
              <w:ind w:left="165"/>
              <w:jc w:val="center"/>
              <w:rPr>
                <w:rFonts w:ascii="Arial" w:hAnsi="Arial" w:cs="Arial"/>
                <w:sz w:val="24"/>
                <w:szCs w:val="24"/>
              </w:rPr>
            </w:pPr>
            <w:r w:rsidRPr="00273764">
              <w:rPr>
                <w:rFonts w:ascii="Arial" w:hAnsi="Arial" w:cs="Arial"/>
                <w:sz w:val="24"/>
                <w:szCs w:val="24"/>
              </w:rPr>
              <w:t>Comments/Status</w:t>
            </w:r>
          </w:p>
        </w:tc>
      </w:tr>
      <w:tr w:rsidR="00783970" w:rsidRPr="00273764" w14:paraId="044447B5" w14:textId="77777777" w:rsidTr="00833C60">
        <w:trPr>
          <w:trHeight w:val="800"/>
        </w:trPr>
        <w:tc>
          <w:tcPr>
            <w:tcW w:w="885" w:type="dxa"/>
          </w:tcPr>
          <w:p w14:paraId="5734917B" w14:textId="2DC035ED" w:rsidR="00783970" w:rsidRPr="00273764" w:rsidRDefault="00783970" w:rsidP="00783970">
            <w:pPr>
              <w:ind w:left="165"/>
              <w:jc w:val="both"/>
              <w:rPr>
                <w:rFonts w:ascii="Arial" w:hAnsi="Arial" w:cs="Arial"/>
                <w:b/>
                <w:sz w:val="24"/>
                <w:szCs w:val="24"/>
              </w:rPr>
            </w:pPr>
            <w:r>
              <w:rPr>
                <w:rFonts w:ascii="Arial" w:hAnsi="Arial" w:cs="Arial"/>
                <w:b/>
                <w:sz w:val="24"/>
                <w:szCs w:val="24"/>
              </w:rPr>
              <w:t>4.1</w:t>
            </w:r>
          </w:p>
        </w:tc>
        <w:tc>
          <w:tcPr>
            <w:tcW w:w="3336" w:type="dxa"/>
          </w:tcPr>
          <w:p w14:paraId="16BDEF62" w14:textId="6EBBE692" w:rsidR="00783970" w:rsidRPr="00273764" w:rsidRDefault="00783970" w:rsidP="00783970">
            <w:pPr>
              <w:jc w:val="both"/>
              <w:rPr>
                <w:rFonts w:ascii="Arial" w:hAnsi="Arial" w:cs="Arial"/>
                <w:sz w:val="24"/>
                <w:szCs w:val="24"/>
              </w:rPr>
            </w:pPr>
            <w:r w:rsidRPr="00273764">
              <w:rPr>
                <w:rFonts w:ascii="Arial" w:hAnsi="Arial" w:cs="Arial"/>
                <w:sz w:val="24"/>
                <w:szCs w:val="24"/>
              </w:rPr>
              <w:t xml:space="preserve">Work with Registered Providers to bring long term empty </w:t>
            </w:r>
            <w:r>
              <w:rPr>
                <w:rFonts w:ascii="Arial" w:hAnsi="Arial" w:cs="Arial"/>
                <w:sz w:val="24"/>
                <w:szCs w:val="24"/>
              </w:rPr>
              <w:t>properties</w:t>
            </w:r>
            <w:r w:rsidRPr="00273764">
              <w:rPr>
                <w:rFonts w:ascii="Arial" w:hAnsi="Arial" w:cs="Arial"/>
                <w:sz w:val="24"/>
                <w:szCs w:val="24"/>
              </w:rPr>
              <w:t xml:space="preserve"> back into use as affordable housing.</w:t>
            </w:r>
          </w:p>
        </w:tc>
        <w:tc>
          <w:tcPr>
            <w:tcW w:w="1207" w:type="dxa"/>
          </w:tcPr>
          <w:p w14:paraId="0F9531F6" w14:textId="414718A3"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69AA560C" w14:textId="77777777" w:rsidR="00783970" w:rsidRPr="00273764" w:rsidRDefault="00783970" w:rsidP="00783970">
            <w:pPr>
              <w:jc w:val="both"/>
              <w:rPr>
                <w:rFonts w:ascii="Arial" w:hAnsi="Arial" w:cs="Arial"/>
                <w:sz w:val="24"/>
                <w:szCs w:val="24"/>
              </w:rPr>
            </w:pPr>
          </w:p>
        </w:tc>
        <w:tc>
          <w:tcPr>
            <w:tcW w:w="1337" w:type="dxa"/>
          </w:tcPr>
          <w:p w14:paraId="46B40697" w14:textId="77777777" w:rsidR="00783970" w:rsidRPr="00273764" w:rsidRDefault="00783970" w:rsidP="00783970">
            <w:pPr>
              <w:jc w:val="both"/>
              <w:rPr>
                <w:rFonts w:ascii="Arial" w:hAnsi="Arial" w:cs="Arial"/>
                <w:sz w:val="24"/>
                <w:szCs w:val="24"/>
              </w:rPr>
            </w:pPr>
          </w:p>
        </w:tc>
        <w:tc>
          <w:tcPr>
            <w:tcW w:w="1337" w:type="dxa"/>
          </w:tcPr>
          <w:p w14:paraId="036DAED8" w14:textId="77777777" w:rsidR="00783970" w:rsidRPr="00273764" w:rsidRDefault="00783970" w:rsidP="00783970">
            <w:pPr>
              <w:jc w:val="both"/>
              <w:rPr>
                <w:rFonts w:ascii="Arial" w:hAnsi="Arial" w:cs="Arial"/>
                <w:sz w:val="24"/>
                <w:szCs w:val="24"/>
              </w:rPr>
            </w:pPr>
          </w:p>
        </w:tc>
        <w:tc>
          <w:tcPr>
            <w:tcW w:w="1337" w:type="dxa"/>
          </w:tcPr>
          <w:p w14:paraId="21D93BBC" w14:textId="77777777" w:rsidR="00783970" w:rsidRPr="00273764" w:rsidRDefault="00783970" w:rsidP="00783970">
            <w:pPr>
              <w:jc w:val="both"/>
              <w:rPr>
                <w:rFonts w:ascii="Arial" w:hAnsi="Arial" w:cs="Arial"/>
                <w:sz w:val="24"/>
                <w:szCs w:val="24"/>
              </w:rPr>
            </w:pPr>
          </w:p>
        </w:tc>
        <w:tc>
          <w:tcPr>
            <w:tcW w:w="3168" w:type="dxa"/>
          </w:tcPr>
          <w:p w14:paraId="25D555AB" w14:textId="77777777" w:rsidR="00783970" w:rsidRPr="00273764" w:rsidRDefault="00783970" w:rsidP="00783970">
            <w:pPr>
              <w:jc w:val="both"/>
              <w:rPr>
                <w:rFonts w:ascii="Arial" w:hAnsi="Arial" w:cs="Arial"/>
                <w:sz w:val="24"/>
                <w:szCs w:val="24"/>
              </w:rPr>
            </w:pPr>
          </w:p>
        </w:tc>
      </w:tr>
      <w:tr w:rsidR="00783970" w:rsidRPr="00273764" w14:paraId="40EA889D" w14:textId="77777777" w:rsidTr="00833C60">
        <w:trPr>
          <w:trHeight w:val="982"/>
        </w:trPr>
        <w:tc>
          <w:tcPr>
            <w:tcW w:w="885" w:type="dxa"/>
          </w:tcPr>
          <w:p w14:paraId="4A7FA247" w14:textId="24E4888A" w:rsidR="00783970" w:rsidRPr="00273764" w:rsidRDefault="00783970" w:rsidP="00783970">
            <w:pPr>
              <w:ind w:left="165"/>
              <w:jc w:val="both"/>
              <w:rPr>
                <w:rFonts w:ascii="Arial" w:hAnsi="Arial" w:cs="Arial"/>
                <w:b/>
                <w:sz w:val="24"/>
                <w:szCs w:val="24"/>
              </w:rPr>
            </w:pPr>
            <w:r>
              <w:rPr>
                <w:rFonts w:ascii="Arial" w:hAnsi="Arial" w:cs="Arial"/>
                <w:b/>
                <w:sz w:val="24"/>
                <w:szCs w:val="24"/>
              </w:rPr>
              <w:t>4.2</w:t>
            </w:r>
          </w:p>
        </w:tc>
        <w:tc>
          <w:tcPr>
            <w:tcW w:w="3336" w:type="dxa"/>
          </w:tcPr>
          <w:p w14:paraId="1D814820" w14:textId="2275A2B8" w:rsidR="00783970" w:rsidRPr="00273764" w:rsidRDefault="00783970" w:rsidP="00783970">
            <w:pPr>
              <w:jc w:val="both"/>
              <w:rPr>
                <w:rFonts w:ascii="Arial" w:hAnsi="Arial" w:cs="Arial"/>
                <w:sz w:val="24"/>
                <w:szCs w:val="24"/>
              </w:rPr>
            </w:pPr>
            <w:r w:rsidRPr="00273764">
              <w:rPr>
                <w:rFonts w:ascii="Arial" w:hAnsi="Arial" w:cs="Arial"/>
                <w:sz w:val="24"/>
                <w:szCs w:val="24"/>
              </w:rPr>
              <w:t xml:space="preserve">Work with Government agencies such as Homes England to identify funding to bring empty </w:t>
            </w:r>
            <w:r>
              <w:rPr>
                <w:rFonts w:ascii="Arial" w:hAnsi="Arial" w:cs="Arial"/>
                <w:sz w:val="24"/>
                <w:szCs w:val="24"/>
              </w:rPr>
              <w:t>properties</w:t>
            </w:r>
            <w:r w:rsidRPr="00273764">
              <w:rPr>
                <w:rFonts w:ascii="Arial" w:hAnsi="Arial" w:cs="Arial"/>
                <w:sz w:val="24"/>
                <w:szCs w:val="24"/>
              </w:rPr>
              <w:t xml:space="preserve"> back into use.</w:t>
            </w:r>
          </w:p>
        </w:tc>
        <w:tc>
          <w:tcPr>
            <w:tcW w:w="1207" w:type="dxa"/>
          </w:tcPr>
          <w:p w14:paraId="03B8AE4C" w14:textId="272EBC6E"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5F0355B3" w14:textId="77777777" w:rsidR="00783970" w:rsidRPr="00273764" w:rsidRDefault="00783970" w:rsidP="00783970">
            <w:pPr>
              <w:jc w:val="both"/>
              <w:rPr>
                <w:rFonts w:ascii="Arial" w:hAnsi="Arial" w:cs="Arial"/>
                <w:sz w:val="24"/>
                <w:szCs w:val="24"/>
              </w:rPr>
            </w:pPr>
          </w:p>
        </w:tc>
        <w:tc>
          <w:tcPr>
            <w:tcW w:w="1337" w:type="dxa"/>
          </w:tcPr>
          <w:p w14:paraId="1DFBA7CB" w14:textId="77777777" w:rsidR="00783970" w:rsidRPr="00273764" w:rsidRDefault="00783970" w:rsidP="00783970">
            <w:pPr>
              <w:jc w:val="both"/>
              <w:rPr>
                <w:rFonts w:ascii="Arial" w:hAnsi="Arial" w:cs="Arial"/>
                <w:sz w:val="24"/>
                <w:szCs w:val="24"/>
              </w:rPr>
            </w:pPr>
          </w:p>
        </w:tc>
        <w:tc>
          <w:tcPr>
            <w:tcW w:w="1337" w:type="dxa"/>
          </w:tcPr>
          <w:p w14:paraId="5A60E292" w14:textId="77777777" w:rsidR="00783970" w:rsidRPr="00273764" w:rsidRDefault="00783970" w:rsidP="00783970">
            <w:pPr>
              <w:jc w:val="both"/>
              <w:rPr>
                <w:rFonts w:ascii="Arial" w:hAnsi="Arial" w:cs="Arial"/>
                <w:sz w:val="24"/>
                <w:szCs w:val="24"/>
              </w:rPr>
            </w:pPr>
          </w:p>
        </w:tc>
        <w:tc>
          <w:tcPr>
            <w:tcW w:w="1337" w:type="dxa"/>
          </w:tcPr>
          <w:p w14:paraId="51E0F459" w14:textId="77777777" w:rsidR="00783970" w:rsidRPr="00273764" w:rsidRDefault="00783970" w:rsidP="00783970">
            <w:pPr>
              <w:jc w:val="both"/>
              <w:rPr>
                <w:rFonts w:ascii="Arial" w:hAnsi="Arial" w:cs="Arial"/>
                <w:sz w:val="24"/>
                <w:szCs w:val="24"/>
              </w:rPr>
            </w:pPr>
          </w:p>
        </w:tc>
        <w:tc>
          <w:tcPr>
            <w:tcW w:w="3168" w:type="dxa"/>
          </w:tcPr>
          <w:p w14:paraId="3E0AD718" w14:textId="77777777" w:rsidR="00783970" w:rsidRPr="00273764" w:rsidRDefault="00783970" w:rsidP="00783970">
            <w:pPr>
              <w:jc w:val="both"/>
              <w:rPr>
                <w:rFonts w:ascii="Arial" w:hAnsi="Arial" w:cs="Arial"/>
                <w:sz w:val="24"/>
                <w:szCs w:val="24"/>
              </w:rPr>
            </w:pPr>
          </w:p>
        </w:tc>
      </w:tr>
      <w:tr w:rsidR="00783970" w:rsidRPr="00273764" w14:paraId="0AF0E3B8" w14:textId="77777777" w:rsidTr="00833C60">
        <w:trPr>
          <w:trHeight w:val="982"/>
        </w:trPr>
        <w:tc>
          <w:tcPr>
            <w:tcW w:w="885" w:type="dxa"/>
          </w:tcPr>
          <w:p w14:paraId="0087C129" w14:textId="179D45A4" w:rsidR="00783970" w:rsidRPr="00273764" w:rsidRDefault="00783970" w:rsidP="00783970">
            <w:pPr>
              <w:ind w:left="165"/>
              <w:jc w:val="both"/>
              <w:rPr>
                <w:rFonts w:ascii="Arial" w:hAnsi="Arial" w:cs="Arial"/>
                <w:b/>
                <w:sz w:val="24"/>
                <w:szCs w:val="24"/>
              </w:rPr>
            </w:pPr>
            <w:r>
              <w:rPr>
                <w:rFonts w:ascii="Arial" w:hAnsi="Arial" w:cs="Arial"/>
                <w:b/>
                <w:sz w:val="24"/>
                <w:szCs w:val="24"/>
              </w:rPr>
              <w:t>4.3</w:t>
            </w:r>
          </w:p>
        </w:tc>
        <w:tc>
          <w:tcPr>
            <w:tcW w:w="3336" w:type="dxa"/>
          </w:tcPr>
          <w:p w14:paraId="7309F85D" w14:textId="15F040D7" w:rsidR="00783970" w:rsidRPr="00273764" w:rsidRDefault="00783970" w:rsidP="00783970">
            <w:pPr>
              <w:jc w:val="both"/>
              <w:rPr>
                <w:rFonts w:ascii="Arial" w:hAnsi="Arial" w:cs="Arial"/>
                <w:sz w:val="24"/>
                <w:szCs w:val="24"/>
              </w:rPr>
            </w:pPr>
            <w:r w:rsidRPr="00273764">
              <w:rPr>
                <w:rFonts w:ascii="Arial" w:hAnsi="Arial" w:cs="Arial"/>
                <w:sz w:val="24"/>
                <w:szCs w:val="24"/>
              </w:rPr>
              <w:t>Work with colleagues across the Council to identify empty properties and agree the most appropriate action to bring them back into use.</w:t>
            </w:r>
          </w:p>
        </w:tc>
        <w:tc>
          <w:tcPr>
            <w:tcW w:w="1207" w:type="dxa"/>
          </w:tcPr>
          <w:p w14:paraId="608A0A03" w14:textId="46FF9237"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2AAEEEA1" w14:textId="77777777" w:rsidR="00783970" w:rsidRPr="00273764" w:rsidRDefault="00783970" w:rsidP="00783970">
            <w:pPr>
              <w:jc w:val="both"/>
              <w:rPr>
                <w:rFonts w:ascii="Arial" w:hAnsi="Arial" w:cs="Arial"/>
                <w:sz w:val="24"/>
                <w:szCs w:val="24"/>
              </w:rPr>
            </w:pPr>
          </w:p>
        </w:tc>
        <w:tc>
          <w:tcPr>
            <w:tcW w:w="1337" w:type="dxa"/>
          </w:tcPr>
          <w:p w14:paraId="140572A7" w14:textId="77777777" w:rsidR="00783970" w:rsidRPr="00273764" w:rsidRDefault="00783970" w:rsidP="00783970">
            <w:pPr>
              <w:jc w:val="both"/>
              <w:rPr>
                <w:rFonts w:ascii="Arial" w:hAnsi="Arial" w:cs="Arial"/>
                <w:sz w:val="24"/>
                <w:szCs w:val="24"/>
              </w:rPr>
            </w:pPr>
          </w:p>
        </w:tc>
        <w:tc>
          <w:tcPr>
            <w:tcW w:w="1337" w:type="dxa"/>
          </w:tcPr>
          <w:p w14:paraId="300C342E" w14:textId="77777777" w:rsidR="00783970" w:rsidRPr="00273764" w:rsidRDefault="00783970" w:rsidP="00783970">
            <w:pPr>
              <w:jc w:val="both"/>
              <w:rPr>
                <w:rFonts w:ascii="Arial" w:hAnsi="Arial" w:cs="Arial"/>
                <w:sz w:val="24"/>
                <w:szCs w:val="24"/>
              </w:rPr>
            </w:pPr>
          </w:p>
        </w:tc>
        <w:tc>
          <w:tcPr>
            <w:tcW w:w="1337" w:type="dxa"/>
          </w:tcPr>
          <w:p w14:paraId="5F3A9570" w14:textId="77777777" w:rsidR="00783970" w:rsidRPr="00273764" w:rsidRDefault="00783970" w:rsidP="00783970">
            <w:pPr>
              <w:jc w:val="both"/>
              <w:rPr>
                <w:rFonts w:ascii="Arial" w:hAnsi="Arial" w:cs="Arial"/>
                <w:sz w:val="24"/>
                <w:szCs w:val="24"/>
              </w:rPr>
            </w:pPr>
          </w:p>
        </w:tc>
        <w:tc>
          <w:tcPr>
            <w:tcW w:w="3168" w:type="dxa"/>
          </w:tcPr>
          <w:p w14:paraId="6583C386" w14:textId="77777777" w:rsidR="00783970" w:rsidRPr="00273764" w:rsidRDefault="00783970" w:rsidP="00783970">
            <w:pPr>
              <w:jc w:val="both"/>
              <w:rPr>
                <w:rFonts w:ascii="Arial" w:hAnsi="Arial" w:cs="Arial"/>
                <w:sz w:val="24"/>
                <w:szCs w:val="24"/>
              </w:rPr>
            </w:pPr>
          </w:p>
        </w:tc>
      </w:tr>
      <w:tr w:rsidR="00783970" w:rsidRPr="00273764" w14:paraId="2B6FA236" w14:textId="77777777" w:rsidTr="00833C60">
        <w:trPr>
          <w:trHeight w:val="982"/>
        </w:trPr>
        <w:tc>
          <w:tcPr>
            <w:tcW w:w="885" w:type="dxa"/>
          </w:tcPr>
          <w:p w14:paraId="565CBCDE" w14:textId="60B7561B" w:rsidR="00783970" w:rsidRPr="00273764" w:rsidRDefault="00783970" w:rsidP="00783970">
            <w:pPr>
              <w:ind w:left="165"/>
              <w:jc w:val="both"/>
              <w:rPr>
                <w:rFonts w:ascii="Arial" w:hAnsi="Arial" w:cs="Arial"/>
                <w:b/>
                <w:sz w:val="24"/>
                <w:szCs w:val="24"/>
              </w:rPr>
            </w:pPr>
            <w:r>
              <w:rPr>
                <w:rFonts w:ascii="Arial" w:hAnsi="Arial" w:cs="Arial"/>
                <w:b/>
                <w:sz w:val="24"/>
                <w:szCs w:val="24"/>
              </w:rPr>
              <w:t>4.4</w:t>
            </w:r>
          </w:p>
        </w:tc>
        <w:tc>
          <w:tcPr>
            <w:tcW w:w="3336" w:type="dxa"/>
          </w:tcPr>
          <w:p w14:paraId="3EC6853D" w14:textId="3CF44356" w:rsidR="00783970" w:rsidRPr="00273764" w:rsidRDefault="00783970" w:rsidP="00783970">
            <w:pPr>
              <w:jc w:val="both"/>
              <w:rPr>
                <w:rFonts w:ascii="Arial" w:hAnsi="Arial" w:cs="Arial"/>
                <w:sz w:val="24"/>
                <w:szCs w:val="24"/>
              </w:rPr>
            </w:pPr>
            <w:r w:rsidRPr="00273764">
              <w:rPr>
                <w:rFonts w:ascii="Arial" w:hAnsi="Arial" w:cs="Arial"/>
                <w:sz w:val="24"/>
                <w:szCs w:val="24"/>
              </w:rPr>
              <w:t xml:space="preserve">Work with other Local Authorities at agencies like No Use Empty to identify areas of joint working and potential sources of funding for bring empty </w:t>
            </w:r>
            <w:r>
              <w:rPr>
                <w:rFonts w:ascii="Arial" w:hAnsi="Arial" w:cs="Arial"/>
                <w:sz w:val="24"/>
                <w:szCs w:val="24"/>
              </w:rPr>
              <w:t>properties</w:t>
            </w:r>
            <w:r w:rsidRPr="00273764">
              <w:rPr>
                <w:rFonts w:ascii="Arial" w:hAnsi="Arial" w:cs="Arial"/>
                <w:sz w:val="24"/>
                <w:szCs w:val="24"/>
              </w:rPr>
              <w:t xml:space="preserve"> back into use.</w:t>
            </w:r>
          </w:p>
        </w:tc>
        <w:tc>
          <w:tcPr>
            <w:tcW w:w="1207" w:type="dxa"/>
          </w:tcPr>
          <w:p w14:paraId="60F240E9" w14:textId="5599220B" w:rsidR="00783970" w:rsidRPr="00273764" w:rsidRDefault="00783970" w:rsidP="00783970">
            <w:pPr>
              <w:jc w:val="center"/>
              <w:rPr>
                <w:rFonts w:ascii="Arial" w:hAnsi="Arial" w:cs="Arial"/>
                <w:sz w:val="24"/>
                <w:szCs w:val="24"/>
              </w:rPr>
            </w:pPr>
            <w:r>
              <w:rPr>
                <w:rFonts w:ascii="Arial" w:hAnsi="Arial" w:cs="Arial"/>
                <w:sz w:val="24"/>
                <w:szCs w:val="24"/>
              </w:rPr>
              <w:t>Ongoing</w:t>
            </w:r>
          </w:p>
        </w:tc>
        <w:tc>
          <w:tcPr>
            <w:tcW w:w="1337" w:type="dxa"/>
          </w:tcPr>
          <w:p w14:paraId="48B11CFC" w14:textId="77777777" w:rsidR="00783970" w:rsidRPr="00273764" w:rsidRDefault="00783970" w:rsidP="00783970">
            <w:pPr>
              <w:jc w:val="both"/>
              <w:rPr>
                <w:rFonts w:ascii="Arial" w:hAnsi="Arial" w:cs="Arial"/>
                <w:sz w:val="24"/>
                <w:szCs w:val="24"/>
              </w:rPr>
            </w:pPr>
          </w:p>
        </w:tc>
        <w:tc>
          <w:tcPr>
            <w:tcW w:w="1337" w:type="dxa"/>
          </w:tcPr>
          <w:p w14:paraId="4DB1D06E" w14:textId="77777777" w:rsidR="00783970" w:rsidRPr="00273764" w:rsidRDefault="00783970" w:rsidP="00783970">
            <w:pPr>
              <w:jc w:val="both"/>
              <w:rPr>
                <w:rFonts w:ascii="Arial" w:hAnsi="Arial" w:cs="Arial"/>
                <w:sz w:val="24"/>
                <w:szCs w:val="24"/>
              </w:rPr>
            </w:pPr>
          </w:p>
        </w:tc>
        <w:tc>
          <w:tcPr>
            <w:tcW w:w="1337" w:type="dxa"/>
          </w:tcPr>
          <w:p w14:paraId="3995E07B" w14:textId="77777777" w:rsidR="00783970" w:rsidRPr="00273764" w:rsidRDefault="00783970" w:rsidP="00783970">
            <w:pPr>
              <w:jc w:val="both"/>
              <w:rPr>
                <w:rFonts w:ascii="Arial" w:hAnsi="Arial" w:cs="Arial"/>
                <w:sz w:val="24"/>
                <w:szCs w:val="24"/>
              </w:rPr>
            </w:pPr>
          </w:p>
        </w:tc>
        <w:tc>
          <w:tcPr>
            <w:tcW w:w="1337" w:type="dxa"/>
          </w:tcPr>
          <w:p w14:paraId="45D1A454" w14:textId="77777777" w:rsidR="00783970" w:rsidRPr="00273764" w:rsidRDefault="00783970" w:rsidP="00783970">
            <w:pPr>
              <w:jc w:val="both"/>
              <w:rPr>
                <w:rFonts w:ascii="Arial" w:hAnsi="Arial" w:cs="Arial"/>
                <w:sz w:val="24"/>
                <w:szCs w:val="24"/>
              </w:rPr>
            </w:pPr>
          </w:p>
        </w:tc>
        <w:tc>
          <w:tcPr>
            <w:tcW w:w="3168" w:type="dxa"/>
          </w:tcPr>
          <w:p w14:paraId="1699F599" w14:textId="77777777" w:rsidR="00783970" w:rsidRPr="00273764" w:rsidRDefault="00783970" w:rsidP="00783970">
            <w:pPr>
              <w:jc w:val="both"/>
              <w:rPr>
                <w:rFonts w:ascii="Arial" w:hAnsi="Arial" w:cs="Arial"/>
                <w:sz w:val="24"/>
                <w:szCs w:val="24"/>
              </w:rPr>
            </w:pPr>
          </w:p>
        </w:tc>
      </w:tr>
    </w:tbl>
    <w:p w14:paraId="2A7FDC09" w14:textId="77777777" w:rsidR="001D289E" w:rsidRPr="002E7D56" w:rsidRDefault="001D289E" w:rsidP="002E7D56">
      <w:pPr>
        <w:jc w:val="both"/>
        <w:rPr>
          <w:rFonts w:ascii="Arial" w:hAnsi="Arial" w:cs="Arial"/>
          <w:sz w:val="24"/>
          <w:szCs w:val="24"/>
        </w:rPr>
      </w:pPr>
    </w:p>
    <w:sectPr w:rsidR="001D289E" w:rsidRPr="002E7D56" w:rsidSect="0058418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316E" w14:textId="77777777" w:rsidR="000F2ED8" w:rsidRDefault="000F2ED8" w:rsidP="006B7975">
      <w:pPr>
        <w:spacing w:after="0" w:line="240" w:lineRule="auto"/>
      </w:pPr>
      <w:r>
        <w:separator/>
      </w:r>
    </w:p>
  </w:endnote>
  <w:endnote w:type="continuationSeparator" w:id="0">
    <w:p w14:paraId="5CE59F94" w14:textId="77777777" w:rsidR="000F2ED8" w:rsidRDefault="000F2ED8" w:rsidP="006B7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5B20A" w14:textId="77777777" w:rsidR="0084733D" w:rsidRDefault="00847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0FCD" w14:textId="77777777" w:rsidR="0084733D" w:rsidRDefault="008473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4CDB" w14:textId="77777777" w:rsidR="0084733D" w:rsidRDefault="008473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14F3" w14:textId="77777777" w:rsidR="00762179" w:rsidRDefault="007621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106108"/>
      <w:docPartObj>
        <w:docPartGallery w:val="Page Numbers (Bottom of Page)"/>
        <w:docPartUnique/>
      </w:docPartObj>
    </w:sdtPr>
    <w:sdtEndPr>
      <w:rPr>
        <w:noProof/>
      </w:rPr>
    </w:sdtEndPr>
    <w:sdtContent>
      <w:p w14:paraId="1ADDA394" w14:textId="7DFEEC1A" w:rsidR="00472571" w:rsidRDefault="004725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AA5EDF" w14:textId="77777777" w:rsidR="00762179" w:rsidRDefault="00762179" w:rsidP="006E4785">
    <w:pP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52F04" w14:textId="77777777" w:rsidR="000F2ED8" w:rsidRDefault="000F2ED8" w:rsidP="006B7975">
      <w:pPr>
        <w:spacing w:after="0" w:line="240" w:lineRule="auto"/>
      </w:pPr>
      <w:r>
        <w:separator/>
      </w:r>
    </w:p>
  </w:footnote>
  <w:footnote w:type="continuationSeparator" w:id="0">
    <w:p w14:paraId="5257A82B" w14:textId="77777777" w:rsidR="000F2ED8" w:rsidRDefault="000F2ED8" w:rsidP="006B7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0902" w14:textId="73E8758B" w:rsidR="00762179" w:rsidRDefault="007621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8757" w14:textId="37F24F08" w:rsidR="00762179" w:rsidRDefault="007621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2058" w14:textId="67F317E4" w:rsidR="00762179" w:rsidRDefault="007621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4E4"/>
    <w:multiLevelType w:val="hybridMultilevel"/>
    <w:tmpl w:val="819258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0E4D0E"/>
    <w:multiLevelType w:val="multilevel"/>
    <w:tmpl w:val="91D87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E2F10"/>
    <w:multiLevelType w:val="hybridMultilevel"/>
    <w:tmpl w:val="8FEE4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B515A"/>
    <w:multiLevelType w:val="multilevel"/>
    <w:tmpl w:val="4A62E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25950"/>
    <w:multiLevelType w:val="hybridMultilevel"/>
    <w:tmpl w:val="23E200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D7645B"/>
    <w:multiLevelType w:val="hybridMultilevel"/>
    <w:tmpl w:val="94E820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0F53C2A"/>
    <w:multiLevelType w:val="hybridMultilevel"/>
    <w:tmpl w:val="9DA66E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9909CB"/>
    <w:multiLevelType w:val="hybridMultilevel"/>
    <w:tmpl w:val="EA1E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A4F78"/>
    <w:multiLevelType w:val="hybridMultilevel"/>
    <w:tmpl w:val="D766F1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44F5558"/>
    <w:multiLevelType w:val="multilevel"/>
    <w:tmpl w:val="9DEAC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32198"/>
    <w:multiLevelType w:val="hybridMultilevel"/>
    <w:tmpl w:val="EB0818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B263F5B"/>
    <w:multiLevelType w:val="hybridMultilevel"/>
    <w:tmpl w:val="A366F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879A9"/>
    <w:multiLevelType w:val="hybridMultilevel"/>
    <w:tmpl w:val="7F36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85DC3"/>
    <w:multiLevelType w:val="hybridMultilevel"/>
    <w:tmpl w:val="77ECF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E5F38"/>
    <w:multiLevelType w:val="hybridMultilevel"/>
    <w:tmpl w:val="87E263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9166C8"/>
    <w:multiLevelType w:val="hybridMultilevel"/>
    <w:tmpl w:val="A75607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E8019E4"/>
    <w:multiLevelType w:val="hybridMultilevel"/>
    <w:tmpl w:val="F84C2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B3340C9"/>
    <w:multiLevelType w:val="multilevel"/>
    <w:tmpl w:val="4634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E0546F"/>
    <w:multiLevelType w:val="multilevel"/>
    <w:tmpl w:val="C19C0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6659A6"/>
    <w:multiLevelType w:val="hybridMultilevel"/>
    <w:tmpl w:val="EB5475EE"/>
    <w:lvl w:ilvl="0" w:tplc="6B949FDA">
      <w:start w:val="1"/>
      <w:numFmt w:val="decimal"/>
      <w:lvlText w:val="%1."/>
      <w:lvlJc w:val="left"/>
      <w:pPr>
        <w:ind w:left="525" w:hanging="360"/>
      </w:pPr>
      <w:rPr>
        <w:rFonts w:hint="default"/>
      </w:rPr>
    </w:lvl>
    <w:lvl w:ilvl="1" w:tplc="08090019" w:tentative="1">
      <w:start w:val="1"/>
      <w:numFmt w:val="lowerLetter"/>
      <w:lvlText w:val="%2."/>
      <w:lvlJc w:val="left"/>
      <w:pPr>
        <w:ind w:left="1245" w:hanging="360"/>
      </w:pPr>
    </w:lvl>
    <w:lvl w:ilvl="2" w:tplc="0809001B" w:tentative="1">
      <w:start w:val="1"/>
      <w:numFmt w:val="lowerRoman"/>
      <w:lvlText w:val="%3."/>
      <w:lvlJc w:val="right"/>
      <w:pPr>
        <w:ind w:left="1965" w:hanging="180"/>
      </w:pPr>
    </w:lvl>
    <w:lvl w:ilvl="3" w:tplc="0809000F" w:tentative="1">
      <w:start w:val="1"/>
      <w:numFmt w:val="decimal"/>
      <w:lvlText w:val="%4."/>
      <w:lvlJc w:val="left"/>
      <w:pPr>
        <w:ind w:left="2685" w:hanging="360"/>
      </w:pPr>
    </w:lvl>
    <w:lvl w:ilvl="4" w:tplc="08090019" w:tentative="1">
      <w:start w:val="1"/>
      <w:numFmt w:val="lowerLetter"/>
      <w:lvlText w:val="%5."/>
      <w:lvlJc w:val="left"/>
      <w:pPr>
        <w:ind w:left="3405" w:hanging="360"/>
      </w:pPr>
    </w:lvl>
    <w:lvl w:ilvl="5" w:tplc="0809001B" w:tentative="1">
      <w:start w:val="1"/>
      <w:numFmt w:val="lowerRoman"/>
      <w:lvlText w:val="%6."/>
      <w:lvlJc w:val="right"/>
      <w:pPr>
        <w:ind w:left="4125" w:hanging="180"/>
      </w:pPr>
    </w:lvl>
    <w:lvl w:ilvl="6" w:tplc="0809000F" w:tentative="1">
      <w:start w:val="1"/>
      <w:numFmt w:val="decimal"/>
      <w:lvlText w:val="%7."/>
      <w:lvlJc w:val="left"/>
      <w:pPr>
        <w:ind w:left="4845" w:hanging="360"/>
      </w:pPr>
    </w:lvl>
    <w:lvl w:ilvl="7" w:tplc="08090019" w:tentative="1">
      <w:start w:val="1"/>
      <w:numFmt w:val="lowerLetter"/>
      <w:lvlText w:val="%8."/>
      <w:lvlJc w:val="left"/>
      <w:pPr>
        <w:ind w:left="5565" w:hanging="360"/>
      </w:pPr>
    </w:lvl>
    <w:lvl w:ilvl="8" w:tplc="0809001B" w:tentative="1">
      <w:start w:val="1"/>
      <w:numFmt w:val="lowerRoman"/>
      <w:lvlText w:val="%9."/>
      <w:lvlJc w:val="right"/>
      <w:pPr>
        <w:ind w:left="6285" w:hanging="180"/>
      </w:pPr>
    </w:lvl>
  </w:abstractNum>
  <w:abstractNum w:abstractNumId="20" w15:restartNumberingAfterBreak="0">
    <w:nsid w:val="51EF0022"/>
    <w:multiLevelType w:val="hybridMultilevel"/>
    <w:tmpl w:val="A3F4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82733"/>
    <w:multiLevelType w:val="hybridMultilevel"/>
    <w:tmpl w:val="F7F2C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351ED1"/>
    <w:multiLevelType w:val="hybridMultilevel"/>
    <w:tmpl w:val="D2B4F5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8CA7AFC"/>
    <w:multiLevelType w:val="hybridMultilevel"/>
    <w:tmpl w:val="ED70A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DAE271A"/>
    <w:multiLevelType w:val="multilevel"/>
    <w:tmpl w:val="71AC2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502C3F"/>
    <w:multiLevelType w:val="hybridMultilevel"/>
    <w:tmpl w:val="73A858E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654300D0"/>
    <w:multiLevelType w:val="multilevel"/>
    <w:tmpl w:val="B0E0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A6589C"/>
    <w:multiLevelType w:val="hybridMultilevel"/>
    <w:tmpl w:val="236C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1B5006"/>
    <w:multiLevelType w:val="multilevel"/>
    <w:tmpl w:val="9A4861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D5110D"/>
    <w:multiLevelType w:val="hybridMultilevel"/>
    <w:tmpl w:val="A5D8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085219">
    <w:abstractNumId w:val="9"/>
  </w:num>
  <w:num w:numId="2" w16cid:durableId="24718919">
    <w:abstractNumId w:val="28"/>
  </w:num>
  <w:num w:numId="3" w16cid:durableId="409616683">
    <w:abstractNumId w:val="3"/>
  </w:num>
  <w:num w:numId="4" w16cid:durableId="972101992">
    <w:abstractNumId w:val="1"/>
  </w:num>
  <w:num w:numId="5" w16cid:durableId="961885925">
    <w:abstractNumId w:val="14"/>
  </w:num>
  <w:num w:numId="6" w16cid:durableId="1678462755">
    <w:abstractNumId w:val="18"/>
  </w:num>
  <w:num w:numId="7" w16cid:durableId="539561665">
    <w:abstractNumId w:val="4"/>
  </w:num>
  <w:num w:numId="8" w16cid:durableId="1191646646">
    <w:abstractNumId w:val="17"/>
  </w:num>
  <w:num w:numId="9" w16cid:durableId="1238395763">
    <w:abstractNumId w:val="26"/>
  </w:num>
  <w:num w:numId="10" w16cid:durableId="1690254712">
    <w:abstractNumId w:val="13"/>
  </w:num>
  <w:num w:numId="11" w16cid:durableId="795099099">
    <w:abstractNumId w:val="20"/>
  </w:num>
  <w:num w:numId="12" w16cid:durableId="1312754876">
    <w:abstractNumId w:val="24"/>
  </w:num>
  <w:num w:numId="13" w16cid:durableId="235479590">
    <w:abstractNumId w:val="7"/>
  </w:num>
  <w:num w:numId="14" w16cid:durableId="1081176339">
    <w:abstractNumId w:val="21"/>
  </w:num>
  <w:num w:numId="15" w16cid:durableId="1055934190">
    <w:abstractNumId w:val="6"/>
  </w:num>
  <w:num w:numId="16" w16cid:durableId="722141897">
    <w:abstractNumId w:val="16"/>
  </w:num>
  <w:num w:numId="17" w16cid:durableId="1451968829">
    <w:abstractNumId w:val="10"/>
  </w:num>
  <w:num w:numId="18" w16cid:durableId="679310029">
    <w:abstractNumId w:val="8"/>
  </w:num>
  <w:num w:numId="19" w16cid:durableId="730805873">
    <w:abstractNumId w:val="11"/>
  </w:num>
  <w:num w:numId="20" w16cid:durableId="2101488896">
    <w:abstractNumId w:val="23"/>
  </w:num>
  <w:num w:numId="21" w16cid:durableId="1713117990">
    <w:abstractNumId w:val="15"/>
  </w:num>
  <w:num w:numId="22" w16cid:durableId="712115658">
    <w:abstractNumId w:val="2"/>
  </w:num>
  <w:num w:numId="23" w16cid:durableId="1035618735">
    <w:abstractNumId w:val="12"/>
  </w:num>
  <w:num w:numId="24" w16cid:durableId="1658143102">
    <w:abstractNumId w:val="22"/>
  </w:num>
  <w:num w:numId="25" w16cid:durableId="173229934">
    <w:abstractNumId w:val="0"/>
  </w:num>
  <w:num w:numId="26" w16cid:durableId="1290041993">
    <w:abstractNumId w:val="5"/>
  </w:num>
  <w:num w:numId="27" w16cid:durableId="899555948">
    <w:abstractNumId w:val="19"/>
  </w:num>
  <w:num w:numId="28" w16cid:durableId="797645917">
    <w:abstractNumId w:val="29"/>
  </w:num>
  <w:num w:numId="29" w16cid:durableId="829372248">
    <w:abstractNumId w:val="25"/>
  </w:num>
  <w:num w:numId="30" w16cid:durableId="31329138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017"/>
    <w:rsid w:val="00006209"/>
    <w:rsid w:val="00007802"/>
    <w:rsid w:val="00021D79"/>
    <w:rsid w:val="000222DD"/>
    <w:rsid w:val="00023A81"/>
    <w:rsid w:val="00023FCB"/>
    <w:rsid w:val="00031987"/>
    <w:rsid w:val="0003511F"/>
    <w:rsid w:val="00040C51"/>
    <w:rsid w:val="00041F65"/>
    <w:rsid w:val="0004232D"/>
    <w:rsid w:val="00042338"/>
    <w:rsid w:val="00043009"/>
    <w:rsid w:val="00053EE4"/>
    <w:rsid w:val="00067223"/>
    <w:rsid w:val="00070571"/>
    <w:rsid w:val="00073609"/>
    <w:rsid w:val="00083174"/>
    <w:rsid w:val="00084D09"/>
    <w:rsid w:val="00086B26"/>
    <w:rsid w:val="0009155F"/>
    <w:rsid w:val="000A366B"/>
    <w:rsid w:val="000A7581"/>
    <w:rsid w:val="000D4DE1"/>
    <w:rsid w:val="000D59FC"/>
    <w:rsid w:val="000D5D77"/>
    <w:rsid w:val="000E2927"/>
    <w:rsid w:val="000E419D"/>
    <w:rsid w:val="000E719D"/>
    <w:rsid w:val="000E77BF"/>
    <w:rsid w:val="000F0858"/>
    <w:rsid w:val="000F2ED8"/>
    <w:rsid w:val="000F5570"/>
    <w:rsid w:val="0011206C"/>
    <w:rsid w:val="00115244"/>
    <w:rsid w:val="001202A2"/>
    <w:rsid w:val="00122B44"/>
    <w:rsid w:val="00131221"/>
    <w:rsid w:val="00131883"/>
    <w:rsid w:val="00141F19"/>
    <w:rsid w:val="00146E0F"/>
    <w:rsid w:val="00147122"/>
    <w:rsid w:val="00147BE2"/>
    <w:rsid w:val="001566A8"/>
    <w:rsid w:val="00162293"/>
    <w:rsid w:val="00164612"/>
    <w:rsid w:val="00172366"/>
    <w:rsid w:val="00174A0F"/>
    <w:rsid w:val="00174BA3"/>
    <w:rsid w:val="00180DEC"/>
    <w:rsid w:val="001819E7"/>
    <w:rsid w:val="001839B6"/>
    <w:rsid w:val="00192BB9"/>
    <w:rsid w:val="00192E24"/>
    <w:rsid w:val="00195B44"/>
    <w:rsid w:val="001979B8"/>
    <w:rsid w:val="001A28A8"/>
    <w:rsid w:val="001B02B3"/>
    <w:rsid w:val="001B0C69"/>
    <w:rsid w:val="001B1B69"/>
    <w:rsid w:val="001B4635"/>
    <w:rsid w:val="001B75FA"/>
    <w:rsid w:val="001C344E"/>
    <w:rsid w:val="001C4FDD"/>
    <w:rsid w:val="001C59D5"/>
    <w:rsid w:val="001D0FB2"/>
    <w:rsid w:val="001D0FC6"/>
    <w:rsid w:val="001D289E"/>
    <w:rsid w:val="001D4A79"/>
    <w:rsid w:val="001D6636"/>
    <w:rsid w:val="001D66FA"/>
    <w:rsid w:val="001D7E5F"/>
    <w:rsid w:val="001E1473"/>
    <w:rsid w:val="001E1AD3"/>
    <w:rsid w:val="001E4AAB"/>
    <w:rsid w:val="001E7C1E"/>
    <w:rsid w:val="001E7F0A"/>
    <w:rsid w:val="002041D3"/>
    <w:rsid w:val="002050BB"/>
    <w:rsid w:val="00206868"/>
    <w:rsid w:val="0021104F"/>
    <w:rsid w:val="0021570E"/>
    <w:rsid w:val="0022309F"/>
    <w:rsid w:val="0022592A"/>
    <w:rsid w:val="00231B76"/>
    <w:rsid w:val="002348F7"/>
    <w:rsid w:val="00251D15"/>
    <w:rsid w:val="002523E6"/>
    <w:rsid w:val="00252C56"/>
    <w:rsid w:val="00253168"/>
    <w:rsid w:val="00253610"/>
    <w:rsid w:val="00255509"/>
    <w:rsid w:val="00261084"/>
    <w:rsid w:val="002676FF"/>
    <w:rsid w:val="002727CB"/>
    <w:rsid w:val="00273764"/>
    <w:rsid w:val="00274A84"/>
    <w:rsid w:val="00281F7E"/>
    <w:rsid w:val="00286AC0"/>
    <w:rsid w:val="00293FDA"/>
    <w:rsid w:val="0029445D"/>
    <w:rsid w:val="00294EB1"/>
    <w:rsid w:val="002A1664"/>
    <w:rsid w:val="002A2D4E"/>
    <w:rsid w:val="002A43FE"/>
    <w:rsid w:val="002A47E3"/>
    <w:rsid w:val="002B247E"/>
    <w:rsid w:val="002B76F1"/>
    <w:rsid w:val="002C26B3"/>
    <w:rsid w:val="002C4F64"/>
    <w:rsid w:val="002C535B"/>
    <w:rsid w:val="002C559E"/>
    <w:rsid w:val="002D1EF9"/>
    <w:rsid w:val="002D377B"/>
    <w:rsid w:val="002D51CE"/>
    <w:rsid w:val="002D57BA"/>
    <w:rsid w:val="002D748A"/>
    <w:rsid w:val="002E41E5"/>
    <w:rsid w:val="002E7D56"/>
    <w:rsid w:val="002F2F13"/>
    <w:rsid w:val="002F3EC9"/>
    <w:rsid w:val="002F5234"/>
    <w:rsid w:val="002F7644"/>
    <w:rsid w:val="003017F0"/>
    <w:rsid w:val="00310629"/>
    <w:rsid w:val="003121B9"/>
    <w:rsid w:val="0031702F"/>
    <w:rsid w:val="00324E25"/>
    <w:rsid w:val="0032540F"/>
    <w:rsid w:val="0032679C"/>
    <w:rsid w:val="00331457"/>
    <w:rsid w:val="00334709"/>
    <w:rsid w:val="00336E04"/>
    <w:rsid w:val="00336FB2"/>
    <w:rsid w:val="00341A9A"/>
    <w:rsid w:val="00342B06"/>
    <w:rsid w:val="00346C3C"/>
    <w:rsid w:val="0035114C"/>
    <w:rsid w:val="0035179F"/>
    <w:rsid w:val="00356338"/>
    <w:rsid w:val="00356509"/>
    <w:rsid w:val="00361AA4"/>
    <w:rsid w:val="00364017"/>
    <w:rsid w:val="003751C4"/>
    <w:rsid w:val="00375963"/>
    <w:rsid w:val="003772A9"/>
    <w:rsid w:val="0038261B"/>
    <w:rsid w:val="00382E83"/>
    <w:rsid w:val="00385B86"/>
    <w:rsid w:val="00391C06"/>
    <w:rsid w:val="00393FC5"/>
    <w:rsid w:val="00394BB7"/>
    <w:rsid w:val="003957A8"/>
    <w:rsid w:val="003978CF"/>
    <w:rsid w:val="00397F84"/>
    <w:rsid w:val="003A03C4"/>
    <w:rsid w:val="003A22CD"/>
    <w:rsid w:val="003A54FA"/>
    <w:rsid w:val="003A63F8"/>
    <w:rsid w:val="003A6C1B"/>
    <w:rsid w:val="003A7757"/>
    <w:rsid w:val="003B04F2"/>
    <w:rsid w:val="003B5281"/>
    <w:rsid w:val="003B61DC"/>
    <w:rsid w:val="003B7455"/>
    <w:rsid w:val="003C6C73"/>
    <w:rsid w:val="003C6FE0"/>
    <w:rsid w:val="003C7F77"/>
    <w:rsid w:val="003D1276"/>
    <w:rsid w:val="003D33C4"/>
    <w:rsid w:val="003E0A9C"/>
    <w:rsid w:val="003E38A0"/>
    <w:rsid w:val="003E46A6"/>
    <w:rsid w:val="003E65C7"/>
    <w:rsid w:val="003F1637"/>
    <w:rsid w:val="003F6B03"/>
    <w:rsid w:val="003F755A"/>
    <w:rsid w:val="003F7785"/>
    <w:rsid w:val="00403CE0"/>
    <w:rsid w:val="00404138"/>
    <w:rsid w:val="00412926"/>
    <w:rsid w:val="0041583E"/>
    <w:rsid w:val="004237DE"/>
    <w:rsid w:val="004239EB"/>
    <w:rsid w:val="0042637F"/>
    <w:rsid w:val="004268AD"/>
    <w:rsid w:val="00426EF4"/>
    <w:rsid w:val="00430545"/>
    <w:rsid w:val="00431C3E"/>
    <w:rsid w:val="00434FAF"/>
    <w:rsid w:val="00442113"/>
    <w:rsid w:val="0044734B"/>
    <w:rsid w:val="00466C8D"/>
    <w:rsid w:val="00470734"/>
    <w:rsid w:val="00472571"/>
    <w:rsid w:val="00472DA4"/>
    <w:rsid w:val="00474D97"/>
    <w:rsid w:val="00475E87"/>
    <w:rsid w:val="00476C8C"/>
    <w:rsid w:val="00477EBF"/>
    <w:rsid w:val="00483DC7"/>
    <w:rsid w:val="004875E4"/>
    <w:rsid w:val="00490665"/>
    <w:rsid w:val="004907F1"/>
    <w:rsid w:val="004A00CA"/>
    <w:rsid w:val="004A01C6"/>
    <w:rsid w:val="004A34DF"/>
    <w:rsid w:val="004A59FE"/>
    <w:rsid w:val="004B102B"/>
    <w:rsid w:val="004C26C6"/>
    <w:rsid w:val="004C2B24"/>
    <w:rsid w:val="004C6CFC"/>
    <w:rsid w:val="004D17E4"/>
    <w:rsid w:val="004D3A00"/>
    <w:rsid w:val="004E61CD"/>
    <w:rsid w:val="004E7F9B"/>
    <w:rsid w:val="004F47A3"/>
    <w:rsid w:val="004F5244"/>
    <w:rsid w:val="00501C58"/>
    <w:rsid w:val="00503FDA"/>
    <w:rsid w:val="00511C31"/>
    <w:rsid w:val="005171A5"/>
    <w:rsid w:val="00523B3E"/>
    <w:rsid w:val="00527B59"/>
    <w:rsid w:val="0053331B"/>
    <w:rsid w:val="00533A54"/>
    <w:rsid w:val="005363E9"/>
    <w:rsid w:val="005401A4"/>
    <w:rsid w:val="0054131A"/>
    <w:rsid w:val="00541391"/>
    <w:rsid w:val="0054192D"/>
    <w:rsid w:val="005421D6"/>
    <w:rsid w:val="005449EB"/>
    <w:rsid w:val="00545E69"/>
    <w:rsid w:val="00551A55"/>
    <w:rsid w:val="005528D8"/>
    <w:rsid w:val="00553738"/>
    <w:rsid w:val="005549CF"/>
    <w:rsid w:val="00554D47"/>
    <w:rsid w:val="00556380"/>
    <w:rsid w:val="005635FC"/>
    <w:rsid w:val="005657E1"/>
    <w:rsid w:val="005670B7"/>
    <w:rsid w:val="00577345"/>
    <w:rsid w:val="00580748"/>
    <w:rsid w:val="005807FB"/>
    <w:rsid w:val="00581475"/>
    <w:rsid w:val="0058418C"/>
    <w:rsid w:val="005A0610"/>
    <w:rsid w:val="005A0A30"/>
    <w:rsid w:val="005A121D"/>
    <w:rsid w:val="005A5C92"/>
    <w:rsid w:val="005A5D8B"/>
    <w:rsid w:val="005A618C"/>
    <w:rsid w:val="005A61E2"/>
    <w:rsid w:val="005B0775"/>
    <w:rsid w:val="005B4DE5"/>
    <w:rsid w:val="005B77DE"/>
    <w:rsid w:val="005C4195"/>
    <w:rsid w:val="005C67A7"/>
    <w:rsid w:val="005C6D1A"/>
    <w:rsid w:val="005D05CF"/>
    <w:rsid w:val="005D27ED"/>
    <w:rsid w:val="005D5A6D"/>
    <w:rsid w:val="005D7706"/>
    <w:rsid w:val="005E2F80"/>
    <w:rsid w:val="005E3537"/>
    <w:rsid w:val="005E6C29"/>
    <w:rsid w:val="005E6F64"/>
    <w:rsid w:val="005F23FB"/>
    <w:rsid w:val="005F4243"/>
    <w:rsid w:val="005F5142"/>
    <w:rsid w:val="00601B64"/>
    <w:rsid w:val="00602E8C"/>
    <w:rsid w:val="00603FDC"/>
    <w:rsid w:val="00604B25"/>
    <w:rsid w:val="00605CB7"/>
    <w:rsid w:val="00606552"/>
    <w:rsid w:val="006155EF"/>
    <w:rsid w:val="006156F8"/>
    <w:rsid w:val="006159A7"/>
    <w:rsid w:val="00620237"/>
    <w:rsid w:val="00625956"/>
    <w:rsid w:val="006379CF"/>
    <w:rsid w:val="00646CFE"/>
    <w:rsid w:val="00650DF6"/>
    <w:rsid w:val="00652698"/>
    <w:rsid w:val="006556DB"/>
    <w:rsid w:val="006575B9"/>
    <w:rsid w:val="00661B9C"/>
    <w:rsid w:val="00664BE2"/>
    <w:rsid w:val="00666662"/>
    <w:rsid w:val="0066691B"/>
    <w:rsid w:val="0067643D"/>
    <w:rsid w:val="006813B5"/>
    <w:rsid w:val="00685A56"/>
    <w:rsid w:val="00692201"/>
    <w:rsid w:val="00695E34"/>
    <w:rsid w:val="006A2FFD"/>
    <w:rsid w:val="006A4003"/>
    <w:rsid w:val="006A502B"/>
    <w:rsid w:val="006A6935"/>
    <w:rsid w:val="006B364C"/>
    <w:rsid w:val="006B61EC"/>
    <w:rsid w:val="006B6E8D"/>
    <w:rsid w:val="006B767D"/>
    <w:rsid w:val="006B7950"/>
    <w:rsid w:val="006B7975"/>
    <w:rsid w:val="006C1168"/>
    <w:rsid w:val="006D067F"/>
    <w:rsid w:val="006D0C7C"/>
    <w:rsid w:val="006D649D"/>
    <w:rsid w:val="006D75C9"/>
    <w:rsid w:val="006E27D9"/>
    <w:rsid w:val="006E4785"/>
    <w:rsid w:val="006E5B4A"/>
    <w:rsid w:val="006E5D19"/>
    <w:rsid w:val="006E7301"/>
    <w:rsid w:val="006F5B61"/>
    <w:rsid w:val="006F6C4D"/>
    <w:rsid w:val="00700A14"/>
    <w:rsid w:val="00700A4F"/>
    <w:rsid w:val="00704A97"/>
    <w:rsid w:val="00704FAB"/>
    <w:rsid w:val="007060FB"/>
    <w:rsid w:val="007075D2"/>
    <w:rsid w:val="00714488"/>
    <w:rsid w:val="00720075"/>
    <w:rsid w:val="007214C0"/>
    <w:rsid w:val="007218D1"/>
    <w:rsid w:val="00731883"/>
    <w:rsid w:val="007330CB"/>
    <w:rsid w:val="00741076"/>
    <w:rsid w:val="00743B3C"/>
    <w:rsid w:val="0074738A"/>
    <w:rsid w:val="00752051"/>
    <w:rsid w:val="007602BF"/>
    <w:rsid w:val="007617C5"/>
    <w:rsid w:val="00762179"/>
    <w:rsid w:val="007653D1"/>
    <w:rsid w:val="00767FD2"/>
    <w:rsid w:val="00775D4D"/>
    <w:rsid w:val="00780224"/>
    <w:rsid w:val="00783970"/>
    <w:rsid w:val="00792216"/>
    <w:rsid w:val="00793254"/>
    <w:rsid w:val="007A017B"/>
    <w:rsid w:val="007A64A0"/>
    <w:rsid w:val="007B1ECC"/>
    <w:rsid w:val="007B2960"/>
    <w:rsid w:val="007B720C"/>
    <w:rsid w:val="007B7B90"/>
    <w:rsid w:val="007B7F8F"/>
    <w:rsid w:val="007C494E"/>
    <w:rsid w:val="007D3620"/>
    <w:rsid w:val="007D3924"/>
    <w:rsid w:val="007D7500"/>
    <w:rsid w:val="007E0FB1"/>
    <w:rsid w:val="007E25E4"/>
    <w:rsid w:val="007E6F36"/>
    <w:rsid w:val="007E7871"/>
    <w:rsid w:val="007F111A"/>
    <w:rsid w:val="007F42B2"/>
    <w:rsid w:val="007F655F"/>
    <w:rsid w:val="00802097"/>
    <w:rsid w:val="00804019"/>
    <w:rsid w:val="00814C1F"/>
    <w:rsid w:val="00820A00"/>
    <w:rsid w:val="00823651"/>
    <w:rsid w:val="008247EC"/>
    <w:rsid w:val="00824BE9"/>
    <w:rsid w:val="00827DB8"/>
    <w:rsid w:val="008326E0"/>
    <w:rsid w:val="0083376C"/>
    <w:rsid w:val="00833C60"/>
    <w:rsid w:val="00837EE2"/>
    <w:rsid w:val="008417CA"/>
    <w:rsid w:val="008427CC"/>
    <w:rsid w:val="0084439F"/>
    <w:rsid w:val="00844E43"/>
    <w:rsid w:val="0084733D"/>
    <w:rsid w:val="00850248"/>
    <w:rsid w:val="0085776F"/>
    <w:rsid w:val="00860485"/>
    <w:rsid w:val="008611F3"/>
    <w:rsid w:val="00863269"/>
    <w:rsid w:val="0086332F"/>
    <w:rsid w:val="00865C72"/>
    <w:rsid w:val="0087224E"/>
    <w:rsid w:val="00876B12"/>
    <w:rsid w:val="00876DEC"/>
    <w:rsid w:val="00881B06"/>
    <w:rsid w:val="00883591"/>
    <w:rsid w:val="00883AD1"/>
    <w:rsid w:val="00886635"/>
    <w:rsid w:val="00887E5A"/>
    <w:rsid w:val="0089254F"/>
    <w:rsid w:val="00893D58"/>
    <w:rsid w:val="008A203B"/>
    <w:rsid w:val="008A5930"/>
    <w:rsid w:val="008A5C27"/>
    <w:rsid w:val="008A67F3"/>
    <w:rsid w:val="008A6CBF"/>
    <w:rsid w:val="008B262D"/>
    <w:rsid w:val="008B2746"/>
    <w:rsid w:val="008B3318"/>
    <w:rsid w:val="008B358C"/>
    <w:rsid w:val="008B49F0"/>
    <w:rsid w:val="008B6132"/>
    <w:rsid w:val="008B6379"/>
    <w:rsid w:val="008C3226"/>
    <w:rsid w:val="008C4273"/>
    <w:rsid w:val="008D0704"/>
    <w:rsid w:val="008D4570"/>
    <w:rsid w:val="008D6576"/>
    <w:rsid w:val="008D6D03"/>
    <w:rsid w:val="008E02F5"/>
    <w:rsid w:val="008E16CB"/>
    <w:rsid w:val="008E666F"/>
    <w:rsid w:val="008F766C"/>
    <w:rsid w:val="008F77B9"/>
    <w:rsid w:val="008F7D9D"/>
    <w:rsid w:val="009003B8"/>
    <w:rsid w:val="009030E3"/>
    <w:rsid w:val="0090432D"/>
    <w:rsid w:val="00905DF1"/>
    <w:rsid w:val="009078B9"/>
    <w:rsid w:val="00914B72"/>
    <w:rsid w:val="009206D7"/>
    <w:rsid w:val="00926969"/>
    <w:rsid w:val="00932A73"/>
    <w:rsid w:val="0093502A"/>
    <w:rsid w:val="00935B87"/>
    <w:rsid w:val="00941DD8"/>
    <w:rsid w:val="00947B82"/>
    <w:rsid w:val="00947D8D"/>
    <w:rsid w:val="00947FD0"/>
    <w:rsid w:val="009541C9"/>
    <w:rsid w:val="0097046F"/>
    <w:rsid w:val="009717B1"/>
    <w:rsid w:val="009749DC"/>
    <w:rsid w:val="00975469"/>
    <w:rsid w:val="00981847"/>
    <w:rsid w:val="00984C09"/>
    <w:rsid w:val="00990642"/>
    <w:rsid w:val="009A227C"/>
    <w:rsid w:val="009A24C5"/>
    <w:rsid w:val="009A4767"/>
    <w:rsid w:val="009A47CC"/>
    <w:rsid w:val="009A58BF"/>
    <w:rsid w:val="009A623F"/>
    <w:rsid w:val="009B032F"/>
    <w:rsid w:val="009D3E4E"/>
    <w:rsid w:val="009E55D2"/>
    <w:rsid w:val="009F3146"/>
    <w:rsid w:val="00A03951"/>
    <w:rsid w:val="00A0634D"/>
    <w:rsid w:val="00A07537"/>
    <w:rsid w:val="00A07C2D"/>
    <w:rsid w:val="00A11B47"/>
    <w:rsid w:val="00A160ED"/>
    <w:rsid w:val="00A1631A"/>
    <w:rsid w:val="00A22F41"/>
    <w:rsid w:val="00A23721"/>
    <w:rsid w:val="00A3122B"/>
    <w:rsid w:val="00A33CEF"/>
    <w:rsid w:val="00A34A72"/>
    <w:rsid w:val="00A35633"/>
    <w:rsid w:val="00A37479"/>
    <w:rsid w:val="00A40F2A"/>
    <w:rsid w:val="00A430E5"/>
    <w:rsid w:val="00A43F0C"/>
    <w:rsid w:val="00A456F3"/>
    <w:rsid w:val="00A471BC"/>
    <w:rsid w:val="00A56DD5"/>
    <w:rsid w:val="00A75103"/>
    <w:rsid w:val="00A7619F"/>
    <w:rsid w:val="00A82AF4"/>
    <w:rsid w:val="00A84901"/>
    <w:rsid w:val="00A858D3"/>
    <w:rsid w:val="00A85E74"/>
    <w:rsid w:val="00A86D8B"/>
    <w:rsid w:val="00A87C8B"/>
    <w:rsid w:val="00A90603"/>
    <w:rsid w:val="00A95C2A"/>
    <w:rsid w:val="00AB0F2F"/>
    <w:rsid w:val="00AB1069"/>
    <w:rsid w:val="00AB5DC7"/>
    <w:rsid w:val="00AC0B50"/>
    <w:rsid w:val="00AC1706"/>
    <w:rsid w:val="00AC1E8C"/>
    <w:rsid w:val="00AC5AA0"/>
    <w:rsid w:val="00AD54F8"/>
    <w:rsid w:val="00AD6187"/>
    <w:rsid w:val="00AE01E3"/>
    <w:rsid w:val="00AE1C4C"/>
    <w:rsid w:val="00AE245D"/>
    <w:rsid w:val="00AE5D7E"/>
    <w:rsid w:val="00AE6A96"/>
    <w:rsid w:val="00AF19D6"/>
    <w:rsid w:val="00AF22BB"/>
    <w:rsid w:val="00AF24C5"/>
    <w:rsid w:val="00AF66C2"/>
    <w:rsid w:val="00B00F88"/>
    <w:rsid w:val="00B03A21"/>
    <w:rsid w:val="00B03BF9"/>
    <w:rsid w:val="00B04982"/>
    <w:rsid w:val="00B04A70"/>
    <w:rsid w:val="00B07ABA"/>
    <w:rsid w:val="00B14EA3"/>
    <w:rsid w:val="00B15B5C"/>
    <w:rsid w:val="00B20B1C"/>
    <w:rsid w:val="00B25F75"/>
    <w:rsid w:val="00B26AD4"/>
    <w:rsid w:val="00B26EEC"/>
    <w:rsid w:val="00B30E00"/>
    <w:rsid w:val="00B33C0D"/>
    <w:rsid w:val="00B34C40"/>
    <w:rsid w:val="00B416AF"/>
    <w:rsid w:val="00B42D3A"/>
    <w:rsid w:val="00B44188"/>
    <w:rsid w:val="00B50A90"/>
    <w:rsid w:val="00B5139D"/>
    <w:rsid w:val="00B556B6"/>
    <w:rsid w:val="00B5672D"/>
    <w:rsid w:val="00B57DE6"/>
    <w:rsid w:val="00B6067F"/>
    <w:rsid w:val="00B6227B"/>
    <w:rsid w:val="00B63130"/>
    <w:rsid w:val="00B64613"/>
    <w:rsid w:val="00B729F3"/>
    <w:rsid w:val="00B748E3"/>
    <w:rsid w:val="00B873AE"/>
    <w:rsid w:val="00B936E0"/>
    <w:rsid w:val="00B94F42"/>
    <w:rsid w:val="00B973A3"/>
    <w:rsid w:val="00BA18AE"/>
    <w:rsid w:val="00BA47A6"/>
    <w:rsid w:val="00BA4B51"/>
    <w:rsid w:val="00BA7C16"/>
    <w:rsid w:val="00BA7DF7"/>
    <w:rsid w:val="00BB2B83"/>
    <w:rsid w:val="00BC164A"/>
    <w:rsid w:val="00BC18FD"/>
    <w:rsid w:val="00BD581C"/>
    <w:rsid w:val="00BD6FCE"/>
    <w:rsid w:val="00BD7D97"/>
    <w:rsid w:val="00BE75E8"/>
    <w:rsid w:val="00BE7A5A"/>
    <w:rsid w:val="00BF360E"/>
    <w:rsid w:val="00BF3E28"/>
    <w:rsid w:val="00BF40BE"/>
    <w:rsid w:val="00C04052"/>
    <w:rsid w:val="00C10E3D"/>
    <w:rsid w:val="00C114EE"/>
    <w:rsid w:val="00C12CC7"/>
    <w:rsid w:val="00C14A8B"/>
    <w:rsid w:val="00C15C77"/>
    <w:rsid w:val="00C161DE"/>
    <w:rsid w:val="00C170E2"/>
    <w:rsid w:val="00C171E2"/>
    <w:rsid w:val="00C209DF"/>
    <w:rsid w:val="00C22C80"/>
    <w:rsid w:val="00C241D3"/>
    <w:rsid w:val="00C2555F"/>
    <w:rsid w:val="00C2562C"/>
    <w:rsid w:val="00C31EE2"/>
    <w:rsid w:val="00C34A92"/>
    <w:rsid w:val="00C37996"/>
    <w:rsid w:val="00C4266F"/>
    <w:rsid w:val="00C436FA"/>
    <w:rsid w:val="00C461E4"/>
    <w:rsid w:val="00C47C2F"/>
    <w:rsid w:val="00C50A95"/>
    <w:rsid w:val="00C516CD"/>
    <w:rsid w:val="00C5486E"/>
    <w:rsid w:val="00C54F31"/>
    <w:rsid w:val="00C55987"/>
    <w:rsid w:val="00C56005"/>
    <w:rsid w:val="00C56229"/>
    <w:rsid w:val="00C5701C"/>
    <w:rsid w:val="00C613F8"/>
    <w:rsid w:val="00C615D9"/>
    <w:rsid w:val="00C628CE"/>
    <w:rsid w:val="00C65F3C"/>
    <w:rsid w:val="00C66248"/>
    <w:rsid w:val="00C670D1"/>
    <w:rsid w:val="00C679A6"/>
    <w:rsid w:val="00C71BFE"/>
    <w:rsid w:val="00C74FF7"/>
    <w:rsid w:val="00C75556"/>
    <w:rsid w:val="00C7692A"/>
    <w:rsid w:val="00C85780"/>
    <w:rsid w:val="00C92067"/>
    <w:rsid w:val="00C93116"/>
    <w:rsid w:val="00CA1868"/>
    <w:rsid w:val="00CA3A74"/>
    <w:rsid w:val="00CB0B73"/>
    <w:rsid w:val="00CB1ECB"/>
    <w:rsid w:val="00CC0F1F"/>
    <w:rsid w:val="00CC2A4A"/>
    <w:rsid w:val="00CC7F02"/>
    <w:rsid w:val="00CD1272"/>
    <w:rsid w:val="00CD4133"/>
    <w:rsid w:val="00CD688F"/>
    <w:rsid w:val="00CE07B6"/>
    <w:rsid w:val="00CE0A14"/>
    <w:rsid w:val="00CE1191"/>
    <w:rsid w:val="00CE11E0"/>
    <w:rsid w:val="00CE349D"/>
    <w:rsid w:val="00CF699C"/>
    <w:rsid w:val="00D02A5D"/>
    <w:rsid w:val="00D06435"/>
    <w:rsid w:val="00D12C50"/>
    <w:rsid w:val="00D15737"/>
    <w:rsid w:val="00D2173B"/>
    <w:rsid w:val="00D227E2"/>
    <w:rsid w:val="00D227F6"/>
    <w:rsid w:val="00D247C4"/>
    <w:rsid w:val="00D26213"/>
    <w:rsid w:val="00D266B6"/>
    <w:rsid w:val="00D273AC"/>
    <w:rsid w:val="00D275F9"/>
    <w:rsid w:val="00D33EAE"/>
    <w:rsid w:val="00D43600"/>
    <w:rsid w:val="00D44D1D"/>
    <w:rsid w:val="00D5133B"/>
    <w:rsid w:val="00D542C2"/>
    <w:rsid w:val="00D549F7"/>
    <w:rsid w:val="00D644C6"/>
    <w:rsid w:val="00D66F98"/>
    <w:rsid w:val="00D73690"/>
    <w:rsid w:val="00D7425F"/>
    <w:rsid w:val="00D75182"/>
    <w:rsid w:val="00D77FD8"/>
    <w:rsid w:val="00D82BAA"/>
    <w:rsid w:val="00D83AD6"/>
    <w:rsid w:val="00D90552"/>
    <w:rsid w:val="00D9146B"/>
    <w:rsid w:val="00DA22EE"/>
    <w:rsid w:val="00DA3439"/>
    <w:rsid w:val="00DA4370"/>
    <w:rsid w:val="00DA5991"/>
    <w:rsid w:val="00DB2AC5"/>
    <w:rsid w:val="00DB31AE"/>
    <w:rsid w:val="00DB4AF3"/>
    <w:rsid w:val="00DB5C78"/>
    <w:rsid w:val="00DC3541"/>
    <w:rsid w:val="00DC5247"/>
    <w:rsid w:val="00DC6BB8"/>
    <w:rsid w:val="00DC7C73"/>
    <w:rsid w:val="00DD0F84"/>
    <w:rsid w:val="00DD12F9"/>
    <w:rsid w:val="00DE7CB1"/>
    <w:rsid w:val="00DF77FF"/>
    <w:rsid w:val="00E0502E"/>
    <w:rsid w:val="00E1337A"/>
    <w:rsid w:val="00E20BBB"/>
    <w:rsid w:val="00E22CD0"/>
    <w:rsid w:val="00E23E54"/>
    <w:rsid w:val="00E25763"/>
    <w:rsid w:val="00E26274"/>
    <w:rsid w:val="00E26501"/>
    <w:rsid w:val="00E33D84"/>
    <w:rsid w:val="00E3559F"/>
    <w:rsid w:val="00E40E0F"/>
    <w:rsid w:val="00E41592"/>
    <w:rsid w:val="00E43C1C"/>
    <w:rsid w:val="00E47F7B"/>
    <w:rsid w:val="00E47F9F"/>
    <w:rsid w:val="00E53010"/>
    <w:rsid w:val="00E544D3"/>
    <w:rsid w:val="00E568EC"/>
    <w:rsid w:val="00E5747C"/>
    <w:rsid w:val="00E605A0"/>
    <w:rsid w:val="00E621B6"/>
    <w:rsid w:val="00E622F1"/>
    <w:rsid w:val="00E650BB"/>
    <w:rsid w:val="00E6517A"/>
    <w:rsid w:val="00E70C59"/>
    <w:rsid w:val="00E733E0"/>
    <w:rsid w:val="00E76365"/>
    <w:rsid w:val="00E76B6D"/>
    <w:rsid w:val="00E76E17"/>
    <w:rsid w:val="00E77857"/>
    <w:rsid w:val="00E8013E"/>
    <w:rsid w:val="00E81490"/>
    <w:rsid w:val="00E81A3B"/>
    <w:rsid w:val="00E845EF"/>
    <w:rsid w:val="00E86F0D"/>
    <w:rsid w:val="00E9051B"/>
    <w:rsid w:val="00E90C83"/>
    <w:rsid w:val="00E9376E"/>
    <w:rsid w:val="00E9586D"/>
    <w:rsid w:val="00E97A56"/>
    <w:rsid w:val="00EA023A"/>
    <w:rsid w:val="00EA2056"/>
    <w:rsid w:val="00EA6152"/>
    <w:rsid w:val="00EB1D7C"/>
    <w:rsid w:val="00EB287C"/>
    <w:rsid w:val="00EB7766"/>
    <w:rsid w:val="00EB7CBE"/>
    <w:rsid w:val="00EC6F34"/>
    <w:rsid w:val="00ED5B79"/>
    <w:rsid w:val="00ED5ED6"/>
    <w:rsid w:val="00EE3BCB"/>
    <w:rsid w:val="00EF3041"/>
    <w:rsid w:val="00EF4D54"/>
    <w:rsid w:val="00F0305A"/>
    <w:rsid w:val="00F03F66"/>
    <w:rsid w:val="00F04B53"/>
    <w:rsid w:val="00F13050"/>
    <w:rsid w:val="00F156A8"/>
    <w:rsid w:val="00F219BC"/>
    <w:rsid w:val="00F2581B"/>
    <w:rsid w:val="00F27CC0"/>
    <w:rsid w:val="00F300F0"/>
    <w:rsid w:val="00F3295E"/>
    <w:rsid w:val="00F33736"/>
    <w:rsid w:val="00F36737"/>
    <w:rsid w:val="00F40F90"/>
    <w:rsid w:val="00F418FA"/>
    <w:rsid w:val="00F42FDF"/>
    <w:rsid w:val="00F478EC"/>
    <w:rsid w:val="00F47D7C"/>
    <w:rsid w:val="00F510AB"/>
    <w:rsid w:val="00F51FD7"/>
    <w:rsid w:val="00F5621D"/>
    <w:rsid w:val="00F618A4"/>
    <w:rsid w:val="00F62D46"/>
    <w:rsid w:val="00F65ACC"/>
    <w:rsid w:val="00F66485"/>
    <w:rsid w:val="00F67204"/>
    <w:rsid w:val="00F747D7"/>
    <w:rsid w:val="00F7507A"/>
    <w:rsid w:val="00F811BB"/>
    <w:rsid w:val="00F8246F"/>
    <w:rsid w:val="00F86BA1"/>
    <w:rsid w:val="00F95823"/>
    <w:rsid w:val="00F97CCC"/>
    <w:rsid w:val="00FA09F8"/>
    <w:rsid w:val="00FA33CE"/>
    <w:rsid w:val="00FC33E6"/>
    <w:rsid w:val="00FC6525"/>
    <w:rsid w:val="00FD424D"/>
    <w:rsid w:val="00FD7A34"/>
    <w:rsid w:val="00FE1269"/>
    <w:rsid w:val="00FE5B9C"/>
    <w:rsid w:val="00FF509F"/>
    <w:rsid w:val="00FF6933"/>
    <w:rsid w:val="00FF6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EA2FC3"/>
  <w15:chartTrackingRefBased/>
  <w15:docId w15:val="{95C47FB0-0EBC-4D77-A033-15D308F8E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C78"/>
  </w:style>
  <w:style w:type="paragraph" w:styleId="Heading1">
    <w:name w:val="heading 1"/>
    <w:basedOn w:val="Normal"/>
    <w:next w:val="Normal"/>
    <w:link w:val="Heading1Char"/>
    <w:uiPriority w:val="9"/>
    <w:qFormat/>
    <w:rsid w:val="00DB5C78"/>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B5C78"/>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5C78"/>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B5C78"/>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B5C78"/>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B5C78"/>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B5C78"/>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B5C78"/>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B5C78"/>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B5C78"/>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2D51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B5C78"/>
    <w:rPr>
      <w:b/>
      <w:bCs/>
    </w:rPr>
  </w:style>
  <w:style w:type="character" w:styleId="Hyperlink">
    <w:name w:val="Hyperlink"/>
    <w:basedOn w:val="DefaultParagraphFont"/>
    <w:uiPriority w:val="99"/>
    <w:unhideWhenUsed/>
    <w:rsid w:val="002D51CE"/>
    <w:rPr>
      <w:color w:val="0000FF"/>
      <w:u w:val="single"/>
    </w:rPr>
  </w:style>
  <w:style w:type="character" w:styleId="Emphasis">
    <w:name w:val="Emphasis"/>
    <w:basedOn w:val="DefaultParagraphFont"/>
    <w:uiPriority w:val="20"/>
    <w:qFormat/>
    <w:rsid w:val="00DB5C78"/>
    <w:rPr>
      <w:i/>
      <w:iCs/>
    </w:rPr>
  </w:style>
  <w:style w:type="paragraph" w:styleId="ListParagraph">
    <w:name w:val="List Paragraph"/>
    <w:basedOn w:val="Normal"/>
    <w:uiPriority w:val="34"/>
    <w:qFormat/>
    <w:rsid w:val="005A5D8B"/>
    <w:pPr>
      <w:ind w:left="720"/>
      <w:contextualSpacing/>
    </w:pPr>
  </w:style>
  <w:style w:type="table" w:styleId="TableGrid">
    <w:name w:val="Table Grid"/>
    <w:basedOn w:val="TableNormal"/>
    <w:uiPriority w:val="39"/>
    <w:rsid w:val="00542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F111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7F11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91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C06"/>
  </w:style>
  <w:style w:type="paragraph" w:styleId="Footer">
    <w:name w:val="footer"/>
    <w:basedOn w:val="Normal"/>
    <w:link w:val="FooterChar"/>
    <w:uiPriority w:val="99"/>
    <w:unhideWhenUsed/>
    <w:rsid w:val="00391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C06"/>
  </w:style>
  <w:style w:type="character" w:styleId="UnresolvedMention">
    <w:name w:val="Unresolved Mention"/>
    <w:basedOn w:val="DefaultParagraphFont"/>
    <w:uiPriority w:val="99"/>
    <w:semiHidden/>
    <w:unhideWhenUsed/>
    <w:rsid w:val="00391C06"/>
    <w:rPr>
      <w:color w:val="605E5C"/>
      <w:shd w:val="clear" w:color="auto" w:fill="E1DFDD"/>
    </w:rPr>
  </w:style>
  <w:style w:type="character" w:customStyle="1" w:styleId="Heading1Char">
    <w:name w:val="Heading 1 Char"/>
    <w:basedOn w:val="DefaultParagraphFont"/>
    <w:link w:val="Heading1"/>
    <w:uiPriority w:val="9"/>
    <w:rsid w:val="00DB5C78"/>
    <w:rPr>
      <w:rFonts w:asciiTheme="majorHAnsi" w:eastAsiaTheme="majorEastAsia" w:hAnsiTheme="majorHAnsi" w:cstheme="majorBidi"/>
      <w:color w:val="1F3864" w:themeColor="accent1" w:themeShade="80"/>
      <w:sz w:val="36"/>
      <w:szCs w:val="36"/>
    </w:rPr>
  </w:style>
  <w:style w:type="character" w:styleId="CommentReference">
    <w:name w:val="annotation reference"/>
    <w:basedOn w:val="DefaultParagraphFont"/>
    <w:uiPriority w:val="99"/>
    <w:semiHidden/>
    <w:unhideWhenUsed/>
    <w:rsid w:val="0093502A"/>
    <w:rPr>
      <w:sz w:val="16"/>
      <w:szCs w:val="16"/>
    </w:rPr>
  </w:style>
  <w:style w:type="paragraph" w:styleId="CommentText">
    <w:name w:val="annotation text"/>
    <w:basedOn w:val="Normal"/>
    <w:link w:val="CommentTextChar"/>
    <w:uiPriority w:val="99"/>
    <w:semiHidden/>
    <w:unhideWhenUsed/>
    <w:rsid w:val="0093502A"/>
    <w:pPr>
      <w:spacing w:line="240" w:lineRule="auto"/>
    </w:pPr>
    <w:rPr>
      <w:sz w:val="20"/>
      <w:szCs w:val="20"/>
    </w:rPr>
  </w:style>
  <w:style w:type="character" w:customStyle="1" w:styleId="CommentTextChar">
    <w:name w:val="Comment Text Char"/>
    <w:basedOn w:val="DefaultParagraphFont"/>
    <w:link w:val="CommentText"/>
    <w:uiPriority w:val="99"/>
    <w:semiHidden/>
    <w:rsid w:val="0093502A"/>
    <w:rPr>
      <w:sz w:val="20"/>
      <w:szCs w:val="20"/>
    </w:rPr>
  </w:style>
  <w:style w:type="paragraph" w:styleId="CommentSubject">
    <w:name w:val="annotation subject"/>
    <w:basedOn w:val="CommentText"/>
    <w:next w:val="CommentText"/>
    <w:link w:val="CommentSubjectChar"/>
    <w:uiPriority w:val="99"/>
    <w:semiHidden/>
    <w:unhideWhenUsed/>
    <w:rsid w:val="0093502A"/>
    <w:rPr>
      <w:b/>
      <w:bCs/>
    </w:rPr>
  </w:style>
  <w:style w:type="character" w:customStyle="1" w:styleId="CommentSubjectChar">
    <w:name w:val="Comment Subject Char"/>
    <w:basedOn w:val="CommentTextChar"/>
    <w:link w:val="CommentSubject"/>
    <w:uiPriority w:val="99"/>
    <w:semiHidden/>
    <w:rsid w:val="0093502A"/>
    <w:rPr>
      <w:b/>
      <w:bCs/>
      <w:sz w:val="20"/>
      <w:szCs w:val="20"/>
    </w:rPr>
  </w:style>
  <w:style w:type="paragraph" w:styleId="BalloonText">
    <w:name w:val="Balloon Text"/>
    <w:basedOn w:val="Normal"/>
    <w:link w:val="BalloonTextChar"/>
    <w:uiPriority w:val="99"/>
    <w:semiHidden/>
    <w:unhideWhenUsed/>
    <w:rsid w:val="00935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02A"/>
    <w:rPr>
      <w:rFonts w:ascii="Segoe UI" w:hAnsi="Segoe UI" w:cs="Segoe UI"/>
      <w:sz w:val="18"/>
      <w:szCs w:val="18"/>
    </w:rPr>
  </w:style>
  <w:style w:type="character" w:styleId="FollowedHyperlink">
    <w:name w:val="FollowedHyperlink"/>
    <w:basedOn w:val="DefaultParagraphFont"/>
    <w:uiPriority w:val="99"/>
    <w:semiHidden/>
    <w:unhideWhenUsed/>
    <w:rsid w:val="00981847"/>
    <w:rPr>
      <w:color w:val="954F72" w:themeColor="followedHyperlink"/>
      <w:u w:val="single"/>
    </w:rPr>
  </w:style>
  <w:style w:type="paragraph" w:styleId="NoSpacing">
    <w:name w:val="No Spacing"/>
    <w:uiPriority w:val="1"/>
    <w:qFormat/>
    <w:rsid w:val="00DB5C78"/>
    <w:pPr>
      <w:spacing w:after="0" w:line="240" w:lineRule="auto"/>
    </w:pPr>
  </w:style>
  <w:style w:type="paragraph" w:customStyle="1" w:styleId="Tableheading">
    <w:name w:val="Tableheading"/>
    <w:basedOn w:val="Normal"/>
    <w:link w:val="TableheadingChar"/>
    <w:rsid w:val="009A24C5"/>
    <w:pPr>
      <w:spacing w:before="120" w:after="120" w:line="240" w:lineRule="auto"/>
    </w:pPr>
    <w:rPr>
      <w:rFonts w:ascii="Arial" w:eastAsia="Times New Roman" w:hAnsi="Arial" w:cs="Calibri"/>
      <w:b/>
      <w:bCs/>
      <w:color w:val="FFFFFF" w:themeColor="background1"/>
      <w:szCs w:val="24"/>
    </w:rPr>
  </w:style>
  <w:style w:type="character" w:customStyle="1" w:styleId="TableheadingChar">
    <w:name w:val="Tableheading Char"/>
    <w:link w:val="Tableheading"/>
    <w:locked/>
    <w:rsid w:val="009A24C5"/>
    <w:rPr>
      <w:rFonts w:ascii="Arial" w:eastAsia="Times New Roman" w:hAnsi="Arial" w:cs="Calibri"/>
      <w:b/>
      <w:bCs/>
      <w:color w:val="FFFFFF" w:themeColor="background1"/>
      <w:szCs w:val="24"/>
    </w:rPr>
  </w:style>
  <w:style w:type="paragraph" w:styleId="Revision">
    <w:name w:val="Revision"/>
    <w:hidden/>
    <w:uiPriority w:val="99"/>
    <w:semiHidden/>
    <w:rsid w:val="00C209DF"/>
    <w:pPr>
      <w:spacing w:after="0" w:line="240" w:lineRule="auto"/>
    </w:pPr>
  </w:style>
  <w:style w:type="character" w:customStyle="1" w:styleId="Heading2Char">
    <w:name w:val="Heading 2 Char"/>
    <w:basedOn w:val="DefaultParagraphFont"/>
    <w:link w:val="Heading2"/>
    <w:uiPriority w:val="9"/>
    <w:semiHidden/>
    <w:rsid w:val="00DB5C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5C78"/>
    <w:rPr>
      <w:rFonts w:asciiTheme="majorHAnsi" w:eastAsiaTheme="majorEastAsia" w:hAnsiTheme="majorHAnsi"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DB5C78"/>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B5C78"/>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B5C78"/>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B5C78"/>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B5C78"/>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B5C78"/>
    <w:pPr>
      <w:spacing w:line="240" w:lineRule="auto"/>
    </w:pPr>
    <w:rPr>
      <w:b/>
      <w:bCs/>
      <w:smallCaps/>
      <w:color w:val="44546A" w:themeColor="text2"/>
    </w:rPr>
  </w:style>
  <w:style w:type="paragraph" w:styleId="Title">
    <w:name w:val="Title"/>
    <w:basedOn w:val="Normal"/>
    <w:next w:val="Normal"/>
    <w:link w:val="TitleChar"/>
    <w:uiPriority w:val="10"/>
    <w:qFormat/>
    <w:rsid w:val="00DB5C7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B5C7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B5C7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B5C78"/>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DB5C7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B5C78"/>
    <w:rPr>
      <w:color w:val="44546A" w:themeColor="text2"/>
      <w:sz w:val="24"/>
      <w:szCs w:val="24"/>
    </w:rPr>
  </w:style>
  <w:style w:type="paragraph" w:styleId="IntenseQuote">
    <w:name w:val="Intense Quote"/>
    <w:basedOn w:val="Normal"/>
    <w:next w:val="Normal"/>
    <w:link w:val="IntenseQuoteChar"/>
    <w:uiPriority w:val="30"/>
    <w:qFormat/>
    <w:rsid w:val="00DB5C7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B5C7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B5C78"/>
    <w:rPr>
      <w:i/>
      <w:iCs/>
      <w:color w:val="595959" w:themeColor="text1" w:themeTint="A6"/>
    </w:rPr>
  </w:style>
  <w:style w:type="character" w:styleId="IntenseEmphasis">
    <w:name w:val="Intense Emphasis"/>
    <w:basedOn w:val="DefaultParagraphFont"/>
    <w:uiPriority w:val="21"/>
    <w:qFormat/>
    <w:rsid w:val="00DB5C78"/>
    <w:rPr>
      <w:b/>
      <w:bCs/>
      <w:i/>
      <w:iCs/>
    </w:rPr>
  </w:style>
  <w:style w:type="character" w:styleId="SubtleReference">
    <w:name w:val="Subtle Reference"/>
    <w:basedOn w:val="DefaultParagraphFont"/>
    <w:uiPriority w:val="31"/>
    <w:qFormat/>
    <w:rsid w:val="00DB5C7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B5C78"/>
    <w:rPr>
      <w:b/>
      <w:bCs/>
      <w:smallCaps/>
      <w:color w:val="44546A" w:themeColor="text2"/>
      <w:u w:val="single"/>
    </w:rPr>
  </w:style>
  <w:style w:type="character" w:styleId="BookTitle">
    <w:name w:val="Book Title"/>
    <w:basedOn w:val="DefaultParagraphFont"/>
    <w:uiPriority w:val="33"/>
    <w:qFormat/>
    <w:rsid w:val="00DB5C78"/>
    <w:rPr>
      <w:b/>
      <w:bCs/>
      <w:smallCaps/>
      <w:spacing w:val="10"/>
    </w:rPr>
  </w:style>
  <w:style w:type="paragraph" w:styleId="TOCHeading">
    <w:name w:val="TOC Heading"/>
    <w:basedOn w:val="Heading1"/>
    <w:next w:val="Normal"/>
    <w:uiPriority w:val="39"/>
    <w:semiHidden/>
    <w:unhideWhenUsed/>
    <w:qFormat/>
    <w:rsid w:val="00DB5C7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4784">
      <w:bodyDiv w:val="1"/>
      <w:marLeft w:val="0"/>
      <w:marRight w:val="0"/>
      <w:marTop w:val="0"/>
      <w:marBottom w:val="0"/>
      <w:divBdr>
        <w:top w:val="none" w:sz="0" w:space="0" w:color="auto"/>
        <w:left w:val="none" w:sz="0" w:space="0" w:color="auto"/>
        <w:bottom w:val="none" w:sz="0" w:space="0" w:color="auto"/>
        <w:right w:val="none" w:sz="0" w:space="0" w:color="auto"/>
      </w:divBdr>
    </w:div>
    <w:div w:id="179246383">
      <w:bodyDiv w:val="1"/>
      <w:marLeft w:val="0"/>
      <w:marRight w:val="0"/>
      <w:marTop w:val="0"/>
      <w:marBottom w:val="0"/>
      <w:divBdr>
        <w:top w:val="none" w:sz="0" w:space="0" w:color="auto"/>
        <w:left w:val="none" w:sz="0" w:space="0" w:color="auto"/>
        <w:bottom w:val="none" w:sz="0" w:space="0" w:color="auto"/>
        <w:right w:val="none" w:sz="0" w:space="0" w:color="auto"/>
      </w:divBdr>
    </w:div>
    <w:div w:id="213347097">
      <w:bodyDiv w:val="1"/>
      <w:marLeft w:val="0"/>
      <w:marRight w:val="0"/>
      <w:marTop w:val="0"/>
      <w:marBottom w:val="0"/>
      <w:divBdr>
        <w:top w:val="none" w:sz="0" w:space="0" w:color="auto"/>
        <w:left w:val="none" w:sz="0" w:space="0" w:color="auto"/>
        <w:bottom w:val="none" w:sz="0" w:space="0" w:color="auto"/>
        <w:right w:val="none" w:sz="0" w:space="0" w:color="auto"/>
      </w:divBdr>
    </w:div>
    <w:div w:id="271478922">
      <w:bodyDiv w:val="1"/>
      <w:marLeft w:val="0"/>
      <w:marRight w:val="0"/>
      <w:marTop w:val="0"/>
      <w:marBottom w:val="0"/>
      <w:divBdr>
        <w:top w:val="none" w:sz="0" w:space="0" w:color="auto"/>
        <w:left w:val="none" w:sz="0" w:space="0" w:color="auto"/>
        <w:bottom w:val="none" w:sz="0" w:space="0" w:color="auto"/>
        <w:right w:val="none" w:sz="0" w:space="0" w:color="auto"/>
      </w:divBdr>
    </w:div>
    <w:div w:id="480998118">
      <w:bodyDiv w:val="1"/>
      <w:marLeft w:val="0"/>
      <w:marRight w:val="0"/>
      <w:marTop w:val="0"/>
      <w:marBottom w:val="0"/>
      <w:divBdr>
        <w:top w:val="none" w:sz="0" w:space="0" w:color="auto"/>
        <w:left w:val="none" w:sz="0" w:space="0" w:color="auto"/>
        <w:bottom w:val="none" w:sz="0" w:space="0" w:color="auto"/>
        <w:right w:val="none" w:sz="0" w:space="0" w:color="auto"/>
      </w:divBdr>
    </w:div>
    <w:div w:id="560095609">
      <w:bodyDiv w:val="1"/>
      <w:marLeft w:val="0"/>
      <w:marRight w:val="0"/>
      <w:marTop w:val="0"/>
      <w:marBottom w:val="0"/>
      <w:divBdr>
        <w:top w:val="none" w:sz="0" w:space="0" w:color="auto"/>
        <w:left w:val="none" w:sz="0" w:space="0" w:color="auto"/>
        <w:bottom w:val="none" w:sz="0" w:space="0" w:color="auto"/>
        <w:right w:val="none" w:sz="0" w:space="0" w:color="auto"/>
      </w:divBdr>
    </w:div>
    <w:div w:id="580258085">
      <w:bodyDiv w:val="1"/>
      <w:marLeft w:val="0"/>
      <w:marRight w:val="0"/>
      <w:marTop w:val="0"/>
      <w:marBottom w:val="0"/>
      <w:divBdr>
        <w:top w:val="none" w:sz="0" w:space="0" w:color="auto"/>
        <w:left w:val="none" w:sz="0" w:space="0" w:color="auto"/>
        <w:bottom w:val="none" w:sz="0" w:space="0" w:color="auto"/>
        <w:right w:val="none" w:sz="0" w:space="0" w:color="auto"/>
      </w:divBdr>
    </w:div>
    <w:div w:id="580723707">
      <w:bodyDiv w:val="1"/>
      <w:marLeft w:val="0"/>
      <w:marRight w:val="0"/>
      <w:marTop w:val="0"/>
      <w:marBottom w:val="0"/>
      <w:divBdr>
        <w:top w:val="none" w:sz="0" w:space="0" w:color="auto"/>
        <w:left w:val="none" w:sz="0" w:space="0" w:color="auto"/>
        <w:bottom w:val="none" w:sz="0" w:space="0" w:color="auto"/>
        <w:right w:val="none" w:sz="0" w:space="0" w:color="auto"/>
      </w:divBdr>
    </w:div>
    <w:div w:id="732582920">
      <w:bodyDiv w:val="1"/>
      <w:marLeft w:val="0"/>
      <w:marRight w:val="0"/>
      <w:marTop w:val="0"/>
      <w:marBottom w:val="0"/>
      <w:divBdr>
        <w:top w:val="none" w:sz="0" w:space="0" w:color="auto"/>
        <w:left w:val="none" w:sz="0" w:space="0" w:color="auto"/>
        <w:bottom w:val="none" w:sz="0" w:space="0" w:color="auto"/>
        <w:right w:val="none" w:sz="0" w:space="0" w:color="auto"/>
      </w:divBdr>
    </w:div>
    <w:div w:id="765032030">
      <w:bodyDiv w:val="1"/>
      <w:marLeft w:val="0"/>
      <w:marRight w:val="0"/>
      <w:marTop w:val="0"/>
      <w:marBottom w:val="0"/>
      <w:divBdr>
        <w:top w:val="none" w:sz="0" w:space="0" w:color="auto"/>
        <w:left w:val="none" w:sz="0" w:space="0" w:color="auto"/>
        <w:bottom w:val="none" w:sz="0" w:space="0" w:color="auto"/>
        <w:right w:val="none" w:sz="0" w:space="0" w:color="auto"/>
      </w:divBdr>
    </w:div>
    <w:div w:id="1026640891">
      <w:bodyDiv w:val="1"/>
      <w:marLeft w:val="0"/>
      <w:marRight w:val="0"/>
      <w:marTop w:val="0"/>
      <w:marBottom w:val="0"/>
      <w:divBdr>
        <w:top w:val="none" w:sz="0" w:space="0" w:color="auto"/>
        <w:left w:val="none" w:sz="0" w:space="0" w:color="auto"/>
        <w:bottom w:val="none" w:sz="0" w:space="0" w:color="auto"/>
        <w:right w:val="none" w:sz="0" w:space="0" w:color="auto"/>
      </w:divBdr>
    </w:div>
    <w:div w:id="1050495828">
      <w:bodyDiv w:val="1"/>
      <w:marLeft w:val="0"/>
      <w:marRight w:val="0"/>
      <w:marTop w:val="0"/>
      <w:marBottom w:val="0"/>
      <w:divBdr>
        <w:top w:val="none" w:sz="0" w:space="0" w:color="auto"/>
        <w:left w:val="none" w:sz="0" w:space="0" w:color="auto"/>
        <w:bottom w:val="none" w:sz="0" w:space="0" w:color="auto"/>
        <w:right w:val="none" w:sz="0" w:space="0" w:color="auto"/>
      </w:divBdr>
    </w:div>
    <w:div w:id="1167096249">
      <w:bodyDiv w:val="1"/>
      <w:marLeft w:val="0"/>
      <w:marRight w:val="0"/>
      <w:marTop w:val="0"/>
      <w:marBottom w:val="0"/>
      <w:divBdr>
        <w:top w:val="none" w:sz="0" w:space="0" w:color="auto"/>
        <w:left w:val="none" w:sz="0" w:space="0" w:color="auto"/>
        <w:bottom w:val="none" w:sz="0" w:space="0" w:color="auto"/>
        <w:right w:val="none" w:sz="0" w:space="0" w:color="auto"/>
      </w:divBdr>
    </w:div>
    <w:div w:id="1319924326">
      <w:bodyDiv w:val="1"/>
      <w:marLeft w:val="0"/>
      <w:marRight w:val="0"/>
      <w:marTop w:val="0"/>
      <w:marBottom w:val="0"/>
      <w:divBdr>
        <w:top w:val="none" w:sz="0" w:space="0" w:color="auto"/>
        <w:left w:val="none" w:sz="0" w:space="0" w:color="auto"/>
        <w:bottom w:val="none" w:sz="0" w:space="0" w:color="auto"/>
        <w:right w:val="none" w:sz="0" w:space="0" w:color="auto"/>
      </w:divBdr>
    </w:div>
    <w:div w:id="1425761595">
      <w:bodyDiv w:val="1"/>
      <w:marLeft w:val="0"/>
      <w:marRight w:val="0"/>
      <w:marTop w:val="0"/>
      <w:marBottom w:val="0"/>
      <w:divBdr>
        <w:top w:val="none" w:sz="0" w:space="0" w:color="auto"/>
        <w:left w:val="none" w:sz="0" w:space="0" w:color="auto"/>
        <w:bottom w:val="none" w:sz="0" w:space="0" w:color="auto"/>
        <w:right w:val="none" w:sz="0" w:space="0" w:color="auto"/>
      </w:divBdr>
    </w:div>
    <w:div w:id="1436828312">
      <w:bodyDiv w:val="1"/>
      <w:marLeft w:val="0"/>
      <w:marRight w:val="0"/>
      <w:marTop w:val="0"/>
      <w:marBottom w:val="0"/>
      <w:divBdr>
        <w:top w:val="none" w:sz="0" w:space="0" w:color="auto"/>
        <w:left w:val="none" w:sz="0" w:space="0" w:color="auto"/>
        <w:bottom w:val="none" w:sz="0" w:space="0" w:color="auto"/>
        <w:right w:val="none" w:sz="0" w:space="0" w:color="auto"/>
      </w:divBdr>
    </w:div>
    <w:div w:id="1899197948">
      <w:bodyDiv w:val="1"/>
      <w:marLeft w:val="0"/>
      <w:marRight w:val="0"/>
      <w:marTop w:val="0"/>
      <w:marBottom w:val="0"/>
      <w:divBdr>
        <w:top w:val="none" w:sz="0" w:space="0" w:color="auto"/>
        <w:left w:val="none" w:sz="0" w:space="0" w:color="auto"/>
        <w:bottom w:val="none" w:sz="0" w:space="0" w:color="auto"/>
        <w:right w:val="none" w:sz="0" w:space="0" w:color="auto"/>
      </w:divBdr>
    </w:div>
    <w:div w:id="2012679896">
      <w:bodyDiv w:val="1"/>
      <w:marLeft w:val="0"/>
      <w:marRight w:val="0"/>
      <w:marTop w:val="0"/>
      <w:marBottom w:val="0"/>
      <w:divBdr>
        <w:top w:val="none" w:sz="0" w:space="0" w:color="auto"/>
        <w:left w:val="none" w:sz="0" w:space="0" w:color="auto"/>
        <w:bottom w:val="none" w:sz="0" w:space="0" w:color="auto"/>
        <w:right w:val="none" w:sz="0" w:space="0" w:color="auto"/>
      </w:divBdr>
    </w:div>
    <w:div w:id="2015035682">
      <w:bodyDiv w:val="1"/>
      <w:marLeft w:val="0"/>
      <w:marRight w:val="0"/>
      <w:marTop w:val="0"/>
      <w:marBottom w:val="0"/>
      <w:divBdr>
        <w:top w:val="none" w:sz="0" w:space="0" w:color="auto"/>
        <w:left w:val="none" w:sz="0" w:space="0" w:color="auto"/>
        <w:bottom w:val="none" w:sz="0" w:space="0" w:color="auto"/>
        <w:right w:val="none" w:sz="0" w:space="0" w:color="auto"/>
      </w:divBdr>
    </w:div>
    <w:div w:id="2037002869">
      <w:bodyDiv w:val="1"/>
      <w:marLeft w:val="0"/>
      <w:marRight w:val="0"/>
      <w:marTop w:val="0"/>
      <w:marBottom w:val="0"/>
      <w:divBdr>
        <w:top w:val="none" w:sz="0" w:space="0" w:color="auto"/>
        <w:left w:val="none" w:sz="0" w:space="0" w:color="auto"/>
        <w:bottom w:val="none" w:sz="0" w:space="0" w:color="auto"/>
        <w:right w:val="none" w:sz="0" w:space="0" w:color="auto"/>
      </w:divBdr>
      <w:divsChild>
        <w:div w:id="230888485">
          <w:marLeft w:val="0"/>
          <w:marRight w:val="0"/>
          <w:marTop w:val="0"/>
          <w:marBottom w:val="0"/>
          <w:divBdr>
            <w:top w:val="none" w:sz="0" w:space="0" w:color="auto"/>
            <w:left w:val="none" w:sz="0" w:space="0" w:color="auto"/>
            <w:bottom w:val="none" w:sz="0" w:space="0" w:color="auto"/>
            <w:right w:val="none" w:sz="0" w:space="0" w:color="auto"/>
          </w:divBdr>
        </w:div>
        <w:div w:id="1371341597">
          <w:marLeft w:val="0"/>
          <w:marRight w:val="0"/>
          <w:marTop w:val="0"/>
          <w:marBottom w:val="0"/>
          <w:divBdr>
            <w:top w:val="none" w:sz="0" w:space="0" w:color="auto"/>
            <w:left w:val="none" w:sz="0" w:space="0" w:color="auto"/>
            <w:bottom w:val="none" w:sz="0" w:space="0" w:color="auto"/>
            <w:right w:val="none" w:sz="0" w:space="0" w:color="auto"/>
          </w:divBdr>
        </w:div>
      </w:divsChild>
    </w:div>
    <w:div w:id="204455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gov.uk/government/statistical-data-sets/live-tables-on-dwelling-stock-including-vacants" TargetMode="External"/><Relationship Id="rId39" Type="http://schemas.openxmlformats.org/officeDocument/2006/relationships/theme" Target="theme/theme1.xml"/><Relationship Id="rId21" Type="http://schemas.openxmlformats.org/officeDocument/2006/relationships/hyperlink" Target="https://www.gov.uk/government/statistical-data-sets/live-tables-on-dwelling-stock-including-vacants" TargetMode="External"/><Relationship Id="rId34" Type="http://schemas.openxmlformats.org/officeDocument/2006/relationships/hyperlink" Target="https://www.gov.uk/government/publications/fixing-our-broken-housing-market"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ov.uk/government/statistical-data-sets/live-tables-on-dwelling-stock-including-vacants" TargetMode="External"/><Relationship Id="rId33" Type="http://schemas.openxmlformats.org/officeDocument/2006/relationships/hyperlink" Target="http://researchbriefings.files.parliament.uk/documents/CBP-7671/CBP-7671.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www.cliveemson.co.uk" TargetMode="Externa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assets.publishing.service.gov.uk/government/uploads/system/uploads/attachment_data/file/1000437/LiveTable213.ods" TargetMode="External"/><Relationship Id="rId28" Type="http://schemas.openxmlformats.org/officeDocument/2006/relationships/hyperlink" Target="https://www.gov.uk/government/statistical-data-sets/live-tables-on-dwelling-stock-including-vacants" TargetMode="External"/><Relationship Id="rId36" Type="http://schemas.openxmlformats.org/officeDocument/2006/relationships/hyperlink" Target="https://www.gov.uk/guidance/apply-for-affordable-housing-funding" TargetMode="External"/><Relationship Id="rId10" Type="http://schemas.openxmlformats.org/officeDocument/2006/relationships/endnotes" Target="endnotes.xml"/><Relationship Id="rId19" Type="http://schemas.openxmlformats.org/officeDocument/2006/relationships/hyperlink" Target="https://www.gov.uk/government/statistical-data-sets/live-tables-on-dwelling-stock-including-vacants" TargetMode="External"/><Relationship Id="rId31" Type="http://schemas.openxmlformats.org/officeDocument/2006/relationships/hyperlink" Target="http://www.no-use-empty.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ssets.publishing.service.gov.uk/government/uploads/system/uploads/attachment_data/file/997714/LiveTable253.ods"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assets.publishing.service.gov.uk/government/uploads/system/uploads/attachment_data/file/1005759/NPPF_July_2021.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5A3DB65563524C9D7F61FCB33F9400" ma:contentTypeVersion="13" ma:contentTypeDescription="Create a new document." ma:contentTypeScope="" ma:versionID="9cc88a67e7691708ecd1e58be4ea976b">
  <xsd:schema xmlns:xsd="http://www.w3.org/2001/XMLSchema" xmlns:xs="http://www.w3.org/2001/XMLSchema" xmlns:p="http://schemas.microsoft.com/office/2006/metadata/properties" xmlns:ns3="2648d921-b433-4bff-965a-2a5f9c384fe1" xmlns:ns4="5db21d14-156e-4491-ac2a-a67aa1ba7299" targetNamespace="http://schemas.microsoft.com/office/2006/metadata/properties" ma:root="true" ma:fieldsID="461c5c27b048bf6a8aadbe372369796c" ns3:_="" ns4:_="">
    <xsd:import namespace="2648d921-b433-4bff-965a-2a5f9c384fe1"/>
    <xsd:import namespace="5db21d14-156e-4491-ac2a-a67aa1ba72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8d921-b433-4bff-965a-2a5f9c384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b21d14-156e-4491-ac2a-a67aa1ba72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18372-C822-40D5-A92D-78875E8F3D44}">
  <ds:schemaRefs>
    <ds:schemaRef ds:uri="http://purl.org/dc/elements/1.1/"/>
    <ds:schemaRef ds:uri="http://purl.org/dc/dcmitype/"/>
    <ds:schemaRef ds:uri="2648d921-b433-4bff-965a-2a5f9c384fe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5db21d14-156e-4491-ac2a-a67aa1ba7299"/>
    <ds:schemaRef ds:uri="http://www.w3.org/XML/1998/namespace"/>
  </ds:schemaRefs>
</ds:datastoreItem>
</file>

<file path=customXml/itemProps2.xml><?xml version="1.0" encoding="utf-8"?>
<ds:datastoreItem xmlns:ds="http://schemas.openxmlformats.org/officeDocument/2006/customXml" ds:itemID="{ABFCBD03-5741-4773-8D67-5D622BDE11B4}">
  <ds:schemaRefs>
    <ds:schemaRef ds:uri="http://schemas.microsoft.com/sharepoint/v3/contenttype/forms"/>
  </ds:schemaRefs>
</ds:datastoreItem>
</file>

<file path=customXml/itemProps3.xml><?xml version="1.0" encoding="utf-8"?>
<ds:datastoreItem xmlns:ds="http://schemas.openxmlformats.org/officeDocument/2006/customXml" ds:itemID="{97AC001D-D06F-49B3-A30D-21D565D76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8d921-b433-4bff-965a-2a5f9c384fe1"/>
    <ds:schemaRef ds:uri="5db21d14-156e-4491-ac2a-a67aa1ba7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EA0CB-0FD8-4C70-AB36-8E95F39DC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4712</Words>
  <Characters>26862</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nicholls, arron</dc:creator>
  <cp:keywords/>
  <dc:description/>
  <cp:lastModifiedBy>maskell, skye</cp:lastModifiedBy>
  <cp:revision>2</cp:revision>
  <cp:lastPrinted>2022-04-06T15:40:00Z</cp:lastPrinted>
  <dcterms:created xsi:type="dcterms:W3CDTF">2022-06-08T15:35:00Z</dcterms:created>
  <dcterms:modified xsi:type="dcterms:W3CDTF">2022-06-08T15:35:00Z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0x010100E55A3DB65563524C9D7F61FCB33F9400</vt:lpwstr>
  </property>
</Properties>
</file>