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8DA7" w14:textId="498EB870" w:rsidR="003F7895" w:rsidRDefault="003F7895" w:rsidP="003F7895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Transparency Code Information - Fraud 202</w:t>
      </w:r>
      <w:r>
        <w:rPr>
          <w:rFonts w:eastAsia="Times New Roman"/>
          <w:lang w:eastAsia="en-GB"/>
        </w:rPr>
        <w:t>1</w:t>
      </w:r>
      <w:r>
        <w:rPr>
          <w:rFonts w:eastAsia="Times New Roman"/>
          <w:lang w:eastAsia="en-GB"/>
        </w:rPr>
        <w:t xml:space="preserve"> to 202</w:t>
      </w:r>
      <w:r>
        <w:rPr>
          <w:rFonts w:eastAsia="Times New Roman"/>
          <w:lang w:eastAsia="en-GB"/>
        </w:rPr>
        <w:t>2</w:t>
      </w:r>
    </w:p>
    <w:p w14:paraId="79D23C92" w14:textId="77777777" w:rsidR="003F7895" w:rsidRDefault="003F7895" w:rsidP="003F7895">
      <w:r>
        <w:t>Transparency Code 2015</w:t>
      </w:r>
    </w:p>
    <w:p w14:paraId="116AA561" w14:textId="77777777" w:rsidR="003F7895" w:rsidRDefault="003F7895" w:rsidP="003F7895">
      <w:pPr>
        <w:pStyle w:val="Heading2"/>
      </w:pPr>
      <w:r>
        <w:t>Mandatory</w:t>
      </w:r>
    </w:p>
    <w:tbl>
      <w:tblPr>
        <w:tblStyle w:val="TableGrid"/>
        <w:tblW w:w="0" w:type="auto"/>
        <w:tblInd w:w="0" w:type="dxa"/>
        <w:tblLook w:val="06A0" w:firstRow="1" w:lastRow="0" w:firstColumn="1" w:lastColumn="0" w:noHBand="1" w:noVBand="1"/>
        <w:tblCaption w:val="Mandatory"/>
      </w:tblPr>
      <w:tblGrid>
        <w:gridCol w:w="4508"/>
        <w:gridCol w:w="4508"/>
      </w:tblGrid>
      <w:tr w:rsidR="003F7895" w14:paraId="38F4FC4D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22ED" w14:textId="77777777" w:rsidR="003F7895" w:rsidRDefault="003F789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A9C8" w14:textId="77777777" w:rsidR="003F7895" w:rsidRDefault="003F789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3F7895" w14:paraId="0C37D51D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AFB" w14:textId="4952C563" w:rsidR="003F7895" w:rsidRDefault="003F7895">
            <w:pPr>
              <w:spacing w:line="240" w:lineRule="auto"/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Number of occasions they use powers under the Prevention of Social Housing Fraud (Power to Require Information) (England) Regulations 2014, or similar powers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286E" w14:textId="77777777" w:rsidR="003F7895" w:rsidRDefault="003F7895">
            <w:pPr>
              <w:spacing w:line="240" w:lineRule="auto"/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3F7895" w14:paraId="25EF6116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6225" w14:textId="0EF65281" w:rsidR="003F7895" w:rsidRDefault="003F7895">
            <w:pPr>
              <w:spacing w:line="240" w:lineRule="auto"/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Total number (absolute and full time equivalent) of employees undertaking investigations and prosecutions of fraud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1084" w14:textId="5A41DB7B" w:rsidR="003F7895" w:rsidRPr="003F7895" w:rsidRDefault="003F7895" w:rsidP="003F7895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 xml:space="preserve">Six employees </w:t>
            </w:r>
            <w:r w:rsidRPr="003F7895">
              <w:rPr>
                <w:rFonts w:ascii="Calibri" w:hAnsi="Calibri" w:cs="Calibri"/>
                <w:color w:val="000000"/>
                <w:sz w:val="22"/>
              </w:rPr>
              <w:t>responsible</w:t>
            </w:r>
            <w:r w:rsidRPr="003F7895">
              <w:rPr>
                <w:rFonts w:ascii="Calibri" w:hAnsi="Calibri" w:cs="Calibri"/>
                <w:color w:val="000000"/>
                <w:sz w:val="22"/>
              </w:rPr>
              <w:t xml:space="preserve"> for counter fraud across shared service (5.21 FTE). Split of resources = 3.33 FTE for counter fraud activity at Medway Council.</w:t>
            </w:r>
          </w:p>
        </w:tc>
      </w:tr>
      <w:tr w:rsidR="003F7895" w14:paraId="13982F80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4741" w14:textId="3AECA629" w:rsidR="003F7895" w:rsidRDefault="003F7895">
            <w:pPr>
              <w:spacing w:line="240" w:lineRule="auto"/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Total number (absolute and full time equivalent) of professionally accredited counter fraud specialists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86A5" w14:textId="0E2B1B0B" w:rsidR="003F7895" w:rsidRPr="003F7895" w:rsidRDefault="003F7895" w:rsidP="003F7895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14 (13.64 FTE) employees across shared service.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3F7895">
              <w:rPr>
                <w:rFonts w:ascii="Calibri" w:hAnsi="Calibri" w:cs="Calibri"/>
                <w:color w:val="000000"/>
                <w:sz w:val="22"/>
              </w:rPr>
              <w:t>5 (4.64 FTE) professionally accredited counter fraud specialists.</w:t>
            </w:r>
          </w:p>
        </w:tc>
      </w:tr>
      <w:tr w:rsidR="003F7895" w14:paraId="1EA65309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06E2" w14:textId="3F4B7DBE" w:rsidR="003F7895" w:rsidRDefault="003F7895">
            <w:pPr>
              <w:spacing w:line="240" w:lineRule="auto"/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Total amount spent by the authority on the investigation and prosecution of fraud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ED96" w14:textId="1EAC80B3" w:rsidR="003F7895" w:rsidRDefault="003F7895">
            <w:pPr>
              <w:spacing w:line="240" w:lineRule="auto"/>
            </w:pPr>
            <w:r>
              <w:rPr>
                <w:rFonts w:ascii="Calibri" w:hAnsi="Calibri" w:cs="Calibri"/>
                <w:color w:val="000000"/>
                <w:sz w:val="22"/>
              </w:rPr>
              <w:t>£</w:t>
            </w:r>
            <w:r w:rsidRPr="003F7895">
              <w:rPr>
                <w:rFonts w:ascii="Calibri" w:hAnsi="Calibri" w:cs="Calibri"/>
                <w:color w:val="000000"/>
                <w:sz w:val="22"/>
              </w:rPr>
              <w:t>121</w:t>
            </w:r>
            <w:r>
              <w:rPr>
                <w:rFonts w:ascii="Calibri" w:hAnsi="Calibri" w:cs="Calibri"/>
                <w:color w:val="000000"/>
                <w:sz w:val="22"/>
              </w:rPr>
              <w:t>,</w:t>
            </w:r>
            <w:r w:rsidRPr="003F7895">
              <w:rPr>
                <w:rFonts w:ascii="Calibri" w:hAnsi="Calibri" w:cs="Calibri"/>
                <w:color w:val="000000"/>
                <w:sz w:val="22"/>
              </w:rPr>
              <w:t>926</w:t>
            </w:r>
          </w:p>
        </w:tc>
      </w:tr>
      <w:tr w:rsidR="003F7895" w14:paraId="0BB74777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34F2" w14:textId="77777777" w:rsidR="003F7895" w:rsidRDefault="003F7895">
            <w:pPr>
              <w:spacing w:line="240" w:lineRule="auto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Total number of fraud cases investigated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0CFE" w14:textId="21BE721C" w:rsidR="003F7895" w:rsidRPr="003F7895" w:rsidRDefault="003F7895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3F7895">
              <w:rPr>
                <w:rFonts w:asciiTheme="minorHAnsi" w:hAnsiTheme="minorHAnsi" w:cstheme="minorHAnsi"/>
                <w:sz w:val="22"/>
              </w:rPr>
              <w:t>605</w:t>
            </w:r>
          </w:p>
        </w:tc>
      </w:tr>
    </w:tbl>
    <w:p w14:paraId="113D55E2" w14:textId="77777777" w:rsidR="003F7895" w:rsidRDefault="003F7895" w:rsidP="003F7895"/>
    <w:p w14:paraId="791474AC" w14:textId="77777777" w:rsidR="003F7895" w:rsidRDefault="003F7895" w:rsidP="003F7895">
      <w:pPr>
        <w:pStyle w:val="Heading2"/>
      </w:pPr>
      <w:r>
        <w:t>Recommended</w:t>
      </w:r>
    </w:p>
    <w:tbl>
      <w:tblPr>
        <w:tblStyle w:val="TableGrid"/>
        <w:tblW w:w="9067" w:type="dxa"/>
        <w:tblInd w:w="0" w:type="dxa"/>
        <w:tblLook w:val="06A0" w:firstRow="1" w:lastRow="0" w:firstColumn="1" w:lastColumn="0" w:noHBand="1" w:noVBand="1"/>
        <w:tblCaption w:val="Recommended"/>
      </w:tblPr>
      <w:tblGrid>
        <w:gridCol w:w="4531"/>
        <w:gridCol w:w="4536"/>
      </w:tblGrid>
      <w:tr w:rsidR="003F7895" w14:paraId="69719DE8" w14:textId="77777777" w:rsidTr="003F7895">
        <w:trPr>
          <w:trHeight w:val="43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E5D2" w14:textId="77777777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95C2A" w14:textId="77777777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3F7895" w14:paraId="72E1FF8A" w14:textId="77777777" w:rsidTr="003F7895">
        <w:trPr>
          <w:trHeight w:val="43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C7CA" w14:textId="434CFA1F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number of irregularity cases investigated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4698C" w14:textId="58BB4C47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number of fraud cases</w:t>
            </w:r>
          </w:p>
        </w:tc>
      </w:tr>
      <w:tr w:rsidR="003F7895" w14:paraId="537463E9" w14:textId="77777777" w:rsidTr="003F7895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F9C" w14:textId="1642DA5E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fraud detected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C04E3" w14:textId="38A72E97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898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,</w:t>
            </w: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489</w:t>
            </w:r>
          </w:p>
        </w:tc>
      </w:tr>
      <w:tr w:rsidR="003F7895" w14:paraId="5D1766C6" w14:textId="77777777" w:rsidTr="003F7895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CD9E" w14:textId="2859A8A1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irregularity detected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1F66B" w14:textId="50C3051F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value of fraud detected</w:t>
            </w:r>
          </w:p>
        </w:tc>
      </w:tr>
    </w:tbl>
    <w:p w14:paraId="7AAC3D4E" w14:textId="77777777" w:rsidR="00774C40" w:rsidRDefault="008506C4"/>
    <w:sectPr w:rsidR="00774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8C36" w14:textId="77777777" w:rsidR="008506C4" w:rsidRDefault="008506C4" w:rsidP="008506C4">
      <w:pPr>
        <w:spacing w:after="0" w:line="240" w:lineRule="auto"/>
      </w:pPr>
      <w:r>
        <w:separator/>
      </w:r>
    </w:p>
  </w:endnote>
  <w:endnote w:type="continuationSeparator" w:id="0">
    <w:p w14:paraId="265A15BA" w14:textId="77777777" w:rsidR="008506C4" w:rsidRDefault="008506C4" w:rsidP="0085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80BE" w14:textId="77777777" w:rsidR="008506C4" w:rsidRDefault="008506C4" w:rsidP="008506C4">
      <w:pPr>
        <w:spacing w:after="0" w:line="240" w:lineRule="auto"/>
      </w:pPr>
      <w:r>
        <w:separator/>
      </w:r>
    </w:p>
  </w:footnote>
  <w:footnote w:type="continuationSeparator" w:id="0">
    <w:p w14:paraId="13814B66" w14:textId="77777777" w:rsidR="008506C4" w:rsidRDefault="008506C4" w:rsidP="00850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95"/>
    <w:rsid w:val="003F7895"/>
    <w:rsid w:val="00826A77"/>
    <w:rsid w:val="008506C4"/>
    <w:rsid w:val="00B200BB"/>
    <w:rsid w:val="00D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53F0B"/>
  <w15:chartTrackingRefBased/>
  <w15:docId w15:val="{526BDB06-603C-4E9F-8F65-3DBFF503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95"/>
    <w:pPr>
      <w:spacing w:after="200" w:line="256" w:lineRule="auto"/>
    </w:pPr>
    <w:rPr>
      <w:rFonts w:ascii="Arial" w:hAnsi="Arial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895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F7895"/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7895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F7895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adam</dc:creator>
  <cp:keywords/>
  <dc:description/>
  <cp:lastModifiedBy>offord, adam</cp:lastModifiedBy>
  <cp:revision>1</cp:revision>
  <dcterms:created xsi:type="dcterms:W3CDTF">2022-06-15T15:19:00Z</dcterms:created>
  <dcterms:modified xsi:type="dcterms:W3CDTF">2022-06-15T15:25:00Z</dcterms:modified>
</cp:coreProperties>
</file>