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6796" w14:textId="4FA030D7" w:rsidR="00C058F8" w:rsidRDefault="00C058F8" w:rsidP="007E3592">
      <w:pPr>
        <w:pStyle w:val="BodyText2"/>
      </w:pPr>
    </w:p>
    <w:p w14:paraId="137DB751" w14:textId="77777777" w:rsidR="00C058F8" w:rsidRDefault="00C058F8" w:rsidP="007E3592">
      <w:pPr>
        <w:pStyle w:val="BodyText2"/>
      </w:pPr>
    </w:p>
    <w:p w14:paraId="68BC126F" w14:textId="77777777" w:rsidR="00FE40C6" w:rsidRPr="001D1D3D" w:rsidRDefault="00FE40C6" w:rsidP="00FE40C6"/>
    <w:p w14:paraId="06B235E3" w14:textId="345B5BCD" w:rsidR="00807270" w:rsidRDefault="00F45ED4" w:rsidP="00FE40C6">
      <w:pPr>
        <w:pStyle w:val="BodyText2"/>
        <w:jc w:val="center"/>
        <w:rPr>
          <w:rFonts w:ascii="Arial Bold" w:hAnsi="Arial Bold"/>
          <w:caps/>
          <w:sz w:val="32"/>
        </w:rPr>
      </w:pPr>
      <w:r>
        <w:rPr>
          <w:rFonts w:ascii="Arial Bold" w:hAnsi="Arial Bold"/>
          <w:caps/>
          <w:sz w:val="32"/>
        </w:rPr>
        <w:t>Schools Forum</w:t>
      </w:r>
    </w:p>
    <w:p w14:paraId="2FDDA2BD" w14:textId="7178DCF0" w:rsidR="008C47C0" w:rsidRDefault="008C47C0" w:rsidP="00FE40C6">
      <w:pPr>
        <w:pStyle w:val="BodyText2"/>
        <w:jc w:val="center"/>
        <w:rPr>
          <w:rFonts w:ascii="Arial Bold" w:hAnsi="Arial Bold"/>
          <w:caps/>
          <w:sz w:val="32"/>
        </w:rPr>
      </w:pPr>
      <w:r>
        <w:rPr>
          <w:rFonts w:ascii="Arial Bold" w:hAnsi="Arial Bold"/>
          <w:caps/>
          <w:sz w:val="32"/>
        </w:rPr>
        <w:t>July 2022</w:t>
      </w:r>
    </w:p>
    <w:p w14:paraId="121C15C0" w14:textId="0E8235EC" w:rsidR="00FE40C6" w:rsidRDefault="008C47C0" w:rsidP="00FE40C6">
      <w:pPr>
        <w:pStyle w:val="BodyText2"/>
        <w:jc w:val="center"/>
        <w:rPr>
          <w:rFonts w:ascii="Arial Bold" w:hAnsi="Arial Bold"/>
          <w:caps/>
          <w:sz w:val="32"/>
        </w:rPr>
      </w:pPr>
      <w:r>
        <w:rPr>
          <w:rFonts w:ascii="Arial Bold" w:hAnsi="Arial Bold"/>
          <w:caps/>
          <w:sz w:val="32"/>
        </w:rPr>
        <w:t xml:space="preserve">Ahenda 7 - </w:t>
      </w:r>
      <w:r w:rsidR="00744004">
        <w:rPr>
          <w:rFonts w:ascii="Arial Bold" w:hAnsi="Arial Bold"/>
          <w:caps/>
          <w:sz w:val="32"/>
        </w:rPr>
        <w:t xml:space="preserve">High needs funding </w:t>
      </w:r>
      <w:r w:rsidR="00C05E36">
        <w:rPr>
          <w:rFonts w:ascii="Arial Bold" w:hAnsi="Arial Bold"/>
          <w:caps/>
          <w:sz w:val="32"/>
        </w:rPr>
        <w:t>Update</w:t>
      </w:r>
    </w:p>
    <w:p w14:paraId="5A7B3007" w14:textId="77777777" w:rsidR="00FE40C6" w:rsidRDefault="00FE40C6" w:rsidP="00FE40C6">
      <w:pPr>
        <w:pStyle w:val="BodyText2"/>
        <w:jc w:val="center"/>
      </w:pPr>
    </w:p>
    <w:p w14:paraId="50295498" w14:textId="77777777" w:rsidR="00FE40C6" w:rsidRPr="00CE358F" w:rsidRDefault="00FE40C6" w:rsidP="00FE40C6">
      <w:pPr>
        <w:pStyle w:val="BodyText2"/>
        <w:ind w:left="2160" w:hanging="2160"/>
        <w:rPr>
          <w:b/>
          <w:bCs/>
          <w:sz w:val="24"/>
        </w:rPr>
      </w:pPr>
    </w:p>
    <w:p w14:paraId="5135DDF8" w14:textId="6BF3F29E" w:rsidR="00F246FE" w:rsidRPr="00F246FE" w:rsidRDefault="00FE40C6" w:rsidP="00F246FE">
      <w:pPr>
        <w:rPr>
          <w:rFonts w:cs="Arial"/>
        </w:rPr>
      </w:pPr>
      <w:r w:rsidRPr="00CE358F">
        <w:rPr>
          <w:rFonts w:cs="Arial"/>
          <w:b/>
          <w:bCs/>
        </w:rPr>
        <w:t xml:space="preserve">Report from: </w:t>
      </w:r>
      <w:r w:rsidRPr="00F246FE">
        <w:rPr>
          <w:rFonts w:cs="Arial"/>
        </w:rPr>
        <w:t>Celia Buxton, AD Education and SEND</w:t>
      </w:r>
      <w:r w:rsidRPr="00F246FE">
        <w:rPr>
          <w:rFonts w:cs="Arial"/>
        </w:rPr>
        <w:tab/>
      </w:r>
    </w:p>
    <w:p w14:paraId="52DCA306" w14:textId="77777777" w:rsidR="00F246FE" w:rsidRPr="00CE358F" w:rsidRDefault="00F246FE" w:rsidP="00F246FE">
      <w:pPr>
        <w:rPr>
          <w:rFonts w:cs="Arial"/>
          <w:b/>
          <w:bCs/>
        </w:rPr>
      </w:pPr>
    </w:p>
    <w:p w14:paraId="4108D54F" w14:textId="57EF7E42" w:rsidR="00B13234" w:rsidRPr="00F246FE" w:rsidRDefault="00554254" w:rsidP="00F246FE">
      <w:pPr>
        <w:rPr>
          <w:rFonts w:cs="Arial"/>
        </w:rPr>
      </w:pPr>
      <w:r w:rsidRPr="00CE358F">
        <w:rPr>
          <w:rFonts w:cs="Arial"/>
          <w:b/>
          <w:bCs/>
        </w:rPr>
        <w:t>Summary</w:t>
      </w:r>
      <w:r w:rsidR="00F246FE" w:rsidRPr="00CE358F">
        <w:rPr>
          <w:rFonts w:cs="Arial"/>
          <w:b/>
          <w:bCs/>
        </w:rPr>
        <w:t>:</w:t>
      </w:r>
      <w:r w:rsidR="00F246FE" w:rsidRPr="00F246FE">
        <w:rPr>
          <w:rFonts w:cs="Arial"/>
        </w:rPr>
        <w:t xml:space="preserve"> </w:t>
      </w:r>
      <w:r w:rsidR="00B13234" w:rsidRPr="00F246FE">
        <w:rPr>
          <w:rFonts w:cs="Arial"/>
          <w:lang w:val="en-US"/>
        </w:rPr>
        <w:t xml:space="preserve">The </w:t>
      </w:r>
      <w:r w:rsidR="00807270" w:rsidRPr="00F246FE">
        <w:rPr>
          <w:rFonts w:cs="Arial"/>
          <w:lang w:val="en-US"/>
        </w:rPr>
        <w:t xml:space="preserve">report </w:t>
      </w:r>
      <w:r w:rsidR="00B13234" w:rsidRPr="00F246FE">
        <w:rPr>
          <w:rFonts w:cs="Arial"/>
          <w:lang w:val="en-US"/>
        </w:rPr>
        <w:t xml:space="preserve">outlines </w:t>
      </w:r>
      <w:r w:rsidR="00807270" w:rsidRPr="00F246FE">
        <w:rPr>
          <w:rFonts w:cs="Arial"/>
          <w:lang w:val="en-US"/>
        </w:rPr>
        <w:t xml:space="preserve">the current situation with the high needs spending and some of </w:t>
      </w:r>
      <w:r w:rsidR="00B13234" w:rsidRPr="00F246FE">
        <w:rPr>
          <w:rFonts w:cs="Arial"/>
          <w:lang w:val="en-US"/>
        </w:rPr>
        <w:t xml:space="preserve">proposed changes to the high needs deficit recovery plan (HNDRP). </w:t>
      </w:r>
    </w:p>
    <w:p w14:paraId="3BF0C26B" w14:textId="77777777" w:rsidR="00ED650C" w:rsidRPr="00F246FE" w:rsidRDefault="00ED650C" w:rsidP="00F246FE">
      <w:pPr>
        <w:rPr>
          <w:rFonts w:cs="Arial"/>
          <w:lang w:val="en-US"/>
        </w:rPr>
      </w:pPr>
    </w:p>
    <w:p w14:paraId="052FB9FA" w14:textId="22E29169" w:rsidR="00A64648" w:rsidRPr="00CE358F" w:rsidRDefault="002037EE" w:rsidP="00070827">
      <w:pPr>
        <w:pStyle w:val="ListParagraph"/>
        <w:numPr>
          <w:ilvl w:val="0"/>
          <w:numId w:val="44"/>
        </w:numPr>
        <w:rPr>
          <w:rFonts w:cs="Arial"/>
          <w:b/>
          <w:bCs/>
          <w:vanish/>
        </w:rPr>
      </w:pPr>
      <w:r w:rsidRPr="00CE358F">
        <w:rPr>
          <w:rFonts w:cs="Arial"/>
          <w:b/>
          <w:bCs/>
        </w:rPr>
        <w:t>Background</w:t>
      </w:r>
    </w:p>
    <w:p w14:paraId="41B7CE02" w14:textId="77777777" w:rsidR="00A64648" w:rsidRPr="00CE358F" w:rsidRDefault="00A64648" w:rsidP="00F246FE">
      <w:pPr>
        <w:rPr>
          <w:rFonts w:cs="Arial"/>
          <w:b/>
          <w:bCs/>
          <w:vanish/>
        </w:rPr>
      </w:pPr>
    </w:p>
    <w:p w14:paraId="567AB9E5" w14:textId="4B752848" w:rsidR="00F246FE" w:rsidRPr="00F246FE" w:rsidRDefault="00F246FE" w:rsidP="00F246FE">
      <w:pPr>
        <w:rPr>
          <w:rFonts w:cs="Arial"/>
          <w:color w:val="000000"/>
          <w:lang w:eastAsia="en-GB"/>
        </w:rPr>
      </w:pPr>
      <w:r>
        <w:rPr>
          <w:rFonts w:cs="Arial"/>
          <w:color w:val="000000"/>
          <w:lang w:eastAsia="en-GB"/>
        </w:rPr>
        <w:br/>
      </w:r>
    </w:p>
    <w:p w14:paraId="69CBB012" w14:textId="68972A0C" w:rsidR="00F246FE" w:rsidRPr="00F246FE" w:rsidRDefault="00744004" w:rsidP="003351AC">
      <w:pPr>
        <w:pStyle w:val="ListParagraph"/>
        <w:numPr>
          <w:ilvl w:val="1"/>
          <w:numId w:val="44"/>
        </w:numPr>
        <w:ind w:left="426" w:hanging="426"/>
        <w:rPr>
          <w:rFonts w:cs="Arial"/>
          <w:color w:val="000000"/>
          <w:lang w:eastAsia="en-GB"/>
        </w:rPr>
      </w:pPr>
      <w:r w:rsidRPr="00F246FE">
        <w:rPr>
          <w:rFonts w:cs="Arial"/>
          <w:color w:val="000000"/>
          <w:lang w:eastAsia="en-GB"/>
        </w:rPr>
        <w:t xml:space="preserve">As </w:t>
      </w:r>
      <w:r w:rsidR="00C05E36" w:rsidRPr="00F246FE">
        <w:rPr>
          <w:rFonts w:cs="Arial"/>
          <w:color w:val="000000"/>
          <w:lang w:eastAsia="en-GB"/>
        </w:rPr>
        <w:t xml:space="preserve">described in the previous report to the </w:t>
      </w:r>
      <w:proofErr w:type="gramStart"/>
      <w:r w:rsidR="00C05E36" w:rsidRPr="00F246FE">
        <w:rPr>
          <w:rFonts w:cs="Arial"/>
          <w:color w:val="000000"/>
          <w:lang w:eastAsia="en-GB"/>
        </w:rPr>
        <w:t>schools</w:t>
      </w:r>
      <w:proofErr w:type="gramEnd"/>
      <w:r w:rsidR="00C05E36" w:rsidRPr="00F246FE">
        <w:rPr>
          <w:rFonts w:cs="Arial"/>
          <w:color w:val="000000"/>
          <w:lang w:eastAsia="en-GB"/>
        </w:rPr>
        <w:t xml:space="preserve"> forum, </w:t>
      </w:r>
      <w:r w:rsidRPr="00F246FE">
        <w:rPr>
          <w:rFonts w:cs="Arial"/>
          <w:color w:val="000000"/>
          <w:lang w:eastAsia="en-GB"/>
        </w:rPr>
        <w:t xml:space="preserve">the current HNDRP does not resolve the deficit issue within the planned 10 years. </w:t>
      </w:r>
      <w:r w:rsidR="00C05E36" w:rsidRPr="00F246FE">
        <w:rPr>
          <w:rFonts w:cs="Arial"/>
          <w:color w:val="000000"/>
          <w:lang w:eastAsia="en-GB"/>
        </w:rPr>
        <w:t>For the 2021/22</w:t>
      </w:r>
      <w:r w:rsidRPr="00F246FE">
        <w:rPr>
          <w:rFonts w:cs="Arial"/>
          <w:color w:val="000000"/>
          <w:lang w:eastAsia="en-GB"/>
        </w:rPr>
        <w:t xml:space="preserve"> financial year the overspend </w:t>
      </w:r>
      <w:r w:rsidR="00C05E36" w:rsidRPr="00F246FE">
        <w:rPr>
          <w:rFonts w:cs="Arial"/>
          <w:color w:val="000000"/>
          <w:lang w:eastAsia="en-GB"/>
        </w:rPr>
        <w:t>wa</w:t>
      </w:r>
      <w:r w:rsidRPr="00F246FE">
        <w:rPr>
          <w:rFonts w:cs="Arial"/>
          <w:color w:val="000000"/>
          <w:lang w:eastAsia="en-GB"/>
        </w:rPr>
        <w:t xml:space="preserve">s </w:t>
      </w:r>
      <w:r w:rsidR="002613F4" w:rsidRPr="00F246FE">
        <w:rPr>
          <w:rFonts w:cs="Arial"/>
          <w:color w:val="000000"/>
          <w:lang w:eastAsia="en-GB"/>
        </w:rPr>
        <w:t xml:space="preserve">£8m, bringing the total deficit to </w:t>
      </w:r>
      <w:r w:rsidRPr="00F246FE">
        <w:rPr>
          <w:rFonts w:cs="Arial"/>
          <w:color w:val="000000"/>
          <w:lang w:eastAsia="en-GB"/>
        </w:rPr>
        <w:t>£20.</w:t>
      </w:r>
      <w:r w:rsidR="002613F4" w:rsidRPr="00F246FE">
        <w:rPr>
          <w:rFonts w:cs="Arial"/>
          <w:color w:val="000000"/>
          <w:lang w:eastAsia="en-GB"/>
        </w:rPr>
        <w:t>5</w:t>
      </w:r>
      <w:r w:rsidRPr="00F246FE">
        <w:rPr>
          <w:rFonts w:cs="Arial"/>
          <w:color w:val="000000"/>
          <w:lang w:eastAsia="en-GB"/>
        </w:rPr>
        <w:t xml:space="preserve">m. </w:t>
      </w:r>
      <w:r w:rsidR="00F246FE">
        <w:rPr>
          <w:rFonts w:cs="Arial"/>
          <w:color w:val="000000"/>
          <w:lang w:eastAsia="en-GB"/>
        </w:rPr>
        <w:br/>
      </w:r>
    </w:p>
    <w:p w14:paraId="3C909B89" w14:textId="0A34EAAD" w:rsidR="00F246FE" w:rsidRPr="00CE358F" w:rsidRDefault="00744004" w:rsidP="00F246FE">
      <w:pPr>
        <w:pStyle w:val="ListParagraph"/>
        <w:numPr>
          <w:ilvl w:val="0"/>
          <w:numId w:val="44"/>
        </w:numPr>
        <w:rPr>
          <w:rFonts w:cs="Arial"/>
          <w:b/>
          <w:bCs/>
          <w:color w:val="000000"/>
          <w:lang w:eastAsia="en-GB"/>
        </w:rPr>
      </w:pPr>
      <w:r w:rsidRPr="00CE358F">
        <w:rPr>
          <w:rFonts w:cs="Arial"/>
          <w:b/>
          <w:bCs/>
          <w:color w:val="000000"/>
          <w:lang w:eastAsia="en-GB"/>
        </w:rPr>
        <w:t>Safety Valve Intervention Fund (SVIF)</w:t>
      </w:r>
      <w:r w:rsidR="00F246FE" w:rsidRPr="00CE358F">
        <w:rPr>
          <w:rFonts w:cs="Arial"/>
          <w:b/>
          <w:bCs/>
          <w:color w:val="000000"/>
          <w:lang w:eastAsia="en-GB"/>
        </w:rPr>
        <w:br/>
      </w:r>
    </w:p>
    <w:p w14:paraId="5DCD32BF" w14:textId="5CED2A4F" w:rsidR="00F246FE" w:rsidRPr="00F246FE" w:rsidRDefault="00E74753" w:rsidP="003351AC">
      <w:pPr>
        <w:pStyle w:val="ListParagraph"/>
        <w:numPr>
          <w:ilvl w:val="1"/>
          <w:numId w:val="44"/>
        </w:numPr>
        <w:ind w:left="426" w:hanging="426"/>
        <w:rPr>
          <w:rFonts w:cs="Arial"/>
          <w:color w:val="000000"/>
          <w:lang w:eastAsia="en-GB"/>
        </w:rPr>
      </w:pPr>
      <w:r w:rsidRPr="00F246FE">
        <w:rPr>
          <w:rFonts w:cs="Arial"/>
        </w:rPr>
        <w:t>In May 2022, Medway council was invited to take part in the SVIP and had a</w:t>
      </w:r>
      <w:r w:rsidR="005E78F6" w:rsidRPr="00F246FE">
        <w:rPr>
          <w:rFonts w:cs="Arial"/>
        </w:rPr>
        <w:t>n introductory</w:t>
      </w:r>
      <w:r w:rsidRPr="00F246FE">
        <w:rPr>
          <w:rFonts w:cs="Arial"/>
        </w:rPr>
        <w:t xml:space="preserve"> meeting with Tony McCardle and other DfE and ESFA colleagues to discuss our current plans. </w:t>
      </w:r>
      <w:r w:rsidR="005E78F6" w:rsidRPr="00F246FE">
        <w:rPr>
          <w:rFonts w:cs="Arial"/>
        </w:rPr>
        <w:t>The full letter, with the details of the requirements of the programme and the</w:t>
      </w:r>
      <w:r w:rsidR="00C05E36" w:rsidRPr="00F246FE">
        <w:rPr>
          <w:rFonts w:cs="Arial"/>
        </w:rPr>
        <w:t xml:space="preserve"> revised</w:t>
      </w:r>
      <w:r w:rsidR="005E78F6" w:rsidRPr="00F246FE">
        <w:rPr>
          <w:rFonts w:cs="Arial"/>
        </w:rPr>
        <w:t xml:space="preserve"> timeline can be found in Appendix 1</w:t>
      </w:r>
      <w:r w:rsidR="00F246FE">
        <w:rPr>
          <w:rFonts w:cs="Arial"/>
        </w:rPr>
        <w:t>.</w:t>
      </w:r>
      <w:r w:rsidR="00F246FE">
        <w:rPr>
          <w:rFonts w:cs="Arial"/>
        </w:rPr>
        <w:br/>
      </w:r>
    </w:p>
    <w:p w14:paraId="26975D8A" w14:textId="117CF34A" w:rsidR="00F246FE" w:rsidRPr="00F246FE" w:rsidRDefault="00B11D6D" w:rsidP="003351AC">
      <w:pPr>
        <w:pStyle w:val="ListParagraph"/>
        <w:numPr>
          <w:ilvl w:val="1"/>
          <w:numId w:val="44"/>
        </w:numPr>
        <w:ind w:left="426" w:hanging="426"/>
        <w:rPr>
          <w:rFonts w:cs="Arial"/>
          <w:color w:val="000000"/>
          <w:lang w:eastAsia="en-GB"/>
        </w:rPr>
      </w:pPr>
      <w:r w:rsidRPr="00F246FE">
        <w:rPr>
          <w:rFonts w:cs="Arial"/>
        </w:rPr>
        <w:t>Note: we are required to produce a DSG recovery plan which, not only brings the operating HN budget into a positive in year balance but also show how we will work to reduce the deficit. This includes any additional contributions from the council and transfers from other DSG blocks.</w:t>
      </w:r>
      <w:r w:rsidR="00F246FE">
        <w:rPr>
          <w:rFonts w:cs="Arial"/>
        </w:rPr>
        <w:br/>
      </w:r>
    </w:p>
    <w:p w14:paraId="1DC3191B" w14:textId="45B50022" w:rsidR="00F246FE" w:rsidRPr="00CE358F" w:rsidRDefault="008B514B" w:rsidP="00F246FE">
      <w:pPr>
        <w:pStyle w:val="ListParagraph"/>
        <w:numPr>
          <w:ilvl w:val="0"/>
          <w:numId w:val="44"/>
        </w:numPr>
        <w:rPr>
          <w:rFonts w:cs="Arial"/>
          <w:b/>
          <w:color w:val="000000"/>
          <w:lang w:eastAsia="en-GB"/>
        </w:rPr>
      </w:pPr>
      <w:r w:rsidRPr="00CE358F">
        <w:rPr>
          <w:rFonts w:cs="Arial"/>
          <w:b/>
          <w:lang w:val="en-US"/>
        </w:rPr>
        <w:t>Contextual Data</w:t>
      </w:r>
      <w:r w:rsidR="00F246FE" w:rsidRPr="00CE358F">
        <w:rPr>
          <w:rFonts w:cs="Arial"/>
          <w:b/>
          <w:lang w:val="en-US"/>
        </w:rPr>
        <w:br/>
      </w:r>
    </w:p>
    <w:p w14:paraId="55D5DDD9" w14:textId="018E2884" w:rsidR="00F246FE" w:rsidRPr="00F246FE" w:rsidRDefault="00E44CEA" w:rsidP="003351AC">
      <w:pPr>
        <w:pStyle w:val="ListParagraph"/>
        <w:numPr>
          <w:ilvl w:val="1"/>
          <w:numId w:val="44"/>
        </w:numPr>
        <w:ind w:left="426" w:hanging="426"/>
        <w:rPr>
          <w:rFonts w:cs="Arial"/>
          <w:color w:val="000000"/>
          <w:lang w:eastAsia="en-GB"/>
        </w:rPr>
      </w:pPr>
      <w:r w:rsidRPr="00F246FE">
        <w:rPr>
          <w:rFonts w:cs="Arial"/>
          <w:lang w:eastAsia="en-GB"/>
        </w:rPr>
        <w:t>A data pack is attached to this report in Appendix 2.</w:t>
      </w:r>
      <w:r w:rsidR="00F246FE">
        <w:rPr>
          <w:rFonts w:cs="Arial"/>
          <w:lang w:eastAsia="en-GB"/>
        </w:rPr>
        <w:br/>
      </w:r>
    </w:p>
    <w:p w14:paraId="53ECE0AB" w14:textId="7D17AD8B" w:rsidR="00F246FE" w:rsidRPr="00CE358F" w:rsidRDefault="00437829" w:rsidP="00F246FE">
      <w:pPr>
        <w:pStyle w:val="ListParagraph"/>
        <w:numPr>
          <w:ilvl w:val="0"/>
          <w:numId w:val="44"/>
        </w:numPr>
        <w:rPr>
          <w:rFonts w:cs="Arial"/>
          <w:b/>
          <w:color w:val="000000"/>
          <w:lang w:eastAsia="en-GB"/>
        </w:rPr>
      </w:pPr>
      <w:r w:rsidRPr="00CE358F">
        <w:rPr>
          <w:rFonts w:cs="Arial"/>
          <w:b/>
          <w:lang w:val="en-US"/>
        </w:rPr>
        <w:t xml:space="preserve">Revised HNF Deficit </w:t>
      </w:r>
      <w:r w:rsidR="00F246FE" w:rsidRPr="00CE358F">
        <w:rPr>
          <w:rFonts w:cs="Arial"/>
          <w:b/>
          <w:lang w:val="en-US"/>
        </w:rPr>
        <w:t>Recovery Plan</w:t>
      </w:r>
      <w:r w:rsidR="00F246FE" w:rsidRPr="00CE358F">
        <w:rPr>
          <w:rFonts w:cs="Arial"/>
          <w:b/>
          <w:lang w:val="en-US"/>
        </w:rPr>
        <w:br/>
      </w:r>
    </w:p>
    <w:p w14:paraId="12CD68F0" w14:textId="1E702EA3" w:rsidR="00F246FE" w:rsidRPr="00F246FE" w:rsidRDefault="00C05E36" w:rsidP="003351AC">
      <w:pPr>
        <w:pStyle w:val="ListParagraph"/>
        <w:numPr>
          <w:ilvl w:val="1"/>
          <w:numId w:val="44"/>
        </w:numPr>
        <w:ind w:left="426" w:hanging="426"/>
        <w:rPr>
          <w:rFonts w:cs="Arial"/>
          <w:color w:val="000000"/>
          <w:lang w:eastAsia="en-GB"/>
        </w:rPr>
      </w:pPr>
      <w:r w:rsidRPr="00F246FE">
        <w:rPr>
          <w:rFonts w:cs="Arial"/>
        </w:rPr>
        <w:t>Work to develop the revised HNDFP is ongoing and focuses on the 3 core principles of:</w:t>
      </w:r>
      <w:r w:rsidR="00CE358F">
        <w:rPr>
          <w:rFonts w:cs="Arial"/>
        </w:rPr>
        <w:br/>
      </w:r>
    </w:p>
    <w:p w14:paraId="1C99EB8C" w14:textId="77777777" w:rsidR="00F246FE" w:rsidRPr="00CE358F" w:rsidRDefault="00F246FE" w:rsidP="003351AC">
      <w:pPr>
        <w:pStyle w:val="ListParagraph"/>
        <w:numPr>
          <w:ilvl w:val="2"/>
          <w:numId w:val="44"/>
        </w:numPr>
        <w:ind w:left="1134" w:hanging="708"/>
        <w:rPr>
          <w:rFonts w:cs="Arial"/>
          <w:color w:val="000000"/>
          <w:u w:val="single"/>
          <w:lang w:eastAsia="en-GB"/>
        </w:rPr>
      </w:pPr>
      <w:r w:rsidRPr="00CE358F">
        <w:rPr>
          <w:rFonts w:cs="Arial"/>
          <w:color w:val="000000"/>
          <w:u w:val="single"/>
          <w:lang w:eastAsia="en-GB"/>
        </w:rPr>
        <w:t xml:space="preserve">Appropriately managing the demand for Education, </w:t>
      </w:r>
      <w:proofErr w:type="gramStart"/>
      <w:r w:rsidRPr="00CE358F">
        <w:rPr>
          <w:rFonts w:cs="Arial"/>
          <w:color w:val="000000"/>
          <w:u w:val="single"/>
          <w:lang w:eastAsia="en-GB"/>
        </w:rPr>
        <w:t>Health</w:t>
      </w:r>
      <w:proofErr w:type="gramEnd"/>
      <w:r w:rsidRPr="00CE358F">
        <w:rPr>
          <w:rFonts w:cs="Arial"/>
          <w:color w:val="000000"/>
          <w:u w:val="single"/>
          <w:lang w:eastAsia="en-GB"/>
        </w:rPr>
        <w:t xml:space="preserve"> and Care Plans (EHCPs), ensuring EHCP requests are timely and appropriate and supported by education and health professionals.</w:t>
      </w:r>
    </w:p>
    <w:p w14:paraId="43923094" w14:textId="75A38107" w:rsidR="00F246FE" w:rsidRPr="00F246FE" w:rsidRDefault="00F246FE" w:rsidP="003351AC">
      <w:pPr>
        <w:pStyle w:val="ListParagraph"/>
        <w:numPr>
          <w:ilvl w:val="0"/>
          <w:numId w:val="45"/>
        </w:numPr>
        <w:ind w:left="1418" w:hanging="284"/>
        <w:rPr>
          <w:rFonts w:cs="Arial"/>
          <w:color w:val="000000"/>
          <w:lang w:eastAsia="en-GB"/>
        </w:rPr>
      </w:pPr>
      <w:r w:rsidRPr="00F246FE">
        <w:rPr>
          <w:rFonts w:cs="Arial"/>
          <w:noProof/>
          <w:lang w:eastAsia="en-GB"/>
        </w:rPr>
        <w:t xml:space="preserve">Provide training to Early Years providers in supporting deescalation and transition planning so that only the most complex needs are referred for an EHCP at this age. </w:t>
      </w:r>
    </w:p>
    <w:p w14:paraId="7F15EAA0" w14:textId="77777777" w:rsidR="00F246FE" w:rsidRPr="00F246FE" w:rsidRDefault="00F246FE" w:rsidP="003351AC">
      <w:pPr>
        <w:pStyle w:val="ListParagraph"/>
        <w:numPr>
          <w:ilvl w:val="0"/>
          <w:numId w:val="45"/>
        </w:numPr>
        <w:ind w:left="1418" w:hanging="284"/>
        <w:rPr>
          <w:rFonts w:cs="Arial"/>
          <w:color w:val="000000"/>
          <w:lang w:eastAsia="en-GB"/>
        </w:rPr>
      </w:pPr>
      <w:r w:rsidRPr="00F246FE">
        <w:rPr>
          <w:rFonts w:cs="Arial"/>
          <w:noProof/>
          <w:lang w:eastAsia="en-GB"/>
        </w:rPr>
        <w:t>Increase the proportion of applications for EHCPs being made by education professionals.</w:t>
      </w:r>
    </w:p>
    <w:p w14:paraId="43397643" w14:textId="77777777" w:rsidR="00F246FE" w:rsidRPr="00F246FE" w:rsidRDefault="00F246FE" w:rsidP="003351AC">
      <w:pPr>
        <w:pStyle w:val="ListParagraph"/>
        <w:numPr>
          <w:ilvl w:val="0"/>
          <w:numId w:val="45"/>
        </w:numPr>
        <w:ind w:left="1418" w:hanging="284"/>
        <w:rPr>
          <w:rFonts w:cs="Arial"/>
          <w:color w:val="000000"/>
          <w:lang w:eastAsia="en-GB"/>
        </w:rPr>
      </w:pPr>
      <w:r w:rsidRPr="00F246FE">
        <w:rPr>
          <w:rFonts w:cs="Arial"/>
          <w:noProof/>
          <w:lang w:eastAsia="en-GB"/>
        </w:rPr>
        <w:t xml:space="preserve">Increase parental confidence in mainstream schools to be able to cater for their young persons needs. </w:t>
      </w:r>
    </w:p>
    <w:p w14:paraId="1E7C9D2A" w14:textId="77777777" w:rsidR="003351AC" w:rsidRPr="00CE358F" w:rsidRDefault="00F246FE" w:rsidP="003351AC">
      <w:pPr>
        <w:pStyle w:val="ListParagraph"/>
        <w:numPr>
          <w:ilvl w:val="2"/>
          <w:numId w:val="44"/>
        </w:numPr>
        <w:ind w:left="1134" w:hanging="798"/>
        <w:rPr>
          <w:rFonts w:cs="Arial"/>
          <w:color w:val="000000"/>
          <w:u w:val="single"/>
          <w:lang w:eastAsia="en-GB"/>
        </w:rPr>
      </w:pPr>
      <w:r w:rsidRPr="00CE358F">
        <w:rPr>
          <w:rFonts w:cs="Arial"/>
          <w:color w:val="000000"/>
          <w:u w:val="single"/>
          <w:lang w:eastAsia="en-GB"/>
        </w:rPr>
        <w:t>Increase the proportion of children and young people with SEND who receive high quality education and achieve their potential in mainstream schools.</w:t>
      </w:r>
    </w:p>
    <w:p w14:paraId="252EC129" w14:textId="77777777" w:rsidR="003351AC" w:rsidRPr="003351AC" w:rsidRDefault="00F246FE" w:rsidP="003351AC">
      <w:pPr>
        <w:pStyle w:val="ListParagraph"/>
        <w:numPr>
          <w:ilvl w:val="0"/>
          <w:numId w:val="46"/>
        </w:numPr>
        <w:ind w:left="1418" w:hanging="284"/>
        <w:rPr>
          <w:rFonts w:cs="Arial"/>
          <w:color w:val="000000"/>
          <w:lang w:eastAsia="en-GB"/>
        </w:rPr>
      </w:pPr>
      <w:r w:rsidRPr="003351AC">
        <w:rPr>
          <w:rFonts w:cs="Arial"/>
        </w:rPr>
        <w:lastRenderedPageBreak/>
        <w:t>Use the additional resource, secured through school block, transfer to provide Inclusion support for schools and develop locality resources that are deployed by schools to meet need that contributes to achieving set outcomes</w:t>
      </w:r>
      <w:r w:rsidR="003351AC">
        <w:rPr>
          <w:rFonts w:cs="Arial"/>
        </w:rPr>
        <w:t>.</w:t>
      </w:r>
    </w:p>
    <w:p w14:paraId="60CAF0A4" w14:textId="77777777" w:rsidR="003351AC" w:rsidRPr="003351AC" w:rsidRDefault="00F246FE" w:rsidP="003351AC">
      <w:pPr>
        <w:pStyle w:val="ListParagraph"/>
        <w:numPr>
          <w:ilvl w:val="0"/>
          <w:numId w:val="46"/>
        </w:numPr>
        <w:ind w:left="1418" w:hanging="284"/>
        <w:rPr>
          <w:rFonts w:cs="Arial"/>
          <w:color w:val="000000"/>
          <w:lang w:eastAsia="en-GB"/>
        </w:rPr>
      </w:pPr>
      <w:r w:rsidRPr="003351AC">
        <w:rPr>
          <w:rFonts w:cs="Arial"/>
          <w:lang w:eastAsia="en-GB"/>
        </w:rPr>
        <w:t>Providing a clear offer of capacity-building support</w:t>
      </w:r>
    </w:p>
    <w:p w14:paraId="6AEBE3CF" w14:textId="77777777" w:rsidR="003351AC" w:rsidRPr="003351AC" w:rsidRDefault="00F246FE" w:rsidP="003351AC">
      <w:pPr>
        <w:pStyle w:val="ListParagraph"/>
        <w:numPr>
          <w:ilvl w:val="0"/>
          <w:numId w:val="46"/>
        </w:numPr>
        <w:ind w:left="1418" w:hanging="284"/>
        <w:rPr>
          <w:rFonts w:cs="Arial"/>
          <w:color w:val="000000"/>
          <w:lang w:eastAsia="en-GB"/>
        </w:rPr>
      </w:pPr>
      <w:r w:rsidRPr="003351AC">
        <w:rPr>
          <w:rFonts w:cs="Arial"/>
          <w:lang w:eastAsia="en-GB"/>
        </w:rPr>
        <w:t xml:space="preserve">Making available a locality resource </w:t>
      </w:r>
    </w:p>
    <w:p w14:paraId="02FA0DC2" w14:textId="77777777" w:rsidR="003351AC" w:rsidRPr="003351AC" w:rsidRDefault="00F246FE" w:rsidP="003351AC">
      <w:pPr>
        <w:pStyle w:val="ListParagraph"/>
        <w:numPr>
          <w:ilvl w:val="0"/>
          <w:numId w:val="46"/>
        </w:numPr>
        <w:ind w:left="1418" w:hanging="284"/>
        <w:rPr>
          <w:rFonts w:cs="Arial"/>
          <w:color w:val="000000"/>
          <w:lang w:eastAsia="en-GB"/>
        </w:rPr>
      </w:pPr>
      <w:r w:rsidRPr="003351AC">
        <w:rPr>
          <w:rFonts w:cs="Arial"/>
          <w:lang w:eastAsia="en-GB"/>
        </w:rPr>
        <w:t xml:space="preserve">Engaging system leaders </w:t>
      </w:r>
    </w:p>
    <w:p w14:paraId="6D9BD50B" w14:textId="73C37149" w:rsidR="003351AC" w:rsidRPr="003351AC" w:rsidRDefault="00F246FE" w:rsidP="003351AC">
      <w:pPr>
        <w:pStyle w:val="ListParagraph"/>
        <w:numPr>
          <w:ilvl w:val="0"/>
          <w:numId w:val="46"/>
        </w:numPr>
        <w:ind w:left="1418" w:hanging="284"/>
        <w:rPr>
          <w:rFonts w:cs="Arial"/>
          <w:color w:val="000000"/>
          <w:lang w:eastAsia="en-GB"/>
        </w:rPr>
      </w:pPr>
      <w:r w:rsidRPr="003351AC">
        <w:rPr>
          <w:rFonts w:cs="Arial"/>
          <w:lang w:eastAsia="en-GB"/>
        </w:rPr>
        <w:t>Focus on inclusion in selective schools</w:t>
      </w:r>
      <w:r w:rsidR="00CE358F">
        <w:rPr>
          <w:rFonts w:cs="Arial"/>
          <w:lang w:eastAsia="en-GB"/>
        </w:rPr>
        <w:br/>
      </w:r>
    </w:p>
    <w:p w14:paraId="5D8704E1" w14:textId="77777777" w:rsidR="003351AC" w:rsidRPr="00CE358F" w:rsidRDefault="00F246FE" w:rsidP="003351AC">
      <w:pPr>
        <w:pStyle w:val="ListParagraph"/>
        <w:numPr>
          <w:ilvl w:val="2"/>
          <w:numId w:val="44"/>
        </w:numPr>
        <w:ind w:left="1134" w:hanging="798"/>
        <w:rPr>
          <w:rFonts w:cs="Arial"/>
          <w:color w:val="000000"/>
          <w:u w:val="single"/>
          <w:lang w:eastAsia="en-GB"/>
        </w:rPr>
      </w:pPr>
      <w:r w:rsidRPr="00CE358F">
        <w:rPr>
          <w:rFonts w:cs="Arial"/>
          <w:color w:val="000000"/>
          <w:u w:val="single"/>
          <w:lang w:eastAsia="en-GB"/>
        </w:rPr>
        <w:t xml:space="preserve">Ensure the use of appropriate and cost-effective provision. </w:t>
      </w:r>
    </w:p>
    <w:p w14:paraId="366BA3F1" w14:textId="77777777" w:rsidR="003351AC" w:rsidRPr="003351AC" w:rsidRDefault="00F246FE" w:rsidP="00CE358F">
      <w:pPr>
        <w:pStyle w:val="ListParagraph"/>
        <w:numPr>
          <w:ilvl w:val="0"/>
          <w:numId w:val="47"/>
        </w:numPr>
        <w:ind w:left="1418" w:hanging="284"/>
        <w:rPr>
          <w:rFonts w:cs="Arial"/>
          <w:color w:val="000000"/>
          <w:lang w:eastAsia="en-GB"/>
        </w:rPr>
      </w:pPr>
      <w:r w:rsidRPr="003351AC">
        <w:rPr>
          <w:rFonts w:cs="Arial"/>
          <w:noProof/>
          <w:lang w:eastAsia="en-GB"/>
        </w:rPr>
        <w:t>Increase the capacity of non-independent special schools to cater for CYP with the highest level of need.</w:t>
      </w:r>
    </w:p>
    <w:p w14:paraId="66A378FA" w14:textId="77777777" w:rsidR="003351AC" w:rsidRPr="003351AC" w:rsidRDefault="00F246FE" w:rsidP="00CE358F">
      <w:pPr>
        <w:pStyle w:val="ListParagraph"/>
        <w:numPr>
          <w:ilvl w:val="0"/>
          <w:numId w:val="47"/>
        </w:numPr>
        <w:ind w:left="1418" w:hanging="284"/>
        <w:rPr>
          <w:rFonts w:cs="Arial"/>
          <w:color w:val="000000"/>
          <w:lang w:eastAsia="en-GB"/>
        </w:rPr>
      </w:pPr>
      <w:r w:rsidRPr="003351AC">
        <w:rPr>
          <w:rFonts w:cs="Arial"/>
          <w:noProof/>
          <w:lang w:eastAsia="en-GB"/>
        </w:rPr>
        <w:t>Increase availabilty of Resourced Provision in localities, including in selective schools</w:t>
      </w:r>
    </w:p>
    <w:p w14:paraId="2A3025C2" w14:textId="77777777" w:rsidR="003351AC" w:rsidRPr="003351AC" w:rsidRDefault="00F246FE" w:rsidP="00CE358F">
      <w:pPr>
        <w:pStyle w:val="ListParagraph"/>
        <w:numPr>
          <w:ilvl w:val="0"/>
          <w:numId w:val="47"/>
        </w:numPr>
        <w:ind w:left="1418" w:hanging="284"/>
        <w:rPr>
          <w:rFonts w:cs="Arial"/>
          <w:color w:val="000000"/>
          <w:lang w:eastAsia="en-GB"/>
        </w:rPr>
      </w:pPr>
      <w:r w:rsidRPr="003351AC">
        <w:rPr>
          <w:rFonts w:cs="Arial"/>
          <w:noProof/>
          <w:lang w:eastAsia="en-GB"/>
        </w:rPr>
        <w:t>Inform a longer-term approach to place planning which provides an authentic choice of a local school for children and young people with SEND</w:t>
      </w:r>
    </w:p>
    <w:p w14:paraId="60B56F90" w14:textId="728A13A7" w:rsidR="00F246FE" w:rsidRPr="003351AC" w:rsidRDefault="00F246FE" w:rsidP="00CE358F">
      <w:pPr>
        <w:pStyle w:val="ListParagraph"/>
        <w:numPr>
          <w:ilvl w:val="0"/>
          <w:numId w:val="47"/>
        </w:numPr>
        <w:ind w:left="1418" w:hanging="284"/>
        <w:rPr>
          <w:rFonts w:cs="Arial"/>
          <w:color w:val="000000"/>
          <w:lang w:eastAsia="en-GB"/>
        </w:rPr>
      </w:pPr>
      <w:r w:rsidRPr="003351AC">
        <w:rPr>
          <w:rFonts w:cs="Arial"/>
          <w:noProof/>
          <w:lang w:eastAsia="en-GB"/>
        </w:rPr>
        <w:t>Ensure value for money for all the services commissioned, both in terms of quality and financial efficiencies</w:t>
      </w:r>
    </w:p>
    <w:p w14:paraId="3B4FF666" w14:textId="77777777" w:rsidR="00F246FE" w:rsidRPr="00F246FE" w:rsidRDefault="00F246FE" w:rsidP="00F246FE">
      <w:pPr>
        <w:pStyle w:val="ListParagraph"/>
        <w:ind w:left="360"/>
        <w:rPr>
          <w:rFonts w:cs="Arial"/>
          <w:color w:val="000000"/>
          <w:lang w:eastAsia="en-GB"/>
        </w:rPr>
      </w:pPr>
    </w:p>
    <w:p w14:paraId="7AC09344" w14:textId="7CE30804" w:rsidR="00CE358F" w:rsidRPr="00CE358F" w:rsidRDefault="00744004" w:rsidP="00F246FE">
      <w:pPr>
        <w:pStyle w:val="ListParagraph"/>
        <w:numPr>
          <w:ilvl w:val="0"/>
          <w:numId w:val="44"/>
        </w:numPr>
        <w:rPr>
          <w:rFonts w:cs="Arial"/>
          <w:color w:val="000000"/>
          <w:lang w:eastAsia="en-GB"/>
        </w:rPr>
      </w:pPr>
      <w:r w:rsidRPr="00F246FE">
        <w:rPr>
          <w:rFonts w:cs="Arial"/>
          <w:b/>
          <w:bCs/>
          <w:color w:val="000000"/>
          <w:lang w:eastAsia="en-GB"/>
        </w:rPr>
        <w:t xml:space="preserve">Financial </w:t>
      </w:r>
      <w:r w:rsidR="00B5756E" w:rsidRPr="00F246FE">
        <w:rPr>
          <w:rFonts w:cs="Arial"/>
          <w:b/>
          <w:bCs/>
          <w:color w:val="000000"/>
          <w:lang w:eastAsia="en-GB"/>
        </w:rPr>
        <w:t>Considerations</w:t>
      </w:r>
      <w:r w:rsidR="00CE358F">
        <w:rPr>
          <w:rFonts w:cs="Arial"/>
          <w:b/>
          <w:bCs/>
          <w:color w:val="000000"/>
          <w:lang w:eastAsia="en-GB"/>
        </w:rPr>
        <w:br/>
      </w:r>
    </w:p>
    <w:p w14:paraId="174200D7" w14:textId="77777777" w:rsidR="00CE358F" w:rsidRPr="00CE358F" w:rsidRDefault="00CE358F" w:rsidP="00CE358F">
      <w:pPr>
        <w:pStyle w:val="ListParagraph"/>
        <w:numPr>
          <w:ilvl w:val="0"/>
          <w:numId w:val="48"/>
        </w:numPr>
        <w:rPr>
          <w:rFonts w:cs="Arial"/>
          <w:vanish/>
        </w:rPr>
      </w:pPr>
    </w:p>
    <w:p w14:paraId="22FA5B5D" w14:textId="77777777" w:rsidR="00CE358F" w:rsidRPr="00CE358F" w:rsidRDefault="00CE358F" w:rsidP="00CE358F">
      <w:pPr>
        <w:pStyle w:val="ListParagraph"/>
        <w:numPr>
          <w:ilvl w:val="0"/>
          <w:numId w:val="48"/>
        </w:numPr>
        <w:rPr>
          <w:rFonts w:cs="Arial"/>
          <w:vanish/>
        </w:rPr>
      </w:pPr>
    </w:p>
    <w:p w14:paraId="198E1C51" w14:textId="77777777" w:rsidR="00CE358F" w:rsidRPr="00CE358F" w:rsidRDefault="00CE358F" w:rsidP="00CE358F">
      <w:pPr>
        <w:pStyle w:val="ListParagraph"/>
        <w:numPr>
          <w:ilvl w:val="0"/>
          <w:numId w:val="48"/>
        </w:numPr>
        <w:rPr>
          <w:rFonts w:cs="Arial"/>
          <w:vanish/>
        </w:rPr>
      </w:pPr>
    </w:p>
    <w:p w14:paraId="01D76DFE" w14:textId="77777777" w:rsidR="00CE358F" w:rsidRPr="00CE358F" w:rsidRDefault="00CE358F" w:rsidP="00CE358F">
      <w:pPr>
        <w:pStyle w:val="ListParagraph"/>
        <w:numPr>
          <w:ilvl w:val="0"/>
          <w:numId w:val="48"/>
        </w:numPr>
        <w:rPr>
          <w:rFonts w:cs="Arial"/>
          <w:vanish/>
        </w:rPr>
      </w:pPr>
    </w:p>
    <w:p w14:paraId="54191B38" w14:textId="77777777" w:rsidR="00CE358F" w:rsidRPr="00CE358F" w:rsidRDefault="00CE358F" w:rsidP="00CE358F">
      <w:pPr>
        <w:pStyle w:val="ListParagraph"/>
        <w:numPr>
          <w:ilvl w:val="0"/>
          <w:numId w:val="48"/>
        </w:numPr>
        <w:rPr>
          <w:rFonts w:cs="Arial"/>
          <w:vanish/>
        </w:rPr>
      </w:pPr>
    </w:p>
    <w:p w14:paraId="52AFA14D" w14:textId="2CB777B1" w:rsidR="00CE358F" w:rsidRPr="00CE358F" w:rsidRDefault="00B5756E" w:rsidP="00CE358F">
      <w:pPr>
        <w:pStyle w:val="ListParagraph"/>
        <w:numPr>
          <w:ilvl w:val="1"/>
          <w:numId w:val="48"/>
        </w:numPr>
        <w:ind w:left="426" w:hanging="426"/>
        <w:rPr>
          <w:rFonts w:cs="Arial"/>
          <w:color w:val="000000"/>
          <w:lang w:eastAsia="en-GB"/>
        </w:rPr>
      </w:pPr>
      <w:r w:rsidRPr="00CE358F">
        <w:rPr>
          <w:rFonts w:cs="Arial"/>
        </w:rPr>
        <w:t>It is clear the s</w:t>
      </w:r>
      <w:r w:rsidR="00744004" w:rsidRPr="00CE358F">
        <w:rPr>
          <w:rFonts w:cs="Arial"/>
        </w:rPr>
        <w:t xml:space="preserve">ustainable </w:t>
      </w:r>
      <w:r w:rsidRPr="00CE358F">
        <w:rPr>
          <w:rFonts w:cs="Arial"/>
        </w:rPr>
        <w:t xml:space="preserve">in year </w:t>
      </w:r>
      <w:r w:rsidR="00744004" w:rsidRPr="00CE358F">
        <w:rPr>
          <w:rFonts w:cs="Arial"/>
        </w:rPr>
        <w:t xml:space="preserve">budget management will most effectively be achieved by ensuring </w:t>
      </w:r>
      <w:r w:rsidR="00744004" w:rsidRPr="00CE358F">
        <w:rPr>
          <w:rFonts w:cs="Arial"/>
          <w:bCs/>
          <w:noProof/>
          <w:lang w:eastAsia="en-GB"/>
        </w:rPr>
        <w:t xml:space="preserve">the proportion of CYP with EHCPs catered for within each provision type is in line with national. </w:t>
      </w:r>
      <w:r w:rsidRPr="00CE358F">
        <w:rPr>
          <w:rFonts w:cs="Arial"/>
          <w:bCs/>
          <w:noProof/>
          <w:lang w:eastAsia="en-GB"/>
        </w:rPr>
        <w:t>The new plan seeks to achieve this position i</w:t>
      </w:r>
      <w:r w:rsidR="00744004" w:rsidRPr="00CE358F">
        <w:rPr>
          <w:rFonts w:cs="Arial"/>
          <w:bCs/>
          <w:noProof/>
          <w:lang w:eastAsia="en-GB"/>
        </w:rPr>
        <w:t xml:space="preserve">n </w:t>
      </w:r>
      <w:r w:rsidR="004F61EB" w:rsidRPr="00CE358F">
        <w:rPr>
          <w:rFonts w:cs="Arial"/>
          <w:bCs/>
          <w:noProof/>
          <w:lang w:eastAsia="en-GB"/>
        </w:rPr>
        <w:t>four</w:t>
      </w:r>
      <w:r w:rsidRPr="00CE358F">
        <w:rPr>
          <w:rFonts w:cs="Arial"/>
          <w:bCs/>
          <w:noProof/>
          <w:lang w:eastAsia="en-GB"/>
        </w:rPr>
        <w:t xml:space="preserve"> to five</w:t>
      </w:r>
      <w:r w:rsidR="00744004" w:rsidRPr="00CE358F">
        <w:rPr>
          <w:rFonts w:cs="Arial"/>
          <w:bCs/>
          <w:noProof/>
          <w:lang w:eastAsia="en-GB"/>
        </w:rPr>
        <w:t xml:space="preserve"> years given roll out of existing placements. </w:t>
      </w:r>
      <w:r w:rsidR="00CE358F">
        <w:rPr>
          <w:rFonts w:cs="Arial"/>
          <w:bCs/>
          <w:noProof/>
          <w:lang w:eastAsia="en-GB"/>
        </w:rPr>
        <w:br/>
      </w:r>
    </w:p>
    <w:p w14:paraId="3F58A4DB" w14:textId="15778D0E" w:rsidR="00CE358F" w:rsidRPr="00CE358F" w:rsidRDefault="00744004" w:rsidP="00CE358F">
      <w:pPr>
        <w:pStyle w:val="ListParagraph"/>
        <w:numPr>
          <w:ilvl w:val="1"/>
          <w:numId w:val="48"/>
        </w:numPr>
        <w:ind w:left="426" w:hanging="426"/>
        <w:rPr>
          <w:rFonts w:cs="Arial"/>
          <w:color w:val="000000"/>
          <w:lang w:eastAsia="en-GB"/>
        </w:rPr>
      </w:pPr>
      <w:r w:rsidRPr="00CE358F">
        <w:rPr>
          <w:rFonts w:cs="Arial"/>
          <w:bCs/>
          <w:noProof/>
          <w:lang w:eastAsia="en-GB"/>
        </w:rPr>
        <w:t>Further savings will be achieved with</w:t>
      </w:r>
      <w:r w:rsidR="002D72F3" w:rsidRPr="00CE358F">
        <w:rPr>
          <w:rFonts w:cs="Arial"/>
          <w:bCs/>
          <w:noProof/>
          <w:lang w:eastAsia="en-GB"/>
        </w:rPr>
        <w:t xml:space="preserve"> </w:t>
      </w:r>
      <w:r w:rsidRPr="00CE358F">
        <w:rPr>
          <w:rFonts w:cs="Arial"/>
          <w:bCs/>
          <w:noProof/>
          <w:lang w:eastAsia="en-GB"/>
        </w:rPr>
        <w:t>the introduction of the commissioning team, who will in</w:t>
      </w:r>
      <w:r w:rsidR="002D72F3" w:rsidRPr="00CE358F">
        <w:rPr>
          <w:rFonts w:cs="Arial"/>
          <w:bCs/>
          <w:noProof/>
          <w:lang w:eastAsia="en-GB"/>
        </w:rPr>
        <w:t>i</w:t>
      </w:r>
      <w:r w:rsidRPr="00CE358F">
        <w:rPr>
          <w:rFonts w:cs="Arial"/>
          <w:bCs/>
          <w:noProof/>
          <w:lang w:eastAsia="en-GB"/>
        </w:rPr>
        <w:t>tially focus on the independent special school provision and other</w:t>
      </w:r>
      <w:r w:rsidR="00437829" w:rsidRPr="00CE358F">
        <w:rPr>
          <w:rFonts w:cs="Arial"/>
          <w:bCs/>
          <w:noProof/>
          <w:lang w:eastAsia="en-GB"/>
        </w:rPr>
        <w:t xml:space="preserve"> independent</w:t>
      </w:r>
      <w:r w:rsidRPr="00CE358F">
        <w:rPr>
          <w:rFonts w:cs="Arial"/>
          <w:bCs/>
          <w:noProof/>
          <w:lang w:eastAsia="en-GB"/>
        </w:rPr>
        <w:t xml:space="preserve"> provider provision</w:t>
      </w:r>
      <w:r w:rsidR="00437829" w:rsidRPr="00CE358F">
        <w:rPr>
          <w:rFonts w:cs="Arial"/>
          <w:bCs/>
          <w:noProof/>
          <w:lang w:eastAsia="en-GB"/>
        </w:rPr>
        <w:t xml:space="preserve">. </w:t>
      </w:r>
      <w:r w:rsidR="00521EFE" w:rsidRPr="00F246FE">
        <w:rPr>
          <w:rStyle w:val="FootnoteReference"/>
          <w:rFonts w:cs="Arial"/>
          <w:bCs/>
          <w:noProof/>
          <w:lang w:eastAsia="en-GB"/>
        </w:rPr>
        <w:footnoteReference w:id="1"/>
      </w:r>
      <w:r w:rsidRPr="00CE358F">
        <w:rPr>
          <w:rFonts w:cs="Arial"/>
          <w:bCs/>
          <w:noProof/>
          <w:lang w:eastAsia="en-GB"/>
        </w:rPr>
        <w:t xml:space="preserve">Independent placements currently cost Medway £13,756,449 (including 38-week residential placements) for 385 pupils, an average of £35,731 per place. </w:t>
      </w:r>
      <w:r w:rsidR="00CE358F">
        <w:rPr>
          <w:rFonts w:cs="Arial"/>
          <w:bCs/>
          <w:noProof/>
          <w:lang w:eastAsia="en-GB"/>
        </w:rPr>
        <w:br/>
      </w:r>
    </w:p>
    <w:p w14:paraId="0752DE7C" w14:textId="6168BCBC" w:rsidR="00CE358F" w:rsidRPr="00CE358F" w:rsidRDefault="007C342D" w:rsidP="00CE358F">
      <w:pPr>
        <w:pStyle w:val="ListParagraph"/>
        <w:numPr>
          <w:ilvl w:val="1"/>
          <w:numId w:val="48"/>
        </w:numPr>
        <w:ind w:left="426" w:hanging="426"/>
        <w:rPr>
          <w:rFonts w:cs="Arial"/>
          <w:color w:val="000000"/>
          <w:lang w:eastAsia="en-GB"/>
        </w:rPr>
      </w:pPr>
      <w:r w:rsidRPr="00CE358F">
        <w:rPr>
          <w:rFonts w:cs="Arial"/>
          <w:bCs/>
          <w:noProof/>
          <w:lang w:eastAsia="en-GB"/>
        </w:rPr>
        <w:t>There is a</w:t>
      </w:r>
      <w:r w:rsidR="00744004" w:rsidRPr="00CE358F">
        <w:rPr>
          <w:rFonts w:cs="Arial"/>
          <w:bCs/>
          <w:noProof/>
          <w:lang w:eastAsia="en-GB"/>
        </w:rPr>
        <w:t xml:space="preserve"> planned</w:t>
      </w:r>
      <w:r w:rsidR="00B11D6D" w:rsidRPr="00CE358F">
        <w:rPr>
          <w:rFonts w:cs="Arial"/>
          <w:bCs/>
          <w:noProof/>
          <w:lang w:eastAsia="en-GB"/>
        </w:rPr>
        <w:t xml:space="preserve"> a</w:t>
      </w:r>
      <w:r w:rsidR="00744004" w:rsidRPr="00CE358F">
        <w:rPr>
          <w:rFonts w:cs="Arial"/>
          <w:bCs/>
          <w:noProof/>
          <w:lang w:eastAsia="en-GB"/>
        </w:rPr>
        <w:t xml:space="preserve"> review of Alternative Provison </w:t>
      </w:r>
      <w:r w:rsidR="0080743F">
        <w:rPr>
          <w:rFonts w:cs="Arial"/>
          <w:bCs/>
          <w:noProof/>
          <w:lang w:eastAsia="en-GB"/>
        </w:rPr>
        <w:t xml:space="preserve">which </w:t>
      </w:r>
      <w:r w:rsidR="00744004" w:rsidRPr="00CE358F">
        <w:rPr>
          <w:rFonts w:cs="Arial"/>
          <w:bCs/>
          <w:noProof/>
          <w:lang w:eastAsia="en-GB"/>
        </w:rPr>
        <w:t xml:space="preserve">will be largely focused on ensuring more pre-emptive and revolving door activity is able to take place to reduce exclusions and improve attendance. </w:t>
      </w:r>
      <w:r w:rsidR="00437829" w:rsidRPr="00CE358F">
        <w:rPr>
          <w:rFonts w:cs="Arial"/>
          <w:bCs/>
          <w:noProof/>
          <w:lang w:eastAsia="en-GB"/>
        </w:rPr>
        <w:t>It will</w:t>
      </w:r>
      <w:r w:rsidR="00744004" w:rsidRPr="00CE358F">
        <w:rPr>
          <w:rFonts w:cs="Arial"/>
          <w:bCs/>
          <w:noProof/>
          <w:lang w:eastAsia="en-GB"/>
        </w:rPr>
        <w:t xml:space="preserve"> aim to remove the use of independent provision for this</w:t>
      </w:r>
      <w:r w:rsidR="00437829" w:rsidRPr="00CE358F">
        <w:rPr>
          <w:rFonts w:cs="Arial"/>
          <w:bCs/>
          <w:noProof/>
          <w:lang w:eastAsia="en-GB"/>
        </w:rPr>
        <w:t xml:space="preserve"> cohort</w:t>
      </w:r>
      <w:r w:rsidR="00744004" w:rsidRPr="00CE358F">
        <w:rPr>
          <w:rFonts w:cs="Arial"/>
          <w:bCs/>
          <w:noProof/>
          <w:lang w:eastAsia="en-GB"/>
        </w:rPr>
        <w:t xml:space="preserve"> </w:t>
      </w:r>
      <w:r w:rsidR="00437829" w:rsidRPr="00CE358F">
        <w:rPr>
          <w:rFonts w:cs="Arial"/>
          <w:bCs/>
          <w:noProof/>
          <w:lang w:eastAsia="en-GB"/>
        </w:rPr>
        <w:t>entirely</w:t>
      </w:r>
      <w:r w:rsidR="00744004" w:rsidRPr="00CE358F">
        <w:rPr>
          <w:rFonts w:cs="Arial"/>
          <w:bCs/>
          <w:noProof/>
          <w:lang w:eastAsia="en-GB"/>
        </w:rPr>
        <w:t xml:space="preserve"> and </w:t>
      </w:r>
      <w:r w:rsidR="00437829" w:rsidRPr="00CE358F">
        <w:rPr>
          <w:rFonts w:cs="Arial"/>
          <w:bCs/>
          <w:noProof/>
          <w:lang w:eastAsia="en-GB"/>
        </w:rPr>
        <w:t xml:space="preserve">re- </w:t>
      </w:r>
      <w:r w:rsidR="00521EFE" w:rsidRPr="00CE358F">
        <w:rPr>
          <w:rFonts w:cs="Arial"/>
          <w:bCs/>
          <w:noProof/>
          <w:lang w:eastAsia="en-GB"/>
        </w:rPr>
        <w:t xml:space="preserve">design the system so that the needs of the area can be met within </w:t>
      </w:r>
      <w:r w:rsidR="0080743F">
        <w:rPr>
          <w:rFonts w:cs="Arial"/>
          <w:bCs/>
          <w:noProof/>
          <w:lang w:eastAsia="en-GB"/>
        </w:rPr>
        <w:t>it’s</w:t>
      </w:r>
      <w:r w:rsidR="00521EFE" w:rsidRPr="00CE358F">
        <w:rPr>
          <w:rFonts w:cs="Arial"/>
          <w:bCs/>
          <w:noProof/>
          <w:lang w:eastAsia="en-GB"/>
        </w:rPr>
        <w:t xml:space="preserve"> funding envelope</w:t>
      </w:r>
      <w:r w:rsidR="0080743F">
        <w:rPr>
          <w:rFonts w:cs="Arial"/>
          <w:bCs/>
          <w:noProof/>
          <w:lang w:eastAsia="en-GB"/>
        </w:rPr>
        <w:t xml:space="preserve">. </w:t>
      </w:r>
      <w:r w:rsidR="00744004" w:rsidRPr="00CE358F">
        <w:rPr>
          <w:rFonts w:cs="Arial"/>
          <w:bCs/>
          <w:noProof/>
          <w:lang w:eastAsia="en-GB"/>
        </w:rPr>
        <w:t xml:space="preserve">The total amount of funding £3,704,539 currently spent is unlikely to reduce, however </w:t>
      </w:r>
      <w:r w:rsidR="00437829" w:rsidRPr="00CE358F">
        <w:rPr>
          <w:rFonts w:cs="Arial"/>
          <w:bCs/>
          <w:noProof/>
          <w:lang w:eastAsia="en-GB"/>
        </w:rPr>
        <w:t>we</w:t>
      </w:r>
      <w:r w:rsidR="00744004" w:rsidRPr="00CE358F">
        <w:rPr>
          <w:rFonts w:cs="Arial"/>
          <w:bCs/>
          <w:noProof/>
          <w:lang w:eastAsia="en-GB"/>
        </w:rPr>
        <w:t xml:space="preserve"> </w:t>
      </w:r>
      <w:r w:rsidR="0080743F">
        <w:rPr>
          <w:rFonts w:cs="Arial"/>
          <w:bCs/>
          <w:noProof/>
          <w:lang w:eastAsia="en-GB"/>
        </w:rPr>
        <w:t xml:space="preserve">are </w:t>
      </w:r>
      <w:r w:rsidR="00744004" w:rsidRPr="00CE358F">
        <w:rPr>
          <w:rFonts w:cs="Arial"/>
          <w:bCs/>
          <w:noProof/>
          <w:lang w:eastAsia="en-GB"/>
        </w:rPr>
        <w:t>propos</w:t>
      </w:r>
      <w:r w:rsidR="0080743F">
        <w:rPr>
          <w:rFonts w:cs="Arial"/>
          <w:bCs/>
          <w:noProof/>
          <w:lang w:eastAsia="en-GB"/>
        </w:rPr>
        <w:t>ing to</w:t>
      </w:r>
      <w:r w:rsidR="00744004" w:rsidRPr="00CE358F">
        <w:rPr>
          <w:rFonts w:cs="Arial"/>
          <w:bCs/>
          <w:noProof/>
          <w:lang w:eastAsia="en-GB"/>
        </w:rPr>
        <w:t xml:space="preserve"> cap this amount for the next </w:t>
      </w:r>
      <w:r w:rsidR="002F69DD" w:rsidRPr="00CE358F">
        <w:rPr>
          <w:rFonts w:cs="Arial"/>
          <w:bCs/>
          <w:noProof/>
          <w:lang w:eastAsia="en-GB"/>
        </w:rPr>
        <w:t xml:space="preserve">three </w:t>
      </w:r>
      <w:r w:rsidR="00744004" w:rsidRPr="00CE358F">
        <w:rPr>
          <w:rFonts w:cs="Arial"/>
          <w:bCs/>
          <w:noProof/>
          <w:lang w:eastAsia="en-GB"/>
        </w:rPr>
        <w:t>years.</w:t>
      </w:r>
      <w:r w:rsidR="00CE358F">
        <w:rPr>
          <w:rFonts w:cs="Arial"/>
          <w:bCs/>
          <w:noProof/>
          <w:lang w:eastAsia="en-GB"/>
        </w:rPr>
        <w:br/>
      </w:r>
    </w:p>
    <w:p w14:paraId="688C56D2" w14:textId="766D2CB1" w:rsidR="00CE358F" w:rsidRPr="00CE358F" w:rsidRDefault="00744004" w:rsidP="00CE358F">
      <w:pPr>
        <w:pStyle w:val="ListParagraph"/>
        <w:numPr>
          <w:ilvl w:val="1"/>
          <w:numId w:val="48"/>
        </w:numPr>
        <w:ind w:left="426" w:hanging="426"/>
        <w:rPr>
          <w:rFonts w:cs="Arial"/>
          <w:color w:val="000000"/>
          <w:lang w:eastAsia="en-GB"/>
        </w:rPr>
      </w:pPr>
      <w:r w:rsidRPr="00CE358F">
        <w:rPr>
          <w:rFonts w:cs="Arial"/>
          <w:bCs/>
          <w:noProof/>
          <w:lang w:eastAsia="en-GB"/>
        </w:rPr>
        <w:t>There will be a planned increase in the funding to mainstream schools to support CYP with EHCPs, this will be addressed through the EHCP review and the potential introduction of a banding system.</w:t>
      </w:r>
      <w:r w:rsidR="00CE358F">
        <w:rPr>
          <w:rFonts w:cs="Arial"/>
          <w:bCs/>
          <w:noProof/>
          <w:lang w:eastAsia="en-GB"/>
        </w:rPr>
        <w:br/>
      </w:r>
    </w:p>
    <w:p w14:paraId="66D111B5" w14:textId="77777777" w:rsidR="00CE358F" w:rsidRPr="00CE358F" w:rsidRDefault="00B11D6D" w:rsidP="00CE358F">
      <w:pPr>
        <w:pStyle w:val="ListParagraph"/>
        <w:numPr>
          <w:ilvl w:val="1"/>
          <w:numId w:val="48"/>
        </w:numPr>
        <w:ind w:left="426" w:hanging="426"/>
        <w:rPr>
          <w:rFonts w:cs="Arial"/>
          <w:color w:val="000000"/>
          <w:lang w:eastAsia="en-GB"/>
        </w:rPr>
      </w:pPr>
      <w:r w:rsidRPr="00CE358F">
        <w:rPr>
          <w:rFonts w:cs="Arial"/>
          <w:bCs/>
          <w:noProof/>
          <w:lang w:eastAsia="en-GB"/>
        </w:rPr>
        <w:t xml:space="preserve">Further work needs to be done to ensure </w:t>
      </w:r>
      <w:r w:rsidR="007C342D" w:rsidRPr="00CE358F">
        <w:rPr>
          <w:rFonts w:cs="Arial"/>
          <w:bCs/>
          <w:noProof/>
          <w:lang w:eastAsia="en-GB"/>
        </w:rPr>
        <w:t xml:space="preserve">all parties </w:t>
      </w:r>
      <w:r w:rsidR="00F957F5" w:rsidRPr="00CE358F">
        <w:rPr>
          <w:rFonts w:cs="Arial"/>
          <w:bCs/>
          <w:noProof/>
          <w:lang w:eastAsia="en-GB"/>
        </w:rPr>
        <w:t xml:space="preserve">(health and social care) </w:t>
      </w:r>
      <w:r w:rsidR="007C342D" w:rsidRPr="00CE358F">
        <w:rPr>
          <w:rFonts w:cs="Arial"/>
          <w:bCs/>
          <w:noProof/>
          <w:lang w:eastAsia="en-GB"/>
        </w:rPr>
        <w:t>are contributing their fair share of the funding for EHCP’s</w:t>
      </w:r>
      <w:r w:rsidR="00F957F5" w:rsidRPr="00CE358F">
        <w:rPr>
          <w:rFonts w:cs="Arial"/>
          <w:bCs/>
          <w:noProof/>
          <w:lang w:eastAsia="en-GB"/>
        </w:rPr>
        <w:t>.</w:t>
      </w:r>
    </w:p>
    <w:p w14:paraId="37E22BAA" w14:textId="77777777" w:rsidR="00CE358F" w:rsidRDefault="00CE358F" w:rsidP="00CE358F">
      <w:pPr>
        <w:rPr>
          <w:rFonts w:cs="Arial"/>
          <w:b/>
          <w:bCs/>
          <w:color w:val="000000"/>
          <w:lang w:eastAsia="en-GB"/>
        </w:rPr>
      </w:pPr>
    </w:p>
    <w:p w14:paraId="0B87CB48" w14:textId="497DAF3A" w:rsidR="00CE358F" w:rsidRPr="00CE358F" w:rsidRDefault="00A65D98" w:rsidP="00F246FE">
      <w:pPr>
        <w:pStyle w:val="ListParagraph"/>
        <w:numPr>
          <w:ilvl w:val="0"/>
          <w:numId w:val="48"/>
        </w:numPr>
        <w:rPr>
          <w:rFonts w:cs="Arial"/>
          <w:color w:val="000000"/>
          <w:lang w:eastAsia="en-GB"/>
        </w:rPr>
      </w:pPr>
      <w:r w:rsidRPr="00CE358F">
        <w:rPr>
          <w:rFonts w:cs="Arial"/>
          <w:b/>
          <w:bCs/>
          <w:color w:val="000000"/>
          <w:lang w:eastAsia="en-GB"/>
        </w:rPr>
        <w:t>Planning and Governance</w:t>
      </w:r>
      <w:r w:rsidR="00CE358F">
        <w:rPr>
          <w:rFonts w:cs="Arial"/>
          <w:b/>
          <w:bCs/>
          <w:color w:val="000000"/>
          <w:lang w:eastAsia="en-GB"/>
        </w:rPr>
        <w:br/>
      </w:r>
    </w:p>
    <w:p w14:paraId="26709E82" w14:textId="2E99CFE2" w:rsidR="00CE358F" w:rsidRPr="00CE358F" w:rsidRDefault="00B5756E" w:rsidP="00CE358F">
      <w:pPr>
        <w:pStyle w:val="ListParagraph"/>
        <w:numPr>
          <w:ilvl w:val="1"/>
          <w:numId w:val="48"/>
        </w:numPr>
        <w:ind w:left="426" w:hanging="426"/>
        <w:rPr>
          <w:rFonts w:cs="Arial"/>
          <w:color w:val="000000"/>
          <w:lang w:eastAsia="en-GB"/>
        </w:rPr>
      </w:pPr>
      <w:r w:rsidRPr="00CE358F">
        <w:rPr>
          <w:rFonts w:cs="Arial"/>
        </w:rPr>
        <w:lastRenderedPageBreak/>
        <w:t xml:space="preserve">The Inclusive Education Oversight </w:t>
      </w:r>
      <w:r w:rsidR="00F957F5" w:rsidRPr="00CE358F">
        <w:rPr>
          <w:rFonts w:cs="Arial"/>
        </w:rPr>
        <w:t xml:space="preserve">(IEO) </w:t>
      </w:r>
      <w:r w:rsidRPr="00CE358F">
        <w:rPr>
          <w:rFonts w:cs="Arial"/>
        </w:rPr>
        <w:t>group</w:t>
      </w:r>
      <w:r w:rsidR="00F957F5" w:rsidRPr="00CE358F">
        <w:rPr>
          <w:rFonts w:cs="Arial"/>
        </w:rPr>
        <w:t xml:space="preserve"> are providing oversight of the work planned and will be monitoring </w:t>
      </w:r>
      <w:r w:rsidR="00CE358F" w:rsidRPr="00CE358F">
        <w:rPr>
          <w:rFonts w:cs="Arial"/>
        </w:rPr>
        <w:t>its</w:t>
      </w:r>
      <w:r w:rsidR="00F957F5" w:rsidRPr="00CE358F">
        <w:rPr>
          <w:rFonts w:cs="Arial"/>
        </w:rPr>
        <w:t xml:space="preserve"> impact and outcomes. The group has representation from all Head teacher groups and the </w:t>
      </w:r>
      <w:r w:rsidR="00D74370" w:rsidRPr="00CE358F">
        <w:rPr>
          <w:rFonts w:cs="Arial"/>
        </w:rPr>
        <w:t>school’s</w:t>
      </w:r>
      <w:r w:rsidR="00F957F5" w:rsidRPr="00CE358F">
        <w:rPr>
          <w:rFonts w:cs="Arial"/>
        </w:rPr>
        <w:t xml:space="preserve"> forum. The group will consider the outcomes of the various task and finish groups.</w:t>
      </w:r>
      <w:r w:rsidR="00CE358F">
        <w:rPr>
          <w:rFonts w:cs="Arial"/>
        </w:rPr>
        <w:br/>
      </w:r>
    </w:p>
    <w:p w14:paraId="1C68C8E2" w14:textId="16CDCAA6" w:rsidR="00437829" w:rsidRPr="0080743F" w:rsidRDefault="00F957F5" w:rsidP="00CE358F">
      <w:pPr>
        <w:pStyle w:val="ListParagraph"/>
        <w:numPr>
          <w:ilvl w:val="1"/>
          <w:numId w:val="48"/>
        </w:numPr>
        <w:ind w:left="426" w:hanging="426"/>
        <w:rPr>
          <w:rFonts w:cs="Arial"/>
          <w:color w:val="000000"/>
          <w:lang w:eastAsia="en-GB"/>
        </w:rPr>
      </w:pPr>
      <w:r w:rsidRPr="00CE358F">
        <w:rPr>
          <w:rFonts w:cs="Arial"/>
        </w:rPr>
        <w:t xml:space="preserve">The IEO group have met once this term to discuss the data and proposed actions. They will meet again on </w:t>
      </w:r>
      <w:r w:rsidR="00CE358F">
        <w:rPr>
          <w:rFonts w:cs="Arial"/>
        </w:rPr>
        <w:t>14</w:t>
      </w:r>
      <w:r w:rsidR="00CE358F" w:rsidRPr="00CE358F">
        <w:rPr>
          <w:rFonts w:cs="Arial"/>
          <w:vertAlign w:val="superscript"/>
        </w:rPr>
        <w:t>th</w:t>
      </w:r>
      <w:r w:rsidR="00CE358F">
        <w:rPr>
          <w:rFonts w:cs="Arial"/>
        </w:rPr>
        <w:t xml:space="preserve"> J</w:t>
      </w:r>
      <w:r w:rsidRPr="00CE358F">
        <w:rPr>
          <w:rFonts w:cs="Arial"/>
        </w:rPr>
        <w:t xml:space="preserve">uly to consider the final </w:t>
      </w:r>
      <w:r w:rsidR="0080743F">
        <w:rPr>
          <w:rFonts w:cs="Arial"/>
        </w:rPr>
        <w:t xml:space="preserve">budget </w:t>
      </w:r>
      <w:proofErr w:type="gramStart"/>
      <w:r w:rsidR="0080743F">
        <w:rPr>
          <w:rFonts w:cs="Arial"/>
        </w:rPr>
        <w:t>plan</w:t>
      </w:r>
      <w:r w:rsidRPr="00CE358F">
        <w:rPr>
          <w:rFonts w:cs="Arial"/>
        </w:rPr>
        <w:t>, before</w:t>
      </w:r>
      <w:proofErr w:type="gramEnd"/>
      <w:r w:rsidRPr="00CE358F">
        <w:rPr>
          <w:rFonts w:cs="Arial"/>
        </w:rPr>
        <w:t xml:space="preserve"> it is taken through internal governance procedures and then submitted to the DfE in September.</w:t>
      </w:r>
    </w:p>
    <w:p w14:paraId="2700BF8C" w14:textId="62C1159B" w:rsidR="0080743F" w:rsidRDefault="0080743F" w:rsidP="0080743F">
      <w:pPr>
        <w:pStyle w:val="ListParagraph"/>
        <w:ind w:left="426"/>
        <w:rPr>
          <w:rFonts w:cs="Arial"/>
        </w:rPr>
      </w:pPr>
    </w:p>
    <w:p w14:paraId="2466BA8B" w14:textId="64EC2103" w:rsidR="0080743F" w:rsidRDefault="0080743F" w:rsidP="0080743F">
      <w:pPr>
        <w:pStyle w:val="ListParagraph"/>
        <w:ind w:left="426"/>
        <w:rPr>
          <w:rFonts w:cs="Arial"/>
        </w:rPr>
      </w:pPr>
      <w:r>
        <w:rPr>
          <w:rFonts w:cs="Arial"/>
        </w:rPr>
        <w:t>Note: the final budget plan is in the process of being checked. If it is available before the meeting it will be sent separately.</w:t>
      </w:r>
    </w:p>
    <w:p w14:paraId="51BB61AE" w14:textId="77777777" w:rsidR="0080743F" w:rsidRPr="00CE358F" w:rsidRDefault="0080743F" w:rsidP="0080743F">
      <w:pPr>
        <w:pStyle w:val="ListParagraph"/>
        <w:ind w:left="426"/>
        <w:rPr>
          <w:rFonts w:cs="Arial"/>
          <w:color w:val="000000"/>
          <w:lang w:eastAsia="en-GB"/>
        </w:rPr>
      </w:pPr>
    </w:p>
    <w:p w14:paraId="32020854" w14:textId="77777777" w:rsidR="002037EE" w:rsidRPr="00F246FE" w:rsidRDefault="002037EE" w:rsidP="00F246FE">
      <w:pPr>
        <w:rPr>
          <w:rFonts w:cs="Arial"/>
        </w:rPr>
      </w:pPr>
    </w:p>
    <w:p w14:paraId="13064660" w14:textId="77777777" w:rsidR="002037EE" w:rsidRPr="00CE358F" w:rsidRDefault="002037EE" w:rsidP="00F246FE">
      <w:pPr>
        <w:rPr>
          <w:rFonts w:cs="Arial"/>
          <w:b/>
          <w:bCs/>
        </w:rPr>
      </w:pPr>
      <w:r w:rsidRPr="00CE358F">
        <w:rPr>
          <w:rFonts w:cs="Arial"/>
          <w:b/>
          <w:bCs/>
        </w:rPr>
        <w:t>Appendices</w:t>
      </w:r>
    </w:p>
    <w:p w14:paraId="29C9DCCA" w14:textId="77777777" w:rsidR="0020609E" w:rsidRPr="00F246FE" w:rsidRDefault="0020609E" w:rsidP="00F246FE">
      <w:pPr>
        <w:rPr>
          <w:rFonts w:cs="Arial"/>
        </w:rPr>
      </w:pPr>
    </w:p>
    <w:p w14:paraId="448734C9" w14:textId="2098BA8F" w:rsidR="00744004" w:rsidRPr="00F246FE" w:rsidRDefault="00815972" w:rsidP="00F246FE">
      <w:pPr>
        <w:rPr>
          <w:rFonts w:cs="Arial"/>
        </w:rPr>
      </w:pPr>
      <w:r w:rsidRPr="00CE358F">
        <w:rPr>
          <w:rFonts w:cs="Arial"/>
          <w:b/>
          <w:bCs/>
        </w:rPr>
        <w:t>Appendix 1:</w:t>
      </w:r>
      <w:r w:rsidRPr="00F246FE">
        <w:rPr>
          <w:rFonts w:cs="Arial"/>
        </w:rPr>
        <w:t xml:space="preserve">  </w:t>
      </w:r>
      <w:r w:rsidR="00E44CEA" w:rsidRPr="00F246FE">
        <w:rPr>
          <w:rFonts w:cs="Arial"/>
        </w:rPr>
        <w:t>Safety Valve Intervention Programme Letter</w:t>
      </w:r>
    </w:p>
    <w:p w14:paraId="1E39D3DF" w14:textId="2B81D646" w:rsidR="00E44CEA" w:rsidRPr="00F246FE" w:rsidRDefault="00E44CEA" w:rsidP="00F246FE">
      <w:pPr>
        <w:rPr>
          <w:rFonts w:cs="Arial"/>
        </w:rPr>
      </w:pPr>
    </w:p>
    <w:p w14:paraId="134845C3" w14:textId="12E79CBD" w:rsidR="00F54B22" w:rsidRPr="00F246FE" w:rsidRDefault="00E44CEA" w:rsidP="00F246FE">
      <w:pPr>
        <w:rPr>
          <w:rFonts w:cs="Arial"/>
        </w:rPr>
      </w:pPr>
      <w:r w:rsidRPr="00CE358F">
        <w:rPr>
          <w:rFonts w:cs="Arial"/>
          <w:b/>
          <w:bCs/>
        </w:rPr>
        <w:t>Appendix 2:</w:t>
      </w:r>
      <w:r w:rsidR="00B66118" w:rsidRPr="00F246FE">
        <w:rPr>
          <w:rFonts w:cs="Arial"/>
        </w:rPr>
        <w:t xml:space="preserve"> </w:t>
      </w:r>
      <w:r w:rsidR="00D74370" w:rsidRPr="00F246FE">
        <w:rPr>
          <w:rFonts w:cs="Arial"/>
        </w:rPr>
        <w:t xml:space="preserve"> </w:t>
      </w:r>
      <w:r w:rsidR="00F246FE">
        <w:rPr>
          <w:rFonts w:cs="Arial"/>
        </w:rPr>
        <w:t xml:space="preserve">Contextual </w:t>
      </w:r>
      <w:r w:rsidR="00B5756E" w:rsidRPr="00F246FE">
        <w:rPr>
          <w:rFonts w:cs="Arial"/>
        </w:rPr>
        <w:t xml:space="preserve">Data </w:t>
      </w:r>
      <w:r w:rsidR="00F246FE">
        <w:rPr>
          <w:rFonts w:cs="Arial"/>
        </w:rPr>
        <w:t>P</w:t>
      </w:r>
      <w:r w:rsidR="00B5756E" w:rsidRPr="00F246FE">
        <w:rPr>
          <w:rFonts w:cs="Arial"/>
        </w:rPr>
        <w:t>ack</w:t>
      </w:r>
    </w:p>
    <w:p w14:paraId="2A426593" w14:textId="503F8D38" w:rsidR="00D74370" w:rsidRPr="00F246FE" w:rsidRDefault="00D74370" w:rsidP="00F246FE">
      <w:pPr>
        <w:rPr>
          <w:rFonts w:cs="Arial"/>
        </w:rPr>
      </w:pPr>
    </w:p>
    <w:p w14:paraId="31198EDD" w14:textId="61EF36BC" w:rsidR="00D74370" w:rsidRPr="00F246FE" w:rsidRDefault="00D74370" w:rsidP="00F246FE">
      <w:pPr>
        <w:rPr>
          <w:rFonts w:cs="Arial"/>
        </w:rPr>
      </w:pPr>
    </w:p>
    <w:sectPr w:rsidR="00D74370" w:rsidRPr="00F246FE" w:rsidSect="00CE358F">
      <w:pgSz w:w="11906" w:h="16838" w:code="9"/>
      <w:pgMar w:top="1077" w:right="1440"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22FC" w14:textId="77777777" w:rsidR="00C039A0" w:rsidRDefault="00C039A0">
      <w:r>
        <w:separator/>
      </w:r>
    </w:p>
  </w:endnote>
  <w:endnote w:type="continuationSeparator" w:id="0">
    <w:p w14:paraId="67CDA4E8" w14:textId="77777777" w:rsidR="00C039A0" w:rsidRDefault="00C0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3649" w14:textId="77777777" w:rsidR="00C039A0" w:rsidRDefault="00C039A0">
      <w:r>
        <w:separator/>
      </w:r>
    </w:p>
  </w:footnote>
  <w:footnote w:type="continuationSeparator" w:id="0">
    <w:p w14:paraId="73F2FA6D" w14:textId="77777777" w:rsidR="00C039A0" w:rsidRDefault="00C039A0">
      <w:r>
        <w:continuationSeparator/>
      </w:r>
    </w:p>
  </w:footnote>
  <w:footnote w:id="1">
    <w:p w14:paraId="1B1A6A32" w14:textId="634956BC" w:rsidR="00521EFE" w:rsidRDefault="00521EFE">
      <w:pPr>
        <w:pStyle w:val="FootnoteText"/>
      </w:pPr>
      <w:r>
        <w:rPr>
          <w:rStyle w:val="FootnoteReference"/>
        </w:rPr>
        <w:footnoteRef/>
      </w:r>
      <w:r>
        <w:t xml:space="preserve"> Correct April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0DC"/>
    <w:multiLevelType w:val="multilevel"/>
    <w:tmpl w:val="160C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67E3"/>
    <w:multiLevelType w:val="multilevel"/>
    <w:tmpl w:val="117E5D5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ascii="Arial" w:hAnsi="Arial" w:hint="default"/>
        <w:b w:val="0"/>
        <w:i w:val="0"/>
        <w:sz w:val="24"/>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2" w15:restartNumberingAfterBreak="0">
    <w:nsid w:val="05A36717"/>
    <w:multiLevelType w:val="hybridMultilevel"/>
    <w:tmpl w:val="4A40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B11E0"/>
    <w:multiLevelType w:val="multilevel"/>
    <w:tmpl w:val="63BCBA22"/>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F2125D"/>
    <w:multiLevelType w:val="hybridMultilevel"/>
    <w:tmpl w:val="4DDEA1A0"/>
    <w:lvl w:ilvl="0" w:tplc="5EB6C07A">
      <w:start w:val="1"/>
      <w:numFmt w:val="bullet"/>
      <w:lvlText w:val=""/>
      <w:lvlJc w:val="left"/>
      <w:pPr>
        <w:tabs>
          <w:tab w:val="num" w:pos="457"/>
        </w:tabs>
        <w:ind w:left="457" w:hanging="397"/>
      </w:pPr>
      <w:rPr>
        <w:rFonts w:ascii="Symbol" w:hAnsi="Symbol"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07503674"/>
    <w:multiLevelType w:val="hybridMultilevel"/>
    <w:tmpl w:val="6E80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92E5ACF"/>
    <w:multiLevelType w:val="hybridMultilevel"/>
    <w:tmpl w:val="F17CCBF8"/>
    <w:lvl w:ilvl="0" w:tplc="B1BC28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171917"/>
    <w:multiLevelType w:val="multilevel"/>
    <w:tmpl w:val="9B18569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0C7650C"/>
    <w:multiLevelType w:val="hybridMultilevel"/>
    <w:tmpl w:val="20CEE62E"/>
    <w:lvl w:ilvl="0" w:tplc="42DEA968">
      <w:start w:val="1"/>
      <w:numFmt w:val="decimal"/>
      <w:lvlText w:val="%1."/>
      <w:lvlJc w:val="left"/>
      <w:pPr>
        <w:ind w:left="410" w:hanging="360"/>
      </w:pPr>
      <w:rPr>
        <w:rFonts w:hint="default"/>
        <w:b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9" w15:restartNumberingAfterBreak="0">
    <w:nsid w:val="10E01D9F"/>
    <w:multiLevelType w:val="hybridMultilevel"/>
    <w:tmpl w:val="20F4B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0C63FC"/>
    <w:multiLevelType w:val="multilevel"/>
    <w:tmpl w:val="BA2228C4"/>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6014E2F"/>
    <w:multiLevelType w:val="hybridMultilevel"/>
    <w:tmpl w:val="2932CB0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2" w15:restartNumberingAfterBreak="0">
    <w:nsid w:val="1D3D53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337FFA"/>
    <w:multiLevelType w:val="hybridMultilevel"/>
    <w:tmpl w:val="B8808466"/>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B0B14"/>
    <w:multiLevelType w:val="multilevel"/>
    <w:tmpl w:val="49A014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771F6E"/>
    <w:multiLevelType w:val="hybridMultilevel"/>
    <w:tmpl w:val="D61C80B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6" w15:restartNumberingAfterBreak="0">
    <w:nsid w:val="266240F9"/>
    <w:multiLevelType w:val="multilevel"/>
    <w:tmpl w:val="C1F2107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F66B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B4C3F2F"/>
    <w:multiLevelType w:val="multilevel"/>
    <w:tmpl w:val="3CDC10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4875FF"/>
    <w:multiLevelType w:val="multilevel"/>
    <w:tmpl w:val="27C411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C6736E6"/>
    <w:multiLevelType w:val="multilevel"/>
    <w:tmpl w:val="59FA2352"/>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070646E"/>
    <w:multiLevelType w:val="hybridMultilevel"/>
    <w:tmpl w:val="47E8F52C"/>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9220E0"/>
    <w:multiLevelType w:val="multilevel"/>
    <w:tmpl w:val="561AA89E"/>
    <w:lvl w:ilvl="0">
      <w:start w:val="3"/>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33EF104E"/>
    <w:multiLevelType w:val="hybridMultilevel"/>
    <w:tmpl w:val="657828CA"/>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C65D2"/>
    <w:multiLevelType w:val="hybridMultilevel"/>
    <w:tmpl w:val="E5684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2F6914"/>
    <w:multiLevelType w:val="hybridMultilevel"/>
    <w:tmpl w:val="CBD68ACE"/>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693FF2"/>
    <w:multiLevelType w:val="hybridMultilevel"/>
    <w:tmpl w:val="C3DA3228"/>
    <w:lvl w:ilvl="0" w:tplc="DF6A97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8F7D89"/>
    <w:multiLevelType w:val="hybridMultilevel"/>
    <w:tmpl w:val="4BE4E0D0"/>
    <w:lvl w:ilvl="0" w:tplc="BD3E6356">
      <w:start w:val="1"/>
      <w:numFmt w:val="decimal"/>
      <w:lvlText w:val="%1."/>
      <w:lvlJc w:val="left"/>
      <w:pPr>
        <w:ind w:left="1110" w:hanging="7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8008B4"/>
    <w:multiLevelType w:val="multilevel"/>
    <w:tmpl w:val="0BB21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23C46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9D6C45"/>
    <w:multiLevelType w:val="hybridMultilevel"/>
    <w:tmpl w:val="DF3694CC"/>
    <w:lvl w:ilvl="0" w:tplc="D55A586C">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8071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33" w15:restartNumberingAfterBreak="0">
    <w:nsid w:val="47BF2F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8923B3D"/>
    <w:multiLevelType w:val="multilevel"/>
    <w:tmpl w:val="9B9C24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F971E04"/>
    <w:multiLevelType w:val="multilevel"/>
    <w:tmpl w:val="0BB21E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3A2423A"/>
    <w:multiLevelType w:val="multilevel"/>
    <w:tmpl w:val="BBC4D5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53FE6D2F"/>
    <w:multiLevelType w:val="hybridMultilevel"/>
    <w:tmpl w:val="C26AE022"/>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38" w15:restartNumberingAfterBreak="0">
    <w:nsid w:val="554335C4"/>
    <w:multiLevelType w:val="hybridMultilevel"/>
    <w:tmpl w:val="C5D40580"/>
    <w:lvl w:ilvl="0" w:tplc="63C4E54C">
      <w:start w:val="1"/>
      <w:numFmt w:val="bullet"/>
      <w:lvlText w:val="•"/>
      <w:lvlJc w:val="left"/>
      <w:pPr>
        <w:tabs>
          <w:tab w:val="num" w:pos="720"/>
        </w:tabs>
        <w:ind w:left="720" w:hanging="360"/>
      </w:pPr>
      <w:rPr>
        <w:rFonts w:ascii="Arial" w:hAnsi="Arial" w:hint="default"/>
      </w:rPr>
    </w:lvl>
    <w:lvl w:ilvl="1" w:tplc="271E27D4" w:tentative="1">
      <w:start w:val="1"/>
      <w:numFmt w:val="bullet"/>
      <w:lvlText w:val="•"/>
      <w:lvlJc w:val="left"/>
      <w:pPr>
        <w:tabs>
          <w:tab w:val="num" w:pos="1440"/>
        </w:tabs>
        <w:ind w:left="1440" w:hanging="360"/>
      </w:pPr>
      <w:rPr>
        <w:rFonts w:ascii="Arial" w:hAnsi="Arial" w:hint="default"/>
      </w:rPr>
    </w:lvl>
    <w:lvl w:ilvl="2" w:tplc="637263AE" w:tentative="1">
      <w:start w:val="1"/>
      <w:numFmt w:val="bullet"/>
      <w:lvlText w:val="•"/>
      <w:lvlJc w:val="left"/>
      <w:pPr>
        <w:tabs>
          <w:tab w:val="num" w:pos="2160"/>
        </w:tabs>
        <w:ind w:left="2160" w:hanging="360"/>
      </w:pPr>
      <w:rPr>
        <w:rFonts w:ascii="Arial" w:hAnsi="Arial" w:hint="default"/>
      </w:rPr>
    </w:lvl>
    <w:lvl w:ilvl="3" w:tplc="6130DFD8" w:tentative="1">
      <w:start w:val="1"/>
      <w:numFmt w:val="bullet"/>
      <w:lvlText w:val="•"/>
      <w:lvlJc w:val="left"/>
      <w:pPr>
        <w:tabs>
          <w:tab w:val="num" w:pos="2880"/>
        </w:tabs>
        <w:ind w:left="2880" w:hanging="360"/>
      </w:pPr>
      <w:rPr>
        <w:rFonts w:ascii="Arial" w:hAnsi="Arial" w:hint="default"/>
      </w:rPr>
    </w:lvl>
    <w:lvl w:ilvl="4" w:tplc="17568450" w:tentative="1">
      <w:start w:val="1"/>
      <w:numFmt w:val="bullet"/>
      <w:lvlText w:val="•"/>
      <w:lvlJc w:val="left"/>
      <w:pPr>
        <w:tabs>
          <w:tab w:val="num" w:pos="3600"/>
        </w:tabs>
        <w:ind w:left="3600" w:hanging="360"/>
      </w:pPr>
      <w:rPr>
        <w:rFonts w:ascii="Arial" w:hAnsi="Arial" w:hint="default"/>
      </w:rPr>
    </w:lvl>
    <w:lvl w:ilvl="5" w:tplc="96886F80" w:tentative="1">
      <w:start w:val="1"/>
      <w:numFmt w:val="bullet"/>
      <w:lvlText w:val="•"/>
      <w:lvlJc w:val="left"/>
      <w:pPr>
        <w:tabs>
          <w:tab w:val="num" w:pos="4320"/>
        </w:tabs>
        <w:ind w:left="4320" w:hanging="360"/>
      </w:pPr>
      <w:rPr>
        <w:rFonts w:ascii="Arial" w:hAnsi="Arial" w:hint="default"/>
      </w:rPr>
    </w:lvl>
    <w:lvl w:ilvl="6" w:tplc="0FD6EBC6" w:tentative="1">
      <w:start w:val="1"/>
      <w:numFmt w:val="bullet"/>
      <w:lvlText w:val="•"/>
      <w:lvlJc w:val="left"/>
      <w:pPr>
        <w:tabs>
          <w:tab w:val="num" w:pos="5040"/>
        </w:tabs>
        <w:ind w:left="5040" w:hanging="360"/>
      </w:pPr>
      <w:rPr>
        <w:rFonts w:ascii="Arial" w:hAnsi="Arial" w:hint="default"/>
      </w:rPr>
    </w:lvl>
    <w:lvl w:ilvl="7" w:tplc="B3CAFEF4" w:tentative="1">
      <w:start w:val="1"/>
      <w:numFmt w:val="bullet"/>
      <w:lvlText w:val="•"/>
      <w:lvlJc w:val="left"/>
      <w:pPr>
        <w:tabs>
          <w:tab w:val="num" w:pos="5760"/>
        </w:tabs>
        <w:ind w:left="5760" w:hanging="360"/>
      </w:pPr>
      <w:rPr>
        <w:rFonts w:ascii="Arial" w:hAnsi="Arial" w:hint="default"/>
      </w:rPr>
    </w:lvl>
    <w:lvl w:ilvl="8" w:tplc="964EAE2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54C1EB9"/>
    <w:multiLevelType w:val="hybridMultilevel"/>
    <w:tmpl w:val="6FE2AA66"/>
    <w:lvl w:ilvl="0" w:tplc="2AFC740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FA40EC"/>
    <w:multiLevelType w:val="hybridMultilevel"/>
    <w:tmpl w:val="CA5A946C"/>
    <w:lvl w:ilvl="0" w:tplc="EC56615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E6811D4"/>
    <w:multiLevelType w:val="multilevel"/>
    <w:tmpl w:val="3426EE1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0B671A3"/>
    <w:multiLevelType w:val="hybridMultilevel"/>
    <w:tmpl w:val="6B2287A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2D1674"/>
    <w:multiLevelType w:val="hybridMultilevel"/>
    <w:tmpl w:val="22100CCC"/>
    <w:lvl w:ilvl="0" w:tplc="EC56615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FC1338"/>
    <w:multiLevelType w:val="hybridMultilevel"/>
    <w:tmpl w:val="E196FCE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0054C02"/>
    <w:multiLevelType w:val="multilevel"/>
    <w:tmpl w:val="5BFE99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68D4DF6"/>
    <w:multiLevelType w:val="hybridMultilevel"/>
    <w:tmpl w:val="2DF8E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9E53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6499470">
    <w:abstractNumId w:val="6"/>
  </w:num>
  <w:num w:numId="2" w16cid:durableId="434834634">
    <w:abstractNumId w:val="35"/>
  </w:num>
  <w:num w:numId="3" w16cid:durableId="1887063636">
    <w:abstractNumId w:val="18"/>
  </w:num>
  <w:num w:numId="4" w16cid:durableId="74859333">
    <w:abstractNumId w:val="44"/>
  </w:num>
  <w:num w:numId="5" w16cid:durableId="818114249">
    <w:abstractNumId w:val="28"/>
  </w:num>
  <w:num w:numId="6" w16cid:durableId="974024754">
    <w:abstractNumId w:val="20"/>
  </w:num>
  <w:num w:numId="7" w16cid:durableId="1420372703">
    <w:abstractNumId w:val="34"/>
  </w:num>
  <w:num w:numId="8" w16cid:durableId="712582900">
    <w:abstractNumId w:val="14"/>
  </w:num>
  <w:num w:numId="9" w16cid:durableId="190147971">
    <w:abstractNumId w:val="42"/>
  </w:num>
  <w:num w:numId="10" w16cid:durableId="273445093">
    <w:abstractNumId w:val="36"/>
  </w:num>
  <w:num w:numId="11" w16cid:durableId="1673797962">
    <w:abstractNumId w:val="1"/>
  </w:num>
  <w:num w:numId="12" w16cid:durableId="226381621">
    <w:abstractNumId w:val="45"/>
  </w:num>
  <w:num w:numId="13" w16cid:durableId="2077126567">
    <w:abstractNumId w:val="22"/>
    <w:lvlOverride w:ilvl="0">
      <w:startOverride w:val="6"/>
    </w:lvlOverride>
  </w:num>
  <w:num w:numId="14" w16cid:durableId="637805514">
    <w:abstractNumId w:val="16"/>
  </w:num>
  <w:num w:numId="15" w16cid:durableId="761681118">
    <w:abstractNumId w:val="46"/>
  </w:num>
  <w:num w:numId="16" w16cid:durableId="782380170">
    <w:abstractNumId w:val="30"/>
  </w:num>
  <w:num w:numId="17" w16cid:durableId="182792525">
    <w:abstractNumId w:val="19"/>
  </w:num>
  <w:num w:numId="18" w16cid:durableId="1861435232">
    <w:abstractNumId w:val="4"/>
  </w:num>
  <w:num w:numId="19" w16cid:durableId="985858203">
    <w:abstractNumId w:val="10"/>
  </w:num>
  <w:num w:numId="20" w16cid:durableId="312149467">
    <w:abstractNumId w:val="7"/>
  </w:num>
  <w:num w:numId="21" w16cid:durableId="1911889586">
    <w:abstractNumId w:val="41"/>
  </w:num>
  <w:num w:numId="22" w16cid:durableId="801196746">
    <w:abstractNumId w:val="9"/>
  </w:num>
  <w:num w:numId="23" w16cid:durableId="30613051">
    <w:abstractNumId w:val="27"/>
  </w:num>
  <w:num w:numId="24" w16cid:durableId="611136499">
    <w:abstractNumId w:val="31"/>
  </w:num>
  <w:num w:numId="25" w16cid:durableId="2001735882">
    <w:abstractNumId w:val="33"/>
  </w:num>
  <w:num w:numId="26" w16cid:durableId="1781294646">
    <w:abstractNumId w:val="17"/>
  </w:num>
  <w:num w:numId="27" w16cid:durableId="903950849">
    <w:abstractNumId w:val="47"/>
  </w:num>
  <w:num w:numId="28" w16cid:durableId="1384333623">
    <w:abstractNumId w:val="23"/>
  </w:num>
  <w:num w:numId="29" w16cid:durableId="1904949575">
    <w:abstractNumId w:val="8"/>
  </w:num>
  <w:num w:numId="30" w16cid:durableId="84572289">
    <w:abstractNumId w:val="0"/>
  </w:num>
  <w:num w:numId="31" w16cid:durableId="854154040">
    <w:abstractNumId w:val="38"/>
  </w:num>
  <w:num w:numId="32" w16cid:durableId="1251768281">
    <w:abstractNumId w:val="24"/>
  </w:num>
  <w:num w:numId="33" w16cid:durableId="1200506269">
    <w:abstractNumId w:val="5"/>
  </w:num>
  <w:num w:numId="34" w16cid:durableId="1694958557">
    <w:abstractNumId w:val="39"/>
  </w:num>
  <w:num w:numId="35" w16cid:durableId="1033000094">
    <w:abstractNumId w:val="43"/>
  </w:num>
  <w:num w:numId="36" w16cid:durableId="986907182">
    <w:abstractNumId w:val="32"/>
  </w:num>
  <w:num w:numId="37" w16cid:durableId="1348672863">
    <w:abstractNumId w:val="2"/>
  </w:num>
  <w:num w:numId="38" w16cid:durableId="1859543921">
    <w:abstractNumId w:val="26"/>
  </w:num>
  <w:num w:numId="39" w16cid:durableId="950940682">
    <w:abstractNumId w:val="21"/>
  </w:num>
  <w:num w:numId="40" w16cid:durableId="1651405036">
    <w:abstractNumId w:val="40"/>
  </w:num>
  <w:num w:numId="41" w16cid:durableId="505362179">
    <w:abstractNumId w:val="25"/>
  </w:num>
  <w:num w:numId="42" w16cid:durableId="1445225295">
    <w:abstractNumId w:val="13"/>
  </w:num>
  <w:num w:numId="43" w16cid:durableId="1520007998">
    <w:abstractNumId w:val="29"/>
  </w:num>
  <w:num w:numId="44" w16cid:durableId="1901862503">
    <w:abstractNumId w:val="3"/>
  </w:num>
  <w:num w:numId="45" w16cid:durableId="1284847374">
    <w:abstractNumId w:val="37"/>
  </w:num>
  <w:num w:numId="46" w16cid:durableId="2036227278">
    <w:abstractNumId w:val="11"/>
  </w:num>
  <w:num w:numId="47" w16cid:durableId="183136714">
    <w:abstractNumId w:val="15"/>
  </w:num>
  <w:num w:numId="48" w16cid:durableId="4449266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213"/>
    <w:rsid w:val="00016F0E"/>
    <w:rsid w:val="0005120F"/>
    <w:rsid w:val="00061E21"/>
    <w:rsid w:val="000621E7"/>
    <w:rsid w:val="00085CBC"/>
    <w:rsid w:val="000976F9"/>
    <w:rsid w:val="000A159D"/>
    <w:rsid w:val="000A1DBE"/>
    <w:rsid w:val="000A7C7E"/>
    <w:rsid w:val="000B1F7D"/>
    <w:rsid w:val="000B6653"/>
    <w:rsid w:val="000C2B08"/>
    <w:rsid w:val="000F1BE6"/>
    <w:rsid w:val="001106B7"/>
    <w:rsid w:val="00120FB7"/>
    <w:rsid w:val="001222F6"/>
    <w:rsid w:val="00160919"/>
    <w:rsid w:val="001645A3"/>
    <w:rsid w:val="00170D3A"/>
    <w:rsid w:val="0017775F"/>
    <w:rsid w:val="001A604D"/>
    <w:rsid w:val="001B04C8"/>
    <w:rsid w:val="001D1D3D"/>
    <w:rsid w:val="001D7BA5"/>
    <w:rsid w:val="001E2CDC"/>
    <w:rsid w:val="001F51A7"/>
    <w:rsid w:val="002037EE"/>
    <w:rsid w:val="00204F3A"/>
    <w:rsid w:val="0020609E"/>
    <w:rsid w:val="00210775"/>
    <w:rsid w:val="00241BCC"/>
    <w:rsid w:val="00250664"/>
    <w:rsid w:val="00254FC5"/>
    <w:rsid w:val="002613F4"/>
    <w:rsid w:val="00262484"/>
    <w:rsid w:val="00292447"/>
    <w:rsid w:val="002A21BD"/>
    <w:rsid w:val="002A3947"/>
    <w:rsid w:val="002C17A0"/>
    <w:rsid w:val="002D02F4"/>
    <w:rsid w:val="002D72F3"/>
    <w:rsid w:val="002F3F3A"/>
    <w:rsid w:val="002F69DD"/>
    <w:rsid w:val="00306F23"/>
    <w:rsid w:val="003337E9"/>
    <w:rsid w:val="003351AC"/>
    <w:rsid w:val="003642BC"/>
    <w:rsid w:val="0038051B"/>
    <w:rsid w:val="003927F8"/>
    <w:rsid w:val="003C2B90"/>
    <w:rsid w:val="003E6CD9"/>
    <w:rsid w:val="004124AD"/>
    <w:rsid w:val="00424A6D"/>
    <w:rsid w:val="004262D4"/>
    <w:rsid w:val="00437829"/>
    <w:rsid w:val="00444979"/>
    <w:rsid w:val="004460B2"/>
    <w:rsid w:val="00453BF4"/>
    <w:rsid w:val="0047146A"/>
    <w:rsid w:val="004873EF"/>
    <w:rsid w:val="004A59AE"/>
    <w:rsid w:val="004A5F0F"/>
    <w:rsid w:val="004B02F0"/>
    <w:rsid w:val="004C45B7"/>
    <w:rsid w:val="004F61EB"/>
    <w:rsid w:val="0050655C"/>
    <w:rsid w:val="005156D7"/>
    <w:rsid w:val="00521EFE"/>
    <w:rsid w:val="005342F5"/>
    <w:rsid w:val="005349A4"/>
    <w:rsid w:val="005417A0"/>
    <w:rsid w:val="00544182"/>
    <w:rsid w:val="00554254"/>
    <w:rsid w:val="00554498"/>
    <w:rsid w:val="00561FF7"/>
    <w:rsid w:val="00586F27"/>
    <w:rsid w:val="00591F27"/>
    <w:rsid w:val="005A392E"/>
    <w:rsid w:val="005B1BDD"/>
    <w:rsid w:val="005E78F6"/>
    <w:rsid w:val="005F00B2"/>
    <w:rsid w:val="00601801"/>
    <w:rsid w:val="00614E4B"/>
    <w:rsid w:val="00692E87"/>
    <w:rsid w:val="006B26D5"/>
    <w:rsid w:val="006E1B9D"/>
    <w:rsid w:val="006E46C3"/>
    <w:rsid w:val="0070511B"/>
    <w:rsid w:val="00707D73"/>
    <w:rsid w:val="00716699"/>
    <w:rsid w:val="007355FB"/>
    <w:rsid w:val="00743BB5"/>
    <w:rsid w:val="00744004"/>
    <w:rsid w:val="00774FAE"/>
    <w:rsid w:val="007A31EA"/>
    <w:rsid w:val="007B25FD"/>
    <w:rsid w:val="007C342D"/>
    <w:rsid w:val="007D21DC"/>
    <w:rsid w:val="007D3758"/>
    <w:rsid w:val="007E2F88"/>
    <w:rsid w:val="007E3592"/>
    <w:rsid w:val="007F52A0"/>
    <w:rsid w:val="00807270"/>
    <w:rsid w:val="0080743F"/>
    <w:rsid w:val="00815972"/>
    <w:rsid w:val="0082107F"/>
    <w:rsid w:val="00835CD3"/>
    <w:rsid w:val="008452E2"/>
    <w:rsid w:val="008516F4"/>
    <w:rsid w:val="008564B4"/>
    <w:rsid w:val="00880A77"/>
    <w:rsid w:val="00892E5E"/>
    <w:rsid w:val="008B514B"/>
    <w:rsid w:val="008C47C0"/>
    <w:rsid w:val="008E1285"/>
    <w:rsid w:val="008E7B11"/>
    <w:rsid w:val="00912213"/>
    <w:rsid w:val="0092069B"/>
    <w:rsid w:val="00924CF6"/>
    <w:rsid w:val="00930D69"/>
    <w:rsid w:val="009321C0"/>
    <w:rsid w:val="00933B50"/>
    <w:rsid w:val="00950FFA"/>
    <w:rsid w:val="00961228"/>
    <w:rsid w:val="00966A6A"/>
    <w:rsid w:val="009834D9"/>
    <w:rsid w:val="009838EE"/>
    <w:rsid w:val="009839C6"/>
    <w:rsid w:val="009C4B7C"/>
    <w:rsid w:val="009C7CBB"/>
    <w:rsid w:val="00A030DE"/>
    <w:rsid w:val="00A10373"/>
    <w:rsid w:val="00A14E4C"/>
    <w:rsid w:val="00A64648"/>
    <w:rsid w:val="00A646D3"/>
    <w:rsid w:val="00A65D98"/>
    <w:rsid w:val="00A70B04"/>
    <w:rsid w:val="00A73FB4"/>
    <w:rsid w:val="00A852F2"/>
    <w:rsid w:val="00A90C47"/>
    <w:rsid w:val="00A925AA"/>
    <w:rsid w:val="00A938FD"/>
    <w:rsid w:val="00AA3188"/>
    <w:rsid w:val="00AC7EFA"/>
    <w:rsid w:val="00AD5D4D"/>
    <w:rsid w:val="00AD754D"/>
    <w:rsid w:val="00B11D6D"/>
    <w:rsid w:val="00B1297F"/>
    <w:rsid w:val="00B13234"/>
    <w:rsid w:val="00B17EA6"/>
    <w:rsid w:val="00B23F52"/>
    <w:rsid w:val="00B5756E"/>
    <w:rsid w:val="00B66118"/>
    <w:rsid w:val="00BB63E3"/>
    <w:rsid w:val="00BE406B"/>
    <w:rsid w:val="00C039A0"/>
    <w:rsid w:val="00C058F8"/>
    <w:rsid w:val="00C05E36"/>
    <w:rsid w:val="00C41EFF"/>
    <w:rsid w:val="00C46112"/>
    <w:rsid w:val="00C47E50"/>
    <w:rsid w:val="00C50B13"/>
    <w:rsid w:val="00C52B83"/>
    <w:rsid w:val="00C805C4"/>
    <w:rsid w:val="00C8477D"/>
    <w:rsid w:val="00CA076F"/>
    <w:rsid w:val="00CB16A7"/>
    <w:rsid w:val="00CC1F20"/>
    <w:rsid w:val="00CC5E15"/>
    <w:rsid w:val="00CE358F"/>
    <w:rsid w:val="00CE36C0"/>
    <w:rsid w:val="00D026C2"/>
    <w:rsid w:val="00D05AFE"/>
    <w:rsid w:val="00D500D9"/>
    <w:rsid w:val="00D74370"/>
    <w:rsid w:val="00D81BD1"/>
    <w:rsid w:val="00DC1AE1"/>
    <w:rsid w:val="00DE7292"/>
    <w:rsid w:val="00DF41AD"/>
    <w:rsid w:val="00DF465C"/>
    <w:rsid w:val="00E133C9"/>
    <w:rsid w:val="00E226C9"/>
    <w:rsid w:val="00E3382F"/>
    <w:rsid w:val="00E3500D"/>
    <w:rsid w:val="00E44CEA"/>
    <w:rsid w:val="00E47B9E"/>
    <w:rsid w:val="00E503C1"/>
    <w:rsid w:val="00E74753"/>
    <w:rsid w:val="00E92296"/>
    <w:rsid w:val="00E974BA"/>
    <w:rsid w:val="00EA3E77"/>
    <w:rsid w:val="00EC1257"/>
    <w:rsid w:val="00ED32D1"/>
    <w:rsid w:val="00ED650C"/>
    <w:rsid w:val="00F06D02"/>
    <w:rsid w:val="00F13331"/>
    <w:rsid w:val="00F246FE"/>
    <w:rsid w:val="00F45ED4"/>
    <w:rsid w:val="00F54B22"/>
    <w:rsid w:val="00F670A1"/>
    <w:rsid w:val="00F77E56"/>
    <w:rsid w:val="00F9278F"/>
    <w:rsid w:val="00F957F5"/>
    <w:rsid w:val="00F9668A"/>
    <w:rsid w:val="00FA4705"/>
    <w:rsid w:val="00FC14E0"/>
    <w:rsid w:val="00FE40C6"/>
    <w:rsid w:val="00FE4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3EE033"/>
  <w15:chartTrackingRefBased/>
  <w15:docId w15:val="{4EA81BE2-91AB-4820-B14B-681C945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sz w:val="52"/>
    </w:rPr>
  </w:style>
  <w:style w:type="paragraph" w:styleId="Heading2">
    <w:name w:val="heading 2"/>
    <w:basedOn w:val="Normal"/>
    <w:next w:val="Normal"/>
    <w:qFormat/>
    <w:pPr>
      <w:keepNext/>
      <w:outlineLvl w:val="1"/>
    </w:pPr>
    <w:rPr>
      <w:rFonts w:cs="Arial"/>
      <w:b/>
      <w:bCs/>
      <w:lang w:val="en-US"/>
    </w:rPr>
  </w:style>
  <w:style w:type="paragraph" w:styleId="Heading4">
    <w:name w:val="heading 4"/>
    <w:basedOn w:val="Normal"/>
    <w:next w:val="Normal"/>
    <w:link w:val="Heading4Char"/>
    <w:uiPriority w:val="9"/>
    <w:semiHidden/>
    <w:unhideWhenUsed/>
    <w:qFormat/>
    <w:rsid w:val="00306F2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sz w:val="36"/>
    </w:rPr>
  </w:style>
  <w:style w:type="paragraph" w:styleId="Subtitle">
    <w:name w:val="Subtitle"/>
    <w:basedOn w:val="Normal"/>
    <w:qFormat/>
    <w:pPr>
      <w:jc w:val="center"/>
    </w:pPr>
    <w:rPr>
      <w:rFonts w:cs="Arial"/>
      <w:b/>
      <w:bCs/>
      <w:sz w:val="32"/>
      <w:lang w:val="en-US"/>
    </w:rPr>
  </w:style>
  <w:style w:type="paragraph" w:styleId="BodyTextIndent3">
    <w:name w:val="Body Text Indent 3"/>
    <w:basedOn w:val="Normal"/>
    <w:semiHidden/>
    <w:pPr>
      <w:ind w:left="720" w:hanging="720"/>
    </w:pPr>
    <w:rPr>
      <w:rFonts w:cs="Arial"/>
    </w:rPr>
  </w:style>
  <w:style w:type="paragraph" w:styleId="BodyTextIndent">
    <w:name w:val="Body Text Indent"/>
    <w:basedOn w:val="Normal"/>
    <w:semiHidden/>
    <w:pPr>
      <w:ind w:left="900" w:hanging="900"/>
    </w:pPr>
    <w:rPr>
      <w:szCs w:val="20"/>
    </w:rPr>
  </w:style>
  <w:style w:type="paragraph" w:styleId="Header">
    <w:name w:val="header"/>
    <w:basedOn w:val="Normal"/>
    <w:semiHidden/>
    <w:pPr>
      <w:tabs>
        <w:tab w:val="center" w:pos="4153"/>
        <w:tab w:val="right" w:pos="8306"/>
      </w:tabs>
    </w:pPr>
    <w:rPr>
      <w:rFonts w:ascii="Times New Roman" w:hAnsi="Times New Roman"/>
    </w:rPr>
  </w:style>
  <w:style w:type="paragraph" w:customStyle="1" w:styleId="sub-heading">
    <w:name w:val="sub-heading"/>
    <w:basedOn w:val="Normal"/>
    <w:next w:val="Normal"/>
    <w:autoRedefine/>
    <w:rPr>
      <w:b/>
    </w:rPr>
  </w:style>
  <w:style w:type="character" w:styleId="Hyperlink">
    <w:name w:val="Hyperlink"/>
    <w:semiHidden/>
    <w:rPr>
      <w:color w:val="0000FF"/>
      <w:u w:val="single"/>
    </w:rPr>
  </w:style>
  <w:style w:type="paragraph" w:styleId="BodyTextIndent2">
    <w:name w:val="Body Text Indent 2"/>
    <w:basedOn w:val="Normal"/>
    <w:semiHidden/>
    <w:pPr>
      <w:ind w:left="748" w:hanging="748"/>
    </w:pPr>
    <w:rPr>
      <w:rFonts w:cs="Arial"/>
      <w:lang w:val="en-US"/>
    </w:r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rPr>
      <w:sz w:val="32"/>
    </w:rPr>
  </w:style>
  <w:style w:type="character" w:styleId="FollowedHyperlink">
    <w:name w:val="FollowedHyperlink"/>
    <w:semiHidden/>
    <w:rPr>
      <w:color w:val="800080"/>
      <w:u w:val="single"/>
    </w:rPr>
  </w:style>
  <w:style w:type="paragraph" w:styleId="BodyText2">
    <w:name w:val="Body Text 2"/>
    <w:basedOn w:val="Normal"/>
    <w:semiHidden/>
    <w:rPr>
      <w:sz w:val="22"/>
    </w:rPr>
  </w:style>
  <w:style w:type="paragraph" w:styleId="BalloonText">
    <w:name w:val="Balloon Text"/>
    <w:basedOn w:val="Normal"/>
    <w:link w:val="BalloonTextChar"/>
    <w:uiPriority w:val="99"/>
    <w:semiHidden/>
    <w:unhideWhenUsed/>
    <w:rsid w:val="00A73FB4"/>
    <w:rPr>
      <w:rFonts w:ascii="Tahoma" w:hAnsi="Tahoma" w:cs="Tahoma"/>
      <w:sz w:val="16"/>
      <w:szCs w:val="16"/>
    </w:rPr>
  </w:style>
  <w:style w:type="character" w:customStyle="1" w:styleId="BalloonTextChar">
    <w:name w:val="Balloon Text Char"/>
    <w:link w:val="BalloonText"/>
    <w:uiPriority w:val="99"/>
    <w:semiHidden/>
    <w:rsid w:val="00A73FB4"/>
    <w:rPr>
      <w:rFonts w:ascii="Tahoma" w:hAnsi="Tahoma" w:cs="Tahoma"/>
      <w:sz w:val="16"/>
      <w:szCs w:val="16"/>
      <w:lang w:eastAsia="en-US"/>
    </w:rPr>
  </w:style>
  <w:style w:type="character" w:customStyle="1" w:styleId="Heading4Char">
    <w:name w:val="Heading 4 Char"/>
    <w:link w:val="Heading4"/>
    <w:uiPriority w:val="9"/>
    <w:semiHidden/>
    <w:rsid w:val="00306F23"/>
    <w:rPr>
      <w:rFonts w:ascii="Calibri" w:eastAsia="Times New Roman" w:hAnsi="Calibri" w:cs="Times New Roman"/>
      <w:b/>
      <w:bCs/>
      <w:sz w:val="28"/>
      <w:szCs w:val="28"/>
      <w:lang w:eastAsia="en-US"/>
    </w:rPr>
  </w:style>
  <w:style w:type="paragraph" w:styleId="ListParagraph">
    <w:name w:val="List Paragraph"/>
    <w:basedOn w:val="Normal"/>
    <w:link w:val="ListParagraphChar"/>
    <w:uiPriority w:val="34"/>
    <w:qFormat/>
    <w:rsid w:val="005156D7"/>
    <w:pPr>
      <w:ind w:left="720"/>
      <w:contextualSpacing/>
    </w:pPr>
  </w:style>
  <w:style w:type="table" w:styleId="TableGrid">
    <w:name w:val="Table Grid"/>
    <w:basedOn w:val="TableNormal"/>
    <w:uiPriority w:val="39"/>
    <w:rsid w:val="0048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5065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DF41A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124AD"/>
    <w:rPr>
      <w:sz w:val="16"/>
      <w:szCs w:val="16"/>
    </w:rPr>
  </w:style>
  <w:style w:type="paragraph" w:styleId="CommentText">
    <w:name w:val="annotation text"/>
    <w:basedOn w:val="Normal"/>
    <w:link w:val="CommentTextChar"/>
    <w:uiPriority w:val="99"/>
    <w:semiHidden/>
    <w:unhideWhenUsed/>
    <w:rsid w:val="004124AD"/>
    <w:rPr>
      <w:sz w:val="20"/>
      <w:szCs w:val="20"/>
    </w:rPr>
  </w:style>
  <w:style w:type="character" w:customStyle="1" w:styleId="CommentTextChar">
    <w:name w:val="Comment Text Char"/>
    <w:basedOn w:val="DefaultParagraphFont"/>
    <w:link w:val="CommentText"/>
    <w:uiPriority w:val="99"/>
    <w:semiHidden/>
    <w:rsid w:val="004124A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124AD"/>
    <w:rPr>
      <w:b/>
      <w:bCs/>
    </w:rPr>
  </w:style>
  <w:style w:type="character" w:customStyle="1" w:styleId="CommentSubjectChar">
    <w:name w:val="Comment Subject Char"/>
    <w:basedOn w:val="CommentTextChar"/>
    <w:link w:val="CommentSubject"/>
    <w:uiPriority w:val="99"/>
    <w:semiHidden/>
    <w:rsid w:val="004124AD"/>
    <w:rPr>
      <w:rFonts w:ascii="Arial" w:hAnsi="Arial"/>
      <w:b/>
      <w:bCs/>
      <w:lang w:eastAsia="en-US"/>
    </w:rPr>
  </w:style>
  <w:style w:type="character" w:customStyle="1" w:styleId="ListParagraphChar">
    <w:name w:val="List Paragraph Char"/>
    <w:link w:val="ListParagraph"/>
    <w:uiPriority w:val="34"/>
    <w:rsid w:val="00744004"/>
    <w:rPr>
      <w:rFonts w:ascii="Arial" w:hAnsi="Arial"/>
      <w:sz w:val="24"/>
      <w:szCs w:val="24"/>
      <w:lang w:eastAsia="en-US"/>
    </w:rPr>
  </w:style>
  <w:style w:type="paragraph" w:styleId="FootnoteText">
    <w:name w:val="footnote text"/>
    <w:basedOn w:val="Normal"/>
    <w:link w:val="FootnoteTextChar"/>
    <w:uiPriority w:val="99"/>
    <w:semiHidden/>
    <w:unhideWhenUsed/>
    <w:rsid w:val="0074400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44004"/>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744004"/>
    <w:rPr>
      <w:vertAlign w:val="superscript"/>
    </w:rPr>
  </w:style>
  <w:style w:type="paragraph" w:styleId="Revision">
    <w:name w:val="Revision"/>
    <w:hidden/>
    <w:uiPriority w:val="99"/>
    <w:semiHidden/>
    <w:rsid w:val="00E503C1"/>
    <w:rPr>
      <w:rFonts w:ascii="Arial" w:hAnsi="Arial"/>
      <w:sz w:val="24"/>
      <w:szCs w:val="24"/>
      <w:lang w:eastAsia="en-US"/>
    </w:rPr>
  </w:style>
  <w:style w:type="character" w:customStyle="1" w:styleId="DeptBulletsChar">
    <w:name w:val="DeptBullets Char"/>
    <w:basedOn w:val="DefaultParagraphFont"/>
    <w:link w:val="DeptBullets"/>
    <w:locked/>
    <w:rsid w:val="00E74753"/>
    <w:rPr>
      <w:rFonts w:ascii="Arial" w:hAnsi="Arial" w:cs="Arial"/>
      <w:sz w:val="24"/>
    </w:rPr>
  </w:style>
  <w:style w:type="paragraph" w:customStyle="1" w:styleId="DeptBullets">
    <w:name w:val="DeptBullets"/>
    <w:basedOn w:val="Normal"/>
    <w:link w:val="DeptBulletsChar"/>
    <w:rsid w:val="00E74753"/>
    <w:pPr>
      <w:widowControl w:val="0"/>
      <w:numPr>
        <w:numId w:val="36"/>
      </w:numPr>
      <w:overflowPunct w:val="0"/>
      <w:autoSpaceDE w:val="0"/>
      <w:autoSpaceDN w:val="0"/>
      <w:adjustRightInd w:val="0"/>
      <w:spacing w:after="240"/>
    </w:pPr>
    <w:rPr>
      <w:rFonts w:cs="Arial"/>
      <w:szCs w:val="20"/>
      <w:lang w:eastAsia="en-GB"/>
    </w:rPr>
  </w:style>
  <w:style w:type="character" w:customStyle="1" w:styleId="normaltextrun">
    <w:name w:val="normaltextrun"/>
    <w:basedOn w:val="DefaultParagraphFont"/>
    <w:rsid w:val="00E74753"/>
  </w:style>
  <w:style w:type="character" w:styleId="UnresolvedMention">
    <w:name w:val="Unresolved Mention"/>
    <w:basedOn w:val="DefaultParagraphFont"/>
    <w:uiPriority w:val="99"/>
    <w:semiHidden/>
    <w:unhideWhenUsed/>
    <w:rsid w:val="00A03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1883">
      <w:bodyDiv w:val="1"/>
      <w:marLeft w:val="0"/>
      <w:marRight w:val="0"/>
      <w:marTop w:val="0"/>
      <w:marBottom w:val="0"/>
      <w:divBdr>
        <w:top w:val="none" w:sz="0" w:space="0" w:color="auto"/>
        <w:left w:val="none" w:sz="0" w:space="0" w:color="auto"/>
        <w:bottom w:val="none" w:sz="0" w:space="0" w:color="auto"/>
        <w:right w:val="none" w:sz="0" w:space="0" w:color="auto"/>
      </w:divBdr>
    </w:div>
    <w:div w:id="873612178">
      <w:bodyDiv w:val="1"/>
      <w:marLeft w:val="0"/>
      <w:marRight w:val="0"/>
      <w:marTop w:val="0"/>
      <w:marBottom w:val="0"/>
      <w:divBdr>
        <w:top w:val="none" w:sz="0" w:space="0" w:color="auto"/>
        <w:left w:val="none" w:sz="0" w:space="0" w:color="auto"/>
        <w:bottom w:val="none" w:sz="0" w:space="0" w:color="auto"/>
        <w:right w:val="none" w:sz="0" w:space="0" w:color="auto"/>
      </w:divBdr>
    </w:div>
    <w:div w:id="15508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d65dce3-6d57-48bd-bb49-6287ad1c4f9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46960EC310B414FA84FF204ADCE1A56" ma:contentTypeVersion="15" ma:contentTypeDescription="Create a new document." ma:contentTypeScope="" ma:versionID="a58ef1a819a36fd0d2592ca12e241e14">
  <xsd:schema xmlns:xsd="http://www.w3.org/2001/XMLSchema" xmlns:xs="http://www.w3.org/2001/XMLSchema" xmlns:p="http://schemas.microsoft.com/office/2006/metadata/properties" xmlns:ns2="bd65dce3-6d57-48bd-bb49-6287ad1c4f9a" xmlns:ns3="287a6ff9-6630-43f6-aced-a743ca54e9ac" targetNamespace="http://schemas.microsoft.com/office/2006/metadata/properties" ma:root="true" ma:fieldsID="d3b70539ac9b19b8df3d36fee7509f8b" ns2:_="" ns3:_="">
    <xsd:import namespace="bd65dce3-6d57-48bd-bb49-6287ad1c4f9a"/>
    <xsd:import namespace="287a6ff9-6630-43f6-aced-a743ca54e9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5dce3-6d57-48bd-bb49-6287ad1c4f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7a6ff9-6630-43f6-aced-a743ca54e9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79D78-3FAD-426F-A39C-906E42ECBCF2}">
  <ds:schemaRefs>
    <ds:schemaRef ds:uri="http://schemas.microsoft.com/sharepoint/v3/contenttype/forms"/>
  </ds:schemaRefs>
</ds:datastoreItem>
</file>

<file path=customXml/itemProps2.xml><?xml version="1.0" encoding="utf-8"?>
<ds:datastoreItem xmlns:ds="http://schemas.openxmlformats.org/officeDocument/2006/customXml" ds:itemID="{BFF79E20-E105-49EC-AF58-E07C862E240D}">
  <ds:schemaRefs>
    <ds:schemaRef ds:uri="http://schemas.microsoft.com/office/2006/metadata/properties"/>
    <ds:schemaRef ds:uri="http://schemas.microsoft.com/office/infopath/2007/PartnerControls"/>
    <ds:schemaRef ds:uri="bd65dce3-6d57-48bd-bb49-6287ad1c4f9a"/>
  </ds:schemaRefs>
</ds:datastoreItem>
</file>

<file path=customXml/itemProps3.xml><?xml version="1.0" encoding="utf-8"?>
<ds:datastoreItem xmlns:ds="http://schemas.openxmlformats.org/officeDocument/2006/customXml" ds:itemID="{A5DD05C7-F42B-4B4F-AE12-F4B0B9AC63B2}">
  <ds:schemaRefs>
    <ds:schemaRef ds:uri="http://schemas.openxmlformats.org/officeDocument/2006/bibliography"/>
  </ds:schemaRefs>
</ds:datastoreItem>
</file>

<file path=customXml/itemProps4.xml><?xml version="1.0" encoding="utf-8"?>
<ds:datastoreItem xmlns:ds="http://schemas.openxmlformats.org/officeDocument/2006/customXml" ds:itemID="{05F954CD-455C-4A55-9E0D-E5243ACAE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5dce3-6d57-48bd-bb49-6287ad1c4f9a"/>
    <ds:schemaRef ds:uri="287a6ff9-6630-43f6-aced-a743ca54e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ADD TITLE</vt:lpstr>
    </vt:vector>
  </TitlesOfParts>
  <Company>Medway Council</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TITLE</dc:title>
  <dc:subject/>
  <dc:creator>milnes, jade</dc:creator>
  <cp:keywords/>
  <dc:description>Accessible Template</dc:description>
  <cp:lastModifiedBy>beaney, maria</cp:lastModifiedBy>
  <cp:revision>3</cp:revision>
  <cp:lastPrinted>2020-04-07T08:08:00Z</cp:lastPrinted>
  <dcterms:created xsi:type="dcterms:W3CDTF">2022-06-29T07:57:00Z</dcterms:created>
  <dcterms:modified xsi:type="dcterms:W3CDTF">2022-06-29T07:58:00Z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0x010100C46960EC310B414FA84FF204ADCE1A56</vt:lpwstr>
  </property>
</Properties>
</file>