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7D35" w14:textId="77777777" w:rsidR="00786900" w:rsidRDefault="00786900" w:rsidP="00C025DD">
      <w:pPr>
        <w:pStyle w:val="DeptBullets"/>
        <w:numPr>
          <w:ilvl w:val="0"/>
          <w:numId w:val="0"/>
        </w:numPr>
        <w:rPr>
          <w:szCs w:val="24"/>
        </w:rPr>
      </w:pPr>
      <w:r>
        <w:rPr>
          <w:noProof/>
        </w:rPr>
        <w:drawing>
          <wp:inline distT="0" distB="0" distL="0" distR="0" wp14:anchorId="3CEDDB3E" wp14:editId="03D2A20F">
            <wp:extent cx="1260060" cy="800100"/>
            <wp:effectExtent l="0" t="0" r="0" b="0"/>
            <wp:docPr id="1" name="Picture 1" descr="Department for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for Education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52" cy="81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DA114" w14:textId="3F258B4C" w:rsidR="000D6D75" w:rsidRDefault="00786900" w:rsidP="00AE47C1">
      <w:pPr>
        <w:pStyle w:val="DeptBullets"/>
        <w:numPr>
          <w:ilvl w:val="0"/>
          <w:numId w:val="0"/>
        </w:numPr>
        <w:ind w:left="6840" w:hanging="360"/>
        <w:rPr>
          <w:szCs w:val="24"/>
        </w:rPr>
      </w:pPr>
      <w:r>
        <w:rPr>
          <w:szCs w:val="24"/>
        </w:rPr>
        <w:t xml:space="preserve">Date: </w:t>
      </w:r>
      <w:r w:rsidR="00AE47C1">
        <w:rPr>
          <w:szCs w:val="24"/>
        </w:rPr>
        <w:t>09/06/2022</w:t>
      </w:r>
    </w:p>
    <w:p w14:paraId="724E3255" w14:textId="52361AAD" w:rsidR="00786900" w:rsidRDefault="00786900" w:rsidP="000D6D75">
      <w:pPr>
        <w:pStyle w:val="DeptBullets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By email: </w:t>
      </w:r>
      <w:hyperlink r:id="rId12" w:history="1">
        <w:r w:rsidR="00C25FB7" w:rsidRPr="00124068">
          <w:rPr>
            <w:rStyle w:val="Hyperlink"/>
            <w:szCs w:val="24"/>
          </w:rPr>
          <w:t>neil.davies@medway.gov.uk</w:t>
        </w:r>
      </w:hyperlink>
      <w:r w:rsidR="00C25FB7">
        <w:rPr>
          <w:szCs w:val="24"/>
        </w:rPr>
        <w:t xml:space="preserve"> </w:t>
      </w:r>
    </w:p>
    <w:p w14:paraId="0A55E7D6" w14:textId="31C53BD3" w:rsidR="005F3109" w:rsidRDefault="000D6D75" w:rsidP="00C02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Cc:</w:t>
      </w:r>
      <w:r w:rsidR="00C25FB7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C25FB7" w:rsidRPr="00124068">
          <w:rPr>
            <w:rStyle w:val="Hyperlink"/>
            <w:rFonts w:ascii="Arial" w:hAnsi="Arial" w:cs="Arial"/>
            <w:sz w:val="24"/>
            <w:szCs w:val="24"/>
          </w:rPr>
          <w:t>phil.watts@medway.gov.uk</w:t>
        </w:r>
      </w:hyperlink>
      <w:r w:rsidR="00C25FB7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555E7E" w:rsidRPr="00124068">
          <w:rPr>
            <w:rStyle w:val="Hyperlink"/>
            <w:rFonts w:ascii="Arial" w:hAnsi="Arial" w:cs="Arial"/>
            <w:sz w:val="24"/>
            <w:szCs w:val="24"/>
          </w:rPr>
          <w:t>leeanne.farach@medway.gov.uk</w:t>
        </w:r>
      </w:hyperlink>
      <w:r w:rsidR="00555E7E">
        <w:rPr>
          <w:rFonts w:ascii="Arial" w:hAnsi="Arial" w:cs="Arial"/>
          <w:sz w:val="24"/>
          <w:szCs w:val="24"/>
        </w:rPr>
        <w:t xml:space="preserve"> </w:t>
      </w:r>
    </w:p>
    <w:p w14:paraId="6143ABEC" w14:textId="68D313F0" w:rsidR="005F3109" w:rsidRDefault="005F3109" w:rsidP="00C025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EC6A98">
        <w:rPr>
          <w:rFonts w:ascii="Arial" w:hAnsi="Arial" w:cs="Arial"/>
          <w:sz w:val="24"/>
          <w:szCs w:val="24"/>
        </w:rPr>
        <w:t xml:space="preserve"> </w:t>
      </w:r>
      <w:r w:rsidR="00555E7E">
        <w:rPr>
          <w:rFonts w:ascii="Arial" w:hAnsi="Arial" w:cs="Arial"/>
          <w:sz w:val="24"/>
          <w:szCs w:val="24"/>
        </w:rPr>
        <w:t>Neil Davies</w:t>
      </w:r>
      <w:r w:rsidR="000D6D75">
        <w:rPr>
          <w:rFonts w:ascii="Arial" w:hAnsi="Arial" w:cs="Arial"/>
          <w:sz w:val="24"/>
          <w:szCs w:val="24"/>
        </w:rPr>
        <w:t>,</w:t>
      </w:r>
    </w:p>
    <w:p w14:paraId="1D545190" w14:textId="77777777" w:rsidR="000D6D75" w:rsidRDefault="000D6D75" w:rsidP="000D6D7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C1726B3" w14:textId="57C9ED65" w:rsidR="000D6D75" w:rsidRDefault="00FD1142" w:rsidP="00FD114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D1142">
        <w:rPr>
          <w:rFonts w:ascii="Arial" w:hAnsi="Arial" w:cs="Arial"/>
          <w:b/>
          <w:bCs/>
          <w:sz w:val="24"/>
          <w:szCs w:val="24"/>
        </w:rPr>
        <w:t>‘SAFETY VALVE’ INTERVENTION PROGRAMME 2022-23 FOR LOCAL AUTHORITIES WITH LARGE DSG DEFICITS</w:t>
      </w:r>
    </w:p>
    <w:p w14:paraId="2493000A" w14:textId="6CE316A4" w:rsidR="000A1A86" w:rsidRDefault="000A1A86" w:rsidP="00C63D9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writing to thank you and your colleagues at </w:t>
      </w:r>
      <w:r w:rsidR="00555E7E">
        <w:rPr>
          <w:rFonts w:ascii="Arial" w:hAnsi="Arial" w:cs="Arial"/>
          <w:sz w:val="24"/>
          <w:szCs w:val="24"/>
        </w:rPr>
        <w:t>Medway</w:t>
      </w:r>
      <w:r>
        <w:rPr>
          <w:rFonts w:ascii="Arial" w:hAnsi="Arial" w:cs="Arial"/>
          <w:sz w:val="24"/>
          <w:szCs w:val="24"/>
        </w:rPr>
        <w:t xml:space="preserve"> for </w:t>
      </w:r>
      <w:r w:rsidR="00216F9C">
        <w:rPr>
          <w:rFonts w:ascii="Arial" w:hAnsi="Arial" w:cs="Arial"/>
          <w:sz w:val="24"/>
          <w:szCs w:val="24"/>
        </w:rPr>
        <w:t xml:space="preserve">taking part in </w:t>
      </w:r>
      <w:r w:rsidR="00530FC6">
        <w:rPr>
          <w:rFonts w:ascii="Arial" w:hAnsi="Arial" w:cs="Arial"/>
          <w:sz w:val="24"/>
          <w:szCs w:val="24"/>
        </w:rPr>
        <w:t xml:space="preserve">introductory </w:t>
      </w:r>
      <w:r w:rsidR="00216F9C">
        <w:rPr>
          <w:rFonts w:ascii="Arial" w:hAnsi="Arial" w:cs="Arial"/>
          <w:sz w:val="24"/>
          <w:szCs w:val="24"/>
        </w:rPr>
        <w:t>discussions with the team led by Tony McArdle</w:t>
      </w:r>
      <w:r w:rsidR="00AD1E64">
        <w:rPr>
          <w:rFonts w:ascii="Arial" w:hAnsi="Arial" w:cs="Arial"/>
          <w:sz w:val="24"/>
          <w:szCs w:val="24"/>
        </w:rPr>
        <w:t xml:space="preserve"> and set out the next steps for your authority</w:t>
      </w:r>
      <w:r w:rsidR="00530FC6">
        <w:rPr>
          <w:rFonts w:ascii="Arial" w:hAnsi="Arial" w:cs="Arial"/>
          <w:sz w:val="24"/>
          <w:szCs w:val="24"/>
        </w:rPr>
        <w:t xml:space="preserve">. </w:t>
      </w:r>
    </w:p>
    <w:p w14:paraId="72F35024" w14:textId="4D36C6E3" w:rsidR="00F61BCA" w:rsidRDefault="00E10BF7" w:rsidP="00C63D9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team will have </w:t>
      </w:r>
      <w:r w:rsidR="00853DC2">
        <w:rPr>
          <w:rFonts w:ascii="Arial" w:hAnsi="Arial" w:cs="Arial"/>
          <w:sz w:val="24"/>
          <w:szCs w:val="24"/>
        </w:rPr>
        <w:t>set out</w:t>
      </w:r>
      <w:r>
        <w:rPr>
          <w:rFonts w:ascii="Arial" w:hAnsi="Arial" w:cs="Arial"/>
          <w:sz w:val="24"/>
          <w:szCs w:val="24"/>
        </w:rPr>
        <w:t xml:space="preserve"> in the introductory meeting, </w:t>
      </w:r>
      <w:r w:rsidR="002E102D">
        <w:rPr>
          <w:rFonts w:ascii="Arial" w:hAnsi="Arial" w:cs="Arial"/>
          <w:sz w:val="24"/>
          <w:szCs w:val="24"/>
        </w:rPr>
        <w:t>the</w:t>
      </w:r>
      <w:r w:rsidR="005F575C">
        <w:rPr>
          <w:rFonts w:ascii="Arial" w:hAnsi="Arial" w:cs="Arial"/>
          <w:sz w:val="24"/>
          <w:szCs w:val="24"/>
        </w:rPr>
        <w:t xml:space="preserve">re is a clear process for your authority to submit a proposal to the department for consideration </w:t>
      </w:r>
      <w:r w:rsidR="003D1396">
        <w:rPr>
          <w:rFonts w:ascii="Arial" w:hAnsi="Arial" w:cs="Arial"/>
          <w:sz w:val="24"/>
          <w:szCs w:val="24"/>
        </w:rPr>
        <w:t>for a safety valve agreement</w:t>
      </w:r>
      <w:r w:rsidR="005F575C">
        <w:rPr>
          <w:rFonts w:ascii="Arial" w:hAnsi="Arial" w:cs="Arial"/>
          <w:sz w:val="24"/>
          <w:szCs w:val="24"/>
        </w:rPr>
        <w:t xml:space="preserve">. Any decision the negotiation team take will be subject to sign-off from the Secretary of State. </w:t>
      </w:r>
    </w:p>
    <w:p w14:paraId="63E089DC" w14:textId="5C7BFB41" w:rsidR="00F61BCA" w:rsidRPr="00565958" w:rsidRDefault="00F61BCA" w:rsidP="00C63D93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Safety Valve Proposal </w:t>
      </w:r>
    </w:p>
    <w:p w14:paraId="0D990529" w14:textId="3C0A51DD" w:rsidR="0031786A" w:rsidRDefault="007F06A0" w:rsidP="00C63D9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should be working towards submitting a proposal </w:t>
      </w:r>
      <w:r w:rsidR="00D9611C">
        <w:rPr>
          <w:rFonts w:ascii="Arial" w:hAnsi="Arial" w:cs="Arial"/>
          <w:sz w:val="24"/>
          <w:szCs w:val="24"/>
        </w:rPr>
        <w:t>which clearly sets out:</w:t>
      </w:r>
    </w:p>
    <w:p w14:paraId="2F4CA0B6" w14:textId="2DAF7173" w:rsidR="001A4657" w:rsidRDefault="00D9611C" w:rsidP="001A4657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you will control your deficit and reach an in-year balance (as a minimum) on your DSG, and how quickly. </w:t>
      </w:r>
      <w:r w:rsidR="00CB28B2">
        <w:rPr>
          <w:rFonts w:ascii="Arial" w:hAnsi="Arial" w:cs="Arial"/>
          <w:sz w:val="24"/>
          <w:szCs w:val="24"/>
        </w:rPr>
        <w:t>We request that this be set out in the DfE DSG management plan template. Your DSG management plan should also indicate any planned block transfer requests</w:t>
      </w:r>
      <w:r w:rsidR="001A4657">
        <w:rPr>
          <w:rFonts w:ascii="Arial" w:hAnsi="Arial" w:cs="Arial"/>
          <w:sz w:val="24"/>
          <w:szCs w:val="24"/>
        </w:rPr>
        <w:t xml:space="preserve">, which will be handled through the safety valve programme where required. </w:t>
      </w:r>
    </w:p>
    <w:p w14:paraId="05FAABF0" w14:textId="29BEB432" w:rsidR="001A4657" w:rsidRDefault="001A4657" w:rsidP="001A4657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555E7E">
        <w:rPr>
          <w:rFonts w:ascii="Arial" w:hAnsi="Arial" w:cs="Arial"/>
          <w:sz w:val="24"/>
          <w:szCs w:val="24"/>
        </w:rPr>
        <w:t>Medway</w:t>
      </w:r>
      <w:r>
        <w:rPr>
          <w:rFonts w:ascii="Arial" w:hAnsi="Arial" w:cs="Arial"/>
          <w:sz w:val="24"/>
          <w:szCs w:val="24"/>
        </w:rPr>
        <w:t xml:space="preserve"> </w:t>
      </w:r>
      <w:r w:rsidR="00107406">
        <w:rPr>
          <w:rFonts w:ascii="Arial" w:hAnsi="Arial" w:cs="Arial"/>
          <w:sz w:val="24"/>
          <w:szCs w:val="24"/>
        </w:rPr>
        <w:t>will contribute to the reduction of the historic deficit through use of DSG surpluses, in addition to reaching an in-year balance.</w:t>
      </w:r>
    </w:p>
    <w:p w14:paraId="71465AE1" w14:textId="2882B540" w:rsidR="00107406" w:rsidRDefault="00AC2073" w:rsidP="001A4657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555E7E">
        <w:rPr>
          <w:rFonts w:ascii="Arial" w:hAnsi="Arial" w:cs="Arial"/>
          <w:sz w:val="24"/>
          <w:szCs w:val="24"/>
        </w:rPr>
        <w:t>Medway</w:t>
      </w:r>
      <w:r>
        <w:rPr>
          <w:rFonts w:ascii="Arial" w:hAnsi="Arial" w:cs="Arial"/>
          <w:sz w:val="24"/>
          <w:szCs w:val="24"/>
        </w:rPr>
        <w:t xml:space="preserve"> will ensure that the plan is deliverable</w:t>
      </w:r>
      <w:r w:rsidR="0059225E">
        <w:rPr>
          <w:rFonts w:ascii="Arial" w:hAnsi="Arial" w:cs="Arial"/>
          <w:sz w:val="24"/>
          <w:szCs w:val="24"/>
        </w:rPr>
        <w:t>,</w:t>
      </w:r>
      <w:r w:rsidR="00F02D37">
        <w:rPr>
          <w:rFonts w:ascii="Arial" w:hAnsi="Arial" w:cs="Arial"/>
          <w:sz w:val="24"/>
          <w:szCs w:val="24"/>
        </w:rPr>
        <w:t xml:space="preserve"> how it</w:t>
      </w:r>
      <w:r>
        <w:rPr>
          <w:rFonts w:ascii="Arial" w:hAnsi="Arial" w:cs="Arial"/>
          <w:sz w:val="24"/>
          <w:szCs w:val="24"/>
        </w:rPr>
        <w:t xml:space="preserve"> will be managed as it is implemented</w:t>
      </w:r>
      <w:r w:rsidR="00035F44">
        <w:rPr>
          <w:rFonts w:ascii="Arial" w:hAnsi="Arial" w:cs="Arial"/>
          <w:sz w:val="24"/>
          <w:szCs w:val="24"/>
        </w:rPr>
        <w:t xml:space="preserve"> and how this plan will continue to ensure the appropriate support for children and </w:t>
      </w:r>
      <w:r w:rsidR="00F447A9">
        <w:rPr>
          <w:rFonts w:ascii="Arial" w:hAnsi="Arial" w:cs="Arial"/>
          <w:sz w:val="24"/>
          <w:szCs w:val="24"/>
        </w:rPr>
        <w:t>young people with SEND.</w:t>
      </w:r>
      <w:r>
        <w:rPr>
          <w:rFonts w:ascii="Arial" w:hAnsi="Arial" w:cs="Arial"/>
          <w:sz w:val="24"/>
          <w:szCs w:val="24"/>
        </w:rPr>
        <w:t xml:space="preserve"> </w:t>
      </w:r>
      <w:r w:rsidR="003C2611" w:rsidRPr="00565958">
        <w:rPr>
          <w:rFonts w:ascii="Arial" w:hAnsi="Arial" w:cs="Arial"/>
          <w:sz w:val="24"/>
          <w:szCs w:val="24"/>
        </w:rPr>
        <w:t>This includes agreeing who will be responsible for the ongoing monitoring of progress towards the agreement, which is discussed below.</w:t>
      </w:r>
    </w:p>
    <w:p w14:paraId="46E88F6C" w14:textId="56B49011" w:rsidR="003C2611" w:rsidRPr="00565958" w:rsidRDefault="003C2611" w:rsidP="00565958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clear explanation of the financial support </w:t>
      </w:r>
      <w:r w:rsidR="00555E7E">
        <w:rPr>
          <w:rFonts w:ascii="Arial" w:hAnsi="Arial" w:cs="Arial"/>
          <w:sz w:val="24"/>
          <w:szCs w:val="24"/>
        </w:rPr>
        <w:t>Medway</w:t>
      </w:r>
      <w:r>
        <w:rPr>
          <w:rFonts w:ascii="Arial" w:hAnsi="Arial" w:cs="Arial"/>
          <w:sz w:val="24"/>
          <w:szCs w:val="24"/>
        </w:rPr>
        <w:t xml:space="preserve"> needs from the DfE to eliminate the historic deficit over the period of the agreement.</w:t>
      </w:r>
      <w:r w:rsidRPr="00565958">
        <w:rPr>
          <w:rFonts w:ascii="Arial" w:hAnsi="Arial" w:cs="Arial"/>
          <w:sz w:val="28"/>
          <w:szCs w:val="28"/>
        </w:rPr>
        <w:t xml:space="preserve"> </w:t>
      </w:r>
      <w:r w:rsidR="00E532E1" w:rsidRPr="00565958">
        <w:rPr>
          <w:rFonts w:ascii="Arial" w:hAnsi="Arial" w:cs="Arial"/>
          <w:sz w:val="24"/>
          <w:szCs w:val="24"/>
        </w:rPr>
        <w:t>This could include, if necessary, a request for some funding to help implement the proposal, as well as funding to eliminate the deficit directly, although we would not expect this to constitute a significant element of the total financial support requested.</w:t>
      </w:r>
    </w:p>
    <w:p w14:paraId="379446B2" w14:textId="35569391" w:rsidR="00A00DBE" w:rsidRDefault="0015029E" w:rsidP="00C63D9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timetable will be as follows</w:t>
      </w:r>
      <w:r w:rsidR="007477CE">
        <w:rPr>
          <w:rFonts w:ascii="Arial" w:hAnsi="Arial" w:cs="Arial"/>
          <w:sz w:val="24"/>
          <w:szCs w:val="24"/>
        </w:rPr>
        <w:t>:</w:t>
      </w:r>
    </w:p>
    <w:p w14:paraId="4B0B593A" w14:textId="536DB768" w:rsidR="00B672D1" w:rsidRDefault="00B672D1" w:rsidP="00C63D9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bookmarkStart w:id="0" w:name="_Hlk62139554"/>
      <w:r>
        <w:rPr>
          <w:rFonts w:ascii="Arial" w:hAnsi="Arial" w:cs="Arial"/>
          <w:sz w:val="24"/>
          <w:szCs w:val="24"/>
        </w:rPr>
        <w:t xml:space="preserve">From the period of your introductory meeting </w:t>
      </w:r>
      <w:r w:rsidR="00CA0700">
        <w:rPr>
          <w:rFonts w:ascii="Arial" w:hAnsi="Arial" w:cs="Arial"/>
          <w:sz w:val="24"/>
          <w:szCs w:val="24"/>
        </w:rPr>
        <w:t>to the initial</w:t>
      </w:r>
      <w:r w:rsidR="0015029E">
        <w:rPr>
          <w:rFonts w:ascii="Arial" w:hAnsi="Arial" w:cs="Arial"/>
          <w:sz w:val="24"/>
          <w:szCs w:val="24"/>
        </w:rPr>
        <w:t xml:space="preserve"> proposal</w:t>
      </w:r>
      <w:r w:rsidR="00CA0700">
        <w:rPr>
          <w:rFonts w:ascii="Arial" w:hAnsi="Arial" w:cs="Arial"/>
          <w:sz w:val="24"/>
          <w:szCs w:val="24"/>
        </w:rPr>
        <w:t xml:space="preserve"> deadline </w:t>
      </w:r>
      <w:r w:rsidR="00B84C1D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September</w:t>
      </w:r>
      <w:r w:rsidR="00DF41F3">
        <w:rPr>
          <w:rFonts w:ascii="Arial" w:hAnsi="Arial" w:cs="Arial"/>
          <w:sz w:val="24"/>
          <w:szCs w:val="24"/>
        </w:rPr>
        <w:t>, you will</w:t>
      </w:r>
      <w:r w:rsidR="00E3115D">
        <w:rPr>
          <w:rFonts w:ascii="Arial" w:hAnsi="Arial" w:cs="Arial"/>
          <w:sz w:val="24"/>
          <w:szCs w:val="24"/>
        </w:rPr>
        <w:t xml:space="preserve"> </w:t>
      </w:r>
      <w:r w:rsidR="00DF41F3">
        <w:rPr>
          <w:rFonts w:ascii="Arial" w:hAnsi="Arial" w:cs="Arial"/>
          <w:sz w:val="24"/>
          <w:szCs w:val="24"/>
        </w:rPr>
        <w:t xml:space="preserve">need to work within your leadership team, with the support and challenge from </w:t>
      </w:r>
      <w:r w:rsidR="00E3115D">
        <w:rPr>
          <w:rFonts w:ascii="Arial" w:hAnsi="Arial" w:cs="Arial"/>
          <w:sz w:val="24"/>
          <w:szCs w:val="24"/>
        </w:rPr>
        <w:t>SEND and financial advisers</w:t>
      </w:r>
      <w:r w:rsidR="00B84C1D">
        <w:rPr>
          <w:rFonts w:ascii="Arial" w:hAnsi="Arial" w:cs="Arial"/>
          <w:sz w:val="24"/>
          <w:szCs w:val="24"/>
        </w:rPr>
        <w:t>,</w:t>
      </w:r>
      <w:r w:rsidR="00DF41F3">
        <w:rPr>
          <w:rFonts w:ascii="Arial" w:hAnsi="Arial" w:cs="Arial"/>
          <w:sz w:val="24"/>
          <w:szCs w:val="24"/>
        </w:rPr>
        <w:t xml:space="preserve"> to revise your DSG management plan</w:t>
      </w:r>
      <w:r w:rsidR="004D4FAC">
        <w:rPr>
          <w:rFonts w:ascii="Arial" w:hAnsi="Arial" w:cs="Arial"/>
          <w:sz w:val="24"/>
          <w:szCs w:val="24"/>
        </w:rPr>
        <w:t xml:space="preserve">, prioritising </w:t>
      </w:r>
      <w:r w:rsidR="00071256">
        <w:rPr>
          <w:rFonts w:ascii="Arial" w:hAnsi="Arial" w:cs="Arial"/>
          <w:sz w:val="24"/>
          <w:szCs w:val="24"/>
        </w:rPr>
        <w:t>sustainability,</w:t>
      </w:r>
      <w:r w:rsidR="004D4FAC">
        <w:rPr>
          <w:rFonts w:ascii="Arial" w:hAnsi="Arial" w:cs="Arial"/>
          <w:sz w:val="24"/>
          <w:szCs w:val="24"/>
        </w:rPr>
        <w:t xml:space="preserve"> and effectiveness</w:t>
      </w:r>
      <w:r w:rsidR="0015029E">
        <w:rPr>
          <w:rFonts w:ascii="Arial" w:hAnsi="Arial" w:cs="Arial"/>
          <w:sz w:val="24"/>
          <w:szCs w:val="24"/>
        </w:rPr>
        <w:t xml:space="preserve"> of your high needs system</w:t>
      </w:r>
      <w:r w:rsidR="004D4FAC">
        <w:rPr>
          <w:rFonts w:ascii="Arial" w:hAnsi="Arial" w:cs="Arial"/>
          <w:sz w:val="24"/>
          <w:szCs w:val="24"/>
        </w:rPr>
        <w:t>.</w:t>
      </w:r>
    </w:p>
    <w:p w14:paraId="68B474C5" w14:textId="6C9BDCA5" w:rsidR="008834EF" w:rsidRPr="00565958" w:rsidRDefault="004D4FAC" w:rsidP="00C63D9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216753">
        <w:rPr>
          <w:rFonts w:ascii="Arial" w:hAnsi="Arial" w:cs="Arial"/>
          <w:sz w:val="24"/>
          <w:szCs w:val="24"/>
        </w:rPr>
        <w:t xml:space="preserve"> </w:t>
      </w:r>
      <w:r w:rsidR="00820319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then </w:t>
      </w:r>
      <w:r w:rsidR="00820319">
        <w:rPr>
          <w:rFonts w:ascii="Arial" w:hAnsi="Arial" w:cs="Arial"/>
          <w:sz w:val="24"/>
          <w:szCs w:val="24"/>
        </w:rPr>
        <w:t>be required to</w:t>
      </w:r>
      <w:r w:rsidR="00216753">
        <w:rPr>
          <w:rFonts w:ascii="Arial" w:hAnsi="Arial" w:cs="Arial"/>
          <w:sz w:val="24"/>
          <w:szCs w:val="24"/>
        </w:rPr>
        <w:t xml:space="preserve"> submit </w:t>
      </w:r>
      <w:r w:rsidR="000B0209">
        <w:rPr>
          <w:rFonts w:ascii="Arial" w:hAnsi="Arial" w:cs="Arial"/>
          <w:sz w:val="24"/>
          <w:szCs w:val="24"/>
        </w:rPr>
        <w:t>a</w:t>
      </w:r>
      <w:r w:rsidR="0015029E">
        <w:rPr>
          <w:rFonts w:ascii="Arial" w:hAnsi="Arial" w:cs="Arial"/>
          <w:sz w:val="24"/>
          <w:szCs w:val="24"/>
        </w:rPr>
        <w:t>n initial proposal consisting of</w:t>
      </w:r>
      <w:r w:rsidR="00807C52">
        <w:rPr>
          <w:rFonts w:ascii="Arial" w:hAnsi="Arial" w:cs="Arial"/>
          <w:sz w:val="24"/>
          <w:szCs w:val="24"/>
        </w:rPr>
        <w:t xml:space="preserve"> a</w:t>
      </w:r>
      <w:r w:rsidR="000B0209">
        <w:rPr>
          <w:rFonts w:ascii="Arial" w:hAnsi="Arial" w:cs="Arial"/>
          <w:sz w:val="24"/>
          <w:szCs w:val="24"/>
        </w:rPr>
        <w:t xml:space="preserve"> </w:t>
      </w:r>
      <w:r w:rsidR="00820319">
        <w:rPr>
          <w:rFonts w:ascii="Arial" w:hAnsi="Arial" w:cs="Arial"/>
          <w:sz w:val="24"/>
          <w:szCs w:val="24"/>
        </w:rPr>
        <w:t xml:space="preserve">DSG management plan and </w:t>
      </w:r>
      <w:r w:rsidR="00807C52">
        <w:rPr>
          <w:rFonts w:ascii="Arial" w:hAnsi="Arial" w:cs="Arial"/>
          <w:sz w:val="24"/>
          <w:szCs w:val="24"/>
        </w:rPr>
        <w:t>accompanying narrative</w:t>
      </w:r>
      <w:r w:rsidR="00820319">
        <w:rPr>
          <w:rFonts w:ascii="Arial" w:hAnsi="Arial" w:cs="Arial"/>
          <w:sz w:val="24"/>
          <w:szCs w:val="24"/>
        </w:rPr>
        <w:t xml:space="preserve"> </w:t>
      </w:r>
      <w:r w:rsidR="008F6427">
        <w:rPr>
          <w:rFonts w:ascii="Arial" w:hAnsi="Arial" w:cs="Arial"/>
          <w:sz w:val="24"/>
          <w:szCs w:val="24"/>
        </w:rPr>
        <w:t xml:space="preserve">by </w:t>
      </w:r>
      <w:r w:rsidR="009A1901" w:rsidRPr="00DA491D">
        <w:rPr>
          <w:rFonts w:ascii="Arial" w:hAnsi="Arial" w:cs="Arial"/>
          <w:b/>
          <w:bCs/>
          <w:sz w:val="24"/>
          <w:szCs w:val="24"/>
        </w:rPr>
        <w:t>15</w:t>
      </w:r>
      <w:r w:rsidR="009A1901" w:rsidRPr="00DA491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A1901" w:rsidRPr="00DA491D">
        <w:rPr>
          <w:rFonts w:ascii="Arial" w:hAnsi="Arial" w:cs="Arial"/>
          <w:b/>
          <w:bCs/>
          <w:sz w:val="24"/>
          <w:szCs w:val="24"/>
        </w:rPr>
        <w:t xml:space="preserve"> </w:t>
      </w:r>
      <w:r w:rsidR="008F6427" w:rsidRPr="00DA491D">
        <w:rPr>
          <w:rFonts w:ascii="Arial" w:hAnsi="Arial" w:cs="Arial"/>
          <w:b/>
          <w:bCs/>
          <w:sz w:val="24"/>
          <w:szCs w:val="24"/>
        </w:rPr>
        <w:t>September 2022</w:t>
      </w:r>
      <w:r w:rsidR="0019342A">
        <w:rPr>
          <w:rFonts w:ascii="Arial" w:hAnsi="Arial" w:cs="Arial"/>
          <w:sz w:val="24"/>
          <w:szCs w:val="24"/>
        </w:rPr>
        <w:t xml:space="preserve"> for review</w:t>
      </w:r>
      <w:r w:rsidR="0057204A">
        <w:rPr>
          <w:rFonts w:ascii="Arial" w:hAnsi="Arial" w:cs="Arial"/>
          <w:sz w:val="24"/>
          <w:szCs w:val="24"/>
        </w:rPr>
        <w:t>.</w:t>
      </w:r>
      <w:r w:rsidR="00B84C1D">
        <w:rPr>
          <w:rFonts w:ascii="Arial" w:hAnsi="Arial" w:cs="Arial"/>
          <w:sz w:val="24"/>
          <w:szCs w:val="24"/>
        </w:rPr>
        <w:t xml:space="preserve"> </w:t>
      </w:r>
      <w:r w:rsidR="0057204A" w:rsidRPr="00565958">
        <w:rPr>
          <w:rFonts w:ascii="Arial" w:hAnsi="Arial" w:cs="Arial"/>
          <w:sz w:val="24"/>
          <w:szCs w:val="24"/>
        </w:rPr>
        <w:t xml:space="preserve">This must </w:t>
      </w:r>
      <w:r w:rsidR="001469D4" w:rsidRPr="00565958">
        <w:rPr>
          <w:rFonts w:ascii="Arial" w:hAnsi="Arial" w:cs="Arial"/>
          <w:sz w:val="24"/>
          <w:szCs w:val="24"/>
        </w:rPr>
        <w:t xml:space="preserve">clearly </w:t>
      </w:r>
      <w:r w:rsidR="00807C52">
        <w:rPr>
          <w:rFonts w:ascii="Arial" w:hAnsi="Arial" w:cs="Arial"/>
          <w:sz w:val="24"/>
          <w:szCs w:val="24"/>
        </w:rPr>
        <w:t>meet the four criteria listed above.</w:t>
      </w:r>
      <w:r w:rsidR="000C320F">
        <w:rPr>
          <w:rFonts w:ascii="Arial" w:hAnsi="Arial" w:cs="Arial"/>
          <w:sz w:val="24"/>
          <w:szCs w:val="24"/>
        </w:rPr>
        <w:t xml:space="preserve"> The team will review this and provide feedback to you before the end of September. </w:t>
      </w:r>
    </w:p>
    <w:p w14:paraId="55E7ABD1" w14:textId="0B5EE5D0" w:rsidR="000B0209" w:rsidRDefault="000C320F" w:rsidP="00C63D9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have an opportunity</w:t>
      </w:r>
      <w:r w:rsidR="001D0AEA">
        <w:rPr>
          <w:rFonts w:ascii="Arial" w:hAnsi="Arial" w:cs="Arial"/>
          <w:sz w:val="24"/>
          <w:szCs w:val="24"/>
        </w:rPr>
        <w:t xml:space="preserve"> to make any final amendments before submitting your final </w:t>
      </w:r>
      <w:r w:rsidR="000B0209">
        <w:rPr>
          <w:rFonts w:ascii="Arial" w:hAnsi="Arial" w:cs="Arial"/>
          <w:sz w:val="24"/>
          <w:szCs w:val="24"/>
        </w:rPr>
        <w:t xml:space="preserve">proposal </w:t>
      </w:r>
      <w:r w:rsidR="009A1901">
        <w:rPr>
          <w:rFonts w:ascii="Arial" w:hAnsi="Arial" w:cs="Arial"/>
          <w:sz w:val="24"/>
          <w:szCs w:val="24"/>
        </w:rPr>
        <w:t xml:space="preserve">on </w:t>
      </w:r>
      <w:r w:rsidR="000A06A6">
        <w:rPr>
          <w:rFonts w:ascii="Arial" w:hAnsi="Arial" w:cs="Arial"/>
          <w:b/>
          <w:bCs/>
          <w:sz w:val="24"/>
          <w:szCs w:val="24"/>
        </w:rPr>
        <w:t>6</w:t>
      </w:r>
      <w:r w:rsidR="009A1901" w:rsidRPr="00DA491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9A1901" w:rsidRPr="00DA491D">
        <w:rPr>
          <w:rFonts w:ascii="Arial" w:hAnsi="Arial" w:cs="Arial"/>
          <w:b/>
          <w:bCs/>
          <w:sz w:val="24"/>
          <w:szCs w:val="24"/>
        </w:rPr>
        <w:t xml:space="preserve"> October</w:t>
      </w:r>
      <w:r w:rsidR="006362B8">
        <w:rPr>
          <w:rFonts w:ascii="Arial" w:hAnsi="Arial" w:cs="Arial"/>
          <w:b/>
          <w:bCs/>
          <w:sz w:val="24"/>
          <w:szCs w:val="24"/>
        </w:rPr>
        <w:t>.</w:t>
      </w:r>
      <w:r w:rsidR="00A1518E">
        <w:rPr>
          <w:rFonts w:ascii="Arial" w:hAnsi="Arial" w:cs="Arial"/>
          <w:b/>
          <w:bCs/>
          <w:sz w:val="24"/>
          <w:szCs w:val="24"/>
        </w:rPr>
        <w:t xml:space="preserve"> </w:t>
      </w:r>
      <w:r w:rsidR="00A1518E">
        <w:rPr>
          <w:rFonts w:ascii="Arial" w:hAnsi="Arial" w:cs="Arial"/>
          <w:sz w:val="24"/>
          <w:szCs w:val="24"/>
        </w:rPr>
        <w:t>The team will hold a final meeting with you</w:t>
      </w:r>
      <w:r w:rsidR="00C3507D">
        <w:rPr>
          <w:rFonts w:ascii="Arial" w:hAnsi="Arial" w:cs="Arial"/>
          <w:sz w:val="24"/>
          <w:szCs w:val="24"/>
        </w:rPr>
        <w:t xml:space="preserve"> and confirm whether your final proposal is sufficient for a recommendation to be made to the Secretary of State regarding an agreement. </w:t>
      </w:r>
    </w:p>
    <w:p w14:paraId="26F0F4CC" w14:textId="70093496" w:rsidR="00F35986" w:rsidRPr="00F35986" w:rsidRDefault="00AC4B08" w:rsidP="00C63D9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F35986">
        <w:rPr>
          <w:rFonts w:ascii="Arial" w:hAnsi="Arial" w:cs="Arial"/>
          <w:sz w:val="24"/>
          <w:szCs w:val="24"/>
        </w:rPr>
        <w:t xml:space="preserve">If the agreement is approved by Secretary of </w:t>
      </w:r>
      <w:r w:rsidR="009007D1" w:rsidRPr="00F35986">
        <w:rPr>
          <w:rFonts w:ascii="Arial" w:hAnsi="Arial" w:cs="Arial"/>
          <w:sz w:val="24"/>
          <w:szCs w:val="24"/>
        </w:rPr>
        <w:t>State,</w:t>
      </w:r>
      <w:r w:rsidR="00267DAE">
        <w:rPr>
          <w:rFonts w:ascii="Arial" w:hAnsi="Arial" w:cs="Arial"/>
          <w:sz w:val="24"/>
          <w:szCs w:val="24"/>
        </w:rPr>
        <w:t xml:space="preserve"> </w:t>
      </w:r>
      <w:r w:rsidR="00553A25">
        <w:rPr>
          <w:rFonts w:ascii="Arial" w:hAnsi="Arial" w:cs="Arial"/>
          <w:sz w:val="24"/>
          <w:szCs w:val="24"/>
        </w:rPr>
        <w:t>we</w:t>
      </w:r>
      <w:r w:rsidR="00F35986" w:rsidRPr="00F35986">
        <w:rPr>
          <w:rFonts w:ascii="Arial" w:hAnsi="Arial" w:cs="Arial"/>
          <w:sz w:val="24"/>
          <w:szCs w:val="24"/>
        </w:rPr>
        <w:t xml:space="preserve"> will enter into an agreement</w:t>
      </w:r>
      <w:r w:rsidR="00026082">
        <w:rPr>
          <w:rFonts w:ascii="Arial" w:hAnsi="Arial" w:cs="Arial"/>
          <w:sz w:val="24"/>
          <w:szCs w:val="24"/>
        </w:rPr>
        <w:t xml:space="preserve"> –</w:t>
      </w:r>
      <w:r w:rsidR="00553A25">
        <w:rPr>
          <w:rFonts w:ascii="Arial" w:hAnsi="Arial" w:cs="Arial"/>
          <w:sz w:val="24"/>
          <w:szCs w:val="24"/>
        </w:rPr>
        <w:t xml:space="preserve"> </w:t>
      </w:r>
      <w:r w:rsidR="00026082">
        <w:rPr>
          <w:rFonts w:ascii="Arial" w:hAnsi="Arial" w:cs="Arial"/>
          <w:sz w:val="24"/>
          <w:szCs w:val="24"/>
        </w:rPr>
        <w:t>you will be notified by</w:t>
      </w:r>
      <w:r w:rsidR="00806732">
        <w:rPr>
          <w:rFonts w:ascii="Arial" w:hAnsi="Arial" w:cs="Arial"/>
          <w:sz w:val="24"/>
          <w:szCs w:val="24"/>
        </w:rPr>
        <w:t xml:space="preserve"> </w:t>
      </w:r>
      <w:r w:rsidR="00553A25">
        <w:rPr>
          <w:rFonts w:ascii="Arial" w:hAnsi="Arial" w:cs="Arial"/>
          <w:b/>
          <w:bCs/>
          <w:sz w:val="24"/>
          <w:szCs w:val="24"/>
        </w:rPr>
        <w:t>December</w:t>
      </w:r>
      <w:r w:rsidR="00026082" w:rsidRPr="00553A25">
        <w:rPr>
          <w:rFonts w:ascii="Arial" w:hAnsi="Arial" w:cs="Arial"/>
          <w:b/>
          <w:bCs/>
          <w:sz w:val="24"/>
          <w:szCs w:val="24"/>
        </w:rPr>
        <w:t>.</w:t>
      </w:r>
      <w:r w:rsidR="00026082">
        <w:rPr>
          <w:rFonts w:ascii="Arial" w:hAnsi="Arial" w:cs="Arial"/>
          <w:sz w:val="24"/>
          <w:szCs w:val="24"/>
        </w:rPr>
        <w:t xml:space="preserve"> </w:t>
      </w:r>
    </w:p>
    <w:p w14:paraId="47DB33D8" w14:textId="3E44F588" w:rsidR="00AC4B08" w:rsidRDefault="00D201C7" w:rsidP="00C63D93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this process</w:t>
      </w:r>
      <w:r w:rsidR="00AC4B08" w:rsidRPr="00F35986">
        <w:rPr>
          <w:rFonts w:ascii="Arial" w:hAnsi="Arial" w:cs="Arial"/>
          <w:sz w:val="24"/>
          <w:szCs w:val="24"/>
        </w:rPr>
        <w:t xml:space="preserve"> </w:t>
      </w:r>
      <w:r w:rsidR="00506265" w:rsidRPr="00F35986">
        <w:rPr>
          <w:rFonts w:ascii="Arial" w:hAnsi="Arial" w:cs="Arial"/>
          <w:sz w:val="24"/>
          <w:szCs w:val="24"/>
        </w:rPr>
        <w:t>you</w:t>
      </w:r>
      <w:r w:rsidR="00F81E76" w:rsidRPr="00F35986">
        <w:rPr>
          <w:rFonts w:ascii="Arial" w:hAnsi="Arial" w:cs="Arial"/>
          <w:sz w:val="24"/>
          <w:szCs w:val="24"/>
        </w:rPr>
        <w:t xml:space="preserve"> will be </w:t>
      </w:r>
      <w:r w:rsidR="00F35986">
        <w:rPr>
          <w:rFonts w:ascii="Arial" w:hAnsi="Arial" w:cs="Arial"/>
          <w:sz w:val="24"/>
          <w:szCs w:val="24"/>
        </w:rPr>
        <w:t>invited</w:t>
      </w:r>
      <w:r w:rsidR="00F81E76" w:rsidRPr="00F35986">
        <w:rPr>
          <w:rFonts w:ascii="Arial" w:hAnsi="Arial" w:cs="Arial"/>
          <w:sz w:val="24"/>
          <w:szCs w:val="24"/>
        </w:rPr>
        <w:t xml:space="preserve"> to apply for additional capital to support with </w:t>
      </w:r>
      <w:r w:rsidR="00AC4B08" w:rsidRPr="00F35986">
        <w:rPr>
          <w:rFonts w:ascii="Arial" w:hAnsi="Arial" w:cs="Arial"/>
          <w:sz w:val="24"/>
          <w:szCs w:val="24"/>
        </w:rPr>
        <w:t xml:space="preserve">proposals included in your ‘safety valve’ agreement. </w:t>
      </w:r>
      <w:r>
        <w:rPr>
          <w:rFonts w:ascii="Arial" w:hAnsi="Arial" w:cs="Arial"/>
          <w:sz w:val="24"/>
          <w:szCs w:val="24"/>
        </w:rPr>
        <w:t xml:space="preserve">You </w:t>
      </w:r>
      <w:r w:rsidR="00A4193A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receive </w:t>
      </w:r>
      <w:r w:rsidR="00A4193A">
        <w:rPr>
          <w:rFonts w:ascii="Arial" w:hAnsi="Arial" w:cs="Arial"/>
          <w:sz w:val="24"/>
          <w:szCs w:val="24"/>
        </w:rPr>
        <w:t xml:space="preserve">the relevant documents </w:t>
      </w:r>
      <w:r>
        <w:rPr>
          <w:rFonts w:ascii="Arial" w:hAnsi="Arial" w:cs="Arial"/>
          <w:sz w:val="24"/>
          <w:szCs w:val="24"/>
        </w:rPr>
        <w:t>regarding this</w:t>
      </w:r>
      <w:r w:rsidR="00A4193A">
        <w:rPr>
          <w:rFonts w:ascii="Arial" w:hAnsi="Arial" w:cs="Arial"/>
          <w:sz w:val="24"/>
          <w:szCs w:val="24"/>
        </w:rPr>
        <w:t xml:space="preserve"> </w:t>
      </w:r>
      <w:r w:rsidR="002C6365">
        <w:rPr>
          <w:rFonts w:ascii="Arial" w:hAnsi="Arial" w:cs="Arial"/>
          <w:sz w:val="24"/>
          <w:szCs w:val="24"/>
        </w:rPr>
        <w:t xml:space="preserve">in the same </w:t>
      </w:r>
      <w:r w:rsidR="00A4193A">
        <w:rPr>
          <w:rFonts w:ascii="Arial" w:hAnsi="Arial" w:cs="Arial"/>
          <w:sz w:val="24"/>
          <w:szCs w:val="24"/>
        </w:rPr>
        <w:t>email.</w:t>
      </w:r>
      <w:r>
        <w:rPr>
          <w:rStyle w:val="CommentReference"/>
        </w:rPr>
        <w:t xml:space="preserve"> </w:t>
      </w:r>
      <w:r w:rsidR="00B35291">
        <w:rPr>
          <w:rFonts w:ascii="Arial" w:hAnsi="Arial" w:cs="Arial"/>
          <w:sz w:val="24"/>
          <w:szCs w:val="24"/>
        </w:rPr>
        <w:t>Please keep on</w:t>
      </w:r>
      <w:r>
        <w:rPr>
          <w:rFonts w:ascii="Arial" w:hAnsi="Arial" w:cs="Arial"/>
          <w:sz w:val="24"/>
          <w:szCs w:val="24"/>
        </w:rPr>
        <w:t>-</w:t>
      </w:r>
      <w:r w:rsidR="00B35291">
        <w:rPr>
          <w:rFonts w:ascii="Arial" w:hAnsi="Arial" w:cs="Arial"/>
          <w:sz w:val="24"/>
          <w:szCs w:val="24"/>
        </w:rPr>
        <w:t xml:space="preserve">going contact </w:t>
      </w:r>
      <w:r w:rsidR="008547FE">
        <w:rPr>
          <w:rFonts w:ascii="Arial" w:hAnsi="Arial" w:cs="Arial"/>
          <w:sz w:val="24"/>
          <w:szCs w:val="24"/>
        </w:rPr>
        <w:t xml:space="preserve">with </w:t>
      </w:r>
      <w:r>
        <w:rPr>
          <w:rFonts w:ascii="Arial" w:hAnsi="Arial" w:cs="Arial"/>
          <w:sz w:val="24"/>
          <w:szCs w:val="24"/>
        </w:rPr>
        <w:t>your financial advisers</w:t>
      </w:r>
      <w:r w:rsidR="008547FE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consider capital funding whilst </w:t>
      </w:r>
      <w:r w:rsidR="004E21DD">
        <w:rPr>
          <w:rFonts w:ascii="Arial" w:hAnsi="Arial" w:cs="Arial"/>
          <w:sz w:val="24"/>
          <w:szCs w:val="24"/>
        </w:rPr>
        <w:t>revising your proposal.</w:t>
      </w:r>
    </w:p>
    <w:p w14:paraId="2F3C573A" w14:textId="308FE36F" w:rsidR="00244C79" w:rsidRDefault="00BE67CD" w:rsidP="00244C79">
      <w:pPr>
        <w:spacing w:line="276" w:lineRule="auto"/>
        <w:rPr>
          <w:rFonts w:ascii="Arial" w:hAnsi="Arial" w:cs="Arial"/>
          <w:sz w:val="24"/>
          <w:szCs w:val="24"/>
        </w:rPr>
      </w:pPr>
      <w:r w:rsidRPr="008547FE">
        <w:rPr>
          <w:rFonts w:ascii="Arial" w:hAnsi="Arial" w:cs="Arial"/>
          <w:sz w:val="24"/>
          <w:szCs w:val="24"/>
        </w:rPr>
        <w:t>We w</w:t>
      </w:r>
      <w:r w:rsidR="004453DB" w:rsidRPr="008547FE">
        <w:rPr>
          <w:rFonts w:ascii="Arial" w:hAnsi="Arial" w:cs="Arial"/>
          <w:sz w:val="24"/>
          <w:szCs w:val="24"/>
        </w:rPr>
        <w:t xml:space="preserve">ill </w:t>
      </w:r>
      <w:r w:rsidRPr="008547FE">
        <w:rPr>
          <w:rFonts w:ascii="Arial" w:hAnsi="Arial" w:cs="Arial"/>
          <w:sz w:val="24"/>
          <w:szCs w:val="24"/>
        </w:rPr>
        <w:t xml:space="preserve">publish </w:t>
      </w:r>
      <w:r w:rsidR="007C6426">
        <w:rPr>
          <w:rFonts w:ascii="Arial" w:hAnsi="Arial" w:cs="Arial"/>
          <w:sz w:val="24"/>
          <w:szCs w:val="24"/>
        </w:rPr>
        <w:t>all</w:t>
      </w:r>
      <w:r w:rsidR="00C3507D">
        <w:rPr>
          <w:rFonts w:ascii="Arial" w:hAnsi="Arial" w:cs="Arial"/>
          <w:sz w:val="24"/>
          <w:szCs w:val="24"/>
        </w:rPr>
        <w:t xml:space="preserve"> agreements made in 2022-23 </w:t>
      </w:r>
      <w:r w:rsidRPr="008547FE">
        <w:rPr>
          <w:rFonts w:ascii="Arial" w:hAnsi="Arial" w:cs="Arial"/>
          <w:sz w:val="24"/>
          <w:szCs w:val="24"/>
        </w:rPr>
        <w:t xml:space="preserve">in </w:t>
      </w:r>
      <w:r w:rsidR="008547FE" w:rsidRPr="00480723">
        <w:rPr>
          <w:rFonts w:ascii="Arial" w:hAnsi="Arial" w:cs="Arial"/>
          <w:b/>
          <w:bCs/>
          <w:sz w:val="24"/>
          <w:szCs w:val="24"/>
        </w:rPr>
        <w:t xml:space="preserve">March </w:t>
      </w:r>
      <w:bookmarkEnd w:id="0"/>
      <w:r w:rsidR="008547FE" w:rsidRPr="00480723">
        <w:rPr>
          <w:rFonts w:ascii="Arial" w:hAnsi="Arial" w:cs="Arial"/>
          <w:b/>
          <w:bCs/>
          <w:sz w:val="24"/>
          <w:szCs w:val="24"/>
        </w:rPr>
        <w:t>202</w:t>
      </w:r>
      <w:r w:rsidR="00C3507D">
        <w:rPr>
          <w:rFonts w:ascii="Arial" w:hAnsi="Arial" w:cs="Arial"/>
          <w:b/>
          <w:bCs/>
          <w:sz w:val="24"/>
          <w:szCs w:val="24"/>
        </w:rPr>
        <w:t>3</w:t>
      </w:r>
      <w:r w:rsidR="00480723">
        <w:rPr>
          <w:rFonts w:ascii="Arial" w:hAnsi="Arial" w:cs="Arial"/>
          <w:b/>
          <w:bCs/>
          <w:sz w:val="24"/>
          <w:szCs w:val="24"/>
        </w:rPr>
        <w:t xml:space="preserve">. </w:t>
      </w:r>
      <w:r w:rsidR="00244C79">
        <w:rPr>
          <w:rFonts w:ascii="Arial" w:hAnsi="Arial" w:cs="Arial"/>
          <w:sz w:val="24"/>
          <w:szCs w:val="24"/>
        </w:rPr>
        <w:t xml:space="preserve">You will need to factor into the above timetable political clearance of the proposal within your authority. </w:t>
      </w:r>
    </w:p>
    <w:p w14:paraId="495992EB" w14:textId="6022D061" w:rsidR="00F61BCA" w:rsidRDefault="00F61BCA" w:rsidP="00244C79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Funding Assumptions</w:t>
      </w:r>
    </w:p>
    <w:p w14:paraId="0E8A375F" w14:textId="0ABE21C9" w:rsidR="00F61BCA" w:rsidRDefault="00E338C7" w:rsidP="00244C7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for the authority to determine the contents of its management plan and other proposals. However, </w:t>
      </w:r>
      <w:proofErr w:type="gramStart"/>
      <w:r>
        <w:rPr>
          <w:rFonts w:ascii="Arial" w:hAnsi="Arial" w:cs="Arial"/>
          <w:sz w:val="24"/>
          <w:szCs w:val="24"/>
        </w:rPr>
        <w:t xml:space="preserve">in order </w:t>
      </w:r>
      <w:r w:rsidR="00E35C26">
        <w:rPr>
          <w:rFonts w:ascii="Arial" w:hAnsi="Arial" w:cs="Arial"/>
          <w:sz w:val="24"/>
          <w:szCs w:val="24"/>
        </w:rPr>
        <w:t>for</w:t>
      </w:r>
      <w:proofErr w:type="gramEnd"/>
      <w:r w:rsidR="00E35C26">
        <w:rPr>
          <w:rFonts w:ascii="Arial" w:hAnsi="Arial" w:cs="Arial"/>
          <w:sz w:val="24"/>
          <w:szCs w:val="24"/>
        </w:rPr>
        <w:t xml:space="preserve"> us </w:t>
      </w:r>
      <w:r>
        <w:rPr>
          <w:rFonts w:ascii="Arial" w:hAnsi="Arial" w:cs="Arial"/>
          <w:sz w:val="24"/>
          <w:szCs w:val="24"/>
        </w:rPr>
        <w:t>to compare authorities’ plans fairly</w:t>
      </w:r>
      <w:r w:rsidR="00BB35F3">
        <w:rPr>
          <w:rFonts w:ascii="Arial" w:hAnsi="Arial" w:cs="Arial"/>
          <w:sz w:val="24"/>
          <w:szCs w:val="24"/>
        </w:rPr>
        <w:t xml:space="preserve"> and ensure they are based on a </w:t>
      </w:r>
      <w:r w:rsidR="00E35C26">
        <w:rPr>
          <w:rFonts w:ascii="Arial" w:hAnsi="Arial" w:cs="Arial"/>
          <w:sz w:val="24"/>
          <w:szCs w:val="24"/>
        </w:rPr>
        <w:t>rea</w:t>
      </w:r>
      <w:r w:rsidR="00422D25">
        <w:rPr>
          <w:rFonts w:ascii="Arial" w:hAnsi="Arial" w:cs="Arial"/>
          <w:sz w:val="24"/>
          <w:szCs w:val="24"/>
        </w:rPr>
        <w:t>listic position</w:t>
      </w:r>
      <w:r w:rsidR="000823A7">
        <w:rPr>
          <w:rFonts w:ascii="Arial" w:hAnsi="Arial" w:cs="Arial"/>
          <w:sz w:val="24"/>
          <w:szCs w:val="24"/>
        </w:rPr>
        <w:t xml:space="preserve">, we have set a standard assumption to be used for future high needs funding. </w:t>
      </w:r>
    </w:p>
    <w:p w14:paraId="53E7B55C" w14:textId="4D8DC0C1" w:rsidR="000823A7" w:rsidRDefault="00F81E35" w:rsidP="00244C7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funding assumptions are not guarantees of future funding levels, and exact funding for all authorities will be decided as part of the usual annual process of setting allocations. </w:t>
      </w:r>
    </w:p>
    <w:p w14:paraId="67A0632F" w14:textId="0B235553" w:rsidR="00F81E35" w:rsidRDefault="00E8468A" w:rsidP="00244C7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use the following in your proposals: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03"/>
        <w:gridCol w:w="2254"/>
        <w:gridCol w:w="2254"/>
      </w:tblGrid>
      <w:tr w:rsidR="00E8468A" w14:paraId="7B1D055C" w14:textId="77777777" w:rsidTr="00565958">
        <w:tc>
          <w:tcPr>
            <w:tcW w:w="2405" w:type="dxa"/>
          </w:tcPr>
          <w:p w14:paraId="30BA7E19" w14:textId="07042CE2" w:rsidR="00E8468A" w:rsidRDefault="00E8468A" w:rsidP="00244C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2103" w:type="dxa"/>
          </w:tcPr>
          <w:p w14:paraId="7D84649D" w14:textId="0AE7FF61" w:rsidR="00E8468A" w:rsidRDefault="00E8468A" w:rsidP="00244C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2023-24</w:t>
            </w:r>
          </w:p>
        </w:tc>
        <w:tc>
          <w:tcPr>
            <w:tcW w:w="2254" w:type="dxa"/>
          </w:tcPr>
          <w:p w14:paraId="5B14CB93" w14:textId="5F22770D" w:rsidR="00E8468A" w:rsidRDefault="00E8468A" w:rsidP="00244C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2024-25</w:t>
            </w:r>
          </w:p>
        </w:tc>
        <w:tc>
          <w:tcPr>
            <w:tcW w:w="2254" w:type="dxa"/>
          </w:tcPr>
          <w:p w14:paraId="47D2C003" w14:textId="6B8FBB2C" w:rsidR="00E8468A" w:rsidRDefault="00E8468A" w:rsidP="00244C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2025-26 and thereafter</w:t>
            </w:r>
          </w:p>
        </w:tc>
      </w:tr>
      <w:tr w:rsidR="00E8468A" w14:paraId="5777A011" w14:textId="77777777" w:rsidTr="00565958">
        <w:tc>
          <w:tcPr>
            <w:tcW w:w="2405" w:type="dxa"/>
          </w:tcPr>
          <w:p w14:paraId="23638532" w14:textId="0B384425" w:rsidR="00E8468A" w:rsidRDefault="00E8468A" w:rsidP="00244C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on year uplift (this includes the supplementary grant for 2022-23)</w:t>
            </w:r>
          </w:p>
        </w:tc>
        <w:tc>
          <w:tcPr>
            <w:tcW w:w="2103" w:type="dxa"/>
          </w:tcPr>
          <w:p w14:paraId="3BF9A2DC" w14:textId="01A2216B" w:rsidR="00E8468A" w:rsidRDefault="00E8468A" w:rsidP="00244C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  <w:tc>
          <w:tcPr>
            <w:tcW w:w="2254" w:type="dxa"/>
          </w:tcPr>
          <w:p w14:paraId="72E9A7A3" w14:textId="78F3EA4D" w:rsidR="00E8468A" w:rsidRDefault="00E8468A" w:rsidP="00244C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3%</w:t>
            </w:r>
          </w:p>
        </w:tc>
        <w:tc>
          <w:tcPr>
            <w:tcW w:w="2254" w:type="dxa"/>
          </w:tcPr>
          <w:p w14:paraId="08D110A1" w14:textId="3AC85AA6" w:rsidR="00E8468A" w:rsidRDefault="00E8468A" w:rsidP="00244C7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3%</w:t>
            </w:r>
          </w:p>
        </w:tc>
      </w:tr>
    </w:tbl>
    <w:p w14:paraId="083ABAE6" w14:textId="77777777" w:rsidR="00E8468A" w:rsidRDefault="00E8468A" w:rsidP="00244C79">
      <w:pPr>
        <w:spacing w:line="276" w:lineRule="auto"/>
        <w:rPr>
          <w:rFonts w:ascii="Arial" w:hAnsi="Arial" w:cs="Arial"/>
          <w:sz w:val="24"/>
          <w:szCs w:val="24"/>
        </w:rPr>
      </w:pPr>
    </w:p>
    <w:p w14:paraId="0B6090D8" w14:textId="758FBCF3" w:rsidR="00385A25" w:rsidRPr="00565958" w:rsidRDefault="00385A25" w:rsidP="00244C7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These funding assumptions are informed by the spending review and follow the expected trajectory of future high needs funding</w:t>
      </w:r>
      <w:r w:rsidR="00D2178B">
        <w:rPr>
          <w:rFonts w:ascii="Arial" w:hAnsi="Arial" w:cs="Arial"/>
          <w:sz w:val="24"/>
          <w:szCs w:val="24"/>
        </w:rPr>
        <w:t xml:space="preserve">. We expect that the additional uplift </w:t>
      </w:r>
      <w:r w:rsidR="00586984">
        <w:rPr>
          <w:rFonts w:ascii="Arial" w:hAnsi="Arial" w:cs="Arial"/>
          <w:sz w:val="24"/>
          <w:szCs w:val="24"/>
        </w:rPr>
        <w:t xml:space="preserve">already provided </w:t>
      </w:r>
      <w:r w:rsidR="00D2178B">
        <w:rPr>
          <w:rFonts w:ascii="Arial" w:hAnsi="Arial" w:cs="Arial"/>
          <w:sz w:val="24"/>
          <w:szCs w:val="24"/>
        </w:rPr>
        <w:t xml:space="preserve">in 2022-23 will support local authorities to get to an earlier position of in-year balance on their DSG. </w:t>
      </w:r>
    </w:p>
    <w:p w14:paraId="0EC62C7A" w14:textId="0D16263B" w:rsidR="00F61BCA" w:rsidRPr="00565958" w:rsidRDefault="00F61BCA" w:rsidP="00244C79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Monitoring Process</w:t>
      </w:r>
    </w:p>
    <w:p w14:paraId="5A56AA81" w14:textId="6AB3A672" w:rsidR="00B66F17" w:rsidRDefault="00DB4EE2" w:rsidP="00244C7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44C79">
        <w:rPr>
          <w:rFonts w:ascii="Arial" w:hAnsi="Arial" w:cs="Arial"/>
          <w:sz w:val="24"/>
          <w:szCs w:val="24"/>
        </w:rPr>
        <w:t>greement</w:t>
      </w:r>
      <w:r>
        <w:rPr>
          <w:rFonts w:ascii="Arial" w:hAnsi="Arial" w:cs="Arial"/>
          <w:sz w:val="24"/>
          <w:szCs w:val="24"/>
        </w:rPr>
        <w:t xml:space="preserve">s </w:t>
      </w:r>
      <w:r w:rsidR="00B66F17">
        <w:rPr>
          <w:rFonts w:ascii="Arial" w:hAnsi="Arial" w:cs="Arial"/>
          <w:sz w:val="24"/>
          <w:szCs w:val="24"/>
        </w:rPr>
        <w:t xml:space="preserve">will be subject to regular review and monitoring. </w:t>
      </w:r>
    </w:p>
    <w:p w14:paraId="30AADF2C" w14:textId="7126B082" w:rsidR="00D26F79" w:rsidRDefault="00555E7E" w:rsidP="00D26F79">
      <w:pPr>
        <w:pStyle w:val="DeptBullets"/>
        <w:numPr>
          <w:ilvl w:val="0"/>
          <w:numId w:val="0"/>
        </w:numPr>
      </w:pPr>
      <w:r>
        <w:rPr>
          <w:szCs w:val="24"/>
        </w:rPr>
        <w:t>Medway</w:t>
      </w:r>
      <w:r w:rsidR="007E5961">
        <w:rPr>
          <w:szCs w:val="24"/>
        </w:rPr>
        <w:t xml:space="preserve"> will be required</w:t>
      </w:r>
      <w:r w:rsidR="00B36507">
        <w:rPr>
          <w:szCs w:val="24"/>
        </w:rPr>
        <w:t xml:space="preserve"> to submit quarterly monitoring reports in which progress towards reaching and sustaining an in-year balance on its DSG account, as set out in the agreement, should be demonstrated. </w:t>
      </w:r>
      <w:r w:rsidR="00D26F79">
        <w:t>A quarterly report should contain but not necessarily be limited to:</w:t>
      </w:r>
    </w:p>
    <w:p w14:paraId="264069BC" w14:textId="042CAD7F" w:rsidR="00D26F79" w:rsidRPr="00EC11FD" w:rsidRDefault="00D26F79" w:rsidP="00D26F79">
      <w:pPr>
        <w:pStyle w:val="DeptBullets"/>
        <w:textAlignment w:val="baseline"/>
      </w:pPr>
      <w:r>
        <w:t>Whether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00D27B3D">
        <w:t>Medway</w:t>
      </w:r>
      <w:r>
        <w:t xml:space="preserve"> </w:t>
      </w:r>
      <w:r>
        <w:rPr>
          <w:rStyle w:val="normaltextrun"/>
          <w:color w:val="000000"/>
          <w:shd w:val="clear" w:color="auto" w:fill="FFFFFF"/>
        </w:rPr>
        <w:t xml:space="preserve">is </w:t>
      </w:r>
      <w:r w:rsidRPr="00EC11FD">
        <w:t>still on track to meet the deficit control or reduction targets as set out in the agreement</w:t>
      </w:r>
      <w:r>
        <w:t>, with supporting</w:t>
      </w:r>
      <w:r w:rsidRPr="00EC11FD">
        <w:t xml:space="preserve"> evidence </w:t>
      </w:r>
      <w:r>
        <w:t>for</w:t>
      </w:r>
      <w:r w:rsidRPr="00EC11FD">
        <w:t xml:space="preserve"> your answer. </w:t>
      </w:r>
    </w:p>
    <w:p w14:paraId="10252778" w14:textId="57FEA122" w:rsidR="00D26F79" w:rsidRDefault="002D32DF" w:rsidP="00D26F79">
      <w:pPr>
        <w:pStyle w:val="DeptBullets"/>
        <w:textAlignment w:val="baseline"/>
      </w:pPr>
      <w:r>
        <w:t>The</w:t>
      </w:r>
      <w:r w:rsidRPr="00EC11FD">
        <w:t xml:space="preserve"> </w:t>
      </w:r>
      <w:r w:rsidR="00D26F79" w:rsidRPr="00EC11FD">
        <w:t xml:space="preserve">progress </w:t>
      </w:r>
      <w:r>
        <w:t xml:space="preserve">that </w:t>
      </w:r>
      <w:r w:rsidR="00D26F79" w:rsidRPr="00EC11FD">
        <w:t>has been made towards implementing the conditions set in the agreement</w:t>
      </w:r>
      <w:r w:rsidR="00E40B67">
        <w:t xml:space="preserve">, and whether </w:t>
      </w:r>
      <w:r w:rsidR="00D26F79" w:rsidRPr="00EC11FD">
        <w:t xml:space="preserve">the timelines set in your detailed proposals </w:t>
      </w:r>
      <w:r w:rsidR="00E40B67">
        <w:t xml:space="preserve">are </w:t>
      </w:r>
      <w:r w:rsidR="00D26F79" w:rsidRPr="00EC11FD">
        <w:t>still on track</w:t>
      </w:r>
      <w:r w:rsidR="00E40B67">
        <w:t>.</w:t>
      </w:r>
    </w:p>
    <w:p w14:paraId="7C67D5B8" w14:textId="77777777" w:rsidR="00D26F79" w:rsidRPr="00EC11FD" w:rsidRDefault="00D26F79" w:rsidP="00D26F79">
      <w:pPr>
        <w:pStyle w:val="DeptBullets"/>
        <w:textAlignment w:val="baseline"/>
      </w:pPr>
      <w:r>
        <w:t xml:space="preserve">A RAG rated dashboard of key metrics and targets related to the delivery of your agreement. A dashboard template and example </w:t>
      </w:r>
      <w:proofErr w:type="gramStart"/>
      <w:r>
        <w:t>is</w:t>
      </w:r>
      <w:proofErr w:type="gramEnd"/>
      <w:r>
        <w:t xml:space="preserve"> attached – please provide a completed dashboard with every report. You should include a dashboard with your final proposal, alongside the progress report on any specific commitments set out in the agreement. </w:t>
      </w:r>
    </w:p>
    <w:p w14:paraId="367EFDB6" w14:textId="77777777" w:rsidR="00D26F79" w:rsidRPr="00EC11FD" w:rsidRDefault="00D26F79" w:rsidP="00D26F79">
      <w:pPr>
        <w:pStyle w:val="DeptBullets"/>
        <w:textAlignment w:val="baseline"/>
      </w:pPr>
      <w:r>
        <w:t>Detail of the</w:t>
      </w:r>
      <w:r w:rsidRPr="00EC11FD">
        <w:t xml:space="preserve"> current risks to implementation, and how are you mitigating these </w:t>
      </w:r>
    </w:p>
    <w:p w14:paraId="40D81159" w14:textId="77777777" w:rsidR="00D26F79" w:rsidRPr="00EC11FD" w:rsidRDefault="00D26F79" w:rsidP="00D26F79">
      <w:pPr>
        <w:pStyle w:val="DeptBullets"/>
        <w:textAlignment w:val="baseline"/>
      </w:pPr>
      <w:r>
        <w:t>A</w:t>
      </w:r>
      <w:r w:rsidRPr="00EC11FD">
        <w:t>ny unforeseen difficulties or setbacks in implementing the agreement</w:t>
      </w:r>
      <w:r>
        <w:t>, and how you</w:t>
      </w:r>
      <w:r w:rsidRPr="00EC11FD">
        <w:t xml:space="preserve"> have mitigated these </w:t>
      </w:r>
    </w:p>
    <w:p w14:paraId="6D097D91" w14:textId="7E0B4D23" w:rsidR="00B66F17" w:rsidRPr="002B031B" w:rsidRDefault="00D26F79" w:rsidP="00565958">
      <w:pPr>
        <w:pStyle w:val="DeptBullets"/>
        <w:textAlignment w:val="baseline"/>
      </w:pPr>
      <w:r w:rsidRPr="00EC11FD">
        <w:t>Details of any substantial changes to the senior staff at the LA responsible for implementing your agreement.</w:t>
      </w:r>
    </w:p>
    <w:p w14:paraId="13201C2B" w14:textId="4FA757B4" w:rsidR="00E104A2" w:rsidRDefault="00205132" w:rsidP="00C63D9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is any doubt that </w:t>
      </w:r>
      <w:r w:rsidR="00707AFF" w:rsidDel="00B66F17">
        <w:rPr>
          <w:rFonts w:ascii="Arial" w:hAnsi="Arial" w:cs="Arial"/>
          <w:sz w:val="24"/>
          <w:szCs w:val="24"/>
        </w:rPr>
        <w:t xml:space="preserve">the </w:t>
      </w:r>
      <w:r w:rsidR="003D0A48">
        <w:rPr>
          <w:rFonts w:ascii="Arial" w:hAnsi="Arial" w:cs="Arial"/>
          <w:sz w:val="24"/>
          <w:szCs w:val="24"/>
        </w:rPr>
        <w:t xml:space="preserve">proposals set out in </w:t>
      </w:r>
      <w:r w:rsidR="006418A1" w:rsidDel="00B66F17">
        <w:rPr>
          <w:rFonts w:ascii="Arial" w:hAnsi="Arial" w:cs="Arial"/>
          <w:sz w:val="24"/>
          <w:szCs w:val="24"/>
        </w:rPr>
        <w:t>your agreement</w:t>
      </w:r>
      <w:r w:rsidR="00572A2E">
        <w:rPr>
          <w:rFonts w:ascii="Arial" w:hAnsi="Arial" w:cs="Arial"/>
          <w:sz w:val="24"/>
          <w:szCs w:val="24"/>
        </w:rPr>
        <w:t xml:space="preserve"> are not being delivered,</w:t>
      </w:r>
      <w:r w:rsidR="006418A1" w:rsidDel="00B66F17">
        <w:rPr>
          <w:rFonts w:ascii="Arial" w:hAnsi="Arial" w:cs="Arial"/>
          <w:sz w:val="24"/>
          <w:szCs w:val="24"/>
        </w:rPr>
        <w:t xml:space="preserve"> </w:t>
      </w:r>
      <w:r w:rsidR="00CF17F3">
        <w:rPr>
          <w:rFonts w:ascii="Arial" w:hAnsi="Arial" w:cs="Arial"/>
          <w:sz w:val="24"/>
          <w:szCs w:val="24"/>
        </w:rPr>
        <w:t xml:space="preserve">it </w:t>
      </w:r>
      <w:r w:rsidR="00714303">
        <w:rPr>
          <w:rFonts w:ascii="Arial" w:hAnsi="Arial" w:cs="Arial"/>
          <w:sz w:val="24"/>
          <w:szCs w:val="24"/>
        </w:rPr>
        <w:t xml:space="preserve">may lead </w:t>
      </w:r>
      <w:r w:rsidR="009F552F">
        <w:rPr>
          <w:rFonts w:ascii="Arial" w:hAnsi="Arial" w:cs="Arial"/>
          <w:sz w:val="24"/>
          <w:szCs w:val="24"/>
        </w:rPr>
        <w:t xml:space="preserve">to </w:t>
      </w:r>
      <w:r w:rsidR="00714303">
        <w:rPr>
          <w:rFonts w:ascii="Arial" w:hAnsi="Arial" w:cs="Arial"/>
          <w:sz w:val="24"/>
          <w:szCs w:val="24"/>
        </w:rPr>
        <w:t xml:space="preserve">us </w:t>
      </w:r>
      <w:r w:rsidR="00CF17F3">
        <w:rPr>
          <w:rFonts w:ascii="Arial" w:hAnsi="Arial" w:cs="Arial"/>
          <w:sz w:val="24"/>
          <w:szCs w:val="24"/>
        </w:rPr>
        <w:t xml:space="preserve">withholding payment </w:t>
      </w:r>
      <w:r w:rsidR="008167CA">
        <w:rPr>
          <w:rFonts w:ascii="Arial" w:hAnsi="Arial" w:cs="Arial"/>
          <w:sz w:val="24"/>
          <w:szCs w:val="24"/>
        </w:rPr>
        <w:t xml:space="preserve">or </w:t>
      </w:r>
      <w:r w:rsidR="00E104A2" w:rsidRPr="0077551F">
        <w:rPr>
          <w:rFonts w:ascii="Arial" w:hAnsi="Arial" w:cs="Arial"/>
          <w:sz w:val="24"/>
          <w:szCs w:val="24"/>
        </w:rPr>
        <w:t>reducing future instalments that we have agreed</w:t>
      </w:r>
      <w:r w:rsidR="00E5590D">
        <w:rPr>
          <w:rFonts w:ascii="Arial" w:hAnsi="Arial" w:cs="Arial"/>
          <w:sz w:val="24"/>
          <w:szCs w:val="24"/>
        </w:rPr>
        <w:t xml:space="preserve">. </w:t>
      </w:r>
    </w:p>
    <w:p w14:paraId="151A52F8" w14:textId="202B119F" w:rsidR="004C6F33" w:rsidRDefault="004C6F33" w:rsidP="00C63D9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 on the above, please do direct them to the </w:t>
      </w:r>
      <w:hyperlink r:id="rId15" w:history="1">
        <w:r w:rsidRPr="00FD4B05">
          <w:rPr>
            <w:rStyle w:val="Hyperlink"/>
            <w:rFonts w:ascii="Arial" w:hAnsi="Arial" w:cs="Arial"/>
            <w:sz w:val="24"/>
            <w:szCs w:val="24"/>
          </w:rPr>
          <w:t>Safetyvalve.programme@education.gov.uk</w:t>
        </w:r>
      </w:hyperlink>
      <w:r>
        <w:rPr>
          <w:rFonts w:ascii="Arial" w:hAnsi="Arial" w:cs="Arial"/>
          <w:sz w:val="24"/>
          <w:szCs w:val="24"/>
        </w:rPr>
        <w:t xml:space="preserve"> mailbox, or a member of the negotiation team. </w:t>
      </w:r>
    </w:p>
    <w:p w14:paraId="42E966F0" w14:textId="5BE23E1D" w:rsidR="00EC3628" w:rsidRDefault="00C74F2F" w:rsidP="00815E0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thanks,</w:t>
      </w:r>
    </w:p>
    <w:p w14:paraId="12F7D4A6" w14:textId="7CAB7286" w:rsidR="00D85632" w:rsidRDefault="00815E05" w:rsidP="00E10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8A1F853" wp14:editId="555F71F7">
            <wp:extent cx="1610751" cy="1016852"/>
            <wp:effectExtent l="0" t="0" r="8890" b="0"/>
            <wp:docPr id="2" name="Picture 2" descr="Signature for Tom Goldman, Deputy Director for funding policy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ignature for Tom Goldman, Deputy Director for funding policy uni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481" cy="102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0A56CA" w14:textId="7593EE1C" w:rsidR="00E54ED7" w:rsidRPr="00224FCA" w:rsidRDefault="001D74A7" w:rsidP="00E104A2">
      <w:pPr>
        <w:rPr>
          <w:rFonts w:ascii="Arial" w:hAnsi="Arial" w:cs="Arial"/>
          <w:b/>
          <w:sz w:val="24"/>
          <w:szCs w:val="24"/>
        </w:rPr>
      </w:pPr>
      <w:r w:rsidRPr="00224FCA">
        <w:rPr>
          <w:rFonts w:ascii="Arial" w:hAnsi="Arial" w:cs="Arial"/>
          <w:b/>
          <w:sz w:val="24"/>
          <w:szCs w:val="24"/>
        </w:rPr>
        <w:lastRenderedPageBreak/>
        <w:t>Tom Goldman</w:t>
      </w:r>
    </w:p>
    <w:p w14:paraId="4722A155" w14:textId="00B23D51" w:rsidR="001D74A7" w:rsidRPr="001D74A7" w:rsidRDefault="001D74A7" w:rsidP="00E104A2">
      <w:pPr>
        <w:rPr>
          <w:rFonts w:ascii="Arial" w:hAnsi="Arial" w:cs="Arial"/>
          <w:sz w:val="24"/>
          <w:szCs w:val="24"/>
        </w:rPr>
      </w:pPr>
      <w:r w:rsidRPr="00224FCA">
        <w:rPr>
          <w:rFonts w:ascii="Arial" w:hAnsi="Arial" w:cs="Arial"/>
          <w:sz w:val="24"/>
          <w:szCs w:val="24"/>
        </w:rPr>
        <w:t>Deputy Director, Funding Policy Unit</w:t>
      </w:r>
    </w:p>
    <w:p w14:paraId="51E565C7" w14:textId="77777777" w:rsidR="00E104A2" w:rsidRDefault="00E104A2" w:rsidP="00E104A2">
      <w:pPr>
        <w:pStyle w:val="ListParagraph"/>
        <w:ind w:left="1080"/>
      </w:pPr>
    </w:p>
    <w:p w14:paraId="0E458D5B" w14:textId="77777777" w:rsidR="005C276F" w:rsidRPr="00601089" w:rsidRDefault="005C276F" w:rsidP="00601089">
      <w:pPr>
        <w:rPr>
          <w:rFonts w:ascii="Arial" w:hAnsi="Arial" w:cs="Arial"/>
          <w:sz w:val="24"/>
          <w:szCs w:val="24"/>
        </w:rPr>
      </w:pPr>
    </w:p>
    <w:sectPr w:rsidR="005C276F" w:rsidRPr="0060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3C6B" w14:textId="77777777" w:rsidR="0048022C" w:rsidRDefault="0048022C" w:rsidP="000E7391">
      <w:pPr>
        <w:spacing w:after="0" w:line="240" w:lineRule="auto"/>
      </w:pPr>
      <w:r>
        <w:separator/>
      </w:r>
    </w:p>
  </w:endnote>
  <w:endnote w:type="continuationSeparator" w:id="0">
    <w:p w14:paraId="34F1EB47" w14:textId="77777777" w:rsidR="0048022C" w:rsidRDefault="0048022C" w:rsidP="000E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83EA" w14:textId="77777777" w:rsidR="0048022C" w:rsidRDefault="0048022C" w:rsidP="000E7391">
      <w:pPr>
        <w:spacing w:after="0" w:line="240" w:lineRule="auto"/>
      </w:pPr>
      <w:r>
        <w:separator/>
      </w:r>
    </w:p>
  </w:footnote>
  <w:footnote w:type="continuationSeparator" w:id="0">
    <w:p w14:paraId="65C8C5FB" w14:textId="77777777" w:rsidR="0048022C" w:rsidRDefault="0048022C" w:rsidP="000E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717"/>
    <w:multiLevelType w:val="hybridMultilevel"/>
    <w:tmpl w:val="4A40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621AC4"/>
    <w:multiLevelType w:val="hybridMultilevel"/>
    <w:tmpl w:val="4438997A"/>
    <w:lvl w:ilvl="0" w:tplc="7E82E2BA">
      <w:start w:val="1"/>
      <w:numFmt w:val="decimal"/>
      <w:lvlText w:val="(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9686B"/>
    <w:multiLevelType w:val="hybridMultilevel"/>
    <w:tmpl w:val="C812F208"/>
    <w:lvl w:ilvl="0" w:tplc="99B08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93FF2"/>
    <w:multiLevelType w:val="hybridMultilevel"/>
    <w:tmpl w:val="C3DA3228"/>
    <w:lvl w:ilvl="0" w:tplc="DF6A9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601142AE"/>
    <w:multiLevelType w:val="multilevel"/>
    <w:tmpl w:val="7EB2D05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07653967">
    <w:abstractNumId w:val="3"/>
  </w:num>
  <w:num w:numId="2" w16cid:durableId="35859459">
    <w:abstractNumId w:val="5"/>
  </w:num>
  <w:num w:numId="3" w16cid:durableId="2010860551">
    <w:abstractNumId w:val="2"/>
  </w:num>
  <w:num w:numId="4" w16cid:durableId="634800000">
    <w:abstractNumId w:val="2"/>
  </w:num>
  <w:num w:numId="5" w16cid:durableId="784813403">
    <w:abstractNumId w:val="6"/>
  </w:num>
  <w:num w:numId="6" w16cid:durableId="188420709">
    <w:abstractNumId w:val="1"/>
  </w:num>
  <w:num w:numId="7" w16cid:durableId="1793404583">
    <w:abstractNumId w:val="0"/>
  </w:num>
  <w:num w:numId="8" w16cid:durableId="306516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66"/>
    <w:rsid w:val="00026082"/>
    <w:rsid w:val="00035090"/>
    <w:rsid w:val="00035F44"/>
    <w:rsid w:val="00053967"/>
    <w:rsid w:val="0005783B"/>
    <w:rsid w:val="00071256"/>
    <w:rsid w:val="00076F1F"/>
    <w:rsid w:val="000823A7"/>
    <w:rsid w:val="000A06A6"/>
    <w:rsid w:val="000A1020"/>
    <w:rsid w:val="000A1A86"/>
    <w:rsid w:val="000B0209"/>
    <w:rsid w:val="000B7FDA"/>
    <w:rsid w:val="000C320F"/>
    <w:rsid w:val="000D6D75"/>
    <w:rsid w:val="000E7391"/>
    <w:rsid w:val="00104D4E"/>
    <w:rsid w:val="00107406"/>
    <w:rsid w:val="00114D5B"/>
    <w:rsid w:val="00115422"/>
    <w:rsid w:val="00116DBA"/>
    <w:rsid w:val="0012559A"/>
    <w:rsid w:val="0013260A"/>
    <w:rsid w:val="001469D4"/>
    <w:rsid w:val="0015029E"/>
    <w:rsid w:val="00164C8F"/>
    <w:rsid w:val="0019342A"/>
    <w:rsid w:val="001A4657"/>
    <w:rsid w:val="001C598D"/>
    <w:rsid w:val="001D0AEA"/>
    <w:rsid w:val="001D74A7"/>
    <w:rsid w:val="001F4485"/>
    <w:rsid w:val="002047AB"/>
    <w:rsid w:val="00205132"/>
    <w:rsid w:val="002073A9"/>
    <w:rsid w:val="00212A45"/>
    <w:rsid w:val="00216753"/>
    <w:rsid w:val="00216F9C"/>
    <w:rsid w:val="00224FCA"/>
    <w:rsid w:val="00225199"/>
    <w:rsid w:val="002255FA"/>
    <w:rsid w:val="00225B26"/>
    <w:rsid w:val="00244C79"/>
    <w:rsid w:val="00246D28"/>
    <w:rsid w:val="00267DAE"/>
    <w:rsid w:val="002B031B"/>
    <w:rsid w:val="002B7566"/>
    <w:rsid w:val="002C42DC"/>
    <w:rsid w:val="002C6365"/>
    <w:rsid w:val="002D32DF"/>
    <w:rsid w:val="002D60DB"/>
    <w:rsid w:val="002D7A89"/>
    <w:rsid w:val="002E102D"/>
    <w:rsid w:val="002F1254"/>
    <w:rsid w:val="002F262A"/>
    <w:rsid w:val="00310A65"/>
    <w:rsid w:val="0031223B"/>
    <w:rsid w:val="003124FE"/>
    <w:rsid w:val="00315713"/>
    <w:rsid w:val="0031786A"/>
    <w:rsid w:val="003611F5"/>
    <w:rsid w:val="003843C5"/>
    <w:rsid w:val="00385A25"/>
    <w:rsid w:val="0039330F"/>
    <w:rsid w:val="003B617E"/>
    <w:rsid w:val="003C2611"/>
    <w:rsid w:val="003C2987"/>
    <w:rsid w:val="003C4ED9"/>
    <w:rsid w:val="003D0A48"/>
    <w:rsid w:val="003D1396"/>
    <w:rsid w:val="003E6297"/>
    <w:rsid w:val="003F69E9"/>
    <w:rsid w:val="00422D25"/>
    <w:rsid w:val="004453DB"/>
    <w:rsid w:val="00475795"/>
    <w:rsid w:val="0048022C"/>
    <w:rsid w:val="00480723"/>
    <w:rsid w:val="004C489F"/>
    <w:rsid w:val="004C4E33"/>
    <w:rsid w:val="004C6F33"/>
    <w:rsid w:val="004D2812"/>
    <w:rsid w:val="004D4049"/>
    <w:rsid w:val="004D4FAC"/>
    <w:rsid w:val="004E21DD"/>
    <w:rsid w:val="004F1838"/>
    <w:rsid w:val="00502D66"/>
    <w:rsid w:val="00506265"/>
    <w:rsid w:val="00520D34"/>
    <w:rsid w:val="00530FC6"/>
    <w:rsid w:val="00532F6B"/>
    <w:rsid w:val="005538FA"/>
    <w:rsid w:val="00553A25"/>
    <w:rsid w:val="00555E7E"/>
    <w:rsid w:val="00557204"/>
    <w:rsid w:val="00565958"/>
    <w:rsid w:val="0057204A"/>
    <w:rsid w:val="00572A2E"/>
    <w:rsid w:val="00586984"/>
    <w:rsid w:val="0059225E"/>
    <w:rsid w:val="005C276F"/>
    <w:rsid w:val="005F3109"/>
    <w:rsid w:val="005F575C"/>
    <w:rsid w:val="00601089"/>
    <w:rsid w:val="006354CB"/>
    <w:rsid w:val="006362B8"/>
    <w:rsid w:val="006418A1"/>
    <w:rsid w:val="00657FBE"/>
    <w:rsid w:val="00673962"/>
    <w:rsid w:val="006901DE"/>
    <w:rsid w:val="006B6F29"/>
    <w:rsid w:val="00707AFF"/>
    <w:rsid w:val="00714303"/>
    <w:rsid w:val="00736DB4"/>
    <w:rsid w:val="00737538"/>
    <w:rsid w:val="00737B7E"/>
    <w:rsid w:val="007477CE"/>
    <w:rsid w:val="00750A70"/>
    <w:rsid w:val="00755256"/>
    <w:rsid w:val="0077251A"/>
    <w:rsid w:val="0077551F"/>
    <w:rsid w:val="00786900"/>
    <w:rsid w:val="0079134A"/>
    <w:rsid w:val="007C6426"/>
    <w:rsid w:val="007C65A2"/>
    <w:rsid w:val="007E0F1B"/>
    <w:rsid w:val="007E5961"/>
    <w:rsid w:val="007F06A0"/>
    <w:rsid w:val="00806732"/>
    <w:rsid w:val="0080777A"/>
    <w:rsid w:val="00807C52"/>
    <w:rsid w:val="00815E05"/>
    <w:rsid w:val="008167CA"/>
    <w:rsid w:val="00820319"/>
    <w:rsid w:val="00830D62"/>
    <w:rsid w:val="00853DC2"/>
    <w:rsid w:val="008547FE"/>
    <w:rsid w:val="0086188A"/>
    <w:rsid w:val="0087051D"/>
    <w:rsid w:val="008827EB"/>
    <w:rsid w:val="008834EF"/>
    <w:rsid w:val="00885479"/>
    <w:rsid w:val="00894478"/>
    <w:rsid w:val="008C646B"/>
    <w:rsid w:val="008F6427"/>
    <w:rsid w:val="009007D1"/>
    <w:rsid w:val="00946DEE"/>
    <w:rsid w:val="00956E3F"/>
    <w:rsid w:val="00970588"/>
    <w:rsid w:val="009919CE"/>
    <w:rsid w:val="009A1901"/>
    <w:rsid w:val="009A2751"/>
    <w:rsid w:val="009A369F"/>
    <w:rsid w:val="009B4D81"/>
    <w:rsid w:val="009E3BDA"/>
    <w:rsid w:val="009F06B1"/>
    <w:rsid w:val="009F552F"/>
    <w:rsid w:val="00A00DBE"/>
    <w:rsid w:val="00A1518E"/>
    <w:rsid w:val="00A30523"/>
    <w:rsid w:val="00A33669"/>
    <w:rsid w:val="00A4193A"/>
    <w:rsid w:val="00A62936"/>
    <w:rsid w:val="00A63F8A"/>
    <w:rsid w:val="00A82665"/>
    <w:rsid w:val="00AC2073"/>
    <w:rsid w:val="00AC32D7"/>
    <w:rsid w:val="00AC4B08"/>
    <w:rsid w:val="00AD1E64"/>
    <w:rsid w:val="00AE2D98"/>
    <w:rsid w:val="00AE47C1"/>
    <w:rsid w:val="00B35291"/>
    <w:rsid w:val="00B36507"/>
    <w:rsid w:val="00B63C5E"/>
    <w:rsid w:val="00B66F17"/>
    <w:rsid w:val="00B672D1"/>
    <w:rsid w:val="00B84C1D"/>
    <w:rsid w:val="00B93F84"/>
    <w:rsid w:val="00BA17C9"/>
    <w:rsid w:val="00BA75B5"/>
    <w:rsid w:val="00BB35F3"/>
    <w:rsid w:val="00BC0CB6"/>
    <w:rsid w:val="00BE67CD"/>
    <w:rsid w:val="00C025DD"/>
    <w:rsid w:val="00C20A91"/>
    <w:rsid w:val="00C25FB7"/>
    <w:rsid w:val="00C3507D"/>
    <w:rsid w:val="00C35D04"/>
    <w:rsid w:val="00C63AB7"/>
    <w:rsid w:val="00C63D93"/>
    <w:rsid w:val="00C74F2F"/>
    <w:rsid w:val="00CA0700"/>
    <w:rsid w:val="00CA25D2"/>
    <w:rsid w:val="00CA3BA3"/>
    <w:rsid w:val="00CB28B2"/>
    <w:rsid w:val="00CF17F3"/>
    <w:rsid w:val="00D0402C"/>
    <w:rsid w:val="00D074EC"/>
    <w:rsid w:val="00D14C4B"/>
    <w:rsid w:val="00D201C7"/>
    <w:rsid w:val="00D2178B"/>
    <w:rsid w:val="00D26F79"/>
    <w:rsid w:val="00D27B3D"/>
    <w:rsid w:val="00D45FD3"/>
    <w:rsid w:val="00D61838"/>
    <w:rsid w:val="00D77669"/>
    <w:rsid w:val="00D85632"/>
    <w:rsid w:val="00D917AB"/>
    <w:rsid w:val="00D9611C"/>
    <w:rsid w:val="00DA491D"/>
    <w:rsid w:val="00DA5FB4"/>
    <w:rsid w:val="00DA6A04"/>
    <w:rsid w:val="00DB4EE2"/>
    <w:rsid w:val="00DB6A17"/>
    <w:rsid w:val="00DF41F3"/>
    <w:rsid w:val="00E104A2"/>
    <w:rsid w:val="00E10BF7"/>
    <w:rsid w:val="00E3115D"/>
    <w:rsid w:val="00E338C7"/>
    <w:rsid w:val="00E348FD"/>
    <w:rsid w:val="00E35C26"/>
    <w:rsid w:val="00E40B67"/>
    <w:rsid w:val="00E532E1"/>
    <w:rsid w:val="00E54ED7"/>
    <w:rsid w:val="00E5590D"/>
    <w:rsid w:val="00E6243B"/>
    <w:rsid w:val="00E663E9"/>
    <w:rsid w:val="00E74618"/>
    <w:rsid w:val="00E80FA0"/>
    <w:rsid w:val="00E8393F"/>
    <w:rsid w:val="00E8468A"/>
    <w:rsid w:val="00EC32AF"/>
    <w:rsid w:val="00EC3628"/>
    <w:rsid w:val="00EC6A98"/>
    <w:rsid w:val="00ED7DBE"/>
    <w:rsid w:val="00EF1ACA"/>
    <w:rsid w:val="00F02D37"/>
    <w:rsid w:val="00F033F7"/>
    <w:rsid w:val="00F34BD2"/>
    <w:rsid w:val="00F35986"/>
    <w:rsid w:val="00F447A9"/>
    <w:rsid w:val="00F61BCA"/>
    <w:rsid w:val="00F6400F"/>
    <w:rsid w:val="00F81E35"/>
    <w:rsid w:val="00F81E76"/>
    <w:rsid w:val="00FA12EA"/>
    <w:rsid w:val="00FB2764"/>
    <w:rsid w:val="00F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52F0B"/>
  <w15:chartTrackingRefBased/>
  <w15:docId w15:val="{7DF8E496-3F1B-451C-B8B6-F023655B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0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4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C4B"/>
    <w:rPr>
      <w:color w:val="605E5C"/>
      <w:shd w:val="clear" w:color="auto" w:fill="E1DFDD"/>
    </w:rPr>
  </w:style>
  <w:style w:type="character" w:customStyle="1" w:styleId="DeptBulletsChar">
    <w:name w:val="DeptBullets Char"/>
    <w:basedOn w:val="DefaultParagraphFont"/>
    <w:link w:val="DeptBullets"/>
    <w:locked/>
    <w:rsid w:val="005C276F"/>
    <w:rPr>
      <w:rFonts w:ascii="Arial" w:hAnsi="Arial" w:cs="Arial"/>
      <w:sz w:val="24"/>
    </w:rPr>
  </w:style>
  <w:style w:type="paragraph" w:customStyle="1" w:styleId="DeptBullets">
    <w:name w:val="DeptBullets"/>
    <w:basedOn w:val="Normal"/>
    <w:link w:val="DeptBulletsChar"/>
    <w:rsid w:val="005C276F"/>
    <w:pPr>
      <w:widowControl w:val="0"/>
      <w:numPr>
        <w:numId w:val="2"/>
      </w:numPr>
      <w:overflowPunct w:val="0"/>
      <w:autoSpaceDE w:val="0"/>
      <w:autoSpaceDN w:val="0"/>
      <w:adjustRightInd w:val="0"/>
      <w:spacing w:after="240" w:line="240" w:lineRule="auto"/>
    </w:pPr>
    <w:rPr>
      <w:rFonts w:ascii="Arial" w:hAnsi="Arial" w:cs="Arial"/>
      <w:sz w:val="24"/>
    </w:rPr>
  </w:style>
  <w:style w:type="paragraph" w:customStyle="1" w:styleId="DfESOutNumbered">
    <w:name w:val="DfESOutNumbered"/>
    <w:basedOn w:val="Normal"/>
    <w:link w:val="DfESOutNumberedChar"/>
    <w:rsid w:val="00C63AB7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C63AB7"/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03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20319"/>
    <w:pPr>
      <w:outlineLvl w:val="9"/>
    </w:pPr>
    <w:rPr>
      <w:lang w:val="en-US"/>
    </w:rPr>
  </w:style>
  <w:style w:type="paragraph" w:styleId="Revision">
    <w:name w:val="Revision"/>
    <w:hidden/>
    <w:uiPriority w:val="99"/>
    <w:semiHidden/>
    <w:rsid w:val="00AD1E6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A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6A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26F79"/>
  </w:style>
  <w:style w:type="table" w:styleId="TableGrid">
    <w:name w:val="Table Grid"/>
    <w:basedOn w:val="TableNormal"/>
    <w:uiPriority w:val="39"/>
    <w:rsid w:val="00E8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sid w:val="00076F1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hil.watts@medway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il.davies@medway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afetyvalve.programme@education.gov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eanne.farach@medwa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A22F19037EC4DB73E8C88AEEA4090" ma:contentTypeVersion="15" ma:contentTypeDescription="Create a new document." ma:contentTypeScope="" ma:versionID="a5e86a70d34f76ad4fbc5b40d1759eab">
  <xsd:schema xmlns:xsd="http://www.w3.org/2001/XMLSchema" xmlns:xs="http://www.w3.org/2001/XMLSchema" xmlns:p="http://schemas.microsoft.com/office/2006/metadata/properties" xmlns:ns2="a7558b9e-8421-4770-885a-51d3b345b73a" xmlns:ns3="ac70dbd6-d9d4-4093-8960-b54492b90454" xmlns:ns4="8c566321-f672-4e06-a901-b5e72b4c4357" targetNamespace="http://schemas.microsoft.com/office/2006/metadata/properties" ma:root="true" ma:fieldsID="33d0a301c13e2a2975dcce98071850c0" ns2:_="" ns3:_="" ns4:_="">
    <xsd:import namespace="a7558b9e-8421-4770-885a-51d3b345b73a"/>
    <xsd:import namespace="ac70dbd6-d9d4-4093-8960-b54492b90454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58b9e-8421-4770-885a-51d3b345b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07c698-60f5-424f-b9af-f4c59398b5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0dbd6-d9d4-4093-8960-b54492b90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634c3f3-4684-4380-8647-a58fea860b84}" ma:internalName="TaxCatchAll" ma:showField="CatchAllData" ma:web="ac70dbd6-d9d4-4093-8960-b54492b90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70dbd6-d9d4-4093-8960-b54492b90454">
      <UserInfo>
        <DisplayName>WYE, Andrew</DisplayName>
        <AccountId>45</AccountId>
        <AccountType/>
      </UserInfo>
      <UserInfo>
        <DisplayName>ALLMAN, Jemma</DisplayName>
        <AccountId>151</AccountId>
        <AccountType/>
      </UserInfo>
      <UserInfo>
        <DisplayName>PRATLEY, Harriet</DisplayName>
        <AccountId>130</AccountId>
        <AccountType/>
      </UserInfo>
      <UserInfo>
        <DisplayName>HEALEY, William</DisplayName>
        <AccountId>16</AccountId>
        <AccountType/>
      </UserInfo>
    </SharedWithUsers>
    <lcf76f155ced4ddcb4097134ff3c332f xmlns="a7558b9e-8421-4770-885a-51d3b345b73a">
      <Terms xmlns="http://schemas.microsoft.com/office/infopath/2007/PartnerControls"/>
    </lcf76f155ced4ddcb4097134ff3c332f>
    <TaxCatchAll xmlns="8c566321-f672-4e06-a901-b5e72b4c4357" xsi:nil="true"/>
  </documentManagement>
</p:properties>
</file>

<file path=customXml/itemProps1.xml><?xml version="1.0" encoding="utf-8"?>
<ds:datastoreItem xmlns:ds="http://schemas.openxmlformats.org/officeDocument/2006/customXml" ds:itemID="{3DC8FC52-9B35-4C8C-B627-B31EEE2DF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84750-E2AE-4B0C-B242-20540FAEF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58b9e-8421-4770-885a-51d3b345b73a"/>
    <ds:schemaRef ds:uri="ac70dbd6-d9d4-4093-8960-b54492b90454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D1FA8-4ECB-41A8-8364-F539339095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CEDA3F-4452-4F57-A2EC-BB089AF3175B}">
  <ds:schemaRefs>
    <ds:schemaRef ds:uri="http://schemas.microsoft.com/office/2006/metadata/properties"/>
    <ds:schemaRef ds:uri="http://schemas.microsoft.com/office/infopath/2007/PartnerControls"/>
    <ds:schemaRef ds:uri="ac70dbd6-d9d4-4093-8960-b54492b90454"/>
    <ds:schemaRef ds:uri="a7558b9e-8421-4770-885a-51d3b345b73a"/>
    <ds:schemaRef ds:uri="8c566321-f672-4e06-a901-b5e72b4c43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mailto:Safetyvalve.programme@education.gov.uk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WYE, Andrew</dc:creator>
  <cp:keywords/>
  <dc:description/>
  <cp:lastModifiedBy>cadwallader, amie</cp:lastModifiedBy>
  <cp:revision>3</cp:revision>
  <dcterms:created xsi:type="dcterms:W3CDTF">2022-06-29T07:59:00Z</dcterms:created>
  <dcterms:modified xsi:type="dcterms:W3CDTF">2022-07-05T11:29:00Z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0x010100929A22F19037EC4DB73E8C88AEEA4090</vt:lpwstr>
  </property>
</Properties>
</file>