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val="en-GB"/>
        </w:rPr>
        <w:id w:val="1042016523"/>
        <w:docPartObj>
          <w:docPartGallery w:val="Table of Contents"/>
          <w:docPartUnique/>
        </w:docPartObj>
      </w:sdtPr>
      <w:sdtEndPr>
        <w:rPr>
          <w:b/>
          <w:bCs/>
          <w:noProof/>
        </w:rPr>
      </w:sdtEndPr>
      <w:sdtContent>
        <w:p w14:paraId="2D1738BD" w14:textId="2527514C" w:rsidR="00AC2424" w:rsidRDefault="00AC2424" w:rsidP="00AC2424">
          <w:pPr>
            <w:pStyle w:val="TOCHeading"/>
            <w:shd w:val="clear" w:color="auto" w:fill="0066CC"/>
            <w:rPr>
              <w:rFonts w:asciiTheme="minorHAnsi" w:hAnsiTheme="minorHAnsi" w:cstheme="minorHAnsi"/>
              <w:color w:val="FFFFFF" w:themeColor="background1"/>
              <w:sz w:val="22"/>
              <w:szCs w:val="22"/>
            </w:rPr>
          </w:pPr>
          <w:r w:rsidRPr="00AC2424">
            <w:rPr>
              <w:rFonts w:asciiTheme="minorHAnsi" w:hAnsiTheme="minorHAnsi" w:cstheme="minorHAnsi"/>
              <w:color w:val="FFFFFF" w:themeColor="background1"/>
              <w:sz w:val="22"/>
              <w:szCs w:val="22"/>
            </w:rPr>
            <w:t>Table of contents</w:t>
          </w:r>
        </w:p>
        <w:p w14:paraId="7066898D" w14:textId="77777777" w:rsidR="00AC2424" w:rsidRPr="00AC2424" w:rsidRDefault="00AC2424" w:rsidP="00AC2424">
          <w:pPr>
            <w:rPr>
              <w:lang w:val="en-US"/>
            </w:rPr>
          </w:pPr>
        </w:p>
        <w:p w14:paraId="2638909C" w14:textId="3C3F1421" w:rsidR="00DB198B" w:rsidRDefault="00AC2424">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108448301" w:history="1">
            <w:r w:rsidR="00DB198B" w:rsidRPr="001867B3">
              <w:rPr>
                <w:rStyle w:val="Hyperlink"/>
                <w:noProof/>
              </w:rPr>
              <w:t>1.</w:t>
            </w:r>
            <w:r w:rsidR="00DB198B">
              <w:rPr>
                <w:rFonts w:eastAsiaTheme="minorEastAsia"/>
                <w:noProof/>
                <w:lang w:eastAsia="en-GB"/>
              </w:rPr>
              <w:tab/>
            </w:r>
            <w:r w:rsidR="00DB198B" w:rsidRPr="001867B3">
              <w:rPr>
                <w:rStyle w:val="Hyperlink"/>
                <w:noProof/>
              </w:rPr>
              <w:t>Introduction</w:t>
            </w:r>
            <w:r w:rsidR="00DB198B">
              <w:rPr>
                <w:noProof/>
                <w:webHidden/>
              </w:rPr>
              <w:tab/>
            </w:r>
            <w:r w:rsidR="00DB198B">
              <w:rPr>
                <w:noProof/>
                <w:webHidden/>
              </w:rPr>
              <w:fldChar w:fldCharType="begin"/>
            </w:r>
            <w:r w:rsidR="00DB198B">
              <w:rPr>
                <w:noProof/>
                <w:webHidden/>
              </w:rPr>
              <w:instrText xml:space="preserve"> PAGEREF _Toc108448301 \h </w:instrText>
            </w:r>
            <w:r w:rsidR="00DB198B">
              <w:rPr>
                <w:noProof/>
                <w:webHidden/>
              </w:rPr>
            </w:r>
            <w:r w:rsidR="00DB198B">
              <w:rPr>
                <w:noProof/>
                <w:webHidden/>
              </w:rPr>
              <w:fldChar w:fldCharType="separate"/>
            </w:r>
            <w:r w:rsidR="00DB198B">
              <w:rPr>
                <w:noProof/>
                <w:webHidden/>
              </w:rPr>
              <w:t>1</w:t>
            </w:r>
            <w:r w:rsidR="00DB198B">
              <w:rPr>
                <w:noProof/>
                <w:webHidden/>
              </w:rPr>
              <w:fldChar w:fldCharType="end"/>
            </w:r>
          </w:hyperlink>
        </w:p>
        <w:p w14:paraId="63106F29" w14:textId="4FC2AB6B" w:rsidR="00DB198B" w:rsidRDefault="00DB198B">
          <w:pPr>
            <w:pStyle w:val="TOC1"/>
            <w:tabs>
              <w:tab w:val="left" w:pos="440"/>
              <w:tab w:val="right" w:leader="dot" w:pos="9016"/>
            </w:tabs>
            <w:rPr>
              <w:rFonts w:eastAsiaTheme="minorEastAsia"/>
              <w:noProof/>
              <w:lang w:eastAsia="en-GB"/>
            </w:rPr>
          </w:pPr>
          <w:hyperlink w:anchor="_Toc108448302" w:history="1">
            <w:r w:rsidRPr="001867B3">
              <w:rPr>
                <w:rStyle w:val="Hyperlink"/>
                <w:noProof/>
              </w:rPr>
              <w:t>2.</w:t>
            </w:r>
            <w:r>
              <w:rPr>
                <w:rFonts w:eastAsiaTheme="minorEastAsia"/>
                <w:noProof/>
                <w:lang w:eastAsia="en-GB"/>
              </w:rPr>
              <w:tab/>
            </w:r>
            <w:r w:rsidRPr="001867B3">
              <w:rPr>
                <w:rStyle w:val="Hyperlink"/>
                <w:noProof/>
              </w:rPr>
              <w:t>Demographic</w:t>
            </w:r>
            <w:r>
              <w:rPr>
                <w:noProof/>
                <w:webHidden/>
              </w:rPr>
              <w:tab/>
            </w:r>
            <w:r>
              <w:rPr>
                <w:noProof/>
                <w:webHidden/>
              </w:rPr>
              <w:fldChar w:fldCharType="begin"/>
            </w:r>
            <w:r>
              <w:rPr>
                <w:noProof/>
                <w:webHidden/>
              </w:rPr>
              <w:instrText xml:space="preserve"> PAGEREF _Toc108448302 \h </w:instrText>
            </w:r>
            <w:r>
              <w:rPr>
                <w:noProof/>
                <w:webHidden/>
              </w:rPr>
            </w:r>
            <w:r>
              <w:rPr>
                <w:noProof/>
                <w:webHidden/>
              </w:rPr>
              <w:fldChar w:fldCharType="separate"/>
            </w:r>
            <w:r>
              <w:rPr>
                <w:noProof/>
                <w:webHidden/>
              </w:rPr>
              <w:t>2</w:t>
            </w:r>
            <w:r>
              <w:rPr>
                <w:noProof/>
                <w:webHidden/>
              </w:rPr>
              <w:fldChar w:fldCharType="end"/>
            </w:r>
          </w:hyperlink>
        </w:p>
        <w:p w14:paraId="08856478" w14:textId="2EC2E092" w:rsidR="00DB198B" w:rsidRDefault="00DB198B">
          <w:pPr>
            <w:pStyle w:val="TOC1"/>
            <w:tabs>
              <w:tab w:val="left" w:pos="440"/>
              <w:tab w:val="right" w:leader="dot" w:pos="9016"/>
            </w:tabs>
            <w:rPr>
              <w:rFonts w:eastAsiaTheme="minorEastAsia"/>
              <w:noProof/>
              <w:lang w:eastAsia="en-GB"/>
            </w:rPr>
          </w:pPr>
          <w:hyperlink w:anchor="_Toc108448303" w:history="1">
            <w:r w:rsidRPr="001867B3">
              <w:rPr>
                <w:rStyle w:val="Hyperlink"/>
                <w:noProof/>
              </w:rPr>
              <w:t>3.</w:t>
            </w:r>
            <w:r>
              <w:rPr>
                <w:rFonts w:eastAsiaTheme="minorEastAsia"/>
                <w:noProof/>
                <w:lang w:eastAsia="en-GB"/>
              </w:rPr>
              <w:tab/>
            </w:r>
            <w:r w:rsidRPr="001867B3">
              <w:rPr>
                <w:rStyle w:val="Hyperlink"/>
                <w:noProof/>
              </w:rPr>
              <w:t>Best start in life</w:t>
            </w:r>
            <w:r>
              <w:rPr>
                <w:noProof/>
                <w:webHidden/>
              </w:rPr>
              <w:tab/>
            </w:r>
            <w:r>
              <w:rPr>
                <w:noProof/>
                <w:webHidden/>
              </w:rPr>
              <w:fldChar w:fldCharType="begin"/>
            </w:r>
            <w:r>
              <w:rPr>
                <w:noProof/>
                <w:webHidden/>
              </w:rPr>
              <w:instrText xml:space="preserve"> PAGEREF _Toc108448303 \h </w:instrText>
            </w:r>
            <w:r>
              <w:rPr>
                <w:noProof/>
                <w:webHidden/>
              </w:rPr>
            </w:r>
            <w:r>
              <w:rPr>
                <w:noProof/>
                <w:webHidden/>
              </w:rPr>
              <w:fldChar w:fldCharType="separate"/>
            </w:r>
            <w:r>
              <w:rPr>
                <w:noProof/>
                <w:webHidden/>
              </w:rPr>
              <w:t>2</w:t>
            </w:r>
            <w:r>
              <w:rPr>
                <w:noProof/>
                <w:webHidden/>
              </w:rPr>
              <w:fldChar w:fldCharType="end"/>
            </w:r>
          </w:hyperlink>
        </w:p>
        <w:p w14:paraId="006C0AA4" w14:textId="5C2B4584" w:rsidR="00DB198B" w:rsidRDefault="00DB198B">
          <w:pPr>
            <w:pStyle w:val="TOC1"/>
            <w:tabs>
              <w:tab w:val="left" w:pos="440"/>
              <w:tab w:val="right" w:leader="dot" w:pos="9016"/>
            </w:tabs>
            <w:rPr>
              <w:rFonts w:eastAsiaTheme="minorEastAsia"/>
              <w:noProof/>
              <w:lang w:eastAsia="en-GB"/>
            </w:rPr>
          </w:pPr>
          <w:hyperlink w:anchor="_Toc108448304" w:history="1">
            <w:r w:rsidRPr="001867B3">
              <w:rPr>
                <w:rStyle w:val="Hyperlink"/>
                <w:noProof/>
              </w:rPr>
              <w:t>4.</w:t>
            </w:r>
            <w:r>
              <w:rPr>
                <w:rFonts w:eastAsiaTheme="minorEastAsia"/>
                <w:noProof/>
                <w:lang w:eastAsia="en-GB"/>
              </w:rPr>
              <w:tab/>
            </w:r>
            <w:r w:rsidRPr="001867B3">
              <w:rPr>
                <w:rStyle w:val="Hyperlink"/>
                <w:noProof/>
              </w:rPr>
              <w:t>Children and young people with special educational needs (SEN) and disabilities</w:t>
            </w:r>
            <w:r>
              <w:rPr>
                <w:noProof/>
                <w:webHidden/>
              </w:rPr>
              <w:tab/>
            </w:r>
            <w:r>
              <w:rPr>
                <w:noProof/>
                <w:webHidden/>
              </w:rPr>
              <w:fldChar w:fldCharType="begin"/>
            </w:r>
            <w:r>
              <w:rPr>
                <w:noProof/>
                <w:webHidden/>
              </w:rPr>
              <w:instrText xml:space="preserve"> PAGEREF _Toc108448304 \h </w:instrText>
            </w:r>
            <w:r>
              <w:rPr>
                <w:noProof/>
                <w:webHidden/>
              </w:rPr>
            </w:r>
            <w:r>
              <w:rPr>
                <w:noProof/>
                <w:webHidden/>
              </w:rPr>
              <w:fldChar w:fldCharType="separate"/>
            </w:r>
            <w:r>
              <w:rPr>
                <w:noProof/>
                <w:webHidden/>
              </w:rPr>
              <w:t>3</w:t>
            </w:r>
            <w:r>
              <w:rPr>
                <w:noProof/>
                <w:webHidden/>
              </w:rPr>
              <w:fldChar w:fldCharType="end"/>
            </w:r>
          </w:hyperlink>
        </w:p>
        <w:p w14:paraId="4BE0EE26" w14:textId="40A84454" w:rsidR="00DB198B" w:rsidRDefault="00DB198B">
          <w:pPr>
            <w:pStyle w:val="TOC1"/>
            <w:tabs>
              <w:tab w:val="left" w:pos="440"/>
              <w:tab w:val="right" w:leader="dot" w:pos="9016"/>
            </w:tabs>
            <w:rPr>
              <w:rFonts w:eastAsiaTheme="minorEastAsia"/>
              <w:noProof/>
              <w:lang w:eastAsia="en-GB"/>
            </w:rPr>
          </w:pPr>
          <w:hyperlink w:anchor="_Toc108448305" w:history="1">
            <w:r w:rsidRPr="001867B3">
              <w:rPr>
                <w:rStyle w:val="Hyperlink"/>
                <w:noProof/>
              </w:rPr>
              <w:t>5.</w:t>
            </w:r>
            <w:r>
              <w:rPr>
                <w:rFonts w:eastAsiaTheme="minorEastAsia"/>
                <w:noProof/>
                <w:lang w:eastAsia="en-GB"/>
              </w:rPr>
              <w:tab/>
            </w:r>
            <w:r w:rsidRPr="001867B3">
              <w:rPr>
                <w:rStyle w:val="Hyperlink"/>
                <w:noProof/>
              </w:rPr>
              <w:t>Obesity</w:t>
            </w:r>
            <w:r>
              <w:rPr>
                <w:noProof/>
                <w:webHidden/>
              </w:rPr>
              <w:tab/>
            </w:r>
            <w:r>
              <w:rPr>
                <w:noProof/>
                <w:webHidden/>
              </w:rPr>
              <w:fldChar w:fldCharType="begin"/>
            </w:r>
            <w:r>
              <w:rPr>
                <w:noProof/>
                <w:webHidden/>
              </w:rPr>
              <w:instrText xml:space="preserve"> PAGEREF _Toc108448305 \h </w:instrText>
            </w:r>
            <w:r>
              <w:rPr>
                <w:noProof/>
                <w:webHidden/>
              </w:rPr>
            </w:r>
            <w:r>
              <w:rPr>
                <w:noProof/>
                <w:webHidden/>
              </w:rPr>
              <w:fldChar w:fldCharType="separate"/>
            </w:r>
            <w:r>
              <w:rPr>
                <w:noProof/>
                <w:webHidden/>
              </w:rPr>
              <w:t>3</w:t>
            </w:r>
            <w:r>
              <w:rPr>
                <w:noProof/>
                <w:webHidden/>
              </w:rPr>
              <w:fldChar w:fldCharType="end"/>
            </w:r>
          </w:hyperlink>
        </w:p>
        <w:p w14:paraId="0F1D06F8" w14:textId="58B63E64" w:rsidR="00DB198B" w:rsidRDefault="00DB198B">
          <w:pPr>
            <w:pStyle w:val="TOC1"/>
            <w:tabs>
              <w:tab w:val="left" w:pos="440"/>
              <w:tab w:val="right" w:leader="dot" w:pos="9016"/>
            </w:tabs>
            <w:rPr>
              <w:rFonts w:eastAsiaTheme="minorEastAsia"/>
              <w:noProof/>
              <w:lang w:eastAsia="en-GB"/>
            </w:rPr>
          </w:pPr>
          <w:hyperlink w:anchor="_Toc108448306" w:history="1">
            <w:r w:rsidRPr="001867B3">
              <w:rPr>
                <w:rStyle w:val="Hyperlink"/>
                <w:noProof/>
              </w:rPr>
              <w:t>6.</w:t>
            </w:r>
            <w:r>
              <w:rPr>
                <w:rFonts w:eastAsiaTheme="minorEastAsia"/>
                <w:noProof/>
                <w:lang w:eastAsia="en-GB"/>
              </w:rPr>
              <w:tab/>
            </w:r>
            <w:r w:rsidRPr="001867B3">
              <w:rPr>
                <w:rStyle w:val="Hyperlink"/>
                <w:noProof/>
              </w:rPr>
              <w:t>Cancer</w:t>
            </w:r>
            <w:r>
              <w:rPr>
                <w:noProof/>
                <w:webHidden/>
              </w:rPr>
              <w:tab/>
            </w:r>
            <w:r>
              <w:rPr>
                <w:noProof/>
                <w:webHidden/>
              </w:rPr>
              <w:fldChar w:fldCharType="begin"/>
            </w:r>
            <w:r>
              <w:rPr>
                <w:noProof/>
                <w:webHidden/>
              </w:rPr>
              <w:instrText xml:space="preserve"> PAGEREF _Toc108448306 \h </w:instrText>
            </w:r>
            <w:r>
              <w:rPr>
                <w:noProof/>
                <w:webHidden/>
              </w:rPr>
            </w:r>
            <w:r>
              <w:rPr>
                <w:noProof/>
                <w:webHidden/>
              </w:rPr>
              <w:fldChar w:fldCharType="separate"/>
            </w:r>
            <w:r>
              <w:rPr>
                <w:noProof/>
                <w:webHidden/>
              </w:rPr>
              <w:t>3</w:t>
            </w:r>
            <w:r>
              <w:rPr>
                <w:noProof/>
                <w:webHidden/>
              </w:rPr>
              <w:fldChar w:fldCharType="end"/>
            </w:r>
          </w:hyperlink>
        </w:p>
        <w:p w14:paraId="67A10AE5" w14:textId="5AEB0D23" w:rsidR="00DB198B" w:rsidRDefault="00DB198B">
          <w:pPr>
            <w:pStyle w:val="TOC1"/>
            <w:tabs>
              <w:tab w:val="left" w:pos="440"/>
              <w:tab w:val="right" w:leader="dot" w:pos="9016"/>
            </w:tabs>
            <w:rPr>
              <w:rFonts w:eastAsiaTheme="minorEastAsia"/>
              <w:noProof/>
              <w:lang w:eastAsia="en-GB"/>
            </w:rPr>
          </w:pPr>
          <w:hyperlink w:anchor="_Toc108448307" w:history="1">
            <w:r w:rsidRPr="001867B3">
              <w:rPr>
                <w:rStyle w:val="Hyperlink"/>
                <w:noProof/>
              </w:rPr>
              <w:t>7.</w:t>
            </w:r>
            <w:r>
              <w:rPr>
                <w:rFonts w:eastAsiaTheme="minorEastAsia"/>
                <w:noProof/>
                <w:lang w:eastAsia="en-GB"/>
              </w:rPr>
              <w:tab/>
            </w:r>
            <w:r w:rsidRPr="001867B3">
              <w:rPr>
                <w:rStyle w:val="Hyperlink"/>
                <w:noProof/>
              </w:rPr>
              <w:t>Cardiovascular disease</w:t>
            </w:r>
            <w:r>
              <w:rPr>
                <w:noProof/>
                <w:webHidden/>
              </w:rPr>
              <w:tab/>
            </w:r>
            <w:r>
              <w:rPr>
                <w:noProof/>
                <w:webHidden/>
              </w:rPr>
              <w:fldChar w:fldCharType="begin"/>
            </w:r>
            <w:r>
              <w:rPr>
                <w:noProof/>
                <w:webHidden/>
              </w:rPr>
              <w:instrText xml:space="preserve"> PAGEREF _Toc108448307 \h </w:instrText>
            </w:r>
            <w:r>
              <w:rPr>
                <w:noProof/>
                <w:webHidden/>
              </w:rPr>
            </w:r>
            <w:r>
              <w:rPr>
                <w:noProof/>
                <w:webHidden/>
              </w:rPr>
              <w:fldChar w:fldCharType="separate"/>
            </w:r>
            <w:r>
              <w:rPr>
                <w:noProof/>
                <w:webHidden/>
              </w:rPr>
              <w:t>3</w:t>
            </w:r>
            <w:r>
              <w:rPr>
                <w:noProof/>
                <w:webHidden/>
              </w:rPr>
              <w:fldChar w:fldCharType="end"/>
            </w:r>
          </w:hyperlink>
        </w:p>
        <w:p w14:paraId="282BD2E0" w14:textId="57B8F4C9" w:rsidR="00DB198B" w:rsidRDefault="00DB198B">
          <w:pPr>
            <w:pStyle w:val="TOC1"/>
            <w:tabs>
              <w:tab w:val="left" w:pos="440"/>
              <w:tab w:val="right" w:leader="dot" w:pos="9016"/>
            </w:tabs>
            <w:rPr>
              <w:rFonts w:eastAsiaTheme="minorEastAsia"/>
              <w:noProof/>
              <w:lang w:eastAsia="en-GB"/>
            </w:rPr>
          </w:pPr>
          <w:hyperlink w:anchor="_Toc108448308" w:history="1">
            <w:r w:rsidRPr="001867B3">
              <w:rPr>
                <w:rStyle w:val="Hyperlink"/>
                <w:noProof/>
              </w:rPr>
              <w:t>8.</w:t>
            </w:r>
            <w:r>
              <w:rPr>
                <w:rFonts w:eastAsiaTheme="minorEastAsia"/>
                <w:noProof/>
                <w:lang w:eastAsia="en-GB"/>
              </w:rPr>
              <w:tab/>
            </w:r>
            <w:r w:rsidRPr="001867B3">
              <w:rPr>
                <w:rStyle w:val="Hyperlink"/>
                <w:noProof/>
              </w:rPr>
              <w:t>Multimorbidity</w:t>
            </w:r>
            <w:r>
              <w:rPr>
                <w:noProof/>
                <w:webHidden/>
              </w:rPr>
              <w:tab/>
            </w:r>
            <w:r>
              <w:rPr>
                <w:noProof/>
                <w:webHidden/>
              </w:rPr>
              <w:fldChar w:fldCharType="begin"/>
            </w:r>
            <w:r>
              <w:rPr>
                <w:noProof/>
                <w:webHidden/>
              </w:rPr>
              <w:instrText xml:space="preserve"> PAGEREF _Toc108448308 \h </w:instrText>
            </w:r>
            <w:r>
              <w:rPr>
                <w:noProof/>
                <w:webHidden/>
              </w:rPr>
            </w:r>
            <w:r>
              <w:rPr>
                <w:noProof/>
                <w:webHidden/>
              </w:rPr>
              <w:fldChar w:fldCharType="separate"/>
            </w:r>
            <w:r>
              <w:rPr>
                <w:noProof/>
                <w:webHidden/>
              </w:rPr>
              <w:t>4</w:t>
            </w:r>
            <w:r>
              <w:rPr>
                <w:noProof/>
                <w:webHidden/>
              </w:rPr>
              <w:fldChar w:fldCharType="end"/>
            </w:r>
          </w:hyperlink>
        </w:p>
        <w:p w14:paraId="3445B37E" w14:textId="67408638" w:rsidR="00DB198B" w:rsidRDefault="00DB198B">
          <w:pPr>
            <w:pStyle w:val="TOC1"/>
            <w:tabs>
              <w:tab w:val="left" w:pos="440"/>
              <w:tab w:val="right" w:leader="dot" w:pos="9016"/>
            </w:tabs>
            <w:rPr>
              <w:rFonts w:eastAsiaTheme="minorEastAsia"/>
              <w:noProof/>
              <w:lang w:eastAsia="en-GB"/>
            </w:rPr>
          </w:pPr>
          <w:hyperlink w:anchor="_Toc108448309" w:history="1">
            <w:r w:rsidRPr="001867B3">
              <w:rPr>
                <w:rStyle w:val="Hyperlink"/>
                <w:noProof/>
              </w:rPr>
              <w:t>9.</w:t>
            </w:r>
            <w:r>
              <w:rPr>
                <w:rFonts w:eastAsiaTheme="minorEastAsia"/>
                <w:noProof/>
                <w:lang w:eastAsia="en-GB"/>
              </w:rPr>
              <w:tab/>
            </w:r>
            <w:r w:rsidRPr="001867B3">
              <w:rPr>
                <w:rStyle w:val="Hyperlink"/>
                <w:noProof/>
              </w:rPr>
              <w:t>Ambulatory care-sensitive conditions</w:t>
            </w:r>
            <w:r>
              <w:rPr>
                <w:noProof/>
                <w:webHidden/>
              </w:rPr>
              <w:tab/>
            </w:r>
            <w:r>
              <w:rPr>
                <w:noProof/>
                <w:webHidden/>
              </w:rPr>
              <w:fldChar w:fldCharType="begin"/>
            </w:r>
            <w:r>
              <w:rPr>
                <w:noProof/>
                <w:webHidden/>
              </w:rPr>
              <w:instrText xml:space="preserve"> PAGEREF _Toc108448309 \h </w:instrText>
            </w:r>
            <w:r>
              <w:rPr>
                <w:noProof/>
                <w:webHidden/>
              </w:rPr>
            </w:r>
            <w:r>
              <w:rPr>
                <w:noProof/>
                <w:webHidden/>
              </w:rPr>
              <w:fldChar w:fldCharType="separate"/>
            </w:r>
            <w:r>
              <w:rPr>
                <w:noProof/>
                <w:webHidden/>
              </w:rPr>
              <w:t>4</w:t>
            </w:r>
            <w:r>
              <w:rPr>
                <w:noProof/>
                <w:webHidden/>
              </w:rPr>
              <w:fldChar w:fldCharType="end"/>
            </w:r>
          </w:hyperlink>
        </w:p>
        <w:p w14:paraId="7103B3A0" w14:textId="38AA026A" w:rsidR="00DB198B" w:rsidRDefault="00DB198B">
          <w:pPr>
            <w:pStyle w:val="TOC1"/>
            <w:tabs>
              <w:tab w:val="left" w:pos="660"/>
              <w:tab w:val="right" w:leader="dot" w:pos="9016"/>
            </w:tabs>
            <w:rPr>
              <w:rFonts w:eastAsiaTheme="minorEastAsia"/>
              <w:noProof/>
              <w:lang w:eastAsia="en-GB"/>
            </w:rPr>
          </w:pPr>
          <w:hyperlink w:anchor="_Toc108448310" w:history="1">
            <w:r w:rsidRPr="001867B3">
              <w:rPr>
                <w:rStyle w:val="Hyperlink"/>
                <w:noProof/>
              </w:rPr>
              <w:t>10.</w:t>
            </w:r>
            <w:r>
              <w:rPr>
                <w:rFonts w:eastAsiaTheme="minorEastAsia"/>
                <w:noProof/>
                <w:lang w:eastAsia="en-GB"/>
              </w:rPr>
              <w:tab/>
            </w:r>
            <w:r w:rsidRPr="001867B3">
              <w:rPr>
                <w:rStyle w:val="Hyperlink"/>
                <w:noProof/>
              </w:rPr>
              <w:t>Neurodevelopmental conditions</w:t>
            </w:r>
            <w:r>
              <w:rPr>
                <w:noProof/>
                <w:webHidden/>
              </w:rPr>
              <w:tab/>
            </w:r>
            <w:r>
              <w:rPr>
                <w:noProof/>
                <w:webHidden/>
              </w:rPr>
              <w:fldChar w:fldCharType="begin"/>
            </w:r>
            <w:r>
              <w:rPr>
                <w:noProof/>
                <w:webHidden/>
              </w:rPr>
              <w:instrText xml:space="preserve"> PAGEREF _Toc108448310 \h </w:instrText>
            </w:r>
            <w:r>
              <w:rPr>
                <w:noProof/>
                <w:webHidden/>
              </w:rPr>
            </w:r>
            <w:r>
              <w:rPr>
                <w:noProof/>
                <w:webHidden/>
              </w:rPr>
              <w:fldChar w:fldCharType="separate"/>
            </w:r>
            <w:r>
              <w:rPr>
                <w:noProof/>
                <w:webHidden/>
              </w:rPr>
              <w:t>4</w:t>
            </w:r>
            <w:r>
              <w:rPr>
                <w:noProof/>
                <w:webHidden/>
              </w:rPr>
              <w:fldChar w:fldCharType="end"/>
            </w:r>
          </w:hyperlink>
        </w:p>
        <w:p w14:paraId="360EEC93" w14:textId="4FBBE870" w:rsidR="00DB198B" w:rsidRDefault="00DB198B">
          <w:pPr>
            <w:pStyle w:val="TOC1"/>
            <w:tabs>
              <w:tab w:val="left" w:pos="660"/>
              <w:tab w:val="right" w:leader="dot" w:pos="9016"/>
            </w:tabs>
            <w:rPr>
              <w:rFonts w:eastAsiaTheme="minorEastAsia"/>
              <w:noProof/>
              <w:lang w:eastAsia="en-GB"/>
            </w:rPr>
          </w:pPr>
          <w:hyperlink w:anchor="_Toc108448311" w:history="1">
            <w:r w:rsidRPr="001867B3">
              <w:rPr>
                <w:rStyle w:val="Hyperlink"/>
                <w:noProof/>
              </w:rPr>
              <w:t>11.</w:t>
            </w:r>
            <w:r>
              <w:rPr>
                <w:rFonts w:eastAsiaTheme="minorEastAsia"/>
                <w:noProof/>
                <w:lang w:eastAsia="en-GB"/>
              </w:rPr>
              <w:tab/>
            </w:r>
            <w:r w:rsidRPr="001867B3">
              <w:rPr>
                <w:rStyle w:val="Hyperlink"/>
                <w:noProof/>
              </w:rPr>
              <w:t>Dementia</w:t>
            </w:r>
            <w:r>
              <w:rPr>
                <w:noProof/>
                <w:webHidden/>
              </w:rPr>
              <w:tab/>
            </w:r>
            <w:r>
              <w:rPr>
                <w:noProof/>
                <w:webHidden/>
              </w:rPr>
              <w:fldChar w:fldCharType="begin"/>
            </w:r>
            <w:r>
              <w:rPr>
                <w:noProof/>
                <w:webHidden/>
              </w:rPr>
              <w:instrText xml:space="preserve"> PAGEREF _Toc108448311 \h </w:instrText>
            </w:r>
            <w:r>
              <w:rPr>
                <w:noProof/>
                <w:webHidden/>
              </w:rPr>
            </w:r>
            <w:r>
              <w:rPr>
                <w:noProof/>
                <w:webHidden/>
              </w:rPr>
              <w:fldChar w:fldCharType="separate"/>
            </w:r>
            <w:r>
              <w:rPr>
                <w:noProof/>
                <w:webHidden/>
              </w:rPr>
              <w:t>5</w:t>
            </w:r>
            <w:r>
              <w:rPr>
                <w:noProof/>
                <w:webHidden/>
              </w:rPr>
              <w:fldChar w:fldCharType="end"/>
            </w:r>
          </w:hyperlink>
        </w:p>
        <w:p w14:paraId="75968928" w14:textId="007D20D6" w:rsidR="00DB198B" w:rsidRDefault="00DB198B">
          <w:pPr>
            <w:pStyle w:val="TOC1"/>
            <w:tabs>
              <w:tab w:val="left" w:pos="660"/>
              <w:tab w:val="right" w:leader="dot" w:pos="9016"/>
            </w:tabs>
            <w:rPr>
              <w:rFonts w:eastAsiaTheme="minorEastAsia"/>
              <w:noProof/>
              <w:lang w:eastAsia="en-GB"/>
            </w:rPr>
          </w:pPr>
          <w:hyperlink w:anchor="_Toc108448312" w:history="1">
            <w:r w:rsidRPr="001867B3">
              <w:rPr>
                <w:rStyle w:val="Hyperlink"/>
                <w:noProof/>
              </w:rPr>
              <w:t>12.</w:t>
            </w:r>
            <w:r>
              <w:rPr>
                <w:rFonts w:eastAsiaTheme="minorEastAsia"/>
                <w:noProof/>
                <w:lang w:eastAsia="en-GB"/>
              </w:rPr>
              <w:tab/>
            </w:r>
            <w:r w:rsidRPr="001867B3">
              <w:rPr>
                <w:rStyle w:val="Hyperlink"/>
                <w:noProof/>
              </w:rPr>
              <w:t>Mental health and wellbeing</w:t>
            </w:r>
            <w:r>
              <w:rPr>
                <w:noProof/>
                <w:webHidden/>
              </w:rPr>
              <w:tab/>
            </w:r>
            <w:r>
              <w:rPr>
                <w:noProof/>
                <w:webHidden/>
              </w:rPr>
              <w:fldChar w:fldCharType="begin"/>
            </w:r>
            <w:r>
              <w:rPr>
                <w:noProof/>
                <w:webHidden/>
              </w:rPr>
              <w:instrText xml:space="preserve"> PAGEREF _Toc108448312 \h </w:instrText>
            </w:r>
            <w:r>
              <w:rPr>
                <w:noProof/>
                <w:webHidden/>
              </w:rPr>
            </w:r>
            <w:r>
              <w:rPr>
                <w:noProof/>
                <w:webHidden/>
              </w:rPr>
              <w:fldChar w:fldCharType="separate"/>
            </w:r>
            <w:r>
              <w:rPr>
                <w:noProof/>
                <w:webHidden/>
              </w:rPr>
              <w:t>5</w:t>
            </w:r>
            <w:r>
              <w:rPr>
                <w:noProof/>
                <w:webHidden/>
              </w:rPr>
              <w:fldChar w:fldCharType="end"/>
            </w:r>
          </w:hyperlink>
        </w:p>
        <w:p w14:paraId="2B18C7DB" w14:textId="38A295D2" w:rsidR="00DB198B" w:rsidRDefault="00DB198B">
          <w:pPr>
            <w:pStyle w:val="TOC1"/>
            <w:tabs>
              <w:tab w:val="left" w:pos="660"/>
              <w:tab w:val="right" w:leader="dot" w:pos="9016"/>
            </w:tabs>
            <w:rPr>
              <w:rFonts w:eastAsiaTheme="minorEastAsia"/>
              <w:noProof/>
              <w:lang w:eastAsia="en-GB"/>
            </w:rPr>
          </w:pPr>
          <w:hyperlink w:anchor="_Toc108448313" w:history="1">
            <w:r w:rsidRPr="001867B3">
              <w:rPr>
                <w:rStyle w:val="Hyperlink"/>
                <w:noProof/>
              </w:rPr>
              <w:t>13.</w:t>
            </w:r>
            <w:r>
              <w:rPr>
                <w:rFonts w:eastAsiaTheme="minorEastAsia"/>
                <w:noProof/>
                <w:lang w:eastAsia="en-GB"/>
              </w:rPr>
              <w:tab/>
            </w:r>
            <w:r w:rsidRPr="001867B3">
              <w:rPr>
                <w:rStyle w:val="Hyperlink"/>
                <w:noProof/>
              </w:rPr>
              <w:t>Social isolation and loneliness</w:t>
            </w:r>
            <w:r>
              <w:rPr>
                <w:noProof/>
                <w:webHidden/>
              </w:rPr>
              <w:tab/>
            </w:r>
            <w:r>
              <w:rPr>
                <w:noProof/>
                <w:webHidden/>
              </w:rPr>
              <w:fldChar w:fldCharType="begin"/>
            </w:r>
            <w:r>
              <w:rPr>
                <w:noProof/>
                <w:webHidden/>
              </w:rPr>
              <w:instrText xml:space="preserve"> PAGEREF _Toc108448313 \h </w:instrText>
            </w:r>
            <w:r>
              <w:rPr>
                <w:noProof/>
                <w:webHidden/>
              </w:rPr>
            </w:r>
            <w:r>
              <w:rPr>
                <w:noProof/>
                <w:webHidden/>
              </w:rPr>
              <w:fldChar w:fldCharType="separate"/>
            </w:r>
            <w:r>
              <w:rPr>
                <w:noProof/>
                <w:webHidden/>
              </w:rPr>
              <w:t>5</w:t>
            </w:r>
            <w:r>
              <w:rPr>
                <w:noProof/>
                <w:webHidden/>
              </w:rPr>
              <w:fldChar w:fldCharType="end"/>
            </w:r>
          </w:hyperlink>
        </w:p>
        <w:p w14:paraId="70B7EE01" w14:textId="32A101D0" w:rsidR="00DB198B" w:rsidRDefault="00DB198B">
          <w:pPr>
            <w:pStyle w:val="TOC1"/>
            <w:tabs>
              <w:tab w:val="left" w:pos="660"/>
              <w:tab w:val="right" w:leader="dot" w:pos="9016"/>
            </w:tabs>
            <w:rPr>
              <w:rFonts w:eastAsiaTheme="minorEastAsia"/>
              <w:noProof/>
              <w:lang w:eastAsia="en-GB"/>
            </w:rPr>
          </w:pPr>
          <w:hyperlink w:anchor="_Toc108448314" w:history="1">
            <w:r w:rsidRPr="001867B3">
              <w:rPr>
                <w:rStyle w:val="Hyperlink"/>
                <w:noProof/>
              </w:rPr>
              <w:t>14.</w:t>
            </w:r>
            <w:r>
              <w:rPr>
                <w:rFonts w:eastAsiaTheme="minorEastAsia"/>
                <w:noProof/>
                <w:lang w:eastAsia="en-GB"/>
              </w:rPr>
              <w:tab/>
            </w:r>
            <w:r w:rsidRPr="001867B3">
              <w:rPr>
                <w:rStyle w:val="Hyperlink"/>
                <w:noProof/>
              </w:rPr>
              <w:t>Antimicrobial resistance</w:t>
            </w:r>
            <w:r>
              <w:rPr>
                <w:noProof/>
                <w:webHidden/>
              </w:rPr>
              <w:tab/>
            </w:r>
            <w:r>
              <w:rPr>
                <w:noProof/>
                <w:webHidden/>
              </w:rPr>
              <w:fldChar w:fldCharType="begin"/>
            </w:r>
            <w:r>
              <w:rPr>
                <w:noProof/>
                <w:webHidden/>
              </w:rPr>
              <w:instrText xml:space="preserve"> PAGEREF _Toc108448314 \h </w:instrText>
            </w:r>
            <w:r>
              <w:rPr>
                <w:noProof/>
                <w:webHidden/>
              </w:rPr>
            </w:r>
            <w:r>
              <w:rPr>
                <w:noProof/>
                <w:webHidden/>
              </w:rPr>
              <w:fldChar w:fldCharType="separate"/>
            </w:r>
            <w:r>
              <w:rPr>
                <w:noProof/>
                <w:webHidden/>
              </w:rPr>
              <w:t>6</w:t>
            </w:r>
            <w:r>
              <w:rPr>
                <w:noProof/>
                <w:webHidden/>
              </w:rPr>
              <w:fldChar w:fldCharType="end"/>
            </w:r>
          </w:hyperlink>
        </w:p>
        <w:p w14:paraId="5B328736" w14:textId="2643976B" w:rsidR="00DB198B" w:rsidRDefault="00DB198B">
          <w:pPr>
            <w:pStyle w:val="TOC1"/>
            <w:tabs>
              <w:tab w:val="left" w:pos="660"/>
              <w:tab w:val="right" w:leader="dot" w:pos="9016"/>
            </w:tabs>
            <w:rPr>
              <w:rFonts w:eastAsiaTheme="minorEastAsia"/>
              <w:noProof/>
              <w:lang w:eastAsia="en-GB"/>
            </w:rPr>
          </w:pPr>
          <w:hyperlink w:anchor="_Toc108448315" w:history="1">
            <w:r w:rsidRPr="001867B3">
              <w:rPr>
                <w:rStyle w:val="Hyperlink"/>
                <w:noProof/>
              </w:rPr>
              <w:t>15.</w:t>
            </w:r>
            <w:r>
              <w:rPr>
                <w:rFonts w:eastAsiaTheme="minorEastAsia"/>
                <w:noProof/>
                <w:lang w:eastAsia="en-GB"/>
              </w:rPr>
              <w:tab/>
            </w:r>
            <w:r w:rsidRPr="001867B3">
              <w:rPr>
                <w:rStyle w:val="Hyperlink"/>
                <w:noProof/>
              </w:rPr>
              <w:t>Health inequalities</w:t>
            </w:r>
            <w:r>
              <w:rPr>
                <w:noProof/>
                <w:webHidden/>
              </w:rPr>
              <w:tab/>
            </w:r>
            <w:r>
              <w:rPr>
                <w:noProof/>
                <w:webHidden/>
              </w:rPr>
              <w:fldChar w:fldCharType="begin"/>
            </w:r>
            <w:r>
              <w:rPr>
                <w:noProof/>
                <w:webHidden/>
              </w:rPr>
              <w:instrText xml:space="preserve"> PAGEREF _Toc108448315 \h </w:instrText>
            </w:r>
            <w:r>
              <w:rPr>
                <w:noProof/>
                <w:webHidden/>
              </w:rPr>
            </w:r>
            <w:r>
              <w:rPr>
                <w:noProof/>
                <w:webHidden/>
              </w:rPr>
              <w:fldChar w:fldCharType="separate"/>
            </w:r>
            <w:r>
              <w:rPr>
                <w:noProof/>
                <w:webHidden/>
              </w:rPr>
              <w:t>6</w:t>
            </w:r>
            <w:r>
              <w:rPr>
                <w:noProof/>
                <w:webHidden/>
              </w:rPr>
              <w:fldChar w:fldCharType="end"/>
            </w:r>
          </w:hyperlink>
        </w:p>
        <w:p w14:paraId="3C79FD5B" w14:textId="5F12BDCE" w:rsidR="00DB198B" w:rsidRDefault="00DB198B">
          <w:pPr>
            <w:pStyle w:val="TOC2"/>
            <w:tabs>
              <w:tab w:val="left" w:pos="1100"/>
              <w:tab w:val="right" w:leader="dot" w:pos="9016"/>
            </w:tabs>
            <w:rPr>
              <w:rFonts w:eastAsiaTheme="minorEastAsia"/>
              <w:noProof/>
              <w:lang w:eastAsia="en-GB"/>
            </w:rPr>
          </w:pPr>
          <w:hyperlink w:anchor="_Toc108448316" w:history="1">
            <w:r w:rsidRPr="001867B3">
              <w:rPr>
                <w:rStyle w:val="Hyperlink"/>
                <w:noProof/>
              </w:rPr>
              <w:t>15.1.</w:t>
            </w:r>
            <w:r>
              <w:rPr>
                <w:rFonts w:eastAsiaTheme="minorEastAsia"/>
                <w:noProof/>
                <w:lang w:eastAsia="en-GB"/>
              </w:rPr>
              <w:tab/>
            </w:r>
            <w:r w:rsidRPr="001867B3">
              <w:rPr>
                <w:rStyle w:val="Hyperlink"/>
                <w:noProof/>
              </w:rPr>
              <w:t>Inequalities in life expectancy</w:t>
            </w:r>
            <w:r>
              <w:rPr>
                <w:noProof/>
                <w:webHidden/>
              </w:rPr>
              <w:tab/>
            </w:r>
            <w:r>
              <w:rPr>
                <w:noProof/>
                <w:webHidden/>
              </w:rPr>
              <w:fldChar w:fldCharType="begin"/>
            </w:r>
            <w:r>
              <w:rPr>
                <w:noProof/>
                <w:webHidden/>
              </w:rPr>
              <w:instrText xml:space="preserve"> PAGEREF _Toc108448316 \h </w:instrText>
            </w:r>
            <w:r>
              <w:rPr>
                <w:noProof/>
                <w:webHidden/>
              </w:rPr>
            </w:r>
            <w:r>
              <w:rPr>
                <w:noProof/>
                <w:webHidden/>
              </w:rPr>
              <w:fldChar w:fldCharType="separate"/>
            </w:r>
            <w:r>
              <w:rPr>
                <w:noProof/>
                <w:webHidden/>
              </w:rPr>
              <w:t>6</w:t>
            </w:r>
            <w:r>
              <w:rPr>
                <w:noProof/>
                <w:webHidden/>
              </w:rPr>
              <w:fldChar w:fldCharType="end"/>
            </w:r>
          </w:hyperlink>
        </w:p>
        <w:p w14:paraId="2EF964A0" w14:textId="17D34CAB" w:rsidR="00DB198B" w:rsidRDefault="00DB198B">
          <w:pPr>
            <w:pStyle w:val="TOC2"/>
            <w:tabs>
              <w:tab w:val="left" w:pos="1100"/>
              <w:tab w:val="right" w:leader="dot" w:pos="9016"/>
            </w:tabs>
            <w:rPr>
              <w:rFonts w:eastAsiaTheme="minorEastAsia"/>
              <w:noProof/>
              <w:lang w:eastAsia="en-GB"/>
            </w:rPr>
          </w:pPr>
          <w:hyperlink w:anchor="_Toc108448317" w:history="1">
            <w:r w:rsidRPr="001867B3">
              <w:rPr>
                <w:rStyle w:val="Hyperlink"/>
                <w:noProof/>
              </w:rPr>
              <w:t>15.2.</w:t>
            </w:r>
            <w:r>
              <w:rPr>
                <w:rFonts w:eastAsiaTheme="minorEastAsia"/>
                <w:noProof/>
                <w:lang w:eastAsia="en-GB"/>
              </w:rPr>
              <w:tab/>
            </w:r>
            <w:r w:rsidRPr="001867B3">
              <w:rPr>
                <w:rStyle w:val="Hyperlink"/>
                <w:noProof/>
              </w:rPr>
              <w:t>Inequalities in mortality</w:t>
            </w:r>
            <w:r>
              <w:rPr>
                <w:noProof/>
                <w:webHidden/>
              </w:rPr>
              <w:tab/>
            </w:r>
            <w:r>
              <w:rPr>
                <w:noProof/>
                <w:webHidden/>
              </w:rPr>
              <w:fldChar w:fldCharType="begin"/>
            </w:r>
            <w:r>
              <w:rPr>
                <w:noProof/>
                <w:webHidden/>
              </w:rPr>
              <w:instrText xml:space="preserve"> PAGEREF _Toc108448317 \h </w:instrText>
            </w:r>
            <w:r>
              <w:rPr>
                <w:noProof/>
                <w:webHidden/>
              </w:rPr>
            </w:r>
            <w:r>
              <w:rPr>
                <w:noProof/>
                <w:webHidden/>
              </w:rPr>
              <w:fldChar w:fldCharType="separate"/>
            </w:r>
            <w:r>
              <w:rPr>
                <w:noProof/>
                <w:webHidden/>
              </w:rPr>
              <w:t>6</w:t>
            </w:r>
            <w:r>
              <w:rPr>
                <w:noProof/>
                <w:webHidden/>
              </w:rPr>
              <w:fldChar w:fldCharType="end"/>
            </w:r>
          </w:hyperlink>
        </w:p>
        <w:p w14:paraId="30961C6D" w14:textId="4FD375DD" w:rsidR="00DB198B" w:rsidRDefault="00DB198B">
          <w:pPr>
            <w:pStyle w:val="TOC2"/>
            <w:tabs>
              <w:tab w:val="left" w:pos="1100"/>
              <w:tab w:val="right" w:leader="dot" w:pos="9016"/>
            </w:tabs>
            <w:rPr>
              <w:rFonts w:eastAsiaTheme="minorEastAsia"/>
              <w:noProof/>
              <w:lang w:eastAsia="en-GB"/>
            </w:rPr>
          </w:pPr>
          <w:hyperlink w:anchor="_Toc108448318" w:history="1">
            <w:r w:rsidRPr="001867B3">
              <w:rPr>
                <w:rStyle w:val="Hyperlink"/>
                <w:noProof/>
              </w:rPr>
              <w:t>15.3.</w:t>
            </w:r>
            <w:r>
              <w:rPr>
                <w:rFonts w:eastAsiaTheme="minorEastAsia"/>
                <w:noProof/>
                <w:lang w:eastAsia="en-GB"/>
              </w:rPr>
              <w:tab/>
            </w:r>
            <w:r w:rsidRPr="001867B3">
              <w:rPr>
                <w:rStyle w:val="Hyperlink"/>
                <w:noProof/>
              </w:rPr>
              <w:t>Inequalities in behavioural risk factors</w:t>
            </w:r>
            <w:r>
              <w:rPr>
                <w:noProof/>
                <w:webHidden/>
              </w:rPr>
              <w:tab/>
            </w:r>
            <w:r>
              <w:rPr>
                <w:noProof/>
                <w:webHidden/>
              </w:rPr>
              <w:fldChar w:fldCharType="begin"/>
            </w:r>
            <w:r>
              <w:rPr>
                <w:noProof/>
                <w:webHidden/>
              </w:rPr>
              <w:instrText xml:space="preserve"> PAGEREF _Toc108448318 \h </w:instrText>
            </w:r>
            <w:r>
              <w:rPr>
                <w:noProof/>
                <w:webHidden/>
              </w:rPr>
            </w:r>
            <w:r>
              <w:rPr>
                <w:noProof/>
                <w:webHidden/>
              </w:rPr>
              <w:fldChar w:fldCharType="separate"/>
            </w:r>
            <w:r>
              <w:rPr>
                <w:noProof/>
                <w:webHidden/>
              </w:rPr>
              <w:t>6</w:t>
            </w:r>
            <w:r>
              <w:rPr>
                <w:noProof/>
                <w:webHidden/>
              </w:rPr>
              <w:fldChar w:fldCharType="end"/>
            </w:r>
          </w:hyperlink>
        </w:p>
        <w:p w14:paraId="09CD5452" w14:textId="6E471368" w:rsidR="00DB198B" w:rsidRDefault="00DB198B">
          <w:pPr>
            <w:pStyle w:val="TOC2"/>
            <w:tabs>
              <w:tab w:val="left" w:pos="1100"/>
              <w:tab w:val="right" w:leader="dot" w:pos="9016"/>
            </w:tabs>
            <w:rPr>
              <w:rFonts w:eastAsiaTheme="minorEastAsia"/>
              <w:noProof/>
              <w:lang w:eastAsia="en-GB"/>
            </w:rPr>
          </w:pPr>
          <w:hyperlink w:anchor="_Toc108448319" w:history="1">
            <w:r w:rsidRPr="001867B3">
              <w:rPr>
                <w:rStyle w:val="Hyperlink"/>
                <w:noProof/>
              </w:rPr>
              <w:t>15.4.</w:t>
            </w:r>
            <w:r>
              <w:rPr>
                <w:rFonts w:eastAsiaTheme="minorEastAsia"/>
                <w:noProof/>
                <w:lang w:eastAsia="en-GB"/>
              </w:rPr>
              <w:tab/>
            </w:r>
            <w:r w:rsidRPr="001867B3">
              <w:rPr>
                <w:rStyle w:val="Hyperlink"/>
                <w:noProof/>
              </w:rPr>
              <w:t>Approaches to reducing health inequalities</w:t>
            </w:r>
            <w:r>
              <w:rPr>
                <w:noProof/>
                <w:webHidden/>
              </w:rPr>
              <w:tab/>
            </w:r>
            <w:r>
              <w:rPr>
                <w:noProof/>
                <w:webHidden/>
              </w:rPr>
              <w:fldChar w:fldCharType="begin"/>
            </w:r>
            <w:r>
              <w:rPr>
                <w:noProof/>
                <w:webHidden/>
              </w:rPr>
              <w:instrText xml:space="preserve"> PAGEREF _Toc108448319 \h </w:instrText>
            </w:r>
            <w:r>
              <w:rPr>
                <w:noProof/>
                <w:webHidden/>
              </w:rPr>
            </w:r>
            <w:r>
              <w:rPr>
                <w:noProof/>
                <w:webHidden/>
              </w:rPr>
              <w:fldChar w:fldCharType="separate"/>
            </w:r>
            <w:r>
              <w:rPr>
                <w:noProof/>
                <w:webHidden/>
              </w:rPr>
              <w:t>7</w:t>
            </w:r>
            <w:r>
              <w:rPr>
                <w:noProof/>
                <w:webHidden/>
              </w:rPr>
              <w:fldChar w:fldCharType="end"/>
            </w:r>
          </w:hyperlink>
        </w:p>
        <w:p w14:paraId="252895A6" w14:textId="2960E985" w:rsidR="00DB198B" w:rsidRDefault="00DB198B">
          <w:pPr>
            <w:pStyle w:val="TOC1"/>
            <w:tabs>
              <w:tab w:val="left" w:pos="660"/>
              <w:tab w:val="right" w:leader="dot" w:pos="9016"/>
            </w:tabs>
            <w:rPr>
              <w:rFonts w:eastAsiaTheme="minorEastAsia"/>
              <w:noProof/>
              <w:lang w:eastAsia="en-GB"/>
            </w:rPr>
          </w:pPr>
          <w:hyperlink w:anchor="_Toc108448320" w:history="1">
            <w:r w:rsidRPr="001867B3">
              <w:rPr>
                <w:rStyle w:val="Hyperlink"/>
                <w:noProof/>
              </w:rPr>
              <w:t>16.</w:t>
            </w:r>
            <w:r>
              <w:rPr>
                <w:rFonts w:eastAsiaTheme="minorEastAsia"/>
                <w:noProof/>
                <w:lang w:eastAsia="en-GB"/>
              </w:rPr>
              <w:tab/>
            </w:r>
            <w:r w:rsidRPr="001867B3">
              <w:rPr>
                <w:rStyle w:val="Hyperlink"/>
                <w:noProof/>
              </w:rPr>
              <w:t>References</w:t>
            </w:r>
            <w:r>
              <w:rPr>
                <w:noProof/>
                <w:webHidden/>
              </w:rPr>
              <w:tab/>
            </w:r>
            <w:r>
              <w:rPr>
                <w:noProof/>
                <w:webHidden/>
              </w:rPr>
              <w:fldChar w:fldCharType="begin"/>
            </w:r>
            <w:r>
              <w:rPr>
                <w:noProof/>
                <w:webHidden/>
              </w:rPr>
              <w:instrText xml:space="preserve"> PAGEREF _Toc108448320 \h </w:instrText>
            </w:r>
            <w:r>
              <w:rPr>
                <w:noProof/>
                <w:webHidden/>
              </w:rPr>
            </w:r>
            <w:r>
              <w:rPr>
                <w:noProof/>
                <w:webHidden/>
              </w:rPr>
              <w:fldChar w:fldCharType="separate"/>
            </w:r>
            <w:r>
              <w:rPr>
                <w:noProof/>
                <w:webHidden/>
              </w:rPr>
              <w:t>7</w:t>
            </w:r>
            <w:r>
              <w:rPr>
                <w:noProof/>
                <w:webHidden/>
              </w:rPr>
              <w:fldChar w:fldCharType="end"/>
            </w:r>
          </w:hyperlink>
        </w:p>
        <w:p w14:paraId="2BB3B472" w14:textId="2101BC33" w:rsidR="00AC2424" w:rsidRDefault="00AC2424" w:rsidP="00AA5E5D">
          <w:r>
            <w:rPr>
              <w:b/>
              <w:bCs/>
              <w:noProof/>
            </w:rPr>
            <w:fldChar w:fldCharType="end"/>
          </w:r>
        </w:p>
      </w:sdtContent>
    </w:sdt>
    <w:p w14:paraId="1CBA9A55" w14:textId="12440627" w:rsidR="00AA5E5D" w:rsidRPr="00686A02" w:rsidRDefault="00AA5E5D" w:rsidP="00AA5E5D">
      <w:pPr>
        <w:pStyle w:val="Heading1"/>
      </w:pPr>
      <w:bookmarkStart w:id="0" w:name="_Toc108448301"/>
      <w:r>
        <w:t>Introduction</w:t>
      </w:r>
      <w:bookmarkEnd w:id="0"/>
    </w:p>
    <w:p w14:paraId="4DBE5ADD" w14:textId="18F52E8C" w:rsidR="00F85B1E" w:rsidRDefault="00F85B1E" w:rsidP="00AA5E5D">
      <w:r>
        <w:t xml:space="preserve">This summary needs assessment provides a high-level overview of the current </w:t>
      </w:r>
      <w:r w:rsidRPr="00686A02">
        <w:t xml:space="preserve">health </w:t>
      </w:r>
      <w:r>
        <w:t xml:space="preserve">and </w:t>
      </w:r>
      <w:r w:rsidR="00174951" w:rsidRPr="00174951">
        <w:t xml:space="preserve">social care needs </w:t>
      </w:r>
      <w:r w:rsidR="00174951">
        <w:t xml:space="preserve">of </w:t>
      </w:r>
      <w:r w:rsidR="00716318">
        <w:t xml:space="preserve">the </w:t>
      </w:r>
      <w:r w:rsidRPr="00686A02">
        <w:t xml:space="preserve">Medway and Swale </w:t>
      </w:r>
      <w:r w:rsidR="00174951" w:rsidRPr="00174951">
        <w:t xml:space="preserve">Health and Care Partnership </w:t>
      </w:r>
      <w:r w:rsidR="00174951">
        <w:t>(</w:t>
      </w:r>
      <w:r>
        <w:rPr>
          <w:color w:val="000000" w:themeColor="text1"/>
        </w:rPr>
        <w:t>HCP</w:t>
      </w:r>
      <w:r w:rsidR="00174951">
        <w:rPr>
          <w:color w:val="000000" w:themeColor="text1"/>
        </w:rPr>
        <w:t>)</w:t>
      </w:r>
      <w:r w:rsidRPr="00686A02">
        <w:t>.</w:t>
      </w:r>
    </w:p>
    <w:p w14:paraId="6710FB55" w14:textId="3FFA1D78" w:rsidR="00017C34" w:rsidRDefault="00F85B1E" w:rsidP="00AA5E5D">
      <w:r>
        <w:t xml:space="preserve">The majority of this information has been sourced from the Kent and Medway </w:t>
      </w:r>
      <w:r w:rsidR="00174951">
        <w:rPr>
          <w:color w:val="000000" w:themeColor="text1"/>
        </w:rPr>
        <w:t xml:space="preserve">HCP </w:t>
      </w:r>
      <w:r w:rsidR="00AA5E5D">
        <w:t>profiles</w:t>
      </w:r>
      <w:r w:rsidR="00174951">
        <w:fldChar w:fldCharType="begin" w:fldLock="1"/>
      </w:r>
      <w:r w:rsidR="00933E98">
        <w:instrText>ADDIN CSL_CITATION {"citationItems":[{"id":"ITEM-1","itemData":{"URL":"https://www.medway.gov.uk/info/200591/medway_s_joint_strategic_needs_assessment_jsna/1590/area_profiles","author":[{"dropping-particle":"","family":"Medway Council and Kent County Council","given":"","non-dropping-particle":"","parse-names":false,"suffix":""}],"id":"ITEM-1","issued":{"date-parts":[["0"]]},"title":"Kent and Medway Health and Care Partnership profiles","type":"webpage"},"uris":["http://www.mendeley.com/documents/?uuid=9a62cc1b-35c5-4436-8eec-aa35fd0e4cfb"]}],"mendeley":{"formattedCitation":"&lt;sup&gt;1&lt;/sup&gt;","plainTextFormattedCitation":"1","previouslyFormattedCitation":"&lt;sup&gt;1&lt;/sup&gt;"},"properties":{"noteIndex":0},"schema":"https://github.com/citation-style-language/schema/raw/master/csl-citation.json"}</w:instrText>
      </w:r>
      <w:r w:rsidR="00174951">
        <w:fldChar w:fldCharType="separate"/>
      </w:r>
      <w:r w:rsidR="00174951" w:rsidRPr="00174951">
        <w:rPr>
          <w:noProof/>
          <w:vertAlign w:val="superscript"/>
        </w:rPr>
        <w:t>1</w:t>
      </w:r>
      <w:r w:rsidR="00174951">
        <w:fldChar w:fldCharType="end"/>
      </w:r>
      <w:r>
        <w:t>, which compare</w:t>
      </w:r>
      <w:r w:rsidR="00AA5E5D" w:rsidRPr="00686A02">
        <w:t xml:space="preserve"> local indicators to England averages</w:t>
      </w:r>
      <w:r w:rsidR="00182A0B">
        <w:t>, a</w:t>
      </w:r>
      <w:r>
        <w:t xml:space="preserve">s well </w:t>
      </w:r>
      <w:r w:rsidR="00182A0B">
        <w:t xml:space="preserve">as </w:t>
      </w:r>
      <w:r>
        <w:t>Medway</w:t>
      </w:r>
      <w:r w:rsidR="00BD55AE">
        <w:t>’s</w:t>
      </w:r>
      <w:r>
        <w:t xml:space="preserve"> Joint Strategic Needs Assessment (JSNA) chapter on health inequalities.</w:t>
      </w:r>
      <w:r w:rsidR="00174951">
        <w:fldChar w:fldCharType="begin" w:fldLock="1"/>
      </w:r>
      <w:r w:rsidR="00933E98">
        <w:instrText>ADDIN CSL_CITATION {"citationItems":[{"id":"ITEM-1","itemData":{"author":[{"dropping-particle":"","family":"Medway Council","given":"","non-dropping-particle":"","parse-names":false,"suffix":""}],"id":"ITEM-1","issued":{"date-parts":[["0"]]},"title":"Medway Joint Strategic Needs Assessment. Health inequalities chapter.","type":"report"},"uris":["http://www.mendeley.com/documents/?uuid=9e67181d-211c-4f3e-950d-1811f52208de"]}],"mendeley":{"formattedCitation":"&lt;sup&gt;2&lt;/sup&gt;","plainTextFormattedCitation":"2","previouslyFormattedCitation":"&lt;sup&gt;2&lt;/sup&gt;"},"properties":{"noteIndex":0},"schema":"https://github.com/citation-style-language/schema/raw/master/csl-citation.json"}</w:instrText>
      </w:r>
      <w:r w:rsidR="00174951">
        <w:fldChar w:fldCharType="separate"/>
      </w:r>
      <w:r w:rsidR="00174951" w:rsidRPr="00174951">
        <w:rPr>
          <w:noProof/>
          <w:vertAlign w:val="superscript"/>
        </w:rPr>
        <w:t>2</w:t>
      </w:r>
      <w:r w:rsidR="00174951">
        <w:fldChar w:fldCharType="end"/>
      </w:r>
      <w:r>
        <w:t xml:space="preserve"> </w:t>
      </w:r>
    </w:p>
    <w:p w14:paraId="3DBF5FE2" w14:textId="734284F5" w:rsidR="00AA5E5D" w:rsidRPr="00686A02" w:rsidRDefault="00017C34" w:rsidP="00AA5E5D">
      <w:r>
        <w:t>So</w:t>
      </w:r>
      <w:r w:rsidR="00E65FA6">
        <w:t xml:space="preserve">me of the data presented in this report </w:t>
      </w:r>
      <w:r>
        <w:t xml:space="preserve">was collected pre COVID-19 </w:t>
      </w:r>
      <w:r w:rsidR="00E65FA6">
        <w:t xml:space="preserve">and </w:t>
      </w:r>
      <w:r w:rsidR="00212EC8">
        <w:t>may</w:t>
      </w:r>
      <w:r>
        <w:t xml:space="preserve"> not reflect the impact of the pandemic on these </w:t>
      </w:r>
      <w:r w:rsidR="00212EC8">
        <w:t>conditions</w:t>
      </w:r>
      <w:r>
        <w:t>.</w:t>
      </w:r>
      <w:r w:rsidR="00E65FA6">
        <w:t xml:space="preserve"> </w:t>
      </w:r>
    </w:p>
    <w:p w14:paraId="71CE32FF" w14:textId="77777777" w:rsidR="00AA5E5D" w:rsidRPr="00686A02" w:rsidRDefault="00AA5E5D" w:rsidP="00AA5E5D">
      <w:r w:rsidRPr="00686A02">
        <w:t>The health and wellbeing of people in Medway and Swale</w:t>
      </w:r>
      <w:r>
        <w:t xml:space="preserve"> HCP</w:t>
      </w:r>
      <w:r w:rsidRPr="00686A02">
        <w:t xml:space="preserve"> is varied compared to England. There are </w:t>
      </w:r>
      <w:proofErr w:type="gramStart"/>
      <w:r w:rsidRPr="00686A02">
        <w:t>a number of</w:t>
      </w:r>
      <w:proofErr w:type="gramEnd"/>
      <w:r w:rsidRPr="00686A02">
        <w:t xml:space="preserve"> issues affecting both Medway and Swale, but some issues affect only one of these areas. </w:t>
      </w:r>
    </w:p>
    <w:p w14:paraId="6602E27A" w14:textId="77777777" w:rsidR="002C662E" w:rsidRPr="00686A02" w:rsidRDefault="002C662E" w:rsidP="00AA5E5D"/>
    <w:p w14:paraId="304A74D1" w14:textId="77777777" w:rsidR="00AA5E5D" w:rsidRPr="00686A02" w:rsidRDefault="00AA5E5D" w:rsidP="00AA5E5D">
      <w:pPr>
        <w:pStyle w:val="Heading1"/>
      </w:pPr>
      <w:bookmarkStart w:id="1" w:name="_Toc108448302"/>
      <w:r w:rsidRPr="00686A02">
        <w:lastRenderedPageBreak/>
        <w:t>Demographic</w:t>
      </w:r>
      <w:bookmarkEnd w:id="1"/>
    </w:p>
    <w:p w14:paraId="3370377D" w14:textId="77777777" w:rsidR="00AA5E5D" w:rsidRPr="00686A02" w:rsidRDefault="00AA5E5D" w:rsidP="00AA5E5D">
      <w:pPr>
        <w:rPr>
          <w:color w:val="000000" w:themeColor="text1"/>
        </w:rPr>
      </w:pPr>
      <w:r w:rsidRPr="00686A02">
        <w:rPr>
          <w:color w:val="000000" w:themeColor="text1"/>
        </w:rPr>
        <w:t xml:space="preserve">Medway and Swale </w:t>
      </w:r>
      <w:r>
        <w:rPr>
          <w:color w:val="000000" w:themeColor="text1"/>
        </w:rPr>
        <w:t>H</w:t>
      </w:r>
      <w:r w:rsidRPr="00686A02">
        <w:rPr>
          <w:color w:val="000000" w:themeColor="text1"/>
        </w:rPr>
        <w:t xml:space="preserve">CP is located on the north coast of Kent and covers the Medway Local Authority area and most of the Swale Local Authority area, including the Isle of Sheppey. There are currently </w:t>
      </w:r>
      <w:r>
        <w:rPr>
          <w:color w:val="000000" w:themeColor="text1"/>
        </w:rPr>
        <w:t>51</w:t>
      </w:r>
      <w:r w:rsidRPr="00686A02">
        <w:rPr>
          <w:color w:val="000000" w:themeColor="text1"/>
        </w:rPr>
        <w:t xml:space="preserve"> GP practices in the locality and </w:t>
      </w:r>
      <w:r>
        <w:rPr>
          <w:color w:val="000000" w:themeColor="text1"/>
        </w:rPr>
        <w:t>9</w:t>
      </w:r>
      <w:r w:rsidRPr="00686A02">
        <w:rPr>
          <w:color w:val="000000" w:themeColor="text1"/>
        </w:rPr>
        <w:t xml:space="preserve"> Primary Care Networks (PCNs).</w:t>
      </w:r>
    </w:p>
    <w:p w14:paraId="730D8DC6" w14:textId="77777777" w:rsidR="00AA5E5D" w:rsidRPr="00686A02" w:rsidRDefault="00AA5E5D" w:rsidP="00AA5E5D">
      <w:pPr>
        <w:rPr>
          <w:color w:val="000000" w:themeColor="text1"/>
        </w:rPr>
      </w:pPr>
      <w:r w:rsidRPr="00686A02">
        <w:rPr>
          <w:color w:val="000000" w:themeColor="text1"/>
        </w:rPr>
        <w:t xml:space="preserve">The main towns include (from west to east) Strood, Rochester, Chatham, Gillingham, Rainham, Sittingbourne, and Queenborough and Sheerness on the Isle of Sheppey. While the towns are densely populated, there are larger, much more sparsely populated rural areas </w:t>
      </w:r>
      <w:r>
        <w:rPr>
          <w:color w:val="000000" w:themeColor="text1"/>
        </w:rPr>
        <w:t>o</w:t>
      </w:r>
      <w:r w:rsidRPr="00686A02">
        <w:rPr>
          <w:color w:val="000000" w:themeColor="text1"/>
        </w:rPr>
        <w:t xml:space="preserve">n the Hoo Peninsula (north Medway), the ward of </w:t>
      </w:r>
      <w:proofErr w:type="spellStart"/>
      <w:r w:rsidRPr="00686A02">
        <w:rPr>
          <w:color w:val="000000" w:themeColor="text1"/>
        </w:rPr>
        <w:t>Cuxton</w:t>
      </w:r>
      <w:proofErr w:type="spellEnd"/>
      <w:r w:rsidRPr="00686A02">
        <w:rPr>
          <w:color w:val="000000" w:themeColor="text1"/>
        </w:rPr>
        <w:t xml:space="preserve"> and Halling (west Medway), the wards around Sittingbourne, and </w:t>
      </w:r>
      <w:r>
        <w:rPr>
          <w:color w:val="000000" w:themeColor="text1"/>
        </w:rPr>
        <w:t xml:space="preserve">the </w:t>
      </w:r>
      <w:r w:rsidRPr="00686A02">
        <w:rPr>
          <w:color w:val="000000" w:themeColor="text1"/>
        </w:rPr>
        <w:t xml:space="preserve">Isle of Sheppey </w:t>
      </w:r>
      <w:r>
        <w:rPr>
          <w:color w:val="000000" w:themeColor="text1"/>
        </w:rPr>
        <w:t>(</w:t>
      </w:r>
      <w:r w:rsidRPr="00686A02">
        <w:rPr>
          <w:color w:val="000000" w:themeColor="text1"/>
        </w:rPr>
        <w:t>central and east</w:t>
      </w:r>
      <w:r>
        <w:rPr>
          <w:color w:val="000000" w:themeColor="text1"/>
        </w:rPr>
        <w:t>)</w:t>
      </w:r>
      <w:r w:rsidRPr="00686A02">
        <w:rPr>
          <w:color w:val="000000" w:themeColor="text1"/>
        </w:rPr>
        <w:t>. In these rural areas the population is generally older, and there may be greater levels of isolation and reduced access to services.</w:t>
      </w:r>
    </w:p>
    <w:p w14:paraId="69E23093" w14:textId="0FAE2F41" w:rsidR="00962439" w:rsidRDefault="00AA5E5D" w:rsidP="00AA5E5D">
      <w:pPr>
        <w:rPr>
          <w:color w:val="000000" w:themeColor="text1"/>
        </w:rPr>
      </w:pPr>
      <w:r w:rsidRPr="00686A02">
        <w:t>Medway and Swale</w:t>
      </w:r>
      <w:r>
        <w:t xml:space="preserve"> HCP</w:t>
      </w:r>
      <w:r w:rsidRPr="00686A02">
        <w:t xml:space="preserve"> has </w:t>
      </w:r>
      <w:r>
        <w:t xml:space="preserve">a patient population of </w:t>
      </w:r>
      <w:r w:rsidR="00D70B8E" w:rsidRPr="00D70B8E">
        <w:t>433</w:t>
      </w:r>
      <w:r w:rsidR="00D70B8E">
        <w:t>,</w:t>
      </w:r>
      <w:r w:rsidR="00D70B8E" w:rsidRPr="00D70B8E">
        <w:t>353</w:t>
      </w:r>
      <w:r w:rsidR="00A03B0F">
        <w:t>; with 321,223 patients registered at a GP practice in Medway and 112,130 in Swale</w:t>
      </w:r>
      <w:r w:rsidR="00D70B8E" w:rsidRPr="00D70B8E">
        <w:t xml:space="preserve"> </w:t>
      </w:r>
      <w:r w:rsidR="008B2A16">
        <w:t>(</w:t>
      </w:r>
      <w:r w:rsidR="00D70B8E">
        <w:t xml:space="preserve">June </w:t>
      </w:r>
      <w:r w:rsidR="008B2A16">
        <w:t>202</w:t>
      </w:r>
      <w:r w:rsidR="00DE1925">
        <w:t>2</w:t>
      </w:r>
      <w:r w:rsidR="008B2A16">
        <w:t>)</w:t>
      </w:r>
      <w:r>
        <w:t>. The</w:t>
      </w:r>
      <w:r w:rsidRPr="00686A02">
        <w:t xml:space="preserve"> population</w:t>
      </w:r>
      <w:r>
        <w:t xml:space="preserve"> is younger</w:t>
      </w:r>
      <w:r w:rsidRPr="00686A02">
        <w:t xml:space="preserve"> compared to England, and Kent and Medway as a whole.</w:t>
      </w:r>
      <w:r w:rsidR="008345D9">
        <w:t xml:space="preserve"> In Medway and Swale HCP, 22% </w:t>
      </w:r>
      <w:r w:rsidR="008B2A16">
        <w:t xml:space="preserve">of the </w:t>
      </w:r>
      <w:r w:rsidR="002C5349">
        <w:t xml:space="preserve">patient </w:t>
      </w:r>
      <w:r w:rsidR="008B2A16">
        <w:t xml:space="preserve">population are aged </w:t>
      </w:r>
      <w:r w:rsidR="008345D9">
        <w:t>under 18</w:t>
      </w:r>
      <w:r w:rsidR="008B2A16">
        <w:t xml:space="preserve"> years</w:t>
      </w:r>
      <w:r w:rsidR="008345D9">
        <w:t>, 60% are</w:t>
      </w:r>
      <w:r w:rsidR="008B2A16">
        <w:t xml:space="preserve"> aged</w:t>
      </w:r>
      <w:r w:rsidR="008345D9">
        <w:t xml:space="preserve"> 18 to 6</w:t>
      </w:r>
      <w:r w:rsidR="008B2A16">
        <w:t>4 years, and 17% are aged 65 years and over</w:t>
      </w:r>
      <w:r w:rsidR="008345D9">
        <w:t>.</w:t>
      </w:r>
      <w:r w:rsidR="00542E95">
        <w:rPr>
          <w:rStyle w:val="FootnoteReference"/>
        </w:rPr>
        <w:footnoteReference w:id="1"/>
      </w:r>
      <w:r w:rsidR="008345D9">
        <w:t xml:space="preserve"> </w:t>
      </w:r>
      <w:r w:rsidRPr="00686A02">
        <w:rPr>
          <w:color w:val="000000" w:themeColor="text1"/>
        </w:rPr>
        <w:t xml:space="preserve">Most of the population are classified as White British, with the next largest ethnic group being </w:t>
      </w:r>
      <w:r>
        <w:rPr>
          <w:color w:val="000000" w:themeColor="text1"/>
        </w:rPr>
        <w:t>Asian</w:t>
      </w:r>
      <w:r w:rsidRPr="00686A02">
        <w:rPr>
          <w:color w:val="000000" w:themeColor="text1"/>
        </w:rPr>
        <w:t xml:space="preserve">. Deprivation is higher than the England average. Medway and Swale </w:t>
      </w:r>
      <w:r>
        <w:rPr>
          <w:color w:val="000000" w:themeColor="text1"/>
        </w:rPr>
        <w:t xml:space="preserve">HCP </w:t>
      </w:r>
      <w:r w:rsidRPr="00686A02">
        <w:rPr>
          <w:color w:val="000000" w:themeColor="text1"/>
        </w:rPr>
        <w:t xml:space="preserve">contains some of the most deprived neighbourhoods in England; these neighbourhoods are in Gillingham, Chatham, Sittingbourne, and on the </w:t>
      </w:r>
      <w:r w:rsidRPr="005C7DFD">
        <w:rPr>
          <w:color w:val="000000" w:themeColor="text1"/>
        </w:rPr>
        <w:t xml:space="preserve">Isle of Sheppey </w:t>
      </w:r>
      <w:r>
        <w:rPr>
          <w:color w:val="000000" w:themeColor="text1"/>
        </w:rPr>
        <w:t>(</w:t>
      </w:r>
      <w:r w:rsidRPr="00686A02">
        <w:rPr>
          <w:color w:val="000000" w:themeColor="text1"/>
        </w:rPr>
        <w:t>east and west</w:t>
      </w:r>
      <w:r>
        <w:rPr>
          <w:color w:val="000000" w:themeColor="text1"/>
        </w:rPr>
        <w:t>)</w:t>
      </w:r>
      <w:r w:rsidRPr="00686A02">
        <w:rPr>
          <w:color w:val="000000" w:themeColor="text1"/>
        </w:rPr>
        <w:t xml:space="preserve">. </w:t>
      </w:r>
    </w:p>
    <w:p w14:paraId="50F3BB13" w14:textId="77777777" w:rsidR="002C662E" w:rsidRPr="00686A02" w:rsidRDefault="002C662E" w:rsidP="00AA5E5D">
      <w:pPr>
        <w:rPr>
          <w:color w:val="000000" w:themeColor="text1"/>
        </w:rPr>
      </w:pPr>
    </w:p>
    <w:p w14:paraId="78A39D7F" w14:textId="77777777" w:rsidR="00AA5E5D" w:rsidRPr="00686A02" w:rsidRDefault="00AA5E5D" w:rsidP="00AA5E5D">
      <w:pPr>
        <w:pStyle w:val="Heading1"/>
      </w:pPr>
      <w:bookmarkStart w:id="2" w:name="_Toc108448303"/>
      <w:r w:rsidRPr="00686A02">
        <w:t xml:space="preserve">Best </w:t>
      </w:r>
      <w:r>
        <w:t>s</w:t>
      </w:r>
      <w:r w:rsidRPr="00686A02">
        <w:t xml:space="preserve">tart in </w:t>
      </w:r>
      <w:r>
        <w:t>l</w:t>
      </w:r>
      <w:r w:rsidRPr="00686A02">
        <w:t>ife</w:t>
      </w:r>
      <w:bookmarkEnd w:id="2"/>
      <w:r w:rsidRPr="00686A02">
        <w:t xml:space="preserve"> </w:t>
      </w:r>
    </w:p>
    <w:p w14:paraId="37DE153C" w14:textId="68624B18" w:rsidR="00AA5E5D" w:rsidRDefault="00AA5E5D" w:rsidP="00AA5E5D">
      <w:pPr>
        <w:rPr>
          <w:color w:val="000000" w:themeColor="text1"/>
        </w:rPr>
      </w:pPr>
      <w:r w:rsidRPr="00686A02">
        <w:rPr>
          <w:color w:val="000000" w:themeColor="text1"/>
        </w:rPr>
        <w:t>What happens in pregnancy and early childhood impacts on physical and emotional health through into adulthood.</w:t>
      </w:r>
      <w:r w:rsidR="001B015C">
        <w:rPr>
          <w:color w:val="000000" w:themeColor="text1"/>
        </w:rPr>
        <w:fldChar w:fldCharType="begin" w:fldLock="1"/>
      </w:r>
      <w:r w:rsidR="00933E98">
        <w:rPr>
          <w:color w:val="000000" w:themeColor="text1"/>
        </w:rPr>
        <w:instrText>ADDIN CSL_CITATION {"citationItems":[{"id":"ITEM-1","itemData":{"URL":"https://www.gov.uk/government/publications/health-matters-giving-every-child-the-best-start-in-life/health-matters-giving-every-child-the-best-start-in-life","author":[{"dropping-particle":"","family":"Public Health England","given":"","non-dropping-particle":"","parse-names":false,"suffix":""}],"id":"ITEM-1","issued":{"date-parts":[["2016"]]},"title":"Health Matters: Giving every child the best start in life.","type":"webpage"},"uris":["http://www.mendeley.com/documents/?uuid=e4c1d59b-b276-442e-9320-9cc83c830ad4"]}],"mendeley":{"formattedCitation":"&lt;sup&gt;3&lt;/sup&gt;","plainTextFormattedCitation":"3","previouslyFormattedCitation":"&lt;sup&gt;3&lt;/sup&gt;"},"properties":{"noteIndex":0},"schema":"https://github.com/citation-style-language/schema/raw/master/csl-citation.json"}</w:instrText>
      </w:r>
      <w:r w:rsidR="001B015C">
        <w:rPr>
          <w:color w:val="000000" w:themeColor="text1"/>
        </w:rPr>
        <w:fldChar w:fldCharType="separate"/>
      </w:r>
      <w:r w:rsidR="00174951" w:rsidRPr="00174951">
        <w:rPr>
          <w:noProof/>
          <w:color w:val="000000" w:themeColor="text1"/>
          <w:vertAlign w:val="superscript"/>
        </w:rPr>
        <w:t>3</w:t>
      </w:r>
      <w:r w:rsidR="001B015C">
        <w:rPr>
          <w:color w:val="000000" w:themeColor="text1"/>
        </w:rPr>
        <w:fldChar w:fldCharType="end"/>
      </w:r>
      <w:r w:rsidR="001B015C">
        <w:rPr>
          <w:color w:val="000000" w:themeColor="text1"/>
        </w:rPr>
        <w:t xml:space="preserve"> </w:t>
      </w:r>
      <w:r w:rsidRPr="00686A02">
        <w:rPr>
          <w:color w:val="000000" w:themeColor="text1"/>
        </w:rPr>
        <w:t>Smoking is the main modifiable risk factor in pregnancy</w:t>
      </w:r>
      <w:r w:rsidR="001B015C">
        <w:rPr>
          <w:color w:val="000000" w:themeColor="text1"/>
        </w:rPr>
        <w:fldChar w:fldCharType="begin" w:fldLock="1"/>
      </w:r>
      <w:r w:rsidR="00933E98">
        <w:rPr>
          <w:color w:val="000000" w:themeColor="text1"/>
        </w:rPr>
        <w:instrText>ADDIN CSL_CITATION {"citationItems":[{"id":"ITEM-1","itemData":{"URL":"https://www.gov.uk/government/publications/health-matters-giving-every-child-the-best-start-in-life/health-matters-giving-every-child-the-best-start-in-life","author":[{"dropping-particle":"","family":"Public Health England","given":"","non-dropping-particle":"","parse-names":false,"suffix":""}],"id":"ITEM-1","issued":{"date-parts":[["2016"]]},"title":"Health Matters: Giving every child the best start in life.","type":"webpage"},"uris":["http://www.mendeley.com/documents/?uuid=e4c1d59b-b276-442e-9320-9cc83c830ad4"]}],"mendeley":{"formattedCitation":"&lt;sup&gt;3&lt;/sup&gt;","plainTextFormattedCitation":"3","previouslyFormattedCitation":"&lt;sup&gt;3&lt;/sup&gt;"},"properties":{"noteIndex":0},"schema":"https://github.com/citation-style-language/schema/raw/master/csl-citation.json"}</w:instrText>
      </w:r>
      <w:r w:rsidR="001B015C">
        <w:rPr>
          <w:color w:val="000000" w:themeColor="text1"/>
        </w:rPr>
        <w:fldChar w:fldCharType="separate"/>
      </w:r>
      <w:r w:rsidR="00174951" w:rsidRPr="00174951">
        <w:rPr>
          <w:noProof/>
          <w:color w:val="000000" w:themeColor="text1"/>
          <w:vertAlign w:val="superscript"/>
        </w:rPr>
        <w:t>3</w:t>
      </w:r>
      <w:r w:rsidR="001B015C">
        <w:rPr>
          <w:color w:val="000000" w:themeColor="text1"/>
        </w:rPr>
        <w:fldChar w:fldCharType="end"/>
      </w:r>
      <w:r w:rsidR="001B015C">
        <w:rPr>
          <w:color w:val="000000" w:themeColor="text1"/>
        </w:rPr>
        <w:t>,</w:t>
      </w:r>
      <w:r w:rsidRPr="00686A02">
        <w:rPr>
          <w:color w:val="000000" w:themeColor="text1"/>
        </w:rPr>
        <w:t xml:space="preserve"> but </w:t>
      </w:r>
      <w:r>
        <w:rPr>
          <w:color w:val="000000" w:themeColor="text1"/>
        </w:rPr>
        <w:t>over a</w:t>
      </w:r>
      <w:r w:rsidRPr="00686A02">
        <w:rPr>
          <w:color w:val="000000" w:themeColor="text1"/>
        </w:rPr>
        <w:t xml:space="preserve"> </w:t>
      </w:r>
      <w:r>
        <w:rPr>
          <w:color w:val="000000" w:themeColor="text1"/>
        </w:rPr>
        <w:t>tenth</w:t>
      </w:r>
      <w:r w:rsidRPr="00686A02">
        <w:rPr>
          <w:color w:val="000000" w:themeColor="text1"/>
        </w:rPr>
        <w:t xml:space="preserve"> (1</w:t>
      </w:r>
      <w:r>
        <w:rPr>
          <w:color w:val="000000" w:themeColor="text1"/>
        </w:rPr>
        <w:t>3</w:t>
      </w:r>
      <w:r w:rsidRPr="00686A02">
        <w:rPr>
          <w:color w:val="000000" w:themeColor="text1"/>
        </w:rPr>
        <w:t>%) of mothers in Medway and Swale smoke at the time of delivery, which is significantly higher compared to England (1</w:t>
      </w:r>
      <w:r>
        <w:rPr>
          <w:color w:val="000000" w:themeColor="text1"/>
        </w:rPr>
        <w:t>0</w:t>
      </w:r>
      <w:r w:rsidRPr="00686A02">
        <w:rPr>
          <w:color w:val="000000" w:themeColor="text1"/>
        </w:rPr>
        <w:t xml:space="preserve">%). </w:t>
      </w:r>
    </w:p>
    <w:p w14:paraId="61BC1B3B" w14:textId="7318D5EE" w:rsidR="00366EAF" w:rsidRDefault="001A1679" w:rsidP="00A856DC">
      <w:pPr>
        <w:rPr>
          <w:color w:val="000000" w:themeColor="text1"/>
        </w:rPr>
      </w:pPr>
      <w:r w:rsidRPr="00366EAF">
        <w:rPr>
          <w:color w:val="000000" w:themeColor="text1"/>
        </w:rPr>
        <w:t>Foetal</w:t>
      </w:r>
      <w:r w:rsidR="00366EAF" w:rsidRPr="00366EAF">
        <w:rPr>
          <w:color w:val="000000" w:themeColor="text1"/>
        </w:rPr>
        <w:t xml:space="preserve"> Alcohol Spectrum Disorder (FASD) refers to the range of neurodevelopmental problems </w:t>
      </w:r>
      <w:r w:rsidR="00B269B4" w:rsidRPr="00B269B4">
        <w:rPr>
          <w:color w:val="000000" w:themeColor="text1"/>
        </w:rPr>
        <w:t xml:space="preserve">caused by </w:t>
      </w:r>
      <w:r w:rsidR="00A856DC">
        <w:rPr>
          <w:color w:val="000000" w:themeColor="text1"/>
        </w:rPr>
        <w:t xml:space="preserve">alcohol </w:t>
      </w:r>
      <w:r w:rsidR="00B269B4" w:rsidRPr="00B269B4">
        <w:rPr>
          <w:color w:val="000000" w:themeColor="text1"/>
        </w:rPr>
        <w:t xml:space="preserve">exposure </w:t>
      </w:r>
      <w:r w:rsidR="00A856DC">
        <w:rPr>
          <w:color w:val="000000" w:themeColor="text1"/>
        </w:rPr>
        <w:t>during pregnancy</w:t>
      </w:r>
      <w:r w:rsidR="00366EAF" w:rsidRPr="00366EAF">
        <w:rPr>
          <w:color w:val="000000" w:themeColor="text1"/>
        </w:rPr>
        <w:t>.</w:t>
      </w:r>
      <w:r w:rsidR="00B342CF">
        <w:rPr>
          <w:color w:val="000000" w:themeColor="text1"/>
        </w:rPr>
        <w:fldChar w:fldCharType="begin" w:fldLock="1"/>
      </w:r>
      <w:r w:rsidR="00933E98">
        <w:rPr>
          <w:color w:val="000000" w:themeColor="text1"/>
        </w:rPr>
        <w:instrText>ADDIN CSL_CITATION {"citationItems":[{"id":"ITEM-1","itemData":{"author":[{"dropping-particle":"","family":"Department of Health and Social Care","given":"","non-dropping-particle":"","parse-names":false,"suffix":""}],"id":"ITEM-1","issued":{"date-parts":[["2021"]]},"title":"Guidance. Fetal alcohol spectrum disorder: health needs assessment","type":"report"},"uris":["http://www.mendeley.com/documents/?uuid=0e5627ac-ccd2-48c8-8a8d-3df0f7f3fcae"]}],"mendeley":{"formattedCitation":"&lt;sup&gt;4&lt;/sup&gt;","plainTextFormattedCitation":"4","previouslyFormattedCitation":"&lt;sup&gt;4&lt;/sup&gt;"},"properties":{"noteIndex":0},"schema":"https://github.com/citation-style-language/schema/raw/master/csl-citation.json"}</w:instrText>
      </w:r>
      <w:r w:rsidR="00B342CF">
        <w:rPr>
          <w:color w:val="000000" w:themeColor="text1"/>
        </w:rPr>
        <w:fldChar w:fldCharType="separate"/>
      </w:r>
      <w:r w:rsidR="00174951" w:rsidRPr="00174951">
        <w:rPr>
          <w:noProof/>
          <w:color w:val="000000" w:themeColor="text1"/>
          <w:vertAlign w:val="superscript"/>
        </w:rPr>
        <w:t>4</w:t>
      </w:r>
      <w:r w:rsidR="00B342CF">
        <w:rPr>
          <w:color w:val="000000" w:themeColor="text1"/>
        </w:rPr>
        <w:fldChar w:fldCharType="end"/>
      </w:r>
      <w:r w:rsidR="00366EAF" w:rsidRPr="00366EAF">
        <w:rPr>
          <w:color w:val="000000" w:themeColor="text1"/>
        </w:rPr>
        <w:t xml:space="preserve"> The effects are diverse and impact</w:t>
      </w:r>
      <w:r w:rsidR="00366EAF">
        <w:rPr>
          <w:color w:val="000000" w:themeColor="text1"/>
        </w:rPr>
        <w:t xml:space="preserve"> </w:t>
      </w:r>
      <w:r w:rsidR="00B269B4" w:rsidRPr="00B269B4">
        <w:rPr>
          <w:color w:val="000000" w:themeColor="text1"/>
        </w:rPr>
        <w:t>early-years development</w:t>
      </w:r>
      <w:r w:rsidR="00B342CF">
        <w:rPr>
          <w:color w:val="000000" w:themeColor="text1"/>
        </w:rPr>
        <w:t xml:space="preserve">, which </w:t>
      </w:r>
      <w:r w:rsidR="00B269B4" w:rsidRPr="00B269B4">
        <w:rPr>
          <w:color w:val="000000" w:themeColor="text1"/>
        </w:rPr>
        <w:t>can create great difficulties for individuals in their childhood that persist throughout life</w:t>
      </w:r>
      <w:r w:rsidR="00B269B4">
        <w:rPr>
          <w:color w:val="000000" w:themeColor="text1"/>
        </w:rPr>
        <w:t>.</w:t>
      </w:r>
      <w:r w:rsidR="00B342CF">
        <w:rPr>
          <w:color w:val="000000" w:themeColor="text1"/>
        </w:rPr>
        <w:fldChar w:fldCharType="begin" w:fldLock="1"/>
      </w:r>
      <w:r w:rsidR="00933E98">
        <w:rPr>
          <w:color w:val="000000" w:themeColor="text1"/>
        </w:rPr>
        <w:instrText>ADDIN CSL_CITATION {"citationItems":[{"id":"ITEM-1","itemData":{"author":[{"dropping-particle":"","family":"Department of Health and Social Care","given":"","non-dropping-particle":"","parse-names":false,"suffix":""}],"id":"ITEM-1","issued":{"date-parts":[["2021"]]},"title":"Guidance. Fetal alcohol spectrum disorder: health needs assessment","type":"report"},"uris":["http://www.mendeley.com/documents/?uuid=0e5627ac-ccd2-48c8-8a8d-3df0f7f3fcae"]}],"mendeley":{"formattedCitation":"&lt;sup&gt;4&lt;/sup&gt;","plainTextFormattedCitation":"4","previouslyFormattedCitation":"&lt;sup&gt;4&lt;/sup&gt;"},"properties":{"noteIndex":0},"schema":"https://github.com/citation-style-language/schema/raw/master/csl-citation.json"}</w:instrText>
      </w:r>
      <w:r w:rsidR="00B342CF">
        <w:rPr>
          <w:color w:val="000000" w:themeColor="text1"/>
        </w:rPr>
        <w:fldChar w:fldCharType="separate"/>
      </w:r>
      <w:r w:rsidR="00174951" w:rsidRPr="00174951">
        <w:rPr>
          <w:noProof/>
          <w:color w:val="000000" w:themeColor="text1"/>
          <w:vertAlign w:val="superscript"/>
        </w:rPr>
        <w:t>4</w:t>
      </w:r>
      <w:r w:rsidR="00B342CF">
        <w:rPr>
          <w:color w:val="000000" w:themeColor="text1"/>
        </w:rPr>
        <w:fldChar w:fldCharType="end"/>
      </w:r>
      <w:r w:rsidR="00B269B4">
        <w:rPr>
          <w:color w:val="000000" w:themeColor="text1"/>
        </w:rPr>
        <w:t xml:space="preserve"> </w:t>
      </w:r>
      <w:r w:rsidR="00A856DC" w:rsidRPr="00A856DC">
        <w:rPr>
          <w:color w:val="000000" w:themeColor="text1"/>
        </w:rPr>
        <w:t>Challenges in diagnosis and data collection make it difficult to obtain reliable estimates of FASD prevalence</w:t>
      </w:r>
      <w:r w:rsidR="00A856DC">
        <w:rPr>
          <w:color w:val="000000" w:themeColor="text1"/>
        </w:rPr>
        <w:t>.</w:t>
      </w:r>
      <w:r w:rsidR="00A856DC">
        <w:rPr>
          <w:color w:val="000000" w:themeColor="text1"/>
        </w:rPr>
        <w:fldChar w:fldCharType="begin" w:fldLock="1"/>
      </w:r>
      <w:r w:rsidR="00933E98">
        <w:rPr>
          <w:color w:val="000000" w:themeColor="text1"/>
        </w:rPr>
        <w:instrText>ADDIN CSL_CITATION {"citationItems":[{"id":"ITEM-1","itemData":{"author":[{"dropping-particle":"","family":"Department of Health and Social Care","given":"","non-dropping-particle":"","parse-names":false,"suffix":""}],"id":"ITEM-1","issued":{"date-parts":[["2021"]]},"title":"Guidance. Fetal alcohol spectrum disorder: health needs assessment","type":"report"},"uris":["http://www.mendeley.com/documents/?uuid=0e5627ac-ccd2-48c8-8a8d-3df0f7f3fcae"]}],"mendeley":{"formattedCitation":"&lt;sup&gt;4&lt;/sup&gt;","plainTextFormattedCitation":"4","previouslyFormattedCitation":"&lt;sup&gt;4&lt;/sup&gt;"},"properties":{"noteIndex":0},"schema":"https://github.com/citation-style-language/schema/raw/master/csl-citation.json"}</w:instrText>
      </w:r>
      <w:r w:rsidR="00A856DC">
        <w:rPr>
          <w:color w:val="000000" w:themeColor="text1"/>
        </w:rPr>
        <w:fldChar w:fldCharType="separate"/>
      </w:r>
      <w:r w:rsidR="00174951" w:rsidRPr="00174951">
        <w:rPr>
          <w:noProof/>
          <w:color w:val="000000" w:themeColor="text1"/>
          <w:vertAlign w:val="superscript"/>
        </w:rPr>
        <w:t>4</w:t>
      </w:r>
      <w:r w:rsidR="00A856DC">
        <w:rPr>
          <w:color w:val="000000" w:themeColor="text1"/>
        </w:rPr>
        <w:fldChar w:fldCharType="end"/>
      </w:r>
      <w:r w:rsidR="00A856DC">
        <w:rPr>
          <w:color w:val="000000" w:themeColor="text1"/>
        </w:rPr>
        <w:t xml:space="preserve"> </w:t>
      </w:r>
      <w:r w:rsidR="00A856DC" w:rsidRPr="00A856DC">
        <w:rPr>
          <w:color w:val="000000" w:themeColor="text1"/>
        </w:rPr>
        <w:t xml:space="preserve">Local prevalence is not available, </w:t>
      </w:r>
      <w:r w:rsidR="00A856DC">
        <w:rPr>
          <w:color w:val="000000" w:themeColor="text1"/>
        </w:rPr>
        <w:t>but it is estimated that a</w:t>
      </w:r>
      <w:r w:rsidR="00A856DC" w:rsidRPr="00A856DC">
        <w:rPr>
          <w:color w:val="000000" w:themeColor="text1"/>
        </w:rPr>
        <w:t>round 3.2% of babies born in the UK are affected by FASD.</w:t>
      </w:r>
      <w:r w:rsidR="002D5177">
        <w:rPr>
          <w:color w:val="000000" w:themeColor="text1"/>
        </w:rPr>
        <w:fldChar w:fldCharType="begin" w:fldLock="1"/>
      </w:r>
      <w:r w:rsidR="00933E98">
        <w:rPr>
          <w:color w:val="000000" w:themeColor="text1"/>
        </w:rPr>
        <w:instrText>ADDIN CSL_CITATION {"citationItems":[{"id":"ITEM-1","itemData":{"DOI":"10.1136/bmj.l396","author":[{"dropping-particle":"","family":"Wise","given":"Jacqui","non-dropping-particle":"","parse-names":false,"suffix":""}],"id":"ITEM-1","issue":"January","issued":{"date-parts":[["2019"]]},"page":"2019","title":"Guidance on fetal alcohol syndrome aims to improve diagnosis and treatment in Scotland","type":"article-journal","volume":"396"},"uris":["http://www.mendeley.com/documents/?uuid=0e9bd616-72a1-4556-a5ea-ed888bc49db6"]}],"mendeley":{"formattedCitation":"&lt;sup&gt;5&lt;/sup&gt;","plainTextFormattedCitation":"5","previouslyFormattedCitation":"&lt;sup&gt;5&lt;/sup&gt;"},"properties":{"noteIndex":0},"schema":"https://github.com/citation-style-language/schema/raw/master/csl-citation.json"}</w:instrText>
      </w:r>
      <w:r w:rsidR="002D5177">
        <w:rPr>
          <w:color w:val="000000" w:themeColor="text1"/>
        </w:rPr>
        <w:fldChar w:fldCharType="separate"/>
      </w:r>
      <w:r w:rsidR="00174951" w:rsidRPr="00174951">
        <w:rPr>
          <w:noProof/>
          <w:color w:val="000000" w:themeColor="text1"/>
          <w:vertAlign w:val="superscript"/>
        </w:rPr>
        <w:t>5</w:t>
      </w:r>
      <w:r w:rsidR="002D5177">
        <w:rPr>
          <w:color w:val="000000" w:themeColor="text1"/>
        </w:rPr>
        <w:fldChar w:fldCharType="end"/>
      </w:r>
    </w:p>
    <w:p w14:paraId="5DE181A0" w14:textId="5AF3B1B7" w:rsidR="00AA5E5D" w:rsidRPr="00686A02" w:rsidRDefault="00AA5E5D" w:rsidP="00AA5E5D">
      <w:pPr>
        <w:rPr>
          <w:color w:val="000000" w:themeColor="text1"/>
        </w:rPr>
      </w:pPr>
      <w:r w:rsidRPr="00B14F35">
        <w:rPr>
          <w:color w:val="000000" w:themeColor="text1"/>
        </w:rPr>
        <w:t>Breast milk provides the ideal nutrition for infants in the first stages of life</w:t>
      </w:r>
      <w:r>
        <w:rPr>
          <w:color w:val="000000" w:themeColor="text1"/>
        </w:rPr>
        <w:t>,</w:t>
      </w:r>
      <w:r w:rsidRPr="00B14F35">
        <w:t xml:space="preserve"> </w:t>
      </w:r>
      <w:r w:rsidRPr="00B14F35">
        <w:rPr>
          <w:color w:val="000000" w:themeColor="text1"/>
        </w:rPr>
        <w:t>offers protection from certain infections</w:t>
      </w:r>
      <w:r>
        <w:rPr>
          <w:color w:val="000000" w:themeColor="text1"/>
        </w:rPr>
        <w:t>,</w:t>
      </w:r>
      <w:r w:rsidRPr="00B14F35">
        <w:rPr>
          <w:color w:val="000000" w:themeColor="text1"/>
        </w:rPr>
        <w:t xml:space="preserve"> and helps improve long-term health</w:t>
      </w:r>
      <w:r w:rsidR="002130A8">
        <w:rPr>
          <w:color w:val="000000" w:themeColor="text1"/>
        </w:rPr>
        <w:t>.</w:t>
      </w:r>
      <w:r w:rsidR="002130A8">
        <w:rPr>
          <w:color w:val="000000" w:themeColor="text1"/>
        </w:rPr>
        <w:fldChar w:fldCharType="begin" w:fldLock="1"/>
      </w:r>
      <w:r w:rsidR="00933E98">
        <w:rPr>
          <w:color w:val="000000" w:themeColor="text1"/>
        </w:rPr>
        <w:instrText>ADDIN CSL_CITATION {"citationItems":[{"id":"ITEM-1","itemData":{"author":[{"dropping-particle":"","family":"Office for Health Improvement and Disparities","given":"","non-dropping-particle":"","parse-names":false,"suffix":""}],"id":"ITEM-1","issued":{"date-parts":[["2022"]]},"title":"Fingertips. Baby's first feed breastmilk. Indicator ID: 93614.","type":"webpage"},"uris":["http://www.mendeley.com/documents/?uuid=9175fe7d-eff1-4e65-b38b-4825e39cf6c8"]}],"mendeley":{"formattedCitation":"&lt;sup&gt;6&lt;/sup&gt;","plainTextFormattedCitation":"6","previouslyFormattedCitation":"&lt;sup&gt;6&lt;/sup&gt;"},"properties":{"noteIndex":0},"schema":"https://github.com/citation-style-language/schema/raw/master/csl-citation.json"}</w:instrText>
      </w:r>
      <w:r w:rsidR="002130A8">
        <w:rPr>
          <w:color w:val="000000" w:themeColor="text1"/>
        </w:rPr>
        <w:fldChar w:fldCharType="separate"/>
      </w:r>
      <w:r w:rsidR="00174951" w:rsidRPr="00174951">
        <w:rPr>
          <w:noProof/>
          <w:color w:val="000000" w:themeColor="text1"/>
          <w:vertAlign w:val="superscript"/>
        </w:rPr>
        <w:t>6</w:t>
      </w:r>
      <w:r w:rsidR="002130A8">
        <w:rPr>
          <w:color w:val="000000" w:themeColor="text1"/>
        </w:rPr>
        <w:fldChar w:fldCharType="end"/>
      </w:r>
      <w:r>
        <w:rPr>
          <w:color w:val="000000" w:themeColor="text1"/>
        </w:rPr>
        <w:t xml:space="preserve"> </w:t>
      </w:r>
      <w:r w:rsidRPr="00B14F35">
        <w:rPr>
          <w:color w:val="000000" w:themeColor="text1"/>
        </w:rPr>
        <w:t xml:space="preserve">Breastfeeding is </w:t>
      </w:r>
      <w:r>
        <w:rPr>
          <w:color w:val="000000" w:themeColor="text1"/>
        </w:rPr>
        <w:t xml:space="preserve">also </w:t>
      </w:r>
      <w:r w:rsidRPr="00B14F35">
        <w:rPr>
          <w:color w:val="000000" w:themeColor="text1"/>
        </w:rPr>
        <w:t>associated with improved maternal health</w:t>
      </w:r>
      <w:r w:rsidR="002130A8">
        <w:rPr>
          <w:color w:val="000000" w:themeColor="text1"/>
        </w:rPr>
        <w:t>.</w:t>
      </w:r>
      <w:r w:rsidR="002130A8">
        <w:rPr>
          <w:color w:val="000000" w:themeColor="text1"/>
        </w:rPr>
        <w:fldChar w:fldCharType="begin" w:fldLock="1"/>
      </w:r>
      <w:r w:rsidR="00933E98">
        <w:rPr>
          <w:color w:val="000000" w:themeColor="text1"/>
        </w:rPr>
        <w:instrText>ADDIN CSL_CITATION {"citationItems":[{"id":"ITEM-1","itemData":{"author":[{"dropping-particle":"","family":"Office for Health Improvement and Disparities","given":"","non-dropping-particle":"","parse-names":false,"suffix":""}],"id":"ITEM-1","issued":{"date-parts":[["2022"]]},"title":"Fingertips. Baby's first feed breastmilk. Indicator ID: 93614.","type":"webpage"},"uris":["http://www.mendeley.com/documents/?uuid=9175fe7d-eff1-4e65-b38b-4825e39cf6c8"]}],"mendeley":{"formattedCitation":"&lt;sup&gt;6&lt;/sup&gt;","plainTextFormattedCitation":"6","previouslyFormattedCitation":"&lt;sup&gt;6&lt;/sup&gt;"},"properties":{"noteIndex":0},"schema":"https://github.com/citation-style-language/schema/raw/master/csl-citation.json"}</w:instrText>
      </w:r>
      <w:r w:rsidR="002130A8">
        <w:rPr>
          <w:color w:val="000000" w:themeColor="text1"/>
        </w:rPr>
        <w:fldChar w:fldCharType="separate"/>
      </w:r>
      <w:r w:rsidR="00174951" w:rsidRPr="00174951">
        <w:rPr>
          <w:noProof/>
          <w:color w:val="000000" w:themeColor="text1"/>
          <w:vertAlign w:val="superscript"/>
        </w:rPr>
        <w:t>6</w:t>
      </w:r>
      <w:r w:rsidR="002130A8">
        <w:rPr>
          <w:color w:val="000000" w:themeColor="text1"/>
        </w:rPr>
        <w:fldChar w:fldCharType="end"/>
      </w:r>
      <w:r>
        <w:rPr>
          <w:color w:val="000000" w:themeColor="text1"/>
        </w:rPr>
        <w:t xml:space="preserve"> T</w:t>
      </w:r>
      <w:r w:rsidRPr="00B14F35">
        <w:rPr>
          <w:color w:val="000000" w:themeColor="text1"/>
        </w:rPr>
        <w:t>he establishment and continuation of breastfeeding begins with initiation and first feed</w:t>
      </w:r>
      <w:r w:rsidR="002130A8">
        <w:rPr>
          <w:color w:val="000000" w:themeColor="text1"/>
        </w:rPr>
        <w:t>.</w:t>
      </w:r>
      <w:r w:rsidR="002130A8">
        <w:rPr>
          <w:color w:val="000000" w:themeColor="text1"/>
        </w:rPr>
        <w:fldChar w:fldCharType="begin" w:fldLock="1"/>
      </w:r>
      <w:r w:rsidR="00933E98">
        <w:rPr>
          <w:color w:val="000000" w:themeColor="text1"/>
        </w:rPr>
        <w:instrText>ADDIN CSL_CITATION {"citationItems":[{"id":"ITEM-1","itemData":{"author":[{"dropping-particle":"","family":"Office for Health Improvement and Disparities","given":"","non-dropping-particle":"","parse-names":false,"suffix":""}],"id":"ITEM-1","issued":{"date-parts":[["2022"]]},"title":"Fingertips. Baby's first feed breastmilk. Indicator ID: 93614.","type":"webpage"},"uris":["http://www.mendeley.com/documents/?uuid=9175fe7d-eff1-4e65-b38b-4825e39cf6c8"]}],"mendeley":{"formattedCitation":"&lt;sup&gt;6&lt;/sup&gt;","plainTextFormattedCitation":"6","previouslyFormattedCitation":"&lt;sup&gt;6&lt;/sup&gt;"},"properties":{"noteIndex":0},"schema":"https://github.com/citation-style-language/schema/raw/master/csl-citation.json"}</w:instrText>
      </w:r>
      <w:r w:rsidR="002130A8">
        <w:rPr>
          <w:color w:val="000000" w:themeColor="text1"/>
        </w:rPr>
        <w:fldChar w:fldCharType="separate"/>
      </w:r>
      <w:r w:rsidR="00174951" w:rsidRPr="00174951">
        <w:rPr>
          <w:noProof/>
          <w:color w:val="000000" w:themeColor="text1"/>
          <w:vertAlign w:val="superscript"/>
        </w:rPr>
        <w:t>6</w:t>
      </w:r>
      <w:r w:rsidR="002130A8">
        <w:rPr>
          <w:color w:val="000000" w:themeColor="text1"/>
        </w:rPr>
        <w:fldChar w:fldCharType="end"/>
      </w:r>
      <w:r>
        <w:rPr>
          <w:color w:val="000000" w:themeColor="text1"/>
        </w:rPr>
        <w:t xml:space="preserve"> In Medway and Swale, the percentage of </w:t>
      </w:r>
      <w:r w:rsidRPr="00B14F35">
        <w:rPr>
          <w:color w:val="000000" w:themeColor="text1"/>
        </w:rPr>
        <w:t>babies whose first feed is breastmilk</w:t>
      </w:r>
      <w:r>
        <w:rPr>
          <w:color w:val="000000" w:themeColor="text1"/>
        </w:rPr>
        <w:t xml:space="preserve"> is higher or similar to England. </w:t>
      </w:r>
    </w:p>
    <w:p w14:paraId="2F36C75E" w14:textId="2E514CDF" w:rsidR="00AA5E5D" w:rsidRDefault="00AA5E5D" w:rsidP="00AA5E5D">
      <w:pPr>
        <w:rPr>
          <w:color w:val="000000" w:themeColor="text1"/>
          <w:vertAlign w:val="superscript"/>
        </w:rPr>
      </w:pPr>
      <w:bookmarkStart w:id="3" w:name="_Hlk107902696"/>
      <w:r w:rsidRPr="007C7DC5">
        <w:rPr>
          <w:color w:val="000000" w:themeColor="text1"/>
        </w:rPr>
        <w:t xml:space="preserve">A&amp;E attendances in children aged under five years </w:t>
      </w:r>
      <w:bookmarkEnd w:id="3"/>
      <w:r w:rsidRPr="007C7DC5">
        <w:rPr>
          <w:color w:val="000000" w:themeColor="text1"/>
        </w:rPr>
        <w:t>are often preventable, and commonly caused by accidental injury or by minor illnesses which could have been treated in primary care</w:t>
      </w:r>
      <w:r w:rsidR="005B6763">
        <w:rPr>
          <w:color w:val="000000" w:themeColor="text1"/>
        </w:rPr>
        <w:t>.</w:t>
      </w:r>
      <w:r w:rsidR="005B6763">
        <w:rPr>
          <w:color w:val="000000" w:themeColor="text1"/>
        </w:rPr>
        <w:fldChar w:fldCharType="begin" w:fldLock="1"/>
      </w:r>
      <w:r w:rsidR="00933E98">
        <w:rPr>
          <w:color w:val="000000" w:themeColor="text1"/>
        </w:rPr>
        <w:instrText>ADDIN CSL_CITATION {"citationItems":[{"id":"ITEM-1","itemData":{"author":[{"dropping-particle":"","family":"Office for Health Improvement and Disparities","given":"","non-dropping-particle":"","parse-names":false,"suffix":""}],"id":"ITEM-1","issued":{"date-parts":[["2022"]]},"title":"Fingertips. A&amp;E attendances (0-4 years). Indictaor ID: 90809.","type":"webpage"},"uris":["http://www.mendeley.com/documents/?uuid=3698d197-32bc-46f7-9072-3221127db9e6"]}],"mendeley":{"formattedCitation":"&lt;sup&gt;7&lt;/sup&gt;","plainTextFormattedCitation":"7","previouslyFormattedCitation":"&lt;sup&gt;7&lt;/sup&gt;"},"properties":{"noteIndex":0},"schema":"https://github.com/citation-style-language/schema/raw/master/csl-citation.json"}</w:instrText>
      </w:r>
      <w:r w:rsidR="005B6763">
        <w:rPr>
          <w:color w:val="000000" w:themeColor="text1"/>
        </w:rPr>
        <w:fldChar w:fldCharType="separate"/>
      </w:r>
      <w:r w:rsidR="00174951" w:rsidRPr="00174951">
        <w:rPr>
          <w:noProof/>
          <w:color w:val="000000" w:themeColor="text1"/>
          <w:vertAlign w:val="superscript"/>
        </w:rPr>
        <w:t>7</w:t>
      </w:r>
      <w:r w:rsidR="005B6763">
        <w:rPr>
          <w:color w:val="000000" w:themeColor="text1"/>
        </w:rPr>
        <w:fldChar w:fldCharType="end"/>
      </w:r>
      <w:r w:rsidRPr="00130FBB">
        <w:t xml:space="preserve"> </w:t>
      </w:r>
      <w:r>
        <w:rPr>
          <w:color w:val="000000" w:themeColor="text1"/>
        </w:rPr>
        <w:t xml:space="preserve">In Medway and Swale HCP, the </w:t>
      </w:r>
      <w:r w:rsidRPr="00896AB3">
        <w:rPr>
          <w:color w:val="000000" w:themeColor="text1"/>
        </w:rPr>
        <w:t>A&amp;E attendance rate</w:t>
      </w:r>
      <w:r>
        <w:rPr>
          <w:color w:val="000000" w:themeColor="text1"/>
        </w:rPr>
        <w:t xml:space="preserve"> has been increasing in recent years and is currently higher than England. It is worth noting that t</w:t>
      </w:r>
      <w:r w:rsidRPr="00130FBB">
        <w:rPr>
          <w:color w:val="000000" w:themeColor="text1"/>
        </w:rPr>
        <w:t xml:space="preserve">he COVID-19 pandemic had a large impact on hospital activity </w:t>
      </w:r>
      <w:r>
        <w:rPr>
          <w:color w:val="000000" w:themeColor="text1"/>
        </w:rPr>
        <w:t>and A&amp;E attendances</w:t>
      </w:r>
      <w:r w:rsidRPr="00130FBB">
        <w:rPr>
          <w:color w:val="000000" w:themeColor="text1"/>
        </w:rPr>
        <w:t xml:space="preserve"> </w:t>
      </w:r>
      <w:r>
        <w:rPr>
          <w:color w:val="000000" w:themeColor="text1"/>
        </w:rPr>
        <w:t xml:space="preserve">decreased significantly across the country </w:t>
      </w:r>
      <w:r w:rsidRPr="00130FBB">
        <w:rPr>
          <w:color w:val="000000" w:themeColor="text1"/>
        </w:rPr>
        <w:t xml:space="preserve">in </w:t>
      </w:r>
      <w:r>
        <w:rPr>
          <w:color w:val="000000" w:themeColor="text1"/>
        </w:rPr>
        <w:t>2020/21</w:t>
      </w:r>
      <w:r w:rsidR="005B6763">
        <w:rPr>
          <w:color w:val="000000" w:themeColor="text1"/>
        </w:rPr>
        <w:t>.</w:t>
      </w:r>
      <w:r w:rsidR="005B6763">
        <w:rPr>
          <w:color w:val="000000" w:themeColor="text1"/>
        </w:rPr>
        <w:fldChar w:fldCharType="begin" w:fldLock="1"/>
      </w:r>
      <w:r w:rsidR="00933E98">
        <w:rPr>
          <w:color w:val="000000" w:themeColor="text1"/>
        </w:rPr>
        <w:instrText>ADDIN CSL_CITATION {"citationItems":[{"id":"ITEM-1","itemData":{"author":[{"dropping-particle":"","family":"Office for Health Improvement and Disparities","given":"","non-dropping-particle":"","parse-names":false,"suffix":""}],"id":"ITEM-1","issued":{"date-parts":[["2022"]]},"title":"Fingertips. A&amp;E attendances (0-4 years). Indictaor ID: 90809.","type":"webpage"},"uris":["http://www.mendeley.com/documents/?uuid=3698d197-32bc-46f7-9072-3221127db9e6"]}],"mendeley":{"formattedCitation":"&lt;sup&gt;7&lt;/sup&gt;","plainTextFormattedCitation":"7","previouslyFormattedCitation":"&lt;sup&gt;7&lt;/sup&gt;"},"properties":{"noteIndex":0},"schema":"https://github.com/citation-style-language/schema/raw/master/csl-citation.json"}</w:instrText>
      </w:r>
      <w:r w:rsidR="005B6763">
        <w:rPr>
          <w:color w:val="000000" w:themeColor="text1"/>
        </w:rPr>
        <w:fldChar w:fldCharType="separate"/>
      </w:r>
      <w:r w:rsidR="00174951" w:rsidRPr="00174951">
        <w:rPr>
          <w:noProof/>
          <w:color w:val="000000" w:themeColor="text1"/>
          <w:vertAlign w:val="superscript"/>
        </w:rPr>
        <w:t>7</w:t>
      </w:r>
      <w:r w:rsidR="005B6763">
        <w:rPr>
          <w:color w:val="000000" w:themeColor="text1"/>
        </w:rPr>
        <w:fldChar w:fldCharType="end"/>
      </w:r>
      <w:r w:rsidRPr="00130FBB">
        <w:rPr>
          <w:color w:val="000000" w:themeColor="text1"/>
          <w:vertAlign w:val="superscript"/>
        </w:rPr>
        <w:t xml:space="preserve"> </w:t>
      </w:r>
    </w:p>
    <w:p w14:paraId="638B3EBB" w14:textId="191BD46A" w:rsidR="00AA5E5D" w:rsidRDefault="00AA5E5D" w:rsidP="00AA5E5D">
      <w:pPr>
        <w:rPr>
          <w:color w:val="000000" w:themeColor="text1"/>
        </w:rPr>
      </w:pPr>
      <w:r w:rsidRPr="00686A02">
        <w:rPr>
          <w:color w:val="000000" w:themeColor="text1"/>
        </w:rPr>
        <w:lastRenderedPageBreak/>
        <w:t>Reducing the under 18 conception rate is a key priority nationally, as the health of a teenage mother, and that of their children, is likely to be worse than average.</w:t>
      </w:r>
      <w:r w:rsidR="001B015C">
        <w:rPr>
          <w:color w:val="000000" w:themeColor="text1"/>
        </w:rPr>
        <w:fldChar w:fldCharType="begin" w:fldLock="1"/>
      </w:r>
      <w:r w:rsidR="00933E98">
        <w:rPr>
          <w:color w:val="000000" w:themeColor="text1"/>
        </w:rPr>
        <w:instrText>ADDIN CSL_CITATION {"citationItems":[{"id":"ITEM-1","itemData":{"URL":"https://www.gov.uk/government/publications/health-matters-giving-every-child-the-best-start-in-life/health-matters-giving-every-child-the-best-start-in-life","author":[{"dropping-particle":"","family":"Public Health England","given":"","non-dropping-particle":"","parse-names":false,"suffix":""}],"id":"ITEM-1","issued":{"date-parts":[["2016"]]},"title":"Health Matters: Giving every child the best start in life.","type":"webpage"},"uris":["http://www.mendeley.com/documents/?uuid=e4c1d59b-b276-442e-9320-9cc83c830ad4"]}],"mendeley":{"formattedCitation":"&lt;sup&gt;3&lt;/sup&gt;","plainTextFormattedCitation":"3","previouslyFormattedCitation":"&lt;sup&gt;3&lt;/sup&gt;"},"properties":{"noteIndex":0},"schema":"https://github.com/citation-style-language/schema/raw/master/csl-citation.json"}</w:instrText>
      </w:r>
      <w:r w:rsidR="001B015C">
        <w:rPr>
          <w:color w:val="000000" w:themeColor="text1"/>
        </w:rPr>
        <w:fldChar w:fldCharType="separate"/>
      </w:r>
      <w:r w:rsidR="00174951" w:rsidRPr="00174951">
        <w:rPr>
          <w:noProof/>
          <w:color w:val="000000" w:themeColor="text1"/>
          <w:vertAlign w:val="superscript"/>
        </w:rPr>
        <w:t>3</w:t>
      </w:r>
      <w:r w:rsidR="001B015C">
        <w:rPr>
          <w:color w:val="000000" w:themeColor="text1"/>
        </w:rPr>
        <w:fldChar w:fldCharType="end"/>
      </w:r>
      <w:r w:rsidR="001B015C">
        <w:rPr>
          <w:color w:val="000000" w:themeColor="text1"/>
        </w:rPr>
        <w:t xml:space="preserve"> </w:t>
      </w:r>
      <w:r w:rsidR="002C5349">
        <w:rPr>
          <w:color w:val="000000" w:themeColor="text1"/>
        </w:rPr>
        <w:t>In 2020, t</w:t>
      </w:r>
      <w:r w:rsidRPr="00686A02">
        <w:rPr>
          <w:color w:val="000000" w:themeColor="text1"/>
        </w:rPr>
        <w:t xml:space="preserve">he under 18 conception rate in </w:t>
      </w:r>
      <w:r>
        <w:rPr>
          <w:color w:val="000000" w:themeColor="text1"/>
        </w:rPr>
        <w:t>Medway</w:t>
      </w:r>
      <w:r w:rsidRPr="00686A02">
        <w:rPr>
          <w:color w:val="000000" w:themeColor="text1"/>
        </w:rPr>
        <w:t xml:space="preserve"> </w:t>
      </w:r>
      <w:r w:rsidR="002C5349">
        <w:rPr>
          <w:color w:val="000000" w:themeColor="text1"/>
        </w:rPr>
        <w:t>was</w:t>
      </w:r>
      <w:r w:rsidRPr="00686A02">
        <w:rPr>
          <w:color w:val="000000" w:themeColor="text1"/>
        </w:rPr>
        <w:t xml:space="preserve"> significantly higher than England; the rate in </w:t>
      </w:r>
      <w:r>
        <w:rPr>
          <w:color w:val="000000" w:themeColor="text1"/>
        </w:rPr>
        <w:t>Swale</w:t>
      </w:r>
      <w:r w:rsidRPr="00686A02">
        <w:rPr>
          <w:color w:val="000000" w:themeColor="text1"/>
        </w:rPr>
        <w:t xml:space="preserve"> has fallen in recent years and is currently similar to the national average.</w:t>
      </w:r>
    </w:p>
    <w:p w14:paraId="270DB5C3" w14:textId="77777777" w:rsidR="00B33792" w:rsidRDefault="00B33792" w:rsidP="00AA5E5D">
      <w:pPr>
        <w:rPr>
          <w:color w:val="000000" w:themeColor="text1"/>
        </w:rPr>
      </w:pPr>
    </w:p>
    <w:p w14:paraId="44947C42" w14:textId="2F86922D" w:rsidR="00865AD9" w:rsidRDefault="00865AD9" w:rsidP="0070704B">
      <w:pPr>
        <w:pStyle w:val="Heading1"/>
      </w:pPr>
      <w:bookmarkStart w:id="4" w:name="_Hlk108093138"/>
      <w:bookmarkStart w:id="5" w:name="_Toc108448304"/>
      <w:r w:rsidRPr="00865AD9">
        <w:t xml:space="preserve">Children </w:t>
      </w:r>
      <w:r w:rsidR="00B33792">
        <w:t xml:space="preserve">and young people </w:t>
      </w:r>
      <w:r w:rsidRPr="00865AD9">
        <w:t xml:space="preserve">with </w:t>
      </w:r>
      <w:r w:rsidR="000C1858">
        <w:t>s</w:t>
      </w:r>
      <w:r w:rsidRPr="00865AD9">
        <w:t xml:space="preserve">pecial </w:t>
      </w:r>
      <w:r w:rsidR="000C1858">
        <w:t>e</w:t>
      </w:r>
      <w:r w:rsidRPr="00865AD9">
        <w:t>ducation</w:t>
      </w:r>
      <w:r w:rsidR="001A1679">
        <w:t>al</w:t>
      </w:r>
      <w:r w:rsidRPr="00865AD9">
        <w:t xml:space="preserve"> </w:t>
      </w:r>
      <w:r w:rsidR="000C1858">
        <w:t>n</w:t>
      </w:r>
      <w:r w:rsidRPr="00865AD9">
        <w:t>eeds (SEN)</w:t>
      </w:r>
      <w:r w:rsidR="00830125">
        <w:t xml:space="preserve"> and disabilit</w:t>
      </w:r>
      <w:r w:rsidR="00B33792">
        <w:t>ies</w:t>
      </w:r>
      <w:bookmarkEnd w:id="5"/>
    </w:p>
    <w:p w14:paraId="085E73D6" w14:textId="67DC1C7F" w:rsidR="00DF0471" w:rsidRDefault="00DF0471" w:rsidP="0070704B">
      <w:pPr>
        <w:rPr>
          <w:color w:val="000000" w:themeColor="text1"/>
        </w:rPr>
      </w:pPr>
      <w:r w:rsidRPr="00DF0471">
        <w:rPr>
          <w:color w:val="000000" w:themeColor="text1"/>
        </w:rPr>
        <w:t>A child or young person has a special educational need (SEN) if they have a learning difficulty or disability which calls for special educational provision to be made for him or her</w:t>
      </w:r>
      <w:r>
        <w:rPr>
          <w:color w:val="000000" w:themeColor="text1"/>
        </w:rPr>
        <w:t>.</w:t>
      </w:r>
      <w:r w:rsidR="00830125">
        <w:rPr>
          <w:color w:val="000000" w:themeColor="text1"/>
        </w:rPr>
        <w:fldChar w:fldCharType="begin" w:fldLock="1"/>
      </w:r>
      <w:r w:rsidR="00933E98">
        <w:rPr>
          <w:color w:val="000000" w:themeColor="text1"/>
        </w:rPr>
        <w:instrText>ADDIN CSL_CITATION {"citationItems":[{"id":"ITEM-1","itemData":{"author":[{"dropping-particle":"","family":"Department for Education and Department of Health","given":"","non-dropping-particle":"","parse-names":false,"suffix":""}],"id":"ITEM-1","issued":{"date-parts":[["2015"]]},"title":"Special educational needs and disability code of practice : 0 to 25 years","type":"article-journal"},"uris":["http://www.mendeley.com/documents/?uuid=41402920-bbb3-4424-a2ec-1e19c016f4ce"]}],"mendeley":{"formattedCitation":"&lt;sup&gt;8&lt;/sup&gt;","plainTextFormattedCitation":"8","previouslyFormattedCitation":"&lt;sup&gt;8&lt;/sup&gt;"},"properties":{"noteIndex":0},"schema":"https://github.com/citation-style-language/schema/raw/master/csl-citation.json"}</w:instrText>
      </w:r>
      <w:r w:rsidR="00830125">
        <w:rPr>
          <w:color w:val="000000" w:themeColor="text1"/>
        </w:rPr>
        <w:fldChar w:fldCharType="separate"/>
      </w:r>
      <w:r w:rsidR="00174951" w:rsidRPr="00174951">
        <w:rPr>
          <w:noProof/>
          <w:color w:val="000000" w:themeColor="text1"/>
          <w:vertAlign w:val="superscript"/>
        </w:rPr>
        <w:t>8</w:t>
      </w:r>
      <w:r w:rsidR="00830125">
        <w:rPr>
          <w:color w:val="000000" w:themeColor="text1"/>
        </w:rPr>
        <w:fldChar w:fldCharType="end"/>
      </w:r>
      <w:r w:rsidR="00C504EA">
        <w:rPr>
          <w:color w:val="000000" w:themeColor="text1"/>
        </w:rPr>
        <w:t xml:space="preserve"> </w:t>
      </w:r>
      <w:r w:rsidR="00C07095">
        <w:rPr>
          <w:color w:val="000000" w:themeColor="text1"/>
        </w:rPr>
        <w:t>In 2021, t</w:t>
      </w:r>
      <w:r w:rsidR="009F6936">
        <w:rPr>
          <w:color w:val="000000" w:themeColor="text1"/>
        </w:rPr>
        <w:t xml:space="preserve">he </w:t>
      </w:r>
      <w:r w:rsidR="009F6936" w:rsidRPr="009F6936">
        <w:rPr>
          <w:color w:val="000000" w:themeColor="text1"/>
        </w:rPr>
        <w:t>percentage of pupils with SEN</w:t>
      </w:r>
      <w:r w:rsidR="000B6E40">
        <w:rPr>
          <w:color w:val="000000" w:themeColor="text1"/>
        </w:rPr>
        <w:t xml:space="preserve"> </w:t>
      </w:r>
      <w:r w:rsidR="009F6936">
        <w:rPr>
          <w:color w:val="000000" w:themeColor="text1"/>
        </w:rPr>
        <w:t xml:space="preserve">in schools </w:t>
      </w:r>
      <w:r w:rsidR="00C07095">
        <w:rPr>
          <w:color w:val="000000" w:themeColor="text1"/>
        </w:rPr>
        <w:t>was</w:t>
      </w:r>
      <w:r w:rsidR="009F6936">
        <w:rPr>
          <w:color w:val="000000" w:themeColor="text1"/>
        </w:rPr>
        <w:t xml:space="preserve"> 16.</w:t>
      </w:r>
      <w:r w:rsidR="00C07095">
        <w:rPr>
          <w:color w:val="000000" w:themeColor="text1"/>
        </w:rPr>
        <w:t>9</w:t>
      </w:r>
      <w:r w:rsidR="000B6E40">
        <w:rPr>
          <w:color w:val="000000" w:themeColor="text1"/>
        </w:rPr>
        <w:t xml:space="preserve">% </w:t>
      </w:r>
      <w:r w:rsidR="009F6936">
        <w:rPr>
          <w:color w:val="000000" w:themeColor="text1"/>
        </w:rPr>
        <w:t>in</w:t>
      </w:r>
      <w:r w:rsidR="000B6E40">
        <w:rPr>
          <w:color w:val="000000" w:themeColor="text1"/>
        </w:rPr>
        <w:t xml:space="preserve"> Medway </w:t>
      </w:r>
      <w:r w:rsidR="00C07095">
        <w:rPr>
          <w:color w:val="000000" w:themeColor="text1"/>
        </w:rPr>
        <w:t>compared to</w:t>
      </w:r>
      <w:r w:rsidR="000B6E40">
        <w:rPr>
          <w:color w:val="000000" w:themeColor="text1"/>
        </w:rPr>
        <w:t xml:space="preserve"> 16.6% nationally.</w:t>
      </w:r>
    </w:p>
    <w:p w14:paraId="4E9E2899" w14:textId="7E471D46" w:rsidR="00865AD9" w:rsidRDefault="00B33792" w:rsidP="00AA5E5D">
      <w:pPr>
        <w:rPr>
          <w:color w:val="000000" w:themeColor="text1"/>
        </w:rPr>
      </w:pPr>
      <w:r w:rsidRPr="00B33792">
        <w:rPr>
          <w:color w:val="000000" w:themeColor="text1"/>
        </w:rPr>
        <w:t>An education, health and care (EHC) plan is for children and young people aged up to 25 who need more support than is available through special educational needs support.</w:t>
      </w:r>
      <w:r>
        <w:rPr>
          <w:color w:val="000000" w:themeColor="text1"/>
        </w:rPr>
        <w:fldChar w:fldCharType="begin" w:fldLock="1"/>
      </w:r>
      <w:r w:rsidR="00933E98">
        <w:rPr>
          <w:color w:val="000000" w:themeColor="text1"/>
        </w:rPr>
        <w:instrText>ADDIN CSL_CITATION {"citationItems":[{"id":"ITEM-1","itemData":{"URL":"https://www.gov.uk/children-with-special-educational-needs/extra-SEN-help","author":[{"dropping-particle":"","family":"GOV.UK","given":"","non-dropping-particle":"","parse-names":false,"suffix":""}],"id":"ITEM-1","issued":{"date-parts":[["0"]]},"title":"Children with special educational needs and disabilities (SEND)","type":"webpage"},"uris":["http://www.mendeley.com/documents/?uuid=42bc387d-c6e3-4843-9e9f-dca2476adae0"]}],"mendeley":{"formattedCitation":"&lt;sup&gt;9&lt;/sup&gt;","plainTextFormattedCitation":"9","previouslyFormattedCitation":"&lt;sup&gt;9&lt;/sup&gt;"},"properties":{"noteIndex":0},"schema":"https://github.com/citation-style-language/schema/raw/master/csl-citation.json"}</w:instrText>
      </w:r>
      <w:r>
        <w:rPr>
          <w:color w:val="000000" w:themeColor="text1"/>
        </w:rPr>
        <w:fldChar w:fldCharType="separate"/>
      </w:r>
      <w:r w:rsidR="00174951" w:rsidRPr="00174951">
        <w:rPr>
          <w:noProof/>
          <w:color w:val="000000" w:themeColor="text1"/>
          <w:vertAlign w:val="superscript"/>
        </w:rPr>
        <w:t>9</w:t>
      </w:r>
      <w:r>
        <w:rPr>
          <w:color w:val="000000" w:themeColor="text1"/>
        </w:rPr>
        <w:fldChar w:fldCharType="end"/>
      </w:r>
      <w:r>
        <w:rPr>
          <w:color w:val="000000" w:themeColor="text1"/>
        </w:rPr>
        <w:t xml:space="preserve"> </w:t>
      </w:r>
      <w:r w:rsidRPr="00B33792">
        <w:rPr>
          <w:color w:val="000000" w:themeColor="text1"/>
        </w:rPr>
        <w:t>EHC plans identify educational, health and social needs and set out the additional support to meet those needs.</w:t>
      </w:r>
      <w:r>
        <w:rPr>
          <w:color w:val="000000" w:themeColor="text1"/>
        </w:rPr>
        <w:fldChar w:fldCharType="begin" w:fldLock="1"/>
      </w:r>
      <w:r w:rsidR="00933E98">
        <w:rPr>
          <w:color w:val="000000" w:themeColor="text1"/>
        </w:rPr>
        <w:instrText>ADDIN CSL_CITATION {"citationItems":[{"id":"ITEM-1","itemData":{"URL":"https://www.gov.uk/children-with-special-educational-needs/extra-SEN-help","author":[{"dropping-particle":"","family":"GOV.UK","given":"","non-dropping-particle":"","parse-names":false,"suffix":""}],"id":"ITEM-1","issued":{"date-parts":[["0"]]},"title":"Children with special educational needs and disabilities (SEND)","type":"webpage"},"uris":["http://www.mendeley.com/documents/?uuid=42bc387d-c6e3-4843-9e9f-dca2476adae0"]}],"mendeley":{"formattedCitation":"&lt;sup&gt;9&lt;/sup&gt;","plainTextFormattedCitation":"9","previouslyFormattedCitation":"&lt;sup&gt;9&lt;/sup&gt;"},"properties":{"noteIndex":0},"schema":"https://github.com/citation-style-language/schema/raw/master/csl-citation.json"}</w:instrText>
      </w:r>
      <w:r>
        <w:rPr>
          <w:color w:val="000000" w:themeColor="text1"/>
        </w:rPr>
        <w:fldChar w:fldCharType="separate"/>
      </w:r>
      <w:r w:rsidR="00174951" w:rsidRPr="00174951">
        <w:rPr>
          <w:noProof/>
          <w:color w:val="000000" w:themeColor="text1"/>
          <w:vertAlign w:val="superscript"/>
        </w:rPr>
        <w:t>9</w:t>
      </w:r>
      <w:r>
        <w:rPr>
          <w:color w:val="000000" w:themeColor="text1"/>
        </w:rPr>
        <w:fldChar w:fldCharType="end"/>
      </w:r>
      <w:r w:rsidR="00834CC6">
        <w:rPr>
          <w:color w:val="000000" w:themeColor="text1"/>
        </w:rPr>
        <w:t xml:space="preserve"> </w:t>
      </w:r>
      <w:r w:rsidR="0070704B" w:rsidRPr="0070704B">
        <w:rPr>
          <w:color w:val="000000" w:themeColor="text1"/>
        </w:rPr>
        <w:t xml:space="preserve">The number of children and young people for whom Medway maintains an </w:t>
      </w:r>
      <w:r w:rsidR="00DF0471">
        <w:rPr>
          <w:color w:val="000000" w:themeColor="text1"/>
        </w:rPr>
        <w:t>EHC</w:t>
      </w:r>
      <w:r w:rsidR="00DF0471" w:rsidRPr="0070704B">
        <w:rPr>
          <w:color w:val="000000" w:themeColor="text1"/>
        </w:rPr>
        <w:t xml:space="preserve"> </w:t>
      </w:r>
      <w:r w:rsidR="0070704B" w:rsidRPr="0070704B">
        <w:rPr>
          <w:color w:val="000000" w:themeColor="text1"/>
        </w:rPr>
        <w:t xml:space="preserve">has increased by 8.3% </w:t>
      </w:r>
      <w:r w:rsidR="000C1858">
        <w:rPr>
          <w:color w:val="000000" w:themeColor="text1"/>
        </w:rPr>
        <w:t>(</w:t>
      </w:r>
      <w:r w:rsidR="00DF0471">
        <w:rPr>
          <w:color w:val="000000" w:themeColor="text1"/>
        </w:rPr>
        <w:t xml:space="preserve">April 21 </w:t>
      </w:r>
      <w:r w:rsidR="000C1858">
        <w:rPr>
          <w:color w:val="000000" w:themeColor="text1"/>
        </w:rPr>
        <w:t>to</w:t>
      </w:r>
      <w:r w:rsidR="00DF0471">
        <w:rPr>
          <w:color w:val="000000" w:themeColor="text1"/>
        </w:rPr>
        <w:t xml:space="preserve"> </w:t>
      </w:r>
      <w:r w:rsidR="000C1858">
        <w:rPr>
          <w:color w:val="000000" w:themeColor="text1"/>
        </w:rPr>
        <w:t>April 22) and</w:t>
      </w:r>
      <w:r w:rsidR="0070704B" w:rsidRPr="0070704B">
        <w:rPr>
          <w:color w:val="000000" w:themeColor="text1"/>
        </w:rPr>
        <w:t xml:space="preserve"> remains on an upward trajectory</w:t>
      </w:r>
      <w:r w:rsidR="00DF0471">
        <w:rPr>
          <w:color w:val="000000" w:themeColor="text1"/>
        </w:rPr>
        <w:t>.</w:t>
      </w:r>
      <w:bookmarkEnd w:id="4"/>
    </w:p>
    <w:p w14:paraId="48BBB2F2" w14:textId="77777777" w:rsidR="002C662E" w:rsidRDefault="002C662E" w:rsidP="00AA5E5D">
      <w:pPr>
        <w:rPr>
          <w:color w:val="000000" w:themeColor="text1"/>
        </w:rPr>
      </w:pPr>
    </w:p>
    <w:p w14:paraId="6FF2871D" w14:textId="77777777" w:rsidR="00AA5E5D" w:rsidRPr="00686A02" w:rsidRDefault="00AA5E5D" w:rsidP="00AA5E5D">
      <w:pPr>
        <w:pStyle w:val="Heading1"/>
      </w:pPr>
      <w:bookmarkStart w:id="6" w:name="_Toc108448305"/>
      <w:r w:rsidRPr="00686A02">
        <w:t>Obesity</w:t>
      </w:r>
      <w:bookmarkEnd w:id="6"/>
      <w:r w:rsidRPr="00686A02">
        <w:t xml:space="preserve"> </w:t>
      </w:r>
    </w:p>
    <w:p w14:paraId="4636550D" w14:textId="10A6D692" w:rsidR="00AA5E5D" w:rsidRDefault="00182A0B" w:rsidP="00AA5E5D">
      <w:pPr>
        <w:rPr>
          <w:color w:val="000000" w:themeColor="text1"/>
        </w:rPr>
      </w:pPr>
      <w:r w:rsidRPr="00182A0B">
        <w:rPr>
          <w:color w:val="000000" w:themeColor="text1"/>
        </w:rPr>
        <w:t>Being overweight or obese is a significant physical and mental health issue</w:t>
      </w:r>
      <w:r>
        <w:rPr>
          <w:color w:val="000000" w:themeColor="text1"/>
        </w:rPr>
        <w:t xml:space="preserve"> </w:t>
      </w:r>
      <w:r w:rsidR="00AA5E5D" w:rsidRPr="00686A02">
        <w:rPr>
          <w:color w:val="000000" w:themeColor="text1"/>
        </w:rPr>
        <w:t>across the life course and increases the risk of developing a host of diseases</w:t>
      </w:r>
      <w:r w:rsidR="009B6C28">
        <w:rPr>
          <w:color w:val="000000" w:themeColor="text1"/>
        </w:rPr>
        <w:t>.</w:t>
      </w:r>
      <w:r w:rsidR="009B6C28">
        <w:rPr>
          <w:color w:val="000000" w:themeColor="text1"/>
        </w:rPr>
        <w:fldChar w:fldCharType="begin" w:fldLock="1"/>
      </w:r>
      <w:r w:rsidR="00933E98">
        <w:rPr>
          <w:color w:val="000000" w:themeColor="text1"/>
        </w:rPr>
        <w:instrText>ADDIN CSL_CITATION {"citationItems":[{"id":"ITEM-1","itemData":{"URL":"https://www.gov.uk/government/publications/health-matters-obesity-and-the-food-environment/health-matters-obesity-and-the-food-environment--2","author":[{"dropping-particle":"","family":"Public Health England","given":"","non-dropping-particle":"","parse-names":false,"suffix":""}],"id":"ITEM-1","issued":{"date-parts":[["2017"]]},"title":"Health matters: obesity and the food environment","type":"webpage"},"uris":["http://www.mendeley.com/documents/?uuid=aa526509-6c03-40a4-85ad-dbaed01eb2c7"]}],"mendeley":{"formattedCitation":"&lt;sup&gt;10&lt;/sup&gt;","plainTextFormattedCitation":"10","previouslyFormattedCitation":"&lt;sup&gt;10&lt;/sup&gt;"},"properties":{"noteIndex":0},"schema":"https://github.com/citation-style-language/schema/raw/master/csl-citation.json"}</w:instrText>
      </w:r>
      <w:r w:rsidR="009B6C28">
        <w:rPr>
          <w:color w:val="000000" w:themeColor="text1"/>
        </w:rPr>
        <w:fldChar w:fldCharType="separate"/>
      </w:r>
      <w:r w:rsidR="00174951" w:rsidRPr="00174951">
        <w:rPr>
          <w:noProof/>
          <w:color w:val="000000" w:themeColor="text1"/>
          <w:vertAlign w:val="superscript"/>
        </w:rPr>
        <w:t>10</w:t>
      </w:r>
      <w:r w:rsidR="009B6C28">
        <w:rPr>
          <w:color w:val="000000" w:themeColor="text1"/>
        </w:rPr>
        <w:fldChar w:fldCharType="end"/>
      </w:r>
      <w:r w:rsidR="00AA5E5D" w:rsidRPr="00686A02">
        <w:rPr>
          <w:color w:val="000000" w:themeColor="text1"/>
        </w:rPr>
        <w:t xml:space="preserve"> In Medway and Swale</w:t>
      </w:r>
      <w:r w:rsidR="00AA5E5D">
        <w:rPr>
          <w:color w:val="000000" w:themeColor="text1"/>
        </w:rPr>
        <w:t xml:space="preserve"> HCP</w:t>
      </w:r>
      <w:r w:rsidR="00AA5E5D" w:rsidRPr="00686A02">
        <w:rPr>
          <w:color w:val="000000" w:themeColor="text1"/>
        </w:rPr>
        <w:t xml:space="preserve">, </w:t>
      </w:r>
      <w:r w:rsidR="00AA5E5D">
        <w:rPr>
          <w:color w:val="000000" w:themeColor="text1"/>
        </w:rPr>
        <w:t xml:space="preserve">over </w:t>
      </w:r>
      <w:r w:rsidR="00AA5E5D" w:rsidRPr="00686A02">
        <w:rPr>
          <w:color w:val="000000" w:themeColor="text1"/>
        </w:rPr>
        <w:t>a third of children aged 10 to 11 are overweight or obese</w:t>
      </w:r>
      <w:r w:rsidR="00AD6334">
        <w:rPr>
          <w:color w:val="000000" w:themeColor="text1"/>
        </w:rPr>
        <w:t xml:space="preserve"> (2019/20)</w:t>
      </w:r>
      <w:r w:rsidR="00AA5E5D" w:rsidRPr="00686A02">
        <w:rPr>
          <w:color w:val="000000" w:themeColor="text1"/>
        </w:rPr>
        <w:t>, and these children are more likely to stay obese into adulthood</w:t>
      </w:r>
      <w:r w:rsidR="009B6C28">
        <w:rPr>
          <w:color w:val="000000" w:themeColor="text1"/>
        </w:rPr>
        <w:t>.</w:t>
      </w:r>
      <w:r w:rsidR="009B6C28">
        <w:rPr>
          <w:color w:val="000000" w:themeColor="text1"/>
        </w:rPr>
        <w:fldChar w:fldCharType="begin" w:fldLock="1"/>
      </w:r>
      <w:r w:rsidR="00933E98">
        <w:rPr>
          <w:color w:val="000000" w:themeColor="text1"/>
        </w:rPr>
        <w:instrText>ADDIN CSL_CITATION {"citationItems":[{"id":"ITEM-1","itemData":{"URL":"https://www.gov.uk/government/publications/health-matters-obesity-and-the-food-environment/health-matters-obesity-and-the-food-environment--2","author":[{"dropping-particle":"","family":"Public Health England","given":"","non-dropping-particle":"","parse-names":false,"suffix":""}],"id":"ITEM-1","issued":{"date-parts":[["2017"]]},"title":"Health matters: obesity and the food environment","type":"webpage"},"uris":["http://www.mendeley.com/documents/?uuid=aa526509-6c03-40a4-85ad-dbaed01eb2c7"]}],"mendeley":{"formattedCitation":"&lt;sup&gt;10&lt;/sup&gt;","plainTextFormattedCitation":"10","previouslyFormattedCitation":"&lt;sup&gt;10&lt;/sup&gt;"},"properties":{"noteIndex":0},"schema":"https://github.com/citation-style-language/schema/raw/master/csl-citation.json"}</w:instrText>
      </w:r>
      <w:r w:rsidR="009B6C28">
        <w:rPr>
          <w:color w:val="000000" w:themeColor="text1"/>
        </w:rPr>
        <w:fldChar w:fldCharType="separate"/>
      </w:r>
      <w:r w:rsidR="00174951" w:rsidRPr="00174951">
        <w:rPr>
          <w:noProof/>
          <w:color w:val="000000" w:themeColor="text1"/>
          <w:vertAlign w:val="superscript"/>
        </w:rPr>
        <w:t>10</w:t>
      </w:r>
      <w:r w:rsidR="009B6C28">
        <w:rPr>
          <w:color w:val="000000" w:themeColor="text1"/>
        </w:rPr>
        <w:fldChar w:fldCharType="end"/>
      </w:r>
      <w:r w:rsidR="009B6C28">
        <w:rPr>
          <w:color w:val="000000" w:themeColor="text1"/>
        </w:rPr>
        <w:t xml:space="preserve"> </w:t>
      </w:r>
      <w:r w:rsidR="00AA5E5D" w:rsidRPr="00686A02">
        <w:rPr>
          <w:color w:val="000000" w:themeColor="text1"/>
        </w:rPr>
        <w:t>Over two-thirds of adults in Medway (69%)</w:t>
      </w:r>
      <w:r w:rsidR="00AA5E5D">
        <w:rPr>
          <w:color w:val="000000" w:themeColor="text1"/>
        </w:rPr>
        <w:t xml:space="preserve"> and Swale (71%)</w:t>
      </w:r>
      <w:r w:rsidR="00AA5E5D" w:rsidRPr="00686A02">
        <w:rPr>
          <w:color w:val="000000" w:themeColor="text1"/>
        </w:rPr>
        <w:t xml:space="preserve"> are classed as being overweight or obese</w:t>
      </w:r>
      <w:r w:rsidR="00AD6334">
        <w:rPr>
          <w:color w:val="000000" w:themeColor="text1"/>
        </w:rPr>
        <w:t xml:space="preserve"> (2020/21)</w:t>
      </w:r>
      <w:r w:rsidR="00AA5E5D" w:rsidRPr="00686A02">
        <w:rPr>
          <w:color w:val="000000" w:themeColor="text1"/>
        </w:rPr>
        <w:t>, which is significantly higher than England (6</w:t>
      </w:r>
      <w:r w:rsidR="00AA5E5D">
        <w:rPr>
          <w:color w:val="000000" w:themeColor="text1"/>
        </w:rPr>
        <w:t>3</w:t>
      </w:r>
      <w:r w:rsidR="00AA5E5D" w:rsidRPr="00686A02">
        <w:rPr>
          <w:color w:val="000000" w:themeColor="text1"/>
        </w:rPr>
        <w:t xml:space="preserve">%). </w:t>
      </w:r>
    </w:p>
    <w:p w14:paraId="29487D0B" w14:textId="77777777" w:rsidR="002C662E" w:rsidRPr="00686A02" w:rsidRDefault="002C662E" w:rsidP="00AA5E5D">
      <w:pPr>
        <w:rPr>
          <w:color w:val="000000" w:themeColor="text1"/>
        </w:rPr>
      </w:pPr>
    </w:p>
    <w:p w14:paraId="2D69B4C2" w14:textId="77777777" w:rsidR="00AA5E5D" w:rsidRPr="00686A02" w:rsidRDefault="00AA5E5D" w:rsidP="00AA5E5D">
      <w:pPr>
        <w:pStyle w:val="Heading1"/>
      </w:pPr>
      <w:bookmarkStart w:id="7" w:name="_Toc108448306"/>
      <w:r w:rsidRPr="00686A02">
        <w:t>Cancer</w:t>
      </w:r>
      <w:bookmarkEnd w:id="7"/>
    </w:p>
    <w:p w14:paraId="4B483292" w14:textId="294A680B" w:rsidR="00AA5E5D" w:rsidRDefault="00AA5E5D" w:rsidP="00AA5E5D">
      <w:pPr>
        <w:rPr>
          <w:color w:val="000000" w:themeColor="text1"/>
        </w:rPr>
      </w:pPr>
      <w:r>
        <w:rPr>
          <w:color w:val="000000" w:themeColor="text1"/>
        </w:rPr>
        <w:t>S</w:t>
      </w:r>
      <w:r w:rsidRPr="00686A02">
        <w:rPr>
          <w:color w:val="000000" w:themeColor="text1"/>
        </w:rPr>
        <w:t xml:space="preserve">creening rates are </w:t>
      </w:r>
      <w:r>
        <w:rPr>
          <w:color w:val="000000" w:themeColor="text1"/>
        </w:rPr>
        <w:t xml:space="preserve">consistently </w:t>
      </w:r>
      <w:r w:rsidRPr="00686A02">
        <w:rPr>
          <w:color w:val="000000" w:themeColor="text1"/>
        </w:rPr>
        <w:t>high for breast and cervical cancer in women</w:t>
      </w:r>
      <w:r w:rsidR="005A631B">
        <w:rPr>
          <w:color w:val="000000" w:themeColor="text1"/>
        </w:rPr>
        <w:t xml:space="preserve"> (up to 2020/21)</w:t>
      </w:r>
      <w:r>
        <w:rPr>
          <w:color w:val="000000" w:themeColor="text1"/>
        </w:rPr>
        <w:t xml:space="preserve">. The </w:t>
      </w:r>
      <w:r w:rsidRPr="00686A02">
        <w:rPr>
          <w:color w:val="000000" w:themeColor="text1"/>
        </w:rPr>
        <w:t xml:space="preserve">bowel cancer screening rate for all persons </w:t>
      </w:r>
      <w:r w:rsidR="001A1679">
        <w:rPr>
          <w:color w:val="000000" w:themeColor="text1"/>
        </w:rPr>
        <w:t>has</w:t>
      </w:r>
      <w:r>
        <w:rPr>
          <w:color w:val="000000" w:themeColor="text1"/>
        </w:rPr>
        <w:t xml:space="preserve"> increased in recent years and </w:t>
      </w:r>
      <w:r w:rsidR="001A1679">
        <w:rPr>
          <w:color w:val="000000" w:themeColor="text1"/>
        </w:rPr>
        <w:t>is</w:t>
      </w:r>
      <w:r>
        <w:rPr>
          <w:color w:val="000000" w:themeColor="text1"/>
        </w:rPr>
        <w:t xml:space="preserve"> now </w:t>
      </w:r>
      <w:proofErr w:type="gramStart"/>
      <w:r>
        <w:rPr>
          <w:color w:val="000000" w:themeColor="text1"/>
        </w:rPr>
        <w:t>similar to</w:t>
      </w:r>
      <w:proofErr w:type="gramEnd"/>
      <w:r>
        <w:rPr>
          <w:color w:val="000000" w:themeColor="text1"/>
        </w:rPr>
        <w:t xml:space="preserve"> </w:t>
      </w:r>
      <w:r w:rsidRPr="00686A02">
        <w:rPr>
          <w:color w:val="000000" w:themeColor="text1"/>
        </w:rPr>
        <w:t>England.</w:t>
      </w:r>
      <w:r>
        <w:rPr>
          <w:color w:val="000000" w:themeColor="text1"/>
        </w:rPr>
        <w:t xml:space="preserve"> </w:t>
      </w:r>
      <w:r w:rsidR="00182A0B">
        <w:rPr>
          <w:color w:val="000000" w:themeColor="text1"/>
        </w:rPr>
        <w:t>There are, h</w:t>
      </w:r>
      <w:r>
        <w:rPr>
          <w:color w:val="000000" w:themeColor="text1"/>
        </w:rPr>
        <w:t>owever, some</w:t>
      </w:r>
      <w:r w:rsidRPr="00686A02">
        <w:rPr>
          <w:color w:val="000000" w:themeColor="text1"/>
        </w:rPr>
        <w:t xml:space="preserve"> areas for improvement across the cancer care pathway in Medway and Swale</w:t>
      </w:r>
      <w:r>
        <w:rPr>
          <w:color w:val="000000" w:themeColor="text1"/>
        </w:rPr>
        <w:t xml:space="preserve"> HCP</w:t>
      </w:r>
      <w:r w:rsidRPr="00686A02">
        <w:rPr>
          <w:color w:val="000000" w:themeColor="text1"/>
        </w:rPr>
        <w:t xml:space="preserve">. </w:t>
      </w:r>
      <w:r w:rsidR="005A631B">
        <w:rPr>
          <w:color w:val="000000" w:themeColor="text1"/>
        </w:rPr>
        <w:t>In 2017-19, t</w:t>
      </w:r>
      <w:r w:rsidRPr="00686A02">
        <w:rPr>
          <w:color w:val="000000" w:themeColor="text1"/>
        </w:rPr>
        <w:t xml:space="preserve">he rate of premature mortality from cancer in Medway </w:t>
      </w:r>
      <w:r w:rsidR="005A631B">
        <w:rPr>
          <w:color w:val="000000" w:themeColor="text1"/>
        </w:rPr>
        <w:t>was</w:t>
      </w:r>
      <w:r w:rsidRPr="00686A02">
        <w:rPr>
          <w:color w:val="000000" w:themeColor="text1"/>
        </w:rPr>
        <w:t xml:space="preserve"> higher than England, while the rate for Swale </w:t>
      </w:r>
      <w:r w:rsidR="005A631B">
        <w:rPr>
          <w:color w:val="000000" w:themeColor="text1"/>
        </w:rPr>
        <w:t>was</w:t>
      </w:r>
      <w:r w:rsidRPr="00686A02">
        <w:rPr>
          <w:color w:val="000000" w:themeColor="text1"/>
        </w:rPr>
        <w:t xml:space="preserve"> similar. Cancer survival rates in Medway and Swale </w:t>
      </w:r>
      <w:r w:rsidR="005A631B">
        <w:rPr>
          <w:color w:val="000000" w:themeColor="text1"/>
        </w:rPr>
        <w:t>have been</w:t>
      </w:r>
      <w:r w:rsidRPr="00686A02">
        <w:rPr>
          <w:color w:val="000000" w:themeColor="text1"/>
        </w:rPr>
        <w:t xml:space="preserve"> among the lowest in the country</w:t>
      </w:r>
      <w:r w:rsidR="005A631B">
        <w:rPr>
          <w:color w:val="000000" w:themeColor="text1"/>
        </w:rPr>
        <w:t>, particular</w:t>
      </w:r>
      <w:r w:rsidR="00AD6334">
        <w:rPr>
          <w:color w:val="000000" w:themeColor="text1"/>
        </w:rPr>
        <w:t>ly</w:t>
      </w:r>
      <w:r w:rsidR="005A631B">
        <w:rPr>
          <w:color w:val="000000" w:themeColor="text1"/>
        </w:rPr>
        <w:t xml:space="preserve"> for </w:t>
      </w:r>
      <w:r w:rsidRPr="00686A02">
        <w:rPr>
          <w:color w:val="000000" w:themeColor="text1"/>
        </w:rPr>
        <w:t xml:space="preserve">lung cancer. </w:t>
      </w:r>
    </w:p>
    <w:p w14:paraId="2859A117" w14:textId="77777777" w:rsidR="002C662E" w:rsidRPr="00686A02" w:rsidRDefault="002C662E" w:rsidP="00AA5E5D">
      <w:pPr>
        <w:rPr>
          <w:color w:val="000000" w:themeColor="text1"/>
        </w:rPr>
      </w:pPr>
    </w:p>
    <w:p w14:paraId="2BC8D871" w14:textId="77777777" w:rsidR="00AA5E5D" w:rsidRPr="00686A02" w:rsidRDefault="00AA5E5D" w:rsidP="00AA5E5D">
      <w:pPr>
        <w:pStyle w:val="Heading1"/>
      </w:pPr>
      <w:bookmarkStart w:id="8" w:name="_Toc108448307"/>
      <w:r w:rsidRPr="00686A02">
        <w:t>Cardiovascular disease</w:t>
      </w:r>
      <w:bookmarkEnd w:id="8"/>
    </w:p>
    <w:p w14:paraId="532432E1" w14:textId="3BAA4B82" w:rsidR="00AA5E5D" w:rsidRDefault="00AA5E5D" w:rsidP="00AA5E5D">
      <w:pPr>
        <w:rPr>
          <w:color w:val="000000" w:themeColor="text1"/>
        </w:rPr>
      </w:pPr>
      <w:r w:rsidRPr="00686A02">
        <w:rPr>
          <w:color w:val="000000" w:themeColor="text1"/>
        </w:rPr>
        <w:t>As cardiovascular disease (CVD) is the leading cause of disability and death in the UK and given that the majority of CVD cases are preventable</w:t>
      </w:r>
      <w:r w:rsidR="009B6C28">
        <w:rPr>
          <w:color w:val="000000" w:themeColor="text1"/>
        </w:rPr>
        <w:t>,</w:t>
      </w:r>
      <w:r w:rsidR="009B6C28">
        <w:rPr>
          <w:color w:val="000000" w:themeColor="text1"/>
        </w:rPr>
        <w:fldChar w:fldCharType="begin" w:fldLock="1"/>
      </w:r>
      <w:r w:rsidR="00933E98">
        <w:rPr>
          <w:color w:val="000000" w:themeColor="text1"/>
        </w:rPr>
        <w:instrText>ADDIN CSL_CITATION {"citationItems":[{"id":"ITEM-1","itemData":{"URL":"https://ukhsa.blog.gov.uk/2019/02/14/health-matters-preventing-cardiovascular-disease/","author":[{"dropping-particle":"","family":"UK Health Security Agency","given":"","non-dropping-particle":"","parse-names":false,"suffix":""}],"id":"ITEM-1","issued":{"date-parts":[["2019"]]},"title":"Health Matters: Preventing cardiovascular disease.","type":"webpage"},"uris":["http://www.mendeley.com/documents/?uuid=9bb0f745-85ed-4612-91da-d0f5379bb606"]}],"mendeley":{"formattedCitation":"&lt;sup&gt;11&lt;/sup&gt;","plainTextFormattedCitation":"11","previouslyFormattedCitation":"&lt;sup&gt;11&lt;/sup&gt;"},"properties":{"noteIndex":0},"schema":"https://github.com/citation-style-language/schema/raw/master/csl-citation.json"}</w:instrText>
      </w:r>
      <w:r w:rsidR="009B6C28">
        <w:rPr>
          <w:color w:val="000000" w:themeColor="text1"/>
        </w:rPr>
        <w:fldChar w:fldCharType="separate"/>
      </w:r>
      <w:r w:rsidR="00174951" w:rsidRPr="00174951">
        <w:rPr>
          <w:noProof/>
          <w:color w:val="000000" w:themeColor="text1"/>
          <w:vertAlign w:val="superscript"/>
        </w:rPr>
        <w:t>11</w:t>
      </w:r>
      <w:r w:rsidR="009B6C28">
        <w:rPr>
          <w:color w:val="000000" w:themeColor="text1"/>
        </w:rPr>
        <w:fldChar w:fldCharType="end"/>
      </w:r>
      <w:r w:rsidRPr="00686A02">
        <w:rPr>
          <w:color w:val="000000" w:themeColor="text1"/>
        </w:rPr>
        <w:t xml:space="preserve"> reducing the prevalence of modifiable risk factors plays an important role. In Medway</w:t>
      </w:r>
      <w:r>
        <w:rPr>
          <w:color w:val="000000" w:themeColor="text1"/>
        </w:rPr>
        <w:t xml:space="preserve"> and Swale HCP,</w:t>
      </w:r>
      <w:r w:rsidRPr="00686A02">
        <w:rPr>
          <w:color w:val="000000" w:themeColor="text1"/>
        </w:rPr>
        <w:t xml:space="preserve"> smoking prevalence has dramatically decreased in recent years and </w:t>
      </w:r>
      <w:r w:rsidR="005A631B">
        <w:rPr>
          <w:color w:val="000000" w:themeColor="text1"/>
        </w:rPr>
        <w:t xml:space="preserve">in 2020 was </w:t>
      </w:r>
      <w:proofErr w:type="gramStart"/>
      <w:r w:rsidRPr="00686A02">
        <w:rPr>
          <w:color w:val="000000" w:themeColor="text1"/>
        </w:rPr>
        <w:t>similar to</w:t>
      </w:r>
      <w:proofErr w:type="gramEnd"/>
      <w:r w:rsidRPr="00686A02">
        <w:rPr>
          <w:color w:val="000000" w:themeColor="text1"/>
        </w:rPr>
        <w:t xml:space="preserve"> the national average. Medway and Swale </w:t>
      </w:r>
      <w:r>
        <w:rPr>
          <w:color w:val="000000" w:themeColor="text1"/>
        </w:rPr>
        <w:t xml:space="preserve">HCP </w:t>
      </w:r>
      <w:r w:rsidRPr="00686A02">
        <w:rPr>
          <w:color w:val="000000" w:themeColor="text1"/>
        </w:rPr>
        <w:t xml:space="preserve">has a high </w:t>
      </w:r>
      <w:r>
        <w:rPr>
          <w:color w:val="000000" w:themeColor="text1"/>
        </w:rPr>
        <w:t xml:space="preserve">recorded </w:t>
      </w:r>
      <w:r w:rsidRPr="00686A02">
        <w:rPr>
          <w:color w:val="000000" w:themeColor="text1"/>
        </w:rPr>
        <w:t xml:space="preserve">prevalence of hypertension </w:t>
      </w:r>
      <w:r w:rsidR="005A631B">
        <w:rPr>
          <w:color w:val="000000" w:themeColor="text1"/>
        </w:rPr>
        <w:t xml:space="preserve">(2020/21) </w:t>
      </w:r>
      <w:proofErr w:type="gramStart"/>
      <w:r w:rsidRPr="00686A02">
        <w:rPr>
          <w:color w:val="000000" w:themeColor="text1"/>
        </w:rPr>
        <w:t>and,</w:t>
      </w:r>
      <w:proofErr w:type="gramEnd"/>
      <w:r w:rsidRPr="00686A02">
        <w:rPr>
          <w:color w:val="000000" w:themeColor="text1"/>
        </w:rPr>
        <w:t xml:space="preserve"> as previously mentioned, a high level of obesity; both indicators are significantly above England. </w:t>
      </w:r>
    </w:p>
    <w:p w14:paraId="2EC0B4AF" w14:textId="0D1D0682" w:rsidR="00AA5E5D" w:rsidRPr="00686A02" w:rsidRDefault="00AA5E5D" w:rsidP="00AA5E5D">
      <w:pPr>
        <w:rPr>
          <w:color w:val="000000" w:themeColor="text1"/>
        </w:rPr>
      </w:pPr>
      <w:r w:rsidRPr="00686A02">
        <w:rPr>
          <w:color w:val="000000" w:themeColor="text1"/>
        </w:rPr>
        <w:t>While the</w:t>
      </w:r>
      <w:r>
        <w:rPr>
          <w:color w:val="000000" w:themeColor="text1"/>
        </w:rPr>
        <w:t xml:space="preserve"> recorded</w:t>
      </w:r>
      <w:r w:rsidRPr="00686A02">
        <w:rPr>
          <w:color w:val="000000" w:themeColor="text1"/>
        </w:rPr>
        <w:t xml:space="preserve"> prevalence of coronary heart disease, chronic kidney disease and stroke in Medway and Swale </w:t>
      </w:r>
      <w:r>
        <w:rPr>
          <w:color w:val="000000" w:themeColor="text1"/>
        </w:rPr>
        <w:t xml:space="preserve">HCP </w:t>
      </w:r>
      <w:r w:rsidRPr="00686A02">
        <w:rPr>
          <w:color w:val="000000" w:themeColor="text1"/>
        </w:rPr>
        <w:t xml:space="preserve">have remained lower or </w:t>
      </w:r>
      <w:proofErr w:type="gramStart"/>
      <w:r w:rsidRPr="00686A02">
        <w:rPr>
          <w:color w:val="000000" w:themeColor="text1"/>
        </w:rPr>
        <w:t>similar to</w:t>
      </w:r>
      <w:proofErr w:type="gramEnd"/>
      <w:r w:rsidRPr="00686A02">
        <w:rPr>
          <w:color w:val="000000" w:themeColor="text1"/>
        </w:rPr>
        <w:t xml:space="preserve"> England over the last decade, the </w:t>
      </w:r>
      <w:r>
        <w:rPr>
          <w:color w:val="000000" w:themeColor="text1"/>
        </w:rPr>
        <w:t xml:space="preserve">recorded </w:t>
      </w:r>
      <w:r w:rsidRPr="00686A02">
        <w:rPr>
          <w:color w:val="000000" w:themeColor="text1"/>
        </w:rPr>
        <w:t>prevalence of diabetes has been consistently higher</w:t>
      </w:r>
      <w:r w:rsidR="005A631B">
        <w:rPr>
          <w:color w:val="000000" w:themeColor="text1"/>
        </w:rPr>
        <w:t xml:space="preserve"> (up to 2020/21)</w:t>
      </w:r>
      <w:r w:rsidRPr="00686A02">
        <w:rPr>
          <w:color w:val="000000" w:themeColor="text1"/>
        </w:rPr>
        <w:t>.</w:t>
      </w:r>
    </w:p>
    <w:p w14:paraId="31E07A56" w14:textId="1CBAC3B6" w:rsidR="00AA5E5D" w:rsidRDefault="00AA5E5D" w:rsidP="00AA5E5D">
      <w:pPr>
        <w:rPr>
          <w:color w:val="000000" w:themeColor="text1"/>
        </w:rPr>
      </w:pPr>
      <w:r w:rsidRPr="00731328">
        <w:rPr>
          <w:color w:val="000000" w:themeColor="text1"/>
        </w:rPr>
        <w:lastRenderedPageBreak/>
        <w:t>People who have a physically active lifestyle have a 20-35% lower risk of cardiovascular disease, coronary heart disease and stroke compared to those who have a sedentary lifestyle</w:t>
      </w:r>
      <w:r w:rsidR="005B6763">
        <w:rPr>
          <w:color w:val="000000" w:themeColor="text1"/>
        </w:rPr>
        <w:t>.</w:t>
      </w:r>
      <w:r w:rsidR="005B6763">
        <w:rPr>
          <w:color w:val="000000" w:themeColor="text1"/>
        </w:rPr>
        <w:fldChar w:fldCharType="begin" w:fldLock="1"/>
      </w:r>
      <w:r w:rsidR="00933E98">
        <w:rPr>
          <w:color w:val="000000" w:themeColor="text1"/>
        </w:rPr>
        <w:instrText>ADDIN CSL_CITATION {"citationItems":[{"id":"ITEM-1","itemData":{"author":[{"dropping-particle":"","family":"Office for Health Improvement and Disparities","given":"","non-dropping-particle":"","parse-names":false,"suffix":""}],"id":"ITEM-1","issued":{"date-parts":[["2022"]]},"title":"Fingertips. Percentage of physically active adults. Indicator ID: 93014.","type":"webpage"},"uris":["http://www.mendeley.com/documents/?uuid=8ab0ddc2-50af-4725-a105-861ef5345d98"]}],"mendeley":{"formattedCitation":"&lt;sup&gt;12&lt;/sup&gt;","plainTextFormattedCitation":"12","previouslyFormattedCitation":"&lt;sup&gt;12&lt;/sup&gt;"},"properties":{"noteIndex":0},"schema":"https://github.com/citation-style-language/schema/raw/master/csl-citation.json"}</w:instrText>
      </w:r>
      <w:r w:rsidR="005B6763">
        <w:rPr>
          <w:color w:val="000000" w:themeColor="text1"/>
        </w:rPr>
        <w:fldChar w:fldCharType="separate"/>
      </w:r>
      <w:r w:rsidR="00174951" w:rsidRPr="00174951">
        <w:rPr>
          <w:noProof/>
          <w:color w:val="000000" w:themeColor="text1"/>
          <w:vertAlign w:val="superscript"/>
        </w:rPr>
        <w:t>12</w:t>
      </w:r>
      <w:r w:rsidR="005B6763">
        <w:rPr>
          <w:color w:val="000000" w:themeColor="text1"/>
        </w:rPr>
        <w:fldChar w:fldCharType="end"/>
      </w:r>
      <w:r w:rsidRPr="00731328">
        <w:rPr>
          <w:color w:val="000000" w:themeColor="text1"/>
        </w:rPr>
        <w:t xml:space="preserve"> Regular physical activity is also associated with a reduced risk of obesity</w:t>
      </w:r>
      <w:r>
        <w:rPr>
          <w:color w:val="000000" w:themeColor="text1"/>
        </w:rPr>
        <w:t xml:space="preserve"> and diabetes</w:t>
      </w:r>
      <w:r w:rsidR="005B6763">
        <w:rPr>
          <w:color w:val="000000" w:themeColor="text1"/>
        </w:rPr>
        <w:t>.</w:t>
      </w:r>
      <w:r w:rsidR="005B6763">
        <w:rPr>
          <w:color w:val="000000" w:themeColor="text1"/>
        </w:rPr>
        <w:fldChar w:fldCharType="begin" w:fldLock="1"/>
      </w:r>
      <w:r w:rsidR="00933E98">
        <w:rPr>
          <w:color w:val="000000" w:themeColor="text1"/>
        </w:rPr>
        <w:instrText>ADDIN CSL_CITATION {"citationItems":[{"id":"ITEM-1","itemData":{"author":[{"dropping-particle":"","family":"Office for Health Improvement and Disparities","given":"","non-dropping-particle":"","parse-names":false,"suffix":""}],"id":"ITEM-1","issued":{"date-parts":[["2022"]]},"title":"Fingertips. Percentage of physically active adults. Indicator ID: 93014.","type":"webpage"},"uris":["http://www.mendeley.com/documents/?uuid=8ab0ddc2-50af-4725-a105-861ef5345d98"]}],"mendeley":{"formattedCitation":"&lt;sup&gt;12&lt;/sup&gt;","plainTextFormattedCitation":"12","previouslyFormattedCitation":"&lt;sup&gt;12&lt;/sup&gt;"},"properties":{"noteIndex":0},"schema":"https://github.com/citation-style-language/schema/raw/master/csl-citation.json"}</w:instrText>
      </w:r>
      <w:r w:rsidR="005B6763">
        <w:rPr>
          <w:color w:val="000000" w:themeColor="text1"/>
        </w:rPr>
        <w:fldChar w:fldCharType="separate"/>
      </w:r>
      <w:r w:rsidR="00174951" w:rsidRPr="00174951">
        <w:rPr>
          <w:noProof/>
          <w:color w:val="000000" w:themeColor="text1"/>
          <w:vertAlign w:val="superscript"/>
        </w:rPr>
        <w:t>12</w:t>
      </w:r>
      <w:r w:rsidR="005B6763">
        <w:rPr>
          <w:color w:val="000000" w:themeColor="text1"/>
        </w:rPr>
        <w:fldChar w:fldCharType="end"/>
      </w:r>
      <w:r>
        <w:rPr>
          <w:color w:val="000000" w:themeColor="text1"/>
        </w:rPr>
        <w:t xml:space="preserve"> Historically, the percentage of physically active adults in Medway and Swale is similar to the national average, however the latest available data</w:t>
      </w:r>
      <w:r w:rsidR="005D405C">
        <w:rPr>
          <w:color w:val="000000" w:themeColor="text1"/>
        </w:rPr>
        <w:t xml:space="preserve"> (2020/21)</w:t>
      </w:r>
      <w:r>
        <w:rPr>
          <w:color w:val="000000" w:themeColor="text1"/>
        </w:rPr>
        <w:t xml:space="preserve"> for Medway (61%) is lower than England (66%). </w:t>
      </w:r>
    </w:p>
    <w:p w14:paraId="77B49103" w14:textId="4EC74330" w:rsidR="002C662E" w:rsidRDefault="00AA5E5D" w:rsidP="00AA5E5D">
      <w:pPr>
        <w:rPr>
          <w:color w:val="000000" w:themeColor="text1"/>
        </w:rPr>
      </w:pPr>
      <w:r w:rsidRPr="00686A02">
        <w:rPr>
          <w:color w:val="000000" w:themeColor="text1"/>
        </w:rPr>
        <w:t xml:space="preserve">Over the last two decades, premature mortality from all cardiovascular diseases has significantly decreased in Medway and Swale and in recent years has remained </w:t>
      </w:r>
      <w:proofErr w:type="gramStart"/>
      <w:r w:rsidRPr="00686A02">
        <w:rPr>
          <w:color w:val="000000" w:themeColor="text1"/>
        </w:rPr>
        <w:t>similar to</w:t>
      </w:r>
      <w:proofErr w:type="gramEnd"/>
      <w:r w:rsidRPr="00686A02">
        <w:rPr>
          <w:color w:val="000000" w:themeColor="text1"/>
        </w:rPr>
        <w:t xml:space="preserve"> England</w:t>
      </w:r>
      <w:r w:rsidR="005D405C">
        <w:rPr>
          <w:color w:val="000000" w:themeColor="text1"/>
        </w:rPr>
        <w:t xml:space="preserve"> (up to 2017-19)</w:t>
      </w:r>
      <w:r w:rsidRPr="00686A02">
        <w:rPr>
          <w:color w:val="000000" w:themeColor="text1"/>
        </w:rPr>
        <w:t xml:space="preserve">. </w:t>
      </w:r>
    </w:p>
    <w:p w14:paraId="4D6975C2" w14:textId="77777777" w:rsidR="00212EC8" w:rsidRDefault="00212EC8" w:rsidP="00AA5E5D">
      <w:pPr>
        <w:rPr>
          <w:color w:val="000000" w:themeColor="text1"/>
        </w:rPr>
      </w:pPr>
    </w:p>
    <w:p w14:paraId="233EB805" w14:textId="77777777" w:rsidR="00212EC8" w:rsidRDefault="00212EC8" w:rsidP="00212EC8">
      <w:pPr>
        <w:pStyle w:val="Heading1"/>
      </w:pPr>
      <w:bookmarkStart w:id="9" w:name="_Toc108448308"/>
      <w:r w:rsidRPr="00212EC8">
        <w:t>Multimorbidity</w:t>
      </w:r>
      <w:bookmarkEnd w:id="9"/>
      <w:r w:rsidRPr="00212EC8">
        <w:t xml:space="preserve"> </w:t>
      </w:r>
    </w:p>
    <w:p w14:paraId="1C74E6C0" w14:textId="7AB77C22" w:rsidR="00212EC8" w:rsidRPr="00212EC8" w:rsidRDefault="00212EC8" w:rsidP="00212EC8">
      <w:pPr>
        <w:rPr>
          <w:color w:val="000000" w:themeColor="text1"/>
        </w:rPr>
      </w:pPr>
      <w:r w:rsidRPr="00212EC8">
        <w:rPr>
          <w:color w:val="000000" w:themeColor="text1"/>
        </w:rPr>
        <w:t>Multimorbidity refers to the co-existence of multiple long-term conditions</w:t>
      </w:r>
      <w:r w:rsidR="005363D5">
        <w:rPr>
          <w:color w:val="000000" w:themeColor="text1"/>
        </w:rPr>
        <w:fldChar w:fldCharType="begin" w:fldLock="1"/>
      </w:r>
      <w:r w:rsidR="005363D5">
        <w:rPr>
          <w:color w:val="000000" w:themeColor="text1"/>
        </w:rPr>
        <w:instrText>ADDIN CSL_CITATION {"citationItems":[{"id":"ITEM-1","itemData":{"author":[{"dropping-particle":"","family":"Medway Council and Kent County Council","given":"","non-dropping-particle":"","parse-names":false,"suffix":""}],"id":"ITEM-1","issued":{"date-parts":[["2019"]]},"title":"Case For Change in Kent and Medway","type":"report"},"uris":["http://www.mendeley.com/documents/?uuid=b2ea6dbb-68c1-428f-80ee-e07cba24aa89"]}],"mendeley":{"formattedCitation":"&lt;sup&gt;13&lt;/sup&gt;","plainTextFormattedCitation":"13","previouslyFormattedCitation":"&lt;sup&gt;13&lt;/sup&gt;"},"properties":{"noteIndex":0},"schema":"https://github.com/citation-style-language/schema/raw/master/csl-citation.json"}</w:instrText>
      </w:r>
      <w:r w:rsidR="005363D5">
        <w:rPr>
          <w:color w:val="000000" w:themeColor="text1"/>
        </w:rPr>
        <w:fldChar w:fldCharType="separate"/>
      </w:r>
      <w:r w:rsidR="005363D5" w:rsidRPr="005363D5">
        <w:rPr>
          <w:noProof/>
          <w:color w:val="000000" w:themeColor="text1"/>
          <w:vertAlign w:val="superscript"/>
        </w:rPr>
        <w:t>13</w:t>
      </w:r>
      <w:r w:rsidR="005363D5">
        <w:rPr>
          <w:color w:val="000000" w:themeColor="text1"/>
        </w:rPr>
        <w:fldChar w:fldCharType="end"/>
      </w:r>
      <w:r w:rsidRPr="00212EC8">
        <w:rPr>
          <w:color w:val="000000" w:themeColor="text1"/>
        </w:rPr>
        <w:t xml:space="preserve">, which can include: </w:t>
      </w:r>
    </w:p>
    <w:p w14:paraId="4BC504AE" w14:textId="5D665D65" w:rsidR="00212EC8" w:rsidRPr="00212EC8" w:rsidRDefault="00212EC8" w:rsidP="00212EC8">
      <w:pPr>
        <w:pStyle w:val="ListParagraph"/>
        <w:numPr>
          <w:ilvl w:val="0"/>
          <w:numId w:val="11"/>
        </w:numPr>
        <w:rPr>
          <w:color w:val="000000" w:themeColor="text1"/>
        </w:rPr>
      </w:pPr>
      <w:r w:rsidRPr="00212EC8">
        <w:rPr>
          <w:color w:val="000000" w:themeColor="text1"/>
        </w:rPr>
        <w:t>defined physical and mental health conditions such as diabetes or schizophrenia</w:t>
      </w:r>
    </w:p>
    <w:p w14:paraId="60515223" w14:textId="72A4481C" w:rsidR="00212EC8" w:rsidRPr="00212EC8" w:rsidRDefault="00212EC8" w:rsidP="00212EC8">
      <w:pPr>
        <w:pStyle w:val="ListParagraph"/>
        <w:numPr>
          <w:ilvl w:val="0"/>
          <w:numId w:val="11"/>
        </w:numPr>
        <w:rPr>
          <w:color w:val="000000" w:themeColor="text1"/>
        </w:rPr>
      </w:pPr>
      <w:r w:rsidRPr="00212EC8">
        <w:rPr>
          <w:color w:val="000000" w:themeColor="text1"/>
        </w:rPr>
        <w:t>ongoing conditions such as learning disability</w:t>
      </w:r>
    </w:p>
    <w:p w14:paraId="2AC8FB22" w14:textId="261EB835" w:rsidR="00212EC8" w:rsidRPr="00212EC8" w:rsidRDefault="00212EC8" w:rsidP="00212EC8">
      <w:pPr>
        <w:pStyle w:val="ListParagraph"/>
        <w:numPr>
          <w:ilvl w:val="0"/>
          <w:numId w:val="11"/>
        </w:numPr>
        <w:rPr>
          <w:color w:val="000000" w:themeColor="text1"/>
        </w:rPr>
      </w:pPr>
      <w:r w:rsidRPr="00212EC8">
        <w:rPr>
          <w:color w:val="000000" w:themeColor="text1"/>
        </w:rPr>
        <w:t>symptom complexes such as frailty or chronic pain</w:t>
      </w:r>
    </w:p>
    <w:p w14:paraId="7B5708D6" w14:textId="09A92435" w:rsidR="00212EC8" w:rsidRPr="00212EC8" w:rsidRDefault="00212EC8" w:rsidP="00212EC8">
      <w:pPr>
        <w:pStyle w:val="ListParagraph"/>
        <w:numPr>
          <w:ilvl w:val="0"/>
          <w:numId w:val="11"/>
        </w:numPr>
        <w:rPr>
          <w:color w:val="000000" w:themeColor="text1"/>
        </w:rPr>
      </w:pPr>
      <w:r w:rsidRPr="00212EC8">
        <w:rPr>
          <w:color w:val="000000" w:themeColor="text1"/>
        </w:rPr>
        <w:t>sensory impairment such as sight or hearing loss</w:t>
      </w:r>
    </w:p>
    <w:p w14:paraId="54FAF081" w14:textId="727EEE09" w:rsidR="00212EC8" w:rsidRPr="00212EC8" w:rsidRDefault="00212EC8" w:rsidP="00212EC8">
      <w:pPr>
        <w:pStyle w:val="ListParagraph"/>
        <w:numPr>
          <w:ilvl w:val="0"/>
          <w:numId w:val="11"/>
        </w:numPr>
        <w:rPr>
          <w:color w:val="000000" w:themeColor="text1"/>
        </w:rPr>
      </w:pPr>
      <w:r w:rsidRPr="00212EC8">
        <w:rPr>
          <w:color w:val="000000" w:themeColor="text1"/>
        </w:rPr>
        <w:t>alcohol and substance misuse</w:t>
      </w:r>
    </w:p>
    <w:p w14:paraId="39E95AF5" w14:textId="0FCF8B7D" w:rsidR="00212EC8" w:rsidRPr="00212EC8" w:rsidRDefault="00212EC8" w:rsidP="00212EC8">
      <w:pPr>
        <w:rPr>
          <w:color w:val="000000" w:themeColor="text1"/>
        </w:rPr>
      </w:pPr>
      <w:r w:rsidRPr="00212EC8">
        <w:rPr>
          <w:color w:val="000000" w:themeColor="text1"/>
        </w:rPr>
        <w:t>These are associated with an increased treatment burden for the individual, including multiple medical appointments and polypharmacy</w:t>
      </w:r>
      <w:r w:rsidR="005363D5">
        <w:rPr>
          <w:color w:val="000000" w:themeColor="text1"/>
        </w:rPr>
        <w:t xml:space="preserve"> (</w:t>
      </w:r>
      <w:r w:rsidR="005363D5" w:rsidRPr="005363D5">
        <w:rPr>
          <w:color w:val="000000" w:themeColor="text1"/>
        </w:rPr>
        <w:t>use of multiple medicines</w:t>
      </w:r>
      <w:r w:rsidR="005363D5">
        <w:rPr>
          <w:color w:val="000000" w:themeColor="text1"/>
        </w:rPr>
        <w:t>)</w:t>
      </w:r>
      <w:r w:rsidRPr="00212EC8">
        <w:rPr>
          <w:color w:val="000000" w:themeColor="text1"/>
        </w:rPr>
        <w:t>, and an increase in unplanned care.</w:t>
      </w:r>
      <w:r w:rsidR="005363D5">
        <w:rPr>
          <w:color w:val="000000" w:themeColor="text1"/>
        </w:rPr>
        <w:fldChar w:fldCharType="begin" w:fldLock="1"/>
      </w:r>
      <w:r w:rsidR="005363D5">
        <w:rPr>
          <w:color w:val="000000" w:themeColor="text1"/>
        </w:rPr>
        <w:instrText>ADDIN CSL_CITATION {"citationItems":[{"id":"ITEM-1","itemData":{"author":[{"dropping-particle":"","family":"Medway Council and Kent County Council","given":"","non-dropping-particle":"","parse-names":false,"suffix":""}],"id":"ITEM-1","issued":{"date-parts":[["2019"]]},"title":"Case For Change in Kent and Medway","type":"report"},"uris":["http://www.mendeley.com/documents/?uuid=b2ea6dbb-68c1-428f-80ee-e07cba24aa89"]}],"mendeley":{"formattedCitation":"&lt;sup&gt;13&lt;/sup&gt;","plainTextFormattedCitation":"13","previouslyFormattedCitation":"&lt;sup&gt;13&lt;/sup&gt;"},"properties":{"noteIndex":0},"schema":"https://github.com/citation-style-language/schema/raw/master/csl-citation.json"}</w:instrText>
      </w:r>
      <w:r w:rsidR="005363D5">
        <w:rPr>
          <w:color w:val="000000" w:themeColor="text1"/>
        </w:rPr>
        <w:fldChar w:fldCharType="separate"/>
      </w:r>
      <w:r w:rsidR="005363D5" w:rsidRPr="005363D5">
        <w:rPr>
          <w:noProof/>
          <w:color w:val="000000" w:themeColor="text1"/>
          <w:vertAlign w:val="superscript"/>
        </w:rPr>
        <w:t>13</w:t>
      </w:r>
      <w:r w:rsidR="005363D5">
        <w:rPr>
          <w:color w:val="000000" w:themeColor="text1"/>
        </w:rPr>
        <w:fldChar w:fldCharType="end"/>
      </w:r>
      <w:r w:rsidRPr="00212EC8">
        <w:rPr>
          <w:color w:val="000000" w:themeColor="text1"/>
        </w:rPr>
        <w:t xml:space="preserve"> </w:t>
      </w:r>
    </w:p>
    <w:p w14:paraId="1EC7CC0F" w14:textId="2E42C0A7" w:rsidR="00212EC8" w:rsidRDefault="00212EC8" w:rsidP="00212EC8">
      <w:pPr>
        <w:rPr>
          <w:color w:val="000000" w:themeColor="text1"/>
        </w:rPr>
      </w:pPr>
      <w:r w:rsidRPr="00212EC8">
        <w:rPr>
          <w:color w:val="000000" w:themeColor="text1"/>
        </w:rPr>
        <w:t xml:space="preserve">According to figures from local data, approximately 20% of the Kent </w:t>
      </w:r>
      <w:r w:rsidR="00BA44E6">
        <w:rPr>
          <w:color w:val="000000" w:themeColor="text1"/>
        </w:rPr>
        <w:t>and</w:t>
      </w:r>
      <w:r w:rsidRPr="00212EC8">
        <w:rPr>
          <w:color w:val="000000" w:themeColor="text1"/>
        </w:rPr>
        <w:t xml:space="preserve"> Medway population have multimorbidity, rising to 40% </w:t>
      </w:r>
      <w:r w:rsidR="00A74C62">
        <w:rPr>
          <w:color w:val="000000" w:themeColor="text1"/>
        </w:rPr>
        <w:t>in</w:t>
      </w:r>
      <w:r w:rsidRPr="00212EC8">
        <w:rPr>
          <w:color w:val="000000" w:themeColor="text1"/>
        </w:rPr>
        <w:t xml:space="preserve"> those aged 50 years and above and 70% in those aged 85 years and above.</w:t>
      </w:r>
      <w:r w:rsidR="00BA44E6">
        <w:rPr>
          <w:color w:val="000000" w:themeColor="text1"/>
        </w:rPr>
        <w:fldChar w:fldCharType="begin" w:fldLock="1"/>
      </w:r>
      <w:r w:rsidR="00BA44E6">
        <w:rPr>
          <w:color w:val="000000" w:themeColor="text1"/>
        </w:rPr>
        <w:instrText>ADDIN CSL_CITATION {"citationItems":[{"id":"ITEM-1","itemData":{"author":[{"dropping-particle":"","family":"Medway Council and Kent County Council","given":"","non-dropping-particle":"","parse-names":false,"suffix":""}],"id":"ITEM-1","issued":{"date-parts":[["2019"]]},"title":"Case For Change in Kent and Medway","type":"report"},"uris":["http://www.mendeley.com/documents/?uuid=b2ea6dbb-68c1-428f-80ee-e07cba24aa89"]}],"mendeley":{"formattedCitation":"&lt;sup&gt;13&lt;/sup&gt;","plainTextFormattedCitation":"13","previouslyFormattedCitation":"&lt;sup&gt;13&lt;/sup&gt;"},"properties":{"noteIndex":0},"schema":"https://github.com/citation-style-language/schema/raw/master/csl-citation.json"}</w:instrText>
      </w:r>
      <w:r w:rsidR="00BA44E6">
        <w:rPr>
          <w:color w:val="000000" w:themeColor="text1"/>
        </w:rPr>
        <w:fldChar w:fldCharType="separate"/>
      </w:r>
      <w:r w:rsidR="00BA44E6" w:rsidRPr="005363D5">
        <w:rPr>
          <w:noProof/>
          <w:color w:val="000000" w:themeColor="text1"/>
          <w:vertAlign w:val="superscript"/>
        </w:rPr>
        <w:t>13</w:t>
      </w:r>
      <w:r w:rsidR="00BA44E6">
        <w:rPr>
          <w:color w:val="000000" w:themeColor="text1"/>
        </w:rPr>
        <w:fldChar w:fldCharType="end"/>
      </w:r>
      <w:r w:rsidR="00BA44E6" w:rsidRPr="00212EC8">
        <w:rPr>
          <w:color w:val="000000" w:themeColor="text1"/>
        </w:rPr>
        <w:t xml:space="preserve"> </w:t>
      </w:r>
      <w:r w:rsidRPr="00212EC8">
        <w:rPr>
          <w:color w:val="000000" w:themeColor="text1"/>
        </w:rPr>
        <w:t>Approximately 21% of patients living in the most deprived areas are multimorbid, compared to 16% in the most affluent areas.</w:t>
      </w:r>
      <w:r w:rsidR="00BA44E6">
        <w:rPr>
          <w:color w:val="000000" w:themeColor="text1"/>
        </w:rPr>
        <w:fldChar w:fldCharType="begin" w:fldLock="1"/>
      </w:r>
      <w:r w:rsidR="00BA44E6">
        <w:rPr>
          <w:color w:val="000000" w:themeColor="text1"/>
        </w:rPr>
        <w:instrText>ADDIN CSL_CITATION {"citationItems":[{"id":"ITEM-1","itemData":{"author":[{"dropping-particle":"","family":"Medway Council and Kent County Council","given":"","non-dropping-particle":"","parse-names":false,"suffix":""}],"id":"ITEM-1","issued":{"date-parts":[["2019"]]},"title":"Case For Change in Kent and Medway","type":"report"},"uris":["http://www.mendeley.com/documents/?uuid=b2ea6dbb-68c1-428f-80ee-e07cba24aa89"]}],"mendeley":{"formattedCitation":"&lt;sup&gt;13&lt;/sup&gt;","plainTextFormattedCitation":"13","previouslyFormattedCitation":"&lt;sup&gt;13&lt;/sup&gt;"},"properties":{"noteIndex":0},"schema":"https://github.com/citation-style-language/schema/raw/master/csl-citation.json"}</w:instrText>
      </w:r>
      <w:r w:rsidR="00BA44E6">
        <w:rPr>
          <w:color w:val="000000" w:themeColor="text1"/>
        </w:rPr>
        <w:fldChar w:fldCharType="separate"/>
      </w:r>
      <w:r w:rsidR="00BA44E6" w:rsidRPr="005363D5">
        <w:rPr>
          <w:noProof/>
          <w:color w:val="000000" w:themeColor="text1"/>
          <w:vertAlign w:val="superscript"/>
        </w:rPr>
        <w:t>13</w:t>
      </w:r>
      <w:r w:rsidR="00BA44E6">
        <w:rPr>
          <w:color w:val="000000" w:themeColor="text1"/>
        </w:rPr>
        <w:fldChar w:fldCharType="end"/>
      </w:r>
    </w:p>
    <w:p w14:paraId="29983361" w14:textId="77777777" w:rsidR="00B33792" w:rsidRPr="00686A02" w:rsidRDefault="00B33792" w:rsidP="00AA5E5D">
      <w:pPr>
        <w:rPr>
          <w:color w:val="000000" w:themeColor="text1"/>
        </w:rPr>
      </w:pPr>
    </w:p>
    <w:p w14:paraId="7D7C8B7C" w14:textId="77777777" w:rsidR="00AA5E5D" w:rsidRPr="00686A02" w:rsidRDefault="00AA5E5D" w:rsidP="00AA5E5D">
      <w:pPr>
        <w:pStyle w:val="Heading1"/>
      </w:pPr>
      <w:bookmarkStart w:id="10" w:name="_Toc108448309"/>
      <w:r w:rsidRPr="00686A02">
        <w:t>Ambulatory care-sensitive conditions</w:t>
      </w:r>
      <w:bookmarkEnd w:id="10"/>
    </w:p>
    <w:p w14:paraId="2E00179F" w14:textId="6AFB64AF" w:rsidR="00AA5E5D" w:rsidRDefault="00AA5E5D" w:rsidP="00AA5E5D">
      <w:pPr>
        <w:rPr>
          <w:color w:val="000000" w:themeColor="text1"/>
        </w:rPr>
      </w:pPr>
      <w:r w:rsidRPr="00686A02">
        <w:rPr>
          <w:color w:val="000000" w:themeColor="text1"/>
        </w:rPr>
        <w:t>Ambulatory care sensitive conditions (ACSC), such as diabetes, hypertension or dementia, are those where effective community care and case management can help prevent the need for hospital admission.</w:t>
      </w:r>
      <w:r w:rsidR="00134553">
        <w:rPr>
          <w:color w:val="000000" w:themeColor="text1"/>
        </w:rPr>
        <w:fldChar w:fldCharType="begin" w:fldLock="1"/>
      </w:r>
      <w:r w:rsidR="005363D5">
        <w:rPr>
          <w:color w:val="000000" w:themeColor="text1"/>
        </w:rPr>
        <w:instrText>ADDIN CSL_CITATION {"citationItems":[{"id":"ITEM-1","itemData":{"author":[{"dropping-particle":"","family":"NHS England","given":"","non-dropping-particle":"","parse-names":false,"suffix":""}],"id":"ITEM-1","issued":{"date-parts":[["2014"]]},"title":"Emergency admissions for Ambulatory Care Sensitive Conditions - characteristics and trends at national level.","type":"report"},"uris":["http://www.mendeley.com/documents/?uuid=91cf2a92-15f1-44b5-89e2-f128996e6af4"]}],"mendeley":{"formattedCitation":"&lt;sup&gt;14&lt;/sup&gt;","plainTextFormattedCitation":"14","previouslyFormattedCitation":"&lt;sup&gt;14&lt;/sup&gt;"},"properties":{"noteIndex":0},"schema":"https://github.com/citation-style-language/schema/raw/master/csl-citation.json"}</w:instrText>
      </w:r>
      <w:r w:rsidR="00134553">
        <w:rPr>
          <w:color w:val="000000" w:themeColor="text1"/>
        </w:rPr>
        <w:fldChar w:fldCharType="separate"/>
      </w:r>
      <w:r w:rsidR="005363D5" w:rsidRPr="005363D5">
        <w:rPr>
          <w:noProof/>
          <w:color w:val="000000" w:themeColor="text1"/>
          <w:vertAlign w:val="superscript"/>
        </w:rPr>
        <w:t>14</w:t>
      </w:r>
      <w:r w:rsidR="00134553">
        <w:rPr>
          <w:color w:val="000000" w:themeColor="text1"/>
        </w:rPr>
        <w:fldChar w:fldCharType="end"/>
      </w:r>
      <w:r w:rsidR="00134553">
        <w:rPr>
          <w:color w:val="000000" w:themeColor="text1"/>
          <w:vertAlign w:val="superscript"/>
        </w:rPr>
        <w:t xml:space="preserve"> </w:t>
      </w:r>
      <w:r w:rsidRPr="00686A02">
        <w:rPr>
          <w:color w:val="000000" w:themeColor="text1"/>
        </w:rPr>
        <w:t>In Medway and Swale</w:t>
      </w:r>
      <w:r>
        <w:rPr>
          <w:color w:val="000000" w:themeColor="text1"/>
        </w:rPr>
        <w:t xml:space="preserve"> HCP,</w:t>
      </w:r>
      <w:r w:rsidRPr="00686A02">
        <w:rPr>
          <w:color w:val="000000" w:themeColor="text1"/>
        </w:rPr>
        <w:t xml:space="preserve"> the rate of unplanned hospitalisation for chronic ACSC </w:t>
      </w:r>
      <w:r w:rsidR="00D015C1">
        <w:rPr>
          <w:color w:val="000000" w:themeColor="text1"/>
        </w:rPr>
        <w:t xml:space="preserve">(all ages) </w:t>
      </w:r>
      <w:r>
        <w:rPr>
          <w:color w:val="000000" w:themeColor="text1"/>
        </w:rPr>
        <w:t>has been consistently</w:t>
      </w:r>
      <w:r w:rsidRPr="00686A02">
        <w:rPr>
          <w:color w:val="000000" w:themeColor="text1"/>
        </w:rPr>
        <w:t xml:space="preserve"> higher than the England average</w:t>
      </w:r>
      <w:r w:rsidR="00524CA7">
        <w:rPr>
          <w:color w:val="000000" w:themeColor="text1"/>
        </w:rPr>
        <w:t xml:space="preserve"> (up to 2020/21)</w:t>
      </w:r>
      <w:r w:rsidRPr="00686A02">
        <w:rPr>
          <w:color w:val="000000" w:themeColor="text1"/>
        </w:rPr>
        <w:t xml:space="preserve">. </w:t>
      </w:r>
    </w:p>
    <w:p w14:paraId="5497071A" w14:textId="1260CA0F" w:rsidR="00AA5E5D" w:rsidRDefault="00AA5E5D" w:rsidP="00AA5E5D">
      <w:pPr>
        <w:rPr>
          <w:color w:val="000000" w:themeColor="text1"/>
        </w:rPr>
      </w:pPr>
      <w:r w:rsidRPr="002150E8">
        <w:rPr>
          <w:color w:val="000000" w:themeColor="text1"/>
        </w:rPr>
        <w:t xml:space="preserve">Three conditions that children are </w:t>
      </w:r>
      <w:proofErr w:type="gramStart"/>
      <w:r w:rsidRPr="002150E8">
        <w:rPr>
          <w:color w:val="000000" w:themeColor="text1"/>
        </w:rPr>
        <w:t>most commonly admitted</w:t>
      </w:r>
      <w:proofErr w:type="gramEnd"/>
      <w:r w:rsidRPr="002150E8">
        <w:rPr>
          <w:color w:val="000000" w:themeColor="text1"/>
        </w:rPr>
        <w:t xml:space="preserve"> to hospital with as an emergency are </w:t>
      </w:r>
      <w:bookmarkStart w:id="11" w:name="_Hlk107902768"/>
      <w:r w:rsidRPr="002150E8">
        <w:rPr>
          <w:color w:val="000000" w:themeColor="text1"/>
        </w:rPr>
        <w:t>asthma, diabetes and epilepsy</w:t>
      </w:r>
      <w:bookmarkEnd w:id="11"/>
      <w:r w:rsidRPr="002150E8">
        <w:rPr>
          <w:color w:val="000000" w:themeColor="text1"/>
        </w:rPr>
        <w:t xml:space="preserve">. In Medway and Swale HCP, the </w:t>
      </w:r>
      <w:bookmarkStart w:id="12" w:name="_Hlk107902754"/>
      <w:r w:rsidRPr="002150E8">
        <w:rPr>
          <w:color w:val="000000" w:themeColor="text1"/>
        </w:rPr>
        <w:t xml:space="preserve">emergency admission </w:t>
      </w:r>
      <w:r>
        <w:rPr>
          <w:color w:val="000000" w:themeColor="text1"/>
        </w:rPr>
        <w:t xml:space="preserve">rate </w:t>
      </w:r>
      <w:r w:rsidRPr="002150E8">
        <w:rPr>
          <w:color w:val="000000" w:themeColor="text1"/>
        </w:rPr>
        <w:t>for epilepsy for children and young people</w:t>
      </w:r>
      <w:bookmarkEnd w:id="12"/>
      <w:r w:rsidRPr="002150E8">
        <w:rPr>
          <w:color w:val="000000" w:themeColor="text1"/>
        </w:rPr>
        <w:t xml:space="preserve"> </w:t>
      </w:r>
      <w:r>
        <w:rPr>
          <w:color w:val="000000" w:themeColor="text1"/>
        </w:rPr>
        <w:t>(</w:t>
      </w:r>
      <w:r w:rsidRPr="002150E8">
        <w:rPr>
          <w:color w:val="000000" w:themeColor="text1"/>
        </w:rPr>
        <w:t>under 19 years</w:t>
      </w:r>
      <w:r>
        <w:rPr>
          <w:color w:val="000000" w:themeColor="text1"/>
        </w:rPr>
        <w:t>)</w:t>
      </w:r>
      <w:r w:rsidRPr="002150E8">
        <w:rPr>
          <w:color w:val="000000" w:themeColor="text1"/>
        </w:rPr>
        <w:t xml:space="preserve"> has increased in recent years and is higher compared to England</w:t>
      </w:r>
      <w:r w:rsidR="00524CA7">
        <w:rPr>
          <w:color w:val="000000" w:themeColor="text1"/>
        </w:rPr>
        <w:t xml:space="preserve"> (2018/19 – 20/21)</w:t>
      </w:r>
      <w:r w:rsidRPr="002150E8">
        <w:rPr>
          <w:color w:val="000000" w:themeColor="text1"/>
        </w:rPr>
        <w:t xml:space="preserve">. </w:t>
      </w:r>
      <w:r>
        <w:rPr>
          <w:color w:val="000000" w:themeColor="text1"/>
        </w:rPr>
        <w:t xml:space="preserve">Further to this, in Swale, the emergency </w:t>
      </w:r>
      <w:r w:rsidRPr="005C1BDD">
        <w:rPr>
          <w:color w:val="000000" w:themeColor="text1"/>
        </w:rPr>
        <w:t>admission rate</w:t>
      </w:r>
      <w:r>
        <w:rPr>
          <w:color w:val="000000" w:themeColor="text1"/>
        </w:rPr>
        <w:t>s</w:t>
      </w:r>
      <w:r w:rsidRPr="005C1BDD">
        <w:rPr>
          <w:color w:val="000000" w:themeColor="text1"/>
        </w:rPr>
        <w:t xml:space="preserve"> for </w:t>
      </w:r>
      <w:r>
        <w:rPr>
          <w:color w:val="000000" w:themeColor="text1"/>
        </w:rPr>
        <w:t>asthma and diabetes</w:t>
      </w:r>
      <w:r w:rsidRPr="005C1BDD">
        <w:rPr>
          <w:color w:val="000000" w:themeColor="text1"/>
        </w:rPr>
        <w:t xml:space="preserve"> for children and young people</w:t>
      </w:r>
      <w:r>
        <w:rPr>
          <w:color w:val="000000" w:themeColor="text1"/>
        </w:rPr>
        <w:t xml:space="preserve"> are higher than England. </w:t>
      </w:r>
    </w:p>
    <w:p w14:paraId="618B6080" w14:textId="77777777" w:rsidR="002C662E" w:rsidRPr="00686A02" w:rsidRDefault="002C662E" w:rsidP="00AA5E5D">
      <w:pPr>
        <w:rPr>
          <w:color w:val="000000" w:themeColor="text1"/>
        </w:rPr>
      </w:pPr>
    </w:p>
    <w:p w14:paraId="04E077E4" w14:textId="014ABFD4" w:rsidR="002D5177" w:rsidRDefault="002D5177" w:rsidP="002D5177">
      <w:pPr>
        <w:pStyle w:val="Heading1"/>
      </w:pPr>
      <w:bookmarkStart w:id="13" w:name="_Toc108448310"/>
      <w:r w:rsidRPr="002D5177">
        <w:t xml:space="preserve">Neurodevelopmental </w:t>
      </w:r>
      <w:r w:rsidR="00A27F29">
        <w:t>c</w:t>
      </w:r>
      <w:r>
        <w:t>onditions</w:t>
      </w:r>
      <w:bookmarkEnd w:id="13"/>
    </w:p>
    <w:p w14:paraId="5C8C87FB" w14:textId="23F9D1C3" w:rsidR="00E90422" w:rsidRDefault="002D5177" w:rsidP="00E90422">
      <w:r>
        <w:t xml:space="preserve">Neurodevelopmental conditions are a group of conditions </w:t>
      </w:r>
      <w:r w:rsidR="00262903">
        <w:t xml:space="preserve">that </w:t>
      </w:r>
      <w:r w:rsidR="00C6524F">
        <w:t>are caused by differences in early brain development, and affect the way a person processes information, thinks, or learns.</w:t>
      </w:r>
      <w:r w:rsidR="008914FB">
        <w:fldChar w:fldCharType="begin" w:fldLock="1"/>
      </w:r>
      <w:r w:rsidR="005363D5">
        <w:instrText>ADDIN CSL_CITATION {"citationItems":[{"id":"ITEM-1","itemData":{"author":[{"dropping-particle":"","family":"UK Parliament","given":"","non-dropping-particle":"","parse-names":false,"suffix":""}],"id":"ITEM-1","issued":{"date-parts":[["2020"]]},"title":"Research Briefing. Autism.","type":"report"},"uris":["http://www.mendeley.com/documents/?uuid=5d945ac2-70ce-4760-9253-e561d299c356"]}],"mendeley":{"formattedCitation":"&lt;sup&gt;15&lt;/sup&gt;","plainTextFormattedCitation":"15","previouslyFormattedCitation":"&lt;sup&gt;15&lt;/sup&gt;"},"properties":{"noteIndex":0},"schema":"https://github.com/citation-style-language/schema/raw/master/csl-citation.json"}</w:instrText>
      </w:r>
      <w:r w:rsidR="008914FB">
        <w:fldChar w:fldCharType="separate"/>
      </w:r>
      <w:r w:rsidR="005363D5" w:rsidRPr="005363D5">
        <w:rPr>
          <w:noProof/>
          <w:vertAlign w:val="superscript"/>
        </w:rPr>
        <w:t>15</w:t>
      </w:r>
      <w:r w:rsidR="008914FB">
        <w:fldChar w:fldCharType="end"/>
      </w:r>
      <w:r>
        <w:t xml:space="preserve"> </w:t>
      </w:r>
      <w:r w:rsidR="00C6524F">
        <w:t>Two of the main neurodevelopmental conditions are autism spectrum disorder (ASD) and attention deficit hyperactivity disorder (ADHD).</w:t>
      </w:r>
      <w:r w:rsidR="008914FB">
        <w:fldChar w:fldCharType="begin" w:fldLock="1"/>
      </w:r>
      <w:r w:rsidR="005363D5">
        <w:instrText>ADDIN CSL_CITATION {"citationItems":[{"id":"ITEM-1","itemData":{"author":[{"dropping-particle":"","family":"UK Parliament","given":"","non-dropping-particle":"","parse-names":false,"suffix":""}],"id":"ITEM-1","issued":{"date-parts":[["2020"]]},"title":"Research Briefing. Autism.","type":"report"},"uris":["http://www.mendeley.com/documents/?uuid=5d945ac2-70ce-4760-9253-e561d299c356"]}],"mendeley":{"formattedCitation":"&lt;sup&gt;15&lt;/sup&gt;","plainTextFormattedCitation":"15","previouslyFormattedCitation":"&lt;sup&gt;15&lt;/sup&gt;"},"properties":{"noteIndex":0},"schema":"https://github.com/citation-style-language/schema/raw/master/csl-citation.json"}</w:instrText>
      </w:r>
      <w:r w:rsidR="008914FB">
        <w:fldChar w:fldCharType="separate"/>
      </w:r>
      <w:r w:rsidR="005363D5" w:rsidRPr="005363D5">
        <w:rPr>
          <w:noProof/>
          <w:vertAlign w:val="superscript"/>
        </w:rPr>
        <w:t>15</w:t>
      </w:r>
      <w:r w:rsidR="008914FB">
        <w:fldChar w:fldCharType="end"/>
      </w:r>
      <w:r w:rsidR="00C6524F">
        <w:t xml:space="preserve"> </w:t>
      </w:r>
      <w:r>
        <w:t xml:space="preserve">They commonly appear in </w:t>
      </w:r>
      <w:r w:rsidR="00C6524F">
        <w:t>childhood but are</w:t>
      </w:r>
      <w:r>
        <w:t xml:space="preserve"> lifelong conditions.</w:t>
      </w:r>
      <w:r w:rsidR="008914FB">
        <w:fldChar w:fldCharType="begin" w:fldLock="1"/>
      </w:r>
      <w:r w:rsidR="005363D5">
        <w:instrText>ADDIN CSL_CITATION {"citationItems":[{"id":"ITEM-1","itemData":{"author":[{"dropping-particle":"","family":"UK Parliament","given":"","non-dropping-particle":"","parse-names":false,"suffix":""}],"id":"ITEM-1","issued":{"date-parts":[["2020"]]},"title":"Research Briefing. Autism.","type":"report"},"uris":["http://www.mendeley.com/documents/?uuid=5d945ac2-70ce-4760-9253-e561d299c356"]}],"mendeley":{"formattedCitation":"&lt;sup&gt;15&lt;/sup&gt;","plainTextFormattedCitation":"15","previouslyFormattedCitation":"&lt;sup&gt;15&lt;/sup&gt;"},"properties":{"noteIndex":0},"schema":"https://github.com/citation-style-language/schema/raw/master/csl-citation.json"}</w:instrText>
      </w:r>
      <w:r w:rsidR="008914FB">
        <w:fldChar w:fldCharType="separate"/>
      </w:r>
      <w:r w:rsidR="005363D5" w:rsidRPr="005363D5">
        <w:rPr>
          <w:noProof/>
          <w:vertAlign w:val="superscript"/>
        </w:rPr>
        <w:t>15</w:t>
      </w:r>
      <w:r w:rsidR="008914FB">
        <w:fldChar w:fldCharType="end"/>
      </w:r>
      <w:r w:rsidR="00C6524F">
        <w:t xml:space="preserve"> </w:t>
      </w:r>
      <w:r w:rsidR="00C6524F">
        <w:lastRenderedPageBreak/>
        <w:t>N</w:t>
      </w:r>
      <w:r w:rsidR="00A27F29" w:rsidRPr="00A27F29">
        <w:t>eurodevelopmental conditions can lead to health inequalities</w:t>
      </w:r>
      <w:r w:rsidR="00A27F29">
        <w:t xml:space="preserve">. </w:t>
      </w:r>
      <w:r w:rsidR="00AD6334">
        <w:t>Since April 2021, t</w:t>
      </w:r>
      <w:r w:rsidR="00A27F29" w:rsidRPr="00A27F29">
        <w:t>here has been a significant increase in</w:t>
      </w:r>
      <w:r w:rsidR="00395682">
        <w:t xml:space="preserve"> the number of</w:t>
      </w:r>
      <w:r w:rsidR="00A27F29" w:rsidRPr="00A27F29">
        <w:t xml:space="preserve"> children waiting for </w:t>
      </w:r>
      <w:r w:rsidR="00A27F29">
        <w:t>n</w:t>
      </w:r>
      <w:r w:rsidR="00A27F29" w:rsidRPr="00A27F29">
        <w:t xml:space="preserve">eurodevelopmental (ASD and ADHD) assessments in Medway </w:t>
      </w:r>
      <w:r w:rsidR="00A27F29">
        <w:t>and Swale.</w:t>
      </w:r>
      <w:r w:rsidR="00015D90">
        <w:t xml:space="preserve"> </w:t>
      </w:r>
      <w:r w:rsidR="00015D90" w:rsidRPr="00015D90">
        <w:t>For adults</w:t>
      </w:r>
      <w:r w:rsidR="00AD6334">
        <w:t>,</w:t>
      </w:r>
      <w:r w:rsidR="00015D90" w:rsidRPr="00015D90">
        <w:t xml:space="preserve"> waiting times have been reduced due to a new neurodevelopmental health service opening in April 2022, however the demand on this service continues to increase.</w:t>
      </w:r>
    </w:p>
    <w:p w14:paraId="36627901" w14:textId="7AC8F86C" w:rsidR="00DF1929" w:rsidRDefault="00DF1929" w:rsidP="00E90422"/>
    <w:p w14:paraId="16444014" w14:textId="77777777" w:rsidR="00DF1929" w:rsidRDefault="00DF1929" w:rsidP="00DF1929">
      <w:pPr>
        <w:pStyle w:val="Heading1"/>
      </w:pPr>
      <w:bookmarkStart w:id="14" w:name="_Toc108448311"/>
      <w:r>
        <w:t>Dementia</w:t>
      </w:r>
      <w:bookmarkEnd w:id="14"/>
    </w:p>
    <w:p w14:paraId="535AFE34" w14:textId="397AA282" w:rsidR="00DF1929" w:rsidRDefault="00DF1929" w:rsidP="00DF1929">
      <w:pPr>
        <w:rPr>
          <w:color w:val="000000" w:themeColor="text1"/>
        </w:rPr>
      </w:pPr>
      <w:r w:rsidRPr="00551E87">
        <w:rPr>
          <w:color w:val="000000" w:themeColor="text1"/>
        </w:rPr>
        <w:t>Dementia is a general term for loss of memory, language, problem-solving and other thinking abilities that are severe enough to interfere with daily life.</w:t>
      </w:r>
      <w:r>
        <w:rPr>
          <w:color w:val="000000" w:themeColor="text1"/>
        </w:rPr>
        <w:fldChar w:fldCharType="begin" w:fldLock="1"/>
      </w:r>
      <w:r w:rsidR="005363D5">
        <w:rPr>
          <w:color w:val="000000" w:themeColor="text1"/>
        </w:rPr>
        <w:instrText>ADDIN CSL_CITATION {"citationItems":[{"id":"ITEM-1","itemData":{"author":[{"dropping-particle":"","family":"Kent and Medway Integrated Care Board","given":"","non-dropping-particle":"","parse-names":false,"suffix":""}],"id":"ITEM-1","issued":{"date-parts":[["0"]]},"title":"Joint Dementia Strategy for Kent and Medway 2022-2025. [Unpublished].","type":"report"},"uris":["http://www.mendeley.com/documents/?uuid=230afd9f-7fec-43da-af85-0cb293624bf1"]}],"mendeley":{"formattedCitation":"&lt;sup&gt;16&lt;/sup&gt;","plainTextFormattedCitation":"16","previouslyFormattedCitation":"&lt;sup&gt;16&lt;/sup&gt;"},"properties":{"noteIndex":0},"schema":"https://github.com/citation-style-language/schema/raw/master/csl-citation.json"}</w:instrText>
      </w:r>
      <w:r>
        <w:rPr>
          <w:color w:val="000000" w:themeColor="text1"/>
        </w:rPr>
        <w:fldChar w:fldCharType="separate"/>
      </w:r>
      <w:r w:rsidR="005363D5" w:rsidRPr="005363D5">
        <w:rPr>
          <w:noProof/>
          <w:color w:val="000000" w:themeColor="text1"/>
          <w:vertAlign w:val="superscript"/>
        </w:rPr>
        <w:t>16</w:t>
      </w:r>
      <w:r>
        <w:rPr>
          <w:color w:val="000000" w:themeColor="text1"/>
        </w:rPr>
        <w:fldChar w:fldCharType="end"/>
      </w:r>
      <w:r w:rsidRPr="00551E87">
        <w:rPr>
          <w:color w:val="000000" w:themeColor="text1"/>
        </w:rPr>
        <w:t xml:space="preserve"> Alzheimer’s Disease </w:t>
      </w:r>
      <w:r>
        <w:rPr>
          <w:color w:val="000000" w:themeColor="text1"/>
        </w:rPr>
        <w:t>is the most common type of dementia, followed by vascular dementia.</w:t>
      </w:r>
      <w:r>
        <w:rPr>
          <w:color w:val="000000" w:themeColor="text1"/>
        </w:rPr>
        <w:fldChar w:fldCharType="begin" w:fldLock="1"/>
      </w:r>
      <w:r w:rsidR="005363D5">
        <w:rPr>
          <w:color w:val="000000" w:themeColor="text1"/>
        </w:rPr>
        <w:instrText>ADDIN CSL_CITATION {"citationItems":[{"id":"ITEM-1","itemData":{"author":[{"dropping-particle":"","family":"Kent and Medway Integrated Care Board","given":"","non-dropping-particle":"","parse-names":false,"suffix":""}],"id":"ITEM-1","issued":{"date-parts":[["0"]]},"title":"Joint Dementia Strategy for Kent and Medway 2022-2025. [Unpublished].","type":"report"},"uris":["http://www.mendeley.com/documents/?uuid=230afd9f-7fec-43da-af85-0cb293624bf1"]}],"mendeley":{"formattedCitation":"&lt;sup&gt;16&lt;/sup&gt;","plainTextFormattedCitation":"16","previouslyFormattedCitation":"&lt;sup&gt;16&lt;/sup&gt;"},"properties":{"noteIndex":0},"schema":"https://github.com/citation-style-language/schema/raw/master/csl-citation.json"}</w:instrText>
      </w:r>
      <w:r>
        <w:rPr>
          <w:color w:val="000000" w:themeColor="text1"/>
        </w:rPr>
        <w:fldChar w:fldCharType="separate"/>
      </w:r>
      <w:r w:rsidR="005363D5" w:rsidRPr="005363D5">
        <w:rPr>
          <w:noProof/>
          <w:color w:val="000000" w:themeColor="text1"/>
          <w:vertAlign w:val="superscript"/>
        </w:rPr>
        <w:t>16</w:t>
      </w:r>
      <w:r>
        <w:rPr>
          <w:color w:val="000000" w:themeColor="text1"/>
        </w:rPr>
        <w:fldChar w:fldCharType="end"/>
      </w:r>
      <w:r>
        <w:rPr>
          <w:color w:val="000000" w:themeColor="text1"/>
        </w:rPr>
        <w:t xml:space="preserve"> </w:t>
      </w:r>
      <w:r w:rsidRPr="00551E87">
        <w:rPr>
          <w:color w:val="000000" w:themeColor="text1"/>
        </w:rPr>
        <w:t>Dementia can affect a person at any age</w:t>
      </w:r>
      <w:r>
        <w:rPr>
          <w:color w:val="000000" w:themeColor="text1"/>
        </w:rPr>
        <w:t>,</w:t>
      </w:r>
      <w:r w:rsidRPr="00551E87">
        <w:rPr>
          <w:color w:val="000000" w:themeColor="text1"/>
        </w:rPr>
        <w:t xml:space="preserve"> but it is more commonly diagnosed in people over the age of 65 years; however, dementia is not an inevitable part of ageing.</w:t>
      </w:r>
      <w:r>
        <w:rPr>
          <w:color w:val="000000" w:themeColor="text1"/>
        </w:rPr>
        <w:fldChar w:fldCharType="begin" w:fldLock="1"/>
      </w:r>
      <w:r w:rsidR="005363D5">
        <w:rPr>
          <w:color w:val="000000" w:themeColor="text1"/>
        </w:rPr>
        <w:instrText>ADDIN CSL_CITATION {"citationItems":[{"id":"ITEM-1","itemData":{"author":[{"dropping-particle":"","family":"Kent and Medway Integrated Care Board","given":"","non-dropping-particle":"","parse-names":false,"suffix":""}],"id":"ITEM-1","issued":{"date-parts":[["0"]]},"title":"Joint Dementia Strategy for Kent and Medway 2022-2025. [Unpublished].","type":"report"},"uris":["http://www.mendeley.com/documents/?uuid=230afd9f-7fec-43da-af85-0cb293624bf1"]}],"mendeley":{"formattedCitation":"&lt;sup&gt;16&lt;/sup&gt;","plainTextFormattedCitation":"16","previouslyFormattedCitation":"&lt;sup&gt;16&lt;/sup&gt;"},"properties":{"noteIndex":0},"schema":"https://github.com/citation-style-language/schema/raw/master/csl-citation.json"}</w:instrText>
      </w:r>
      <w:r>
        <w:rPr>
          <w:color w:val="000000" w:themeColor="text1"/>
        </w:rPr>
        <w:fldChar w:fldCharType="separate"/>
      </w:r>
      <w:r w:rsidR="005363D5" w:rsidRPr="005363D5">
        <w:rPr>
          <w:noProof/>
          <w:color w:val="000000" w:themeColor="text1"/>
          <w:vertAlign w:val="superscript"/>
        </w:rPr>
        <w:t>16</w:t>
      </w:r>
      <w:r>
        <w:rPr>
          <w:color w:val="000000" w:themeColor="text1"/>
        </w:rPr>
        <w:fldChar w:fldCharType="end"/>
      </w:r>
      <w:r>
        <w:rPr>
          <w:color w:val="000000" w:themeColor="text1"/>
        </w:rPr>
        <w:t xml:space="preserve"> </w:t>
      </w:r>
    </w:p>
    <w:p w14:paraId="64D700E8" w14:textId="1F07A92F" w:rsidR="00DF1929" w:rsidRDefault="00DF1929" w:rsidP="00DF1929">
      <w:pPr>
        <w:rPr>
          <w:color w:val="000000" w:themeColor="text1"/>
        </w:rPr>
      </w:pPr>
      <w:r w:rsidRPr="00551E87">
        <w:rPr>
          <w:color w:val="000000" w:themeColor="text1"/>
        </w:rPr>
        <w:t>Around 40% of dementia cases might be attributable to potentially avoidable risks including physical inactivity, high blood pressure (hypertension), type 2 diabetes, obesity, smoking, midlife hearing loss, depression</w:t>
      </w:r>
      <w:r>
        <w:rPr>
          <w:color w:val="000000" w:themeColor="text1"/>
        </w:rPr>
        <w:t>,</w:t>
      </w:r>
      <w:r w:rsidRPr="00551E87">
        <w:rPr>
          <w:color w:val="000000" w:themeColor="text1"/>
        </w:rPr>
        <w:t xml:space="preserve"> and social isolation.</w:t>
      </w:r>
      <w:r>
        <w:rPr>
          <w:color w:val="000000" w:themeColor="text1"/>
        </w:rPr>
        <w:fldChar w:fldCharType="begin" w:fldLock="1"/>
      </w:r>
      <w:r w:rsidR="005363D5">
        <w:rPr>
          <w:color w:val="000000" w:themeColor="text1"/>
        </w:rPr>
        <w:instrText>ADDIN CSL_CITATION {"citationItems":[{"id":"ITEM-1","itemData":{"author":[{"dropping-particle":"","family":"Kent and Medway Integrated Care Board","given":"","non-dropping-particle":"","parse-names":false,"suffix":""}],"id":"ITEM-1","issued":{"date-parts":[["0"]]},"title":"Joint Dementia Strategy for Kent and Medway 2022-2025. [Unpublished].","type":"report"},"uris":["http://www.mendeley.com/documents/?uuid=230afd9f-7fec-43da-af85-0cb293624bf1"]}],"mendeley":{"formattedCitation":"&lt;sup&gt;16&lt;/sup&gt;","plainTextFormattedCitation":"16","previouslyFormattedCitation":"&lt;sup&gt;16&lt;/sup&gt;"},"properties":{"noteIndex":0},"schema":"https://github.com/citation-style-language/schema/raw/master/csl-citation.json"}</w:instrText>
      </w:r>
      <w:r>
        <w:rPr>
          <w:color w:val="000000" w:themeColor="text1"/>
        </w:rPr>
        <w:fldChar w:fldCharType="separate"/>
      </w:r>
      <w:r w:rsidR="005363D5" w:rsidRPr="005363D5">
        <w:rPr>
          <w:noProof/>
          <w:color w:val="000000" w:themeColor="text1"/>
          <w:vertAlign w:val="superscript"/>
        </w:rPr>
        <w:t>16</w:t>
      </w:r>
      <w:r>
        <w:rPr>
          <w:color w:val="000000" w:themeColor="text1"/>
        </w:rPr>
        <w:fldChar w:fldCharType="end"/>
      </w:r>
      <w:r w:rsidRPr="00551E87">
        <w:rPr>
          <w:color w:val="000000" w:themeColor="text1"/>
        </w:rPr>
        <w:t xml:space="preserve"> </w:t>
      </w:r>
    </w:p>
    <w:p w14:paraId="274AB354" w14:textId="6316EB53" w:rsidR="00DF1929" w:rsidRDefault="00DF1929" w:rsidP="00DF1929">
      <w:pPr>
        <w:rPr>
          <w:color w:val="000000" w:themeColor="text1"/>
        </w:rPr>
      </w:pPr>
      <w:r w:rsidRPr="00917F1A">
        <w:rPr>
          <w:color w:val="000000" w:themeColor="text1"/>
        </w:rPr>
        <w:t xml:space="preserve">Dementia has physical, psychological, social, and economic impacts, not only for people living with dementia, but also for their </w:t>
      </w:r>
      <w:proofErr w:type="spellStart"/>
      <w:r w:rsidRPr="00917F1A">
        <w:rPr>
          <w:color w:val="000000" w:themeColor="text1"/>
        </w:rPr>
        <w:t>carers</w:t>
      </w:r>
      <w:proofErr w:type="spellEnd"/>
      <w:r w:rsidRPr="00917F1A">
        <w:rPr>
          <w:color w:val="000000" w:themeColor="text1"/>
        </w:rPr>
        <w:t>, families</w:t>
      </w:r>
      <w:r>
        <w:rPr>
          <w:color w:val="000000" w:themeColor="text1"/>
        </w:rPr>
        <w:t>,</w:t>
      </w:r>
      <w:r w:rsidRPr="00917F1A">
        <w:rPr>
          <w:color w:val="000000" w:themeColor="text1"/>
        </w:rPr>
        <w:t xml:space="preserve"> and the wider society.</w:t>
      </w:r>
      <w:r>
        <w:rPr>
          <w:color w:val="000000" w:themeColor="text1"/>
        </w:rPr>
        <w:fldChar w:fldCharType="begin" w:fldLock="1"/>
      </w:r>
      <w:r w:rsidR="005363D5">
        <w:rPr>
          <w:color w:val="000000" w:themeColor="text1"/>
        </w:rPr>
        <w:instrText>ADDIN CSL_CITATION {"citationItems":[{"id":"ITEM-1","itemData":{"author":[{"dropping-particle":"","family":"Kent and Medway Integrated Care Board","given":"","non-dropping-particle":"","parse-names":false,"suffix":""}],"id":"ITEM-1","issued":{"date-parts":[["0"]]},"title":"Joint Dementia Strategy for Kent and Medway 2022-2025. [Unpublished].","type":"report"},"uris":["http://www.mendeley.com/documents/?uuid=230afd9f-7fec-43da-af85-0cb293624bf1"]}],"mendeley":{"formattedCitation":"&lt;sup&gt;16&lt;/sup&gt;","plainTextFormattedCitation":"16","previouslyFormattedCitation":"&lt;sup&gt;16&lt;/sup&gt;"},"properties":{"noteIndex":0},"schema":"https://github.com/citation-style-language/schema/raw/master/csl-citation.json"}</w:instrText>
      </w:r>
      <w:r>
        <w:rPr>
          <w:color w:val="000000" w:themeColor="text1"/>
        </w:rPr>
        <w:fldChar w:fldCharType="separate"/>
      </w:r>
      <w:r w:rsidR="005363D5" w:rsidRPr="005363D5">
        <w:rPr>
          <w:noProof/>
          <w:color w:val="000000" w:themeColor="text1"/>
          <w:vertAlign w:val="superscript"/>
        </w:rPr>
        <w:t>16</w:t>
      </w:r>
      <w:r>
        <w:rPr>
          <w:color w:val="000000" w:themeColor="text1"/>
        </w:rPr>
        <w:fldChar w:fldCharType="end"/>
      </w:r>
      <w:r>
        <w:rPr>
          <w:color w:val="000000" w:themeColor="text1"/>
        </w:rPr>
        <w:t xml:space="preserve"> </w:t>
      </w:r>
    </w:p>
    <w:p w14:paraId="77CE5855" w14:textId="0AA6255D" w:rsidR="00DF1929" w:rsidRDefault="00DF1929" w:rsidP="00DF1929">
      <w:pPr>
        <w:rPr>
          <w:color w:val="000000" w:themeColor="text1"/>
        </w:rPr>
      </w:pPr>
      <w:r>
        <w:rPr>
          <w:color w:val="000000" w:themeColor="text1"/>
        </w:rPr>
        <w:t xml:space="preserve">In 2019/20, the GP </w:t>
      </w:r>
      <w:r w:rsidRPr="007D7310">
        <w:rPr>
          <w:color w:val="000000" w:themeColor="text1"/>
        </w:rPr>
        <w:t>recorded dementia prevalence</w:t>
      </w:r>
      <w:r>
        <w:rPr>
          <w:color w:val="000000" w:themeColor="text1"/>
        </w:rPr>
        <w:t xml:space="preserve"> (all ages) was 0.6% in Medway and Swale HCP compared to 0.8% for England as a whole.</w:t>
      </w:r>
      <w:r>
        <w:rPr>
          <w:color w:val="000000" w:themeColor="text1"/>
        </w:rPr>
        <w:fldChar w:fldCharType="begin" w:fldLock="1"/>
      </w:r>
      <w:r w:rsidR="005363D5">
        <w:rPr>
          <w:color w:val="000000" w:themeColor="text1"/>
        </w:rPr>
        <w:instrText>ADDIN CSL_CITATION {"citationItems":[{"id":"ITEM-1","itemData":{"author":[{"dropping-particle":"","family":"Kent and Medway Integrated Care Board","given":"","non-dropping-particle":"","parse-names":false,"suffix":""}],"id":"ITEM-1","issued":{"date-parts":[["0"]]},"title":"Joint Dementia Strategy for Kent and Medway 2022-2025. [Unpublished].","type":"report"},"uris":["http://www.mendeley.com/documents/?uuid=230afd9f-7fec-43da-af85-0cb293624bf1"]}],"mendeley":{"formattedCitation":"&lt;sup&gt;16&lt;/sup&gt;","plainTextFormattedCitation":"16","previouslyFormattedCitation":"&lt;sup&gt;16&lt;/sup&gt;"},"properties":{"noteIndex":0},"schema":"https://github.com/citation-style-language/schema/raw/master/csl-citation.json"}</w:instrText>
      </w:r>
      <w:r>
        <w:rPr>
          <w:color w:val="000000" w:themeColor="text1"/>
        </w:rPr>
        <w:fldChar w:fldCharType="separate"/>
      </w:r>
      <w:r w:rsidR="005363D5" w:rsidRPr="005363D5">
        <w:rPr>
          <w:noProof/>
          <w:color w:val="000000" w:themeColor="text1"/>
          <w:vertAlign w:val="superscript"/>
        </w:rPr>
        <w:t>16</w:t>
      </w:r>
      <w:r>
        <w:rPr>
          <w:color w:val="000000" w:themeColor="text1"/>
        </w:rPr>
        <w:fldChar w:fldCharType="end"/>
      </w:r>
      <w:r>
        <w:rPr>
          <w:color w:val="000000" w:themeColor="text1"/>
        </w:rPr>
        <w:t xml:space="preserve"> In January 2021, t</w:t>
      </w:r>
      <w:r w:rsidRPr="00686A02">
        <w:rPr>
          <w:color w:val="000000" w:themeColor="text1"/>
        </w:rPr>
        <w:t>he estimated dementia diagnosis rate (aged 65 and over)</w:t>
      </w:r>
      <w:r>
        <w:rPr>
          <w:color w:val="000000" w:themeColor="text1"/>
        </w:rPr>
        <w:t xml:space="preserve"> in Medway and Swale HCP was</w:t>
      </w:r>
      <w:r w:rsidRPr="00686A02">
        <w:rPr>
          <w:color w:val="000000" w:themeColor="text1"/>
        </w:rPr>
        <w:t xml:space="preserve"> </w:t>
      </w:r>
      <w:r>
        <w:rPr>
          <w:color w:val="000000" w:themeColor="text1"/>
        </w:rPr>
        <w:t>lower (50.8%) than the national ambition (66.7%).</w:t>
      </w:r>
      <w:r>
        <w:rPr>
          <w:color w:val="000000" w:themeColor="text1"/>
        </w:rPr>
        <w:fldChar w:fldCharType="begin" w:fldLock="1"/>
      </w:r>
      <w:r w:rsidR="005363D5">
        <w:rPr>
          <w:color w:val="000000" w:themeColor="text1"/>
        </w:rPr>
        <w:instrText>ADDIN CSL_CITATION {"citationItems":[{"id":"ITEM-1","itemData":{"author":[{"dropping-particle":"","family":"Kent and Medway Integrated Care Board","given":"","non-dropping-particle":"","parse-names":false,"suffix":""}],"id":"ITEM-1","issued":{"date-parts":[["0"]]},"title":"Joint Dementia Strategy for Kent and Medway 2022-2025. [Unpublished].","type":"report"},"uris":["http://www.mendeley.com/documents/?uuid=230afd9f-7fec-43da-af85-0cb293624bf1"]}],"mendeley":{"formattedCitation":"&lt;sup&gt;16&lt;/sup&gt;","plainTextFormattedCitation":"16","previouslyFormattedCitation":"&lt;sup&gt;16&lt;/sup&gt;"},"properties":{"noteIndex":0},"schema":"https://github.com/citation-style-language/schema/raw/master/csl-citation.json"}</w:instrText>
      </w:r>
      <w:r>
        <w:rPr>
          <w:color w:val="000000" w:themeColor="text1"/>
        </w:rPr>
        <w:fldChar w:fldCharType="separate"/>
      </w:r>
      <w:r w:rsidR="005363D5" w:rsidRPr="005363D5">
        <w:rPr>
          <w:noProof/>
          <w:color w:val="000000" w:themeColor="text1"/>
          <w:vertAlign w:val="superscript"/>
        </w:rPr>
        <w:t>16</w:t>
      </w:r>
      <w:r>
        <w:rPr>
          <w:color w:val="000000" w:themeColor="text1"/>
        </w:rPr>
        <w:fldChar w:fldCharType="end"/>
      </w:r>
      <w:r w:rsidRPr="0044720D">
        <w:rPr>
          <w:color w:val="000000" w:themeColor="text1"/>
        </w:rPr>
        <w:t xml:space="preserve"> </w:t>
      </w:r>
    </w:p>
    <w:p w14:paraId="0AEF3801" w14:textId="421FA546" w:rsidR="00DF1929" w:rsidRDefault="00DF1929" w:rsidP="00DF1929">
      <w:r w:rsidRPr="00686A02">
        <w:rPr>
          <w:color w:val="000000" w:themeColor="text1"/>
        </w:rPr>
        <w:t>As Medway and Swale’s population is projected to age, a timely diagnosis for those people living with dementia will become increasingly important to improve health and care outcomes.</w:t>
      </w:r>
    </w:p>
    <w:p w14:paraId="196A7AC0" w14:textId="16499163" w:rsidR="002D5177" w:rsidRPr="002D5177" w:rsidRDefault="002D5177" w:rsidP="002D5177"/>
    <w:p w14:paraId="0932C402" w14:textId="02BA775E" w:rsidR="002D5177" w:rsidRPr="00686A02" w:rsidRDefault="002D5177" w:rsidP="002D5177">
      <w:pPr>
        <w:pStyle w:val="Heading1"/>
      </w:pPr>
      <w:bookmarkStart w:id="15" w:name="_Toc108448312"/>
      <w:r w:rsidRPr="00686A02">
        <w:t xml:space="preserve">Mental health </w:t>
      </w:r>
      <w:r>
        <w:t>and wellbeing</w:t>
      </w:r>
      <w:bookmarkEnd w:id="15"/>
    </w:p>
    <w:p w14:paraId="60F2330B" w14:textId="71E6BFE9" w:rsidR="00F61701" w:rsidRDefault="002D5177" w:rsidP="002D5177">
      <w:pPr>
        <w:rPr>
          <w:color w:val="000000" w:themeColor="text1"/>
        </w:rPr>
      </w:pPr>
      <w:r w:rsidRPr="00686A02">
        <w:rPr>
          <w:color w:val="000000" w:themeColor="text1"/>
        </w:rPr>
        <w:t xml:space="preserve">Mental health and </w:t>
      </w:r>
      <w:r>
        <w:rPr>
          <w:color w:val="000000" w:themeColor="text1"/>
        </w:rPr>
        <w:t>wellbeing</w:t>
      </w:r>
      <w:r w:rsidRPr="00686A02">
        <w:rPr>
          <w:color w:val="000000" w:themeColor="text1"/>
        </w:rPr>
        <w:t xml:space="preserve"> are key issues in Medway and Swale</w:t>
      </w:r>
      <w:r>
        <w:rPr>
          <w:color w:val="000000" w:themeColor="text1"/>
        </w:rPr>
        <w:t xml:space="preserve"> HCP</w:t>
      </w:r>
      <w:r w:rsidRPr="00686A02">
        <w:rPr>
          <w:color w:val="000000" w:themeColor="text1"/>
        </w:rPr>
        <w:t xml:space="preserve">. </w:t>
      </w:r>
      <w:r w:rsidR="004E2E37">
        <w:rPr>
          <w:color w:val="000000" w:themeColor="text1"/>
        </w:rPr>
        <w:t>In Medwa</w:t>
      </w:r>
      <w:r w:rsidR="00AD6334">
        <w:rPr>
          <w:color w:val="000000" w:themeColor="text1"/>
        </w:rPr>
        <w:t>y</w:t>
      </w:r>
      <w:r w:rsidR="004E2E37">
        <w:rPr>
          <w:color w:val="000000" w:themeColor="text1"/>
        </w:rPr>
        <w:t>, s</w:t>
      </w:r>
      <w:r w:rsidR="00CF5E20">
        <w:rPr>
          <w:color w:val="000000" w:themeColor="text1"/>
        </w:rPr>
        <w:t xml:space="preserve">elf-reported personal wellbeing scores across all four indicators (low satisfaction, low worthwhile, low happiness, and high anxiety) are </w:t>
      </w:r>
      <w:proofErr w:type="gramStart"/>
      <w:r w:rsidR="00CF5E20">
        <w:rPr>
          <w:color w:val="000000" w:themeColor="text1"/>
        </w:rPr>
        <w:t>similar to</w:t>
      </w:r>
      <w:proofErr w:type="gramEnd"/>
      <w:r w:rsidR="00CF5E20">
        <w:rPr>
          <w:color w:val="000000" w:themeColor="text1"/>
        </w:rPr>
        <w:t xml:space="preserve"> the England average</w:t>
      </w:r>
      <w:r w:rsidR="00AD6334">
        <w:rPr>
          <w:color w:val="000000" w:themeColor="text1"/>
        </w:rPr>
        <w:t xml:space="preserve"> (2020/21)</w:t>
      </w:r>
      <w:r w:rsidR="00CF5E20">
        <w:rPr>
          <w:color w:val="000000" w:themeColor="text1"/>
        </w:rPr>
        <w:t>.</w:t>
      </w:r>
    </w:p>
    <w:p w14:paraId="7B963493" w14:textId="79758781" w:rsidR="002D5177" w:rsidRDefault="002D5177" w:rsidP="002D5177">
      <w:pPr>
        <w:rPr>
          <w:color w:val="000000" w:themeColor="text1"/>
        </w:rPr>
      </w:pPr>
      <w:r w:rsidRPr="00686A02">
        <w:rPr>
          <w:color w:val="000000" w:themeColor="text1"/>
        </w:rPr>
        <w:t xml:space="preserve">The </w:t>
      </w:r>
      <w:r>
        <w:rPr>
          <w:color w:val="000000" w:themeColor="text1"/>
        </w:rPr>
        <w:t xml:space="preserve">recorded </w:t>
      </w:r>
      <w:r w:rsidRPr="00686A02">
        <w:rPr>
          <w:color w:val="000000" w:themeColor="text1"/>
        </w:rPr>
        <w:t xml:space="preserve">prevalence of </w:t>
      </w:r>
      <w:r w:rsidRPr="008A611E">
        <w:rPr>
          <w:color w:val="000000" w:themeColor="text1"/>
        </w:rPr>
        <w:t>depression</w:t>
      </w:r>
      <w:r>
        <w:rPr>
          <w:color w:val="000000" w:themeColor="text1"/>
        </w:rPr>
        <w:t xml:space="preserve"> is higher compared to England</w:t>
      </w:r>
      <w:r w:rsidR="00524CA7">
        <w:rPr>
          <w:color w:val="000000" w:themeColor="text1"/>
        </w:rPr>
        <w:t xml:space="preserve"> (2020/21)</w:t>
      </w:r>
      <w:r>
        <w:rPr>
          <w:color w:val="000000" w:themeColor="text1"/>
        </w:rPr>
        <w:t>, as is the</w:t>
      </w:r>
      <w:r w:rsidRPr="00686A02">
        <w:rPr>
          <w:color w:val="000000" w:themeColor="text1"/>
        </w:rPr>
        <w:t xml:space="preserve"> </w:t>
      </w:r>
      <w:r>
        <w:rPr>
          <w:color w:val="000000" w:themeColor="text1"/>
        </w:rPr>
        <w:t xml:space="preserve">rate of </w:t>
      </w:r>
      <w:bookmarkStart w:id="16" w:name="_Hlk107902740"/>
      <w:r>
        <w:rPr>
          <w:color w:val="000000" w:themeColor="text1"/>
        </w:rPr>
        <w:t xml:space="preserve">hospital admissions for self-harm </w:t>
      </w:r>
      <w:bookmarkEnd w:id="16"/>
      <w:r>
        <w:rPr>
          <w:color w:val="000000" w:themeColor="text1"/>
        </w:rPr>
        <w:t xml:space="preserve">for children and young people (10 to 24 years). </w:t>
      </w:r>
      <w:r w:rsidRPr="00AB6CF1">
        <w:rPr>
          <w:color w:val="000000" w:themeColor="text1"/>
        </w:rPr>
        <w:t xml:space="preserve">Self-harm is an expression of personal </w:t>
      </w:r>
      <w:proofErr w:type="gramStart"/>
      <w:r w:rsidRPr="00AB6CF1">
        <w:rPr>
          <w:color w:val="000000" w:themeColor="text1"/>
        </w:rPr>
        <w:t>distress</w:t>
      </w:r>
      <w:r>
        <w:rPr>
          <w:color w:val="000000" w:themeColor="text1"/>
        </w:rPr>
        <w:t>, and</w:t>
      </w:r>
      <w:proofErr w:type="gramEnd"/>
      <w:r>
        <w:rPr>
          <w:color w:val="000000" w:themeColor="text1"/>
        </w:rPr>
        <w:t xml:space="preserve"> following an episode of self-harm t</w:t>
      </w:r>
      <w:r w:rsidRPr="00AB6CF1">
        <w:rPr>
          <w:color w:val="000000" w:themeColor="text1"/>
        </w:rPr>
        <w:t>here is a significant and persistent risk of future suicide</w:t>
      </w:r>
      <w:r>
        <w:rPr>
          <w:color w:val="000000" w:themeColor="text1"/>
        </w:rPr>
        <w:t>. It is important to note that data</w:t>
      </w:r>
      <w:r w:rsidRPr="00785795">
        <w:rPr>
          <w:color w:val="000000" w:themeColor="text1"/>
        </w:rPr>
        <w:t xml:space="preserve"> on self-harm trends using </w:t>
      </w:r>
      <w:r>
        <w:rPr>
          <w:color w:val="000000" w:themeColor="text1"/>
        </w:rPr>
        <w:t>hospital</w:t>
      </w:r>
      <w:r w:rsidRPr="00785795">
        <w:rPr>
          <w:color w:val="000000" w:themeColor="text1"/>
        </w:rPr>
        <w:t xml:space="preserve"> data may be somewhat misleading </w:t>
      </w:r>
      <w:r>
        <w:rPr>
          <w:color w:val="000000" w:themeColor="text1"/>
        </w:rPr>
        <w:t>as increases can</w:t>
      </w:r>
      <w:r w:rsidRPr="00785795">
        <w:rPr>
          <w:color w:val="000000" w:themeColor="text1"/>
        </w:rPr>
        <w:t xml:space="preserve"> reflect improved data collection</w:t>
      </w:r>
      <w:r>
        <w:rPr>
          <w:color w:val="000000" w:themeColor="text1"/>
        </w:rPr>
        <w:t>.</w:t>
      </w:r>
      <w:r>
        <w:rPr>
          <w:color w:val="000000" w:themeColor="text1"/>
        </w:rPr>
        <w:fldChar w:fldCharType="begin" w:fldLock="1"/>
      </w:r>
      <w:r w:rsidR="005363D5">
        <w:rPr>
          <w:color w:val="000000" w:themeColor="text1"/>
        </w:rPr>
        <w:instrText>ADDIN CSL_CITATION {"citationItems":[{"id":"ITEM-1","itemData":{"author":[{"dropping-particle":"","family":"Office for Health Improvement and Disparities","given":"","non-dropping-particle":"","parse-names":false,"suffix":""}],"id":"ITEM-1","issued":{"date-parts":[["2022"]]},"title":"Fingertips. Emergency Hospital Admissions for Intentional Self-Harm. Indicator ID: 21001.","type":"webpage"},"uris":["http://www.mendeley.com/documents/?uuid=abdca056-6580-4b00-927b-77ff395f4583"]}],"mendeley":{"formattedCitation":"&lt;sup&gt;17&lt;/sup&gt;","plainTextFormattedCitation":"17","previouslyFormattedCitation":"&lt;sup&gt;17&lt;/sup&gt;"},"properties":{"noteIndex":0},"schema":"https://github.com/citation-style-language/schema/raw/master/csl-citation.json"}</w:instrText>
      </w:r>
      <w:r>
        <w:rPr>
          <w:color w:val="000000" w:themeColor="text1"/>
        </w:rPr>
        <w:fldChar w:fldCharType="separate"/>
      </w:r>
      <w:r w:rsidR="005363D5" w:rsidRPr="005363D5">
        <w:rPr>
          <w:noProof/>
          <w:color w:val="000000" w:themeColor="text1"/>
          <w:vertAlign w:val="superscript"/>
        </w:rPr>
        <w:t>17</w:t>
      </w:r>
      <w:r>
        <w:rPr>
          <w:color w:val="000000" w:themeColor="text1"/>
        </w:rPr>
        <w:fldChar w:fldCharType="end"/>
      </w:r>
    </w:p>
    <w:p w14:paraId="094467BC" w14:textId="31CEEF56" w:rsidR="00177DE5" w:rsidRDefault="009D4382" w:rsidP="002D5177">
      <w:pPr>
        <w:rPr>
          <w:color w:val="000000" w:themeColor="text1"/>
        </w:rPr>
      </w:pPr>
      <w:r>
        <w:rPr>
          <w:color w:val="000000" w:themeColor="text1"/>
        </w:rPr>
        <w:t xml:space="preserve">The suicide rates for Medway and Swale between 2018 and 2020 were </w:t>
      </w:r>
      <w:proofErr w:type="gramStart"/>
      <w:r>
        <w:rPr>
          <w:color w:val="000000" w:themeColor="text1"/>
        </w:rPr>
        <w:t>similar to</w:t>
      </w:r>
      <w:proofErr w:type="gramEnd"/>
      <w:r>
        <w:rPr>
          <w:color w:val="000000" w:themeColor="text1"/>
        </w:rPr>
        <w:t xml:space="preserve"> the England average. </w:t>
      </w:r>
    </w:p>
    <w:p w14:paraId="6AC0971F" w14:textId="77777777" w:rsidR="00ED482D" w:rsidRDefault="00ED482D" w:rsidP="002D5177">
      <w:pPr>
        <w:rPr>
          <w:color w:val="000000" w:themeColor="text1"/>
        </w:rPr>
      </w:pPr>
    </w:p>
    <w:p w14:paraId="6159BE3C" w14:textId="5C86881C" w:rsidR="00177DE5" w:rsidRDefault="00177DE5" w:rsidP="00177DE5">
      <w:pPr>
        <w:pStyle w:val="Heading1"/>
      </w:pPr>
      <w:bookmarkStart w:id="17" w:name="_Toc108448313"/>
      <w:r>
        <w:t>Social isolation and loneliness</w:t>
      </w:r>
      <w:bookmarkEnd w:id="17"/>
    </w:p>
    <w:p w14:paraId="69C9EF06" w14:textId="59860904" w:rsidR="00177DE5" w:rsidRDefault="00177DE5" w:rsidP="002D5177">
      <w:pPr>
        <w:rPr>
          <w:color w:val="000000" w:themeColor="text1"/>
        </w:rPr>
      </w:pPr>
      <w:r>
        <w:rPr>
          <w:color w:val="000000" w:themeColor="text1"/>
        </w:rPr>
        <w:t>S</w:t>
      </w:r>
      <w:r w:rsidRPr="00177DE5">
        <w:rPr>
          <w:color w:val="000000" w:themeColor="text1"/>
        </w:rPr>
        <w:t xml:space="preserve">ocial isolation and loneliness </w:t>
      </w:r>
      <w:r w:rsidR="00DF796C">
        <w:rPr>
          <w:color w:val="000000" w:themeColor="text1"/>
        </w:rPr>
        <w:t xml:space="preserve">can </w:t>
      </w:r>
      <w:r w:rsidRPr="00177DE5">
        <w:rPr>
          <w:color w:val="000000" w:themeColor="text1"/>
        </w:rPr>
        <w:t>ha</w:t>
      </w:r>
      <w:r>
        <w:rPr>
          <w:color w:val="000000" w:themeColor="text1"/>
        </w:rPr>
        <w:t>ve</w:t>
      </w:r>
      <w:r w:rsidRPr="00177DE5">
        <w:rPr>
          <w:color w:val="000000" w:themeColor="text1"/>
        </w:rPr>
        <w:t xml:space="preserve"> a detrimental effect on quality of life and life expectancy. </w:t>
      </w:r>
      <w:r w:rsidR="00DF796C">
        <w:rPr>
          <w:color w:val="000000" w:themeColor="text1"/>
        </w:rPr>
        <w:t>It is</w:t>
      </w:r>
      <w:r>
        <w:rPr>
          <w:color w:val="000000" w:themeColor="text1"/>
        </w:rPr>
        <w:t xml:space="preserve"> </w:t>
      </w:r>
      <w:r w:rsidRPr="00177DE5">
        <w:rPr>
          <w:color w:val="000000" w:themeColor="text1"/>
        </w:rPr>
        <w:t>associated with a range of negative health outcomes that include mortality, dementia, high blood pressure, increased stress levels</w:t>
      </w:r>
      <w:r>
        <w:rPr>
          <w:color w:val="000000" w:themeColor="text1"/>
        </w:rPr>
        <w:t>,</w:t>
      </w:r>
      <w:r w:rsidRPr="00177DE5">
        <w:rPr>
          <w:color w:val="000000" w:themeColor="text1"/>
        </w:rPr>
        <w:t xml:space="preserve"> and </w:t>
      </w:r>
      <w:r w:rsidR="00DF796C" w:rsidRPr="00DF796C">
        <w:rPr>
          <w:color w:val="000000" w:themeColor="text1"/>
        </w:rPr>
        <w:t>a weakened immune system</w:t>
      </w:r>
      <w:r w:rsidRPr="00177DE5">
        <w:rPr>
          <w:color w:val="000000" w:themeColor="text1"/>
        </w:rPr>
        <w:t xml:space="preserve">. Adults most at risk of being </w:t>
      </w:r>
      <w:r w:rsidRPr="00177DE5">
        <w:rPr>
          <w:color w:val="000000" w:themeColor="text1"/>
        </w:rPr>
        <w:lastRenderedPageBreak/>
        <w:t xml:space="preserve">lonely have one or more of the following characteristics: they are young, </w:t>
      </w:r>
      <w:r w:rsidR="00ED482D">
        <w:rPr>
          <w:color w:val="000000" w:themeColor="text1"/>
        </w:rPr>
        <w:t>live</w:t>
      </w:r>
      <w:r w:rsidRPr="00177DE5">
        <w:rPr>
          <w:color w:val="000000" w:themeColor="text1"/>
        </w:rPr>
        <w:t xml:space="preserve"> alone, </w:t>
      </w:r>
      <w:r>
        <w:rPr>
          <w:color w:val="000000" w:themeColor="text1"/>
        </w:rPr>
        <w:t xml:space="preserve">are </w:t>
      </w:r>
      <w:r w:rsidRPr="00177DE5">
        <w:rPr>
          <w:color w:val="000000" w:themeColor="text1"/>
        </w:rPr>
        <w:t xml:space="preserve">on low incomes, </w:t>
      </w:r>
      <w:r>
        <w:rPr>
          <w:color w:val="000000" w:themeColor="text1"/>
        </w:rPr>
        <w:t xml:space="preserve">are </w:t>
      </w:r>
      <w:r w:rsidRPr="00177DE5">
        <w:rPr>
          <w:color w:val="000000" w:themeColor="text1"/>
        </w:rPr>
        <w:t xml:space="preserve">out of work, or </w:t>
      </w:r>
      <w:r>
        <w:rPr>
          <w:color w:val="000000" w:themeColor="text1"/>
        </w:rPr>
        <w:t>have</w:t>
      </w:r>
      <w:r w:rsidRPr="00177DE5">
        <w:rPr>
          <w:color w:val="000000" w:themeColor="text1"/>
        </w:rPr>
        <w:t xml:space="preserve"> a mental health condition.</w:t>
      </w:r>
    </w:p>
    <w:p w14:paraId="1F5C28D8" w14:textId="77777777" w:rsidR="009D4382" w:rsidRDefault="009D4382" w:rsidP="002D5177">
      <w:pPr>
        <w:rPr>
          <w:color w:val="000000" w:themeColor="text1"/>
        </w:rPr>
      </w:pPr>
    </w:p>
    <w:p w14:paraId="4C104A91" w14:textId="77777777" w:rsidR="002D5177" w:rsidRPr="00686A02" w:rsidRDefault="002D5177" w:rsidP="002D5177">
      <w:pPr>
        <w:pStyle w:val="Heading1"/>
      </w:pPr>
      <w:bookmarkStart w:id="18" w:name="_Toc108448314"/>
      <w:r w:rsidRPr="00686A02">
        <w:t>Antimicrobial resistance</w:t>
      </w:r>
      <w:bookmarkEnd w:id="18"/>
    </w:p>
    <w:p w14:paraId="28098401" w14:textId="71659041" w:rsidR="002D5177" w:rsidRDefault="002D5177" w:rsidP="002D5177">
      <w:pPr>
        <w:rPr>
          <w:color w:val="000000" w:themeColor="text1"/>
        </w:rPr>
      </w:pPr>
      <w:r w:rsidRPr="00686A02">
        <w:rPr>
          <w:color w:val="000000" w:themeColor="text1"/>
        </w:rPr>
        <w:t>It is important to prescribe antibiotics only when necessary</w:t>
      </w:r>
      <w:r w:rsidRPr="00686A02">
        <w:t xml:space="preserve"> t</w:t>
      </w:r>
      <w:r w:rsidRPr="00686A02">
        <w:rPr>
          <w:color w:val="000000" w:themeColor="text1"/>
        </w:rPr>
        <w:t>o minimise the development of antimicrobial resistance (AMR), where bacteria and viruses change and become resistant to treatment</w:t>
      </w:r>
      <w:r>
        <w:rPr>
          <w:color w:val="000000" w:themeColor="text1"/>
        </w:rPr>
        <w:t>.</w:t>
      </w:r>
      <w:r>
        <w:rPr>
          <w:color w:val="000000" w:themeColor="text1"/>
        </w:rPr>
        <w:fldChar w:fldCharType="begin" w:fldLock="1"/>
      </w:r>
      <w:r w:rsidR="005363D5">
        <w:rPr>
          <w:color w:val="000000" w:themeColor="text1"/>
        </w:rPr>
        <w:instrText>ADDIN CSL_CITATION {"citationItems":[{"id":"ITEM-1","itemData":{"author":[{"dropping-particle":"","family":"National Institute for Health and Care Excellence","given":"","non-dropping-particle":"","parse-names":false,"suffix":""}],"id":"ITEM-1","issued":{"date-parts":[["2018"]]},"title":"NICE impact antimicrobial resistance","type":"report"},"uris":["http://www.mendeley.com/documents/?uuid=5aab4714-7745-407c-aa99-f8426c56000c"]}],"mendeley":{"formattedCitation":"&lt;sup&gt;18&lt;/sup&gt;","plainTextFormattedCitation":"18","previouslyFormattedCitation":"&lt;sup&gt;18&lt;/sup&gt;"},"properties":{"noteIndex":0},"schema":"https://github.com/citation-style-language/schema/raw/master/csl-citation.json"}</w:instrText>
      </w:r>
      <w:r>
        <w:rPr>
          <w:color w:val="000000" w:themeColor="text1"/>
        </w:rPr>
        <w:fldChar w:fldCharType="separate"/>
      </w:r>
      <w:r w:rsidR="005363D5" w:rsidRPr="005363D5">
        <w:rPr>
          <w:noProof/>
          <w:color w:val="000000" w:themeColor="text1"/>
          <w:vertAlign w:val="superscript"/>
        </w:rPr>
        <w:t>18</w:t>
      </w:r>
      <w:r>
        <w:rPr>
          <w:color w:val="000000" w:themeColor="text1"/>
        </w:rPr>
        <w:fldChar w:fldCharType="end"/>
      </w:r>
      <w:r w:rsidRPr="00686A02">
        <w:rPr>
          <w:color w:val="000000" w:themeColor="text1"/>
        </w:rPr>
        <w:t xml:space="preserve"> A higher number of antibiotics are being prescribed in</w:t>
      </w:r>
      <w:r>
        <w:rPr>
          <w:color w:val="000000" w:themeColor="text1"/>
        </w:rPr>
        <w:t xml:space="preserve"> Medway and</w:t>
      </w:r>
      <w:r w:rsidRPr="00686A02">
        <w:rPr>
          <w:color w:val="000000" w:themeColor="text1"/>
        </w:rPr>
        <w:t xml:space="preserve"> Swale </w:t>
      </w:r>
      <w:r>
        <w:rPr>
          <w:color w:val="000000" w:themeColor="text1"/>
        </w:rPr>
        <w:t xml:space="preserve">HCP </w:t>
      </w:r>
      <w:r w:rsidRPr="00686A02">
        <w:rPr>
          <w:color w:val="000000" w:themeColor="text1"/>
        </w:rPr>
        <w:t>compared to England</w:t>
      </w:r>
      <w:r w:rsidR="00524CA7">
        <w:rPr>
          <w:color w:val="000000" w:themeColor="text1"/>
        </w:rPr>
        <w:t xml:space="preserve"> (Q4 2021)</w:t>
      </w:r>
      <w:r w:rsidRPr="00686A02">
        <w:rPr>
          <w:color w:val="000000" w:themeColor="text1"/>
        </w:rPr>
        <w:t>.</w:t>
      </w:r>
    </w:p>
    <w:p w14:paraId="193EAC66" w14:textId="77777777" w:rsidR="002C662E" w:rsidRDefault="002C662E" w:rsidP="00AA5E5D">
      <w:pPr>
        <w:rPr>
          <w:color w:val="000000" w:themeColor="text1"/>
        </w:rPr>
      </w:pPr>
    </w:p>
    <w:p w14:paraId="7ECC7C87" w14:textId="64C3CEA4" w:rsidR="00AC2424" w:rsidRDefault="00AC2424" w:rsidP="00AC2424">
      <w:pPr>
        <w:pStyle w:val="Heading1"/>
      </w:pPr>
      <w:bookmarkStart w:id="19" w:name="_Toc108448315"/>
      <w:r>
        <w:t>Health inequalities</w:t>
      </w:r>
      <w:bookmarkEnd w:id="19"/>
    </w:p>
    <w:p w14:paraId="72C8E239" w14:textId="5DA09772" w:rsidR="00ED482D" w:rsidRDefault="00AC2424" w:rsidP="008D537E">
      <w:r>
        <w:t>Health inequalities are unfair and avoidable differences in health status between groups of people or communities.</w:t>
      </w:r>
      <w:r w:rsidR="00A815D3">
        <w:fldChar w:fldCharType="begin" w:fldLock="1"/>
      </w:r>
      <w:r w:rsidR="005363D5">
        <w:instrText>ADDIN CSL_CITATION {"citationItems":[{"id":"ITEM-1","itemData":{"author":[{"dropping-particle":"","family":"Public Health England","given":"","non-dropping-particle":"","parse-names":false,"suffix":""}],"id":"ITEM-1","issued":{"date-parts":[["2019"]]},"title":"Guidance. Health Inequalities: Place-Based Approaches to Reduce Inequalities","type":"report"},"uris":["http://www.mendeley.com/documents/?uuid=005ecac7-48f5-497b-9d00-97131be2d52d"]}],"mendeley":{"formattedCitation":"&lt;sup&gt;19&lt;/sup&gt;","plainTextFormattedCitation":"19","previouslyFormattedCitation":"&lt;sup&gt;19&lt;/sup&gt;"},"properties":{"noteIndex":0},"schema":"https://github.com/citation-style-language/schema/raw/master/csl-citation.json"}</w:instrText>
      </w:r>
      <w:r w:rsidR="00A815D3">
        <w:fldChar w:fldCharType="separate"/>
      </w:r>
      <w:r w:rsidR="005363D5" w:rsidRPr="005363D5">
        <w:rPr>
          <w:noProof/>
          <w:vertAlign w:val="superscript"/>
        </w:rPr>
        <w:t>19</w:t>
      </w:r>
      <w:r w:rsidR="00A815D3">
        <w:fldChar w:fldCharType="end"/>
      </w:r>
      <w:r>
        <w:t xml:space="preserve"> They arise because of the conditions in which people are born, grow, live, work and age.</w:t>
      </w:r>
      <w:r w:rsidR="00A815D3">
        <w:fldChar w:fldCharType="begin" w:fldLock="1"/>
      </w:r>
      <w:r w:rsidR="005363D5">
        <w:instrText>ADDIN CSL_CITATION {"citationItems":[{"id":"ITEM-1","itemData":{"author":[{"dropping-particle":"","family":"Public Health England","given":"","non-dropping-particle":"","parse-names":false,"suffix":""}],"id":"ITEM-1","issued":{"date-parts":[["2017"]]},"title":"Health profile for England: 2017","type":"report"},"uris":["http://www.mendeley.com/documents/?uuid=579c5cce-f735-46d9-b166-6c6ff4c864c5"]}],"mendeley":{"formattedCitation":"&lt;sup&gt;20&lt;/sup&gt;","plainTextFormattedCitation":"20","previouslyFormattedCitation":"&lt;sup&gt;20&lt;/sup&gt;"},"properties":{"noteIndex":0},"schema":"https://github.com/citation-style-language/schema/raw/master/csl-citation.json"}</w:instrText>
      </w:r>
      <w:r w:rsidR="00A815D3">
        <w:fldChar w:fldCharType="separate"/>
      </w:r>
      <w:r w:rsidR="005363D5" w:rsidRPr="005363D5">
        <w:rPr>
          <w:noProof/>
          <w:vertAlign w:val="superscript"/>
        </w:rPr>
        <w:t>20</w:t>
      </w:r>
      <w:r w:rsidR="00A815D3">
        <w:fldChar w:fldCharType="end"/>
      </w:r>
    </w:p>
    <w:p w14:paraId="13BF80E7" w14:textId="40D20907" w:rsidR="005C6273" w:rsidRPr="004E66FF" w:rsidRDefault="00A815D3" w:rsidP="005C6273">
      <w:pPr>
        <w:pStyle w:val="Heading2"/>
      </w:pPr>
      <w:bookmarkStart w:id="20" w:name="_Toc108448316"/>
      <w:r w:rsidRPr="004E66FF">
        <w:t>Inequalities in l</w:t>
      </w:r>
      <w:r w:rsidR="005C6273" w:rsidRPr="004E66FF">
        <w:t>ife expectancy</w:t>
      </w:r>
      <w:bookmarkEnd w:id="20"/>
      <w:r w:rsidR="005C6273" w:rsidRPr="004E66FF">
        <w:t xml:space="preserve"> </w:t>
      </w:r>
    </w:p>
    <w:p w14:paraId="2FC0B37F" w14:textId="62C4A331" w:rsidR="00C00D46" w:rsidRPr="004E66FF" w:rsidRDefault="00AC2424" w:rsidP="00AC2424">
      <w:r w:rsidRPr="004E66FF">
        <w:t xml:space="preserve">Life expectancy in Medway </w:t>
      </w:r>
      <w:r w:rsidR="005C6273" w:rsidRPr="004E66FF">
        <w:t xml:space="preserve">and Swale </w:t>
      </w:r>
      <w:r w:rsidRPr="004E66FF">
        <w:t xml:space="preserve">is below the England average for both sexes. Life expectancy has generally increased in recent decades, </w:t>
      </w:r>
      <w:r w:rsidR="005F69A2" w:rsidRPr="004E66FF">
        <w:t>but</w:t>
      </w:r>
      <w:r w:rsidRPr="004E66FF">
        <w:t xml:space="preserve"> the rate of increase has slowed.</w:t>
      </w:r>
      <w:r w:rsidR="00855AA0" w:rsidRPr="004E66FF">
        <w:fldChar w:fldCharType="begin" w:fldLock="1"/>
      </w:r>
      <w:r w:rsidR="005363D5">
        <w:instrText>ADDIN CSL_CITATION {"citationItems":[{"id":"ITEM-1","itemData":{"author":[{"dropping-particle":"","family":"Office for Health Improvement and Disparities","given":"","non-dropping-particle":"","parse-names":false,"suffix":""}],"id":"ITEM-1","issued":{"date-parts":[["0"]]},"title":"Fingertips. Life expectancy at birth. Indicator ID: 90366.","type":"webpage"},"uris":["http://www.mendeley.com/documents/?uuid=47205fc2-4216-4707-8458-d2477a847a71"]}],"mendeley":{"formattedCitation":"&lt;sup&gt;21&lt;/sup&gt;","plainTextFormattedCitation":"21","previouslyFormattedCitation":"&lt;sup&gt;21&lt;/sup&gt;"},"properties":{"noteIndex":0},"schema":"https://github.com/citation-style-language/schema/raw/master/csl-citation.json"}</w:instrText>
      </w:r>
      <w:r w:rsidR="00855AA0" w:rsidRPr="004E66FF">
        <w:fldChar w:fldCharType="separate"/>
      </w:r>
      <w:r w:rsidR="005363D5" w:rsidRPr="005363D5">
        <w:rPr>
          <w:noProof/>
          <w:vertAlign w:val="superscript"/>
        </w:rPr>
        <w:t>21</w:t>
      </w:r>
      <w:r w:rsidR="00855AA0" w:rsidRPr="004E66FF">
        <w:fldChar w:fldCharType="end"/>
      </w:r>
      <w:r w:rsidR="005C6273" w:rsidRPr="004E66FF">
        <w:t xml:space="preserve"> </w:t>
      </w:r>
      <w:r w:rsidR="00ED482D">
        <w:t>T</w:t>
      </w:r>
      <w:r w:rsidR="00C00D46" w:rsidRPr="004E66FF">
        <w:t>he coronavirus pandemic</w:t>
      </w:r>
      <w:r w:rsidR="00BA44E6">
        <w:t xml:space="preserve"> </w:t>
      </w:r>
      <w:r w:rsidR="00ED482D">
        <w:t>has</w:t>
      </w:r>
      <w:r w:rsidR="00C00D46" w:rsidRPr="004E66FF">
        <w:t xml:space="preserve"> led to a far greater number of deaths in total and a higher rate of death in 2020 compared with recent years.</w:t>
      </w:r>
      <w:r w:rsidR="005C6273" w:rsidRPr="004E66FF">
        <w:fldChar w:fldCharType="begin" w:fldLock="1"/>
      </w:r>
      <w:r w:rsidR="005363D5">
        <w:instrText>ADDIN CSL_CITATION {"citationItems":[{"id":"ITEM-1","itemData":{"URL":"https://blog.ons.gov.uk/2021/09/23/has-the-coronavirus-pandemic-caused-life-expectancy-in-the-uk-to-fall/","author":[{"dropping-particle":"","family":"Office for National Statistics","given":"","non-dropping-particle":"","parse-names":false,"suffix":""}],"id":"ITEM-1","issued":{"date-parts":[["2021"]]},"title":"Has the Coronavirus pandemic caused life expectancy in the UK to fall?","type":"webpage"},"uris":["http://www.mendeley.com/documents/?uuid=5d5f4a39-1d27-4306-a5ee-0b30ee2798c5"]}],"mendeley":{"formattedCitation":"&lt;sup&gt;22&lt;/sup&gt;","plainTextFormattedCitation":"22","previouslyFormattedCitation":"&lt;sup&gt;22&lt;/sup&gt;"},"properties":{"noteIndex":0},"schema":"https://github.com/citation-style-language/schema/raw/master/csl-citation.json"}</w:instrText>
      </w:r>
      <w:r w:rsidR="005C6273" w:rsidRPr="004E66FF">
        <w:fldChar w:fldCharType="separate"/>
      </w:r>
      <w:r w:rsidR="005363D5" w:rsidRPr="005363D5">
        <w:rPr>
          <w:noProof/>
          <w:vertAlign w:val="superscript"/>
        </w:rPr>
        <w:t>22</w:t>
      </w:r>
      <w:r w:rsidR="005C6273" w:rsidRPr="004E66FF">
        <w:fldChar w:fldCharType="end"/>
      </w:r>
      <w:r w:rsidR="00C00D46" w:rsidRPr="004E66FF">
        <w:t xml:space="preserve"> It affected male mortality more than female mortality.</w:t>
      </w:r>
      <w:r w:rsidR="005C6273" w:rsidRPr="004E66FF">
        <w:fldChar w:fldCharType="begin" w:fldLock="1"/>
      </w:r>
      <w:r w:rsidR="005363D5">
        <w:instrText>ADDIN CSL_CITATION {"citationItems":[{"id":"ITEM-1","itemData":{"URL":"https://blog.ons.gov.uk/2021/09/23/has-the-coronavirus-pandemic-caused-life-expectancy-in-the-uk-to-fall/","author":[{"dropping-particle":"","family":"Office for National Statistics","given":"","non-dropping-particle":"","parse-names":false,"suffix":""}],"id":"ITEM-1","issued":{"date-parts":[["2021"]]},"title":"Has the Coronavirus pandemic caused life expectancy in the UK to fall?","type":"webpage"},"uris":["http://www.mendeley.com/documents/?uuid=5d5f4a39-1d27-4306-a5ee-0b30ee2798c5"]}],"mendeley":{"formattedCitation":"&lt;sup&gt;22&lt;/sup&gt;","plainTextFormattedCitation":"22","previouslyFormattedCitation":"&lt;sup&gt;22&lt;/sup&gt;"},"properties":{"noteIndex":0},"schema":"https://github.com/citation-style-language/schema/raw/master/csl-citation.json"}</w:instrText>
      </w:r>
      <w:r w:rsidR="005C6273" w:rsidRPr="004E66FF">
        <w:fldChar w:fldCharType="separate"/>
      </w:r>
      <w:r w:rsidR="005363D5" w:rsidRPr="005363D5">
        <w:rPr>
          <w:noProof/>
          <w:vertAlign w:val="superscript"/>
        </w:rPr>
        <w:t>22</w:t>
      </w:r>
      <w:r w:rsidR="005C6273" w:rsidRPr="004E66FF">
        <w:fldChar w:fldCharType="end"/>
      </w:r>
      <w:r w:rsidR="00C00D46" w:rsidRPr="004E66FF">
        <w:t xml:space="preserve"> This led to a decrease in life expectancy in males in</w:t>
      </w:r>
      <w:r w:rsidR="00E73068" w:rsidRPr="004E66FF">
        <w:t xml:space="preserve"> 2018-20, </w:t>
      </w:r>
      <w:r w:rsidR="005F69A2" w:rsidRPr="004E66FF">
        <w:t xml:space="preserve">while </w:t>
      </w:r>
      <w:r w:rsidR="00C00D46" w:rsidRPr="004E66FF">
        <w:t xml:space="preserve">life expectancy estimates for females </w:t>
      </w:r>
      <w:r w:rsidR="008757B6" w:rsidRPr="004E66FF">
        <w:t>remained relatively u</w:t>
      </w:r>
      <w:r w:rsidR="00C00D46" w:rsidRPr="004E66FF">
        <w:t>nchanged.</w:t>
      </w:r>
      <w:r w:rsidR="00855AA0" w:rsidRPr="004E66FF">
        <w:fldChar w:fldCharType="begin" w:fldLock="1"/>
      </w:r>
      <w:r w:rsidR="005363D5">
        <w:instrText>ADDIN CSL_CITATION {"citationItems":[{"id":"ITEM-1","itemData":{"author":[{"dropping-particle":"","family":"Office for Health Improvement and Disparities","given":"","non-dropping-particle":"","parse-names":false,"suffix":""}],"id":"ITEM-1","issued":{"date-parts":[["0"]]},"title":"Fingertips. Life expectancy at birth. Indicator ID: 90366.","type":"webpage"},"uris":["http://www.mendeley.com/documents/?uuid=47205fc2-4216-4707-8458-d2477a847a71"]}],"mendeley":{"formattedCitation":"&lt;sup&gt;21&lt;/sup&gt;","plainTextFormattedCitation":"21","previouslyFormattedCitation":"&lt;sup&gt;21&lt;/sup&gt;"},"properties":{"noteIndex":0},"schema":"https://github.com/citation-style-language/schema/raw/master/csl-citation.json"}</w:instrText>
      </w:r>
      <w:r w:rsidR="00855AA0" w:rsidRPr="004E66FF">
        <w:fldChar w:fldCharType="separate"/>
      </w:r>
      <w:r w:rsidR="005363D5" w:rsidRPr="005363D5">
        <w:rPr>
          <w:noProof/>
          <w:vertAlign w:val="superscript"/>
        </w:rPr>
        <w:t>21</w:t>
      </w:r>
      <w:r w:rsidR="00855AA0" w:rsidRPr="004E66FF">
        <w:fldChar w:fldCharType="end"/>
      </w:r>
    </w:p>
    <w:p w14:paraId="3DA11D2F" w14:textId="76417C70" w:rsidR="005F69A2" w:rsidRPr="004E66FF" w:rsidRDefault="005F69A2" w:rsidP="00AC2424">
      <w:r w:rsidRPr="004E66FF">
        <w:t>Life expectancy is not uniform across Medway; inequalities exist. Life expectancy is greater for females than males.</w:t>
      </w:r>
      <w:r w:rsidR="00855AA0" w:rsidRPr="004E66FF">
        <w:fldChar w:fldCharType="begin" w:fldLock="1"/>
      </w:r>
      <w:r w:rsidR="005363D5">
        <w:instrText>ADDIN CSL_CITATION {"citationItems":[{"id":"ITEM-1","itemData":{"author":[{"dropping-particle":"","family":"Office for Health Improvement and Disparities","given":"","non-dropping-particle":"","parse-names":false,"suffix":""}],"id":"ITEM-1","issued":{"date-parts":[["0"]]},"title":"Fingertips. Life expectancy at birth. Indicator ID: 90366.","type":"webpage"},"uris":["http://www.mendeley.com/documents/?uuid=47205fc2-4216-4707-8458-d2477a847a71"]}],"mendeley":{"formattedCitation":"&lt;sup&gt;21&lt;/sup&gt;","plainTextFormattedCitation":"21","previouslyFormattedCitation":"&lt;sup&gt;21&lt;/sup&gt;"},"properties":{"noteIndex":0},"schema":"https://github.com/citation-style-language/schema/raw/master/csl-citation.json"}</w:instrText>
      </w:r>
      <w:r w:rsidR="00855AA0" w:rsidRPr="004E66FF">
        <w:fldChar w:fldCharType="separate"/>
      </w:r>
      <w:r w:rsidR="005363D5" w:rsidRPr="005363D5">
        <w:rPr>
          <w:noProof/>
          <w:vertAlign w:val="superscript"/>
        </w:rPr>
        <w:t>21</w:t>
      </w:r>
      <w:r w:rsidR="00855AA0" w:rsidRPr="004E66FF">
        <w:fldChar w:fldCharType="end"/>
      </w:r>
      <w:r w:rsidRPr="004E66FF">
        <w:t xml:space="preserve"> Individuals living in more affluent areas live longer than those living in more deprived areas.</w:t>
      </w:r>
    </w:p>
    <w:p w14:paraId="0989F844" w14:textId="6F16E1D7" w:rsidR="00AC2424" w:rsidRPr="004E66FF" w:rsidRDefault="00AC2424" w:rsidP="00AC2424">
      <w:r w:rsidRPr="004E66FF">
        <w:t xml:space="preserve">There </w:t>
      </w:r>
      <w:r w:rsidR="005F69A2" w:rsidRPr="004E66FF">
        <w:t>are</w:t>
      </w:r>
      <w:r w:rsidRPr="004E66FF">
        <w:t xml:space="preserve"> </w:t>
      </w:r>
      <w:r w:rsidR="005F69A2" w:rsidRPr="004E66FF">
        <w:t xml:space="preserve">also </w:t>
      </w:r>
      <w:r w:rsidRPr="004E66FF">
        <w:t>distinct difference</w:t>
      </w:r>
      <w:r w:rsidR="005F69A2" w:rsidRPr="004E66FF">
        <w:t>s</w:t>
      </w:r>
      <w:r w:rsidRPr="004E66FF">
        <w:t xml:space="preserve"> in life expectancy across the </w:t>
      </w:r>
      <w:r w:rsidR="005C6273" w:rsidRPr="004E66FF">
        <w:t>PCNs</w:t>
      </w:r>
      <w:r w:rsidRPr="004E66FF">
        <w:t xml:space="preserve"> in Medway</w:t>
      </w:r>
      <w:r w:rsidR="005C6273" w:rsidRPr="004E66FF">
        <w:t xml:space="preserve"> and Swale</w:t>
      </w:r>
      <w:r w:rsidR="005F69A2" w:rsidRPr="004E66FF">
        <w:t>. I</w:t>
      </w:r>
      <w:r w:rsidRPr="004E66FF">
        <w:t xml:space="preserve">t is likely that this variation is due to the level of deprivation within each </w:t>
      </w:r>
      <w:r w:rsidR="005C6273" w:rsidRPr="004E66FF">
        <w:t>PCN</w:t>
      </w:r>
      <w:r w:rsidRPr="004E66FF">
        <w:t>.</w:t>
      </w:r>
      <w:r w:rsidR="005F69A2" w:rsidRPr="004E66FF">
        <w:t xml:space="preserve"> </w:t>
      </w:r>
    </w:p>
    <w:p w14:paraId="13FECA0C" w14:textId="155A3087" w:rsidR="005C6273" w:rsidRPr="004E66FF" w:rsidRDefault="00A815D3" w:rsidP="005C6273">
      <w:pPr>
        <w:pStyle w:val="Heading2"/>
      </w:pPr>
      <w:bookmarkStart w:id="21" w:name="_Toc108448317"/>
      <w:r w:rsidRPr="004E66FF">
        <w:t>Inequalities in m</w:t>
      </w:r>
      <w:r w:rsidR="005C6273" w:rsidRPr="004E66FF">
        <w:t>ortality</w:t>
      </w:r>
      <w:bookmarkEnd w:id="21"/>
    </w:p>
    <w:p w14:paraId="052AE555" w14:textId="4A9F213B" w:rsidR="00AC2424" w:rsidRPr="004E66FF" w:rsidRDefault="008D597F" w:rsidP="00AC2424">
      <w:r w:rsidRPr="004E66FF">
        <w:t>Before the COVID-19 pandemic, t</w:t>
      </w:r>
      <w:r w:rsidR="00AC2424" w:rsidRPr="004E66FF">
        <w:t xml:space="preserve">he gap between the most and least deprived areas </w:t>
      </w:r>
      <w:r w:rsidRPr="004E66FF">
        <w:t>was</w:t>
      </w:r>
      <w:r w:rsidR="00AC2424" w:rsidRPr="004E66FF">
        <w:t xml:space="preserve"> </w:t>
      </w:r>
      <w:r w:rsidR="008757B6" w:rsidRPr="004E66FF">
        <w:t xml:space="preserve">driven </w:t>
      </w:r>
      <w:r w:rsidR="0032337D" w:rsidRPr="004E66FF">
        <w:t xml:space="preserve">mostly </w:t>
      </w:r>
      <w:r w:rsidR="008757B6" w:rsidRPr="004E66FF">
        <w:t>by</w:t>
      </w:r>
      <w:r w:rsidR="00AC2424" w:rsidRPr="004E66FF">
        <w:t xml:space="preserve"> higher mortality </w:t>
      </w:r>
      <w:r w:rsidR="008757B6" w:rsidRPr="004E66FF">
        <w:t xml:space="preserve">rates </w:t>
      </w:r>
      <w:r w:rsidR="00AC2424" w:rsidRPr="004E66FF">
        <w:t>from circulatory disease, cancer and respiratory disease in the most deprived areas.</w:t>
      </w:r>
      <w:r w:rsidR="000570F7" w:rsidRPr="004E66FF">
        <w:fldChar w:fldCharType="begin" w:fldLock="1"/>
      </w:r>
      <w:r w:rsidR="005363D5">
        <w:instrText>ADDIN CSL_CITATION {"citationItems":[{"id":"ITEM-1","itemData":{"URL":"https://analytics.phe.gov.uk/apps/segment-tool/","author":[{"dropping-particle":"","family":"Public Health England","given":"","non-dropping-particle":"","parse-names":false,"suffix":""}],"id":"ITEM-1","issued":{"date-parts":[["0"]]},"title":"Segment Tool","type":"webpage"},"uris":["http://www.mendeley.com/documents/?uuid=21765d85-fb1f-400f-b8d6-160a87ac2650"]}],"mendeley":{"formattedCitation":"&lt;sup&gt;23&lt;/sup&gt;","plainTextFormattedCitation":"23","previouslyFormattedCitation":"&lt;sup&gt;23&lt;/sup&gt;"},"properties":{"noteIndex":0},"schema":"https://github.com/citation-style-language/schema/raw/master/csl-citation.json"}</w:instrText>
      </w:r>
      <w:r w:rsidR="000570F7" w:rsidRPr="004E66FF">
        <w:fldChar w:fldCharType="separate"/>
      </w:r>
      <w:r w:rsidR="005363D5" w:rsidRPr="005363D5">
        <w:rPr>
          <w:noProof/>
          <w:vertAlign w:val="superscript"/>
        </w:rPr>
        <w:t>23</w:t>
      </w:r>
      <w:r w:rsidR="000570F7" w:rsidRPr="004E66FF">
        <w:fldChar w:fldCharType="end"/>
      </w:r>
      <w:r w:rsidRPr="004E66FF">
        <w:t xml:space="preserve"> However, the most recent estimates show that higher mortality from COVID-19 is </w:t>
      </w:r>
      <w:r w:rsidR="008757B6" w:rsidRPr="004E66FF">
        <w:t xml:space="preserve">now </w:t>
      </w:r>
      <w:r w:rsidRPr="004E66FF">
        <w:t>also</w:t>
      </w:r>
      <w:r w:rsidR="008757B6" w:rsidRPr="004E66FF">
        <w:t xml:space="preserve"> </w:t>
      </w:r>
      <w:r w:rsidR="00855AA0" w:rsidRPr="004E66FF">
        <w:t>a key</w:t>
      </w:r>
      <w:r w:rsidRPr="004E66FF">
        <w:t xml:space="preserve"> contributor to the life expectancy gap.</w:t>
      </w:r>
      <w:r w:rsidR="000570F7" w:rsidRPr="004E66FF">
        <w:fldChar w:fldCharType="begin" w:fldLock="1"/>
      </w:r>
      <w:r w:rsidR="005363D5">
        <w:instrText>ADDIN CSL_CITATION {"citationItems":[{"id":"ITEM-1","itemData":{"URL":"https://analytics.phe.gov.uk/apps/segment-tool/","author":[{"dropping-particle":"","family":"Public Health England","given":"","non-dropping-particle":"","parse-names":false,"suffix":""}],"id":"ITEM-1","issued":{"date-parts":[["0"]]},"title":"Segment Tool","type":"webpage"},"uris":["http://www.mendeley.com/documents/?uuid=21765d85-fb1f-400f-b8d6-160a87ac2650"]}],"mendeley":{"formattedCitation":"&lt;sup&gt;23&lt;/sup&gt;","plainTextFormattedCitation":"23","previouslyFormattedCitation":"&lt;sup&gt;23&lt;/sup&gt;"},"properties":{"noteIndex":0},"schema":"https://github.com/citation-style-language/schema/raw/master/csl-citation.json"}</w:instrText>
      </w:r>
      <w:r w:rsidR="000570F7" w:rsidRPr="004E66FF">
        <w:fldChar w:fldCharType="separate"/>
      </w:r>
      <w:r w:rsidR="005363D5" w:rsidRPr="005363D5">
        <w:rPr>
          <w:noProof/>
          <w:vertAlign w:val="superscript"/>
        </w:rPr>
        <w:t>23</w:t>
      </w:r>
      <w:r w:rsidR="000570F7" w:rsidRPr="004E66FF">
        <w:fldChar w:fldCharType="end"/>
      </w:r>
      <w:r w:rsidRPr="004E66FF">
        <w:t xml:space="preserve"> </w:t>
      </w:r>
    </w:p>
    <w:p w14:paraId="2AE0B363" w14:textId="74DEE30D" w:rsidR="00BA44E6" w:rsidRPr="004E66FF" w:rsidRDefault="00AC2424" w:rsidP="00AC2424">
      <w:r w:rsidRPr="004E66FF">
        <w:t>In Medway, mortality rates from lung cancer</w:t>
      </w:r>
      <w:r w:rsidR="000B0408" w:rsidRPr="004E66FF">
        <w:fldChar w:fldCharType="begin" w:fldLock="1"/>
      </w:r>
      <w:r w:rsidR="005363D5">
        <w:instrText>ADDIN CSL_CITATION {"citationItems":[{"id":"ITEM-1","itemData":{"author":[{"dropping-particle":"","family":"Office for Health Improvement and Disparities","given":"","non-dropping-particle":"","parse-names":false,"suffix":""}],"id":"ITEM-1","issued":{"date-parts":[["0"]]},"title":"Fingertips. Mortality rate from lung cancer. Indicator ID: 1203.","type":"webpage"},"uris":["http://www.mendeley.com/documents/?uuid=0de7db10-4a6a-4cf4-83eb-2ae4076307da"]}],"mendeley":{"formattedCitation":"&lt;sup&gt;24&lt;/sup&gt;","plainTextFormattedCitation":"24","previouslyFormattedCitation":"&lt;sup&gt;24&lt;/sup&gt;"},"properties":{"noteIndex":0},"schema":"https://github.com/citation-style-language/schema/raw/master/csl-citation.json"}</w:instrText>
      </w:r>
      <w:r w:rsidR="000B0408" w:rsidRPr="004E66FF">
        <w:fldChar w:fldCharType="separate"/>
      </w:r>
      <w:r w:rsidR="005363D5" w:rsidRPr="005363D5">
        <w:rPr>
          <w:noProof/>
          <w:vertAlign w:val="superscript"/>
        </w:rPr>
        <w:t>24</w:t>
      </w:r>
      <w:r w:rsidR="000B0408" w:rsidRPr="004E66FF">
        <w:fldChar w:fldCharType="end"/>
      </w:r>
      <w:r w:rsidRPr="004E66FF">
        <w:t xml:space="preserve"> and chronic obstructive pulmonary disease (COPD)</w:t>
      </w:r>
      <w:r w:rsidR="000B0408" w:rsidRPr="004E66FF">
        <w:fldChar w:fldCharType="begin" w:fldLock="1"/>
      </w:r>
      <w:r w:rsidR="005363D5">
        <w:instrText>ADDIN CSL_CITATION {"citationItems":[{"id":"ITEM-1","itemData":{"author":[{"dropping-particle":"","family":"Office for Health Improvement and Disparities","given":"","non-dropping-particle":"","parse-names":false,"suffix":""}],"id":"ITEM-1","issued":{"date-parts":[["0"]]},"title":"Fingertips. Mortality rate from chronic obstructive pulmonary disease. Indicator ID: 1204.","type":"webpage"},"uris":["http://www.mendeley.com/documents/?uuid=befea861-b50e-41b3-8b1c-df1c91c164da"]}],"mendeley":{"formattedCitation":"&lt;sup&gt;25&lt;/sup&gt;","plainTextFormattedCitation":"25","previouslyFormattedCitation":"&lt;sup&gt;25&lt;/sup&gt;"},"properties":{"noteIndex":0},"schema":"https://github.com/citation-style-language/schema/raw/master/csl-citation.json"}</w:instrText>
      </w:r>
      <w:r w:rsidR="000B0408" w:rsidRPr="004E66FF">
        <w:fldChar w:fldCharType="separate"/>
      </w:r>
      <w:r w:rsidR="005363D5" w:rsidRPr="005363D5">
        <w:rPr>
          <w:noProof/>
          <w:vertAlign w:val="superscript"/>
        </w:rPr>
        <w:t>25</w:t>
      </w:r>
      <w:r w:rsidR="000B0408" w:rsidRPr="004E66FF">
        <w:fldChar w:fldCharType="end"/>
      </w:r>
      <w:r w:rsidRPr="004E66FF">
        <w:t xml:space="preserve"> are significantly higher than England. In Medway, males have higher mortality rates from both lung cancer</w:t>
      </w:r>
      <w:r w:rsidR="000B0408" w:rsidRPr="004E66FF">
        <w:fldChar w:fldCharType="begin" w:fldLock="1"/>
      </w:r>
      <w:r w:rsidR="005363D5">
        <w:instrText>ADDIN CSL_CITATION {"citationItems":[{"id":"ITEM-1","itemData":{"author":[{"dropping-particle":"","family":"Office for Health Improvement and Disparities","given":"","non-dropping-particle":"","parse-names":false,"suffix":""}],"id":"ITEM-1","issued":{"date-parts":[["0"]]},"title":"Fingertips. Mortality rate from lung cancer. Indicator ID: 1203.","type":"webpage"},"uris":["http://www.mendeley.com/documents/?uuid=0de7db10-4a6a-4cf4-83eb-2ae4076307da"]}],"mendeley":{"formattedCitation":"&lt;sup&gt;24&lt;/sup&gt;","plainTextFormattedCitation":"24","previouslyFormattedCitation":"&lt;sup&gt;24&lt;/sup&gt;"},"properties":{"noteIndex":0},"schema":"https://github.com/citation-style-language/schema/raw/master/csl-citation.json"}</w:instrText>
      </w:r>
      <w:r w:rsidR="000B0408" w:rsidRPr="004E66FF">
        <w:fldChar w:fldCharType="separate"/>
      </w:r>
      <w:r w:rsidR="005363D5" w:rsidRPr="005363D5">
        <w:rPr>
          <w:noProof/>
          <w:vertAlign w:val="superscript"/>
        </w:rPr>
        <w:t>24</w:t>
      </w:r>
      <w:r w:rsidR="000B0408" w:rsidRPr="004E66FF">
        <w:fldChar w:fldCharType="end"/>
      </w:r>
      <w:r w:rsidRPr="004E66FF">
        <w:t xml:space="preserve"> and COPD</w:t>
      </w:r>
      <w:r w:rsidR="004E66FF" w:rsidRPr="004E66FF">
        <w:fldChar w:fldCharType="begin" w:fldLock="1"/>
      </w:r>
      <w:r w:rsidR="005363D5">
        <w:instrText>ADDIN CSL_CITATION {"citationItems":[{"id":"ITEM-1","itemData":{"author":[{"dropping-particle":"","family":"Office for Health Improvement and Disparities","given":"","non-dropping-particle":"","parse-names":false,"suffix":""}],"id":"ITEM-1","issued":{"date-parts":[["0"]]},"title":"Fingertips. Mortality rate from chronic obstructive pulmonary disease. Indicator ID: 1204.","type":"webpage"},"uris":["http://www.mendeley.com/documents/?uuid=befea861-b50e-41b3-8b1c-df1c91c164da"]}],"mendeley":{"formattedCitation":"&lt;sup&gt;25&lt;/sup&gt;","plainTextFormattedCitation":"25","previouslyFormattedCitation":"&lt;sup&gt;25&lt;/sup&gt;"},"properties":{"noteIndex":0},"schema":"https://github.com/citation-style-language/schema/raw/master/csl-citation.json"}</w:instrText>
      </w:r>
      <w:r w:rsidR="004E66FF" w:rsidRPr="004E66FF">
        <w:fldChar w:fldCharType="separate"/>
      </w:r>
      <w:r w:rsidR="005363D5" w:rsidRPr="005363D5">
        <w:rPr>
          <w:noProof/>
          <w:vertAlign w:val="superscript"/>
        </w:rPr>
        <w:t>25</w:t>
      </w:r>
      <w:r w:rsidR="004E66FF" w:rsidRPr="004E66FF">
        <w:fldChar w:fldCharType="end"/>
      </w:r>
      <w:r w:rsidRPr="004E66FF">
        <w:t xml:space="preserve"> compared to females</w:t>
      </w:r>
      <w:r w:rsidR="00AD6334">
        <w:t xml:space="preserve"> (2017-19)</w:t>
      </w:r>
      <w:r w:rsidRPr="004E66FF">
        <w:t>. A high proportion of deaths related to both lung cancer and COPD are caused by a common modifiable risk, smoking.</w:t>
      </w:r>
      <w:r w:rsidR="000B0408" w:rsidRPr="004E66FF">
        <w:fldChar w:fldCharType="begin" w:fldLock="1"/>
      </w:r>
      <w:r w:rsidR="005363D5">
        <w:instrText>ADDIN CSL_CITATION {"citationItems":[{"id":"ITEM-1","itemData":{"author":[{"dropping-particle":"","family":"Public Health England","given":"","non-dropping-particle":"","parse-names":false,"suffix":""}],"id":"ITEM-1","issued":{"date-parts":[["2019"]]},"title":"Local Tobacco Control Profile Slideset","type":"report"},"uris":["http://www.mendeley.com/documents/?uuid=634b0801-94b8-4fd0-91b5-7a9c503a9300"]}],"mendeley":{"formattedCitation":"&lt;sup&gt;26&lt;/sup&gt;","plainTextFormattedCitation":"26","previouslyFormattedCitation":"&lt;sup&gt;26&lt;/sup&gt;"},"properties":{"noteIndex":0},"schema":"https://github.com/citation-style-language/schema/raw/master/csl-citation.json"}</w:instrText>
      </w:r>
      <w:r w:rsidR="000B0408" w:rsidRPr="004E66FF">
        <w:fldChar w:fldCharType="separate"/>
      </w:r>
      <w:r w:rsidR="005363D5" w:rsidRPr="005363D5">
        <w:rPr>
          <w:noProof/>
          <w:vertAlign w:val="superscript"/>
        </w:rPr>
        <w:t>26</w:t>
      </w:r>
      <w:r w:rsidR="000B0408" w:rsidRPr="004E66FF">
        <w:fldChar w:fldCharType="end"/>
      </w:r>
      <w:r w:rsidRPr="004E66FF">
        <w:t xml:space="preserve"> It is therefore unsurprising that smoking attributable mortality in Medway has also been significantly higher than England consistently</w:t>
      </w:r>
      <w:r w:rsidR="00AD6334">
        <w:t xml:space="preserve"> (up to 2017-19)</w:t>
      </w:r>
      <w:r w:rsidRPr="004E66FF">
        <w:t>.</w:t>
      </w:r>
      <w:r w:rsidR="000B0408" w:rsidRPr="004E66FF">
        <w:fldChar w:fldCharType="begin" w:fldLock="1"/>
      </w:r>
      <w:r w:rsidR="005363D5">
        <w:instrText>ADDIN CSL_CITATION {"citationItems":[{"id":"ITEM-1","itemData":{"author":[{"dropping-particle":"","family":"Office for Health Improvement and Disparities","given":"","non-dropping-particle":"","parse-names":false,"suffix":""}],"id":"ITEM-1","issued":{"date-parts":[["0"]]},"title":"Fingertips. Smoking attributable mortality (new method). Indicator ID: 93748.","type":"webpage"},"uris":["http://www.mendeley.com/documents/?uuid=003c0119-0714-4c90-8d0b-45c87ce73498"]}],"mendeley":{"formattedCitation":"&lt;sup&gt;27&lt;/sup&gt;","plainTextFormattedCitation":"27","previouslyFormattedCitation":"&lt;sup&gt;27&lt;/sup&gt;"},"properties":{"noteIndex":0},"schema":"https://github.com/citation-style-language/schema/raw/master/csl-citation.json"}</w:instrText>
      </w:r>
      <w:r w:rsidR="000B0408" w:rsidRPr="004E66FF">
        <w:fldChar w:fldCharType="separate"/>
      </w:r>
      <w:r w:rsidR="005363D5" w:rsidRPr="005363D5">
        <w:rPr>
          <w:noProof/>
          <w:vertAlign w:val="superscript"/>
        </w:rPr>
        <w:t>27</w:t>
      </w:r>
      <w:r w:rsidR="000B0408" w:rsidRPr="004E66FF">
        <w:fldChar w:fldCharType="end"/>
      </w:r>
    </w:p>
    <w:p w14:paraId="3D09E21F" w14:textId="19D08877" w:rsidR="00AC2424" w:rsidRPr="004E66FF" w:rsidRDefault="00AC2424" w:rsidP="00D86E1D">
      <w:pPr>
        <w:pStyle w:val="Heading2"/>
      </w:pPr>
      <w:bookmarkStart w:id="22" w:name="_Toc108448318"/>
      <w:r w:rsidRPr="004E66FF">
        <w:t>Inequalities in behavioural risk factors</w:t>
      </w:r>
      <w:bookmarkEnd w:id="22"/>
    </w:p>
    <w:p w14:paraId="3F348B50" w14:textId="4884908C" w:rsidR="00AC2424" w:rsidRPr="004E66FF" w:rsidRDefault="00AC2424" w:rsidP="00AC2424">
      <w:r w:rsidRPr="004E66FF">
        <w:t>Health inequalities begin early in life.</w:t>
      </w:r>
      <w:r w:rsidR="004E66FF" w:rsidRPr="004E66FF">
        <w:fldChar w:fldCharType="begin" w:fldLock="1"/>
      </w:r>
      <w:r w:rsidR="005363D5">
        <w:instrText>ADDIN CSL_CITATION {"citationItems":[{"id":"ITEM-1","itemData":{"author":[{"dropping-particle":"","family":"Public Health England","given":"","non-dropping-particle":"","parse-names":false,"suffix":""}],"id":"ITEM-1","issued":{"date-parts":[["2018"]]},"title":"Health profile for England: 2018.","type":"report"},"uris":["http://www.mendeley.com/documents/?uuid=7e61dc04-72f8-475d-9c15-acfdd6d69c3c"]}],"mendeley":{"formattedCitation":"&lt;sup&gt;28&lt;/sup&gt;","plainTextFormattedCitation":"28","previouslyFormattedCitation":"&lt;sup&gt;28&lt;/sup&gt;"},"properties":{"noteIndex":0},"schema":"https://github.com/citation-style-language/schema/raw/master/csl-citation.json"}</w:instrText>
      </w:r>
      <w:r w:rsidR="004E66FF" w:rsidRPr="004E66FF">
        <w:fldChar w:fldCharType="separate"/>
      </w:r>
      <w:r w:rsidR="005363D5" w:rsidRPr="005363D5">
        <w:rPr>
          <w:noProof/>
          <w:vertAlign w:val="superscript"/>
        </w:rPr>
        <w:t>28</w:t>
      </w:r>
      <w:r w:rsidR="004E66FF" w:rsidRPr="004E66FF">
        <w:fldChar w:fldCharType="end"/>
      </w:r>
      <w:r w:rsidRPr="004E66FF">
        <w:t xml:space="preserve"> Differences exist between population groups for many key child health outcomes,</w:t>
      </w:r>
      <w:r w:rsidR="004E66FF" w:rsidRPr="004E66FF">
        <w:fldChar w:fldCharType="begin" w:fldLock="1"/>
      </w:r>
      <w:r w:rsidR="005363D5">
        <w:instrText>ADDIN CSL_CITATION {"citationItems":[{"id":"ITEM-1","itemData":{"author":[{"dropping-particle":"","family":"Public Health England","given":"","non-dropping-particle":"","parse-names":false,"suffix":""}],"id":"ITEM-1","issued":{"date-parts":[["2018"]]},"title":"Health profile for England: 2018.","type":"report"},"uris":["http://www.mendeley.com/documents/?uuid=7e61dc04-72f8-475d-9c15-acfdd6d69c3c"]}],"mendeley":{"formattedCitation":"&lt;sup&gt;28&lt;/sup&gt;","plainTextFormattedCitation":"28","previouslyFormattedCitation":"&lt;sup&gt;28&lt;/sup&gt;"},"properties":{"noteIndex":0},"schema":"https://github.com/citation-style-language/schema/raw/master/csl-citation.json"}</w:instrText>
      </w:r>
      <w:r w:rsidR="004E66FF" w:rsidRPr="004E66FF">
        <w:fldChar w:fldCharType="separate"/>
      </w:r>
      <w:r w:rsidR="005363D5" w:rsidRPr="005363D5">
        <w:rPr>
          <w:noProof/>
          <w:vertAlign w:val="superscript"/>
        </w:rPr>
        <w:t>28</w:t>
      </w:r>
      <w:r w:rsidR="004E66FF" w:rsidRPr="004E66FF">
        <w:fldChar w:fldCharType="end"/>
      </w:r>
      <w:r w:rsidRPr="004E66FF">
        <w:t xml:space="preserve"> such as smoking in pregnancy, breastfeeding, and childhood obesity, which can effect health and wellbeing outcomes in later life. </w:t>
      </w:r>
    </w:p>
    <w:p w14:paraId="5DD163E9" w14:textId="3F82A2EA" w:rsidR="00AC2424" w:rsidRPr="004E66FF" w:rsidRDefault="00AC2424" w:rsidP="00AC2424">
      <w:r w:rsidRPr="004E66FF">
        <w:lastRenderedPageBreak/>
        <w:t>Smoking and obesity are also known to be two key risk factors that contribute to morbidity and mortality across a range of conditions in adulthood. While smoking rates in Medway have significantly fallen over the last decade, prevalence remains high for routine and manual occupations</w:t>
      </w:r>
      <w:r w:rsidR="00AD6334">
        <w:t xml:space="preserve"> (2020)</w:t>
      </w:r>
      <w:r w:rsidRPr="004E66FF">
        <w:t>.</w:t>
      </w:r>
      <w:r w:rsidR="004E66FF" w:rsidRPr="004E66FF">
        <w:fldChar w:fldCharType="begin" w:fldLock="1"/>
      </w:r>
      <w:r w:rsidR="005363D5">
        <w:instrText>ADDIN CSL_CITATION {"citationItems":[{"id":"ITEM-1","itemData":{"author":[{"dropping-particle":"","family":"Office for Health Improvement and Disparities","given":"","non-dropping-particle":"","parse-names":false,"suffix":""}],"id":"ITEM-1","issued":{"date-parts":[["0"]]},"title":"Fingertips. Smoking Prevalence in adults (18+) - current smokers (APS). Indicator ID: 92443.","type":"article-journal"},"uris":["http://www.mendeley.com/documents/?uuid=545fd2fc-39a7-4cf7-8b8d-d20c5fccecf2"]}],"mendeley":{"formattedCitation":"&lt;sup&gt;29&lt;/sup&gt;","plainTextFormattedCitation":"29","previouslyFormattedCitation":"&lt;sup&gt;29&lt;/sup&gt;"},"properties":{"noteIndex":0},"schema":"https://github.com/citation-style-language/schema/raw/master/csl-citation.json"}</w:instrText>
      </w:r>
      <w:r w:rsidR="004E66FF" w:rsidRPr="004E66FF">
        <w:fldChar w:fldCharType="separate"/>
      </w:r>
      <w:r w:rsidR="005363D5" w:rsidRPr="005363D5">
        <w:rPr>
          <w:noProof/>
          <w:vertAlign w:val="superscript"/>
        </w:rPr>
        <w:t>29</w:t>
      </w:r>
      <w:r w:rsidR="004E66FF" w:rsidRPr="004E66FF">
        <w:fldChar w:fldCharType="end"/>
      </w:r>
      <w:r w:rsidRPr="004E66FF">
        <w:t xml:space="preserve"> Furthermore, the proportion of adults with excess weight in Medway is higher than the England average</w:t>
      </w:r>
      <w:r w:rsidR="00CD4ADD">
        <w:t xml:space="preserve"> </w:t>
      </w:r>
      <w:r w:rsidR="00CD4ADD">
        <w:rPr>
          <w:color w:val="000000" w:themeColor="text1"/>
        </w:rPr>
        <w:t>(2020/21)</w:t>
      </w:r>
      <w:r w:rsidRPr="004E66FF">
        <w:t>.</w:t>
      </w:r>
      <w:r w:rsidR="004E66FF" w:rsidRPr="004E66FF">
        <w:fldChar w:fldCharType="begin" w:fldLock="1"/>
      </w:r>
      <w:r w:rsidR="005363D5">
        <w:instrText>ADDIN CSL_CITATION {"citationItems":[{"id":"ITEM-1","itemData":{"author":[{"dropping-particle":"","family":"Office for Health Improvement and Disparities","given":"","non-dropping-particle":"","parse-names":false,"suffix":""}],"id":"ITEM-1","issued":{"date-parts":[["0"]]},"title":"Fingertips. Percentage of adults (aged 18+) classified as overweight or obese. Indicator ID: 93088.","type":"article-journal"},"uris":["http://www.mendeley.com/documents/?uuid=65bf4d32-5b05-4d53-be98-ba6f847412a0"]}],"mendeley":{"formattedCitation":"&lt;sup&gt;30&lt;/sup&gt;","plainTextFormattedCitation":"30","previouslyFormattedCitation":"&lt;sup&gt;30&lt;/sup&gt;"},"properties":{"noteIndex":0},"schema":"https://github.com/citation-style-language/schema/raw/master/csl-citation.json"}</w:instrText>
      </w:r>
      <w:r w:rsidR="004E66FF" w:rsidRPr="004E66FF">
        <w:fldChar w:fldCharType="separate"/>
      </w:r>
      <w:r w:rsidR="005363D5" w:rsidRPr="005363D5">
        <w:rPr>
          <w:noProof/>
          <w:vertAlign w:val="superscript"/>
        </w:rPr>
        <w:t>30</w:t>
      </w:r>
      <w:r w:rsidR="004E66FF" w:rsidRPr="004E66FF">
        <w:fldChar w:fldCharType="end"/>
      </w:r>
    </w:p>
    <w:p w14:paraId="21A8B34B" w14:textId="49482536" w:rsidR="00AC2424" w:rsidRPr="004E66FF" w:rsidRDefault="00A815D3" w:rsidP="00A815D3">
      <w:pPr>
        <w:pStyle w:val="Heading2"/>
      </w:pPr>
      <w:bookmarkStart w:id="23" w:name="_Toc108448319"/>
      <w:r w:rsidRPr="004E66FF">
        <w:t>Approaches to r</w:t>
      </w:r>
      <w:r w:rsidR="00AC2424" w:rsidRPr="004E66FF">
        <w:t>educing health inequalities</w:t>
      </w:r>
      <w:bookmarkEnd w:id="23"/>
    </w:p>
    <w:p w14:paraId="46DB4DC2" w14:textId="2FA926DD" w:rsidR="00AC2424" w:rsidRDefault="00AC2424" w:rsidP="00AC2424">
      <w:r w:rsidRPr="004E66FF">
        <w:t>Everyone deserves the same opportunities to lead a healthy life, no matter where they live or who they are.</w:t>
      </w:r>
      <w:r w:rsidR="00A815D3" w:rsidRPr="004E66FF">
        <w:fldChar w:fldCharType="begin" w:fldLock="1"/>
      </w:r>
      <w:r w:rsidR="005363D5">
        <w:instrText>ADDIN CSL_CITATION {"citationItems":[{"id":"ITEM-1","itemData":{"author":[{"dropping-particle":"","family":"Public Health England","given":"","non-dropping-particle":"","parse-names":false,"suffix":""}],"id":"ITEM-1","issued":{"date-parts":[["2019"]]},"title":"Guidance. Health Inequalities: Place-Based Approaches to Reduce Inequalities","type":"report"},"uris":["http://www.mendeley.com/documents/?uuid=005ecac7-48f5-497b-9d00-97131be2d52d"]}],"mendeley":{"formattedCitation":"&lt;sup&gt;19&lt;/sup&gt;","plainTextFormattedCitation":"19","previouslyFormattedCitation":"&lt;sup&gt;19&lt;/sup&gt;"},"properties":{"noteIndex":0},"schema":"https://github.com/citation-style-language/schema/raw/master/csl-citation.json"}</w:instrText>
      </w:r>
      <w:r w:rsidR="00A815D3" w:rsidRPr="004E66FF">
        <w:fldChar w:fldCharType="separate"/>
      </w:r>
      <w:r w:rsidR="005363D5" w:rsidRPr="005363D5">
        <w:rPr>
          <w:noProof/>
          <w:vertAlign w:val="superscript"/>
        </w:rPr>
        <w:t>19</w:t>
      </w:r>
      <w:r w:rsidR="00A815D3" w:rsidRPr="004E66FF">
        <w:fldChar w:fldCharType="end"/>
      </w:r>
      <w:r w:rsidRPr="004E66FF">
        <w:t xml:space="preserve"> Two key approaches are proposed to reduce health inequalities: 1) proportionate universalism</w:t>
      </w:r>
      <w:r w:rsidR="004E66FF" w:rsidRPr="004E66FF">
        <w:fldChar w:fldCharType="begin" w:fldLock="1"/>
      </w:r>
      <w:r w:rsidR="005363D5">
        <w:instrText>ADDIN CSL_CITATION {"citationItems":[{"id":"ITEM-1","itemData":{"author":[{"dropping-particle":"","family":"Marmot","given":"M","non-dropping-particle":"","parse-names":false,"suffix":""}],"id":"ITEM-1","issued":{"date-parts":[["2010"]]},"note":"Accessed 2012-01-18","title":"Fair Society, Healthy lives","type":"report"},"uris":["http://www.mendeley.com/documents/?uuid=bba0ca33-89ec-4244-b4f3-bd67173f3664"]}],"mendeley":{"formattedCitation":"&lt;sup&gt;31&lt;/sup&gt;","plainTextFormattedCitation":"31","previouslyFormattedCitation":"&lt;sup&gt;31&lt;/sup&gt;"},"properties":{"noteIndex":0},"schema":"https://github.com/citation-style-language/schema/raw/master/csl-citation.json"}</w:instrText>
      </w:r>
      <w:r w:rsidR="004E66FF" w:rsidRPr="004E66FF">
        <w:fldChar w:fldCharType="separate"/>
      </w:r>
      <w:r w:rsidR="005363D5" w:rsidRPr="005363D5">
        <w:rPr>
          <w:noProof/>
          <w:vertAlign w:val="superscript"/>
        </w:rPr>
        <w:t>31</w:t>
      </w:r>
      <w:r w:rsidR="004E66FF" w:rsidRPr="004E66FF">
        <w:fldChar w:fldCharType="end"/>
      </w:r>
      <w:r w:rsidRPr="004E66FF">
        <w:t>; and 2) place-based approach.</w:t>
      </w:r>
      <w:r w:rsidR="00A815D3" w:rsidRPr="004E66FF">
        <w:fldChar w:fldCharType="begin" w:fldLock="1"/>
      </w:r>
      <w:r w:rsidR="005363D5">
        <w:instrText>ADDIN CSL_CITATION {"citationItems":[{"id":"ITEM-1","itemData":{"author":[{"dropping-particle":"","family":"Public Health England","given":"","non-dropping-particle":"","parse-names":false,"suffix":""}],"id":"ITEM-1","issued":{"date-parts":[["2019"]]},"title":"Guidance. Health Inequalities: Place-Based Approaches to Reduce Inequalities","type":"report"},"uris":["http://www.mendeley.com/documents/?uuid=005ecac7-48f5-497b-9d00-97131be2d52d"]}],"mendeley":{"formattedCitation":"&lt;sup&gt;19&lt;/sup&gt;","plainTextFormattedCitation":"19","previouslyFormattedCitation":"&lt;sup&gt;19&lt;/sup&gt;"},"properties":{"noteIndex":0},"schema":"https://github.com/citation-style-language/schema/raw/master/csl-citation.json"}</w:instrText>
      </w:r>
      <w:r w:rsidR="00A815D3" w:rsidRPr="004E66FF">
        <w:fldChar w:fldCharType="separate"/>
      </w:r>
      <w:r w:rsidR="005363D5" w:rsidRPr="005363D5">
        <w:rPr>
          <w:noProof/>
          <w:vertAlign w:val="superscript"/>
        </w:rPr>
        <w:t>19</w:t>
      </w:r>
      <w:r w:rsidR="00A815D3" w:rsidRPr="004E66FF">
        <w:fldChar w:fldCharType="end"/>
      </w:r>
      <w:r w:rsidRPr="004E66FF">
        <w:t xml:space="preserve"> Proportionate universalism focuses action and resources along the whole social gradient with a scale and intensity that is proportionate to the level of disadvantage.</w:t>
      </w:r>
      <w:r w:rsidR="004E66FF" w:rsidRPr="004E66FF">
        <w:fldChar w:fldCharType="begin" w:fldLock="1"/>
      </w:r>
      <w:r w:rsidR="005363D5">
        <w:instrText>ADDIN CSL_CITATION {"citationItems":[{"id":"ITEM-1","itemData":{"author":[{"dropping-particle":"","family":"Marmot","given":"M","non-dropping-particle":"","parse-names":false,"suffix":""}],"id":"ITEM-1","issued":{"date-parts":[["2010"]]},"note":"Accessed 2012-01-18","title":"Fair Society, Healthy lives","type":"report"},"uris":["http://www.mendeley.com/documents/?uuid=bba0ca33-89ec-4244-b4f3-bd67173f3664"]}],"mendeley":{"formattedCitation":"&lt;sup&gt;31&lt;/sup&gt;","plainTextFormattedCitation":"31","previouslyFormattedCitation":"&lt;sup&gt;31&lt;/sup&gt;"},"properties":{"noteIndex":0},"schema":"https://github.com/citation-style-language/schema/raw/master/csl-citation.json"}</w:instrText>
      </w:r>
      <w:r w:rsidR="004E66FF" w:rsidRPr="004E66FF">
        <w:fldChar w:fldCharType="separate"/>
      </w:r>
      <w:r w:rsidR="005363D5" w:rsidRPr="005363D5">
        <w:rPr>
          <w:noProof/>
          <w:vertAlign w:val="superscript"/>
        </w:rPr>
        <w:t>31</w:t>
      </w:r>
      <w:r w:rsidR="004E66FF" w:rsidRPr="004E66FF">
        <w:fldChar w:fldCharType="end"/>
      </w:r>
      <w:r w:rsidRPr="004E66FF">
        <w:t xml:space="preserve"> Improving the lives of those with the worst health, fastest.</w:t>
      </w:r>
      <w:r w:rsidR="00A815D3" w:rsidRPr="004E66FF">
        <w:fldChar w:fldCharType="begin" w:fldLock="1"/>
      </w:r>
      <w:r w:rsidR="005363D5">
        <w:instrText>ADDIN CSL_CITATION {"citationItems":[{"id":"ITEM-1","itemData":{"author":[{"dropping-particle":"","family":"Public Health England","given":"","non-dropping-particle":"","parse-names":false,"suffix":""}],"id":"ITEM-1","issued":{"date-parts":[["2019"]]},"title":"Guidance. Health Inequalities: Place-Based Approaches to Reduce Inequalities","type":"report"},"uris":["http://www.mendeley.com/documents/?uuid=005ecac7-48f5-497b-9d00-97131be2d52d"]}],"mendeley":{"formattedCitation":"&lt;sup&gt;19&lt;/sup&gt;","plainTextFormattedCitation":"19","previouslyFormattedCitation":"&lt;sup&gt;19&lt;/sup&gt;"},"properties":{"noteIndex":0},"schema":"https://github.com/citation-style-language/schema/raw/master/csl-citation.json"}</w:instrText>
      </w:r>
      <w:r w:rsidR="00A815D3" w:rsidRPr="004E66FF">
        <w:fldChar w:fldCharType="separate"/>
      </w:r>
      <w:r w:rsidR="005363D5" w:rsidRPr="005363D5">
        <w:rPr>
          <w:noProof/>
          <w:vertAlign w:val="superscript"/>
        </w:rPr>
        <w:t>19</w:t>
      </w:r>
      <w:r w:rsidR="00A815D3" w:rsidRPr="004E66FF">
        <w:fldChar w:fldCharType="end"/>
      </w:r>
      <w:r w:rsidRPr="004E66FF">
        <w:t xml:space="preserve"> Further to this, a place-based approach is recommended. This requires joined-up action from all components of the local system, across civic-level, service-based and community centred interventions, in order to reduce health inequalities at a population scale.</w:t>
      </w:r>
      <w:r w:rsidR="00A815D3" w:rsidRPr="004E66FF">
        <w:fldChar w:fldCharType="begin" w:fldLock="1"/>
      </w:r>
      <w:r w:rsidR="005363D5">
        <w:instrText>ADDIN CSL_CITATION {"citationItems":[{"id":"ITEM-1","itemData":{"author":[{"dropping-particle":"","family":"Public Health England","given":"","non-dropping-particle":"","parse-names":false,"suffix":""}],"id":"ITEM-1","issued":{"date-parts":[["2019"]]},"title":"Guidance. Health Inequalities: Place-Based Approaches to Reduce Inequalities","type":"report"},"uris":["http://www.mendeley.com/documents/?uuid=005ecac7-48f5-497b-9d00-97131be2d52d"]}],"mendeley":{"formattedCitation":"&lt;sup&gt;19&lt;/sup&gt;","plainTextFormattedCitation":"19","previouslyFormattedCitation":"&lt;sup&gt;19&lt;/sup&gt;"},"properties":{"noteIndex":0},"schema":"https://github.com/citation-style-language/schema/raw/master/csl-citation.json"}</w:instrText>
      </w:r>
      <w:r w:rsidR="00A815D3" w:rsidRPr="004E66FF">
        <w:fldChar w:fldCharType="separate"/>
      </w:r>
      <w:r w:rsidR="005363D5" w:rsidRPr="005363D5">
        <w:rPr>
          <w:noProof/>
          <w:vertAlign w:val="superscript"/>
        </w:rPr>
        <w:t>19</w:t>
      </w:r>
      <w:r w:rsidR="00A815D3" w:rsidRPr="004E66FF">
        <w:fldChar w:fldCharType="end"/>
      </w:r>
    </w:p>
    <w:p w14:paraId="0C6262A2" w14:textId="5B0B987C" w:rsidR="008D537E" w:rsidRDefault="008D537E" w:rsidP="008D537E">
      <w:r>
        <w:t>There are at least four dimensions in which health inequalities have been reported.</w:t>
      </w:r>
      <w:r>
        <w:fldChar w:fldCharType="begin" w:fldLock="1"/>
      </w:r>
      <w:r w:rsidR="005363D5">
        <w:instrText>ADDIN CSL_CITATION {"citationItems":[{"id":"ITEM-1","itemData":{"author":[{"dropping-particle":"","family":"Public Health England","given":"","non-dropping-particle":"","parse-names":false,"suffix":""}],"id":"ITEM-1","issued":{"date-parts":[["2019"]]},"title":"Guidance. Health Inequalities: Place-Based Approaches to Reduce Inequalities","type":"report"},"uris":["http://www.mendeley.com/documents/?uuid=005ecac7-48f5-497b-9d00-97131be2d52d"]}],"mendeley":{"formattedCitation":"&lt;sup&gt;19&lt;/sup&gt;","plainTextFormattedCitation":"19","previouslyFormattedCitation":"&lt;sup&gt;19&lt;/sup&gt;"},"properties":{"noteIndex":0},"schema":"https://github.com/citation-style-language/schema/raw/master/csl-citation.json"}</w:instrText>
      </w:r>
      <w:r>
        <w:fldChar w:fldCharType="separate"/>
      </w:r>
      <w:r w:rsidR="005363D5" w:rsidRPr="005363D5">
        <w:rPr>
          <w:noProof/>
          <w:vertAlign w:val="superscript"/>
        </w:rPr>
        <w:t>19</w:t>
      </w:r>
      <w:r>
        <w:fldChar w:fldCharType="end"/>
      </w:r>
      <w:r>
        <w:t xml:space="preserve"> </w:t>
      </w:r>
      <w:r w:rsidRPr="008D537E">
        <w:t>These are listed below with examples of the characteristics of the people or communities in each of these groups</w:t>
      </w:r>
      <w:r>
        <w:t>:</w:t>
      </w:r>
      <w:r>
        <w:fldChar w:fldCharType="begin" w:fldLock="1"/>
      </w:r>
      <w:r w:rsidR="005363D5">
        <w:instrText>ADDIN CSL_CITATION {"citationItems":[{"id":"ITEM-1","itemData":{"author":[{"dropping-particle":"","family":"Public Health England","given":"","non-dropping-particle":"","parse-names":false,"suffix":""}],"id":"ITEM-1","issued":{"date-parts":[["2019"]]},"title":"Guidance. Health Inequalities: Place-Based Approaches to Reduce Inequalities","type":"report"},"uris":["http://www.mendeley.com/documents/?uuid=005ecac7-48f5-497b-9d00-97131be2d52d"]}],"mendeley":{"formattedCitation":"&lt;sup&gt;19&lt;/sup&gt;","plainTextFormattedCitation":"19","previouslyFormattedCitation":"&lt;sup&gt;19&lt;/sup&gt;"},"properties":{"noteIndex":0},"schema":"https://github.com/citation-style-language/schema/raw/master/csl-citation.json"}</w:instrText>
      </w:r>
      <w:r>
        <w:fldChar w:fldCharType="separate"/>
      </w:r>
      <w:r w:rsidR="005363D5" w:rsidRPr="005363D5">
        <w:rPr>
          <w:noProof/>
          <w:vertAlign w:val="superscript"/>
        </w:rPr>
        <w:t>19</w:t>
      </w:r>
      <w:r>
        <w:fldChar w:fldCharType="end"/>
      </w:r>
      <w:r>
        <w:t xml:space="preserve"> </w:t>
      </w:r>
    </w:p>
    <w:p w14:paraId="356E8DCF" w14:textId="77777777" w:rsidR="008D537E" w:rsidRDefault="008D537E" w:rsidP="008D537E">
      <w:pPr>
        <w:pStyle w:val="ListParagraph"/>
        <w:numPr>
          <w:ilvl w:val="0"/>
          <w:numId w:val="8"/>
        </w:numPr>
      </w:pPr>
      <w:r w:rsidRPr="008D537E">
        <w:rPr>
          <w:bCs/>
          <w:color w:val="0066CC"/>
        </w:rPr>
        <w:t>Socio-economic groups:</w:t>
      </w:r>
      <w:r>
        <w:t xml:space="preserve"> People living in deprived areas; unemployed; low income.</w:t>
      </w:r>
    </w:p>
    <w:p w14:paraId="6D431770" w14:textId="77777777" w:rsidR="008D537E" w:rsidRDefault="008D537E" w:rsidP="008D537E">
      <w:pPr>
        <w:pStyle w:val="ListParagraph"/>
        <w:numPr>
          <w:ilvl w:val="0"/>
          <w:numId w:val="8"/>
        </w:numPr>
      </w:pPr>
      <w:r w:rsidRPr="003A790D">
        <w:rPr>
          <w:bCs/>
          <w:color w:val="0066CC"/>
        </w:rPr>
        <w:t>Protected characteristics:</w:t>
      </w:r>
      <w:r>
        <w:t xml:space="preserve"> Age; sex; race; sexual orientation; disability.</w:t>
      </w:r>
    </w:p>
    <w:p w14:paraId="41E70A57" w14:textId="77777777" w:rsidR="008D537E" w:rsidRDefault="008D537E" w:rsidP="008D537E">
      <w:pPr>
        <w:pStyle w:val="ListParagraph"/>
        <w:numPr>
          <w:ilvl w:val="0"/>
          <w:numId w:val="8"/>
        </w:numPr>
      </w:pPr>
      <w:r w:rsidRPr="003A790D">
        <w:rPr>
          <w:bCs/>
          <w:color w:val="0066CC"/>
        </w:rPr>
        <w:t>Vulnerable groups:</w:t>
      </w:r>
      <w:r>
        <w:t xml:space="preserve"> Homeless people; sex workers; vulnerable migrants; Gypsy, </w:t>
      </w:r>
      <w:proofErr w:type="gramStart"/>
      <w:r>
        <w:t>Roma</w:t>
      </w:r>
      <w:proofErr w:type="gramEnd"/>
      <w:r>
        <w:t xml:space="preserve"> and Travellers.</w:t>
      </w:r>
    </w:p>
    <w:p w14:paraId="57847FC0" w14:textId="77777777" w:rsidR="008D537E" w:rsidRDefault="008D537E" w:rsidP="008D537E">
      <w:pPr>
        <w:pStyle w:val="ListParagraph"/>
        <w:numPr>
          <w:ilvl w:val="0"/>
          <w:numId w:val="8"/>
        </w:numPr>
      </w:pPr>
      <w:r w:rsidRPr="003A790D">
        <w:rPr>
          <w:bCs/>
          <w:color w:val="0066CC"/>
        </w:rPr>
        <w:t>Geography:</w:t>
      </w:r>
      <w:r>
        <w:t xml:space="preserve"> Urban or rural areas.</w:t>
      </w:r>
    </w:p>
    <w:p w14:paraId="319A266D" w14:textId="03676BE8" w:rsidR="008D537E" w:rsidRPr="00AC2424" w:rsidRDefault="008D537E" w:rsidP="00AC2424">
      <w:r>
        <w:t>To reduce health inequalities, the design and delivery of services must consider these</w:t>
      </w:r>
      <w:r w:rsidRPr="004C3EAC">
        <w:t xml:space="preserve"> groups of people and communities</w:t>
      </w:r>
      <w:r>
        <w:t xml:space="preserve">. </w:t>
      </w:r>
    </w:p>
    <w:p w14:paraId="08D0728E" w14:textId="77777777" w:rsidR="00AA5E5D" w:rsidRPr="00686A02" w:rsidRDefault="00AA5E5D" w:rsidP="00AA5E5D">
      <w:pPr>
        <w:rPr>
          <w:color w:val="000000" w:themeColor="text1"/>
        </w:rPr>
      </w:pPr>
    </w:p>
    <w:p w14:paraId="0095CEB1" w14:textId="6161B28E" w:rsidR="001B015C" w:rsidRPr="002130A8" w:rsidRDefault="00AA5E5D" w:rsidP="002130A8">
      <w:pPr>
        <w:pStyle w:val="Heading1"/>
      </w:pPr>
      <w:bookmarkStart w:id="24" w:name="_Toc108448320"/>
      <w:r w:rsidRPr="00686A02">
        <w:t>References</w:t>
      </w:r>
      <w:bookmarkEnd w:id="24"/>
    </w:p>
    <w:p w14:paraId="09C986BA" w14:textId="7F634C61" w:rsidR="005363D5" w:rsidRPr="005363D5" w:rsidRDefault="001B015C" w:rsidP="005363D5">
      <w:pPr>
        <w:widowControl w:val="0"/>
        <w:autoSpaceDE w:val="0"/>
        <w:autoSpaceDN w:val="0"/>
        <w:adjustRightInd w:val="0"/>
        <w:spacing w:after="0" w:line="360" w:lineRule="auto"/>
        <w:ind w:left="640" w:hanging="640"/>
        <w:rPr>
          <w:rFonts w:ascii="Calibri" w:hAnsi="Calibri" w:cs="Calibri"/>
          <w:noProof/>
          <w:szCs w:val="24"/>
        </w:rPr>
      </w:pPr>
      <w:r>
        <w:rPr>
          <w:color w:val="0563C1" w:themeColor="hyperlink"/>
          <w:u w:val="single"/>
        </w:rPr>
        <w:fldChar w:fldCharType="begin" w:fldLock="1"/>
      </w:r>
      <w:r>
        <w:rPr>
          <w:color w:val="0563C1" w:themeColor="hyperlink"/>
          <w:u w:val="single"/>
        </w:rPr>
        <w:instrText xml:space="preserve">ADDIN Mendeley Bibliography CSL_BIBLIOGRAPHY </w:instrText>
      </w:r>
      <w:r>
        <w:rPr>
          <w:color w:val="0563C1" w:themeColor="hyperlink"/>
          <w:u w:val="single"/>
        </w:rPr>
        <w:fldChar w:fldCharType="separate"/>
      </w:r>
      <w:r w:rsidR="005363D5" w:rsidRPr="005363D5">
        <w:rPr>
          <w:rFonts w:ascii="Calibri" w:hAnsi="Calibri" w:cs="Calibri"/>
          <w:noProof/>
          <w:szCs w:val="24"/>
        </w:rPr>
        <w:t xml:space="preserve">1. </w:t>
      </w:r>
      <w:r w:rsidR="005363D5" w:rsidRPr="005363D5">
        <w:rPr>
          <w:rFonts w:ascii="Calibri" w:hAnsi="Calibri" w:cs="Calibri"/>
          <w:noProof/>
          <w:szCs w:val="24"/>
        </w:rPr>
        <w:tab/>
        <w:t>Medway Council and Kent County Council. Kent and Medway Health and Care Partnership profiles. https://www.medway.gov.uk/info/200591/medway_s_joint_strategic_needs_assessment_jsna/1590/area_profiles</w:t>
      </w:r>
    </w:p>
    <w:p w14:paraId="1342501C"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2. </w:t>
      </w:r>
      <w:r w:rsidRPr="005363D5">
        <w:rPr>
          <w:rFonts w:ascii="Calibri" w:hAnsi="Calibri" w:cs="Calibri"/>
          <w:noProof/>
          <w:szCs w:val="24"/>
        </w:rPr>
        <w:tab/>
        <w:t xml:space="preserve">Medway Council. </w:t>
      </w:r>
      <w:r w:rsidRPr="005363D5">
        <w:rPr>
          <w:rFonts w:ascii="Calibri" w:hAnsi="Calibri" w:cs="Calibri"/>
          <w:i/>
          <w:iCs/>
          <w:noProof/>
          <w:szCs w:val="24"/>
        </w:rPr>
        <w:t>Medway Joint Strategic Needs Assessment. Health Inequalities Chapter.</w:t>
      </w:r>
      <w:r w:rsidRPr="005363D5">
        <w:rPr>
          <w:rFonts w:ascii="Calibri" w:hAnsi="Calibri" w:cs="Calibri"/>
          <w:noProof/>
          <w:szCs w:val="24"/>
        </w:rPr>
        <w:t xml:space="preserve"> https://www.medway.gov.uk/info/200591/medway_s_joint_strategic_needs_assessment_jsna/1570/reducing_health_inequalities</w:t>
      </w:r>
    </w:p>
    <w:p w14:paraId="72080109"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3. </w:t>
      </w:r>
      <w:r w:rsidRPr="005363D5">
        <w:rPr>
          <w:rFonts w:ascii="Calibri" w:hAnsi="Calibri" w:cs="Calibri"/>
          <w:noProof/>
          <w:szCs w:val="24"/>
        </w:rPr>
        <w:tab/>
        <w:t>Public Health England. Health Matters: Giving every child the best start in life. Published 2016. https://www.gov.uk/government/publications/health-matters-giving-every-child-the-best-start-in-life/health-matters-giving-every-child-the-best-start-in-life</w:t>
      </w:r>
    </w:p>
    <w:p w14:paraId="381C9F52"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4. </w:t>
      </w:r>
      <w:r w:rsidRPr="005363D5">
        <w:rPr>
          <w:rFonts w:ascii="Calibri" w:hAnsi="Calibri" w:cs="Calibri"/>
          <w:noProof/>
          <w:szCs w:val="24"/>
        </w:rPr>
        <w:tab/>
        <w:t xml:space="preserve">Department of Health and Social Care. </w:t>
      </w:r>
      <w:r w:rsidRPr="005363D5">
        <w:rPr>
          <w:rFonts w:ascii="Calibri" w:hAnsi="Calibri" w:cs="Calibri"/>
          <w:i/>
          <w:iCs/>
          <w:noProof/>
          <w:szCs w:val="24"/>
        </w:rPr>
        <w:t>Guidance. Fetal Alcohol Spectrum Disorder: Health Needs Assessment</w:t>
      </w:r>
      <w:r w:rsidRPr="005363D5">
        <w:rPr>
          <w:rFonts w:ascii="Calibri" w:hAnsi="Calibri" w:cs="Calibri"/>
          <w:noProof/>
          <w:szCs w:val="24"/>
        </w:rPr>
        <w:t>.; 2021. https://www.gov.uk/government/publications/fetal-alcohol-spectrum-disorder-health-needs-assessment/fetal-alcohol-spectrum-disorder-health-needs-</w:t>
      </w:r>
      <w:r w:rsidRPr="005363D5">
        <w:rPr>
          <w:rFonts w:ascii="Calibri" w:hAnsi="Calibri" w:cs="Calibri"/>
          <w:noProof/>
          <w:szCs w:val="24"/>
        </w:rPr>
        <w:lastRenderedPageBreak/>
        <w:t>assessment#:~:text=Fetal Alcohol Spectrum Disorder ( FASD,individual throughout their life course.</w:t>
      </w:r>
    </w:p>
    <w:p w14:paraId="3D18D9BE"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5. </w:t>
      </w:r>
      <w:r w:rsidRPr="005363D5">
        <w:rPr>
          <w:rFonts w:ascii="Calibri" w:hAnsi="Calibri" w:cs="Calibri"/>
          <w:noProof/>
          <w:szCs w:val="24"/>
        </w:rPr>
        <w:tab/>
        <w:t>Wise J. Guidance on fetal alcohol syndrome aims to improve diagnosis and treatment in Scotland. 2019;396(January):2019. doi:10.1136/bmj.l396</w:t>
      </w:r>
    </w:p>
    <w:p w14:paraId="7D661667"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6. </w:t>
      </w:r>
      <w:r w:rsidRPr="005363D5">
        <w:rPr>
          <w:rFonts w:ascii="Calibri" w:hAnsi="Calibri" w:cs="Calibri"/>
          <w:noProof/>
          <w:szCs w:val="24"/>
        </w:rPr>
        <w:tab/>
        <w:t>Office for Health Improvement and Disparities. Fingertips. Baby’s first feed breastmilk. Indicator ID: 93614.</w:t>
      </w:r>
    </w:p>
    <w:p w14:paraId="50765917"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7. </w:t>
      </w:r>
      <w:r w:rsidRPr="005363D5">
        <w:rPr>
          <w:rFonts w:ascii="Calibri" w:hAnsi="Calibri" w:cs="Calibri"/>
          <w:noProof/>
          <w:szCs w:val="24"/>
        </w:rPr>
        <w:tab/>
        <w:t>Office for Health Improvement and Disparities. Fingertips. A&amp;E attendances (0-4 years). Indictaor ID: 90809.</w:t>
      </w:r>
    </w:p>
    <w:p w14:paraId="6744A1F1"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8. </w:t>
      </w:r>
      <w:r w:rsidRPr="005363D5">
        <w:rPr>
          <w:rFonts w:ascii="Calibri" w:hAnsi="Calibri" w:cs="Calibri"/>
          <w:noProof/>
          <w:szCs w:val="24"/>
        </w:rPr>
        <w:tab/>
        <w:t>Department for Education and Department of Health. Special educational needs and disability code of practice : 0 to 25 years. Published online 2015. https://assets.publishing.service.gov.uk/government/uploads/system/uploads/attachment_data/file/398815/SEND_Code_of_Practice_January_2015.pdf</w:t>
      </w:r>
    </w:p>
    <w:p w14:paraId="4F058B8B"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9. </w:t>
      </w:r>
      <w:r w:rsidRPr="005363D5">
        <w:rPr>
          <w:rFonts w:ascii="Calibri" w:hAnsi="Calibri" w:cs="Calibri"/>
          <w:noProof/>
          <w:szCs w:val="24"/>
        </w:rPr>
        <w:tab/>
        <w:t>GOV.UK. Children with special educational needs and disabilities (SEND). https://www.gov.uk/children-with-special-educational-needs/extra-SEN-help</w:t>
      </w:r>
    </w:p>
    <w:p w14:paraId="22C72A0A"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10. </w:t>
      </w:r>
      <w:r w:rsidRPr="005363D5">
        <w:rPr>
          <w:rFonts w:ascii="Calibri" w:hAnsi="Calibri" w:cs="Calibri"/>
          <w:noProof/>
          <w:szCs w:val="24"/>
        </w:rPr>
        <w:tab/>
        <w:t>Public Health England. Health matters: obesity and the food environment. Published 2017. https://www.gov.uk/government/publications/health-matters-obesity-and-the-food-environment/health-matters-obesity-and-the-food-environment--2</w:t>
      </w:r>
    </w:p>
    <w:p w14:paraId="4DA4939B"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11. </w:t>
      </w:r>
      <w:r w:rsidRPr="005363D5">
        <w:rPr>
          <w:rFonts w:ascii="Calibri" w:hAnsi="Calibri" w:cs="Calibri"/>
          <w:noProof/>
          <w:szCs w:val="24"/>
        </w:rPr>
        <w:tab/>
        <w:t>UK Health Security Agency. Health Matters: Preventing cardiovascular disease. Published 2019. https://ukhsa.blog.gov.uk/2019/02/14/health-matters-preventing-cardiovascular-disease/</w:t>
      </w:r>
    </w:p>
    <w:p w14:paraId="3DBF7035"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12. </w:t>
      </w:r>
      <w:r w:rsidRPr="005363D5">
        <w:rPr>
          <w:rFonts w:ascii="Calibri" w:hAnsi="Calibri" w:cs="Calibri"/>
          <w:noProof/>
          <w:szCs w:val="24"/>
        </w:rPr>
        <w:tab/>
        <w:t>Office for Health Improvement and Disparities. Fingertips. Percentage of physically active adults. Indicator ID: 93014.</w:t>
      </w:r>
    </w:p>
    <w:p w14:paraId="7440855B"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13. </w:t>
      </w:r>
      <w:r w:rsidRPr="005363D5">
        <w:rPr>
          <w:rFonts w:ascii="Calibri" w:hAnsi="Calibri" w:cs="Calibri"/>
          <w:noProof/>
          <w:szCs w:val="24"/>
        </w:rPr>
        <w:tab/>
        <w:t xml:space="preserve">Medway Council and Kent County Council. </w:t>
      </w:r>
      <w:r w:rsidRPr="005363D5">
        <w:rPr>
          <w:rFonts w:ascii="Calibri" w:hAnsi="Calibri" w:cs="Calibri"/>
          <w:i/>
          <w:iCs/>
          <w:noProof/>
          <w:szCs w:val="24"/>
        </w:rPr>
        <w:t>Case For Change in Kent and Medway</w:t>
      </w:r>
      <w:r w:rsidRPr="005363D5">
        <w:rPr>
          <w:rFonts w:ascii="Calibri" w:hAnsi="Calibri" w:cs="Calibri"/>
          <w:noProof/>
          <w:szCs w:val="24"/>
        </w:rPr>
        <w:t>.; 2019.</w:t>
      </w:r>
    </w:p>
    <w:p w14:paraId="6A48E7AC"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14. </w:t>
      </w:r>
      <w:r w:rsidRPr="005363D5">
        <w:rPr>
          <w:rFonts w:ascii="Calibri" w:hAnsi="Calibri" w:cs="Calibri"/>
          <w:noProof/>
          <w:szCs w:val="24"/>
        </w:rPr>
        <w:tab/>
        <w:t xml:space="preserve">NHS England. </w:t>
      </w:r>
      <w:r w:rsidRPr="005363D5">
        <w:rPr>
          <w:rFonts w:ascii="Calibri" w:hAnsi="Calibri" w:cs="Calibri"/>
          <w:i/>
          <w:iCs/>
          <w:noProof/>
          <w:szCs w:val="24"/>
        </w:rPr>
        <w:t>Emergency Admissions for Ambulatory Care Sensitive Conditions - Characteristics and Trends at National Level.</w:t>
      </w:r>
      <w:r w:rsidRPr="005363D5">
        <w:rPr>
          <w:rFonts w:ascii="Calibri" w:hAnsi="Calibri" w:cs="Calibri"/>
          <w:noProof/>
          <w:szCs w:val="24"/>
        </w:rPr>
        <w:t>; 2014. https://www.england.nhs.uk/wp-content/uploads/2014/03/red-acsc-em-admissions-2.pdf</w:t>
      </w:r>
    </w:p>
    <w:p w14:paraId="09EC95D1"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15. </w:t>
      </w:r>
      <w:r w:rsidRPr="005363D5">
        <w:rPr>
          <w:rFonts w:ascii="Calibri" w:hAnsi="Calibri" w:cs="Calibri"/>
          <w:noProof/>
          <w:szCs w:val="24"/>
        </w:rPr>
        <w:tab/>
        <w:t xml:space="preserve">UK Parliament. </w:t>
      </w:r>
      <w:r w:rsidRPr="005363D5">
        <w:rPr>
          <w:rFonts w:ascii="Calibri" w:hAnsi="Calibri" w:cs="Calibri"/>
          <w:i/>
          <w:iCs/>
          <w:noProof/>
          <w:szCs w:val="24"/>
        </w:rPr>
        <w:t>Research Briefing. Autism.</w:t>
      </w:r>
      <w:r w:rsidRPr="005363D5">
        <w:rPr>
          <w:rFonts w:ascii="Calibri" w:hAnsi="Calibri" w:cs="Calibri"/>
          <w:noProof/>
          <w:szCs w:val="24"/>
        </w:rPr>
        <w:t>; 2020. https://post.parliament.uk/research-briefings/post-pn-0612/</w:t>
      </w:r>
    </w:p>
    <w:p w14:paraId="543C2EB8"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16. </w:t>
      </w:r>
      <w:r w:rsidRPr="005363D5">
        <w:rPr>
          <w:rFonts w:ascii="Calibri" w:hAnsi="Calibri" w:cs="Calibri"/>
          <w:noProof/>
          <w:szCs w:val="24"/>
        </w:rPr>
        <w:tab/>
        <w:t xml:space="preserve">Kent and Medway Integrated Care Board. </w:t>
      </w:r>
      <w:r w:rsidRPr="005363D5">
        <w:rPr>
          <w:rFonts w:ascii="Calibri" w:hAnsi="Calibri" w:cs="Calibri"/>
          <w:i/>
          <w:iCs/>
          <w:noProof/>
          <w:szCs w:val="24"/>
        </w:rPr>
        <w:t>Joint Dementia Strategy for Kent and Medway 2022-2025. [Unpublished].</w:t>
      </w:r>
    </w:p>
    <w:p w14:paraId="23D920BD"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17. </w:t>
      </w:r>
      <w:r w:rsidRPr="005363D5">
        <w:rPr>
          <w:rFonts w:ascii="Calibri" w:hAnsi="Calibri" w:cs="Calibri"/>
          <w:noProof/>
          <w:szCs w:val="24"/>
        </w:rPr>
        <w:tab/>
        <w:t>Office for Health Improvement and Disparities. Fingertips. Emergency Hospital Admissions for Intentional Self-Harm. Indicator ID: 21001.</w:t>
      </w:r>
    </w:p>
    <w:p w14:paraId="5BC9A89B"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18. </w:t>
      </w:r>
      <w:r w:rsidRPr="005363D5">
        <w:rPr>
          <w:rFonts w:ascii="Calibri" w:hAnsi="Calibri" w:cs="Calibri"/>
          <w:noProof/>
          <w:szCs w:val="24"/>
        </w:rPr>
        <w:tab/>
        <w:t xml:space="preserve">National Institute for Health and Care Excellence. </w:t>
      </w:r>
      <w:r w:rsidRPr="005363D5">
        <w:rPr>
          <w:rFonts w:ascii="Calibri" w:hAnsi="Calibri" w:cs="Calibri"/>
          <w:i/>
          <w:iCs/>
          <w:noProof/>
          <w:szCs w:val="24"/>
        </w:rPr>
        <w:t>NICE Impact Antimicrobial Resistance</w:t>
      </w:r>
      <w:r w:rsidRPr="005363D5">
        <w:rPr>
          <w:rFonts w:ascii="Calibri" w:hAnsi="Calibri" w:cs="Calibri"/>
          <w:noProof/>
          <w:szCs w:val="24"/>
        </w:rPr>
        <w:t>.; 2018. https://www.nice.org.uk/Media/Default/About/what-we-do/Into-practice/measuring-uptake/NICEimpact-antimicrobial-resistance.pdf</w:t>
      </w:r>
    </w:p>
    <w:p w14:paraId="62563A1E"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lastRenderedPageBreak/>
        <w:t xml:space="preserve">19. </w:t>
      </w:r>
      <w:r w:rsidRPr="005363D5">
        <w:rPr>
          <w:rFonts w:ascii="Calibri" w:hAnsi="Calibri" w:cs="Calibri"/>
          <w:noProof/>
          <w:szCs w:val="24"/>
        </w:rPr>
        <w:tab/>
        <w:t xml:space="preserve">Public Health England. </w:t>
      </w:r>
      <w:r w:rsidRPr="005363D5">
        <w:rPr>
          <w:rFonts w:ascii="Calibri" w:hAnsi="Calibri" w:cs="Calibri"/>
          <w:i/>
          <w:iCs/>
          <w:noProof/>
          <w:szCs w:val="24"/>
        </w:rPr>
        <w:t>Guidance. Health Inequalities: Place-Based Approaches to Reduce Inequalities</w:t>
      </w:r>
      <w:r w:rsidRPr="005363D5">
        <w:rPr>
          <w:rFonts w:ascii="Calibri" w:hAnsi="Calibri" w:cs="Calibri"/>
          <w:noProof/>
          <w:szCs w:val="24"/>
        </w:rPr>
        <w:t>.; 2019. https://www.gov.uk/government/publications/health-inequalities-place-based-approaches-to-reduce-inequalities</w:t>
      </w:r>
    </w:p>
    <w:p w14:paraId="21007BC0"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20. </w:t>
      </w:r>
      <w:r w:rsidRPr="005363D5">
        <w:rPr>
          <w:rFonts w:ascii="Calibri" w:hAnsi="Calibri" w:cs="Calibri"/>
          <w:noProof/>
          <w:szCs w:val="24"/>
        </w:rPr>
        <w:tab/>
        <w:t xml:space="preserve">Public Health England. </w:t>
      </w:r>
      <w:r w:rsidRPr="005363D5">
        <w:rPr>
          <w:rFonts w:ascii="Calibri" w:hAnsi="Calibri" w:cs="Calibri"/>
          <w:i/>
          <w:iCs/>
          <w:noProof/>
          <w:szCs w:val="24"/>
        </w:rPr>
        <w:t>Health Profile for England: 2017</w:t>
      </w:r>
      <w:r w:rsidRPr="005363D5">
        <w:rPr>
          <w:rFonts w:ascii="Calibri" w:hAnsi="Calibri" w:cs="Calibri"/>
          <w:noProof/>
          <w:szCs w:val="24"/>
        </w:rPr>
        <w:t>.; 2017. https://www.gov.uk/government/publications/health-profile-for-england</w:t>
      </w:r>
    </w:p>
    <w:p w14:paraId="2A9828FA"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21. </w:t>
      </w:r>
      <w:r w:rsidRPr="005363D5">
        <w:rPr>
          <w:rFonts w:ascii="Calibri" w:hAnsi="Calibri" w:cs="Calibri"/>
          <w:noProof/>
          <w:szCs w:val="24"/>
        </w:rPr>
        <w:tab/>
        <w:t>Office for Health Improvement and Disparities. Fingertips. Life expectancy at birth. Indicator ID: 90366.</w:t>
      </w:r>
    </w:p>
    <w:p w14:paraId="2A68C973"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22. </w:t>
      </w:r>
      <w:r w:rsidRPr="005363D5">
        <w:rPr>
          <w:rFonts w:ascii="Calibri" w:hAnsi="Calibri" w:cs="Calibri"/>
          <w:noProof/>
          <w:szCs w:val="24"/>
        </w:rPr>
        <w:tab/>
        <w:t>Office for National Statistics. Has the Coronavirus pandemic caused life expectancy in the UK to fall? Published 2021. https://blog.ons.gov.uk/2021/09/23/has-the-coronavirus-pandemic-caused-life-expectancy-in-the-uk-to-fall/</w:t>
      </w:r>
    </w:p>
    <w:p w14:paraId="11051753"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23. </w:t>
      </w:r>
      <w:r w:rsidRPr="005363D5">
        <w:rPr>
          <w:rFonts w:ascii="Calibri" w:hAnsi="Calibri" w:cs="Calibri"/>
          <w:noProof/>
          <w:szCs w:val="24"/>
        </w:rPr>
        <w:tab/>
        <w:t>Public Health England. Segment Tool. https://analytics.phe.gov.uk/apps/segment-tool/</w:t>
      </w:r>
    </w:p>
    <w:p w14:paraId="0B5C76C4"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24. </w:t>
      </w:r>
      <w:r w:rsidRPr="005363D5">
        <w:rPr>
          <w:rFonts w:ascii="Calibri" w:hAnsi="Calibri" w:cs="Calibri"/>
          <w:noProof/>
          <w:szCs w:val="24"/>
        </w:rPr>
        <w:tab/>
        <w:t>Office for Health Improvement and Disparities. Fingertips. Mortality rate from lung cancer. Indicator ID: 1203.</w:t>
      </w:r>
    </w:p>
    <w:p w14:paraId="7544E5BD"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25. </w:t>
      </w:r>
      <w:r w:rsidRPr="005363D5">
        <w:rPr>
          <w:rFonts w:ascii="Calibri" w:hAnsi="Calibri" w:cs="Calibri"/>
          <w:noProof/>
          <w:szCs w:val="24"/>
        </w:rPr>
        <w:tab/>
        <w:t>Office for Health Improvement and Disparities. Fingertips. Mortality rate from chronic obstructive pulmonary disease. Indicator ID: 1204.</w:t>
      </w:r>
    </w:p>
    <w:p w14:paraId="6F2E67C3"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26. </w:t>
      </w:r>
      <w:r w:rsidRPr="005363D5">
        <w:rPr>
          <w:rFonts w:ascii="Calibri" w:hAnsi="Calibri" w:cs="Calibri"/>
          <w:noProof/>
          <w:szCs w:val="24"/>
        </w:rPr>
        <w:tab/>
        <w:t xml:space="preserve">Public Health England. </w:t>
      </w:r>
      <w:r w:rsidRPr="005363D5">
        <w:rPr>
          <w:rFonts w:ascii="Calibri" w:hAnsi="Calibri" w:cs="Calibri"/>
          <w:i/>
          <w:iCs/>
          <w:noProof/>
          <w:szCs w:val="24"/>
        </w:rPr>
        <w:t>Local Tobacco Control Profile Slideset</w:t>
      </w:r>
      <w:r w:rsidRPr="005363D5">
        <w:rPr>
          <w:rFonts w:ascii="Calibri" w:hAnsi="Calibri" w:cs="Calibri"/>
          <w:noProof/>
          <w:szCs w:val="24"/>
        </w:rPr>
        <w:t>.; 2019. https://assets.publishing.service.gov.uk/government/uploads/system/uploads/attachment_data/file/844089/LTCP_slideset_Sept19_forODP.odp</w:t>
      </w:r>
    </w:p>
    <w:p w14:paraId="624F9774"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27. </w:t>
      </w:r>
      <w:r w:rsidRPr="005363D5">
        <w:rPr>
          <w:rFonts w:ascii="Calibri" w:hAnsi="Calibri" w:cs="Calibri"/>
          <w:noProof/>
          <w:szCs w:val="24"/>
        </w:rPr>
        <w:tab/>
        <w:t>Office for Health Improvement and Disparities. Fingertips. Smoking attributable mortality (new method). Indicator ID: 93748.</w:t>
      </w:r>
    </w:p>
    <w:p w14:paraId="22722179"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28. </w:t>
      </w:r>
      <w:r w:rsidRPr="005363D5">
        <w:rPr>
          <w:rFonts w:ascii="Calibri" w:hAnsi="Calibri" w:cs="Calibri"/>
          <w:noProof/>
          <w:szCs w:val="24"/>
        </w:rPr>
        <w:tab/>
        <w:t xml:space="preserve">Public Health England. </w:t>
      </w:r>
      <w:r w:rsidRPr="005363D5">
        <w:rPr>
          <w:rFonts w:ascii="Calibri" w:hAnsi="Calibri" w:cs="Calibri"/>
          <w:i/>
          <w:iCs/>
          <w:noProof/>
          <w:szCs w:val="24"/>
        </w:rPr>
        <w:t>Health Profile for England: 2018.</w:t>
      </w:r>
      <w:r w:rsidRPr="005363D5">
        <w:rPr>
          <w:rFonts w:ascii="Calibri" w:hAnsi="Calibri" w:cs="Calibri"/>
          <w:noProof/>
          <w:szCs w:val="24"/>
        </w:rPr>
        <w:t>; 2018. https://www.gov.uk/government/publications/health-profile-for-england-2018</w:t>
      </w:r>
    </w:p>
    <w:p w14:paraId="0F7ADAC1"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29. </w:t>
      </w:r>
      <w:r w:rsidRPr="005363D5">
        <w:rPr>
          <w:rFonts w:ascii="Calibri" w:hAnsi="Calibri" w:cs="Calibri"/>
          <w:noProof/>
          <w:szCs w:val="24"/>
        </w:rPr>
        <w:tab/>
        <w:t>Office for Health Improvement and Disparities. Fingertips. Smoking Prevalence in adults (18+) - current smokers (APS). Indicator ID: 92443.</w:t>
      </w:r>
    </w:p>
    <w:p w14:paraId="7726CFA3"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szCs w:val="24"/>
        </w:rPr>
      </w:pPr>
      <w:r w:rsidRPr="005363D5">
        <w:rPr>
          <w:rFonts w:ascii="Calibri" w:hAnsi="Calibri" w:cs="Calibri"/>
          <w:noProof/>
          <w:szCs w:val="24"/>
        </w:rPr>
        <w:t xml:space="preserve">30. </w:t>
      </w:r>
      <w:r w:rsidRPr="005363D5">
        <w:rPr>
          <w:rFonts w:ascii="Calibri" w:hAnsi="Calibri" w:cs="Calibri"/>
          <w:noProof/>
          <w:szCs w:val="24"/>
        </w:rPr>
        <w:tab/>
        <w:t>Office for Health Improvement and Disparities. Fingertips. Percentage of adults (aged 18+) classified as overweight or obese. Indicator ID: 93088.</w:t>
      </w:r>
    </w:p>
    <w:p w14:paraId="26F8A2E4" w14:textId="77777777" w:rsidR="005363D5" w:rsidRPr="005363D5" w:rsidRDefault="005363D5" w:rsidP="005363D5">
      <w:pPr>
        <w:widowControl w:val="0"/>
        <w:autoSpaceDE w:val="0"/>
        <w:autoSpaceDN w:val="0"/>
        <w:adjustRightInd w:val="0"/>
        <w:spacing w:after="0" w:line="360" w:lineRule="auto"/>
        <w:ind w:left="640" w:hanging="640"/>
        <w:rPr>
          <w:rFonts w:ascii="Calibri" w:hAnsi="Calibri" w:cs="Calibri"/>
          <w:noProof/>
        </w:rPr>
      </w:pPr>
      <w:r w:rsidRPr="005363D5">
        <w:rPr>
          <w:rFonts w:ascii="Calibri" w:hAnsi="Calibri" w:cs="Calibri"/>
          <w:noProof/>
          <w:szCs w:val="24"/>
        </w:rPr>
        <w:t xml:space="preserve">31. </w:t>
      </w:r>
      <w:r w:rsidRPr="005363D5">
        <w:rPr>
          <w:rFonts w:ascii="Calibri" w:hAnsi="Calibri" w:cs="Calibri"/>
          <w:noProof/>
          <w:szCs w:val="24"/>
        </w:rPr>
        <w:tab/>
        <w:t xml:space="preserve">Marmot M. </w:t>
      </w:r>
      <w:r w:rsidRPr="005363D5">
        <w:rPr>
          <w:rFonts w:ascii="Calibri" w:hAnsi="Calibri" w:cs="Calibri"/>
          <w:i/>
          <w:iCs/>
          <w:noProof/>
          <w:szCs w:val="24"/>
        </w:rPr>
        <w:t>Fair Society, Healthy Lives</w:t>
      </w:r>
      <w:r w:rsidRPr="005363D5">
        <w:rPr>
          <w:rFonts w:ascii="Calibri" w:hAnsi="Calibri" w:cs="Calibri"/>
          <w:noProof/>
          <w:szCs w:val="24"/>
        </w:rPr>
        <w:t>.; 2010. http://www.instituteofhealthequity.org/resources-reports/fair-society-healthy-lives-the-marmot-review</w:t>
      </w:r>
    </w:p>
    <w:p w14:paraId="510CCA15" w14:textId="7BC1C667" w:rsidR="001B015C" w:rsidRPr="00962439" w:rsidRDefault="001B015C" w:rsidP="00962439">
      <w:pPr>
        <w:spacing w:after="0" w:line="360" w:lineRule="auto"/>
        <w:rPr>
          <w:color w:val="0563C1" w:themeColor="hyperlink"/>
          <w:u w:val="single"/>
        </w:rPr>
      </w:pPr>
      <w:r>
        <w:rPr>
          <w:color w:val="0563C1" w:themeColor="hyperlink"/>
          <w:u w:val="single"/>
        </w:rPr>
        <w:fldChar w:fldCharType="end"/>
      </w:r>
    </w:p>
    <w:sectPr w:rsidR="001B015C" w:rsidRPr="00962439" w:rsidSect="00BD55AE">
      <w:headerReference w:type="default" r:id="rId8"/>
      <w:footerReference w:type="default" r:id="rId9"/>
      <w:footnotePr>
        <w:numFmt w:val="lowerRoman"/>
      </w:footnotePr>
      <w:pgSz w:w="11906" w:h="16838"/>
      <w:pgMar w:top="1276" w:right="1440" w:bottom="1276" w:left="1440" w:header="425"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AE62" w14:textId="77777777" w:rsidR="003405F7" w:rsidRDefault="003405F7" w:rsidP="000F309C">
      <w:pPr>
        <w:spacing w:after="0" w:line="240" w:lineRule="auto"/>
      </w:pPr>
      <w:r>
        <w:separator/>
      </w:r>
    </w:p>
  </w:endnote>
  <w:endnote w:type="continuationSeparator" w:id="0">
    <w:p w14:paraId="71A6FE4E" w14:textId="77777777" w:rsidR="003405F7" w:rsidRDefault="003405F7" w:rsidP="000F3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06808"/>
      <w:docPartObj>
        <w:docPartGallery w:val="Page Numbers (Bottom of Page)"/>
        <w:docPartUnique/>
      </w:docPartObj>
    </w:sdtPr>
    <w:sdtEndPr>
      <w:rPr>
        <w:noProof/>
      </w:rPr>
    </w:sdtEndPr>
    <w:sdtContent>
      <w:p w14:paraId="478EA6FF" w14:textId="4B4C7A18" w:rsidR="000F309C" w:rsidRDefault="000F309C">
        <w:pPr>
          <w:pStyle w:val="Footer"/>
          <w:jc w:val="center"/>
        </w:pPr>
        <w:r w:rsidRPr="001B06ED">
          <w:rPr>
            <w:noProof/>
            <w:lang w:eastAsia="en-GB"/>
          </w:rPr>
          <w:drawing>
            <wp:anchor distT="0" distB="0" distL="114300" distR="114300" simplePos="0" relativeHeight="251661312" behindDoc="0" locked="0" layoutInCell="1" allowOverlap="1" wp14:anchorId="125B4228" wp14:editId="5FDB1F8F">
              <wp:simplePos x="0" y="0"/>
              <wp:positionH relativeFrom="margin">
                <wp:align>right</wp:align>
              </wp:positionH>
              <wp:positionV relativeFrom="paragraph">
                <wp:posOffset>-125095</wp:posOffset>
              </wp:positionV>
              <wp:extent cx="854710" cy="362585"/>
              <wp:effectExtent l="0" t="0" r="254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6ED">
          <w:rPr>
            <w:noProof/>
            <w:lang w:eastAsia="en-GB"/>
          </w:rPr>
          <w:drawing>
            <wp:anchor distT="0" distB="0" distL="114300" distR="114300" simplePos="0" relativeHeight="251659264" behindDoc="0" locked="0" layoutInCell="1" allowOverlap="1" wp14:anchorId="6B125CF5" wp14:editId="7456A396">
              <wp:simplePos x="0" y="0"/>
              <wp:positionH relativeFrom="margin">
                <wp:align>left</wp:align>
              </wp:positionH>
              <wp:positionV relativeFrom="paragraph">
                <wp:posOffset>-213360</wp:posOffset>
              </wp:positionV>
              <wp:extent cx="800100" cy="514985"/>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514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35BB3">
          <w:rPr>
            <w:noProof/>
          </w:rPr>
          <w:t>1</w:t>
        </w:r>
        <w:r>
          <w:rPr>
            <w:noProof/>
          </w:rPr>
          <w:fldChar w:fldCharType="end"/>
        </w:r>
      </w:p>
    </w:sdtContent>
  </w:sdt>
  <w:p w14:paraId="46A958DB" w14:textId="77777777" w:rsidR="000F309C" w:rsidRDefault="000F3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F300" w14:textId="77777777" w:rsidR="003405F7" w:rsidRDefault="003405F7" w:rsidP="000F309C">
      <w:pPr>
        <w:spacing w:after="0" w:line="240" w:lineRule="auto"/>
      </w:pPr>
      <w:r>
        <w:separator/>
      </w:r>
    </w:p>
  </w:footnote>
  <w:footnote w:type="continuationSeparator" w:id="0">
    <w:p w14:paraId="703B02CF" w14:textId="77777777" w:rsidR="003405F7" w:rsidRDefault="003405F7" w:rsidP="000F309C">
      <w:pPr>
        <w:spacing w:after="0" w:line="240" w:lineRule="auto"/>
      </w:pPr>
      <w:r>
        <w:continuationSeparator/>
      </w:r>
    </w:p>
  </w:footnote>
  <w:footnote w:id="1">
    <w:p w14:paraId="28579806" w14:textId="75A60614" w:rsidR="00542E95" w:rsidRDefault="00542E95">
      <w:pPr>
        <w:pStyle w:val="FootnoteText"/>
      </w:pPr>
      <w:r>
        <w:rPr>
          <w:rStyle w:val="FootnoteReference"/>
        </w:rPr>
        <w:footnoteRef/>
      </w:r>
      <w:r>
        <w:t xml:space="preserve"> </w:t>
      </w:r>
      <w:r w:rsidRPr="00542E95">
        <w:t>Due to rounding, percentages may not add up to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B918" w14:textId="71BE1D15" w:rsidR="00AA5E5D" w:rsidRPr="00E71DD7" w:rsidRDefault="00AA5E5D" w:rsidP="000F309C">
    <w:pPr>
      <w:pStyle w:val="Header"/>
      <w:jc w:val="right"/>
      <w:rPr>
        <w:color w:val="000000" w:themeColor="text1"/>
        <w:sz w:val="14"/>
        <w:szCs w:val="14"/>
      </w:rPr>
    </w:pPr>
    <w:r w:rsidRPr="00E71DD7">
      <w:rPr>
        <w:color w:val="000000" w:themeColor="text1"/>
        <w:sz w:val="14"/>
        <w:szCs w:val="14"/>
      </w:rPr>
      <w:t>Medway Council</w:t>
    </w:r>
  </w:p>
  <w:p w14:paraId="071EA3A8" w14:textId="70FD1F5C" w:rsidR="000F309C" w:rsidRPr="00E71DD7" w:rsidRDefault="00FB4882" w:rsidP="000F309C">
    <w:pPr>
      <w:pStyle w:val="Header"/>
      <w:jc w:val="right"/>
      <w:rPr>
        <w:color w:val="000000" w:themeColor="text1"/>
        <w:sz w:val="14"/>
        <w:szCs w:val="14"/>
      </w:rPr>
    </w:pPr>
    <w:r w:rsidRPr="00E71DD7">
      <w:rPr>
        <w:color w:val="000000" w:themeColor="text1"/>
        <w:sz w:val="14"/>
        <w:szCs w:val="14"/>
      </w:rPr>
      <w:t>Public Health</w:t>
    </w:r>
  </w:p>
  <w:p w14:paraId="3D79296A" w14:textId="40D353A4" w:rsidR="00EE3A2A" w:rsidRPr="00E71DD7" w:rsidRDefault="00915A60" w:rsidP="000F309C">
    <w:pPr>
      <w:pStyle w:val="Header"/>
      <w:jc w:val="right"/>
      <w:rPr>
        <w:color w:val="000000" w:themeColor="text1"/>
        <w:sz w:val="14"/>
        <w:szCs w:val="14"/>
      </w:rPr>
    </w:pPr>
    <w:r>
      <w:rPr>
        <w:color w:val="000000" w:themeColor="text1"/>
        <w:sz w:val="14"/>
        <w:szCs w:val="14"/>
      </w:rPr>
      <w:t>Last update: July 2022</w:t>
    </w:r>
  </w:p>
  <w:p w14:paraId="07FDD7D1" w14:textId="29F27F5E" w:rsidR="00C838E3" w:rsidRDefault="00AA5E5D" w:rsidP="00AA5E5D">
    <w:pPr>
      <w:pStyle w:val="Header"/>
      <w:jc w:val="center"/>
    </w:pPr>
    <w:r w:rsidRPr="00352B00">
      <w:rPr>
        <w:color w:val="0070C0"/>
      </w:rPr>
      <w:t xml:space="preserve">Medway and Swale </w:t>
    </w:r>
    <w:r>
      <w:rPr>
        <w:color w:val="0070C0"/>
      </w:rPr>
      <w:t>H</w:t>
    </w:r>
    <w:r w:rsidRPr="00352B00">
      <w:rPr>
        <w:color w:val="0070C0"/>
      </w:rPr>
      <w:t xml:space="preserve">CP: </w:t>
    </w:r>
    <w:r>
      <w:t>Summary Needs Assessment</w:t>
    </w:r>
  </w:p>
  <w:p w14:paraId="570CF3D1" w14:textId="77777777" w:rsidR="00AA5E5D" w:rsidRPr="00AA5E5D" w:rsidRDefault="00AA5E5D" w:rsidP="00AA5E5D">
    <w:pPr>
      <w:pStyle w:val="Header"/>
      <w:jc w:val="center"/>
    </w:pPr>
  </w:p>
  <w:p w14:paraId="304D219A" w14:textId="77777777" w:rsidR="000F309C" w:rsidRPr="000F309C" w:rsidRDefault="000F309C" w:rsidP="000F309C">
    <w:pPr>
      <w:pStyle w:val="Header"/>
      <w:jc w:val="center"/>
      <w:rPr>
        <w:color w:val="000000" w:themeColor="text1"/>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B54"/>
    <w:multiLevelType w:val="hybridMultilevel"/>
    <w:tmpl w:val="9D52BAA2"/>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A7744"/>
    <w:multiLevelType w:val="hybridMultilevel"/>
    <w:tmpl w:val="15628D62"/>
    <w:lvl w:ilvl="0" w:tplc="C458FE98">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6C5D9A"/>
    <w:multiLevelType w:val="multilevel"/>
    <w:tmpl w:val="E3C24F8C"/>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920024"/>
    <w:multiLevelType w:val="multilevel"/>
    <w:tmpl w:val="007E5776"/>
    <w:lvl w:ilvl="0">
      <w:start w:val="1"/>
      <w:numFmt w:val="decimal"/>
      <w:pStyle w:val="Comment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7B33001"/>
    <w:multiLevelType w:val="hybridMultilevel"/>
    <w:tmpl w:val="956CC430"/>
    <w:lvl w:ilvl="0" w:tplc="9B8AA538">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A69B3"/>
    <w:multiLevelType w:val="hybridMultilevel"/>
    <w:tmpl w:val="DDB29588"/>
    <w:lvl w:ilvl="0" w:tplc="35CC405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4179C4"/>
    <w:multiLevelType w:val="hybridMultilevel"/>
    <w:tmpl w:val="4CD86070"/>
    <w:lvl w:ilvl="0" w:tplc="ACB89AA8">
      <w:start w:val="1"/>
      <w:numFmt w:val="bullet"/>
      <w:lvlText w:val=""/>
      <w:lvlJc w:val="left"/>
      <w:pPr>
        <w:ind w:left="720" w:hanging="360"/>
      </w:pPr>
      <w:rPr>
        <w:rFonts w:ascii="Wingdings" w:hAnsi="Wingdings" w:hint="default"/>
        <w:color w:val="0066CC"/>
        <w:u w:color="0066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1315DCA"/>
    <w:multiLevelType w:val="multilevel"/>
    <w:tmpl w:val="5442F0A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8" w15:restartNumberingAfterBreak="0">
    <w:nsid w:val="776E165A"/>
    <w:multiLevelType w:val="hybridMultilevel"/>
    <w:tmpl w:val="3F38A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B81652"/>
    <w:multiLevelType w:val="hybridMultilevel"/>
    <w:tmpl w:val="DD907A84"/>
    <w:lvl w:ilvl="0" w:tplc="C458FE98">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572858">
    <w:abstractNumId w:val="0"/>
  </w:num>
  <w:num w:numId="2" w16cid:durableId="952832119">
    <w:abstractNumId w:val="6"/>
  </w:num>
  <w:num w:numId="3" w16cid:durableId="1050957451">
    <w:abstractNumId w:val="2"/>
  </w:num>
  <w:num w:numId="4" w16cid:durableId="207650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249634">
    <w:abstractNumId w:val="3"/>
  </w:num>
  <w:num w:numId="6" w16cid:durableId="3652583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2944110">
    <w:abstractNumId w:val="9"/>
  </w:num>
  <w:num w:numId="8" w16cid:durableId="1027101301">
    <w:abstractNumId w:val="1"/>
  </w:num>
  <w:num w:numId="9" w16cid:durableId="1065299129">
    <w:abstractNumId w:val="8"/>
  </w:num>
  <w:num w:numId="10" w16cid:durableId="1538738201">
    <w:abstractNumId w:val="5"/>
  </w:num>
  <w:num w:numId="11" w16cid:durableId="1551452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5057"/>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9C"/>
    <w:rsid w:val="00015CEF"/>
    <w:rsid w:val="00015D90"/>
    <w:rsid w:val="00017C34"/>
    <w:rsid w:val="000570F7"/>
    <w:rsid w:val="0006768B"/>
    <w:rsid w:val="000B0408"/>
    <w:rsid w:val="000B6E40"/>
    <w:rsid w:val="000C1858"/>
    <w:rsid w:val="000F309C"/>
    <w:rsid w:val="00134553"/>
    <w:rsid w:val="001503E3"/>
    <w:rsid w:val="00174951"/>
    <w:rsid w:val="00177DE5"/>
    <w:rsid w:val="00182A0B"/>
    <w:rsid w:val="001A1679"/>
    <w:rsid w:val="001B015C"/>
    <w:rsid w:val="001D1965"/>
    <w:rsid w:val="001E1E01"/>
    <w:rsid w:val="001E25F7"/>
    <w:rsid w:val="001E560C"/>
    <w:rsid w:val="00212EC8"/>
    <w:rsid w:val="00212FC7"/>
    <w:rsid w:val="002130A8"/>
    <w:rsid w:val="00226C96"/>
    <w:rsid w:val="00262903"/>
    <w:rsid w:val="00283566"/>
    <w:rsid w:val="002B5CB8"/>
    <w:rsid w:val="002C5349"/>
    <w:rsid w:val="002C662E"/>
    <w:rsid w:val="002D47CB"/>
    <w:rsid w:val="002D5177"/>
    <w:rsid w:val="0032337D"/>
    <w:rsid w:val="003405F7"/>
    <w:rsid w:val="00366EAF"/>
    <w:rsid w:val="00395682"/>
    <w:rsid w:val="003A790D"/>
    <w:rsid w:val="003D643F"/>
    <w:rsid w:val="003E1EAB"/>
    <w:rsid w:val="003F3FA0"/>
    <w:rsid w:val="00452BA4"/>
    <w:rsid w:val="00464625"/>
    <w:rsid w:val="004C3EAC"/>
    <w:rsid w:val="004E2E37"/>
    <w:rsid w:val="004E66FF"/>
    <w:rsid w:val="00524CA7"/>
    <w:rsid w:val="005363D5"/>
    <w:rsid w:val="00542E95"/>
    <w:rsid w:val="00551E87"/>
    <w:rsid w:val="005A631B"/>
    <w:rsid w:val="005B1996"/>
    <w:rsid w:val="005B6763"/>
    <w:rsid w:val="005C6273"/>
    <w:rsid w:val="005D405C"/>
    <w:rsid w:val="005F69A2"/>
    <w:rsid w:val="0063379D"/>
    <w:rsid w:val="006B4B88"/>
    <w:rsid w:val="0070704B"/>
    <w:rsid w:val="00716318"/>
    <w:rsid w:val="00725B10"/>
    <w:rsid w:val="00773A98"/>
    <w:rsid w:val="007875C1"/>
    <w:rsid w:val="007C0858"/>
    <w:rsid w:val="007D7310"/>
    <w:rsid w:val="00800C39"/>
    <w:rsid w:val="00826E8D"/>
    <w:rsid w:val="00830125"/>
    <w:rsid w:val="008345D9"/>
    <w:rsid w:val="00834CC6"/>
    <w:rsid w:val="00835BB3"/>
    <w:rsid w:val="00854DEA"/>
    <w:rsid w:val="00855AA0"/>
    <w:rsid w:val="00865AD9"/>
    <w:rsid w:val="008735BC"/>
    <w:rsid w:val="008757B6"/>
    <w:rsid w:val="008914FB"/>
    <w:rsid w:val="008B2A16"/>
    <w:rsid w:val="008D537E"/>
    <w:rsid w:val="008D597F"/>
    <w:rsid w:val="00915A60"/>
    <w:rsid w:val="00917F1A"/>
    <w:rsid w:val="00933E98"/>
    <w:rsid w:val="00962439"/>
    <w:rsid w:val="009B6C28"/>
    <w:rsid w:val="009D4382"/>
    <w:rsid w:val="009F6936"/>
    <w:rsid w:val="00A03B0F"/>
    <w:rsid w:val="00A27F29"/>
    <w:rsid w:val="00A4092B"/>
    <w:rsid w:val="00A74C62"/>
    <w:rsid w:val="00A815D3"/>
    <w:rsid w:val="00A856DC"/>
    <w:rsid w:val="00AA5E5D"/>
    <w:rsid w:val="00AB47BC"/>
    <w:rsid w:val="00AC2424"/>
    <w:rsid w:val="00AD6334"/>
    <w:rsid w:val="00B25591"/>
    <w:rsid w:val="00B269B4"/>
    <w:rsid w:val="00B33792"/>
    <w:rsid w:val="00B342CF"/>
    <w:rsid w:val="00B538C3"/>
    <w:rsid w:val="00B63722"/>
    <w:rsid w:val="00B71E57"/>
    <w:rsid w:val="00B728CC"/>
    <w:rsid w:val="00BA44E6"/>
    <w:rsid w:val="00BB40B8"/>
    <w:rsid w:val="00BD55AE"/>
    <w:rsid w:val="00C008B3"/>
    <w:rsid w:val="00C00D46"/>
    <w:rsid w:val="00C07095"/>
    <w:rsid w:val="00C162BE"/>
    <w:rsid w:val="00C504EA"/>
    <w:rsid w:val="00C640A9"/>
    <w:rsid w:val="00C6524F"/>
    <w:rsid w:val="00C65405"/>
    <w:rsid w:val="00C838E3"/>
    <w:rsid w:val="00C845A4"/>
    <w:rsid w:val="00C97329"/>
    <w:rsid w:val="00CD3564"/>
    <w:rsid w:val="00CD4ADD"/>
    <w:rsid w:val="00CF5E20"/>
    <w:rsid w:val="00D015C1"/>
    <w:rsid w:val="00D64D3A"/>
    <w:rsid w:val="00D66310"/>
    <w:rsid w:val="00D70673"/>
    <w:rsid w:val="00D70958"/>
    <w:rsid w:val="00D70B8E"/>
    <w:rsid w:val="00D86E1D"/>
    <w:rsid w:val="00D979CC"/>
    <w:rsid w:val="00DB198B"/>
    <w:rsid w:val="00DB78BC"/>
    <w:rsid w:val="00DE1925"/>
    <w:rsid w:val="00DF0471"/>
    <w:rsid w:val="00DF1929"/>
    <w:rsid w:val="00DF796C"/>
    <w:rsid w:val="00E361A5"/>
    <w:rsid w:val="00E65FA6"/>
    <w:rsid w:val="00E71DD7"/>
    <w:rsid w:val="00E73068"/>
    <w:rsid w:val="00E90422"/>
    <w:rsid w:val="00EB7A98"/>
    <w:rsid w:val="00ED482D"/>
    <w:rsid w:val="00EE3A2A"/>
    <w:rsid w:val="00EF7206"/>
    <w:rsid w:val="00F5318D"/>
    <w:rsid w:val="00F61701"/>
    <w:rsid w:val="00F721F1"/>
    <w:rsid w:val="00F85B1E"/>
    <w:rsid w:val="00F85E3A"/>
    <w:rsid w:val="00FB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75D933D"/>
  <w15:chartTrackingRefBased/>
  <w15:docId w15:val="{67AE713A-175A-46AD-954C-0ED81435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E5D"/>
  </w:style>
  <w:style w:type="paragraph" w:styleId="Heading1">
    <w:name w:val="heading 1"/>
    <w:basedOn w:val="Normal"/>
    <w:next w:val="Normal"/>
    <w:link w:val="Heading1Char"/>
    <w:uiPriority w:val="9"/>
    <w:qFormat/>
    <w:rsid w:val="00835BB3"/>
    <w:pPr>
      <w:keepNext/>
      <w:keepLines/>
      <w:numPr>
        <w:numId w:val="3"/>
      </w:numPr>
      <w:shd w:val="clear" w:color="auto" w:fill="0066CC"/>
      <w:spacing w:line="240" w:lineRule="auto"/>
      <w:outlineLvl w:val="0"/>
    </w:pPr>
    <w:rPr>
      <w:rFonts w:eastAsiaTheme="majorEastAsia" w:cstheme="minorHAnsi"/>
      <w:color w:val="FFFFFF" w:themeColor="background1"/>
    </w:rPr>
  </w:style>
  <w:style w:type="paragraph" w:styleId="Heading2">
    <w:name w:val="heading 2"/>
    <w:basedOn w:val="Normal"/>
    <w:next w:val="Normal"/>
    <w:link w:val="Heading2Char"/>
    <w:uiPriority w:val="9"/>
    <w:unhideWhenUsed/>
    <w:qFormat/>
    <w:rsid w:val="00835BB3"/>
    <w:pPr>
      <w:numPr>
        <w:ilvl w:val="1"/>
        <w:numId w:val="3"/>
      </w:numPr>
      <w:spacing w:line="240" w:lineRule="auto"/>
      <w:outlineLvl w:val="1"/>
    </w:pPr>
    <w:rPr>
      <w:b/>
      <w:color w:val="0066CC"/>
    </w:rPr>
  </w:style>
  <w:style w:type="paragraph" w:styleId="Heading3">
    <w:name w:val="heading 3"/>
    <w:basedOn w:val="Normal"/>
    <w:next w:val="Normal"/>
    <w:link w:val="Heading3Char"/>
    <w:uiPriority w:val="9"/>
    <w:unhideWhenUsed/>
    <w:qFormat/>
    <w:rsid w:val="00835BB3"/>
    <w:pPr>
      <w:numPr>
        <w:ilvl w:val="2"/>
        <w:numId w:val="3"/>
      </w:numPr>
      <w:spacing w:line="240" w:lineRule="auto"/>
      <w:outlineLvl w:val="2"/>
    </w:pPr>
    <w:rPr>
      <w:color w:val="0066CC"/>
    </w:rPr>
  </w:style>
  <w:style w:type="paragraph" w:styleId="Heading4">
    <w:name w:val="heading 4"/>
    <w:basedOn w:val="Normal"/>
    <w:next w:val="Normal"/>
    <w:link w:val="Heading4Char"/>
    <w:uiPriority w:val="9"/>
    <w:unhideWhenUsed/>
    <w:qFormat/>
    <w:rsid w:val="00835BB3"/>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09C"/>
  </w:style>
  <w:style w:type="paragraph" w:styleId="Footer">
    <w:name w:val="footer"/>
    <w:basedOn w:val="Normal"/>
    <w:link w:val="FooterChar"/>
    <w:uiPriority w:val="99"/>
    <w:unhideWhenUsed/>
    <w:rsid w:val="000F3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09C"/>
  </w:style>
  <w:style w:type="character" w:styleId="Hyperlink">
    <w:name w:val="Hyperlink"/>
    <w:basedOn w:val="DefaultParagraphFont"/>
    <w:uiPriority w:val="99"/>
    <w:unhideWhenUsed/>
    <w:rsid w:val="00452BA4"/>
    <w:rPr>
      <w:color w:val="0563C1" w:themeColor="hyperlink"/>
      <w:u w:val="single"/>
    </w:rPr>
  </w:style>
  <w:style w:type="paragraph" w:styleId="ListParagraph">
    <w:name w:val="List Paragraph"/>
    <w:basedOn w:val="Normal"/>
    <w:uiPriority w:val="34"/>
    <w:qFormat/>
    <w:rsid w:val="00CD3564"/>
    <w:pPr>
      <w:ind w:left="720"/>
      <w:contextualSpacing/>
    </w:pPr>
  </w:style>
  <w:style w:type="character" w:customStyle="1" w:styleId="Heading1Char">
    <w:name w:val="Heading 1 Char"/>
    <w:basedOn w:val="DefaultParagraphFont"/>
    <w:link w:val="Heading1"/>
    <w:uiPriority w:val="9"/>
    <w:rsid w:val="00835BB3"/>
    <w:rPr>
      <w:rFonts w:eastAsiaTheme="majorEastAsia" w:cstheme="minorHAnsi"/>
      <w:color w:val="FFFFFF" w:themeColor="background1"/>
      <w:shd w:val="clear" w:color="auto" w:fill="0066CC"/>
    </w:rPr>
  </w:style>
  <w:style w:type="character" w:customStyle="1" w:styleId="Heading2Char">
    <w:name w:val="Heading 2 Char"/>
    <w:basedOn w:val="DefaultParagraphFont"/>
    <w:link w:val="Heading2"/>
    <w:uiPriority w:val="9"/>
    <w:rsid w:val="00835BB3"/>
    <w:rPr>
      <w:b/>
      <w:color w:val="0066CC"/>
    </w:rPr>
  </w:style>
  <w:style w:type="character" w:customStyle="1" w:styleId="Heading3Char">
    <w:name w:val="Heading 3 Char"/>
    <w:basedOn w:val="DefaultParagraphFont"/>
    <w:link w:val="Heading3"/>
    <w:uiPriority w:val="9"/>
    <w:rsid w:val="00835BB3"/>
    <w:rPr>
      <w:color w:val="0066CC"/>
    </w:rPr>
  </w:style>
  <w:style w:type="character" w:customStyle="1" w:styleId="Heading4Char">
    <w:name w:val="Heading 4 Char"/>
    <w:basedOn w:val="DefaultParagraphFont"/>
    <w:link w:val="Heading4"/>
    <w:uiPriority w:val="9"/>
    <w:rsid w:val="00835BB3"/>
    <w:rPr>
      <w:b/>
    </w:rPr>
  </w:style>
  <w:style w:type="paragraph" w:styleId="BodyText">
    <w:name w:val="Body Text"/>
    <w:basedOn w:val="Normal"/>
    <w:link w:val="BodyTextChar"/>
    <w:rsid w:val="00C97329"/>
    <w:pPr>
      <w:spacing w:after="200" w:line="240" w:lineRule="auto"/>
    </w:pPr>
    <w:rPr>
      <w:rFonts w:ascii="Calibri" w:hAnsi="Calibri"/>
      <w:lang w:val="en-US"/>
    </w:rPr>
  </w:style>
  <w:style w:type="character" w:customStyle="1" w:styleId="BodyTextChar">
    <w:name w:val="Body Text Char"/>
    <w:basedOn w:val="DefaultParagraphFont"/>
    <w:link w:val="BodyText"/>
    <w:rsid w:val="00C97329"/>
    <w:rPr>
      <w:rFonts w:ascii="Calibri" w:hAnsi="Calibri"/>
      <w:lang w:val="en-US"/>
    </w:rPr>
  </w:style>
  <w:style w:type="paragraph" w:styleId="CommentText">
    <w:name w:val="annotation text"/>
    <w:basedOn w:val="Normal"/>
    <w:link w:val="CommentTextChar"/>
    <w:uiPriority w:val="99"/>
    <w:unhideWhenUsed/>
    <w:rsid w:val="00AA5E5D"/>
    <w:pPr>
      <w:numPr>
        <w:numId w:val="5"/>
      </w:numPr>
      <w:spacing w:after="200" w:line="240" w:lineRule="auto"/>
      <w:ind w:hanging="360"/>
    </w:pPr>
    <w:rPr>
      <w:sz w:val="20"/>
      <w:szCs w:val="20"/>
    </w:rPr>
  </w:style>
  <w:style w:type="character" w:customStyle="1" w:styleId="CommentTextChar">
    <w:name w:val="Comment Text Char"/>
    <w:basedOn w:val="DefaultParagraphFont"/>
    <w:link w:val="CommentText"/>
    <w:uiPriority w:val="99"/>
    <w:rsid w:val="00AA5E5D"/>
    <w:rPr>
      <w:sz w:val="20"/>
      <w:szCs w:val="20"/>
    </w:rPr>
  </w:style>
  <w:style w:type="character" w:styleId="CommentReference">
    <w:name w:val="annotation reference"/>
    <w:basedOn w:val="DefaultParagraphFont"/>
    <w:uiPriority w:val="99"/>
    <w:semiHidden/>
    <w:unhideWhenUsed/>
    <w:rsid w:val="00AA5E5D"/>
    <w:rPr>
      <w:sz w:val="16"/>
      <w:szCs w:val="16"/>
    </w:rPr>
  </w:style>
  <w:style w:type="paragraph" w:styleId="Bibliography">
    <w:name w:val="Bibliography"/>
    <w:basedOn w:val="Normal"/>
    <w:next w:val="Normal"/>
    <w:uiPriority w:val="37"/>
    <w:unhideWhenUsed/>
    <w:rsid w:val="00AB47BC"/>
  </w:style>
  <w:style w:type="paragraph" w:styleId="EndnoteText">
    <w:name w:val="endnote text"/>
    <w:basedOn w:val="Normal"/>
    <w:link w:val="EndnoteTextChar"/>
    <w:uiPriority w:val="99"/>
    <w:semiHidden/>
    <w:unhideWhenUsed/>
    <w:rsid w:val="00AB47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47BC"/>
    <w:rPr>
      <w:sz w:val="20"/>
      <w:szCs w:val="20"/>
    </w:rPr>
  </w:style>
  <w:style w:type="character" w:styleId="EndnoteReference">
    <w:name w:val="endnote reference"/>
    <w:basedOn w:val="DefaultParagraphFont"/>
    <w:uiPriority w:val="99"/>
    <w:semiHidden/>
    <w:unhideWhenUsed/>
    <w:rsid w:val="00AB47BC"/>
    <w:rPr>
      <w:vertAlign w:val="superscript"/>
    </w:rPr>
  </w:style>
  <w:style w:type="paragraph" w:styleId="FootnoteText">
    <w:name w:val="footnote text"/>
    <w:basedOn w:val="Normal"/>
    <w:link w:val="FootnoteTextChar"/>
    <w:uiPriority w:val="99"/>
    <w:semiHidden/>
    <w:unhideWhenUsed/>
    <w:rsid w:val="00AB47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7BC"/>
    <w:rPr>
      <w:sz w:val="20"/>
      <w:szCs w:val="20"/>
    </w:rPr>
  </w:style>
  <w:style w:type="character" w:styleId="FootnoteReference">
    <w:name w:val="footnote reference"/>
    <w:basedOn w:val="DefaultParagraphFont"/>
    <w:uiPriority w:val="99"/>
    <w:semiHidden/>
    <w:unhideWhenUsed/>
    <w:rsid w:val="00AB47BC"/>
    <w:rPr>
      <w:vertAlign w:val="superscript"/>
    </w:rPr>
  </w:style>
  <w:style w:type="character" w:styleId="FollowedHyperlink">
    <w:name w:val="FollowedHyperlink"/>
    <w:basedOn w:val="DefaultParagraphFont"/>
    <w:uiPriority w:val="99"/>
    <w:semiHidden/>
    <w:unhideWhenUsed/>
    <w:rsid w:val="001B015C"/>
    <w:rPr>
      <w:color w:val="954F72" w:themeColor="followedHyperlink"/>
      <w:u w:val="single"/>
    </w:rPr>
  </w:style>
  <w:style w:type="paragraph" w:styleId="TOCHeading">
    <w:name w:val="TOC Heading"/>
    <w:basedOn w:val="Heading1"/>
    <w:next w:val="Normal"/>
    <w:uiPriority w:val="39"/>
    <w:unhideWhenUsed/>
    <w:qFormat/>
    <w:rsid w:val="00AC2424"/>
    <w:pPr>
      <w:numPr>
        <w:numId w:val="0"/>
      </w:numPr>
      <w:shd w:val="clear" w:color="auto" w:fill="auto"/>
      <w:spacing w:before="240" w:after="0" w:line="259" w:lineRule="auto"/>
      <w:outlineLvl w:val="9"/>
    </w:pPr>
    <w:rPr>
      <w:rFonts w:asciiTheme="majorHAnsi"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AC2424"/>
    <w:pPr>
      <w:spacing w:after="100"/>
    </w:pPr>
  </w:style>
  <w:style w:type="paragraph" w:styleId="CommentSubject">
    <w:name w:val="annotation subject"/>
    <w:basedOn w:val="CommentText"/>
    <w:next w:val="CommentText"/>
    <w:link w:val="CommentSubjectChar"/>
    <w:uiPriority w:val="99"/>
    <w:semiHidden/>
    <w:unhideWhenUsed/>
    <w:rsid w:val="004E66FF"/>
    <w:pPr>
      <w:numPr>
        <w:numId w:val="0"/>
      </w:numPr>
      <w:spacing w:after="160"/>
    </w:pPr>
    <w:rPr>
      <w:b/>
      <w:bCs/>
    </w:rPr>
  </w:style>
  <w:style w:type="character" w:customStyle="1" w:styleId="CommentSubjectChar">
    <w:name w:val="Comment Subject Char"/>
    <w:basedOn w:val="CommentTextChar"/>
    <w:link w:val="CommentSubject"/>
    <w:uiPriority w:val="99"/>
    <w:semiHidden/>
    <w:rsid w:val="004E66FF"/>
    <w:rPr>
      <w:b/>
      <w:bCs/>
      <w:sz w:val="20"/>
      <w:szCs w:val="20"/>
    </w:rPr>
  </w:style>
  <w:style w:type="paragraph" w:styleId="TOC2">
    <w:name w:val="toc 2"/>
    <w:basedOn w:val="Normal"/>
    <w:next w:val="Normal"/>
    <w:autoRedefine/>
    <w:uiPriority w:val="39"/>
    <w:unhideWhenUsed/>
    <w:rsid w:val="002C662E"/>
    <w:pPr>
      <w:spacing w:after="100"/>
      <w:ind w:left="220"/>
    </w:pPr>
  </w:style>
  <w:style w:type="character" w:styleId="UnresolvedMention">
    <w:name w:val="Unresolved Mention"/>
    <w:basedOn w:val="DefaultParagraphFont"/>
    <w:uiPriority w:val="99"/>
    <w:semiHidden/>
    <w:unhideWhenUsed/>
    <w:rsid w:val="00C504EA"/>
    <w:rPr>
      <w:color w:val="605E5C"/>
      <w:shd w:val="clear" w:color="auto" w:fill="E1DFDD"/>
    </w:rPr>
  </w:style>
  <w:style w:type="paragraph" w:customStyle="1" w:styleId="Compact">
    <w:name w:val="Compact"/>
    <w:basedOn w:val="Normal"/>
    <w:link w:val="CompactChar"/>
    <w:autoRedefine/>
    <w:qFormat/>
    <w:rsid w:val="00E361A5"/>
    <w:pPr>
      <w:spacing w:after="0" w:line="360" w:lineRule="auto"/>
    </w:pPr>
    <w:rPr>
      <w:rFonts w:ascii="Calibri" w:hAnsi="Calibri"/>
      <w:sz w:val="24"/>
      <w:szCs w:val="24"/>
      <w:lang w:val="en-US"/>
    </w:rPr>
  </w:style>
  <w:style w:type="character" w:customStyle="1" w:styleId="CompactChar">
    <w:name w:val="Compact Char"/>
    <w:basedOn w:val="DefaultParagraphFont"/>
    <w:link w:val="Compact"/>
    <w:rsid w:val="00E361A5"/>
    <w:rPr>
      <w:rFonts w:ascii="Calibri" w:hAnsi="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9966">
      <w:bodyDiv w:val="1"/>
      <w:marLeft w:val="0"/>
      <w:marRight w:val="0"/>
      <w:marTop w:val="0"/>
      <w:marBottom w:val="0"/>
      <w:divBdr>
        <w:top w:val="none" w:sz="0" w:space="0" w:color="auto"/>
        <w:left w:val="none" w:sz="0" w:space="0" w:color="auto"/>
        <w:bottom w:val="none" w:sz="0" w:space="0" w:color="auto"/>
        <w:right w:val="none" w:sz="0" w:space="0" w:color="auto"/>
      </w:divBdr>
    </w:div>
    <w:div w:id="126436019">
      <w:bodyDiv w:val="1"/>
      <w:marLeft w:val="0"/>
      <w:marRight w:val="0"/>
      <w:marTop w:val="0"/>
      <w:marBottom w:val="0"/>
      <w:divBdr>
        <w:top w:val="none" w:sz="0" w:space="0" w:color="auto"/>
        <w:left w:val="none" w:sz="0" w:space="0" w:color="auto"/>
        <w:bottom w:val="none" w:sz="0" w:space="0" w:color="auto"/>
        <w:right w:val="none" w:sz="0" w:space="0" w:color="auto"/>
      </w:divBdr>
    </w:div>
    <w:div w:id="296229519">
      <w:bodyDiv w:val="1"/>
      <w:marLeft w:val="0"/>
      <w:marRight w:val="0"/>
      <w:marTop w:val="0"/>
      <w:marBottom w:val="0"/>
      <w:divBdr>
        <w:top w:val="none" w:sz="0" w:space="0" w:color="auto"/>
        <w:left w:val="none" w:sz="0" w:space="0" w:color="auto"/>
        <w:bottom w:val="none" w:sz="0" w:space="0" w:color="auto"/>
        <w:right w:val="none" w:sz="0" w:space="0" w:color="auto"/>
      </w:divBdr>
    </w:div>
    <w:div w:id="455177213">
      <w:bodyDiv w:val="1"/>
      <w:marLeft w:val="0"/>
      <w:marRight w:val="0"/>
      <w:marTop w:val="0"/>
      <w:marBottom w:val="0"/>
      <w:divBdr>
        <w:top w:val="none" w:sz="0" w:space="0" w:color="auto"/>
        <w:left w:val="none" w:sz="0" w:space="0" w:color="auto"/>
        <w:bottom w:val="none" w:sz="0" w:space="0" w:color="auto"/>
        <w:right w:val="none" w:sz="0" w:space="0" w:color="auto"/>
      </w:divBdr>
    </w:div>
    <w:div w:id="719012778">
      <w:bodyDiv w:val="1"/>
      <w:marLeft w:val="0"/>
      <w:marRight w:val="0"/>
      <w:marTop w:val="0"/>
      <w:marBottom w:val="0"/>
      <w:divBdr>
        <w:top w:val="none" w:sz="0" w:space="0" w:color="auto"/>
        <w:left w:val="none" w:sz="0" w:space="0" w:color="auto"/>
        <w:bottom w:val="none" w:sz="0" w:space="0" w:color="auto"/>
        <w:right w:val="none" w:sz="0" w:space="0" w:color="auto"/>
      </w:divBdr>
    </w:div>
    <w:div w:id="1049450469">
      <w:bodyDiv w:val="1"/>
      <w:marLeft w:val="0"/>
      <w:marRight w:val="0"/>
      <w:marTop w:val="0"/>
      <w:marBottom w:val="0"/>
      <w:divBdr>
        <w:top w:val="none" w:sz="0" w:space="0" w:color="auto"/>
        <w:left w:val="none" w:sz="0" w:space="0" w:color="auto"/>
        <w:bottom w:val="none" w:sz="0" w:space="0" w:color="auto"/>
        <w:right w:val="none" w:sz="0" w:space="0" w:color="auto"/>
      </w:divBdr>
    </w:div>
    <w:div w:id="1176117973">
      <w:bodyDiv w:val="1"/>
      <w:marLeft w:val="0"/>
      <w:marRight w:val="0"/>
      <w:marTop w:val="0"/>
      <w:marBottom w:val="0"/>
      <w:divBdr>
        <w:top w:val="none" w:sz="0" w:space="0" w:color="auto"/>
        <w:left w:val="none" w:sz="0" w:space="0" w:color="auto"/>
        <w:bottom w:val="none" w:sz="0" w:space="0" w:color="auto"/>
        <w:right w:val="none" w:sz="0" w:space="0" w:color="auto"/>
      </w:divBdr>
    </w:div>
    <w:div w:id="1297293465">
      <w:bodyDiv w:val="1"/>
      <w:marLeft w:val="0"/>
      <w:marRight w:val="0"/>
      <w:marTop w:val="0"/>
      <w:marBottom w:val="0"/>
      <w:divBdr>
        <w:top w:val="none" w:sz="0" w:space="0" w:color="auto"/>
        <w:left w:val="none" w:sz="0" w:space="0" w:color="auto"/>
        <w:bottom w:val="none" w:sz="0" w:space="0" w:color="auto"/>
        <w:right w:val="none" w:sz="0" w:space="0" w:color="auto"/>
      </w:divBdr>
    </w:div>
    <w:div w:id="1384644696">
      <w:bodyDiv w:val="1"/>
      <w:marLeft w:val="0"/>
      <w:marRight w:val="0"/>
      <w:marTop w:val="0"/>
      <w:marBottom w:val="0"/>
      <w:divBdr>
        <w:top w:val="none" w:sz="0" w:space="0" w:color="auto"/>
        <w:left w:val="none" w:sz="0" w:space="0" w:color="auto"/>
        <w:bottom w:val="none" w:sz="0" w:space="0" w:color="auto"/>
        <w:right w:val="none" w:sz="0" w:space="0" w:color="auto"/>
      </w:divBdr>
    </w:div>
    <w:div w:id="1433352451">
      <w:bodyDiv w:val="1"/>
      <w:marLeft w:val="0"/>
      <w:marRight w:val="0"/>
      <w:marTop w:val="0"/>
      <w:marBottom w:val="0"/>
      <w:divBdr>
        <w:top w:val="none" w:sz="0" w:space="0" w:color="auto"/>
        <w:left w:val="none" w:sz="0" w:space="0" w:color="auto"/>
        <w:bottom w:val="none" w:sz="0" w:space="0" w:color="auto"/>
        <w:right w:val="none" w:sz="0" w:space="0" w:color="auto"/>
      </w:divBdr>
    </w:div>
    <w:div w:id="1453553183">
      <w:bodyDiv w:val="1"/>
      <w:marLeft w:val="0"/>
      <w:marRight w:val="0"/>
      <w:marTop w:val="0"/>
      <w:marBottom w:val="0"/>
      <w:divBdr>
        <w:top w:val="none" w:sz="0" w:space="0" w:color="auto"/>
        <w:left w:val="none" w:sz="0" w:space="0" w:color="auto"/>
        <w:bottom w:val="none" w:sz="0" w:space="0" w:color="auto"/>
        <w:right w:val="none" w:sz="0" w:space="0" w:color="auto"/>
      </w:divBdr>
    </w:div>
    <w:div w:id="1478187066">
      <w:bodyDiv w:val="1"/>
      <w:marLeft w:val="0"/>
      <w:marRight w:val="0"/>
      <w:marTop w:val="0"/>
      <w:marBottom w:val="0"/>
      <w:divBdr>
        <w:top w:val="none" w:sz="0" w:space="0" w:color="auto"/>
        <w:left w:val="none" w:sz="0" w:space="0" w:color="auto"/>
        <w:bottom w:val="none" w:sz="0" w:space="0" w:color="auto"/>
        <w:right w:val="none" w:sz="0" w:space="0" w:color="auto"/>
      </w:divBdr>
    </w:div>
    <w:div w:id="1480927080">
      <w:bodyDiv w:val="1"/>
      <w:marLeft w:val="0"/>
      <w:marRight w:val="0"/>
      <w:marTop w:val="0"/>
      <w:marBottom w:val="0"/>
      <w:divBdr>
        <w:top w:val="none" w:sz="0" w:space="0" w:color="auto"/>
        <w:left w:val="none" w:sz="0" w:space="0" w:color="auto"/>
        <w:bottom w:val="none" w:sz="0" w:space="0" w:color="auto"/>
        <w:right w:val="none" w:sz="0" w:space="0" w:color="auto"/>
      </w:divBdr>
    </w:div>
    <w:div w:id="1742362795">
      <w:bodyDiv w:val="1"/>
      <w:marLeft w:val="0"/>
      <w:marRight w:val="0"/>
      <w:marTop w:val="0"/>
      <w:marBottom w:val="0"/>
      <w:divBdr>
        <w:top w:val="none" w:sz="0" w:space="0" w:color="auto"/>
        <w:left w:val="none" w:sz="0" w:space="0" w:color="auto"/>
        <w:bottom w:val="none" w:sz="0" w:space="0" w:color="auto"/>
        <w:right w:val="none" w:sz="0" w:space="0" w:color="auto"/>
      </w:divBdr>
    </w:div>
    <w:div w:id="1770200588">
      <w:bodyDiv w:val="1"/>
      <w:marLeft w:val="0"/>
      <w:marRight w:val="0"/>
      <w:marTop w:val="0"/>
      <w:marBottom w:val="0"/>
      <w:divBdr>
        <w:top w:val="none" w:sz="0" w:space="0" w:color="auto"/>
        <w:left w:val="none" w:sz="0" w:space="0" w:color="auto"/>
        <w:bottom w:val="none" w:sz="0" w:space="0" w:color="auto"/>
        <w:right w:val="none" w:sz="0" w:space="0" w:color="auto"/>
      </w:divBdr>
    </w:div>
    <w:div w:id="183155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Pub19</b:Tag>
    <b:SourceType>DocumentFromInternetSite</b:SourceType>
    <b:Guid>{A1C76BD1-84A4-46BA-866D-39324B639D02}</b:Guid>
    <b:Title>Health inequalities: place-based approaches to reduce inequalities</b:Title>
    <b:Year>2019</b:Year>
    <b:Author>
      <b:Author>
        <b:Corporate>Public Health England</b:Corporate>
      </b:Author>
    </b:Author>
    <b:URL>https://www.gov.uk/government/publications/health-inequalities-place-based-approaches-to-reduce-inequalities</b:URL>
    <b:RefOrder>1</b:RefOrder>
  </b:Source>
</b:Sources>
</file>

<file path=customXml/itemProps1.xml><?xml version="1.0" encoding="utf-8"?>
<ds:datastoreItem xmlns:ds="http://schemas.openxmlformats.org/officeDocument/2006/customXml" ds:itemID="{57E219DF-F02D-4648-9FFA-8F962A96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9</Pages>
  <Words>10743</Words>
  <Characters>61236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goldring, natalie</dc:creator>
  <cp:keywords/>
  <dc:description/>
  <cp:lastModifiedBy>goldring, natalie</cp:lastModifiedBy>
  <cp:revision>61</cp:revision>
  <dcterms:created xsi:type="dcterms:W3CDTF">2018-02-20T09:16:00Z</dcterms:created>
  <dcterms:modified xsi:type="dcterms:W3CDTF">2022-07-11T15:12:00Z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c8f80e36-7a0f-3e36-8ea6-d6918e3a24d7</vt:lpwstr>
  </property>
  <property fmtid="{D5CDD505-2E9C-101B-9397-08002B2CF9AE}" pid="24" name="Mendeley Citation Style_1">
    <vt:lpwstr>http://www.zotero.org/styles/american-medical-association</vt:lpwstr>
  </property>
</Properties>
</file>