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C8A5C" w14:textId="474E0F09" w:rsidR="00A70F6F" w:rsidRDefault="00EB5FF8" w:rsidP="00181989">
      <w:pPr>
        <w:pStyle w:val="Title"/>
        <w:rPr>
          <w:sz w:val="26"/>
          <w:szCs w:val="26"/>
        </w:rPr>
      </w:pPr>
      <w:r w:rsidRPr="0092249C">
        <w:rPr>
          <w:b w:val="0"/>
          <w:bCs w:val="0"/>
          <w:noProof/>
          <w:color w:val="000000"/>
          <w:sz w:val="18"/>
          <w:szCs w:val="18"/>
          <w:u w:val="none"/>
        </w:rPr>
        <w:drawing>
          <wp:inline distT="0" distB="0" distL="0" distR="0" wp14:anchorId="7D1760ED" wp14:editId="0BF97976">
            <wp:extent cx="1624330" cy="1127125"/>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4330" cy="1127125"/>
                    </a:xfrm>
                    <a:prstGeom prst="rect">
                      <a:avLst/>
                    </a:prstGeom>
                    <a:noFill/>
                    <a:ln>
                      <a:noFill/>
                    </a:ln>
                  </pic:spPr>
                </pic:pic>
              </a:graphicData>
            </a:graphic>
          </wp:inline>
        </w:drawing>
      </w:r>
    </w:p>
    <w:p w14:paraId="6BD4D811" w14:textId="77777777" w:rsidR="00726DA6" w:rsidRPr="003F4B54" w:rsidRDefault="00726DA6">
      <w:pPr>
        <w:pStyle w:val="Title"/>
        <w:rPr>
          <w:sz w:val="26"/>
          <w:szCs w:val="26"/>
        </w:rPr>
      </w:pPr>
    </w:p>
    <w:p w14:paraId="5F71EC8D" w14:textId="77777777" w:rsidR="000C636D" w:rsidRPr="003F4B54" w:rsidRDefault="000C636D">
      <w:pPr>
        <w:pStyle w:val="Title"/>
        <w:rPr>
          <w:sz w:val="26"/>
          <w:szCs w:val="26"/>
        </w:rPr>
      </w:pPr>
    </w:p>
    <w:p w14:paraId="308CB81D" w14:textId="77777777" w:rsidR="000C636D" w:rsidRPr="003F4B54" w:rsidRDefault="000C636D">
      <w:pPr>
        <w:jc w:val="center"/>
        <w:rPr>
          <w:b/>
          <w:bCs/>
          <w:color w:val="000000"/>
          <w:sz w:val="18"/>
          <w:szCs w:val="18"/>
        </w:rPr>
      </w:pPr>
    </w:p>
    <w:p w14:paraId="217FF0AD" w14:textId="77777777" w:rsidR="000C636D" w:rsidRPr="003F4B54" w:rsidRDefault="000C636D">
      <w:pPr>
        <w:jc w:val="center"/>
        <w:rPr>
          <w:b/>
          <w:bCs/>
          <w:color w:val="000000"/>
          <w:sz w:val="18"/>
          <w:szCs w:val="18"/>
        </w:rPr>
      </w:pPr>
    </w:p>
    <w:p w14:paraId="4440E2E8" w14:textId="77777777" w:rsidR="000C636D" w:rsidRPr="003F4B54" w:rsidRDefault="000C636D">
      <w:pPr>
        <w:jc w:val="center"/>
        <w:rPr>
          <w:b/>
          <w:bCs/>
          <w:color w:val="000000"/>
          <w:sz w:val="18"/>
          <w:szCs w:val="18"/>
        </w:rPr>
      </w:pPr>
    </w:p>
    <w:p w14:paraId="084DB1C1" w14:textId="77777777" w:rsidR="000C636D" w:rsidRPr="0030450B" w:rsidRDefault="000C636D">
      <w:pPr>
        <w:jc w:val="center"/>
        <w:rPr>
          <w:rFonts w:ascii="Arial" w:hAnsi="Arial" w:cs="Arial"/>
          <w:color w:val="000000"/>
          <w:sz w:val="28"/>
          <w:szCs w:val="28"/>
        </w:rPr>
      </w:pPr>
    </w:p>
    <w:p w14:paraId="27A8F9EE" w14:textId="77777777" w:rsidR="0092249C" w:rsidRPr="0092249C" w:rsidRDefault="000C636D">
      <w:pPr>
        <w:jc w:val="center"/>
        <w:rPr>
          <w:rFonts w:ascii="Arial" w:hAnsi="Arial" w:cs="Arial"/>
          <w:b/>
          <w:bCs/>
          <w:color w:val="000000"/>
          <w:sz w:val="60"/>
          <w:szCs w:val="60"/>
        </w:rPr>
      </w:pPr>
      <w:r w:rsidRPr="0092249C">
        <w:rPr>
          <w:rFonts w:ascii="Arial" w:hAnsi="Arial" w:cs="Arial"/>
          <w:b/>
          <w:bCs/>
          <w:color w:val="000000"/>
          <w:sz w:val="60"/>
          <w:szCs w:val="60"/>
        </w:rPr>
        <w:t>SCHOOL</w:t>
      </w:r>
      <w:r w:rsidR="0092249C" w:rsidRPr="0092249C">
        <w:rPr>
          <w:rFonts w:ascii="Arial" w:hAnsi="Arial" w:cs="Arial"/>
          <w:b/>
          <w:bCs/>
          <w:color w:val="000000"/>
          <w:sz w:val="60"/>
          <w:szCs w:val="60"/>
        </w:rPr>
        <w:t>S AND ACAD</w:t>
      </w:r>
      <w:r w:rsidR="00AB0890">
        <w:rPr>
          <w:rFonts w:ascii="Arial" w:hAnsi="Arial" w:cs="Arial"/>
          <w:b/>
          <w:bCs/>
          <w:color w:val="000000"/>
          <w:sz w:val="60"/>
          <w:szCs w:val="60"/>
        </w:rPr>
        <w:t>EM</w:t>
      </w:r>
      <w:r w:rsidR="0092249C" w:rsidRPr="0092249C">
        <w:rPr>
          <w:rFonts w:ascii="Arial" w:hAnsi="Arial" w:cs="Arial"/>
          <w:b/>
          <w:bCs/>
          <w:color w:val="000000"/>
          <w:sz w:val="60"/>
          <w:szCs w:val="60"/>
        </w:rPr>
        <w:t>IES</w:t>
      </w:r>
      <w:r w:rsidR="009B59BF" w:rsidRPr="0092249C">
        <w:rPr>
          <w:rFonts w:ascii="Arial" w:hAnsi="Arial" w:cs="Arial"/>
          <w:b/>
          <w:bCs/>
          <w:color w:val="000000"/>
          <w:sz w:val="60"/>
          <w:szCs w:val="60"/>
        </w:rPr>
        <w:t xml:space="preserve"> </w:t>
      </w:r>
    </w:p>
    <w:p w14:paraId="1888D783" w14:textId="438CAE75" w:rsidR="000C636D" w:rsidRPr="0092249C" w:rsidRDefault="00E84B4E">
      <w:pPr>
        <w:jc w:val="center"/>
        <w:rPr>
          <w:rFonts w:ascii="Arial" w:hAnsi="Arial" w:cs="Arial"/>
          <w:b/>
          <w:bCs/>
          <w:color w:val="000000"/>
          <w:sz w:val="60"/>
          <w:szCs w:val="60"/>
        </w:rPr>
      </w:pPr>
      <w:r>
        <w:rPr>
          <w:rFonts w:ascii="Arial" w:hAnsi="Arial" w:cs="Arial"/>
          <w:b/>
          <w:bCs/>
          <w:color w:val="000000"/>
          <w:sz w:val="60"/>
          <w:szCs w:val="60"/>
        </w:rPr>
        <w:t>20</w:t>
      </w:r>
      <w:r w:rsidR="003A12F4">
        <w:rPr>
          <w:rFonts w:ascii="Arial" w:hAnsi="Arial" w:cs="Arial"/>
          <w:b/>
          <w:bCs/>
          <w:color w:val="000000"/>
          <w:sz w:val="60"/>
          <w:szCs w:val="60"/>
        </w:rPr>
        <w:t>2</w:t>
      </w:r>
      <w:r w:rsidR="008E1A93">
        <w:rPr>
          <w:rFonts w:ascii="Arial" w:hAnsi="Arial" w:cs="Arial"/>
          <w:b/>
          <w:bCs/>
          <w:color w:val="000000"/>
          <w:sz w:val="60"/>
          <w:szCs w:val="60"/>
        </w:rPr>
        <w:t>3</w:t>
      </w:r>
      <w:r>
        <w:rPr>
          <w:rFonts w:ascii="Arial" w:hAnsi="Arial" w:cs="Arial"/>
          <w:b/>
          <w:bCs/>
          <w:color w:val="000000"/>
          <w:sz w:val="60"/>
          <w:szCs w:val="60"/>
        </w:rPr>
        <w:t>-20</w:t>
      </w:r>
      <w:r w:rsidR="003A12F4">
        <w:rPr>
          <w:rFonts w:ascii="Arial" w:hAnsi="Arial" w:cs="Arial"/>
          <w:b/>
          <w:bCs/>
          <w:color w:val="000000"/>
          <w:sz w:val="60"/>
          <w:szCs w:val="60"/>
        </w:rPr>
        <w:t>2</w:t>
      </w:r>
      <w:r w:rsidR="008E1A93">
        <w:rPr>
          <w:rFonts w:ascii="Arial" w:hAnsi="Arial" w:cs="Arial"/>
          <w:b/>
          <w:bCs/>
          <w:color w:val="000000"/>
          <w:sz w:val="60"/>
          <w:szCs w:val="60"/>
        </w:rPr>
        <w:t>4</w:t>
      </w:r>
      <w:r w:rsidR="0092249C" w:rsidRPr="0092249C">
        <w:rPr>
          <w:rFonts w:ascii="Arial" w:hAnsi="Arial" w:cs="Arial"/>
          <w:b/>
          <w:bCs/>
          <w:color w:val="000000"/>
          <w:sz w:val="60"/>
          <w:szCs w:val="60"/>
        </w:rPr>
        <w:t xml:space="preserve"> </w:t>
      </w:r>
      <w:r w:rsidR="009B59BF" w:rsidRPr="0092249C">
        <w:rPr>
          <w:rFonts w:ascii="Arial" w:hAnsi="Arial" w:cs="Arial"/>
          <w:b/>
          <w:bCs/>
          <w:color w:val="000000"/>
          <w:sz w:val="60"/>
          <w:szCs w:val="60"/>
        </w:rPr>
        <w:t>FUNDING</w:t>
      </w:r>
      <w:r w:rsidR="0092249C" w:rsidRPr="0092249C">
        <w:rPr>
          <w:rFonts w:ascii="Arial" w:hAnsi="Arial" w:cs="Arial"/>
          <w:b/>
          <w:bCs/>
          <w:color w:val="000000"/>
          <w:sz w:val="60"/>
          <w:szCs w:val="60"/>
        </w:rPr>
        <w:t xml:space="preserve"> FORMULA CONSULTATION</w:t>
      </w:r>
    </w:p>
    <w:p w14:paraId="54C06AF8" w14:textId="77777777" w:rsidR="00312256" w:rsidRPr="0092249C" w:rsidRDefault="0092249C">
      <w:pPr>
        <w:jc w:val="center"/>
        <w:rPr>
          <w:rFonts w:ascii="Arial" w:hAnsi="Arial" w:cs="Arial"/>
          <w:b/>
          <w:bCs/>
          <w:color w:val="000000"/>
          <w:sz w:val="60"/>
          <w:szCs w:val="60"/>
        </w:rPr>
      </w:pPr>
      <w:r w:rsidRPr="0092249C">
        <w:rPr>
          <w:rFonts w:ascii="Arial" w:hAnsi="Arial" w:cs="Arial"/>
          <w:b/>
          <w:bCs/>
          <w:color w:val="000000"/>
          <w:sz w:val="60"/>
          <w:szCs w:val="60"/>
        </w:rPr>
        <w:t xml:space="preserve"> </w:t>
      </w:r>
      <w:r w:rsidR="00312256" w:rsidRPr="0092249C">
        <w:rPr>
          <w:rFonts w:ascii="Arial" w:hAnsi="Arial" w:cs="Arial"/>
          <w:b/>
          <w:bCs/>
          <w:color w:val="000000"/>
          <w:sz w:val="60"/>
          <w:szCs w:val="60"/>
        </w:rPr>
        <w:t>(SCHOOLS BLOCK)</w:t>
      </w:r>
    </w:p>
    <w:p w14:paraId="74D496A4" w14:textId="77777777" w:rsidR="00D21185" w:rsidRPr="00B91BA4" w:rsidRDefault="00D21185">
      <w:pPr>
        <w:jc w:val="center"/>
        <w:rPr>
          <w:rFonts w:ascii="Arial" w:hAnsi="Arial" w:cs="Arial"/>
          <w:b/>
          <w:bCs/>
          <w:color w:val="000000"/>
          <w:sz w:val="28"/>
          <w:szCs w:val="28"/>
        </w:rPr>
      </w:pPr>
    </w:p>
    <w:p w14:paraId="1AA3F6A9" w14:textId="77777777" w:rsidR="000C636D" w:rsidRPr="003F00C1" w:rsidRDefault="000C636D">
      <w:pPr>
        <w:jc w:val="center"/>
        <w:rPr>
          <w:rFonts w:ascii="Arial" w:hAnsi="Arial" w:cs="Arial"/>
          <w:color w:val="000000"/>
          <w:highlight w:val="yellow"/>
        </w:rPr>
      </w:pPr>
    </w:p>
    <w:p w14:paraId="1F3A6639" w14:textId="77777777" w:rsidR="000C636D" w:rsidRPr="003F00C1" w:rsidRDefault="000C636D">
      <w:pPr>
        <w:ind w:left="2160"/>
        <w:rPr>
          <w:rFonts w:ascii="Arial" w:hAnsi="Arial" w:cs="Arial"/>
          <w:color w:val="000000"/>
          <w:highlight w:val="yellow"/>
        </w:rPr>
      </w:pPr>
      <w:r w:rsidRPr="003F00C1">
        <w:rPr>
          <w:rFonts w:ascii="Arial" w:hAnsi="Arial" w:cs="Arial"/>
          <w:color w:val="000000"/>
          <w:highlight w:val="yellow"/>
        </w:rPr>
        <w:t xml:space="preserve"> </w:t>
      </w:r>
    </w:p>
    <w:p w14:paraId="1E704E5C" w14:textId="77777777" w:rsidR="000C636D" w:rsidRPr="003F00C1" w:rsidRDefault="000C636D">
      <w:pPr>
        <w:jc w:val="right"/>
        <w:rPr>
          <w:rFonts w:ascii="Arial" w:hAnsi="Arial" w:cs="Arial"/>
          <w:color w:val="000000"/>
          <w:highlight w:val="yellow"/>
        </w:rPr>
      </w:pPr>
    </w:p>
    <w:p w14:paraId="557AD4FF" w14:textId="77777777" w:rsidR="000C636D" w:rsidRPr="003F00C1" w:rsidRDefault="000C636D">
      <w:pPr>
        <w:jc w:val="right"/>
        <w:rPr>
          <w:rFonts w:ascii="Arial" w:hAnsi="Arial" w:cs="Arial"/>
          <w:color w:val="000000"/>
          <w:highlight w:val="yellow"/>
        </w:rPr>
      </w:pPr>
    </w:p>
    <w:p w14:paraId="644A0F9A" w14:textId="77777777" w:rsidR="000C636D" w:rsidRPr="003F00C1" w:rsidRDefault="000C636D">
      <w:pPr>
        <w:jc w:val="right"/>
        <w:rPr>
          <w:rFonts w:ascii="Arial" w:hAnsi="Arial" w:cs="Arial"/>
          <w:color w:val="000000"/>
          <w:highlight w:val="yellow"/>
        </w:rPr>
      </w:pPr>
    </w:p>
    <w:p w14:paraId="08458667" w14:textId="77777777" w:rsidR="000C636D" w:rsidRPr="003F00C1" w:rsidRDefault="000C636D">
      <w:pPr>
        <w:jc w:val="right"/>
        <w:rPr>
          <w:rFonts w:ascii="Arial" w:hAnsi="Arial" w:cs="Arial"/>
          <w:color w:val="000000"/>
          <w:highlight w:val="yellow"/>
        </w:rPr>
      </w:pPr>
    </w:p>
    <w:p w14:paraId="6E41CFC4" w14:textId="77777777" w:rsidR="000C636D" w:rsidRPr="003F00C1" w:rsidRDefault="000C636D">
      <w:pPr>
        <w:jc w:val="right"/>
        <w:rPr>
          <w:rFonts w:ascii="Arial" w:hAnsi="Arial" w:cs="Arial"/>
          <w:color w:val="000000"/>
          <w:highlight w:val="yellow"/>
        </w:rPr>
      </w:pPr>
    </w:p>
    <w:p w14:paraId="6DCC94CD" w14:textId="77777777" w:rsidR="000C636D" w:rsidRPr="003F00C1" w:rsidRDefault="000C636D">
      <w:pPr>
        <w:jc w:val="right"/>
        <w:rPr>
          <w:rFonts w:ascii="Arial" w:hAnsi="Arial" w:cs="Arial"/>
          <w:color w:val="000000"/>
          <w:highlight w:val="yellow"/>
        </w:rPr>
      </w:pPr>
    </w:p>
    <w:p w14:paraId="5C756D63" w14:textId="77777777" w:rsidR="000C636D" w:rsidRPr="003F00C1" w:rsidRDefault="000C636D">
      <w:pPr>
        <w:jc w:val="right"/>
        <w:rPr>
          <w:rFonts w:ascii="Arial" w:hAnsi="Arial" w:cs="Arial"/>
          <w:color w:val="000000"/>
          <w:highlight w:val="yellow"/>
        </w:rPr>
      </w:pPr>
    </w:p>
    <w:p w14:paraId="1FF264FB" w14:textId="77777777" w:rsidR="0092249C" w:rsidRDefault="0092249C" w:rsidP="0092249C">
      <w:pPr>
        <w:rPr>
          <w:rFonts w:ascii="Arial" w:hAnsi="Arial" w:cs="Arial"/>
          <w:b/>
          <w:color w:val="000000"/>
          <w:sz w:val="28"/>
          <w:szCs w:val="28"/>
          <w:highlight w:val="yellow"/>
        </w:rPr>
      </w:pPr>
    </w:p>
    <w:p w14:paraId="3118A7E2" w14:textId="77777777" w:rsidR="0092249C" w:rsidRPr="0092249C" w:rsidRDefault="0092249C" w:rsidP="009947BD">
      <w:pPr>
        <w:jc w:val="center"/>
        <w:rPr>
          <w:rFonts w:ascii="Arial" w:hAnsi="Arial" w:cs="Arial"/>
          <w:b/>
          <w:bCs/>
          <w:color w:val="000000"/>
          <w:sz w:val="56"/>
          <w:szCs w:val="56"/>
        </w:rPr>
      </w:pPr>
      <w:r w:rsidRPr="0092249C">
        <w:rPr>
          <w:rFonts w:ascii="Arial" w:hAnsi="Arial" w:cs="Arial"/>
          <w:b/>
          <w:bCs/>
          <w:color w:val="000000"/>
          <w:sz w:val="56"/>
          <w:szCs w:val="56"/>
        </w:rPr>
        <w:t>A Medway Council Consultation</w:t>
      </w:r>
    </w:p>
    <w:p w14:paraId="19ED5382" w14:textId="77777777" w:rsidR="0092249C" w:rsidRDefault="0092249C" w:rsidP="0092249C">
      <w:pPr>
        <w:rPr>
          <w:rFonts w:ascii="Arial" w:hAnsi="Arial" w:cs="Arial"/>
          <w:b/>
          <w:color w:val="000000"/>
          <w:sz w:val="56"/>
          <w:szCs w:val="56"/>
          <w:highlight w:val="yellow"/>
        </w:rPr>
      </w:pPr>
    </w:p>
    <w:p w14:paraId="40A963DD" w14:textId="77777777" w:rsidR="0092249C" w:rsidRDefault="0092249C" w:rsidP="0092249C">
      <w:pPr>
        <w:rPr>
          <w:rFonts w:ascii="Arial" w:hAnsi="Arial" w:cs="Arial"/>
          <w:b/>
          <w:color w:val="000000"/>
          <w:sz w:val="56"/>
          <w:szCs w:val="56"/>
          <w:highlight w:val="yellow"/>
        </w:rPr>
      </w:pPr>
    </w:p>
    <w:p w14:paraId="3D68F39F" w14:textId="77777777" w:rsidR="0092249C" w:rsidRPr="0092249C" w:rsidRDefault="0092249C" w:rsidP="0092249C">
      <w:pPr>
        <w:rPr>
          <w:rFonts w:ascii="Arial" w:hAnsi="Arial" w:cs="Arial"/>
          <w:b/>
          <w:color w:val="000000"/>
          <w:sz w:val="56"/>
          <w:szCs w:val="56"/>
          <w:highlight w:val="yellow"/>
        </w:rPr>
      </w:pPr>
    </w:p>
    <w:p w14:paraId="7E56E889" w14:textId="77777777" w:rsidR="0092249C" w:rsidRPr="0092249C" w:rsidRDefault="0092249C" w:rsidP="0092249C">
      <w:pPr>
        <w:rPr>
          <w:rFonts w:ascii="Arial" w:hAnsi="Arial" w:cs="Arial"/>
          <w:b/>
          <w:color w:val="000000"/>
          <w:sz w:val="56"/>
          <w:szCs w:val="56"/>
          <w:highlight w:val="yellow"/>
        </w:rPr>
      </w:pPr>
    </w:p>
    <w:p w14:paraId="6723BE70" w14:textId="469906DA" w:rsidR="0092249C" w:rsidRPr="00441A0C" w:rsidRDefault="0092249C" w:rsidP="0092249C">
      <w:pPr>
        <w:rPr>
          <w:rFonts w:ascii="Arial" w:hAnsi="Arial" w:cs="Arial"/>
          <w:b/>
          <w:color w:val="000000"/>
          <w:sz w:val="44"/>
          <w:szCs w:val="44"/>
        </w:rPr>
      </w:pPr>
      <w:r w:rsidRPr="009F480B">
        <w:rPr>
          <w:rFonts w:ascii="Arial" w:hAnsi="Arial" w:cs="Arial"/>
          <w:b/>
          <w:color w:val="000000"/>
          <w:sz w:val="44"/>
          <w:szCs w:val="44"/>
        </w:rPr>
        <w:t xml:space="preserve">Launch </w:t>
      </w:r>
      <w:r w:rsidRPr="00441A0C">
        <w:rPr>
          <w:rFonts w:ascii="Arial" w:hAnsi="Arial" w:cs="Arial"/>
          <w:b/>
          <w:color w:val="000000"/>
          <w:sz w:val="44"/>
          <w:szCs w:val="44"/>
        </w:rPr>
        <w:t>Date:</w:t>
      </w:r>
      <w:r w:rsidR="009F480B" w:rsidRPr="00441A0C">
        <w:rPr>
          <w:rFonts w:ascii="Arial" w:hAnsi="Arial" w:cs="Arial"/>
          <w:b/>
          <w:color w:val="000000"/>
          <w:sz w:val="44"/>
          <w:szCs w:val="44"/>
        </w:rPr>
        <w:t xml:space="preserve"> </w:t>
      </w:r>
      <w:r w:rsidR="00E84B4E" w:rsidRPr="00441A0C">
        <w:rPr>
          <w:rFonts w:ascii="Arial" w:hAnsi="Arial" w:cs="Arial"/>
          <w:b/>
          <w:color w:val="000000"/>
          <w:sz w:val="44"/>
          <w:szCs w:val="44"/>
        </w:rPr>
        <w:t xml:space="preserve">Monday </w:t>
      </w:r>
      <w:r w:rsidR="008E1A93">
        <w:rPr>
          <w:rFonts w:ascii="Arial" w:hAnsi="Arial" w:cs="Arial"/>
          <w:b/>
          <w:color w:val="000000"/>
          <w:sz w:val="44"/>
          <w:szCs w:val="44"/>
        </w:rPr>
        <w:t>3</w:t>
      </w:r>
      <w:r w:rsidR="00441A0C" w:rsidRPr="00441A0C">
        <w:rPr>
          <w:rFonts w:ascii="Arial" w:hAnsi="Arial" w:cs="Arial"/>
          <w:b/>
          <w:color w:val="000000"/>
          <w:sz w:val="44"/>
          <w:szCs w:val="44"/>
        </w:rPr>
        <w:t>1</w:t>
      </w:r>
      <w:r w:rsidR="00441A0C" w:rsidRPr="00441A0C">
        <w:rPr>
          <w:rFonts w:ascii="Arial" w:hAnsi="Arial" w:cs="Arial"/>
          <w:b/>
          <w:color w:val="000000"/>
          <w:sz w:val="44"/>
          <w:szCs w:val="44"/>
          <w:vertAlign w:val="superscript"/>
        </w:rPr>
        <w:t>st</w:t>
      </w:r>
      <w:r w:rsidR="00441A0C" w:rsidRPr="00441A0C">
        <w:rPr>
          <w:rFonts w:ascii="Arial" w:hAnsi="Arial" w:cs="Arial"/>
          <w:b/>
          <w:color w:val="000000"/>
          <w:sz w:val="44"/>
          <w:szCs w:val="44"/>
        </w:rPr>
        <w:t xml:space="preserve"> </w:t>
      </w:r>
      <w:r w:rsidR="008E1A93">
        <w:rPr>
          <w:rFonts w:ascii="Arial" w:hAnsi="Arial" w:cs="Arial"/>
          <w:b/>
          <w:color w:val="000000"/>
          <w:sz w:val="44"/>
          <w:szCs w:val="44"/>
        </w:rPr>
        <w:t>October 2022</w:t>
      </w:r>
    </w:p>
    <w:p w14:paraId="614DB377" w14:textId="77777777" w:rsidR="0092249C" w:rsidRPr="00441A0C" w:rsidRDefault="0092249C" w:rsidP="0092249C">
      <w:pPr>
        <w:rPr>
          <w:rFonts w:ascii="Arial" w:hAnsi="Arial" w:cs="Arial"/>
          <w:b/>
          <w:color w:val="000000"/>
          <w:sz w:val="48"/>
          <w:szCs w:val="48"/>
        </w:rPr>
      </w:pPr>
    </w:p>
    <w:p w14:paraId="7CEAC1D4" w14:textId="1B5EEB3D" w:rsidR="000C636D" w:rsidRPr="009F480B" w:rsidRDefault="0092249C" w:rsidP="0092249C">
      <w:pPr>
        <w:rPr>
          <w:rFonts w:ascii="Arial" w:hAnsi="Arial" w:cs="Arial"/>
          <w:color w:val="000000"/>
          <w:sz w:val="44"/>
          <w:szCs w:val="44"/>
          <w:highlight w:val="yellow"/>
        </w:rPr>
      </w:pPr>
      <w:r w:rsidRPr="00441A0C">
        <w:rPr>
          <w:rFonts w:ascii="Arial" w:hAnsi="Arial" w:cs="Arial"/>
          <w:b/>
          <w:color w:val="000000"/>
          <w:sz w:val="44"/>
          <w:szCs w:val="44"/>
        </w:rPr>
        <w:t xml:space="preserve">Respond By: </w:t>
      </w:r>
      <w:r w:rsidR="00D17FA9" w:rsidRPr="00441A0C">
        <w:rPr>
          <w:rFonts w:ascii="Arial" w:hAnsi="Arial" w:cs="Arial"/>
          <w:b/>
          <w:color w:val="000000"/>
          <w:sz w:val="44"/>
          <w:szCs w:val="44"/>
        </w:rPr>
        <w:t xml:space="preserve">Sunday </w:t>
      </w:r>
      <w:r w:rsidR="008E1A93">
        <w:rPr>
          <w:rFonts w:ascii="Arial" w:hAnsi="Arial" w:cs="Arial"/>
          <w:b/>
          <w:color w:val="000000"/>
          <w:sz w:val="44"/>
          <w:szCs w:val="44"/>
        </w:rPr>
        <w:t>20</w:t>
      </w:r>
      <w:r w:rsidR="008E1A93" w:rsidRPr="008E1A93">
        <w:rPr>
          <w:rFonts w:ascii="Arial" w:hAnsi="Arial" w:cs="Arial"/>
          <w:b/>
          <w:color w:val="000000"/>
          <w:sz w:val="44"/>
          <w:szCs w:val="44"/>
          <w:vertAlign w:val="superscript"/>
        </w:rPr>
        <w:t>th</w:t>
      </w:r>
      <w:r w:rsidR="008E1A93">
        <w:rPr>
          <w:rFonts w:ascii="Arial" w:hAnsi="Arial" w:cs="Arial"/>
          <w:b/>
          <w:color w:val="000000"/>
          <w:sz w:val="44"/>
          <w:szCs w:val="44"/>
        </w:rPr>
        <w:t xml:space="preserve"> November 2022</w:t>
      </w:r>
      <w:r w:rsidRPr="009F480B">
        <w:rPr>
          <w:rFonts w:ascii="Arial" w:hAnsi="Arial" w:cs="Arial"/>
          <w:color w:val="000000"/>
          <w:sz w:val="44"/>
          <w:szCs w:val="44"/>
          <w:highlight w:val="yellow"/>
        </w:rPr>
        <w:br w:type="page"/>
      </w:r>
    </w:p>
    <w:p w14:paraId="551AEDE8" w14:textId="77777777" w:rsidR="000C636D" w:rsidRPr="00777DB6" w:rsidRDefault="001B3E1D" w:rsidP="001B3E1D">
      <w:pPr>
        <w:pStyle w:val="Heading3"/>
        <w:rPr>
          <w:rFonts w:ascii="Arial" w:hAnsi="Arial" w:cs="Arial"/>
          <w:sz w:val="24"/>
          <w:szCs w:val="24"/>
        </w:rPr>
      </w:pPr>
      <w:r>
        <w:rPr>
          <w:rFonts w:ascii="Arial" w:hAnsi="Arial" w:cs="Arial"/>
          <w:sz w:val="24"/>
          <w:szCs w:val="24"/>
        </w:rPr>
        <w:lastRenderedPageBreak/>
        <w:t>Contents</w:t>
      </w:r>
    </w:p>
    <w:p w14:paraId="0525BBEB" w14:textId="13BDEAD9" w:rsidR="000C636D" w:rsidRPr="003F00C1" w:rsidRDefault="00EB5FF8">
      <w:pPr>
        <w:pStyle w:val="Heading3"/>
        <w:jc w:val="center"/>
        <w:rPr>
          <w:rFonts w:ascii="Arial" w:hAnsi="Arial" w:cs="Arial"/>
          <w:sz w:val="24"/>
          <w:szCs w:val="24"/>
          <w:highlight w:val="yellow"/>
        </w:rPr>
      </w:pPr>
      <w:r>
        <w:rPr>
          <w:rFonts w:ascii="Arial" w:hAnsi="Arial" w:cs="Arial"/>
          <w:noProof/>
          <w:sz w:val="24"/>
          <w:szCs w:val="24"/>
          <w:lang w:eastAsia="en-GB"/>
        </w:rPr>
        <mc:AlternateContent>
          <mc:Choice Requires="wps">
            <w:drawing>
              <wp:anchor distT="0" distB="0" distL="114300" distR="114300" simplePos="0" relativeHeight="251655168" behindDoc="0" locked="0" layoutInCell="1" allowOverlap="1" wp14:anchorId="04EE6248" wp14:editId="350CDF2B">
                <wp:simplePos x="0" y="0"/>
                <wp:positionH relativeFrom="column">
                  <wp:posOffset>-15240</wp:posOffset>
                </wp:positionH>
                <wp:positionV relativeFrom="paragraph">
                  <wp:posOffset>52705</wp:posOffset>
                </wp:positionV>
                <wp:extent cx="6143625" cy="19050"/>
                <wp:effectExtent l="0" t="0" r="0" b="0"/>
                <wp:wrapNone/>
                <wp:docPr id="7" name="AutoShap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3625" cy="1905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BC6672" id="_x0000_t32" coordsize="21600,21600" o:spt="32" o:oned="t" path="m,l21600,21600e" filled="f">
                <v:path arrowok="t" fillok="f" o:connecttype="none"/>
                <o:lock v:ext="edit" shapetype="t"/>
              </v:shapetype>
              <v:shape id="AutoShape 2" o:spid="_x0000_s1026" type="#_x0000_t32" alt="&quot;&quot;" style="position:absolute;margin-left:-1.2pt;margin-top:4.15pt;width:483.75pt;height: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" strokeweight="3pt"/>
            </w:pict>
          </mc:Fallback>
        </mc:AlternateContent>
      </w:r>
    </w:p>
    <w:p w14:paraId="13A6E9A9" w14:textId="77777777" w:rsidR="00121FCF" w:rsidRPr="003F00C1" w:rsidRDefault="00121FCF" w:rsidP="00A70F6F">
      <w:pPr>
        <w:jc w:val="center"/>
        <w:rPr>
          <w:rFonts w:ascii="Arial" w:hAnsi="Arial" w:cs="Arial"/>
          <w:sz w:val="24"/>
          <w:szCs w:val="24"/>
          <w:highlight w:val="yellow"/>
        </w:rPr>
      </w:pPr>
    </w:p>
    <w:p w14:paraId="055EB038" w14:textId="77777777" w:rsidR="000C636D" w:rsidRPr="00054414" w:rsidRDefault="000C636D" w:rsidP="00332FAD">
      <w:pPr>
        <w:pStyle w:val="Header"/>
        <w:tabs>
          <w:tab w:val="clear" w:pos="4153"/>
          <w:tab w:val="clear" w:pos="8306"/>
        </w:tabs>
        <w:rPr>
          <w:rFonts w:ascii="Arial" w:hAnsi="Arial" w:cs="Arial"/>
          <w:sz w:val="24"/>
          <w:szCs w:val="24"/>
        </w:rPr>
      </w:pPr>
      <w:r w:rsidRPr="00054414">
        <w:rPr>
          <w:rFonts w:ascii="Arial" w:hAnsi="Arial" w:cs="Arial"/>
          <w:sz w:val="24"/>
          <w:szCs w:val="24"/>
        </w:rPr>
        <w:t>Introduction…………………………</w:t>
      </w:r>
      <w:r w:rsidR="00C127F0" w:rsidRPr="00054414">
        <w:rPr>
          <w:rFonts w:ascii="Arial" w:hAnsi="Arial" w:cs="Arial"/>
          <w:sz w:val="24"/>
          <w:szCs w:val="24"/>
        </w:rPr>
        <w:t>…</w:t>
      </w:r>
      <w:r w:rsidRPr="00054414">
        <w:rPr>
          <w:rFonts w:ascii="Arial" w:hAnsi="Arial" w:cs="Arial"/>
          <w:sz w:val="24"/>
          <w:szCs w:val="24"/>
        </w:rPr>
        <w:t>……………</w:t>
      </w:r>
      <w:r w:rsidR="00244B38" w:rsidRPr="00054414">
        <w:rPr>
          <w:rFonts w:ascii="Arial" w:hAnsi="Arial" w:cs="Arial"/>
          <w:sz w:val="24"/>
          <w:szCs w:val="24"/>
        </w:rPr>
        <w:t>……………………</w:t>
      </w:r>
      <w:r w:rsidR="001B3E1D" w:rsidRPr="00054414">
        <w:rPr>
          <w:rFonts w:ascii="Arial" w:hAnsi="Arial" w:cs="Arial"/>
          <w:sz w:val="24"/>
          <w:szCs w:val="24"/>
        </w:rPr>
        <w:t>……………</w:t>
      </w:r>
      <w:r w:rsidR="00D17FA9" w:rsidRPr="00054414">
        <w:rPr>
          <w:rFonts w:ascii="Arial" w:hAnsi="Arial" w:cs="Arial"/>
          <w:sz w:val="24"/>
          <w:szCs w:val="24"/>
        </w:rPr>
        <w:t>…….</w:t>
      </w:r>
      <w:r w:rsidR="00592FEC" w:rsidRPr="00054414">
        <w:rPr>
          <w:rFonts w:ascii="Arial" w:hAnsi="Arial" w:cs="Arial"/>
          <w:sz w:val="24"/>
          <w:szCs w:val="24"/>
        </w:rPr>
        <w:t xml:space="preserve"> 3</w:t>
      </w:r>
    </w:p>
    <w:p w14:paraId="1C9B142F" w14:textId="77777777" w:rsidR="00BA4482" w:rsidRPr="0092249C" w:rsidRDefault="00BA4482" w:rsidP="00BA4482">
      <w:pPr>
        <w:pStyle w:val="Header"/>
        <w:tabs>
          <w:tab w:val="clear" w:pos="4153"/>
          <w:tab w:val="clear" w:pos="8306"/>
        </w:tabs>
        <w:rPr>
          <w:rFonts w:ascii="Arial" w:hAnsi="Arial" w:cs="Arial"/>
          <w:sz w:val="24"/>
          <w:szCs w:val="24"/>
          <w:highlight w:val="yellow"/>
        </w:rPr>
      </w:pPr>
    </w:p>
    <w:p w14:paraId="04621FA0" w14:textId="77777777" w:rsidR="00BA4482" w:rsidRPr="006D78A8" w:rsidRDefault="005E412C" w:rsidP="00332FAD">
      <w:pPr>
        <w:pStyle w:val="Header"/>
        <w:tabs>
          <w:tab w:val="clear" w:pos="4153"/>
          <w:tab w:val="clear" w:pos="8306"/>
        </w:tabs>
        <w:rPr>
          <w:rFonts w:ascii="Arial" w:hAnsi="Arial" w:cs="Arial"/>
          <w:sz w:val="24"/>
          <w:szCs w:val="24"/>
        </w:rPr>
      </w:pPr>
      <w:r w:rsidRPr="006D78A8">
        <w:rPr>
          <w:rFonts w:ascii="Arial" w:hAnsi="Arial" w:cs="Arial"/>
          <w:sz w:val="24"/>
          <w:szCs w:val="24"/>
        </w:rPr>
        <w:t xml:space="preserve">Funding </w:t>
      </w:r>
      <w:proofErr w:type="gramStart"/>
      <w:r w:rsidRPr="006D78A8">
        <w:rPr>
          <w:rFonts w:ascii="Arial" w:hAnsi="Arial" w:cs="Arial"/>
          <w:sz w:val="24"/>
          <w:szCs w:val="24"/>
        </w:rPr>
        <w:t>Factors..</w:t>
      </w:r>
      <w:proofErr w:type="gramEnd"/>
      <w:r w:rsidR="00BA4482" w:rsidRPr="006D78A8">
        <w:rPr>
          <w:rFonts w:ascii="Arial" w:hAnsi="Arial" w:cs="Arial"/>
          <w:sz w:val="24"/>
          <w:szCs w:val="24"/>
        </w:rPr>
        <w:t>……………</w:t>
      </w:r>
      <w:r w:rsidR="00C127F0" w:rsidRPr="006D78A8">
        <w:rPr>
          <w:rFonts w:ascii="Arial" w:hAnsi="Arial" w:cs="Arial"/>
          <w:sz w:val="24"/>
          <w:szCs w:val="24"/>
        </w:rPr>
        <w:t>……</w:t>
      </w:r>
      <w:r w:rsidR="00BA4482" w:rsidRPr="006D78A8">
        <w:rPr>
          <w:rFonts w:ascii="Arial" w:hAnsi="Arial" w:cs="Arial"/>
          <w:sz w:val="24"/>
          <w:szCs w:val="24"/>
        </w:rPr>
        <w:t>……………………………</w:t>
      </w:r>
      <w:r w:rsidR="00285145" w:rsidRPr="006D78A8">
        <w:rPr>
          <w:rFonts w:ascii="Arial" w:hAnsi="Arial" w:cs="Arial"/>
          <w:sz w:val="24"/>
          <w:szCs w:val="24"/>
        </w:rPr>
        <w:t>….</w:t>
      </w:r>
      <w:r w:rsidR="00D17FA9" w:rsidRPr="006D78A8">
        <w:rPr>
          <w:rFonts w:ascii="Arial" w:hAnsi="Arial" w:cs="Arial"/>
          <w:sz w:val="24"/>
          <w:szCs w:val="24"/>
        </w:rPr>
        <w:t>………………………...</w:t>
      </w:r>
      <w:r w:rsidR="00B549C0">
        <w:rPr>
          <w:rFonts w:ascii="Arial" w:hAnsi="Arial" w:cs="Arial"/>
          <w:sz w:val="24"/>
          <w:szCs w:val="24"/>
        </w:rPr>
        <w:t>5</w:t>
      </w:r>
    </w:p>
    <w:p w14:paraId="4363FAB7" w14:textId="77777777" w:rsidR="000C636D" w:rsidRPr="006D78A8" w:rsidRDefault="000C636D" w:rsidP="00BA4482">
      <w:pPr>
        <w:pStyle w:val="Header"/>
        <w:tabs>
          <w:tab w:val="clear" w:pos="4153"/>
          <w:tab w:val="clear" w:pos="8306"/>
        </w:tabs>
        <w:rPr>
          <w:rFonts w:ascii="Arial" w:hAnsi="Arial" w:cs="Arial"/>
          <w:sz w:val="24"/>
          <w:szCs w:val="24"/>
        </w:rPr>
      </w:pPr>
    </w:p>
    <w:p w14:paraId="6D962428" w14:textId="2F102EF4" w:rsidR="005E412C" w:rsidRDefault="005E412C" w:rsidP="005E412C">
      <w:pPr>
        <w:pStyle w:val="Header"/>
        <w:tabs>
          <w:tab w:val="clear" w:pos="4153"/>
          <w:tab w:val="clear" w:pos="8306"/>
        </w:tabs>
        <w:rPr>
          <w:rFonts w:ascii="Arial" w:hAnsi="Arial" w:cs="Arial"/>
          <w:sz w:val="24"/>
          <w:szCs w:val="24"/>
        </w:rPr>
      </w:pPr>
      <w:r w:rsidRPr="00064219">
        <w:rPr>
          <w:rFonts w:ascii="Arial" w:hAnsi="Arial" w:cs="Arial"/>
          <w:sz w:val="24"/>
          <w:szCs w:val="24"/>
        </w:rPr>
        <w:t>De-</w:t>
      </w:r>
      <w:proofErr w:type="gramStart"/>
      <w:r w:rsidRPr="00064219">
        <w:rPr>
          <w:rFonts w:ascii="Arial" w:hAnsi="Arial" w:cs="Arial"/>
          <w:sz w:val="24"/>
          <w:szCs w:val="24"/>
        </w:rPr>
        <w:t>delegation..</w:t>
      </w:r>
      <w:proofErr w:type="gramEnd"/>
      <w:r w:rsidRPr="00064219">
        <w:rPr>
          <w:rFonts w:ascii="Arial" w:hAnsi="Arial" w:cs="Arial"/>
          <w:sz w:val="24"/>
          <w:szCs w:val="24"/>
        </w:rPr>
        <w:t>…………………………………………………….………………………...</w:t>
      </w:r>
      <w:r w:rsidR="00B549C0">
        <w:rPr>
          <w:rFonts w:ascii="Arial" w:hAnsi="Arial" w:cs="Arial"/>
          <w:sz w:val="24"/>
          <w:szCs w:val="24"/>
        </w:rPr>
        <w:t>9</w:t>
      </w:r>
    </w:p>
    <w:p w14:paraId="1AE613F8" w14:textId="0798D5F5" w:rsidR="00727180" w:rsidRDefault="00727180" w:rsidP="005E412C">
      <w:pPr>
        <w:pStyle w:val="Header"/>
        <w:tabs>
          <w:tab w:val="clear" w:pos="4153"/>
          <w:tab w:val="clear" w:pos="8306"/>
        </w:tabs>
        <w:rPr>
          <w:rFonts w:ascii="Arial" w:hAnsi="Arial" w:cs="Arial"/>
          <w:sz w:val="24"/>
          <w:szCs w:val="24"/>
        </w:rPr>
      </w:pPr>
    </w:p>
    <w:p w14:paraId="0D54C8B6" w14:textId="41E16C3A" w:rsidR="00727180" w:rsidRPr="00064219" w:rsidRDefault="00727180" w:rsidP="005E412C">
      <w:pPr>
        <w:pStyle w:val="Header"/>
        <w:tabs>
          <w:tab w:val="clear" w:pos="4153"/>
          <w:tab w:val="clear" w:pos="8306"/>
        </w:tabs>
        <w:rPr>
          <w:rFonts w:ascii="Arial" w:hAnsi="Arial" w:cs="Arial"/>
          <w:sz w:val="24"/>
          <w:szCs w:val="24"/>
        </w:rPr>
      </w:pPr>
      <w:r>
        <w:rPr>
          <w:rFonts w:ascii="Arial" w:hAnsi="Arial" w:cs="Arial"/>
          <w:sz w:val="24"/>
          <w:szCs w:val="24"/>
        </w:rPr>
        <w:t>Outreach Services……………………………………………………………</w:t>
      </w:r>
      <w:r w:rsidR="009225E4">
        <w:rPr>
          <w:rFonts w:ascii="Arial" w:hAnsi="Arial" w:cs="Arial"/>
          <w:sz w:val="24"/>
          <w:szCs w:val="24"/>
        </w:rPr>
        <w:t>...</w:t>
      </w:r>
      <w:r>
        <w:rPr>
          <w:rFonts w:ascii="Arial" w:hAnsi="Arial" w:cs="Arial"/>
          <w:sz w:val="24"/>
          <w:szCs w:val="24"/>
        </w:rPr>
        <w:t>………….</w:t>
      </w:r>
      <w:r w:rsidR="009225E4">
        <w:rPr>
          <w:rFonts w:ascii="Arial" w:hAnsi="Arial" w:cs="Arial"/>
          <w:sz w:val="24"/>
          <w:szCs w:val="24"/>
        </w:rPr>
        <w:t>10</w:t>
      </w:r>
    </w:p>
    <w:p w14:paraId="33F5FF07" w14:textId="77777777" w:rsidR="005E412C" w:rsidRPr="00064219" w:rsidRDefault="005E412C" w:rsidP="005E412C">
      <w:pPr>
        <w:pStyle w:val="Header"/>
        <w:tabs>
          <w:tab w:val="clear" w:pos="4153"/>
          <w:tab w:val="clear" w:pos="8306"/>
        </w:tabs>
        <w:rPr>
          <w:rFonts w:ascii="Arial" w:hAnsi="Arial" w:cs="Arial"/>
          <w:sz w:val="24"/>
          <w:szCs w:val="24"/>
        </w:rPr>
      </w:pPr>
    </w:p>
    <w:p w14:paraId="7F4589FA" w14:textId="77777777" w:rsidR="005E412C" w:rsidRPr="00064219" w:rsidRDefault="00455921" w:rsidP="005E412C">
      <w:pPr>
        <w:pStyle w:val="Header"/>
        <w:tabs>
          <w:tab w:val="clear" w:pos="4153"/>
          <w:tab w:val="clear" w:pos="8306"/>
        </w:tabs>
        <w:rPr>
          <w:rFonts w:ascii="Arial" w:hAnsi="Arial" w:cs="Arial"/>
          <w:sz w:val="24"/>
          <w:szCs w:val="24"/>
        </w:rPr>
      </w:pPr>
      <w:r w:rsidRPr="00455921">
        <w:rPr>
          <w:rFonts w:ascii="Arial" w:hAnsi="Arial" w:cs="Arial"/>
          <w:sz w:val="24"/>
          <w:szCs w:val="24"/>
        </w:rPr>
        <w:t>Guidance on the School Funding Formula Consultation</w:t>
      </w:r>
      <w:r>
        <w:rPr>
          <w:rFonts w:ascii="Arial" w:hAnsi="Arial" w:cs="Arial"/>
          <w:sz w:val="24"/>
          <w:szCs w:val="24"/>
        </w:rPr>
        <w:t>………...…………………….1</w:t>
      </w:r>
      <w:r w:rsidR="003965C3">
        <w:rPr>
          <w:rFonts w:ascii="Arial" w:hAnsi="Arial" w:cs="Arial"/>
          <w:sz w:val="24"/>
          <w:szCs w:val="24"/>
        </w:rPr>
        <w:t>0</w:t>
      </w:r>
    </w:p>
    <w:p w14:paraId="29CB453E" w14:textId="77777777" w:rsidR="00854510" w:rsidRPr="002D31AB" w:rsidRDefault="0051455C" w:rsidP="0051455C">
      <w:pPr>
        <w:pStyle w:val="Header"/>
        <w:tabs>
          <w:tab w:val="clear" w:pos="4153"/>
          <w:tab w:val="clear" w:pos="8306"/>
        </w:tabs>
        <w:ind w:left="3240" w:firstLine="360"/>
        <w:rPr>
          <w:rFonts w:ascii="Arial" w:hAnsi="Arial" w:cs="Arial"/>
          <w:sz w:val="32"/>
          <w:szCs w:val="32"/>
        </w:rPr>
      </w:pPr>
      <w:r w:rsidRPr="002D31AB">
        <w:rPr>
          <w:rFonts w:ascii="Arial" w:hAnsi="Arial" w:cs="Arial"/>
          <w:sz w:val="24"/>
          <w:szCs w:val="24"/>
        </w:rPr>
        <w:tab/>
      </w:r>
    </w:p>
    <w:p w14:paraId="762C1417" w14:textId="77777777" w:rsidR="000C636D" w:rsidRPr="002D31AB" w:rsidRDefault="000C636D">
      <w:pPr>
        <w:pStyle w:val="Header"/>
        <w:tabs>
          <w:tab w:val="clear" w:pos="4153"/>
          <w:tab w:val="clear" w:pos="8306"/>
        </w:tabs>
        <w:ind w:left="360"/>
        <w:rPr>
          <w:rFonts w:ascii="Arial" w:hAnsi="Arial" w:cs="Arial"/>
          <w:sz w:val="28"/>
          <w:szCs w:val="28"/>
        </w:rPr>
      </w:pPr>
    </w:p>
    <w:p w14:paraId="140BBBE1" w14:textId="77777777" w:rsidR="000C636D" w:rsidRPr="009F4AB7" w:rsidRDefault="000C636D">
      <w:pPr>
        <w:pStyle w:val="Header"/>
        <w:tabs>
          <w:tab w:val="clear" w:pos="4153"/>
          <w:tab w:val="clear" w:pos="8306"/>
        </w:tabs>
        <w:ind w:left="360"/>
        <w:rPr>
          <w:rFonts w:ascii="Arial" w:hAnsi="Arial" w:cs="Arial"/>
          <w:sz w:val="24"/>
          <w:szCs w:val="24"/>
          <w:highlight w:val="red"/>
        </w:rPr>
      </w:pPr>
    </w:p>
    <w:p w14:paraId="21337497" w14:textId="77777777" w:rsidR="000C636D" w:rsidRPr="009F4AB7" w:rsidRDefault="000C636D">
      <w:pPr>
        <w:pStyle w:val="Header"/>
        <w:tabs>
          <w:tab w:val="clear" w:pos="4153"/>
          <w:tab w:val="clear" w:pos="8306"/>
        </w:tabs>
        <w:ind w:left="360"/>
        <w:rPr>
          <w:rFonts w:ascii="Arial" w:hAnsi="Arial" w:cs="Arial"/>
          <w:sz w:val="24"/>
          <w:szCs w:val="24"/>
          <w:highlight w:val="red"/>
        </w:rPr>
      </w:pPr>
    </w:p>
    <w:p w14:paraId="4E0C9421" w14:textId="77777777" w:rsidR="000C636D" w:rsidRPr="009F4AB7" w:rsidRDefault="000C636D">
      <w:pPr>
        <w:pStyle w:val="Header"/>
        <w:tabs>
          <w:tab w:val="clear" w:pos="4153"/>
          <w:tab w:val="clear" w:pos="8306"/>
        </w:tabs>
        <w:ind w:left="360"/>
        <w:rPr>
          <w:rFonts w:ascii="Arial" w:hAnsi="Arial" w:cs="Arial"/>
          <w:sz w:val="24"/>
          <w:szCs w:val="24"/>
          <w:highlight w:val="red"/>
        </w:rPr>
      </w:pPr>
    </w:p>
    <w:p w14:paraId="539B9692" w14:textId="77777777" w:rsidR="000C636D" w:rsidRPr="009F4AB7" w:rsidRDefault="000C636D">
      <w:pPr>
        <w:pStyle w:val="Heading3"/>
        <w:jc w:val="center"/>
        <w:rPr>
          <w:rFonts w:ascii="Arial" w:hAnsi="Arial" w:cs="Arial"/>
          <w:sz w:val="24"/>
          <w:szCs w:val="24"/>
          <w:highlight w:val="red"/>
        </w:rPr>
      </w:pPr>
    </w:p>
    <w:p w14:paraId="12EC3E0D" w14:textId="77777777" w:rsidR="000C636D" w:rsidRPr="009F4AB7" w:rsidRDefault="000C636D">
      <w:pPr>
        <w:rPr>
          <w:rFonts w:ascii="Arial" w:hAnsi="Arial" w:cs="Arial"/>
          <w:sz w:val="24"/>
          <w:szCs w:val="24"/>
          <w:highlight w:val="red"/>
        </w:rPr>
      </w:pPr>
    </w:p>
    <w:p w14:paraId="0C15387D" w14:textId="77777777" w:rsidR="000C636D" w:rsidRPr="009F4AB7" w:rsidRDefault="000C636D">
      <w:pPr>
        <w:rPr>
          <w:rFonts w:ascii="Arial" w:hAnsi="Arial" w:cs="Arial"/>
          <w:sz w:val="24"/>
          <w:szCs w:val="24"/>
          <w:highlight w:val="red"/>
        </w:rPr>
      </w:pPr>
    </w:p>
    <w:p w14:paraId="2524DCFE" w14:textId="77777777" w:rsidR="000C636D" w:rsidRPr="009F4AB7" w:rsidRDefault="000C636D">
      <w:pPr>
        <w:rPr>
          <w:rFonts w:ascii="Arial" w:hAnsi="Arial" w:cs="Arial"/>
          <w:sz w:val="24"/>
          <w:szCs w:val="24"/>
          <w:highlight w:val="red"/>
        </w:rPr>
      </w:pPr>
    </w:p>
    <w:p w14:paraId="123EBDFD" w14:textId="77777777" w:rsidR="000C636D" w:rsidRPr="009F4AB7" w:rsidRDefault="000C636D">
      <w:pPr>
        <w:rPr>
          <w:rFonts w:ascii="Arial" w:hAnsi="Arial" w:cs="Arial"/>
          <w:sz w:val="24"/>
          <w:szCs w:val="24"/>
          <w:highlight w:val="red"/>
        </w:rPr>
      </w:pPr>
    </w:p>
    <w:p w14:paraId="0C0B51DA" w14:textId="77777777" w:rsidR="000C636D" w:rsidRPr="009F4AB7" w:rsidRDefault="000C636D">
      <w:pPr>
        <w:rPr>
          <w:rFonts w:ascii="Arial" w:hAnsi="Arial" w:cs="Arial"/>
          <w:sz w:val="24"/>
          <w:szCs w:val="24"/>
          <w:highlight w:val="red"/>
        </w:rPr>
      </w:pPr>
    </w:p>
    <w:p w14:paraId="294FE1DA" w14:textId="77777777" w:rsidR="00DB14DC" w:rsidRPr="009F4AB7" w:rsidRDefault="00DB14DC">
      <w:pPr>
        <w:rPr>
          <w:rFonts w:ascii="Arial" w:hAnsi="Arial" w:cs="Arial"/>
          <w:sz w:val="24"/>
          <w:szCs w:val="24"/>
          <w:highlight w:val="red"/>
        </w:rPr>
      </w:pPr>
    </w:p>
    <w:p w14:paraId="789830DF" w14:textId="77777777" w:rsidR="00DB14DC" w:rsidRPr="009F4AB7" w:rsidRDefault="00DB14DC">
      <w:pPr>
        <w:rPr>
          <w:rFonts w:ascii="Arial" w:hAnsi="Arial" w:cs="Arial"/>
          <w:sz w:val="24"/>
          <w:szCs w:val="24"/>
          <w:highlight w:val="red"/>
        </w:rPr>
      </w:pPr>
    </w:p>
    <w:p w14:paraId="0197E290" w14:textId="77777777" w:rsidR="00DB14DC" w:rsidRPr="009F4AB7" w:rsidRDefault="00DB14DC">
      <w:pPr>
        <w:rPr>
          <w:rFonts w:ascii="Arial" w:hAnsi="Arial" w:cs="Arial"/>
          <w:sz w:val="24"/>
          <w:szCs w:val="24"/>
          <w:highlight w:val="red"/>
        </w:rPr>
      </w:pPr>
    </w:p>
    <w:p w14:paraId="3ADB520E" w14:textId="77777777" w:rsidR="000C636D" w:rsidRPr="009F4AB7" w:rsidRDefault="000C636D">
      <w:pPr>
        <w:rPr>
          <w:rFonts w:ascii="Arial" w:hAnsi="Arial" w:cs="Arial"/>
          <w:sz w:val="24"/>
          <w:szCs w:val="24"/>
          <w:highlight w:val="red"/>
        </w:rPr>
      </w:pPr>
    </w:p>
    <w:p w14:paraId="0AE7AF38" w14:textId="77777777" w:rsidR="000C636D" w:rsidRPr="009F4AB7" w:rsidRDefault="000C636D">
      <w:pPr>
        <w:rPr>
          <w:rFonts w:ascii="Arial" w:hAnsi="Arial" w:cs="Arial"/>
          <w:sz w:val="24"/>
          <w:szCs w:val="24"/>
          <w:highlight w:val="red"/>
        </w:rPr>
      </w:pPr>
    </w:p>
    <w:p w14:paraId="7539A4E6" w14:textId="77777777" w:rsidR="000C636D" w:rsidRPr="009F4AB7" w:rsidRDefault="000C636D">
      <w:pPr>
        <w:rPr>
          <w:rFonts w:ascii="Arial" w:hAnsi="Arial" w:cs="Arial"/>
          <w:sz w:val="24"/>
          <w:szCs w:val="24"/>
          <w:highlight w:val="red"/>
        </w:rPr>
      </w:pPr>
    </w:p>
    <w:p w14:paraId="3F77F62E" w14:textId="77777777" w:rsidR="000C636D" w:rsidRPr="009F4AB7" w:rsidRDefault="000C636D">
      <w:pPr>
        <w:rPr>
          <w:rFonts w:ascii="Arial" w:hAnsi="Arial" w:cs="Arial"/>
          <w:sz w:val="24"/>
          <w:szCs w:val="24"/>
          <w:highlight w:val="red"/>
        </w:rPr>
      </w:pPr>
    </w:p>
    <w:p w14:paraId="782C0877" w14:textId="77777777" w:rsidR="00FD4202" w:rsidRPr="009F4AB7" w:rsidRDefault="00FD4202">
      <w:pPr>
        <w:rPr>
          <w:rFonts w:ascii="Arial" w:hAnsi="Arial" w:cs="Arial"/>
          <w:sz w:val="24"/>
          <w:szCs w:val="24"/>
          <w:highlight w:val="red"/>
        </w:rPr>
      </w:pPr>
    </w:p>
    <w:p w14:paraId="4C4DC18E" w14:textId="77777777" w:rsidR="000C636D" w:rsidRPr="009F4AB7" w:rsidRDefault="000C636D">
      <w:pPr>
        <w:rPr>
          <w:rFonts w:ascii="Arial" w:hAnsi="Arial" w:cs="Arial"/>
          <w:sz w:val="24"/>
          <w:szCs w:val="24"/>
          <w:highlight w:val="red"/>
        </w:rPr>
      </w:pPr>
    </w:p>
    <w:p w14:paraId="5E073608" w14:textId="77777777" w:rsidR="000C636D" w:rsidRPr="009F4AB7" w:rsidRDefault="000C636D">
      <w:pPr>
        <w:rPr>
          <w:rFonts w:ascii="Arial" w:hAnsi="Arial" w:cs="Arial"/>
          <w:sz w:val="24"/>
          <w:szCs w:val="24"/>
          <w:highlight w:val="red"/>
        </w:rPr>
      </w:pPr>
    </w:p>
    <w:p w14:paraId="55B0BBC1" w14:textId="77777777" w:rsidR="000C636D" w:rsidRPr="009F4AB7" w:rsidRDefault="000C636D">
      <w:pPr>
        <w:rPr>
          <w:rFonts w:ascii="Arial" w:hAnsi="Arial" w:cs="Arial"/>
          <w:sz w:val="24"/>
          <w:szCs w:val="24"/>
          <w:highlight w:val="red"/>
        </w:rPr>
      </w:pPr>
    </w:p>
    <w:p w14:paraId="781FB5B3" w14:textId="77777777" w:rsidR="000C636D" w:rsidRPr="0057782B" w:rsidRDefault="0092249C">
      <w:pPr>
        <w:pStyle w:val="Header"/>
        <w:tabs>
          <w:tab w:val="clear" w:pos="4153"/>
          <w:tab w:val="clear" w:pos="8306"/>
        </w:tabs>
        <w:rPr>
          <w:rFonts w:ascii="Arial" w:hAnsi="Arial" w:cs="Arial"/>
          <w:b/>
          <w:bCs/>
          <w:color w:val="008000"/>
          <w:sz w:val="24"/>
          <w:szCs w:val="24"/>
        </w:rPr>
      </w:pPr>
      <w:r>
        <w:rPr>
          <w:rFonts w:ascii="Arial" w:hAnsi="Arial" w:cs="Arial"/>
          <w:b/>
          <w:bCs/>
          <w:color w:val="008000"/>
          <w:sz w:val="24"/>
          <w:szCs w:val="24"/>
        </w:rPr>
        <w:br w:type="page"/>
      </w:r>
      <w:r w:rsidR="000C636D" w:rsidRPr="0057782B">
        <w:rPr>
          <w:rFonts w:ascii="Arial" w:hAnsi="Arial" w:cs="Arial"/>
          <w:b/>
          <w:bCs/>
          <w:color w:val="008000"/>
          <w:sz w:val="24"/>
          <w:szCs w:val="24"/>
        </w:rPr>
        <w:lastRenderedPageBreak/>
        <w:t>1. INTRODUCTION</w:t>
      </w:r>
    </w:p>
    <w:p w14:paraId="738A8504" w14:textId="2A986950" w:rsidR="000C636D" w:rsidRPr="0057782B" w:rsidRDefault="00EB5FF8">
      <w:pPr>
        <w:pStyle w:val="Header"/>
        <w:tabs>
          <w:tab w:val="clear" w:pos="4153"/>
          <w:tab w:val="clear" w:pos="8306"/>
        </w:tabs>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56192" behindDoc="0" locked="0" layoutInCell="1" allowOverlap="1" wp14:anchorId="483D1323" wp14:editId="49DA3848">
                <wp:simplePos x="0" y="0"/>
                <wp:positionH relativeFrom="column">
                  <wp:posOffset>13335</wp:posOffset>
                </wp:positionH>
                <wp:positionV relativeFrom="paragraph">
                  <wp:posOffset>36830</wp:posOffset>
                </wp:positionV>
                <wp:extent cx="6143625" cy="19050"/>
                <wp:effectExtent l="0" t="0" r="0" b="0"/>
                <wp:wrapNone/>
                <wp:docPr id="6" name="AutoShap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3625" cy="1905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39FA69" id="AutoShape 3" o:spid="_x0000_s1026" type="#_x0000_t32" alt="&quot;&quot;" style="position:absolute;margin-left:1.05pt;margin-top:2.9pt;width:483.75pt;height: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" strokeweight="3pt"/>
            </w:pict>
          </mc:Fallback>
        </mc:AlternateContent>
      </w:r>
    </w:p>
    <w:p w14:paraId="241DE75C" w14:textId="77777777" w:rsidR="00FC50EB" w:rsidRDefault="00FC50EB" w:rsidP="00B95CD5">
      <w:pPr>
        <w:pStyle w:val="Header"/>
        <w:tabs>
          <w:tab w:val="left" w:pos="720"/>
        </w:tabs>
        <w:rPr>
          <w:rFonts w:ascii="Arial" w:hAnsi="Arial" w:cs="Arial"/>
          <w:sz w:val="24"/>
          <w:szCs w:val="24"/>
        </w:rPr>
      </w:pPr>
    </w:p>
    <w:p w14:paraId="2A418678" w14:textId="77777777" w:rsidR="009A0275" w:rsidRPr="00D17FA9" w:rsidRDefault="009A0275" w:rsidP="00B95CD5">
      <w:pPr>
        <w:pStyle w:val="Header"/>
        <w:tabs>
          <w:tab w:val="left" w:pos="720"/>
        </w:tabs>
        <w:rPr>
          <w:rFonts w:ascii="Arial" w:hAnsi="Arial" w:cs="Arial"/>
          <w:sz w:val="22"/>
          <w:szCs w:val="22"/>
        </w:rPr>
      </w:pPr>
      <w:r w:rsidRPr="00D17FA9">
        <w:rPr>
          <w:rFonts w:ascii="Arial" w:hAnsi="Arial" w:cs="Arial"/>
          <w:sz w:val="22"/>
          <w:szCs w:val="22"/>
        </w:rPr>
        <w:t>Each year the local authority allocates it</w:t>
      </w:r>
      <w:r w:rsidR="00AA665A">
        <w:rPr>
          <w:rFonts w:ascii="Arial" w:hAnsi="Arial" w:cs="Arial"/>
          <w:sz w:val="22"/>
          <w:szCs w:val="22"/>
        </w:rPr>
        <w:t>s</w:t>
      </w:r>
      <w:r w:rsidRPr="00D17FA9">
        <w:rPr>
          <w:rFonts w:ascii="Arial" w:hAnsi="Arial" w:cs="Arial"/>
          <w:sz w:val="22"/>
          <w:szCs w:val="22"/>
        </w:rPr>
        <w:t xml:space="preserve"> Dedicated Schools Grant Schools Block Budget using a local funding formula based on government guidelines and the recommendations of the Medway </w:t>
      </w:r>
      <w:r w:rsidRPr="00D17FA9">
        <w:rPr>
          <w:rFonts w:ascii="Arial" w:hAnsi="Arial" w:cs="Arial"/>
          <w:b/>
          <w:sz w:val="22"/>
          <w:szCs w:val="22"/>
        </w:rPr>
        <w:t>Schools’ Forum.</w:t>
      </w:r>
    </w:p>
    <w:p w14:paraId="2ED07F77" w14:textId="77777777" w:rsidR="009A0275" w:rsidRPr="00D17FA9" w:rsidRDefault="009A0275" w:rsidP="00B95CD5">
      <w:pPr>
        <w:pStyle w:val="Header"/>
        <w:tabs>
          <w:tab w:val="left" w:pos="720"/>
        </w:tabs>
        <w:rPr>
          <w:rFonts w:ascii="Arial" w:hAnsi="Arial" w:cs="Arial"/>
          <w:sz w:val="22"/>
          <w:szCs w:val="22"/>
        </w:rPr>
      </w:pPr>
    </w:p>
    <w:p w14:paraId="0FB6B1DB" w14:textId="44AF189A" w:rsidR="00E84B4E" w:rsidRDefault="00E84B4E" w:rsidP="00E84B4E">
      <w:pPr>
        <w:pStyle w:val="Header"/>
        <w:tabs>
          <w:tab w:val="left" w:pos="720"/>
        </w:tabs>
        <w:rPr>
          <w:rFonts w:ascii="Arial" w:hAnsi="Arial" w:cs="Arial"/>
          <w:sz w:val="22"/>
          <w:szCs w:val="22"/>
        </w:rPr>
      </w:pPr>
      <w:r w:rsidRPr="0089705A">
        <w:rPr>
          <w:rFonts w:ascii="Arial" w:hAnsi="Arial" w:cs="Arial"/>
          <w:sz w:val="22"/>
          <w:szCs w:val="22"/>
        </w:rPr>
        <w:t xml:space="preserve">In July 2016, the government announced it would go ahead with introducing the National Funding Formula (NFF) and published the guidelines on </w:t>
      </w:r>
      <w:r w:rsidR="008D6391">
        <w:rPr>
          <w:rFonts w:ascii="Arial" w:hAnsi="Arial" w:cs="Arial"/>
          <w:sz w:val="22"/>
          <w:szCs w:val="22"/>
        </w:rPr>
        <w:t>14</w:t>
      </w:r>
      <w:r w:rsidR="008D6391" w:rsidRPr="008D6391">
        <w:rPr>
          <w:rFonts w:ascii="Arial" w:hAnsi="Arial" w:cs="Arial"/>
          <w:sz w:val="22"/>
          <w:szCs w:val="22"/>
          <w:vertAlign w:val="superscript"/>
        </w:rPr>
        <w:t>th</w:t>
      </w:r>
      <w:r w:rsidR="008D6391">
        <w:rPr>
          <w:rFonts w:ascii="Arial" w:hAnsi="Arial" w:cs="Arial"/>
          <w:sz w:val="22"/>
          <w:szCs w:val="22"/>
        </w:rPr>
        <w:t xml:space="preserve"> September</w:t>
      </w:r>
      <w:r w:rsidRPr="0089705A">
        <w:rPr>
          <w:rFonts w:ascii="Arial" w:hAnsi="Arial" w:cs="Arial"/>
          <w:sz w:val="22"/>
          <w:szCs w:val="22"/>
        </w:rPr>
        <w:t xml:space="preserve"> 2017. </w:t>
      </w:r>
    </w:p>
    <w:p w14:paraId="6ED1C5D2" w14:textId="77777777" w:rsidR="00E84B4E" w:rsidRPr="0089705A" w:rsidRDefault="00E84B4E" w:rsidP="00E84B4E">
      <w:pPr>
        <w:pStyle w:val="Header"/>
        <w:tabs>
          <w:tab w:val="left" w:pos="720"/>
        </w:tabs>
        <w:rPr>
          <w:rFonts w:ascii="Arial" w:hAnsi="Arial" w:cs="Arial"/>
          <w:sz w:val="22"/>
          <w:szCs w:val="22"/>
        </w:rPr>
      </w:pPr>
    </w:p>
    <w:p w14:paraId="009EEA07" w14:textId="3C768CD6" w:rsidR="009A0275" w:rsidRDefault="001B3E1D" w:rsidP="00B95CD5">
      <w:pPr>
        <w:pStyle w:val="Header"/>
        <w:tabs>
          <w:tab w:val="left" w:pos="720"/>
        </w:tabs>
        <w:rPr>
          <w:rFonts w:ascii="Arial" w:hAnsi="Arial" w:cs="Arial"/>
          <w:sz w:val="22"/>
          <w:szCs w:val="22"/>
        </w:rPr>
      </w:pPr>
      <w:r w:rsidRPr="00D17FA9">
        <w:rPr>
          <w:rFonts w:ascii="Arial" w:hAnsi="Arial" w:cs="Arial"/>
          <w:sz w:val="22"/>
          <w:szCs w:val="22"/>
        </w:rPr>
        <w:t>T</w:t>
      </w:r>
      <w:r w:rsidR="009A0275" w:rsidRPr="00D17FA9">
        <w:rPr>
          <w:rFonts w:ascii="Arial" w:hAnsi="Arial" w:cs="Arial"/>
          <w:sz w:val="22"/>
          <w:szCs w:val="22"/>
        </w:rPr>
        <w:t xml:space="preserve">he local funding formula determines the basic funding for both schools and academies within </w:t>
      </w:r>
      <w:r w:rsidRPr="00D17FA9">
        <w:rPr>
          <w:rFonts w:ascii="Arial" w:hAnsi="Arial" w:cs="Arial"/>
          <w:sz w:val="22"/>
          <w:szCs w:val="22"/>
        </w:rPr>
        <w:t>Medway</w:t>
      </w:r>
      <w:r w:rsidR="00B4462B">
        <w:rPr>
          <w:rFonts w:ascii="Arial" w:hAnsi="Arial" w:cs="Arial"/>
          <w:sz w:val="22"/>
          <w:szCs w:val="22"/>
        </w:rPr>
        <w:t>. An</w:t>
      </w:r>
      <w:r w:rsidRPr="00D17FA9">
        <w:rPr>
          <w:rFonts w:ascii="Arial" w:hAnsi="Arial" w:cs="Arial"/>
          <w:sz w:val="22"/>
          <w:szCs w:val="22"/>
        </w:rPr>
        <w:t xml:space="preserve">y </w:t>
      </w:r>
      <w:r w:rsidR="009A0275" w:rsidRPr="00D17FA9">
        <w:rPr>
          <w:rFonts w:ascii="Arial" w:hAnsi="Arial" w:cs="Arial"/>
          <w:sz w:val="22"/>
          <w:szCs w:val="22"/>
        </w:rPr>
        <w:t xml:space="preserve">changes to </w:t>
      </w:r>
      <w:r w:rsidRPr="00D17FA9">
        <w:rPr>
          <w:rFonts w:ascii="Arial" w:hAnsi="Arial" w:cs="Arial"/>
          <w:sz w:val="22"/>
          <w:szCs w:val="22"/>
        </w:rPr>
        <w:t xml:space="preserve">this </w:t>
      </w:r>
      <w:r w:rsidR="00B4462B">
        <w:rPr>
          <w:rFonts w:ascii="Arial" w:hAnsi="Arial" w:cs="Arial"/>
          <w:sz w:val="22"/>
          <w:szCs w:val="22"/>
        </w:rPr>
        <w:t>formula</w:t>
      </w:r>
      <w:r w:rsidR="009A0275" w:rsidRPr="00D17FA9">
        <w:rPr>
          <w:rFonts w:ascii="Arial" w:hAnsi="Arial" w:cs="Arial"/>
          <w:sz w:val="22"/>
          <w:szCs w:val="22"/>
        </w:rPr>
        <w:t xml:space="preserve"> must </w:t>
      </w:r>
      <w:r w:rsidRPr="00D17FA9">
        <w:rPr>
          <w:rFonts w:ascii="Arial" w:hAnsi="Arial" w:cs="Arial"/>
          <w:sz w:val="22"/>
          <w:szCs w:val="22"/>
        </w:rPr>
        <w:t xml:space="preserve">be made in </w:t>
      </w:r>
      <w:r w:rsidR="009A0275" w:rsidRPr="00D17FA9">
        <w:rPr>
          <w:rFonts w:ascii="Arial" w:hAnsi="Arial" w:cs="Arial"/>
          <w:sz w:val="22"/>
          <w:szCs w:val="22"/>
        </w:rPr>
        <w:t>consult</w:t>
      </w:r>
      <w:r w:rsidRPr="00D17FA9">
        <w:rPr>
          <w:rFonts w:ascii="Arial" w:hAnsi="Arial" w:cs="Arial"/>
          <w:sz w:val="22"/>
          <w:szCs w:val="22"/>
        </w:rPr>
        <w:t>ation</w:t>
      </w:r>
      <w:r w:rsidR="009E2080">
        <w:rPr>
          <w:rFonts w:ascii="Arial" w:hAnsi="Arial" w:cs="Arial"/>
          <w:sz w:val="22"/>
          <w:szCs w:val="22"/>
        </w:rPr>
        <w:t xml:space="preserve"> with</w:t>
      </w:r>
      <w:r w:rsidR="009A0275" w:rsidRPr="00D17FA9">
        <w:rPr>
          <w:rFonts w:ascii="Arial" w:hAnsi="Arial" w:cs="Arial"/>
          <w:sz w:val="22"/>
          <w:szCs w:val="22"/>
        </w:rPr>
        <w:t xml:space="preserve"> schools and academies and </w:t>
      </w:r>
      <w:r w:rsidRPr="00D17FA9">
        <w:rPr>
          <w:rFonts w:ascii="Arial" w:hAnsi="Arial" w:cs="Arial"/>
          <w:sz w:val="22"/>
          <w:szCs w:val="22"/>
        </w:rPr>
        <w:t xml:space="preserve">with the approval </w:t>
      </w:r>
      <w:r w:rsidR="009A0275" w:rsidRPr="00D17FA9">
        <w:rPr>
          <w:rFonts w:ascii="Arial" w:hAnsi="Arial" w:cs="Arial"/>
          <w:sz w:val="22"/>
          <w:szCs w:val="22"/>
        </w:rPr>
        <w:t xml:space="preserve">of the Schools’ Forum before </w:t>
      </w:r>
      <w:r w:rsidR="00B4462B">
        <w:rPr>
          <w:rFonts w:ascii="Arial" w:hAnsi="Arial" w:cs="Arial"/>
          <w:sz w:val="22"/>
          <w:szCs w:val="22"/>
        </w:rPr>
        <w:t xml:space="preserve">being </w:t>
      </w:r>
      <w:r w:rsidR="00643F7F">
        <w:rPr>
          <w:rFonts w:ascii="Arial" w:hAnsi="Arial" w:cs="Arial"/>
          <w:sz w:val="22"/>
          <w:szCs w:val="22"/>
        </w:rPr>
        <w:t>implemented</w:t>
      </w:r>
      <w:r w:rsidR="009A0275" w:rsidRPr="00D17FA9">
        <w:rPr>
          <w:rFonts w:ascii="Arial" w:hAnsi="Arial" w:cs="Arial"/>
          <w:sz w:val="22"/>
          <w:szCs w:val="22"/>
        </w:rPr>
        <w:t>.</w:t>
      </w:r>
    </w:p>
    <w:p w14:paraId="2B05D4C5" w14:textId="77777777" w:rsidR="00BA5A85" w:rsidRPr="00D17FA9" w:rsidRDefault="00BA5A85" w:rsidP="00B95CD5">
      <w:pPr>
        <w:pStyle w:val="Header"/>
        <w:tabs>
          <w:tab w:val="left" w:pos="720"/>
        </w:tabs>
        <w:rPr>
          <w:rFonts w:ascii="Arial" w:hAnsi="Arial" w:cs="Arial"/>
          <w:sz w:val="22"/>
          <w:szCs w:val="22"/>
        </w:rPr>
      </w:pPr>
    </w:p>
    <w:p w14:paraId="6B84AED6" w14:textId="3B828875" w:rsidR="00E95F93" w:rsidRDefault="008E1A93" w:rsidP="00E95F93">
      <w:pPr>
        <w:pStyle w:val="Header"/>
        <w:tabs>
          <w:tab w:val="left" w:pos="720"/>
        </w:tabs>
        <w:rPr>
          <w:rFonts w:ascii="Arial" w:hAnsi="Arial" w:cs="Arial"/>
          <w:noProof/>
          <w:sz w:val="22"/>
          <w:szCs w:val="22"/>
        </w:rPr>
      </w:pPr>
      <w:r>
        <w:rPr>
          <w:noProof/>
        </w:rPr>
        <w:drawing>
          <wp:inline distT="0" distB="0" distL="0" distR="0" wp14:anchorId="19B9B777" wp14:editId="5FE31B52">
            <wp:extent cx="5105400" cy="2992762"/>
            <wp:effectExtent l="0" t="0" r="0" b="0"/>
            <wp:docPr id="2" name="Picture 2" descr="A graph which shows how school funding is spilt into 5 areas and the factors which form part of each area including basic per pupil funding, additional needs funding, school led funding, geographic funding, protection fu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aph which shows how school funding is spilt into 5 areas and the factors which form part of each area including basic per pupil funding, additional needs funding, school led funding, geographic funding, protection funding"/>
                    <pic:cNvPicPr/>
                  </pic:nvPicPr>
                  <pic:blipFill>
                    <a:blip r:embed="rId9"/>
                    <a:stretch>
                      <a:fillRect/>
                    </a:stretch>
                  </pic:blipFill>
                  <pic:spPr>
                    <a:xfrm>
                      <a:off x="0" y="0"/>
                      <a:ext cx="5113623" cy="2997582"/>
                    </a:xfrm>
                    <a:prstGeom prst="rect">
                      <a:avLst/>
                    </a:prstGeom>
                  </pic:spPr>
                </pic:pic>
              </a:graphicData>
            </a:graphic>
          </wp:inline>
        </w:drawing>
      </w:r>
    </w:p>
    <w:p w14:paraId="5E7EAB17" w14:textId="77777777" w:rsidR="00BA5A85" w:rsidRDefault="00BA5A85" w:rsidP="00B95CD5">
      <w:pPr>
        <w:pStyle w:val="Header"/>
        <w:tabs>
          <w:tab w:val="left" w:pos="720"/>
        </w:tabs>
        <w:rPr>
          <w:rFonts w:ascii="Arial" w:hAnsi="Arial" w:cs="Arial"/>
          <w:sz w:val="22"/>
          <w:szCs w:val="22"/>
        </w:rPr>
      </w:pPr>
    </w:p>
    <w:p w14:paraId="5C342C98" w14:textId="1C3CAB27" w:rsidR="00E95F93" w:rsidRPr="0089705A" w:rsidRDefault="009A0275" w:rsidP="00B95CD5">
      <w:pPr>
        <w:pStyle w:val="Header"/>
        <w:tabs>
          <w:tab w:val="left" w:pos="720"/>
        </w:tabs>
        <w:rPr>
          <w:rFonts w:ascii="Arial" w:hAnsi="Arial" w:cs="Arial"/>
          <w:sz w:val="22"/>
          <w:szCs w:val="22"/>
        </w:rPr>
      </w:pPr>
      <w:r w:rsidRPr="0089705A">
        <w:rPr>
          <w:rFonts w:ascii="Arial" w:hAnsi="Arial" w:cs="Arial"/>
          <w:sz w:val="22"/>
          <w:szCs w:val="22"/>
        </w:rPr>
        <w:t xml:space="preserve">The Schools’ Forum </w:t>
      </w:r>
      <w:r w:rsidR="00063627">
        <w:rPr>
          <w:rFonts w:ascii="Arial" w:hAnsi="Arial" w:cs="Arial"/>
          <w:sz w:val="22"/>
          <w:szCs w:val="22"/>
        </w:rPr>
        <w:t xml:space="preserve">members </w:t>
      </w:r>
      <w:r w:rsidR="00533147">
        <w:rPr>
          <w:rFonts w:ascii="Arial" w:hAnsi="Arial" w:cs="Arial"/>
          <w:sz w:val="22"/>
          <w:szCs w:val="22"/>
        </w:rPr>
        <w:t>a</w:t>
      </w:r>
      <w:r w:rsidRPr="0089705A">
        <w:rPr>
          <w:rFonts w:ascii="Arial" w:hAnsi="Arial" w:cs="Arial"/>
          <w:sz w:val="22"/>
          <w:szCs w:val="22"/>
        </w:rPr>
        <w:t xml:space="preserve">greed </w:t>
      </w:r>
      <w:r w:rsidR="00971500">
        <w:rPr>
          <w:rFonts w:ascii="Arial" w:hAnsi="Arial" w:cs="Arial"/>
          <w:sz w:val="22"/>
          <w:szCs w:val="22"/>
        </w:rPr>
        <w:t xml:space="preserve">as part of the </w:t>
      </w:r>
      <w:r w:rsidR="00533147">
        <w:rPr>
          <w:rFonts w:ascii="Arial" w:hAnsi="Arial" w:cs="Arial"/>
          <w:sz w:val="22"/>
          <w:szCs w:val="22"/>
        </w:rPr>
        <w:t>20</w:t>
      </w:r>
      <w:r w:rsidR="00D33EF5">
        <w:rPr>
          <w:rFonts w:ascii="Arial" w:hAnsi="Arial" w:cs="Arial"/>
          <w:sz w:val="22"/>
          <w:szCs w:val="22"/>
        </w:rPr>
        <w:t>21</w:t>
      </w:r>
      <w:r w:rsidR="00AB0890">
        <w:rPr>
          <w:rFonts w:ascii="Arial" w:hAnsi="Arial" w:cs="Arial"/>
          <w:sz w:val="22"/>
          <w:szCs w:val="22"/>
        </w:rPr>
        <w:t>-</w:t>
      </w:r>
      <w:r w:rsidR="00533147">
        <w:rPr>
          <w:rFonts w:ascii="Arial" w:hAnsi="Arial" w:cs="Arial"/>
          <w:sz w:val="22"/>
          <w:szCs w:val="22"/>
        </w:rPr>
        <w:t>2</w:t>
      </w:r>
      <w:r w:rsidR="00D33EF5">
        <w:rPr>
          <w:rFonts w:ascii="Arial" w:hAnsi="Arial" w:cs="Arial"/>
          <w:sz w:val="22"/>
          <w:szCs w:val="22"/>
        </w:rPr>
        <w:t>2</w:t>
      </w:r>
      <w:r w:rsidR="00971500">
        <w:rPr>
          <w:rFonts w:ascii="Arial" w:hAnsi="Arial" w:cs="Arial"/>
          <w:sz w:val="22"/>
          <w:szCs w:val="22"/>
        </w:rPr>
        <w:t xml:space="preserve"> Funding Formula</w:t>
      </w:r>
      <w:r w:rsidR="00533147">
        <w:rPr>
          <w:rFonts w:ascii="Arial" w:hAnsi="Arial" w:cs="Arial"/>
          <w:sz w:val="22"/>
          <w:szCs w:val="22"/>
        </w:rPr>
        <w:t xml:space="preserve"> that </w:t>
      </w:r>
      <w:r w:rsidRPr="0089705A">
        <w:rPr>
          <w:rFonts w:ascii="Arial" w:hAnsi="Arial" w:cs="Arial"/>
          <w:sz w:val="22"/>
          <w:szCs w:val="22"/>
        </w:rPr>
        <w:t xml:space="preserve">the basic principles </w:t>
      </w:r>
      <w:r w:rsidR="009E2080" w:rsidRPr="0089705A">
        <w:rPr>
          <w:rFonts w:ascii="Arial" w:hAnsi="Arial" w:cs="Arial"/>
          <w:sz w:val="22"/>
          <w:szCs w:val="22"/>
        </w:rPr>
        <w:t xml:space="preserve">for </w:t>
      </w:r>
      <w:r w:rsidR="00533147">
        <w:rPr>
          <w:rFonts w:ascii="Arial" w:hAnsi="Arial" w:cs="Arial"/>
          <w:sz w:val="22"/>
          <w:szCs w:val="22"/>
        </w:rPr>
        <w:t xml:space="preserve">future </w:t>
      </w:r>
      <w:r w:rsidR="00533147" w:rsidRPr="0089705A">
        <w:rPr>
          <w:rFonts w:ascii="Arial" w:hAnsi="Arial" w:cs="Arial"/>
          <w:sz w:val="22"/>
          <w:szCs w:val="22"/>
        </w:rPr>
        <w:t xml:space="preserve">Schools and Academies Funding Formula </w:t>
      </w:r>
      <w:r w:rsidR="00533147">
        <w:rPr>
          <w:rFonts w:ascii="Arial" w:hAnsi="Arial" w:cs="Arial"/>
          <w:sz w:val="22"/>
          <w:szCs w:val="22"/>
        </w:rPr>
        <w:t xml:space="preserve">should wherever possible and financially </w:t>
      </w:r>
      <w:r w:rsidR="00063627">
        <w:rPr>
          <w:rFonts w:ascii="Arial" w:hAnsi="Arial" w:cs="Arial"/>
          <w:sz w:val="22"/>
          <w:szCs w:val="22"/>
        </w:rPr>
        <w:t xml:space="preserve">mirror the national funding formula </w:t>
      </w:r>
      <w:r w:rsidR="00533147">
        <w:rPr>
          <w:rFonts w:ascii="Arial" w:hAnsi="Arial" w:cs="Arial"/>
          <w:sz w:val="22"/>
          <w:szCs w:val="22"/>
        </w:rPr>
        <w:t>and the following recommendation match this apart for the lump sum</w:t>
      </w:r>
      <w:r w:rsidR="00063627">
        <w:rPr>
          <w:rFonts w:ascii="Arial" w:hAnsi="Arial" w:cs="Arial"/>
          <w:sz w:val="22"/>
          <w:szCs w:val="22"/>
        </w:rPr>
        <w:t>.</w:t>
      </w:r>
    </w:p>
    <w:p w14:paraId="589FBB54" w14:textId="77777777" w:rsidR="003F3C07" w:rsidRPr="0089705A" w:rsidRDefault="003F3C07" w:rsidP="003F3C07">
      <w:pPr>
        <w:pStyle w:val="Header"/>
        <w:tabs>
          <w:tab w:val="clear" w:pos="4153"/>
          <w:tab w:val="clear" w:pos="8306"/>
        </w:tabs>
        <w:ind w:left="1134"/>
        <w:jc w:val="both"/>
        <w:rPr>
          <w:rFonts w:ascii="Arial" w:hAnsi="Arial" w:cs="Arial"/>
          <w:sz w:val="22"/>
          <w:szCs w:val="22"/>
        </w:rPr>
      </w:pPr>
    </w:p>
    <w:p w14:paraId="02E265E1" w14:textId="7D1266B9" w:rsidR="00063627" w:rsidRPr="00BF43EC" w:rsidRDefault="00533147" w:rsidP="00643F7F">
      <w:pPr>
        <w:pStyle w:val="Header"/>
        <w:numPr>
          <w:ilvl w:val="0"/>
          <w:numId w:val="45"/>
        </w:numPr>
        <w:tabs>
          <w:tab w:val="clear" w:pos="4153"/>
          <w:tab w:val="clear" w:pos="8306"/>
        </w:tabs>
        <w:ind w:left="993" w:hanging="850"/>
        <w:rPr>
          <w:rFonts w:ascii="Arial" w:hAnsi="Arial" w:cs="Arial"/>
          <w:sz w:val="22"/>
          <w:szCs w:val="22"/>
        </w:rPr>
      </w:pPr>
      <w:r w:rsidRPr="00BF43EC">
        <w:rPr>
          <w:rFonts w:ascii="Arial" w:hAnsi="Arial" w:cs="Arial"/>
          <w:sz w:val="22"/>
          <w:szCs w:val="22"/>
        </w:rPr>
        <w:t>Increase</w:t>
      </w:r>
      <w:r w:rsidR="00063627" w:rsidRPr="00BF43EC">
        <w:rPr>
          <w:rFonts w:ascii="Arial" w:hAnsi="Arial" w:cs="Arial"/>
          <w:sz w:val="22"/>
          <w:szCs w:val="22"/>
        </w:rPr>
        <w:t xml:space="preserve"> the Primary Basic entitlement to £</w:t>
      </w:r>
      <w:r w:rsidR="00E56FA9" w:rsidRPr="00BF43EC">
        <w:rPr>
          <w:rFonts w:ascii="Arial" w:hAnsi="Arial" w:cs="Arial"/>
          <w:sz w:val="22"/>
          <w:szCs w:val="22"/>
        </w:rPr>
        <w:t>3,</w:t>
      </w:r>
      <w:r w:rsidR="00BF43EC" w:rsidRPr="00BF43EC">
        <w:rPr>
          <w:rFonts w:ascii="Arial" w:hAnsi="Arial" w:cs="Arial"/>
          <w:sz w:val="22"/>
          <w:szCs w:val="22"/>
        </w:rPr>
        <w:t>394</w:t>
      </w:r>
      <w:r w:rsidR="00063627" w:rsidRPr="00BF43EC">
        <w:rPr>
          <w:rFonts w:ascii="Arial" w:hAnsi="Arial" w:cs="Arial"/>
          <w:sz w:val="22"/>
          <w:szCs w:val="22"/>
        </w:rPr>
        <w:t xml:space="preserve"> (A</w:t>
      </w:r>
      <w:r w:rsidRPr="00BF43EC">
        <w:rPr>
          <w:rFonts w:ascii="Arial" w:hAnsi="Arial" w:cs="Arial"/>
          <w:sz w:val="22"/>
          <w:szCs w:val="22"/>
        </w:rPr>
        <w:t>n</w:t>
      </w:r>
      <w:r w:rsidR="00063627" w:rsidRPr="00BF43EC">
        <w:rPr>
          <w:rFonts w:ascii="Arial" w:hAnsi="Arial" w:cs="Arial"/>
          <w:sz w:val="22"/>
          <w:szCs w:val="22"/>
        </w:rPr>
        <w:t xml:space="preserve"> </w:t>
      </w:r>
      <w:r w:rsidRPr="00BF43EC">
        <w:rPr>
          <w:rFonts w:ascii="Arial" w:hAnsi="Arial" w:cs="Arial"/>
          <w:sz w:val="22"/>
          <w:szCs w:val="22"/>
        </w:rPr>
        <w:t>increase</w:t>
      </w:r>
      <w:r w:rsidR="00063627" w:rsidRPr="00BF43EC">
        <w:rPr>
          <w:rFonts w:ascii="Arial" w:hAnsi="Arial" w:cs="Arial"/>
          <w:sz w:val="22"/>
          <w:szCs w:val="22"/>
        </w:rPr>
        <w:t xml:space="preserve"> of £</w:t>
      </w:r>
      <w:r w:rsidR="00BF43EC" w:rsidRPr="00BF43EC">
        <w:rPr>
          <w:rFonts w:ascii="Arial" w:hAnsi="Arial" w:cs="Arial"/>
          <w:sz w:val="22"/>
          <w:szCs w:val="22"/>
        </w:rPr>
        <w:t>177</w:t>
      </w:r>
      <w:r w:rsidR="00063627" w:rsidRPr="00BF43EC">
        <w:rPr>
          <w:rFonts w:ascii="Arial" w:hAnsi="Arial" w:cs="Arial"/>
          <w:sz w:val="22"/>
          <w:szCs w:val="22"/>
        </w:rPr>
        <w:t xml:space="preserve"> per pupil)</w:t>
      </w:r>
    </w:p>
    <w:p w14:paraId="426B0C7B" w14:textId="0CEF9D78" w:rsidR="00063627" w:rsidRPr="00BF43EC" w:rsidRDefault="00533147" w:rsidP="00643F7F">
      <w:pPr>
        <w:pStyle w:val="Header"/>
        <w:numPr>
          <w:ilvl w:val="0"/>
          <w:numId w:val="45"/>
        </w:numPr>
        <w:tabs>
          <w:tab w:val="clear" w:pos="4153"/>
          <w:tab w:val="clear" w:pos="8306"/>
        </w:tabs>
        <w:ind w:left="993" w:hanging="850"/>
        <w:rPr>
          <w:rFonts w:ascii="Arial" w:hAnsi="Arial" w:cs="Arial"/>
          <w:sz w:val="22"/>
          <w:szCs w:val="22"/>
        </w:rPr>
      </w:pPr>
      <w:r w:rsidRPr="00BF43EC">
        <w:rPr>
          <w:rFonts w:ascii="Arial" w:hAnsi="Arial" w:cs="Arial"/>
          <w:sz w:val="22"/>
          <w:szCs w:val="22"/>
        </w:rPr>
        <w:t>Increase</w:t>
      </w:r>
      <w:r w:rsidR="00063627" w:rsidRPr="00BF43EC">
        <w:rPr>
          <w:rFonts w:ascii="Arial" w:hAnsi="Arial" w:cs="Arial"/>
          <w:sz w:val="22"/>
          <w:szCs w:val="22"/>
        </w:rPr>
        <w:t xml:space="preserve"> the </w:t>
      </w:r>
      <w:r w:rsidR="00643F7F" w:rsidRPr="00BF43EC">
        <w:rPr>
          <w:rFonts w:ascii="Arial" w:hAnsi="Arial" w:cs="Arial"/>
          <w:sz w:val="22"/>
          <w:szCs w:val="22"/>
        </w:rPr>
        <w:t>Secondary KS3 Basic to £</w:t>
      </w:r>
      <w:r w:rsidRPr="00BF43EC">
        <w:rPr>
          <w:rFonts w:ascii="Arial" w:hAnsi="Arial" w:cs="Arial"/>
          <w:sz w:val="22"/>
          <w:szCs w:val="22"/>
        </w:rPr>
        <w:t>4,</w:t>
      </w:r>
      <w:r w:rsidR="00BF43EC" w:rsidRPr="00BF43EC">
        <w:rPr>
          <w:rFonts w:ascii="Arial" w:hAnsi="Arial" w:cs="Arial"/>
          <w:sz w:val="22"/>
          <w:szCs w:val="22"/>
        </w:rPr>
        <w:t>785</w:t>
      </w:r>
      <w:r w:rsidR="00643F7F" w:rsidRPr="00BF43EC">
        <w:rPr>
          <w:rFonts w:ascii="Arial" w:hAnsi="Arial" w:cs="Arial"/>
          <w:sz w:val="22"/>
          <w:szCs w:val="22"/>
        </w:rPr>
        <w:t xml:space="preserve"> (</w:t>
      </w:r>
      <w:r w:rsidRPr="00BF43EC">
        <w:rPr>
          <w:rFonts w:ascii="Arial" w:hAnsi="Arial" w:cs="Arial"/>
          <w:sz w:val="22"/>
          <w:szCs w:val="22"/>
        </w:rPr>
        <w:t xml:space="preserve">An increase </w:t>
      </w:r>
      <w:r w:rsidR="00063627" w:rsidRPr="00BF43EC">
        <w:rPr>
          <w:rFonts w:ascii="Arial" w:hAnsi="Arial" w:cs="Arial"/>
          <w:sz w:val="22"/>
          <w:szCs w:val="22"/>
        </w:rPr>
        <w:t>of £</w:t>
      </w:r>
      <w:r w:rsidR="00BF43EC" w:rsidRPr="00BF43EC">
        <w:rPr>
          <w:rFonts w:ascii="Arial" w:hAnsi="Arial" w:cs="Arial"/>
          <w:sz w:val="22"/>
          <w:szCs w:val="22"/>
        </w:rPr>
        <w:t>249</w:t>
      </w:r>
      <w:r w:rsidR="00063627" w:rsidRPr="00BF43EC">
        <w:rPr>
          <w:rFonts w:ascii="Arial" w:hAnsi="Arial" w:cs="Arial"/>
          <w:sz w:val="22"/>
          <w:szCs w:val="22"/>
        </w:rPr>
        <w:t xml:space="preserve"> per pupil)</w:t>
      </w:r>
    </w:p>
    <w:p w14:paraId="1FCA96D1" w14:textId="5F872251" w:rsidR="00063627" w:rsidRPr="00BF43EC" w:rsidRDefault="00063627" w:rsidP="00643F7F">
      <w:pPr>
        <w:pStyle w:val="Header"/>
        <w:numPr>
          <w:ilvl w:val="0"/>
          <w:numId w:val="45"/>
        </w:numPr>
        <w:tabs>
          <w:tab w:val="clear" w:pos="4153"/>
          <w:tab w:val="clear" w:pos="8306"/>
        </w:tabs>
        <w:ind w:left="993" w:hanging="850"/>
        <w:rPr>
          <w:rFonts w:ascii="Arial" w:hAnsi="Arial" w:cs="Arial"/>
          <w:sz w:val="22"/>
          <w:szCs w:val="22"/>
        </w:rPr>
      </w:pPr>
      <w:r w:rsidRPr="00BF43EC">
        <w:rPr>
          <w:rFonts w:ascii="Arial" w:hAnsi="Arial" w:cs="Arial"/>
          <w:sz w:val="22"/>
          <w:szCs w:val="22"/>
        </w:rPr>
        <w:t xml:space="preserve">Increase the </w:t>
      </w:r>
      <w:r w:rsidR="00643F7F" w:rsidRPr="00BF43EC">
        <w:rPr>
          <w:rFonts w:ascii="Arial" w:hAnsi="Arial" w:cs="Arial"/>
          <w:sz w:val="22"/>
          <w:szCs w:val="22"/>
        </w:rPr>
        <w:t>Secondary KS4 Basic to £</w:t>
      </w:r>
      <w:r w:rsidR="00F8493B" w:rsidRPr="00BF43EC">
        <w:rPr>
          <w:rFonts w:ascii="Arial" w:hAnsi="Arial" w:cs="Arial"/>
          <w:sz w:val="22"/>
          <w:szCs w:val="22"/>
        </w:rPr>
        <w:t>5,</w:t>
      </w:r>
      <w:r w:rsidR="00BF43EC" w:rsidRPr="00BF43EC">
        <w:rPr>
          <w:rFonts w:ascii="Arial" w:hAnsi="Arial" w:cs="Arial"/>
          <w:sz w:val="22"/>
          <w:szCs w:val="22"/>
        </w:rPr>
        <w:t>393</w:t>
      </w:r>
      <w:r w:rsidR="00643F7F" w:rsidRPr="00BF43EC">
        <w:rPr>
          <w:rFonts w:ascii="Arial" w:hAnsi="Arial" w:cs="Arial"/>
          <w:sz w:val="22"/>
          <w:szCs w:val="22"/>
        </w:rPr>
        <w:t xml:space="preserve"> (</w:t>
      </w:r>
      <w:r w:rsidRPr="00BF43EC">
        <w:rPr>
          <w:rFonts w:ascii="Arial" w:hAnsi="Arial" w:cs="Arial"/>
          <w:sz w:val="22"/>
          <w:szCs w:val="22"/>
        </w:rPr>
        <w:t>An increase of £</w:t>
      </w:r>
      <w:r w:rsidR="00BF43EC" w:rsidRPr="00BF43EC">
        <w:rPr>
          <w:rFonts w:ascii="Arial" w:hAnsi="Arial" w:cs="Arial"/>
          <w:sz w:val="22"/>
          <w:szCs w:val="22"/>
        </w:rPr>
        <w:t>281</w:t>
      </w:r>
      <w:r w:rsidRPr="00BF43EC">
        <w:rPr>
          <w:rFonts w:ascii="Arial" w:hAnsi="Arial" w:cs="Arial"/>
          <w:sz w:val="22"/>
          <w:szCs w:val="22"/>
        </w:rPr>
        <w:t xml:space="preserve"> per pupil)</w:t>
      </w:r>
    </w:p>
    <w:p w14:paraId="3A088906" w14:textId="4D624C90" w:rsidR="00063627" w:rsidRPr="00BF43EC" w:rsidRDefault="00AB1588" w:rsidP="00643F7F">
      <w:pPr>
        <w:pStyle w:val="Header"/>
        <w:numPr>
          <w:ilvl w:val="0"/>
          <w:numId w:val="45"/>
        </w:numPr>
        <w:tabs>
          <w:tab w:val="clear" w:pos="4153"/>
          <w:tab w:val="clear" w:pos="8306"/>
        </w:tabs>
        <w:ind w:left="993" w:hanging="850"/>
        <w:rPr>
          <w:rFonts w:ascii="Arial" w:hAnsi="Arial" w:cs="Arial"/>
          <w:sz w:val="22"/>
          <w:szCs w:val="22"/>
        </w:rPr>
      </w:pPr>
      <w:r w:rsidRPr="00BF43EC">
        <w:rPr>
          <w:rFonts w:ascii="Arial" w:hAnsi="Arial" w:cs="Arial"/>
          <w:sz w:val="22"/>
          <w:szCs w:val="22"/>
        </w:rPr>
        <w:t>Increase the</w:t>
      </w:r>
      <w:r w:rsidR="00184D9D" w:rsidRPr="00BF43EC">
        <w:rPr>
          <w:rFonts w:ascii="Arial" w:hAnsi="Arial" w:cs="Arial"/>
          <w:sz w:val="22"/>
          <w:szCs w:val="22"/>
        </w:rPr>
        <w:t xml:space="preserve"> FSM to £4</w:t>
      </w:r>
      <w:r w:rsidR="00BF43EC" w:rsidRPr="00BF43EC">
        <w:rPr>
          <w:rFonts w:ascii="Arial" w:hAnsi="Arial" w:cs="Arial"/>
          <w:sz w:val="22"/>
          <w:szCs w:val="22"/>
        </w:rPr>
        <w:t>8</w:t>
      </w:r>
      <w:r w:rsidR="00184D9D" w:rsidRPr="00BF43EC">
        <w:rPr>
          <w:rFonts w:ascii="Arial" w:hAnsi="Arial" w:cs="Arial"/>
          <w:sz w:val="22"/>
          <w:szCs w:val="22"/>
        </w:rPr>
        <w:t>0 (</w:t>
      </w:r>
      <w:r w:rsidRPr="00BF43EC">
        <w:rPr>
          <w:rFonts w:ascii="Arial" w:hAnsi="Arial" w:cs="Arial"/>
          <w:sz w:val="22"/>
          <w:szCs w:val="22"/>
        </w:rPr>
        <w:t>An increase of £</w:t>
      </w:r>
      <w:r w:rsidR="00063627" w:rsidRPr="00BF43EC">
        <w:rPr>
          <w:rFonts w:ascii="Arial" w:hAnsi="Arial" w:cs="Arial"/>
          <w:sz w:val="22"/>
          <w:szCs w:val="22"/>
        </w:rPr>
        <w:t>10 per pupil)</w:t>
      </w:r>
    </w:p>
    <w:p w14:paraId="747D6E63" w14:textId="6D7C61F7" w:rsidR="00063627" w:rsidRPr="00BF43EC" w:rsidRDefault="00063627" w:rsidP="00643F7F">
      <w:pPr>
        <w:pStyle w:val="Header"/>
        <w:numPr>
          <w:ilvl w:val="0"/>
          <w:numId w:val="45"/>
        </w:numPr>
        <w:tabs>
          <w:tab w:val="clear" w:pos="4153"/>
          <w:tab w:val="clear" w:pos="8306"/>
        </w:tabs>
        <w:ind w:left="993" w:hanging="850"/>
        <w:rPr>
          <w:rFonts w:ascii="Arial" w:hAnsi="Arial" w:cs="Arial"/>
          <w:sz w:val="22"/>
          <w:szCs w:val="22"/>
        </w:rPr>
      </w:pPr>
      <w:r w:rsidRPr="00BF43EC">
        <w:rPr>
          <w:rFonts w:ascii="Arial" w:hAnsi="Arial" w:cs="Arial"/>
          <w:sz w:val="22"/>
          <w:szCs w:val="22"/>
        </w:rPr>
        <w:t>Incre</w:t>
      </w:r>
      <w:r w:rsidR="00AB1588" w:rsidRPr="00BF43EC">
        <w:rPr>
          <w:rFonts w:ascii="Arial" w:hAnsi="Arial" w:cs="Arial"/>
          <w:sz w:val="22"/>
          <w:szCs w:val="22"/>
        </w:rPr>
        <w:t>ase the P</w:t>
      </w:r>
      <w:r w:rsidR="00184D9D" w:rsidRPr="00BF43EC">
        <w:rPr>
          <w:rFonts w:ascii="Arial" w:hAnsi="Arial" w:cs="Arial"/>
          <w:sz w:val="22"/>
          <w:szCs w:val="22"/>
        </w:rPr>
        <w:t>rimary FSME6 to £</w:t>
      </w:r>
      <w:r w:rsidR="00BF43EC" w:rsidRPr="00BF43EC">
        <w:rPr>
          <w:rFonts w:ascii="Arial" w:hAnsi="Arial" w:cs="Arial"/>
          <w:sz w:val="22"/>
          <w:szCs w:val="22"/>
        </w:rPr>
        <w:t>705</w:t>
      </w:r>
      <w:r w:rsidR="00184D9D" w:rsidRPr="00BF43EC">
        <w:rPr>
          <w:rFonts w:ascii="Arial" w:hAnsi="Arial" w:cs="Arial"/>
          <w:sz w:val="22"/>
          <w:szCs w:val="22"/>
        </w:rPr>
        <w:t xml:space="preserve"> (An</w:t>
      </w:r>
      <w:r w:rsidRPr="00BF43EC">
        <w:rPr>
          <w:rFonts w:ascii="Arial" w:hAnsi="Arial" w:cs="Arial"/>
          <w:sz w:val="22"/>
          <w:szCs w:val="22"/>
        </w:rPr>
        <w:t xml:space="preserve"> increase of £</w:t>
      </w:r>
      <w:r w:rsidR="00BF43EC" w:rsidRPr="00BF43EC">
        <w:rPr>
          <w:rFonts w:ascii="Arial" w:hAnsi="Arial" w:cs="Arial"/>
          <w:sz w:val="22"/>
          <w:szCs w:val="22"/>
        </w:rPr>
        <w:t>1</w:t>
      </w:r>
      <w:r w:rsidR="00E56FA9" w:rsidRPr="00BF43EC">
        <w:rPr>
          <w:rFonts w:ascii="Arial" w:hAnsi="Arial" w:cs="Arial"/>
          <w:sz w:val="22"/>
          <w:szCs w:val="22"/>
        </w:rPr>
        <w:t>15</w:t>
      </w:r>
      <w:r w:rsidRPr="00BF43EC">
        <w:rPr>
          <w:rFonts w:ascii="Arial" w:hAnsi="Arial" w:cs="Arial"/>
          <w:sz w:val="22"/>
          <w:szCs w:val="22"/>
        </w:rPr>
        <w:t xml:space="preserve"> per pupil)</w:t>
      </w:r>
    </w:p>
    <w:p w14:paraId="0B00C98C" w14:textId="77777777" w:rsidR="00063627" w:rsidRPr="00BF43EC" w:rsidRDefault="00AB1588" w:rsidP="00643F7F">
      <w:pPr>
        <w:pStyle w:val="Header"/>
        <w:numPr>
          <w:ilvl w:val="0"/>
          <w:numId w:val="45"/>
        </w:numPr>
        <w:tabs>
          <w:tab w:val="clear" w:pos="4153"/>
          <w:tab w:val="clear" w:pos="8306"/>
        </w:tabs>
        <w:ind w:left="993" w:hanging="850"/>
        <w:rPr>
          <w:rFonts w:ascii="Arial" w:hAnsi="Arial" w:cs="Arial"/>
          <w:sz w:val="22"/>
          <w:szCs w:val="22"/>
        </w:rPr>
      </w:pPr>
      <w:r w:rsidRPr="00BF43EC">
        <w:rPr>
          <w:rFonts w:ascii="Arial" w:hAnsi="Arial" w:cs="Arial"/>
          <w:sz w:val="22"/>
          <w:szCs w:val="22"/>
        </w:rPr>
        <w:t>Increase</w:t>
      </w:r>
      <w:r w:rsidR="00971500" w:rsidRPr="00BF43EC">
        <w:rPr>
          <w:rFonts w:ascii="Arial" w:hAnsi="Arial" w:cs="Arial"/>
          <w:sz w:val="22"/>
          <w:szCs w:val="22"/>
        </w:rPr>
        <w:t xml:space="preserve"> the </w:t>
      </w:r>
      <w:r w:rsidR="00063627" w:rsidRPr="00BF43EC">
        <w:rPr>
          <w:rFonts w:ascii="Arial" w:hAnsi="Arial" w:cs="Arial"/>
          <w:sz w:val="22"/>
          <w:szCs w:val="22"/>
        </w:rPr>
        <w:t>IDACI banding</w:t>
      </w:r>
      <w:r w:rsidR="00971500" w:rsidRPr="00BF43EC">
        <w:rPr>
          <w:rFonts w:ascii="Arial" w:hAnsi="Arial" w:cs="Arial"/>
          <w:sz w:val="22"/>
          <w:szCs w:val="22"/>
        </w:rPr>
        <w:t xml:space="preserve"> rates to</w:t>
      </w:r>
      <w:r w:rsidR="00063627" w:rsidRPr="00BF43EC">
        <w:rPr>
          <w:rFonts w:ascii="Arial" w:hAnsi="Arial" w:cs="Arial"/>
          <w:sz w:val="22"/>
          <w:szCs w:val="22"/>
        </w:rPr>
        <w:t xml:space="preserve"> </w:t>
      </w:r>
      <w:r w:rsidR="00560415" w:rsidRPr="00BF43EC">
        <w:rPr>
          <w:rFonts w:ascii="Arial" w:hAnsi="Arial" w:cs="Arial"/>
          <w:sz w:val="22"/>
          <w:szCs w:val="22"/>
        </w:rPr>
        <w:t>match national</w:t>
      </w:r>
    </w:p>
    <w:p w14:paraId="3840C3D2" w14:textId="77777777" w:rsidR="00063627" w:rsidRPr="00BF43EC" w:rsidRDefault="00063627" w:rsidP="00643F7F">
      <w:pPr>
        <w:pStyle w:val="Header"/>
        <w:numPr>
          <w:ilvl w:val="0"/>
          <w:numId w:val="45"/>
        </w:numPr>
        <w:tabs>
          <w:tab w:val="clear" w:pos="4153"/>
          <w:tab w:val="clear" w:pos="8306"/>
        </w:tabs>
        <w:ind w:left="993" w:hanging="850"/>
        <w:rPr>
          <w:rFonts w:ascii="Arial" w:hAnsi="Arial" w:cs="Arial"/>
          <w:sz w:val="22"/>
          <w:szCs w:val="22"/>
        </w:rPr>
      </w:pPr>
      <w:r w:rsidRPr="00BF43EC">
        <w:rPr>
          <w:rFonts w:ascii="Arial" w:hAnsi="Arial" w:cs="Arial"/>
          <w:sz w:val="22"/>
          <w:szCs w:val="22"/>
        </w:rPr>
        <w:t>Increase b</w:t>
      </w:r>
      <w:r w:rsidR="00184D9D" w:rsidRPr="00BF43EC">
        <w:rPr>
          <w:rFonts w:ascii="Arial" w:hAnsi="Arial" w:cs="Arial"/>
          <w:sz w:val="22"/>
          <w:szCs w:val="22"/>
        </w:rPr>
        <w:t xml:space="preserve">oth mobility funding unit costs to </w:t>
      </w:r>
      <w:r w:rsidR="00560415" w:rsidRPr="00BF43EC">
        <w:rPr>
          <w:rFonts w:ascii="Arial" w:hAnsi="Arial" w:cs="Arial"/>
          <w:sz w:val="22"/>
          <w:szCs w:val="22"/>
        </w:rPr>
        <w:t>match national</w:t>
      </w:r>
    </w:p>
    <w:p w14:paraId="27A51F77" w14:textId="4B781466" w:rsidR="00643F7F" w:rsidRPr="0094380D" w:rsidRDefault="00560415" w:rsidP="00643F7F">
      <w:pPr>
        <w:pStyle w:val="Header"/>
        <w:numPr>
          <w:ilvl w:val="0"/>
          <w:numId w:val="45"/>
        </w:numPr>
        <w:tabs>
          <w:tab w:val="clear" w:pos="4153"/>
          <w:tab w:val="clear" w:pos="8306"/>
        </w:tabs>
        <w:ind w:left="993" w:hanging="850"/>
        <w:rPr>
          <w:rFonts w:ascii="Arial" w:hAnsi="Arial" w:cs="Arial"/>
          <w:sz w:val="22"/>
          <w:szCs w:val="22"/>
        </w:rPr>
      </w:pPr>
      <w:r w:rsidRPr="0094380D">
        <w:rPr>
          <w:rFonts w:ascii="Arial" w:hAnsi="Arial" w:cs="Arial"/>
          <w:sz w:val="22"/>
          <w:szCs w:val="22"/>
        </w:rPr>
        <w:t>Increase</w:t>
      </w:r>
      <w:r w:rsidR="00063627" w:rsidRPr="0094380D">
        <w:rPr>
          <w:rFonts w:ascii="Arial" w:hAnsi="Arial" w:cs="Arial"/>
          <w:sz w:val="22"/>
          <w:szCs w:val="22"/>
        </w:rPr>
        <w:t xml:space="preserve"> the </w:t>
      </w:r>
      <w:r w:rsidRPr="0094380D">
        <w:rPr>
          <w:rFonts w:ascii="Arial" w:hAnsi="Arial" w:cs="Arial"/>
          <w:sz w:val="22"/>
          <w:szCs w:val="22"/>
        </w:rPr>
        <w:t>P</w:t>
      </w:r>
      <w:r w:rsidR="00063627" w:rsidRPr="0094380D">
        <w:rPr>
          <w:rFonts w:ascii="Arial" w:hAnsi="Arial" w:cs="Arial"/>
          <w:sz w:val="22"/>
          <w:szCs w:val="22"/>
        </w:rPr>
        <w:t>rimary l</w:t>
      </w:r>
      <w:r w:rsidR="00184D9D" w:rsidRPr="0094380D">
        <w:rPr>
          <w:rFonts w:ascii="Arial" w:hAnsi="Arial" w:cs="Arial"/>
          <w:sz w:val="22"/>
          <w:szCs w:val="22"/>
        </w:rPr>
        <w:t xml:space="preserve">ow prior attainment to </w:t>
      </w:r>
      <w:r w:rsidRPr="0094380D">
        <w:rPr>
          <w:rFonts w:ascii="Arial" w:hAnsi="Arial" w:cs="Arial"/>
          <w:sz w:val="22"/>
          <w:szCs w:val="22"/>
        </w:rPr>
        <w:t>match national</w:t>
      </w:r>
      <w:r w:rsidR="00184D9D" w:rsidRPr="0094380D">
        <w:rPr>
          <w:rFonts w:ascii="Arial" w:hAnsi="Arial" w:cs="Arial"/>
          <w:sz w:val="22"/>
          <w:szCs w:val="22"/>
        </w:rPr>
        <w:t xml:space="preserve"> (</w:t>
      </w:r>
      <w:r w:rsidRPr="0094380D">
        <w:rPr>
          <w:rFonts w:ascii="Arial" w:hAnsi="Arial" w:cs="Arial"/>
          <w:sz w:val="22"/>
          <w:szCs w:val="22"/>
        </w:rPr>
        <w:t>An increase</w:t>
      </w:r>
      <w:r w:rsidR="00063627" w:rsidRPr="0094380D">
        <w:rPr>
          <w:rFonts w:ascii="Arial" w:hAnsi="Arial" w:cs="Arial"/>
          <w:sz w:val="22"/>
          <w:szCs w:val="22"/>
        </w:rPr>
        <w:t xml:space="preserve"> of £</w:t>
      </w:r>
      <w:r w:rsidR="0094380D" w:rsidRPr="0094380D">
        <w:rPr>
          <w:rFonts w:ascii="Arial" w:hAnsi="Arial" w:cs="Arial"/>
          <w:sz w:val="22"/>
          <w:szCs w:val="22"/>
        </w:rPr>
        <w:t>2</w:t>
      </w:r>
      <w:r w:rsidR="00F8493B" w:rsidRPr="0094380D">
        <w:rPr>
          <w:rFonts w:ascii="Arial" w:hAnsi="Arial" w:cs="Arial"/>
          <w:sz w:val="22"/>
          <w:szCs w:val="22"/>
        </w:rPr>
        <w:t>5</w:t>
      </w:r>
      <w:r w:rsidR="00063627" w:rsidRPr="0094380D">
        <w:rPr>
          <w:rFonts w:ascii="Arial" w:hAnsi="Arial" w:cs="Arial"/>
          <w:sz w:val="22"/>
          <w:szCs w:val="22"/>
        </w:rPr>
        <w:t xml:space="preserve"> per pupil)</w:t>
      </w:r>
    </w:p>
    <w:p w14:paraId="04B4D959" w14:textId="1357E83F" w:rsidR="00560415" w:rsidRPr="0094380D" w:rsidRDefault="00560415" w:rsidP="00643F7F">
      <w:pPr>
        <w:pStyle w:val="Header"/>
        <w:numPr>
          <w:ilvl w:val="0"/>
          <w:numId w:val="45"/>
        </w:numPr>
        <w:tabs>
          <w:tab w:val="clear" w:pos="4153"/>
          <w:tab w:val="clear" w:pos="8306"/>
        </w:tabs>
        <w:ind w:left="993" w:hanging="850"/>
        <w:rPr>
          <w:rFonts w:ascii="Arial" w:hAnsi="Arial" w:cs="Arial"/>
          <w:sz w:val="22"/>
          <w:szCs w:val="22"/>
        </w:rPr>
      </w:pPr>
      <w:r w:rsidRPr="0094380D">
        <w:rPr>
          <w:rFonts w:ascii="Arial" w:hAnsi="Arial" w:cs="Arial"/>
          <w:sz w:val="22"/>
          <w:szCs w:val="22"/>
        </w:rPr>
        <w:t>Increase the Secondary low prior attainment to match national (An increase of £</w:t>
      </w:r>
      <w:r w:rsidR="0094380D" w:rsidRPr="0094380D">
        <w:rPr>
          <w:rFonts w:ascii="Arial" w:hAnsi="Arial" w:cs="Arial"/>
          <w:sz w:val="22"/>
          <w:szCs w:val="22"/>
        </w:rPr>
        <w:t>40</w:t>
      </w:r>
      <w:r w:rsidRPr="0094380D">
        <w:rPr>
          <w:rFonts w:ascii="Arial" w:hAnsi="Arial" w:cs="Arial"/>
          <w:sz w:val="22"/>
          <w:szCs w:val="22"/>
        </w:rPr>
        <w:t xml:space="preserve"> per pupil)</w:t>
      </w:r>
    </w:p>
    <w:p w14:paraId="2902D8E4" w14:textId="3A818C1E" w:rsidR="00063627" w:rsidRPr="0094380D" w:rsidRDefault="00B22DC6" w:rsidP="00643F7F">
      <w:pPr>
        <w:pStyle w:val="Header"/>
        <w:numPr>
          <w:ilvl w:val="0"/>
          <w:numId w:val="45"/>
        </w:numPr>
        <w:tabs>
          <w:tab w:val="clear" w:pos="4153"/>
          <w:tab w:val="clear" w:pos="8306"/>
        </w:tabs>
        <w:ind w:left="993" w:hanging="850"/>
        <w:rPr>
          <w:rFonts w:ascii="Arial" w:hAnsi="Arial" w:cs="Arial"/>
          <w:sz w:val="22"/>
          <w:szCs w:val="22"/>
        </w:rPr>
      </w:pPr>
      <w:r w:rsidRPr="0094380D">
        <w:rPr>
          <w:rFonts w:ascii="Arial" w:hAnsi="Arial" w:cs="Arial"/>
          <w:sz w:val="22"/>
          <w:szCs w:val="22"/>
        </w:rPr>
        <w:t>Increase</w:t>
      </w:r>
      <w:r w:rsidR="00063627" w:rsidRPr="0094380D">
        <w:rPr>
          <w:rFonts w:ascii="Arial" w:hAnsi="Arial" w:cs="Arial"/>
          <w:sz w:val="22"/>
          <w:szCs w:val="22"/>
        </w:rPr>
        <w:t xml:space="preserve"> the lump sum to £</w:t>
      </w:r>
      <w:r w:rsidR="0094380D" w:rsidRPr="0094380D">
        <w:rPr>
          <w:rFonts w:ascii="Arial" w:hAnsi="Arial" w:cs="Arial"/>
          <w:sz w:val="22"/>
          <w:szCs w:val="22"/>
        </w:rPr>
        <w:t>88,300</w:t>
      </w:r>
      <w:r w:rsidR="00560415" w:rsidRPr="0094380D">
        <w:rPr>
          <w:rFonts w:ascii="Arial" w:hAnsi="Arial" w:cs="Arial"/>
          <w:sz w:val="22"/>
          <w:szCs w:val="22"/>
        </w:rPr>
        <w:t xml:space="preserve"> (</w:t>
      </w:r>
      <w:r w:rsidR="00DF1CF8" w:rsidRPr="0094380D">
        <w:rPr>
          <w:rFonts w:ascii="Arial" w:hAnsi="Arial" w:cs="Arial"/>
          <w:sz w:val="22"/>
          <w:szCs w:val="22"/>
        </w:rPr>
        <w:t>a</w:t>
      </w:r>
      <w:r w:rsidRPr="0094380D">
        <w:rPr>
          <w:rFonts w:ascii="Arial" w:hAnsi="Arial" w:cs="Arial"/>
          <w:sz w:val="22"/>
          <w:szCs w:val="22"/>
        </w:rPr>
        <w:t>n</w:t>
      </w:r>
      <w:r w:rsidR="00560415" w:rsidRPr="0094380D">
        <w:rPr>
          <w:rFonts w:ascii="Arial" w:hAnsi="Arial" w:cs="Arial"/>
          <w:sz w:val="22"/>
          <w:szCs w:val="22"/>
        </w:rPr>
        <w:t xml:space="preserve"> </w:t>
      </w:r>
      <w:r w:rsidRPr="0094380D">
        <w:rPr>
          <w:rFonts w:ascii="Arial" w:hAnsi="Arial" w:cs="Arial"/>
          <w:sz w:val="22"/>
          <w:szCs w:val="22"/>
        </w:rPr>
        <w:t>in</w:t>
      </w:r>
      <w:r w:rsidR="00560415" w:rsidRPr="0094380D">
        <w:rPr>
          <w:rFonts w:ascii="Arial" w:hAnsi="Arial" w:cs="Arial"/>
          <w:sz w:val="22"/>
          <w:szCs w:val="22"/>
        </w:rPr>
        <w:t>crease</w:t>
      </w:r>
      <w:r w:rsidR="00063627" w:rsidRPr="0094380D">
        <w:rPr>
          <w:rFonts w:ascii="Arial" w:hAnsi="Arial" w:cs="Arial"/>
          <w:sz w:val="22"/>
          <w:szCs w:val="22"/>
        </w:rPr>
        <w:t xml:space="preserve"> of £</w:t>
      </w:r>
      <w:r w:rsidR="0094380D" w:rsidRPr="0094380D">
        <w:rPr>
          <w:rFonts w:ascii="Arial" w:hAnsi="Arial" w:cs="Arial"/>
          <w:sz w:val="22"/>
          <w:szCs w:val="22"/>
        </w:rPr>
        <w:t>5,300</w:t>
      </w:r>
      <w:r w:rsidR="00063627" w:rsidRPr="0094380D">
        <w:rPr>
          <w:rFonts w:ascii="Arial" w:hAnsi="Arial" w:cs="Arial"/>
          <w:sz w:val="22"/>
          <w:szCs w:val="22"/>
        </w:rPr>
        <w:t>)</w:t>
      </w:r>
      <w:r w:rsidR="00560415" w:rsidRPr="0094380D">
        <w:rPr>
          <w:rFonts w:ascii="Arial" w:hAnsi="Arial" w:cs="Arial"/>
          <w:sz w:val="22"/>
          <w:szCs w:val="22"/>
        </w:rPr>
        <w:t xml:space="preserve"> although the national is currently £</w:t>
      </w:r>
      <w:r w:rsidR="0094380D" w:rsidRPr="0094380D">
        <w:rPr>
          <w:rFonts w:ascii="Arial" w:hAnsi="Arial" w:cs="Arial"/>
          <w:sz w:val="22"/>
          <w:szCs w:val="22"/>
        </w:rPr>
        <w:t>128,000</w:t>
      </w:r>
    </w:p>
    <w:p w14:paraId="6D476716" w14:textId="77777777" w:rsidR="00E95F93" w:rsidRPr="00BF43EC" w:rsidRDefault="00E95F93" w:rsidP="003F3C07">
      <w:pPr>
        <w:pStyle w:val="Header"/>
        <w:tabs>
          <w:tab w:val="clear" w:pos="4153"/>
          <w:tab w:val="clear" w:pos="8306"/>
        </w:tabs>
        <w:ind w:left="568"/>
        <w:rPr>
          <w:rFonts w:ascii="Arial" w:hAnsi="Arial" w:cs="Arial"/>
          <w:sz w:val="22"/>
          <w:szCs w:val="22"/>
        </w:rPr>
      </w:pPr>
    </w:p>
    <w:p w14:paraId="674AA309" w14:textId="7B38A84E" w:rsidR="00FC50EB" w:rsidRPr="00BF43EC" w:rsidRDefault="003F3C07" w:rsidP="003F3C07">
      <w:pPr>
        <w:pStyle w:val="Header"/>
        <w:tabs>
          <w:tab w:val="left" w:pos="720"/>
        </w:tabs>
        <w:rPr>
          <w:rFonts w:ascii="Arial" w:hAnsi="Arial" w:cs="Arial"/>
          <w:sz w:val="22"/>
          <w:szCs w:val="22"/>
        </w:rPr>
      </w:pPr>
      <w:r w:rsidRPr="00BF43EC">
        <w:rPr>
          <w:rFonts w:ascii="Arial" w:hAnsi="Arial" w:cs="Arial"/>
          <w:sz w:val="22"/>
          <w:szCs w:val="22"/>
        </w:rPr>
        <w:t>Medway Council and its Schools</w:t>
      </w:r>
      <w:r w:rsidR="00BF7B3B" w:rsidRPr="00BF43EC">
        <w:rPr>
          <w:rFonts w:ascii="Arial" w:hAnsi="Arial" w:cs="Arial"/>
          <w:sz w:val="22"/>
          <w:szCs w:val="22"/>
        </w:rPr>
        <w:t>’</w:t>
      </w:r>
      <w:r w:rsidRPr="00BF43EC">
        <w:rPr>
          <w:rFonts w:ascii="Arial" w:hAnsi="Arial" w:cs="Arial"/>
          <w:sz w:val="22"/>
          <w:szCs w:val="22"/>
        </w:rPr>
        <w:t xml:space="preserve"> Forum would like to consul</w:t>
      </w:r>
      <w:r w:rsidR="003D6C26" w:rsidRPr="00BF43EC">
        <w:rPr>
          <w:rFonts w:ascii="Arial" w:hAnsi="Arial" w:cs="Arial"/>
          <w:sz w:val="22"/>
          <w:szCs w:val="22"/>
        </w:rPr>
        <w:t>t</w:t>
      </w:r>
      <w:r w:rsidR="00C15FE9" w:rsidRPr="00BF43EC">
        <w:rPr>
          <w:rFonts w:ascii="Arial" w:hAnsi="Arial" w:cs="Arial"/>
          <w:sz w:val="22"/>
          <w:szCs w:val="22"/>
        </w:rPr>
        <w:t xml:space="preserve"> with maintained schools on what </w:t>
      </w:r>
      <w:r w:rsidR="00BF7B3B" w:rsidRPr="00BF43EC">
        <w:rPr>
          <w:rFonts w:ascii="Arial" w:hAnsi="Arial" w:cs="Arial"/>
          <w:sz w:val="22"/>
          <w:szCs w:val="22"/>
        </w:rPr>
        <w:t xml:space="preserve">services </w:t>
      </w:r>
      <w:r w:rsidR="00C15FE9" w:rsidRPr="00BF43EC">
        <w:rPr>
          <w:rFonts w:ascii="Arial" w:hAnsi="Arial" w:cs="Arial"/>
          <w:sz w:val="22"/>
          <w:szCs w:val="22"/>
        </w:rPr>
        <w:t xml:space="preserve">they would like </w:t>
      </w:r>
      <w:r w:rsidR="00BF7B3B" w:rsidRPr="00BF43EC">
        <w:rPr>
          <w:rFonts w:ascii="Arial" w:hAnsi="Arial" w:cs="Arial"/>
          <w:sz w:val="22"/>
          <w:szCs w:val="22"/>
        </w:rPr>
        <w:t xml:space="preserve">de-delegated for </w:t>
      </w:r>
      <w:r w:rsidR="00E84B4E" w:rsidRPr="00BF43EC">
        <w:rPr>
          <w:rFonts w:ascii="Arial" w:hAnsi="Arial" w:cs="Arial"/>
          <w:sz w:val="22"/>
          <w:szCs w:val="22"/>
        </w:rPr>
        <w:t>20</w:t>
      </w:r>
      <w:r w:rsidR="003A12F4" w:rsidRPr="00BF43EC">
        <w:rPr>
          <w:rFonts w:ascii="Arial" w:hAnsi="Arial" w:cs="Arial"/>
          <w:sz w:val="22"/>
          <w:szCs w:val="22"/>
        </w:rPr>
        <w:t>2</w:t>
      </w:r>
      <w:r w:rsidR="00BF43EC" w:rsidRPr="00BF43EC">
        <w:rPr>
          <w:rFonts w:ascii="Arial" w:hAnsi="Arial" w:cs="Arial"/>
          <w:sz w:val="22"/>
          <w:szCs w:val="22"/>
        </w:rPr>
        <w:t>3</w:t>
      </w:r>
      <w:r w:rsidR="00E84B4E" w:rsidRPr="00BF43EC">
        <w:rPr>
          <w:rFonts w:ascii="Arial" w:hAnsi="Arial" w:cs="Arial"/>
          <w:sz w:val="22"/>
          <w:szCs w:val="22"/>
        </w:rPr>
        <w:t>-2</w:t>
      </w:r>
      <w:r w:rsidR="00BF43EC" w:rsidRPr="00BF43EC">
        <w:rPr>
          <w:rFonts w:ascii="Arial" w:hAnsi="Arial" w:cs="Arial"/>
          <w:sz w:val="22"/>
          <w:szCs w:val="22"/>
        </w:rPr>
        <w:t>4</w:t>
      </w:r>
      <w:r w:rsidR="008326EA" w:rsidRPr="00BF43EC">
        <w:rPr>
          <w:rFonts w:ascii="Arial" w:hAnsi="Arial" w:cs="Arial"/>
          <w:sz w:val="22"/>
          <w:szCs w:val="22"/>
        </w:rPr>
        <w:t>.</w:t>
      </w:r>
      <w:r w:rsidR="00FC50EB" w:rsidRPr="00BF43EC">
        <w:rPr>
          <w:rFonts w:ascii="Arial" w:hAnsi="Arial" w:cs="Arial"/>
          <w:sz w:val="22"/>
          <w:szCs w:val="22"/>
        </w:rPr>
        <w:t xml:space="preserve"> </w:t>
      </w:r>
      <w:r w:rsidR="001D7473" w:rsidRPr="00BF43EC">
        <w:rPr>
          <w:rFonts w:ascii="Arial" w:hAnsi="Arial" w:cs="Arial"/>
          <w:sz w:val="22"/>
          <w:szCs w:val="22"/>
        </w:rPr>
        <w:t>T</w:t>
      </w:r>
      <w:r w:rsidR="00FC50EB" w:rsidRPr="00BF43EC">
        <w:rPr>
          <w:rFonts w:ascii="Arial" w:hAnsi="Arial" w:cs="Arial"/>
          <w:sz w:val="22"/>
          <w:szCs w:val="22"/>
        </w:rPr>
        <w:t xml:space="preserve">he Schools’ Forum </w:t>
      </w:r>
      <w:r w:rsidR="001D7473" w:rsidRPr="00BF43EC">
        <w:rPr>
          <w:rFonts w:ascii="Arial" w:hAnsi="Arial" w:cs="Arial"/>
          <w:sz w:val="22"/>
          <w:szCs w:val="22"/>
        </w:rPr>
        <w:t xml:space="preserve">in principal and </w:t>
      </w:r>
      <w:r w:rsidR="001D7473" w:rsidRPr="00BF43EC">
        <w:rPr>
          <w:rFonts w:ascii="Arial" w:hAnsi="Arial" w:cs="Arial"/>
          <w:sz w:val="22"/>
          <w:szCs w:val="22"/>
        </w:rPr>
        <w:lastRenderedPageBreak/>
        <w:t xml:space="preserve">following on from previous years would like </w:t>
      </w:r>
      <w:r w:rsidR="00FC50EB" w:rsidRPr="00BF43EC">
        <w:rPr>
          <w:rFonts w:ascii="Arial" w:hAnsi="Arial" w:cs="Arial"/>
          <w:sz w:val="22"/>
          <w:szCs w:val="22"/>
        </w:rPr>
        <w:t>the following de-delegated</w:t>
      </w:r>
      <w:r w:rsidR="00D17FA9" w:rsidRPr="00BF43EC">
        <w:rPr>
          <w:rFonts w:ascii="Arial" w:hAnsi="Arial" w:cs="Arial"/>
          <w:sz w:val="22"/>
          <w:szCs w:val="22"/>
        </w:rPr>
        <w:t xml:space="preserve"> services,</w:t>
      </w:r>
      <w:r w:rsidR="00C15FE9" w:rsidRPr="00BF43EC">
        <w:rPr>
          <w:rFonts w:ascii="Arial" w:hAnsi="Arial" w:cs="Arial"/>
          <w:sz w:val="22"/>
          <w:szCs w:val="22"/>
        </w:rPr>
        <w:t xml:space="preserve"> subject to this consultation</w:t>
      </w:r>
      <w:r w:rsidR="003D6C26" w:rsidRPr="00BF43EC">
        <w:rPr>
          <w:rFonts w:ascii="Arial" w:hAnsi="Arial" w:cs="Arial"/>
          <w:sz w:val="22"/>
          <w:szCs w:val="22"/>
        </w:rPr>
        <w:t>:</w:t>
      </w:r>
    </w:p>
    <w:p w14:paraId="355D8DC7" w14:textId="77777777" w:rsidR="00FC50EB" w:rsidRPr="00BF43EC" w:rsidRDefault="00FC50EB" w:rsidP="003F3C07">
      <w:pPr>
        <w:pStyle w:val="Header"/>
        <w:tabs>
          <w:tab w:val="left" w:pos="720"/>
        </w:tabs>
        <w:rPr>
          <w:rFonts w:ascii="Arial" w:hAnsi="Arial" w:cs="Arial"/>
          <w:sz w:val="22"/>
          <w:szCs w:val="22"/>
        </w:rPr>
      </w:pPr>
    </w:p>
    <w:p w14:paraId="6114C848" w14:textId="6CBDA809" w:rsidR="00FC50EB" w:rsidRPr="00BF43EC" w:rsidRDefault="003D6C26" w:rsidP="00FC50EB">
      <w:pPr>
        <w:pStyle w:val="Header"/>
        <w:numPr>
          <w:ilvl w:val="0"/>
          <w:numId w:val="41"/>
        </w:numPr>
        <w:tabs>
          <w:tab w:val="clear" w:pos="4153"/>
          <w:tab w:val="clear" w:pos="8306"/>
        </w:tabs>
        <w:jc w:val="both"/>
        <w:rPr>
          <w:rFonts w:ascii="Arial" w:hAnsi="Arial" w:cs="Arial"/>
          <w:sz w:val="22"/>
          <w:szCs w:val="22"/>
        </w:rPr>
      </w:pPr>
      <w:r w:rsidRPr="00BF43EC">
        <w:rPr>
          <w:rFonts w:ascii="Arial" w:hAnsi="Arial" w:cs="Arial"/>
          <w:sz w:val="22"/>
          <w:szCs w:val="22"/>
        </w:rPr>
        <w:t>Central Services</w:t>
      </w:r>
    </w:p>
    <w:p w14:paraId="75546CD0" w14:textId="2BE78A9E" w:rsidR="00FC50EB" w:rsidRPr="00BF43EC" w:rsidRDefault="003D6C26" w:rsidP="00FC50EB">
      <w:pPr>
        <w:numPr>
          <w:ilvl w:val="0"/>
          <w:numId w:val="41"/>
        </w:numPr>
        <w:rPr>
          <w:rFonts w:ascii="Arial" w:hAnsi="Arial" w:cs="Arial"/>
          <w:sz w:val="22"/>
          <w:szCs w:val="22"/>
        </w:rPr>
      </w:pPr>
      <w:r w:rsidRPr="00BF43EC">
        <w:rPr>
          <w:rFonts w:ascii="Arial" w:hAnsi="Arial" w:cs="Arial"/>
          <w:sz w:val="22"/>
          <w:szCs w:val="22"/>
        </w:rPr>
        <w:t>Trade Unions Support</w:t>
      </w:r>
    </w:p>
    <w:p w14:paraId="0BD9A734" w14:textId="77777777" w:rsidR="003F3C07" w:rsidRPr="00BF43EC" w:rsidRDefault="003F3C07" w:rsidP="003F3C07">
      <w:pPr>
        <w:pStyle w:val="Header"/>
        <w:tabs>
          <w:tab w:val="left" w:pos="720"/>
        </w:tabs>
        <w:rPr>
          <w:rFonts w:ascii="Arial" w:hAnsi="Arial" w:cs="Arial"/>
          <w:sz w:val="22"/>
          <w:szCs w:val="22"/>
        </w:rPr>
      </w:pPr>
    </w:p>
    <w:p w14:paraId="37F02865" w14:textId="77777777" w:rsidR="00FC50EB" w:rsidRPr="00BF43EC" w:rsidRDefault="008326EA" w:rsidP="003F3C07">
      <w:pPr>
        <w:pStyle w:val="Header"/>
        <w:tabs>
          <w:tab w:val="left" w:pos="720"/>
        </w:tabs>
        <w:rPr>
          <w:rFonts w:ascii="Arial" w:hAnsi="Arial" w:cs="Arial"/>
          <w:sz w:val="22"/>
          <w:szCs w:val="22"/>
        </w:rPr>
      </w:pPr>
      <w:r w:rsidRPr="00BF43EC">
        <w:rPr>
          <w:rFonts w:ascii="Arial" w:hAnsi="Arial" w:cs="Arial"/>
          <w:sz w:val="22"/>
          <w:szCs w:val="22"/>
        </w:rPr>
        <w:t>Copies of this consultation and the model workings provided can be</w:t>
      </w:r>
      <w:r w:rsidR="00D17FA9" w:rsidRPr="00BF43EC">
        <w:rPr>
          <w:rFonts w:ascii="Arial" w:hAnsi="Arial" w:cs="Arial"/>
          <w:sz w:val="22"/>
          <w:szCs w:val="22"/>
        </w:rPr>
        <w:t xml:space="preserve"> located </w:t>
      </w:r>
      <w:r w:rsidRPr="00BF43EC">
        <w:rPr>
          <w:rFonts w:ascii="Arial" w:hAnsi="Arial" w:cs="Arial"/>
          <w:sz w:val="22"/>
          <w:szCs w:val="22"/>
        </w:rPr>
        <w:t xml:space="preserve">on Medway Council’s website and </w:t>
      </w:r>
      <w:r w:rsidR="003D6C26" w:rsidRPr="00BF43EC">
        <w:rPr>
          <w:rFonts w:ascii="Arial" w:hAnsi="Arial" w:cs="Arial"/>
          <w:sz w:val="22"/>
          <w:szCs w:val="22"/>
        </w:rPr>
        <w:t xml:space="preserve">on </w:t>
      </w:r>
      <w:r w:rsidRPr="00BF43EC">
        <w:rPr>
          <w:rFonts w:ascii="Arial" w:hAnsi="Arial" w:cs="Arial"/>
          <w:sz w:val="22"/>
          <w:szCs w:val="22"/>
        </w:rPr>
        <w:t>SLA online</w:t>
      </w:r>
      <w:r w:rsidR="003D6C26" w:rsidRPr="00BF43EC">
        <w:rPr>
          <w:rFonts w:ascii="Arial" w:hAnsi="Arial" w:cs="Arial"/>
          <w:sz w:val="22"/>
          <w:szCs w:val="22"/>
        </w:rPr>
        <w:t xml:space="preserve">. </w:t>
      </w:r>
    </w:p>
    <w:p w14:paraId="134A6E81" w14:textId="77777777" w:rsidR="008326EA" w:rsidRPr="00BF43EC" w:rsidRDefault="008326EA" w:rsidP="00B95CD5">
      <w:pPr>
        <w:pStyle w:val="Header"/>
        <w:tabs>
          <w:tab w:val="left" w:pos="720"/>
        </w:tabs>
        <w:rPr>
          <w:rFonts w:ascii="Arial" w:hAnsi="Arial" w:cs="Arial"/>
          <w:sz w:val="22"/>
          <w:szCs w:val="22"/>
          <w:highlight w:val="red"/>
        </w:rPr>
      </w:pPr>
    </w:p>
    <w:p w14:paraId="297E0D1A" w14:textId="3BCA1D22" w:rsidR="00EC50A9" w:rsidRDefault="008326EA" w:rsidP="00B95CD5">
      <w:pPr>
        <w:pStyle w:val="Header"/>
        <w:tabs>
          <w:tab w:val="left" w:pos="720"/>
        </w:tabs>
        <w:rPr>
          <w:rFonts w:ascii="Arial" w:hAnsi="Arial" w:cs="Arial"/>
          <w:sz w:val="22"/>
          <w:szCs w:val="22"/>
        </w:rPr>
      </w:pPr>
      <w:r w:rsidRPr="009079BF">
        <w:rPr>
          <w:rFonts w:ascii="Arial" w:hAnsi="Arial" w:cs="Arial"/>
          <w:sz w:val="22"/>
          <w:szCs w:val="22"/>
        </w:rPr>
        <w:t xml:space="preserve">Written comments on the proposals are requested by </w:t>
      </w:r>
      <w:r w:rsidR="00174AF1" w:rsidRPr="009079BF">
        <w:rPr>
          <w:rFonts w:ascii="Arial" w:hAnsi="Arial" w:cs="Arial"/>
          <w:b/>
          <w:sz w:val="22"/>
          <w:szCs w:val="22"/>
        </w:rPr>
        <w:t xml:space="preserve">Sunday </w:t>
      </w:r>
      <w:r w:rsidR="00BF43EC" w:rsidRPr="009079BF">
        <w:rPr>
          <w:rFonts w:ascii="Arial" w:hAnsi="Arial" w:cs="Arial"/>
          <w:b/>
          <w:sz w:val="22"/>
          <w:szCs w:val="22"/>
        </w:rPr>
        <w:t>20</w:t>
      </w:r>
      <w:r w:rsidR="00BF43EC" w:rsidRPr="009079BF">
        <w:rPr>
          <w:rFonts w:ascii="Arial" w:hAnsi="Arial" w:cs="Arial"/>
          <w:b/>
          <w:sz w:val="22"/>
          <w:szCs w:val="22"/>
          <w:vertAlign w:val="superscript"/>
        </w:rPr>
        <w:t>th</w:t>
      </w:r>
      <w:r w:rsidR="00BF43EC" w:rsidRPr="009079BF">
        <w:rPr>
          <w:rFonts w:ascii="Arial" w:hAnsi="Arial" w:cs="Arial"/>
          <w:b/>
          <w:sz w:val="22"/>
          <w:szCs w:val="22"/>
        </w:rPr>
        <w:t xml:space="preserve"> November 2022</w:t>
      </w:r>
      <w:r w:rsidRPr="009079BF">
        <w:rPr>
          <w:rFonts w:ascii="Arial" w:hAnsi="Arial" w:cs="Arial"/>
          <w:sz w:val="22"/>
          <w:szCs w:val="22"/>
        </w:rPr>
        <w:t xml:space="preserve"> at the latest, and once all of these have been collated the Schools’ Forum will meet on </w:t>
      </w:r>
      <w:r w:rsidR="009079BF" w:rsidRPr="009079BF">
        <w:rPr>
          <w:rFonts w:ascii="Arial" w:hAnsi="Arial" w:cs="Arial"/>
          <w:sz w:val="22"/>
          <w:szCs w:val="22"/>
        </w:rPr>
        <w:t>7</w:t>
      </w:r>
      <w:r w:rsidR="009079BF" w:rsidRPr="009079BF">
        <w:rPr>
          <w:rFonts w:ascii="Arial" w:hAnsi="Arial" w:cs="Arial"/>
          <w:sz w:val="22"/>
          <w:szCs w:val="22"/>
          <w:vertAlign w:val="superscript"/>
        </w:rPr>
        <w:t>th</w:t>
      </w:r>
      <w:r w:rsidR="009079BF" w:rsidRPr="009079BF">
        <w:rPr>
          <w:rFonts w:ascii="Arial" w:hAnsi="Arial" w:cs="Arial"/>
          <w:sz w:val="22"/>
          <w:szCs w:val="22"/>
        </w:rPr>
        <w:t xml:space="preserve"> December 2022</w:t>
      </w:r>
      <w:r w:rsidR="00D33EF5" w:rsidRPr="009079BF">
        <w:rPr>
          <w:rFonts w:ascii="Arial" w:hAnsi="Arial" w:cs="Arial"/>
          <w:sz w:val="22"/>
          <w:szCs w:val="22"/>
        </w:rPr>
        <w:t xml:space="preserve"> and </w:t>
      </w:r>
      <w:r w:rsidR="009079BF" w:rsidRPr="009079BF">
        <w:rPr>
          <w:rFonts w:ascii="Arial" w:hAnsi="Arial" w:cs="Arial"/>
          <w:sz w:val="22"/>
          <w:szCs w:val="22"/>
        </w:rPr>
        <w:t>11</w:t>
      </w:r>
      <w:r w:rsidR="009079BF" w:rsidRPr="009079BF">
        <w:rPr>
          <w:rFonts w:ascii="Arial" w:hAnsi="Arial" w:cs="Arial"/>
          <w:sz w:val="22"/>
          <w:szCs w:val="22"/>
          <w:vertAlign w:val="superscript"/>
        </w:rPr>
        <w:t>th</w:t>
      </w:r>
      <w:r w:rsidR="009079BF" w:rsidRPr="009079BF">
        <w:rPr>
          <w:rFonts w:ascii="Arial" w:hAnsi="Arial" w:cs="Arial"/>
          <w:sz w:val="22"/>
          <w:szCs w:val="22"/>
        </w:rPr>
        <w:t xml:space="preserve"> January 2023</w:t>
      </w:r>
      <w:r w:rsidRPr="009079BF">
        <w:rPr>
          <w:rFonts w:ascii="Arial" w:hAnsi="Arial" w:cs="Arial"/>
          <w:sz w:val="22"/>
          <w:szCs w:val="22"/>
        </w:rPr>
        <w:t xml:space="preserve"> and make recommendations to Cabinet.</w:t>
      </w:r>
      <w:r w:rsidRPr="0089705A">
        <w:rPr>
          <w:rFonts w:ascii="Arial" w:hAnsi="Arial" w:cs="Arial"/>
          <w:sz w:val="22"/>
          <w:szCs w:val="22"/>
        </w:rPr>
        <w:t xml:space="preserve"> </w:t>
      </w:r>
    </w:p>
    <w:p w14:paraId="63C967CC" w14:textId="77777777" w:rsidR="00406774" w:rsidRDefault="00406774" w:rsidP="00B95CD5">
      <w:pPr>
        <w:pStyle w:val="Header"/>
        <w:tabs>
          <w:tab w:val="left" w:pos="720"/>
        </w:tabs>
        <w:rPr>
          <w:rFonts w:ascii="Arial" w:hAnsi="Arial" w:cs="Arial"/>
          <w:sz w:val="22"/>
          <w:szCs w:val="22"/>
        </w:rPr>
      </w:pPr>
    </w:p>
    <w:p w14:paraId="409FF6A5" w14:textId="77777777" w:rsidR="00406774" w:rsidRDefault="00406774" w:rsidP="00B95CD5">
      <w:pPr>
        <w:pStyle w:val="Header"/>
        <w:tabs>
          <w:tab w:val="left" w:pos="720"/>
        </w:tabs>
        <w:rPr>
          <w:rFonts w:ascii="Arial" w:hAnsi="Arial" w:cs="Arial"/>
          <w:sz w:val="22"/>
          <w:szCs w:val="22"/>
        </w:rPr>
      </w:pPr>
    </w:p>
    <w:p w14:paraId="53C5E33E" w14:textId="77777777" w:rsidR="00406774" w:rsidRDefault="00406774" w:rsidP="00B95CD5">
      <w:pPr>
        <w:pStyle w:val="Header"/>
        <w:tabs>
          <w:tab w:val="left" w:pos="720"/>
        </w:tabs>
        <w:rPr>
          <w:rFonts w:ascii="Arial" w:hAnsi="Arial" w:cs="Arial"/>
          <w:sz w:val="22"/>
          <w:szCs w:val="22"/>
        </w:rPr>
      </w:pPr>
    </w:p>
    <w:p w14:paraId="69ABB06A" w14:textId="77777777" w:rsidR="00406774" w:rsidRDefault="00406774" w:rsidP="00B95CD5">
      <w:pPr>
        <w:pStyle w:val="Header"/>
        <w:tabs>
          <w:tab w:val="left" w:pos="720"/>
        </w:tabs>
        <w:rPr>
          <w:rFonts w:ascii="Arial" w:hAnsi="Arial" w:cs="Arial"/>
          <w:sz w:val="22"/>
          <w:szCs w:val="22"/>
          <w:highlight w:val="red"/>
        </w:rPr>
      </w:pPr>
    </w:p>
    <w:p w14:paraId="7A9BCC1D" w14:textId="0C4FB42D" w:rsidR="00B549C0" w:rsidRDefault="00B549C0" w:rsidP="00B95CD5">
      <w:pPr>
        <w:pStyle w:val="Header"/>
        <w:tabs>
          <w:tab w:val="left" w:pos="720"/>
        </w:tabs>
        <w:rPr>
          <w:rFonts w:ascii="Arial" w:hAnsi="Arial" w:cs="Arial"/>
          <w:sz w:val="22"/>
          <w:szCs w:val="22"/>
          <w:highlight w:val="red"/>
        </w:rPr>
      </w:pPr>
    </w:p>
    <w:p w14:paraId="68BFC8DC" w14:textId="77777777" w:rsidR="008D6391" w:rsidRDefault="008D6391" w:rsidP="00B95CD5">
      <w:pPr>
        <w:pStyle w:val="Header"/>
        <w:tabs>
          <w:tab w:val="left" w:pos="720"/>
        </w:tabs>
        <w:rPr>
          <w:rFonts w:ascii="Arial" w:hAnsi="Arial" w:cs="Arial"/>
          <w:sz w:val="22"/>
          <w:szCs w:val="22"/>
          <w:highlight w:val="red"/>
        </w:rPr>
      </w:pPr>
    </w:p>
    <w:p w14:paraId="45F26D2B" w14:textId="77777777" w:rsidR="00B549C0" w:rsidRPr="0089705A" w:rsidRDefault="00B549C0" w:rsidP="00B95CD5">
      <w:pPr>
        <w:pStyle w:val="Header"/>
        <w:tabs>
          <w:tab w:val="left" w:pos="720"/>
        </w:tabs>
        <w:rPr>
          <w:rFonts w:ascii="Arial" w:hAnsi="Arial" w:cs="Arial"/>
          <w:sz w:val="22"/>
          <w:szCs w:val="22"/>
          <w:highlight w:val="red"/>
        </w:rPr>
      </w:pPr>
    </w:p>
    <w:p w14:paraId="0052F58C" w14:textId="77777777" w:rsidR="00830E2C" w:rsidRPr="0089705A" w:rsidRDefault="00830E2C" w:rsidP="00692165">
      <w:pPr>
        <w:pStyle w:val="Header"/>
        <w:ind w:left="360"/>
        <w:rPr>
          <w:rFonts w:ascii="Arial" w:hAnsi="Arial" w:cs="Arial"/>
          <w:sz w:val="22"/>
          <w:szCs w:val="22"/>
          <w:highlight w:val="yellow"/>
        </w:rPr>
      </w:pPr>
    </w:p>
    <w:p w14:paraId="09A2B70E" w14:textId="77777777" w:rsidR="00B95CD5" w:rsidRPr="0089705A" w:rsidRDefault="00B95CD5" w:rsidP="00B95CD5">
      <w:pPr>
        <w:pStyle w:val="Header"/>
        <w:tabs>
          <w:tab w:val="left" w:pos="720"/>
        </w:tabs>
        <w:rPr>
          <w:rFonts w:ascii="Arial" w:hAnsi="Arial" w:cs="Arial"/>
          <w:sz w:val="22"/>
          <w:szCs w:val="22"/>
        </w:rPr>
      </w:pPr>
      <w:r w:rsidRPr="0089705A">
        <w:rPr>
          <w:rFonts w:ascii="Arial" w:hAnsi="Arial" w:cs="Arial"/>
          <w:sz w:val="22"/>
          <w:szCs w:val="22"/>
        </w:rPr>
        <w:t xml:space="preserve">If you have any </w:t>
      </w:r>
      <w:r w:rsidR="00BF7B3B" w:rsidRPr="0089705A">
        <w:rPr>
          <w:rFonts w:ascii="Arial" w:hAnsi="Arial" w:cs="Arial"/>
          <w:sz w:val="22"/>
          <w:szCs w:val="22"/>
        </w:rPr>
        <w:t xml:space="preserve">questions </w:t>
      </w:r>
      <w:r w:rsidRPr="0089705A">
        <w:rPr>
          <w:rFonts w:ascii="Arial" w:hAnsi="Arial" w:cs="Arial"/>
          <w:sz w:val="22"/>
          <w:szCs w:val="22"/>
        </w:rPr>
        <w:t xml:space="preserve">further </w:t>
      </w:r>
      <w:proofErr w:type="gramStart"/>
      <w:r w:rsidRPr="0089705A">
        <w:rPr>
          <w:rFonts w:ascii="Arial" w:hAnsi="Arial" w:cs="Arial"/>
          <w:sz w:val="22"/>
          <w:szCs w:val="22"/>
        </w:rPr>
        <w:t>que</w:t>
      </w:r>
      <w:r w:rsidR="00BF7B3B" w:rsidRPr="0089705A">
        <w:rPr>
          <w:rFonts w:ascii="Arial" w:hAnsi="Arial" w:cs="Arial"/>
          <w:sz w:val="22"/>
          <w:szCs w:val="22"/>
        </w:rPr>
        <w:t>ries</w:t>
      </w:r>
      <w:proofErr w:type="gramEnd"/>
      <w:r w:rsidR="00BF7B3B" w:rsidRPr="0089705A">
        <w:rPr>
          <w:rFonts w:ascii="Arial" w:hAnsi="Arial" w:cs="Arial"/>
          <w:sz w:val="22"/>
          <w:szCs w:val="22"/>
        </w:rPr>
        <w:t xml:space="preserve"> please </w:t>
      </w:r>
      <w:r w:rsidR="00E44A9C" w:rsidRPr="0089705A">
        <w:rPr>
          <w:rFonts w:ascii="Arial" w:hAnsi="Arial" w:cs="Arial"/>
          <w:sz w:val="22"/>
          <w:szCs w:val="22"/>
        </w:rPr>
        <w:t>contact</w:t>
      </w:r>
      <w:r w:rsidR="00BF7B3B" w:rsidRPr="0089705A">
        <w:rPr>
          <w:rFonts w:ascii="Arial" w:hAnsi="Arial" w:cs="Arial"/>
          <w:sz w:val="22"/>
          <w:szCs w:val="22"/>
        </w:rPr>
        <w:t xml:space="preserve"> one of the following:</w:t>
      </w:r>
    </w:p>
    <w:p w14:paraId="42555A98" w14:textId="77777777" w:rsidR="0044598C" w:rsidRPr="0089705A" w:rsidRDefault="0044598C" w:rsidP="001D1F8E">
      <w:pPr>
        <w:pStyle w:val="Header"/>
        <w:tabs>
          <w:tab w:val="left" w:pos="720"/>
        </w:tabs>
        <w:jc w:val="center"/>
        <w:rPr>
          <w:rFonts w:ascii="Arial" w:hAnsi="Arial" w:cs="Arial"/>
          <w:b/>
          <w:sz w:val="22"/>
          <w:szCs w:val="22"/>
        </w:rPr>
      </w:pPr>
    </w:p>
    <w:p w14:paraId="5F815E83" w14:textId="77777777" w:rsidR="00BF7B3B" w:rsidRPr="0089705A" w:rsidRDefault="00BF7B3B" w:rsidP="00623DBD">
      <w:pPr>
        <w:pStyle w:val="Header"/>
        <w:tabs>
          <w:tab w:val="left" w:pos="720"/>
        </w:tabs>
        <w:rPr>
          <w:rFonts w:ascii="Arial" w:hAnsi="Arial" w:cs="Arial"/>
          <w:sz w:val="22"/>
          <w:szCs w:val="22"/>
        </w:rPr>
      </w:pPr>
      <w:r w:rsidRPr="0089705A">
        <w:rPr>
          <w:rFonts w:ascii="Arial" w:hAnsi="Arial" w:cs="Arial"/>
          <w:sz w:val="22"/>
          <w:szCs w:val="22"/>
        </w:rPr>
        <w:t xml:space="preserve">Schools Finance Team </w:t>
      </w:r>
      <w:r w:rsidRPr="0089705A">
        <w:rPr>
          <w:rFonts w:ascii="Arial" w:hAnsi="Arial" w:cs="Arial"/>
          <w:sz w:val="22"/>
          <w:szCs w:val="22"/>
        </w:rPr>
        <w:tab/>
      </w:r>
      <w:r w:rsidR="005E412C" w:rsidRPr="0089705A">
        <w:rPr>
          <w:rFonts w:ascii="Arial" w:hAnsi="Arial" w:cs="Arial"/>
          <w:sz w:val="22"/>
          <w:szCs w:val="22"/>
        </w:rPr>
        <w:t xml:space="preserve">   </w:t>
      </w:r>
      <w:hyperlink r:id="rId10" w:history="1">
        <w:r w:rsidRPr="0089705A">
          <w:rPr>
            <w:rStyle w:val="Hyperlink"/>
            <w:rFonts w:ascii="Arial" w:hAnsi="Arial" w:cs="Arial"/>
            <w:sz w:val="22"/>
            <w:szCs w:val="22"/>
          </w:rPr>
          <w:t>schoolsfinance@medway.gov.uk</w:t>
        </w:r>
      </w:hyperlink>
      <w:r w:rsidRPr="0089705A">
        <w:rPr>
          <w:rFonts w:ascii="Arial" w:hAnsi="Arial" w:cs="Arial"/>
          <w:sz w:val="22"/>
          <w:szCs w:val="22"/>
        </w:rPr>
        <w:t xml:space="preserve"> </w:t>
      </w:r>
    </w:p>
    <w:p w14:paraId="0113A854" w14:textId="77777777" w:rsidR="00623DBD" w:rsidRPr="0089705A" w:rsidRDefault="00623DBD" w:rsidP="00623DBD">
      <w:pPr>
        <w:pStyle w:val="Header"/>
        <w:tabs>
          <w:tab w:val="left" w:pos="720"/>
        </w:tabs>
        <w:rPr>
          <w:rFonts w:ascii="Arial" w:hAnsi="Arial" w:cs="Arial"/>
          <w:sz w:val="22"/>
          <w:szCs w:val="22"/>
        </w:rPr>
      </w:pPr>
      <w:r w:rsidRPr="0089705A">
        <w:rPr>
          <w:rFonts w:ascii="Arial" w:hAnsi="Arial" w:cs="Arial"/>
          <w:sz w:val="22"/>
          <w:szCs w:val="22"/>
        </w:rPr>
        <w:t>Maria Beaney</w:t>
      </w:r>
      <w:r w:rsidRPr="0089705A">
        <w:rPr>
          <w:rFonts w:ascii="Arial" w:hAnsi="Arial" w:cs="Arial"/>
          <w:sz w:val="22"/>
          <w:szCs w:val="22"/>
        </w:rPr>
        <w:tab/>
      </w:r>
      <w:hyperlink r:id="rId11" w:history="1">
        <w:r w:rsidR="00BF7B3B" w:rsidRPr="0089705A">
          <w:rPr>
            <w:rStyle w:val="Hyperlink"/>
            <w:rFonts w:ascii="Arial" w:hAnsi="Arial" w:cs="Arial"/>
            <w:sz w:val="22"/>
            <w:szCs w:val="22"/>
          </w:rPr>
          <w:t>maria.beaney@medway.gov.uk</w:t>
        </w:r>
      </w:hyperlink>
      <w:r w:rsidR="00BF7B3B" w:rsidRPr="0089705A">
        <w:rPr>
          <w:rFonts w:ascii="Arial" w:hAnsi="Arial" w:cs="Arial"/>
          <w:sz w:val="22"/>
          <w:szCs w:val="22"/>
        </w:rPr>
        <w:t xml:space="preserve"> </w:t>
      </w:r>
      <w:r w:rsidRPr="0089705A">
        <w:rPr>
          <w:rFonts w:ascii="Arial" w:hAnsi="Arial" w:cs="Arial"/>
          <w:sz w:val="22"/>
          <w:szCs w:val="22"/>
        </w:rPr>
        <w:tab/>
        <w:t>331204</w:t>
      </w:r>
    </w:p>
    <w:p w14:paraId="6A2D3EBC" w14:textId="77777777" w:rsidR="00966B58" w:rsidRPr="0089705A" w:rsidRDefault="00623DBD" w:rsidP="00966B58">
      <w:pPr>
        <w:pStyle w:val="Header"/>
        <w:tabs>
          <w:tab w:val="left" w:pos="720"/>
        </w:tabs>
        <w:rPr>
          <w:rFonts w:ascii="Arial" w:hAnsi="Arial" w:cs="Arial"/>
          <w:sz w:val="22"/>
          <w:szCs w:val="22"/>
        </w:rPr>
      </w:pPr>
      <w:r w:rsidRPr="0089705A">
        <w:rPr>
          <w:rFonts w:ascii="Arial" w:hAnsi="Arial" w:cs="Arial"/>
          <w:sz w:val="22"/>
          <w:szCs w:val="22"/>
        </w:rPr>
        <w:t>Martin Daniels</w:t>
      </w:r>
      <w:r w:rsidR="00966B58" w:rsidRPr="0089705A">
        <w:rPr>
          <w:rFonts w:ascii="Arial" w:hAnsi="Arial" w:cs="Arial"/>
          <w:sz w:val="22"/>
          <w:szCs w:val="22"/>
        </w:rPr>
        <w:tab/>
      </w:r>
      <w:hyperlink r:id="rId12" w:history="1">
        <w:r w:rsidR="00BF7B3B" w:rsidRPr="0089705A">
          <w:rPr>
            <w:rStyle w:val="Hyperlink"/>
            <w:rFonts w:ascii="Arial" w:hAnsi="Arial" w:cs="Arial"/>
            <w:sz w:val="22"/>
            <w:szCs w:val="22"/>
          </w:rPr>
          <w:t>martin.daniels@medway.gov.uk</w:t>
        </w:r>
      </w:hyperlink>
      <w:r w:rsidR="00BF7B3B" w:rsidRPr="0089705A">
        <w:rPr>
          <w:rFonts w:ascii="Arial" w:hAnsi="Arial" w:cs="Arial"/>
          <w:sz w:val="22"/>
          <w:szCs w:val="22"/>
        </w:rPr>
        <w:t xml:space="preserve"> </w:t>
      </w:r>
      <w:r w:rsidR="00966B58" w:rsidRPr="0089705A">
        <w:rPr>
          <w:rFonts w:ascii="Arial" w:hAnsi="Arial" w:cs="Arial"/>
          <w:sz w:val="22"/>
          <w:szCs w:val="22"/>
        </w:rPr>
        <w:tab/>
        <w:t>33</w:t>
      </w:r>
      <w:r w:rsidRPr="0089705A">
        <w:rPr>
          <w:rFonts w:ascii="Arial" w:hAnsi="Arial" w:cs="Arial"/>
          <w:sz w:val="22"/>
          <w:szCs w:val="22"/>
        </w:rPr>
        <w:t>4407</w:t>
      </w:r>
    </w:p>
    <w:p w14:paraId="64CC902E" w14:textId="77777777" w:rsidR="00BF7B3B" w:rsidRPr="0089705A" w:rsidRDefault="00BF7B3B" w:rsidP="001D1F8E">
      <w:pPr>
        <w:pStyle w:val="Header"/>
        <w:tabs>
          <w:tab w:val="left" w:pos="720"/>
        </w:tabs>
        <w:rPr>
          <w:rFonts w:ascii="Arial" w:hAnsi="Arial" w:cs="Arial"/>
          <w:sz w:val="22"/>
          <w:szCs w:val="22"/>
          <w:highlight w:val="yellow"/>
        </w:rPr>
      </w:pPr>
    </w:p>
    <w:p w14:paraId="16C430DF" w14:textId="77777777" w:rsidR="000C636D" w:rsidRPr="0094380D" w:rsidRDefault="00174AF1">
      <w:pPr>
        <w:pStyle w:val="Header"/>
        <w:tabs>
          <w:tab w:val="clear" w:pos="4153"/>
          <w:tab w:val="clear" w:pos="8306"/>
        </w:tabs>
        <w:rPr>
          <w:rFonts w:ascii="Arial" w:hAnsi="Arial" w:cs="Arial"/>
          <w:b/>
          <w:bCs/>
          <w:color w:val="008000"/>
          <w:sz w:val="22"/>
          <w:szCs w:val="22"/>
        </w:rPr>
      </w:pPr>
      <w:r w:rsidRPr="0089705A">
        <w:rPr>
          <w:rFonts w:ascii="Arial" w:hAnsi="Arial" w:cs="Arial"/>
          <w:b/>
          <w:bCs/>
          <w:color w:val="008000"/>
          <w:sz w:val="22"/>
          <w:szCs w:val="22"/>
          <w:highlight w:val="yellow"/>
        </w:rPr>
        <w:br w:type="page"/>
      </w:r>
      <w:r w:rsidR="00D17FA9" w:rsidRPr="0094380D">
        <w:rPr>
          <w:rFonts w:ascii="Arial" w:hAnsi="Arial" w:cs="Arial"/>
          <w:b/>
          <w:bCs/>
          <w:color w:val="008000"/>
          <w:sz w:val="22"/>
          <w:szCs w:val="22"/>
        </w:rPr>
        <w:lastRenderedPageBreak/>
        <w:t>2</w:t>
      </w:r>
      <w:r w:rsidR="000C636D" w:rsidRPr="0094380D">
        <w:rPr>
          <w:rFonts w:ascii="Arial" w:hAnsi="Arial" w:cs="Arial"/>
          <w:b/>
          <w:bCs/>
          <w:color w:val="008000"/>
          <w:sz w:val="22"/>
          <w:szCs w:val="22"/>
        </w:rPr>
        <w:t xml:space="preserve">. FUNDING </w:t>
      </w:r>
      <w:r w:rsidR="00BF7B3B" w:rsidRPr="0094380D">
        <w:rPr>
          <w:rFonts w:ascii="Arial" w:hAnsi="Arial" w:cs="Arial"/>
          <w:b/>
          <w:bCs/>
          <w:color w:val="008000"/>
          <w:sz w:val="22"/>
          <w:szCs w:val="22"/>
        </w:rPr>
        <w:t>FACTORS IN THE FUNDING FORMULA</w:t>
      </w:r>
    </w:p>
    <w:p w14:paraId="7F938DA9" w14:textId="683FCF70" w:rsidR="00B947DC" w:rsidRPr="0094380D" w:rsidRDefault="00EB5FF8">
      <w:pPr>
        <w:pStyle w:val="BodyTextIndent"/>
        <w:ind w:left="360" w:hanging="288"/>
        <w:rPr>
          <w:rFonts w:ascii="Arial" w:hAnsi="Arial" w:cs="Arial"/>
          <w:sz w:val="22"/>
          <w:szCs w:val="22"/>
        </w:rPr>
      </w:pPr>
      <w:r w:rsidRPr="0094380D">
        <w:rPr>
          <w:rFonts w:ascii="Arial" w:hAnsi="Arial" w:cs="Arial"/>
          <w:noProof/>
          <w:sz w:val="22"/>
          <w:szCs w:val="22"/>
          <w:lang w:eastAsia="en-GB"/>
        </w:rPr>
        <mc:AlternateContent>
          <mc:Choice Requires="wps">
            <w:drawing>
              <wp:anchor distT="0" distB="0" distL="114300" distR="114300" simplePos="0" relativeHeight="251659264" behindDoc="0" locked="0" layoutInCell="1" allowOverlap="1" wp14:anchorId="6A13FB48" wp14:editId="53ADFCD2">
                <wp:simplePos x="0" y="0"/>
                <wp:positionH relativeFrom="column">
                  <wp:posOffset>-5715</wp:posOffset>
                </wp:positionH>
                <wp:positionV relativeFrom="paragraph">
                  <wp:posOffset>32385</wp:posOffset>
                </wp:positionV>
                <wp:extent cx="6143625" cy="19050"/>
                <wp:effectExtent l="0" t="0" r="0" b="0"/>
                <wp:wrapNone/>
                <wp:docPr id="5" name="AutoShap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3625" cy="1905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9F54EC" id="AutoShape 9" o:spid="_x0000_s1026" type="#_x0000_t32" alt="&quot;&quot;" style="position:absolute;margin-left:-.45pt;margin-top:2.55pt;width:483.7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" strokeweight="3pt"/>
            </w:pict>
          </mc:Fallback>
        </mc:AlternateContent>
      </w:r>
    </w:p>
    <w:p w14:paraId="5AAE8481" w14:textId="77777777" w:rsidR="00054414" w:rsidRPr="0094380D" w:rsidRDefault="00054414" w:rsidP="00054414">
      <w:pPr>
        <w:pStyle w:val="Heading3"/>
        <w:rPr>
          <w:rFonts w:ascii="Arial" w:hAnsi="Arial" w:cs="Arial"/>
          <w:sz w:val="22"/>
          <w:szCs w:val="22"/>
        </w:rPr>
      </w:pPr>
      <w:r w:rsidRPr="0094380D">
        <w:rPr>
          <w:rFonts w:ascii="Arial" w:hAnsi="Arial" w:cs="Arial"/>
          <w:sz w:val="22"/>
          <w:szCs w:val="22"/>
        </w:rPr>
        <w:t>Pupil Count Arrangements</w:t>
      </w:r>
    </w:p>
    <w:p w14:paraId="741E294B" w14:textId="77777777" w:rsidR="00054414" w:rsidRPr="0094380D" w:rsidRDefault="00054414" w:rsidP="00054414">
      <w:pPr>
        <w:rPr>
          <w:rFonts w:ascii="Arial" w:hAnsi="Arial" w:cs="Arial"/>
          <w:b/>
          <w:sz w:val="22"/>
          <w:szCs w:val="22"/>
        </w:rPr>
      </w:pPr>
    </w:p>
    <w:p w14:paraId="442319AF" w14:textId="7CE40A2B" w:rsidR="00054414" w:rsidRPr="0094380D" w:rsidRDefault="00054414" w:rsidP="00054414">
      <w:pPr>
        <w:rPr>
          <w:rFonts w:ascii="Arial" w:hAnsi="Arial" w:cs="Arial"/>
          <w:sz w:val="22"/>
          <w:szCs w:val="22"/>
        </w:rPr>
      </w:pPr>
      <w:r w:rsidRPr="0094380D">
        <w:rPr>
          <w:rFonts w:ascii="Arial" w:hAnsi="Arial" w:cs="Arial"/>
          <w:sz w:val="22"/>
          <w:szCs w:val="22"/>
        </w:rPr>
        <w:t xml:space="preserve">The pupil numbers used to calculate the </w:t>
      </w:r>
      <w:r w:rsidR="00971500" w:rsidRPr="0094380D">
        <w:rPr>
          <w:rFonts w:ascii="Arial" w:hAnsi="Arial" w:cs="Arial"/>
          <w:sz w:val="22"/>
          <w:szCs w:val="22"/>
        </w:rPr>
        <w:t xml:space="preserve">model </w:t>
      </w:r>
      <w:r w:rsidRPr="0094380D">
        <w:rPr>
          <w:rFonts w:ascii="Arial" w:hAnsi="Arial" w:cs="Arial"/>
          <w:sz w:val="22"/>
          <w:szCs w:val="22"/>
        </w:rPr>
        <w:t xml:space="preserve">Schools Block funding allocations are those recorded in the </w:t>
      </w:r>
      <w:r w:rsidRPr="0094380D">
        <w:rPr>
          <w:rFonts w:ascii="Arial" w:hAnsi="Arial" w:cs="Arial"/>
          <w:b/>
          <w:sz w:val="22"/>
          <w:szCs w:val="22"/>
        </w:rPr>
        <w:t>Autumn-October 20</w:t>
      </w:r>
      <w:r w:rsidR="00A23688" w:rsidRPr="0094380D">
        <w:rPr>
          <w:rFonts w:ascii="Arial" w:hAnsi="Arial" w:cs="Arial"/>
          <w:b/>
          <w:sz w:val="22"/>
          <w:szCs w:val="22"/>
        </w:rPr>
        <w:t>2</w:t>
      </w:r>
      <w:r w:rsidR="0023161B" w:rsidRPr="0094380D">
        <w:rPr>
          <w:rFonts w:ascii="Arial" w:hAnsi="Arial" w:cs="Arial"/>
          <w:b/>
          <w:sz w:val="22"/>
          <w:szCs w:val="22"/>
        </w:rPr>
        <w:t>1</w:t>
      </w:r>
      <w:r w:rsidRPr="0094380D">
        <w:rPr>
          <w:rFonts w:ascii="Arial" w:hAnsi="Arial" w:cs="Arial"/>
          <w:b/>
          <w:sz w:val="22"/>
          <w:szCs w:val="22"/>
        </w:rPr>
        <w:t xml:space="preserve"> school census</w:t>
      </w:r>
      <w:r w:rsidRPr="0094380D">
        <w:rPr>
          <w:rFonts w:ascii="Arial" w:hAnsi="Arial" w:cs="Arial"/>
          <w:sz w:val="22"/>
          <w:szCs w:val="22"/>
        </w:rPr>
        <w:t>. The following criteria are used to determine pupil numbers for funding purposes within the Schools Block:</w:t>
      </w:r>
    </w:p>
    <w:p w14:paraId="119D16BC" w14:textId="77777777" w:rsidR="00054414" w:rsidRPr="00BF43EC" w:rsidRDefault="00054414" w:rsidP="00054414">
      <w:pPr>
        <w:rPr>
          <w:rFonts w:ascii="Arial" w:hAnsi="Arial" w:cs="Arial"/>
          <w:sz w:val="22"/>
          <w:szCs w:val="22"/>
          <w:highlight w:val="red"/>
        </w:rPr>
      </w:pPr>
    </w:p>
    <w:p w14:paraId="527DDAB3" w14:textId="77777777" w:rsidR="00054414" w:rsidRPr="009079BF" w:rsidRDefault="00054414" w:rsidP="00054414">
      <w:pPr>
        <w:numPr>
          <w:ilvl w:val="0"/>
          <w:numId w:val="16"/>
        </w:numPr>
        <w:rPr>
          <w:rFonts w:ascii="Arial" w:hAnsi="Arial" w:cs="Arial"/>
          <w:sz w:val="22"/>
          <w:szCs w:val="22"/>
        </w:rPr>
      </w:pPr>
      <w:r w:rsidRPr="009079BF">
        <w:rPr>
          <w:rFonts w:ascii="Arial" w:hAnsi="Arial" w:cs="Arial"/>
          <w:sz w:val="22"/>
          <w:szCs w:val="22"/>
        </w:rPr>
        <w:t xml:space="preserve">Pupils have been counted by headcount, irrespective of </w:t>
      </w:r>
      <w:proofErr w:type="gramStart"/>
      <w:r w:rsidRPr="009079BF">
        <w:rPr>
          <w:rFonts w:ascii="Arial" w:hAnsi="Arial" w:cs="Arial"/>
          <w:sz w:val="22"/>
          <w:szCs w:val="22"/>
        </w:rPr>
        <w:t>whether or not</w:t>
      </w:r>
      <w:proofErr w:type="gramEnd"/>
      <w:r w:rsidRPr="009079BF">
        <w:rPr>
          <w:rFonts w:ascii="Arial" w:hAnsi="Arial" w:cs="Arial"/>
          <w:sz w:val="22"/>
          <w:szCs w:val="22"/>
        </w:rPr>
        <w:t xml:space="preserve"> they are part-time. </w:t>
      </w:r>
    </w:p>
    <w:p w14:paraId="413BEBE7" w14:textId="77777777" w:rsidR="00054414" w:rsidRPr="009079BF" w:rsidRDefault="00054414" w:rsidP="00054414">
      <w:pPr>
        <w:rPr>
          <w:rFonts w:ascii="Arial" w:hAnsi="Arial" w:cs="Arial"/>
          <w:sz w:val="22"/>
          <w:szCs w:val="22"/>
        </w:rPr>
      </w:pPr>
    </w:p>
    <w:p w14:paraId="32D5E5D2" w14:textId="77777777" w:rsidR="00054414" w:rsidRPr="009079BF" w:rsidRDefault="00054414" w:rsidP="00054414">
      <w:pPr>
        <w:numPr>
          <w:ilvl w:val="0"/>
          <w:numId w:val="3"/>
        </w:numPr>
        <w:rPr>
          <w:rFonts w:ascii="Arial" w:hAnsi="Arial" w:cs="Arial"/>
          <w:sz w:val="22"/>
          <w:szCs w:val="22"/>
        </w:rPr>
      </w:pPr>
      <w:r w:rsidRPr="009079BF">
        <w:rPr>
          <w:rFonts w:ascii="Arial" w:hAnsi="Arial" w:cs="Arial"/>
          <w:sz w:val="22"/>
          <w:szCs w:val="22"/>
        </w:rPr>
        <w:t>Pupils aged 16+ are not funded in the ‘Basic Entitlement’ factor of the Schools Block, but under the ‘Sixth Form Funding’ factor</w:t>
      </w:r>
      <w:r w:rsidR="00F504E4" w:rsidRPr="009079BF">
        <w:rPr>
          <w:rFonts w:ascii="Arial" w:hAnsi="Arial" w:cs="Arial"/>
          <w:sz w:val="22"/>
          <w:szCs w:val="22"/>
        </w:rPr>
        <w:t>,</w:t>
      </w:r>
      <w:r w:rsidRPr="009079BF">
        <w:rPr>
          <w:rFonts w:ascii="Arial" w:hAnsi="Arial" w:cs="Arial"/>
          <w:sz w:val="22"/>
          <w:szCs w:val="22"/>
        </w:rPr>
        <w:t xml:space="preserve"> as post-16 pupils funding is calculated centrally by the EFA.</w:t>
      </w:r>
    </w:p>
    <w:p w14:paraId="52DE6827" w14:textId="77777777" w:rsidR="00054414" w:rsidRPr="009079BF" w:rsidRDefault="00054414" w:rsidP="00054414">
      <w:pPr>
        <w:rPr>
          <w:rFonts w:ascii="Arial" w:hAnsi="Arial" w:cs="Arial"/>
          <w:sz w:val="22"/>
          <w:szCs w:val="22"/>
        </w:rPr>
      </w:pPr>
    </w:p>
    <w:p w14:paraId="394E8938" w14:textId="77777777" w:rsidR="00054414" w:rsidRPr="009079BF" w:rsidRDefault="00054414" w:rsidP="00054414">
      <w:pPr>
        <w:numPr>
          <w:ilvl w:val="0"/>
          <w:numId w:val="3"/>
        </w:numPr>
        <w:rPr>
          <w:rFonts w:ascii="Arial" w:hAnsi="Arial" w:cs="Arial"/>
          <w:sz w:val="22"/>
          <w:szCs w:val="22"/>
        </w:rPr>
      </w:pPr>
      <w:r w:rsidRPr="009079BF">
        <w:rPr>
          <w:rFonts w:ascii="Arial" w:hAnsi="Arial" w:cs="Arial"/>
          <w:sz w:val="22"/>
          <w:szCs w:val="22"/>
        </w:rPr>
        <w:t>Nursery-aged pupils are not funded within the Schools Block, but within the Early Years Block.</w:t>
      </w:r>
    </w:p>
    <w:p w14:paraId="14F2F626" w14:textId="77777777" w:rsidR="00E84B4E" w:rsidRPr="009079BF" w:rsidRDefault="00E84B4E" w:rsidP="00E84B4E">
      <w:pPr>
        <w:pStyle w:val="ListParagraph"/>
        <w:rPr>
          <w:rFonts w:ascii="Arial" w:hAnsi="Arial" w:cs="Arial"/>
          <w:sz w:val="22"/>
          <w:szCs w:val="22"/>
        </w:rPr>
      </w:pPr>
    </w:p>
    <w:p w14:paraId="47D9CA40" w14:textId="77777777" w:rsidR="00E84B4E" w:rsidRPr="009079BF" w:rsidRDefault="00E84B4E" w:rsidP="00054414">
      <w:pPr>
        <w:numPr>
          <w:ilvl w:val="0"/>
          <w:numId w:val="3"/>
        </w:numPr>
        <w:rPr>
          <w:rFonts w:ascii="Arial" w:hAnsi="Arial" w:cs="Arial"/>
          <w:sz w:val="22"/>
          <w:szCs w:val="22"/>
        </w:rPr>
      </w:pPr>
      <w:r w:rsidRPr="009079BF">
        <w:rPr>
          <w:rFonts w:ascii="Arial" w:hAnsi="Arial" w:cs="Arial"/>
          <w:sz w:val="22"/>
          <w:szCs w:val="22"/>
        </w:rPr>
        <w:t xml:space="preserve">Pupils occupying a place in a </w:t>
      </w:r>
      <w:proofErr w:type="gramStart"/>
      <w:r w:rsidRPr="009079BF">
        <w:rPr>
          <w:rFonts w:ascii="Arial" w:hAnsi="Arial" w:cs="Arial"/>
          <w:sz w:val="22"/>
          <w:szCs w:val="22"/>
        </w:rPr>
        <w:t>resource units</w:t>
      </w:r>
      <w:proofErr w:type="gramEnd"/>
      <w:r w:rsidRPr="009079BF">
        <w:rPr>
          <w:rFonts w:ascii="Arial" w:hAnsi="Arial" w:cs="Arial"/>
          <w:sz w:val="22"/>
          <w:szCs w:val="22"/>
        </w:rPr>
        <w:t xml:space="preserve"> are included in the pupil numbers</w:t>
      </w:r>
      <w:r w:rsidR="00971500" w:rsidRPr="009079BF">
        <w:rPr>
          <w:rFonts w:ascii="Arial" w:hAnsi="Arial" w:cs="Arial"/>
          <w:sz w:val="22"/>
          <w:szCs w:val="22"/>
        </w:rPr>
        <w:t>, if the place is occupied</w:t>
      </w:r>
      <w:r w:rsidRPr="009079BF">
        <w:rPr>
          <w:rFonts w:ascii="Arial" w:hAnsi="Arial" w:cs="Arial"/>
          <w:sz w:val="22"/>
          <w:szCs w:val="22"/>
        </w:rPr>
        <w:t>.</w:t>
      </w:r>
    </w:p>
    <w:p w14:paraId="0930C6CE" w14:textId="77777777" w:rsidR="00054414" w:rsidRPr="00BF43EC" w:rsidRDefault="00054414" w:rsidP="00054414">
      <w:pPr>
        <w:rPr>
          <w:rFonts w:ascii="Arial" w:hAnsi="Arial" w:cs="Arial"/>
          <w:sz w:val="22"/>
          <w:szCs w:val="22"/>
          <w:highlight w:val="red"/>
        </w:rPr>
      </w:pPr>
    </w:p>
    <w:p w14:paraId="2F47803D" w14:textId="77777777" w:rsidR="00054414" w:rsidRPr="009079BF" w:rsidRDefault="00054414" w:rsidP="00054414">
      <w:pPr>
        <w:pStyle w:val="Heading3"/>
        <w:rPr>
          <w:rFonts w:ascii="Arial" w:hAnsi="Arial" w:cs="Arial"/>
          <w:bCs/>
          <w:sz w:val="22"/>
          <w:szCs w:val="22"/>
        </w:rPr>
      </w:pPr>
      <w:r w:rsidRPr="009079BF">
        <w:rPr>
          <w:rFonts w:ascii="Arial" w:hAnsi="Arial" w:cs="Arial"/>
          <w:bCs/>
          <w:sz w:val="22"/>
          <w:szCs w:val="22"/>
        </w:rPr>
        <w:t>Basic Entitlement</w:t>
      </w:r>
    </w:p>
    <w:p w14:paraId="650F6EDD" w14:textId="77777777" w:rsidR="00054414" w:rsidRPr="009079BF" w:rsidRDefault="00054414" w:rsidP="00054414">
      <w:pPr>
        <w:rPr>
          <w:rFonts w:ascii="Arial" w:hAnsi="Arial" w:cs="Arial"/>
          <w:sz w:val="22"/>
          <w:szCs w:val="22"/>
        </w:rPr>
      </w:pPr>
    </w:p>
    <w:p w14:paraId="1C1CF1CC" w14:textId="77777777" w:rsidR="00054414" w:rsidRPr="009079BF" w:rsidRDefault="00054414" w:rsidP="00054414">
      <w:pPr>
        <w:rPr>
          <w:rFonts w:ascii="Arial" w:hAnsi="Arial" w:cs="Arial"/>
          <w:sz w:val="22"/>
          <w:szCs w:val="22"/>
        </w:rPr>
      </w:pPr>
      <w:r w:rsidRPr="009079BF">
        <w:rPr>
          <w:rFonts w:ascii="Arial" w:hAnsi="Arial" w:cs="Arial"/>
          <w:sz w:val="22"/>
          <w:szCs w:val="22"/>
        </w:rPr>
        <w:t xml:space="preserve">Pupils recorded as in national curriculum year groups </w:t>
      </w:r>
      <w:proofErr w:type="spellStart"/>
      <w:proofErr w:type="gramStart"/>
      <w:r w:rsidRPr="009079BF">
        <w:rPr>
          <w:rFonts w:ascii="Arial" w:hAnsi="Arial" w:cs="Arial"/>
          <w:sz w:val="22"/>
          <w:szCs w:val="22"/>
        </w:rPr>
        <w:t>Yr.R</w:t>
      </w:r>
      <w:proofErr w:type="spellEnd"/>
      <w:proofErr w:type="gramEnd"/>
      <w:r w:rsidRPr="009079BF">
        <w:rPr>
          <w:rFonts w:ascii="Arial" w:hAnsi="Arial" w:cs="Arial"/>
          <w:sz w:val="22"/>
          <w:szCs w:val="22"/>
        </w:rPr>
        <w:t xml:space="preserve"> – Yr.6 are classed as in the primary phase</w:t>
      </w:r>
      <w:r w:rsidR="00CB465C" w:rsidRPr="009079BF">
        <w:rPr>
          <w:rFonts w:ascii="Arial" w:hAnsi="Arial" w:cs="Arial"/>
          <w:sz w:val="22"/>
          <w:szCs w:val="22"/>
        </w:rPr>
        <w:t xml:space="preserve"> and year groups Yr.7 – Yr.11 are classed as in the secondary phase. </w:t>
      </w:r>
      <w:r w:rsidRPr="009079BF">
        <w:rPr>
          <w:rFonts w:ascii="Arial" w:hAnsi="Arial" w:cs="Arial"/>
          <w:sz w:val="22"/>
          <w:szCs w:val="22"/>
        </w:rPr>
        <w:t>Funding is allocated according to pupil numbers using a flat Basic Entitlement rate.</w:t>
      </w:r>
      <w:r w:rsidR="00CB465C" w:rsidRPr="009079BF">
        <w:rPr>
          <w:rFonts w:ascii="Arial" w:hAnsi="Arial" w:cs="Arial"/>
          <w:sz w:val="22"/>
          <w:szCs w:val="22"/>
        </w:rPr>
        <w:t xml:space="preserve"> </w:t>
      </w:r>
    </w:p>
    <w:p w14:paraId="1D74ECF6" w14:textId="77777777" w:rsidR="00054414" w:rsidRPr="009079BF" w:rsidRDefault="00054414" w:rsidP="00054414">
      <w:pPr>
        <w:rPr>
          <w:rFonts w:ascii="Arial" w:hAnsi="Arial" w:cs="Arial"/>
          <w:sz w:val="22"/>
          <w:szCs w:val="22"/>
        </w:rPr>
      </w:pPr>
    </w:p>
    <w:p w14:paraId="29B368A5" w14:textId="0AB0632C" w:rsidR="00054414" w:rsidRPr="0094380D" w:rsidRDefault="00054414" w:rsidP="00054414">
      <w:pPr>
        <w:rPr>
          <w:rFonts w:ascii="Arial" w:hAnsi="Arial" w:cs="Arial"/>
          <w:sz w:val="22"/>
          <w:szCs w:val="22"/>
        </w:rPr>
      </w:pPr>
      <w:r w:rsidRPr="009079BF">
        <w:rPr>
          <w:rFonts w:ascii="Arial" w:hAnsi="Arial" w:cs="Arial"/>
          <w:sz w:val="22"/>
          <w:szCs w:val="22"/>
        </w:rPr>
        <w:t>PAN Increases</w:t>
      </w:r>
      <w:r w:rsidR="00CB465C" w:rsidRPr="009079BF">
        <w:rPr>
          <w:rFonts w:ascii="Arial" w:hAnsi="Arial" w:cs="Arial"/>
          <w:sz w:val="22"/>
          <w:szCs w:val="22"/>
        </w:rPr>
        <w:t xml:space="preserve"> </w:t>
      </w:r>
      <w:r w:rsidR="00C621E5" w:rsidRPr="009079BF">
        <w:rPr>
          <w:rFonts w:ascii="Arial" w:hAnsi="Arial" w:cs="Arial"/>
          <w:sz w:val="22"/>
          <w:szCs w:val="22"/>
        </w:rPr>
        <w:t>–</w:t>
      </w:r>
      <w:r w:rsidR="00CB465C" w:rsidRPr="009079BF">
        <w:rPr>
          <w:rFonts w:ascii="Arial" w:hAnsi="Arial" w:cs="Arial"/>
          <w:sz w:val="22"/>
          <w:szCs w:val="22"/>
        </w:rPr>
        <w:t xml:space="preserve"> </w:t>
      </w:r>
      <w:r w:rsidR="00C621E5" w:rsidRPr="009079BF">
        <w:rPr>
          <w:rFonts w:ascii="Arial" w:hAnsi="Arial" w:cs="Arial"/>
          <w:sz w:val="22"/>
          <w:szCs w:val="22"/>
        </w:rPr>
        <w:t>t</w:t>
      </w:r>
      <w:r w:rsidRPr="009079BF">
        <w:rPr>
          <w:rFonts w:ascii="Arial" w:hAnsi="Arial" w:cs="Arial"/>
          <w:sz w:val="22"/>
          <w:szCs w:val="22"/>
        </w:rPr>
        <w:t>his relates to schools that have had their permanent PAN increased</w:t>
      </w:r>
      <w:r w:rsidR="00CB465C" w:rsidRPr="009079BF">
        <w:rPr>
          <w:rFonts w:ascii="Arial" w:hAnsi="Arial" w:cs="Arial"/>
          <w:sz w:val="22"/>
          <w:szCs w:val="22"/>
        </w:rPr>
        <w:t xml:space="preserve"> from September </w:t>
      </w:r>
      <w:r w:rsidR="00CB465C" w:rsidRPr="0094380D">
        <w:rPr>
          <w:rFonts w:ascii="Arial" w:hAnsi="Arial" w:cs="Arial"/>
          <w:sz w:val="22"/>
          <w:szCs w:val="22"/>
        </w:rPr>
        <w:t>20</w:t>
      </w:r>
      <w:r w:rsidR="003A12F4" w:rsidRPr="0094380D">
        <w:rPr>
          <w:rFonts w:ascii="Arial" w:hAnsi="Arial" w:cs="Arial"/>
          <w:sz w:val="22"/>
          <w:szCs w:val="22"/>
        </w:rPr>
        <w:t>2</w:t>
      </w:r>
      <w:r w:rsidR="009079BF" w:rsidRPr="0094380D">
        <w:rPr>
          <w:rFonts w:ascii="Arial" w:hAnsi="Arial" w:cs="Arial"/>
          <w:sz w:val="22"/>
          <w:szCs w:val="22"/>
        </w:rPr>
        <w:t>3</w:t>
      </w:r>
      <w:r w:rsidR="00CB465C" w:rsidRPr="0094380D">
        <w:rPr>
          <w:rFonts w:ascii="Arial" w:hAnsi="Arial" w:cs="Arial"/>
          <w:sz w:val="22"/>
          <w:szCs w:val="22"/>
        </w:rPr>
        <w:t xml:space="preserve"> with approval by Medway</w:t>
      </w:r>
      <w:r w:rsidR="00C621E5" w:rsidRPr="0094380D">
        <w:rPr>
          <w:rFonts w:ascii="Arial" w:hAnsi="Arial" w:cs="Arial"/>
          <w:sz w:val="22"/>
          <w:szCs w:val="22"/>
        </w:rPr>
        <w:t xml:space="preserve"> Council</w:t>
      </w:r>
      <w:r w:rsidR="00CB465C" w:rsidRPr="0094380D">
        <w:rPr>
          <w:rFonts w:ascii="Arial" w:hAnsi="Arial" w:cs="Arial"/>
          <w:sz w:val="22"/>
          <w:szCs w:val="22"/>
        </w:rPr>
        <w:t xml:space="preserve">, </w:t>
      </w:r>
      <w:r w:rsidRPr="0094380D">
        <w:rPr>
          <w:rFonts w:ascii="Arial" w:hAnsi="Arial" w:cs="Arial"/>
          <w:sz w:val="22"/>
          <w:szCs w:val="22"/>
        </w:rPr>
        <w:t xml:space="preserve">the Schools Forum, </w:t>
      </w:r>
      <w:r w:rsidR="00CB465C" w:rsidRPr="0094380D">
        <w:rPr>
          <w:rFonts w:ascii="Arial" w:hAnsi="Arial" w:cs="Arial"/>
          <w:sz w:val="22"/>
          <w:szCs w:val="22"/>
        </w:rPr>
        <w:t xml:space="preserve">and </w:t>
      </w:r>
      <w:r w:rsidR="00C621E5" w:rsidRPr="0094380D">
        <w:rPr>
          <w:rFonts w:ascii="Arial" w:hAnsi="Arial" w:cs="Arial"/>
          <w:sz w:val="22"/>
          <w:szCs w:val="22"/>
        </w:rPr>
        <w:t xml:space="preserve">the </w:t>
      </w:r>
      <w:r w:rsidRPr="0094380D">
        <w:rPr>
          <w:rFonts w:ascii="Arial" w:hAnsi="Arial" w:cs="Arial"/>
          <w:sz w:val="22"/>
          <w:szCs w:val="22"/>
        </w:rPr>
        <w:t>E</w:t>
      </w:r>
      <w:r w:rsidR="00CB465C" w:rsidRPr="0094380D">
        <w:rPr>
          <w:rFonts w:ascii="Arial" w:hAnsi="Arial" w:cs="Arial"/>
          <w:sz w:val="22"/>
          <w:szCs w:val="22"/>
        </w:rPr>
        <w:t>S</w:t>
      </w:r>
      <w:r w:rsidRPr="0094380D">
        <w:rPr>
          <w:rFonts w:ascii="Arial" w:hAnsi="Arial" w:cs="Arial"/>
          <w:sz w:val="22"/>
          <w:szCs w:val="22"/>
        </w:rPr>
        <w:t>FA. These increases are included within the pupil headcount.</w:t>
      </w:r>
    </w:p>
    <w:p w14:paraId="62C23C29" w14:textId="77777777" w:rsidR="00E84B4E" w:rsidRPr="0094380D" w:rsidRDefault="00E84B4E" w:rsidP="00E84B4E">
      <w:pPr>
        <w:rPr>
          <w:rFonts w:ascii="Arial" w:hAnsi="Arial" w:cs="Arial"/>
          <w:sz w:val="22"/>
          <w:szCs w:val="22"/>
        </w:rPr>
      </w:pPr>
    </w:p>
    <w:p w14:paraId="508ACFE7" w14:textId="0826900A" w:rsidR="00E84B4E" w:rsidRPr="0094380D" w:rsidRDefault="00E84B4E" w:rsidP="00E84B4E">
      <w:pPr>
        <w:rPr>
          <w:rFonts w:ascii="Arial" w:hAnsi="Arial" w:cs="Arial"/>
          <w:sz w:val="22"/>
          <w:szCs w:val="22"/>
        </w:rPr>
      </w:pPr>
      <w:r w:rsidRPr="0094380D">
        <w:rPr>
          <w:rFonts w:ascii="Arial" w:hAnsi="Arial" w:cs="Arial"/>
          <w:sz w:val="22"/>
          <w:szCs w:val="22"/>
        </w:rPr>
        <w:t>Pupils occupying a place in a resource unit are included in the pupil numbers and will only be paid £6,000 per place from the High needs block.</w:t>
      </w:r>
      <w:r w:rsidR="00971500" w:rsidRPr="0094380D">
        <w:rPr>
          <w:rFonts w:ascii="Arial" w:hAnsi="Arial" w:cs="Arial"/>
          <w:sz w:val="22"/>
          <w:szCs w:val="22"/>
        </w:rPr>
        <w:t xml:space="preserve"> Unoccupied places will be paid from the High Needs Block at £10,000 per place based on the October 20</w:t>
      </w:r>
      <w:r w:rsidR="00DF1CF8" w:rsidRPr="0094380D">
        <w:rPr>
          <w:rFonts w:ascii="Arial" w:hAnsi="Arial" w:cs="Arial"/>
          <w:sz w:val="22"/>
          <w:szCs w:val="22"/>
        </w:rPr>
        <w:t>2</w:t>
      </w:r>
      <w:r w:rsidR="0094380D" w:rsidRPr="0094380D">
        <w:rPr>
          <w:rFonts w:ascii="Arial" w:hAnsi="Arial" w:cs="Arial"/>
          <w:sz w:val="22"/>
          <w:szCs w:val="22"/>
        </w:rPr>
        <w:t>1</w:t>
      </w:r>
      <w:r w:rsidR="00971500" w:rsidRPr="0094380D">
        <w:rPr>
          <w:rFonts w:ascii="Arial" w:hAnsi="Arial" w:cs="Arial"/>
          <w:sz w:val="22"/>
          <w:szCs w:val="22"/>
        </w:rPr>
        <w:t xml:space="preserve"> census.</w:t>
      </w:r>
    </w:p>
    <w:p w14:paraId="7856B70B" w14:textId="77777777" w:rsidR="00054414" w:rsidRPr="00AD193E" w:rsidRDefault="00054414" w:rsidP="00054414">
      <w:pPr>
        <w:rPr>
          <w:rFonts w:ascii="Arial" w:hAnsi="Arial" w:cs="Arial"/>
          <w:sz w:val="22"/>
          <w:szCs w:val="22"/>
        </w:rPr>
      </w:pPr>
    </w:p>
    <w:p w14:paraId="31B910F1" w14:textId="77777777" w:rsidR="00054414" w:rsidRPr="00AD193E" w:rsidRDefault="00054414" w:rsidP="00054414">
      <w:pPr>
        <w:pStyle w:val="Heading3"/>
        <w:rPr>
          <w:rFonts w:ascii="Arial" w:hAnsi="Arial" w:cs="Arial"/>
          <w:bCs/>
          <w:sz w:val="22"/>
          <w:szCs w:val="22"/>
        </w:rPr>
      </w:pPr>
      <w:r w:rsidRPr="00AD193E">
        <w:rPr>
          <w:rFonts w:ascii="Arial" w:hAnsi="Arial" w:cs="Arial"/>
          <w:bCs/>
          <w:sz w:val="22"/>
          <w:szCs w:val="22"/>
        </w:rPr>
        <w:t>Deprivation</w:t>
      </w:r>
    </w:p>
    <w:p w14:paraId="23CBAF6A" w14:textId="77777777" w:rsidR="00054414" w:rsidRPr="00AD193E" w:rsidRDefault="00054414" w:rsidP="00054414">
      <w:pPr>
        <w:rPr>
          <w:rFonts w:ascii="Arial" w:hAnsi="Arial" w:cs="Arial"/>
          <w:sz w:val="22"/>
          <w:szCs w:val="22"/>
        </w:rPr>
      </w:pPr>
    </w:p>
    <w:p w14:paraId="58154262" w14:textId="0E700119" w:rsidR="00054414" w:rsidRPr="00AD193E" w:rsidRDefault="00054414" w:rsidP="00054414">
      <w:pPr>
        <w:rPr>
          <w:rFonts w:ascii="Arial" w:hAnsi="Arial" w:cs="Arial"/>
          <w:sz w:val="22"/>
          <w:szCs w:val="22"/>
        </w:rPr>
      </w:pPr>
      <w:r w:rsidRPr="00AD193E">
        <w:rPr>
          <w:rFonts w:ascii="Arial" w:hAnsi="Arial" w:cs="Arial"/>
          <w:sz w:val="22"/>
          <w:szCs w:val="22"/>
        </w:rPr>
        <w:t>Free School Meals (FSM)</w:t>
      </w:r>
      <w:r w:rsidR="00CB465C" w:rsidRPr="00AD193E">
        <w:rPr>
          <w:rFonts w:ascii="Arial" w:hAnsi="Arial" w:cs="Arial"/>
          <w:sz w:val="22"/>
          <w:szCs w:val="22"/>
        </w:rPr>
        <w:t xml:space="preserve"> </w:t>
      </w:r>
      <w:r w:rsidR="00C621E5" w:rsidRPr="00AD193E">
        <w:rPr>
          <w:rFonts w:ascii="Arial" w:hAnsi="Arial" w:cs="Arial"/>
          <w:sz w:val="22"/>
          <w:szCs w:val="22"/>
        </w:rPr>
        <w:t>–</w:t>
      </w:r>
      <w:r w:rsidR="00CB465C" w:rsidRPr="00AD193E">
        <w:rPr>
          <w:rFonts w:ascii="Arial" w:hAnsi="Arial" w:cs="Arial"/>
          <w:sz w:val="22"/>
          <w:szCs w:val="22"/>
        </w:rPr>
        <w:t xml:space="preserve"> </w:t>
      </w:r>
      <w:r w:rsidRPr="00AD193E">
        <w:rPr>
          <w:rFonts w:ascii="Arial" w:hAnsi="Arial" w:cs="Arial"/>
          <w:sz w:val="22"/>
          <w:szCs w:val="22"/>
        </w:rPr>
        <w:t>The proportion of pupils eligible for free school meals</w:t>
      </w:r>
      <w:r w:rsidR="003F1026" w:rsidRPr="00AD193E">
        <w:rPr>
          <w:rFonts w:ascii="Arial" w:hAnsi="Arial" w:cs="Arial"/>
          <w:sz w:val="22"/>
          <w:szCs w:val="22"/>
        </w:rPr>
        <w:t xml:space="preserve"> is calculated</w:t>
      </w:r>
      <w:r w:rsidRPr="00AD193E">
        <w:rPr>
          <w:rFonts w:ascii="Arial" w:hAnsi="Arial" w:cs="Arial"/>
          <w:sz w:val="22"/>
          <w:szCs w:val="22"/>
        </w:rPr>
        <w:t xml:space="preserve"> according to the Autumn-October 20</w:t>
      </w:r>
      <w:r w:rsidR="00A23688" w:rsidRPr="00AD193E">
        <w:rPr>
          <w:rFonts w:ascii="Arial" w:hAnsi="Arial" w:cs="Arial"/>
          <w:sz w:val="22"/>
          <w:szCs w:val="22"/>
        </w:rPr>
        <w:t>2</w:t>
      </w:r>
      <w:r w:rsidR="00BA5A85" w:rsidRPr="00AD193E">
        <w:rPr>
          <w:rFonts w:ascii="Arial" w:hAnsi="Arial" w:cs="Arial"/>
          <w:sz w:val="22"/>
          <w:szCs w:val="22"/>
        </w:rPr>
        <w:t>1</w:t>
      </w:r>
      <w:r w:rsidRPr="00AD193E">
        <w:rPr>
          <w:rFonts w:ascii="Arial" w:hAnsi="Arial" w:cs="Arial"/>
          <w:sz w:val="22"/>
          <w:szCs w:val="22"/>
        </w:rPr>
        <w:t xml:space="preserve"> school census. Funding is allocated according to eligible pupils using a flat rate.</w:t>
      </w:r>
    </w:p>
    <w:p w14:paraId="42A09161" w14:textId="77777777" w:rsidR="00054414" w:rsidRPr="00AD193E" w:rsidRDefault="00054414" w:rsidP="00054414">
      <w:pPr>
        <w:rPr>
          <w:rFonts w:ascii="Arial" w:hAnsi="Arial" w:cs="Arial"/>
          <w:sz w:val="22"/>
          <w:szCs w:val="22"/>
        </w:rPr>
      </w:pPr>
    </w:p>
    <w:p w14:paraId="24F5FFAC" w14:textId="77777777" w:rsidR="00054414" w:rsidRPr="00AD193E" w:rsidRDefault="00054414" w:rsidP="00FC3188">
      <w:pPr>
        <w:pStyle w:val="Default"/>
        <w:rPr>
          <w:sz w:val="22"/>
          <w:szCs w:val="22"/>
        </w:rPr>
      </w:pPr>
      <w:r w:rsidRPr="00AD193E">
        <w:rPr>
          <w:sz w:val="22"/>
          <w:szCs w:val="22"/>
        </w:rPr>
        <w:t>IDACI</w:t>
      </w:r>
      <w:r w:rsidR="000452D6" w:rsidRPr="00AD193E">
        <w:rPr>
          <w:sz w:val="22"/>
          <w:szCs w:val="22"/>
        </w:rPr>
        <w:t xml:space="preserve"> </w:t>
      </w:r>
      <w:r w:rsidRPr="00AD193E">
        <w:rPr>
          <w:sz w:val="22"/>
          <w:szCs w:val="22"/>
        </w:rPr>
        <w:t xml:space="preserve">(Income Deprivation Affecting Children </w:t>
      </w:r>
      <w:proofErr w:type="gramStart"/>
      <w:r w:rsidRPr="00AD193E">
        <w:rPr>
          <w:sz w:val="22"/>
          <w:szCs w:val="22"/>
        </w:rPr>
        <w:t xml:space="preserve">Index) </w:t>
      </w:r>
      <w:r w:rsidR="00FC3188" w:rsidRPr="00AD193E">
        <w:rPr>
          <w:sz w:val="22"/>
          <w:szCs w:val="22"/>
        </w:rPr>
        <w:t xml:space="preserve"> </w:t>
      </w:r>
      <w:r w:rsidR="00FC3188" w:rsidRPr="00AD193E">
        <w:rPr>
          <w:sz w:val="23"/>
          <w:szCs w:val="23"/>
        </w:rPr>
        <w:t>is</w:t>
      </w:r>
      <w:proofErr w:type="gramEnd"/>
      <w:r w:rsidR="00FC3188" w:rsidRPr="00AD193E">
        <w:rPr>
          <w:sz w:val="23"/>
          <w:szCs w:val="23"/>
        </w:rPr>
        <w:t xml:space="preserve"> a relative measure of socio-economic deprivation: an IDACI ‘score’ is calculated for a lower super output area (LSOA, an area with typically about 1,500 residents) based on the characteristics of households in that area. The IDACI score of </w:t>
      </w:r>
      <w:proofErr w:type="gramStart"/>
      <w:r w:rsidR="00FC3188" w:rsidRPr="00AD193E">
        <w:rPr>
          <w:sz w:val="23"/>
          <w:szCs w:val="23"/>
        </w:rPr>
        <w:t>a</w:t>
      </w:r>
      <w:proofErr w:type="gramEnd"/>
      <w:r w:rsidR="00FC3188" w:rsidRPr="00AD193E">
        <w:rPr>
          <w:sz w:val="23"/>
          <w:szCs w:val="23"/>
        </w:rPr>
        <w:t xml:space="preserve"> given area does not mean that every child living in that area has particular deprivation characteristics: it is a measure of the likelihood that a child is in a household experiencing relative socio-economic deprivation. LSOAs are ranked by score, from the most deprived LSOA, with the highest score, to the least deprived LSOA. </w:t>
      </w:r>
      <w:r w:rsidRPr="00AD193E">
        <w:rPr>
          <w:sz w:val="22"/>
          <w:szCs w:val="22"/>
        </w:rPr>
        <w:t xml:space="preserve">There are 7 Bands </w:t>
      </w:r>
      <w:r w:rsidR="000452D6" w:rsidRPr="00AD193E">
        <w:rPr>
          <w:sz w:val="22"/>
          <w:szCs w:val="22"/>
        </w:rPr>
        <w:t>which attract funding, with band A being the most deprived</w:t>
      </w:r>
      <w:r w:rsidRPr="00AD193E">
        <w:rPr>
          <w:sz w:val="22"/>
          <w:szCs w:val="22"/>
        </w:rPr>
        <w:t>:</w:t>
      </w:r>
    </w:p>
    <w:p w14:paraId="0C5E1D43" w14:textId="77777777" w:rsidR="00FC3188" w:rsidRPr="00BF43EC" w:rsidRDefault="00FC3188" w:rsidP="00FC3188">
      <w:pPr>
        <w:pStyle w:val="Default"/>
        <w:rPr>
          <w:sz w:val="22"/>
          <w:szCs w:val="22"/>
          <w:highlight w:val="red"/>
        </w:rPr>
      </w:pPr>
    </w:p>
    <w:p w14:paraId="11955A86" w14:textId="77777777" w:rsidR="00FC3188" w:rsidRPr="00BF43EC" w:rsidRDefault="00FC3188" w:rsidP="00FC3188">
      <w:pPr>
        <w:pStyle w:val="Default"/>
        <w:rPr>
          <w:sz w:val="22"/>
          <w:szCs w:val="22"/>
          <w:highlight w:val="red"/>
        </w:rPr>
      </w:pPr>
    </w:p>
    <w:p w14:paraId="29BE8F96" w14:textId="77777777" w:rsidR="00FC3188" w:rsidRPr="00BF43EC" w:rsidRDefault="00FC3188" w:rsidP="00FC3188">
      <w:pPr>
        <w:pStyle w:val="Default"/>
        <w:rPr>
          <w:sz w:val="22"/>
          <w:szCs w:val="22"/>
          <w:highlight w:val="red"/>
        </w:rPr>
      </w:pPr>
    </w:p>
    <w:p w14:paraId="0E973D38" w14:textId="77777777" w:rsidR="00054414" w:rsidRPr="00BF43EC" w:rsidRDefault="00054414" w:rsidP="00054414">
      <w:pPr>
        <w:rPr>
          <w:rFonts w:ascii="Arial" w:hAnsi="Arial" w:cs="Arial"/>
          <w:sz w:val="22"/>
          <w:szCs w:val="22"/>
          <w:highlight w:val="red"/>
        </w:rPr>
      </w:pPr>
    </w:p>
    <w:tbl>
      <w:tblPr>
        <w:tblStyle w:val="Table3Deffects2"/>
        <w:tblW w:w="0" w:type="auto"/>
        <w:tblLook w:val="01E0" w:firstRow="1" w:lastRow="1" w:firstColumn="1" w:lastColumn="1" w:noHBand="0" w:noVBand="0"/>
      </w:tblPr>
      <w:tblGrid>
        <w:gridCol w:w="4679"/>
        <w:gridCol w:w="1946"/>
        <w:gridCol w:w="803"/>
        <w:gridCol w:w="1011"/>
      </w:tblGrid>
      <w:tr w:rsidR="002A257A" w:rsidRPr="00AD193E" w14:paraId="5AA42253" w14:textId="77777777" w:rsidTr="00EB5FF8">
        <w:trPr>
          <w:cnfStyle w:val="100000000000" w:firstRow="1" w:lastRow="0" w:firstColumn="0" w:lastColumn="0" w:oddVBand="0" w:evenVBand="0" w:oddHBand="0"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4679" w:type="dxa"/>
          </w:tcPr>
          <w:p w14:paraId="5B144B02" w14:textId="77777777" w:rsidR="002A257A" w:rsidRPr="00AD193E" w:rsidRDefault="002A257A" w:rsidP="00E4780A">
            <w:pPr>
              <w:rPr>
                <w:rFonts w:ascii="Arial" w:hAnsi="Arial" w:cs="Arial"/>
                <w:sz w:val="22"/>
                <w:szCs w:val="22"/>
              </w:rPr>
            </w:pPr>
            <w:r w:rsidRPr="00AD193E">
              <w:rPr>
                <w:rFonts w:ascii="Arial" w:hAnsi="Arial" w:cs="Arial"/>
                <w:sz w:val="22"/>
                <w:szCs w:val="22"/>
              </w:rPr>
              <w:lastRenderedPageBreak/>
              <w:t>IDACI Score</w:t>
            </w:r>
          </w:p>
        </w:tc>
        <w:tc>
          <w:tcPr>
            <w:tcW w:w="1946" w:type="dxa"/>
          </w:tcPr>
          <w:p w14:paraId="348E7860" w14:textId="77777777" w:rsidR="002A257A" w:rsidRPr="00AD193E" w:rsidRDefault="002A257A" w:rsidP="00E4780A">
            <w:pP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D193E">
              <w:rPr>
                <w:rFonts w:ascii="Arial" w:hAnsi="Arial" w:cs="Arial"/>
                <w:sz w:val="22"/>
                <w:szCs w:val="22"/>
              </w:rPr>
              <w:t>Ranks</w:t>
            </w:r>
          </w:p>
        </w:tc>
        <w:tc>
          <w:tcPr>
            <w:tcW w:w="803" w:type="dxa"/>
          </w:tcPr>
          <w:p w14:paraId="58ACBCE3" w14:textId="77777777" w:rsidR="002A257A" w:rsidRPr="00AD193E" w:rsidRDefault="002A257A" w:rsidP="00E4780A">
            <w:pP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D193E">
              <w:rPr>
                <w:rFonts w:ascii="Arial" w:hAnsi="Arial" w:cs="Arial"/>
                <w:sz w:val="22"/>
                <w:szCs w:val="22"/>
              </w:rPr>
              <w:t xml:space="preserve"> DACI Band</w:t>
            </w:r>
          </w:p>
        </w:tc>
        <w:tc>
          <w:tcPr>
            <w:cnfStyle w:val="000100000000" w:firstRow="0" w:lastRow="0" w:firstColumn="0" w:lastColumn="1" w:oddVBand="0" w:evenVBand="0" w:oddHBand="0" w:evenHBand="0" w:firstRowFirstColumn="0" w:firstRowLastColumn="0" w:lastRowFirstColumn="0" w:lastRowLastColumn="0"/>
            <w:tcW w:w="963" w:type="dxa"/>
          </w:tcPr>
          <w:p w14:paraId="75D72B46" w14:textId="77777777" w:rsidR="002A257A" w:rsidRPr="00AD193E" w:rsidRDefault="002A257A" w:rsidP="00E4780A">
            <w:pPr>
              <w:rPr>
                <w:rFonts w:ascii="Arial" w:hAnsi="Arial" w:cs="Arial"/>
                <w:sz w:val="22"/>
                <w:szCs w:val="22"/>
              </w:rPr>
            </w:pPr>
            <w:r w:rsidRPr="00AD193E">
              <w:rPr>
                <w:rFonts w:ascii="Arial" w:hAnsi="Arial" w:cs="Arial"/>
                <w:sz w:val="22"/>
                <w:szCs w:val="22"/>
              </w:rPr>
              <w:t>Funded</w:t>
            </w:r>
          </w:p>
        </w:tc>
      </w:tr>
      <w:tr w:rsidR="002A257A" w:rsidRPr="00AD193E" w14:paraId="696D032F" w14:textId="77777777" w:rsidTr="00EB5F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9" w:type="dxa"/>
          </w:tcPr>
          <w:p w14:paraId="65C5BAC5" w14:textId="77777777" w:rsidR="002A257A" w:rsidRPr="00AD193E" w:rsidRDefault="008E6F27" w:rsidP="008E6F27">
            <w:pPr>
              <w:tabs>
                <w:tab w:val="left" w:pos="1635"/>
              </w:tabs>
              <w:rPr>
                <w:rFonts w:ascii="Arial" w:hAnsi="Arial" w:cs="Arial"/>
                <w:sz w:val="22"/>
                <w:szCs w:val="22"/>
              </w:rPr>
            </w:pPr>
            <w:r w:rsidRPr="00AD193E">
              <w:rPr>
                <w:rFonts w:ascii="Arial" w:hAnsi="Arial" w:cs="Arial"/>
                <w:sz w:val="22"/>
                <w:szCs w:val="22"/>
              </w:rPr>
              <w:t>Banding does not attract funding</w:t>
            </w:r>
          </w:p>
        </w:tc>
        <w:tc>
          <w:tcPr>
            <w:tcW w:w="1946" w:type="dxa"/>
          </w:tcPr>
          <w:p w14:paraId="6D9AF1A1" w14:textId="77777777" w:rsidR="002A257A" w:rsidRPr="00AD193E" w:rsidRDefault="002A257A" w:rsidP="002A257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803" w:type="dxa"/>
          </w:tcPr>
          <w:p w14:paraId="6C349410" w14:textId="77777777" w:rsidR="002A257A" w:rsidRPr="00AD193E" w:rsidRDefault="002A257A" w:rsidP="00E4780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D193E">
              <w:rPr>
                <w:rFonts w:ascii="Arial" w:hAnsi="Arial" w:cs="Arial"/>
                <w:sz w:val="22"/>
                <w:szCs w:val="22"/>
              </w:rPr>
              <w:t>G</w:t>
            </w:r>
          </w:p>
        </w:tc>
        <w:tc>
          <w:tcPr>
            <w:cnfStyle w:val="000100000000" w:firstRow="0" w:lastRow="0" w:firstColumn="0" w:lastColumn="1" w:oddVBand="0" w:evenVBand="0" w:oddHBand="0" w:evenHBand="0" w:firstRowFirstColumn="0" w:firstRowLastColumn="0" w:lastRowFirstColumn="0" w:lastRowLastColumn="0"/>
            <w:tcW w:w="963" w:type="dxa"/>
          </w:tcPr>
          <w:p w14:paraId="38211D47" w14:textId="77777777" w:rsidR="002A257A" w:rsidRPr="00AD193E" w:rsidRDefault="002A257A" w:rsidP="00E4780A">
            <w:pPr>
              <w:jc w:val="center"/>
              <w:rPr>
                <w:rFonts w:ascii="Arial" w:hAnsi="Arial" w:cs="Arial"/>
                <w:sz w:val="22"/>
                <w:szCs w:val="22"/>
              </w:rPr>
            </w:pPr>
            <w:r w:rsidRPr="00AD193E">
              <w:rPr>
                <w:rFonts w:ascii="Arial" w:hAnsi="Arial" w:cs="Arial"/>
                <w:sz w:val="22"/>
                <w:szCs w:val="22"/>
              </w:rPr>
              <w:t>No</w:t>
            </w:r>
          </w:p>
        </w:tc>
      </w:tr>
      <w:tr w:rsidR="00FC3188" w:rsidRPr="00AD193E" w14:paraId="29E60B49" w14:textId="77777777" w:rsidTr="00EB5FF8">
        <w:tc>
          <w:tcPr>
            <w:cnfStyle w:val="001000000000" w:firstRow="0" w:lastRow="0" w:firstColumn="1" w:lastColumn="0" w:oddVBand="0" w:evenVBand="0" w:oddHBand="0" w:evenHBand="0" w:firstRowFirstColumn="0" w:firstRowLastColumn="0" w:lastRowFirstColumn="0" w:lastRowLastColumn="0"/>
            <w:tcW w:w="4679" w:type="dxa"/>
          </w:tcPr>
          <w:p w14:paraId="16200C7A" w14:textId="77777777" w:rsidR="00FC3188" w:rsidRPr="00AD193E" w:rsidRDefault="00FC3188" w:rsidP="00FC3188">
            <w:pPr>
              <w:jc w:val="center"/>
              <w:rPr>
                <w:rFonts w:ascii="Arial" w:hAnsi="Arial" w:cs="Arial"/>
                <w:sz w:val="22"/>
                <w:szCs w:val="22"/>
              </w:rPr>
            </w:pPr>
            <w:r w:rsidRPr="00AD193E">
              <w:rPr>
                <w:rFonts w:ascii="Arial" w:hAnsi="Arial" w:cs="Arial"/>
                <w:sz w:val="22"/>
                <w:szCs w:val="22"/>
              </w:rPr>
              <w:t>Pupils in the next 10% most deprived LSOA’s</w:t>
            </w:r>
          </w:p>
        </w:tc>
        <w:tc>
          <w:tcPr>
            <w:tcW w:w="1946" w:type="dxa"/>
          </w:tcPr>
          <w:p w14:paraId="668B5519" w14:textId="77777777" w:rsidR="00FC3188" w:rsidRPr="00AD193E" w:rsidRDefault="00FC3188" w:rsidP="00FC318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D193E">
              <w:rPr>
                <w:rFonts w:ascii="Arial" w:hAnsi="Arial" w:cs="Arial"/>
                <w:sz w:val="22"/>
                <w:szCs w:val="22"/>
              </w:rPr>
              <w:t>9033 to 12316</w:t>
            </w:r>
          </w:p>
        </w:tc>
        <w:tc>
          <w:tcPr>
            <w:tcW w:w="803" w:type="dxa"/>
          </w:tcPr>
          <w:p w14:paraId="0A4C8371" w14:textId="77777777" w:rsidR="00FC3188" w:rsidRPr="00AD193E" w:rsidRDefault="00FC3188" w:rsidP="00FC318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D193E">
              <w:rPr>
                <w:rFonts w:ascii="Arial" w:hAnsi="Arial" w:cs="Arial"/>
                <w:sz w:val="22"/>
                <w:szCs w:val="22"/>
              </w:rPr>
              <w:t>F</w:t>
            </w:r>
          </w:p>
        </w:tc>
        <w:tc>
          <w:tcPr>
            <w:cnfStyle w:val="000100000000" w:firstRow="0" w:lastRow="0" w:firstColumn="0" w:lastColumn="1" w:oddVBand="0" w:evenVBand="0" w:oddHBand="0" w:evenHBand="0" w:firstRowFirstColumn="0" w:firstRowLastColumn="0" w:lastRowFirstColumn="0" w:lastRowLastColumn="0"/>
            <w:tcW w:w="963" w:type="dxa"/>
          </w:tcPr>
          <w:p w14:paraId="345B33FC" w14:textId="77777777" w:rsidR="00FC3188" w:rsidRPr="00AD193E" w:rsidRDefault="00FC3188" w:rsidP="00FC3188">
            <w:pPr>
              <w:jc w:val="center"/>
              <w:rPr>
                <w:rFonts w:ascii="Arial" w:hAnsi="Arial" w:cs="Arial"/>
                <w:sz w:val="22"/>
                <w:szCs w:val="22"/>
              </w:rPr>
            </w:pPr>
            <w:r w:rsidRPr="00AD193E">
              <w:rPr>
                <w:rFonts w:ascii="Arial" w:hAnsi="Arial" w:cs="Arial"/>
                <w:sz w:val="22"/>
                <w:szCs w:val="22"/>
              </w:rPr>
              <w:t>Yes</w:t>
            </w:r>
          </w:p>
        </w:tc>
      </w:tr>
      <w:tr w:rsidR="00FC3188" w:rsidRPr="00AD193E" w14:paraId="272C7EA7" w14:textId="77777777" w:rsidTr="00EB5F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9" w:type="dxa"/>
          </w:tcPr>
          <w:p w14:paraId="794BC6F5" w14:textId="77777777" w:rsidR="00FC3188" w:rsidRPr="00AD193E" w:rsidRDefault="00FC3188" w:rsidP="00FC3188">
            <w:pPr>
              <w:jc w:val="center"/>
              <w:rPr>
                <w:rFonts w:ascii="Arial" w:hAnsi="Arial" w:cs="Arial"/>
                <w:sz w:val="22"/>
                <w:szCs w:val="22"/>
              </w:rPr>
            </w:pPr>
            <w:r w:rsidRPr="00AD193E">
              <w:rPr>
                <w:rFonts w:ascii="Arial" w:hAnsi="Arial" w:cs="Arial"/>
                <w:sz w:val="22"/>
                <w:szCs w:val="22"/>
              </w:rPr>
              <w:t>Pupils in the next 10% most deprived LSOA’s</w:t>
            </w:r>
          </w:p>
        </w:tc>
        <w:tc>
          <w:tcPr>
            <w:tcW w:w="1946" w:type="dxa"/>
          </w:tcPr>
          <w:p w14:paraId="6B1CA43B" w14:textId="77777777" w:rsidR="00FC3188" w:rsidRPr="00AD193E" w:rsidRDefault="00FC3188" w:rsidP="00FC318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D193E">
              <w:rPr>
                <w:rFonts w:ascii="Arial" w:hAnsi="Arial" w:cs="Arial"/>
                <w:sz w:val="22"/>
                <w:szCs w:val="22"/>
              </w:rPr>
              <w:t>5748 to 9032</w:t>
            </w:r>
          </w:p>
        </w:tc>
        <w:tc>
          <w:tcPr>
            <w:tcW w:w="803" w:type="dxa"/>
          </w:tcPr>
          <w:p w14:paraId="44D555C2" w14:textId="77777777" w:rsidR="00FC3188" w:rsidRPr="00AD193E" w:rsidRDefault="00FC3188" w:rsidP="00FC318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D193E">
              <w:rPr>
                <w:rFonts w:ascii="Arial" w:hAnsi="Arial" w:cs="Arial"/>
                <w:sz w:val="22"/>
                <w:szCs w:val="22"/>
              </w:rPr>
              <w:t>E</w:t>
            </w:r>
          </w:p>
        </w:tc>
        <w:tc>
          <w:tcPr>
            <w:cnfStyle w:val="000100000000" w:firstRow="0" w:lastRow="0" w:firstColumn="0" w:lastColumn="1" w:oddVBand="0" w:evenVBand="0" w:oddHBand="0" w:evenHBand="0" w:firstRowFirstColumn="0" w:firstRowLastColumn="0" w:lastRowFirstColumn="0" w:lastRowLastColumn="0"/>
            <w:tcW w:w="963" w:type="dxa"/>
          </w:tcPr>
          <w:p w14:paraId="4747C3BA" w14:textId="77777777" w:rsidR="00FC3188" w:rsidRPr="00AD193E" w:rsidRDefault="00FC3188" w:rsidP="00FC3188">
            <w:pPr>
              <w:jc w:val="center"/>
              <w:rPr>
                <w:rFonts w:ascii="Arial" w:hAnsi="Arial" w:cs="Arial"/>
                <w:sz w:val="22"/>
                <w:szCs w:val="22"/>
              </w:rPr>
            </w:pPr>
            <w:r w:rsidRPr="00AD193E">
              <w:rPr>
                <w:rFonts w:ascii="Arial" w:hAnsi="Arial" w:cs="Arial"/>
                <w:sz w:val="22"/>
                <w:szCs w:val="22"/>
              </w:rPr>
              <w:t>Yes</w:t>
            </w:r>
          </w:p>
        </w:tc>
      </w:tr>
      <w:tr w:rsidR="00FC3188" w:rsidRPr="00AD193E" w14:paraId="255CD163" w14:textId="77777777" w:rsidTr="00EB5FF8">
        <w:tc>
          <w:tcPr>
            <w:cnfStyle w:val="001000000000" w:firstRow="0" w:lastRow="0" w:firstColumn="1" w:lastColumn="0" w:oddVBand="0" w:evenVBand="0" w:oddHBand="0" w:evenHBand="0" w:firstRowFirstColumn="0" w:firstRowLastColumn="0" w:lastRowFirstColumn="0" w:lastRowLastColumn="0"/>
            <w:tcW w:w="4679" w:type="dxa"/>
          </w:tcPr>
          <w:p w14:paraId="71039C77" w14:textId="77777777" w:rsidR="00FC3188" w:rsidRPr="00AD193E" w:rsidRDefault="00FC3188" w:rsidP="008E6F27">
            <w:pPr>
              <w:tabs>
                <w:tab w:val="center" w:pos="2231"/>
              </w:tabs>
              <w:rPr>
                <w:rFonts w:ascii="Arial" w:hAnsi="Arial" w:cs="Arial"/>
                <w:sz w:val="22"/>
                <w:szCs w:val="22"/>
              </w:rPr>
            </w:pPr>
            <w:r w:rsidRPr="00AD193E">
              <w:rPr>
                <w:rFonts w:ascii="Arial" w:hAnsi="Arial" w:cs="Arial"/>
                <w:sz w:val="22"/>
                <w:szCs w:val="22"/>
              </w:rPr>
              <w:t>Pupils in the next 5% most deprived LSOA’s</w:t>
            </w:r>
          </w:p>
        </w:tc>
        <w:tc>
          <w:tcPr>
            <w:tcW w:w="1946" w:type="dxa"/>
          </w:tcPr>
          <w:p w14:paraId="32966C3B" w14:textId="77777777" w:rsidR="00FC3188" w:rsidRPr="00AD193E" w:rsidRDefault="00FC3188" w:rsidP="00FC318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D193E">
              <w:rPr>
                <w:rFonts w:ascii="Arial" w:hAnsi="Arial" w:cs="Arial"/>
                <w:sz w:val="22"/>
                <w:szCs w:val="22"/>
              </w:rPr>
              <w:t>4106 to 5747</w:t>
            </w:r>
          </w:p>
        </w:tc>
        <w:tc>
          <w:tcPr>
            <w:tcW w:w="803" w:type="dxa"/>
          </w:tcPr>
          <w:p w14:paraId="4FC2D598" w14:textId="77777777" w:rsidR="00FC3188" w:rsidRPr="00AD193E" w:rsidRDefault="00FC3188" w:rsidP="00FC318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D193E">
              <w:rPr>
                <w:rFonts w:ascii="Arial" w:hAnsi="Arial" w:cs="Arial"/>
                <w:sz w:val="22"/>
                <w:szCs w:val="22"/>
              </w:rPr>
              <w:t>D</w:t>
            </w:r>
          </w:p>
        </w:tc>
        <w:tc>
          <w:tcPr>
            <w:cnfStyle w:val="000100000000" w:firstRow="0" w:lastRow="0" w:firstColumn="0" w:lastColumn="1" w:oddVBand="0" w:evenVBand="0" w:oddHBand="0" w:evenHBand="0" w:firstRowFirstColumn="0" w:firstRowLastColumn="0" w:lastRowFirstColumn="0" w:lastRowLastColumn="0"/>
            <w:tcW w:w="963" w:type="dxa"/>
          </w:tcPr>
          <w:p w14:paraId="008910F9" w14:textId="77777777" w:rsidR="00FC3188" w:rsidRPr="00AD193E" w:rsidRDefault="00FC3188" w:rsidP="00FC3188">
            <w:pPr>
              <w:jc w:val="center"/>
              <w:rPr>
                <w:rFonts w:ascii="Arial" w:hAnsi="Arial" w:cs="Arial"/>
                <w:sz w:val="22"/>
                <w:szCs w:val="22"/>
              </w:rPr>
            </w:pPr>
            <w:r w:rsidRPr="00AD193E">
              <w:rPr>
                <w:rFonts w:ascii="Arial" w:hAnsi="Arial" w:cs="Arial"/>
                <w:sz w:val="22"/>
                <w:szCs w:val="22"/>
              </w:rPr>
              <w:t>Yes</w:t>
            </w:r>
          </w:p>
        </w:tc>
      </w:tr>
      <w:tr w:rsidR="00FC3188" w:rsidRPr="00AD193E" w14:paraId="1D788069" w14:textId="77777777" w:rsidTr="00EB5F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9" w:type="dxa"/>
          </w:tcPr>
          <w:p w14:paraId="74D98DE4" w14:textId="77777777" w:rsidR="00FC3188" w:rsidRPr="00AD193E" w:rsidRDefault="00FC3188" w:rsidP="008E6F27">
            <w:pPr>
              <w:tabs>
                <w:tab w:val="center" w:pos="2231"/>
              </w:tabs>
              <w:rPr>
                <w:rFonts w:ascii="Arial" w:hAnsi="Arial" w:cs="Arial"/>
                <w:sz w:val="22"/>
                <w:szCs w:val="22"/>
              </w:rPr>
            </w:pPr>
            <w:r w:rsidRPr="00AD193E">
              <w:rPr>
                <w:rFonts w:ascii="Arial" w:hAnsi="Arial" w:cs="Arial"/>
                <w:sz w:val="22"/>
                <w:szCs w:val="22"/>
              </w:rPr>
              <w:t>Pupils in the next 5% most deprived LSOA’s</w:t>
            </w:r>
          </w:p>
        </w:tc>
        <w:tc>
          <w:tcPr>
            <w:tcW w:w="1946" w:type="dxa"/>
          </w:tcPr>
          <w:p w14:paraId="592561BE" w14:textId="77777777" w:rsidR="00FC3188" w:rsidRPr="00AD193E" w:rsidRDefault="00FC3188" w:rsidP="00FC318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D193E">
              <w:rPr>
                <w:rFonts w:ascii="Arial" w:hAnsi="Arial" w:cs="Arial"/>
                <w:sz w:val="22"/>
                <w:szCs w:val="22"/>
              </w:rPr>
              <w:t>2464 to 4105</w:t>
            </w:r>
          </w:p>
        </w:tc>
        <w:tc>
          <w:tcPr>
            <w:tcW w:w="803" w:type="dxa"/>
          </w:tcPr>
          <w:p w14:paraId="0A23ACA3" w14:textId="77777777" w:rsidR="00FC3188" w:rsidRPr="00AD193E" w:rsidRDefault="00FC3188" w:rsidP="00FC318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D193E">
              <w:rPr>
                <w:rFonts w:ascii="Arial" w:hAnsi="Arial" w:cs="Arial"/>
                <w:sz w:val="22"/>
                <w:szCs w:val="22"/>
              </w:rPr>
              <w:t>C</w:t>
            </w:r>
          </w:p>
        </w:tc>
        <w:tc>
          <w:tcPr>
            <w:cnfStyle w:val="000100000000" w:firstRow="0" w:lastRow="0" w:firstColumn="0" w:lastColumn="1" w:oddVBand="0" w:evenVBand="0" w:oddHBand="0" w:evenHBand="0" w:firstRowFirstColumn="0" w:firstRowLastColumn="0" w:lastRowFirstColumn="0" w:lastRowLastColumn="0"/>
            <w:tcW w:w="963" w:type="dxa"/>
          </w:tcPr>
          <w:p w14:paraId="15A2B14C" w14:textId="77777777" w:rsidR="00FC3188" w:rsidRPr="00AD193E" w:rsidRDefault="00FC3188" w:rsidP="00FC3188">
            <w:pPr>
              <w:jc w:val="center"/>
              <w:rPr>
                <w:rFonts w:ascii="Arial" w:hAnsi="Arial" w:cs="Arial"/>
                <w:sz w:val="22"/>
                <w:szCs w:val="22"/>
              </w:rPr>
            </w:pPr>
            <w:r w:rsidRPr="00AD193E">
              <w:rPr>
                <w:rFonts w:ascii="Arial" w:hAnsi="Arial" w:cs="Arial"/>
                <w:sz w:val="22"/>
                <w:szCs w:val="22"/>
              </w:rPr>
              <w:t>Yes</w:t>
            </w:r>
          </w:p>
        </w:tc>
      </w:tr>
      <w:tr w:rsidR="00FC3188" w:rsidRPr="00AD193E" w14:paraId="13439002" w14:textId="77777777" w:rsidTr="00EB5FF8">
        <w:tc>
          <w:tcPr>
            <w:cnfStyle w:val="001000000000" w:firstRow="0" w:lastRow="0" w:firstColumn="1" w:lastColumn="0" w:oddVBand="0" w:evenVBand="0" w:oddHBand="0" w:evenHBand="0" w:firstRowFirstColumn="0" w:firstRowLastColumn="0" w:lastRowFirstColumn="0" w:lastRowLastColumn="0"/>
            <w:tcW w:w="4679" w:type="dxa"/>
          </w:tcPr>
          <w:p w14:paraId="32E300C8" w14:textId="77777777" w:rsidR="00FC3188" w:rsidRPr="00AD193E" w:rsidRDefault="00FC3188" w:rsidP="008E6F27">
            <w:pPr>
              <w:rPr>
                <w:rFonts w:ascii="Arial" w:hAnsi="Arial" w:cs="Arial"/>
                <w:sz w:val="22"/>
                <w:szCs w:val="22"/>
              </w:rPr>
            </w:pPr>
            <w:r w:rsidRPr="00AD193E">
              <w:rPr>
                <w:rFonts w:ascii="Arial" w:hAnsi="Arial" w:cs="Arial"/>
                <w:sz w:val="22"/>
                <w:szCs w:val="22"/>
              </w:rPr>
              <w:t>Pupils in the next 5% most deprived LSOA’s</w:t>
            </w:r>
          </w:p>
        </w:tc>
        <w:tc>
          <w:tcPr>
            <w:tcW w:w="1946" w:type="dxa"/>
          </w:tcPr>
          <w:p w14:paraId="49A1BAD1" w14:textId="77777777" w:rsidR="00FC3188" w:rsidRPr="00AD193E" w:rsidRDefault="00FC3188" w:rsidP="00FC318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D193E">
              <w:rPr>
                <w:rFonts w:ascii="Arial" w:hAnsi="Arial" w:cs="Arial"/>
                <w:sz w:val="22"/>
                <w:szCs w:val="22"/>
              </w:rPr>
              <w:t>822 to 2463</w:t>
            </w:r>
          </w:p>
        </w:tc>
        <w:tc>
          <w:tcPr>
            <w:tcW w:w="803" w:type="dxa"/>
          </w:tcPr>
          <w:p w14:paraId="5C88CCAD" w14:textId="77777777" w:rsidR="00FC3188" w:rsidRPr="00AD193E" w:rsidRDefault="00FC3188" w:rsidP="00FC318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D193E">
              <w:rPr>
                <w:rFonts w:ascii="Arial" w:hAnsi="Arial" w:cs="Arial"/>
                <w:sz w:val="22"/>
                <w:szCs w:val="22"/>
              </w:rPr>
              <w:t>B</w:t>
            </w:r>
          </w:p>
        </w:tc>
        <w:tc>
          <w:tcPr>
            <w:cnfStyle w:val="000100000000" w:firstRow="0" w:lastRow="0" w:firstColumn="0" w:lastColumn="1" w:oddVBand="0" w:evenVBand="0" w:oddHBand="0" w:evenHBand="0" w:firstRowFirstColumn="0" w:firstRowLastColumn="0" w:lastRowFirstColumn="0" w:lastRowLastColumn="0"/>
            <w:tcW w:w="963" w:type="dxa"/>
          </w:tcPr>
          <w:p w14:paraId="0720E025" w14:textId="77777777" w:rsidR="00FC3188" w:rsidRPr="00AD193E" w:rsidRDefault="00FC3188" w:rsidP="00FC3188">
            <w:pPr>
              <w:jc w:val="center"/>
              <w:rPr>
                <w:rFonts w:ascii="Arial" w:hAnsi="Arial" w:cs="Arial"/>
                <w:sz w:val="22"/>
                <w:szCs w:val="22"/>
              </w:rPr>
            </w:pPr>
            <w:r w:rsidRPr="00AD193E">
              <w:rPr>
                <w:rFonts w:ascii="Arial" w:hAnsi="Arial" w:cs="Arial"/>
                <w:sz w:val="22"/>
                <w:szCs w:val="22"/>
              </w:rPr>
              <w:t>Yes</w:t>
            </w:r>
          </w:p>
        </w:tc>
      </w:tr>
      <w:tr w:rsidR="002A257A" w:rsidRPr="00AD193E" w14:paraId="42E6A62F" w14:textId="77777777" w:rsidTr="00EB5FF8">
        <w:tc>
          <w:tcPr>
            <w:cnfStyle w:val="001000000001" w:firstRow="0" w:lastRow="0" w:firstColumn="1" w:lastColumn="0" w:oddVBand="0" w:evenVBand="0" w:oddHBand="0" w:evenHBand="0" w:firstRowFirstColumn="0" w:firstRowLastColumn="0" w:lastRowFirstColumn="1" w:lastRowLastColumn="0"/>
            <w:tcW w:w="4679" w:type="dxa"/>
          </w:tcPr>
          <w:p w14:paraId="21F868C8" w14:textId="77777777" w:rsidR="002A257A" w:rsidRPr="00AD193E" w:rsidRDefault="002A257A" w:rsidP="008E6F27">
            <w:pPr>
              <w:rPr>
                <w:rFonts w:ascii="Arial" w:hAnsi="Arial" w:cs="Arial"/>
                <w:sz w:val="22"/>
                <w:szCs w:val="22"/>
              </w:rPr>
            </w:pPr>
            <w:r w:rsidRPr="00AD193E">
              <w:rPr>
                <w:rFonts w:ascii="Arial" w:hAnsi="Arial" w:cs="Arial"/>
                <w:sz w:val="22"/>
                <w:szCs w:val="22"/>
              </w:rPr>
              <w:t>Pupils in the most deprived 2.5% of LSOA</w:t>
            </w:r>
            <w:r w:rsidR="00FC3188" w:rsidRPr="00AD193E">
              <w:rPr>
                <w:rFonts w:ascii="Arial" w:hAnsi="Arial" w:cs="Arial"/>
                <w:sz w:val="22"/>
                <w:szCs w:val="22"/>
              </w:rPr>
              <w:t>’</w:t>
            </w:r>
            <w:r w:rsidRPr="00AD193E">
              <w:rPr>
                <w:rFonts w:ascii="Arial" w:hAnsi="Arial" w:cs="Arial"/>
                <w:sz w:val="22"/>
                <w:szCs w:val="22"/>
              </w:rPr>
              <w:t>s</w:t>
            </w:r>
          </w:p>
        </w:tc>
        <w:tc>
          <w:tcPr>
            <w:tcW w:w="1946" w:type="dxa"/>
          </w:tcPr>
          <w:p w14:paraId="51D88225" w14:textId="77777777" w:rsidR="002A257A" w:rsidRPr="00AD193E" w:rsidRDefault="002A257A" w:rsidP="00E4780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D193E">
              <w:rPr>
                <w:rFonts w:ascii="Arial" w:hAnsi="Arial" w:cs="Arial"/>
                <w:sz w:val="22"/>
                <w:szCs w:val="22"/>
              </w:rPr>
              <w:t>1 to 821</w:t>
            </w:r>
          </w:p>
        </w:tc>
        <w:tc>
          <w:tcPr>
            <w:tcW w:w="803" w:type="dxa"/>
          </w:tcPr>
          <w:p w14:paraId="7A0595D6" w14:textId="77777777" w:rsidR="002A257A" w:rsidRPr="00AD193E" w:rsidRDefault="002A257A" w:rsidP="00E4780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D193E">
              <w:rPr>
                <w:rFonts w:ascii="Arial" w:hAnsi="Arial" w:cs="Arial"/>
                <w:sz w:val="22"/>
                <w:szCs w:val="22"/>
              </w:rPr>
              <w:t>A</w:t>
            </w:r>
          </w:p>
        </w:tc>
        <w:tc>
          <w:tcPr>
            <w:cnfStyle w:val="000100000000" w:firstRow="0" w:lastRow="0" w:firstColumn="0" w:lastColumn="1" w:oddVBand="0" w:evenVBand="0" w:oddHBand="0" w:evenHBand="0" w:firstRowFirstColumn="0" w:firstRowLastColumn="0" w:lastRowFirstColumn="0" w:lastRowLastColumn="0"/>
            <w:tcW w:w="963" w:type="dxa"/>
          </w:tcPr>
          <w:p w14:paraId="43522F20" w14:textId="77777777" w:rsidR="002A257A" w:rsidRPr="00AD193E" w:rsidRDefault="002A257A" w:rsidP="00E4780A">
            <w:pPr>
              <w:jc w:val="center"/>
              <w:rPr>
                <w:rFonts w:ascii="Arial" w:hAnsi="Arial" w:cs="Arial"/>
                <w:sz w:val="22"/>
                <w:szCs w:val="22"/>
              </w:rPr>
            </w:pPr>
            <w:r w:rsidRPr="00AD193E">
              <w:rPr>
                <w:rFonts w:ascii="Arial" w:hAnsi="Arial" w:cs="Arial"/>
                <w:sz w:val="22"/>
                <w:szCs w:val="22"/>
              </w:rPr>
              <w:t>Yes</w:t>
            </w:r>
          </w:p>
        </w:tc>
      </w:tr>
    </w:tbl>
    <w:p w14:paraId="25821E76" w14:textId="77777777" w:rsidR="00E84B4E" w:rsidRPr="00AD193E" w:rsidRDefault="00E84B4E" w:rsidP="00054414">
      <w:pPr>
        <w:rPr>
          <w:rFonts w:ascii="Arial" w:hAnsi="Arial" w:cs="Arial"/>
          <w:sz w:val="22"/>
          <w:szCs w:val="22"/>
        </w:rPr>
      </w:pPr>
    </w:p>
    <w:p w14:paraId="0BD74FFD" w14:textId="64289B09" w:rsidR="008E6F27" w:rsidRPr="00AD193E" w:rsidRDefault="00054414" w:rsidP="00054414">
      <w:pPr>
        <w:rPr>
          <w:rFonts w:ascii="Arial" w:hAnsi="Arial" w:cs="Arial"/>
          <w:sz w:val="22"/>
          <w:szCs w:val="22"/>
        </w:rPr>
      </w:pPr>
      <w:r w:rsidRPr="00AD193E">
        <w:rPr>
          <w:rFonts w:ascii="Arial" w:hAnsi="Arial" w:cs="Arial"/>
          <w:sz w:val="22"/>
          <w:szCs w:val="22"/>
        </w:rPr>
        <w:t xml:space="preserve">So, for example, a pupil with an IDACI score of </w:t>
      </w:r>
      <w:r w:rsidR="008E6F27" w:rsidRPr="00AD193E">
        <w:rPr>
          <w:rFonts w:ascii="Arial" w:hAnsi="Arial" w:cs="Arial"/>
          <w:sz w:val="22"/>
          <w:szCs w:val="22"/>
        </w:rPr>
        <w:t>600</w:t>
      </w:r>
      <w:r w:rsidRPr="00AD193E">
        <w:rPr>
          <w:rFonts w:ascii="Arial" w:hAnsi="Arial" w:cs="Arial"/>
          <w:sz w:val="22"/>
          <w:szCs w:val="22"/>
        </w:rPr>
        <w:t xml:space="preserve"> is likely to come from a</w:t>
      </w:r>
      <w:r w:rsidR="008E6F27" w:rsidRPr="00AD193E">
        <w:rPr>
          <w:rFonts w:ascii="Arial" w:hAnsi="Arial" w:cs="Arial"/>
          <w:sz w:val="22"/>
          <w:szCs w:val="22"/>
        </w:rPr>
        <w:t xml:space="preserve"> most </w:t>
      </w:r>
      <w:r w:rsidRPr="00AD193E">
        <w:rPr>
          <w:rFonts w:ascii="Arial" w:hAnsi="Arial" w:cs="Arial"/>
          <w:sz w:val="22"/>
          <w:szCs w:val="22"/>
        </w:rPr>
        <w:t>deprived background. Only pupils in IDACI Band A – F can be assigned deprivation funding through this factor. The bands were selected by the DFE so that each band above 0 contains a broadly similar number of pupils across the country. The Autumn-October 20</w:t>
      </w:r>
      <w:r w:rsidR="00A23688" w:rsidRPr="00AD193E">
        <w:rPr>
          <w:rFonts w:ascii="Arial" w:hAnsi="Arial" w:cs="Arial"/>
          <w:sz w:val="22"/>
          <w:szCs w:val="22"/>
        </w:rPr>
        <w:t>20</w:t>
      </w:r>
      <w:r w:rsidRPr="00AD193E">
        <w:rPr>
          <w:rFonts w:ascii="Arial" w:hAnsi="Arial" w:cs="Arial"/>
          <w:sz w:val="22"/>
          <w:szCs w:val="22"/>
        </w:rPr>
        <w:t xml:space="preserve"> school census has been used for pupils with valid home postcodes. Each band is funded at a different rate. Funding is allocated </w:t>
      </w:r>
      <w:proofErr w:type="gramStart"/>
      <w:r w:rsidRPr="00AD193E">
        <w:rPr>
          <w:rFonts w:ascii="Arial" w:hAnsi="Arial" w:cs="Arial"/>
          <w:sz w:val="22"/>
          <w:szCs w:val="22"/>
        </w:rPr>
        <w:t>according</w:t>
      </w:r>
      <w:proofErr w:type="gramEnd"/>
      <w:r w:rsidRPr="00AD193E">
        <w:rPr>
          <w:rFonts w:ascii="Arial" w:hAnsi="Arial" w:cs="Arial"/>
          <w:sz w:val="22"/>
          <w:szCs w:val="22"/>
        </w:rPr>
        <w:t xml:space="preserve"> the</w:t>
      </w:r>
      <w:r w:rsidR="008E6F27" w:rsidRPr="00AD193E">
        <w:rPr>
          <w:rFonts w:ascii="Arial" w:hAnsi="Arial" w:cs="Arial"/>
          <w:sz w:val="22"/>
          <w:szCs w:val="22"/>
        </w:rPr>
        <w:t xml:space="preserve"> amount</w:t>
      </w:r>
      <w:r w:rsidRPr="00AD193E">
        <w:rPr>
          <w:rFonts w:ascii="Arial" w:hAnsi="Arial" w:cs="Arial"/>
          <w:sz w:val="22"/>
          <w:szCs w:val="22"/>
        </w:rPr>
        <w:t xml:space="preserve"> of pupils in each band. If you would like to map a postcode to an IDACI </w:t>
      </w:r>
      <w:proofErr w:type="gramStart"/>
      <w:r w:rsidR="008E6F27" w:rsidRPr="00AD193E">
        <w:rPr>
          <w:rFonts w:ascii="Arial" w:hAnsi="Arial" w:cs="Arial"/>
          <w:sz w:val="22"/>
          <w:szCs w:val="22"/>
        </w:rPr>
        <w:t>score</w:t>
      </w:r>
      <w:proofErr w:type="gramEnd"/>
      <w:r w:rsidRPr="00AD193E">
        <w:rPr>
          <w:rFonts w:ascii="Arial" w:hAnsi="Arial" w:cs="Arial"/>
          <w:sz w:val="22"/>
          <w:szCs w:val="22"/>
        </w:rPr>
        <w:t xml:space="preserve"> please use the following DFE website here: </w:t>
      </w:r>
    </w:p>
    <w:p w14:paraId="5E245C73" w14:textId="77777777" w:rsidR="008E6F27" w:rsidRPr="00AD193E" w:rsidRDefault="008E6F27" w:rsidP="00054414">
      <w:pPr>
        <w:rPr>
          <w:rFonts w:ascii="Arial" w:hAnsi="Arial" w:cs="Arial"/>
          <w:sz w:val="22"/>
          <w:szCs w:val="22"/>
        </w:rPr>
      </w:pPr>
    </w:p>
    <w:p w14:paraId="33FB82D1" w14:textId="77777777" w:rsidR="008E6F27" w:rsidRPr="00AD193E" w:rsidRDefault="00152ADD" w:rsidP="008E6F27">
      <w:pPr>
        <w:ind w:firstLine="720"/>
        <w:rPr>
          <w:rFonts w:ascii="Arial" w:hAnsi="Arial" w:cs="Arial"/>
          <w:sz w:val="22"/>
          <w:szCs w:val="22"/>
        </w:rPr>
      </w:pPr>
      <w:hyperlink r:id="rId13" w:history="1">
        <w:r w:rsidR="008E6F27" w:rsidRPr="00AD193E">
          <w:rPr>
            <w:rStyle w:val="Hyperlink"/>
            <w:rFonts w:ascii="Arial" w:hAnsi="Arial" w:cs="Arial"/>
            <w:sz w:val="22"/>
            <w:szCs w:val="22"/>
          </w:rPr>
          <w:t>https://www.gov.uk/government/statistics/english-indices-of-deprivation-2019</w:t>
        </w:r>
      </w:hyperlink>
    </w:p>
    <w:p w14:paraId="52D65A00" w14:textId="77777777" w:rsidR="008E6F27" w:rsidRPr="00BF43EC" w:rsidRDefault="008E6F27" w:rsidP="00054414">
      <w:pPr>
        <w:rPr>
          <w:rFonts w:ascii="Arial" w:hAnsi="Arial" w:cs="Arial"/>
          <w:sz w:val="22"/>
          <w:szCs w:val="22"/>
          <w:highlight w:val="red"/>
        </w:rPr>
      </w:pPr>
    </w:p>
    <w:p w14:paraId="0447962F" w14:textId="77777777" w:rsidR="00054414" w:rsidRPr="00BF43EC" w:rsidRDefault="00054414" w:rsidP="00054414">
      <w:pPr>
        <w:rPr>
          <w:rFonts w:ascii="Arial" w:hAnsi="Arial" w:cs="Arial"/>
          <w:sz w:val="22"/>
          <w:szCs w:val="22"/>
          <w:highlight w:val="red"/>
        </w:rPr>
      </w:pPr>
    </w:p>
    <w:p w14:paraId="495936EE" w14:textId="77777777" w:rsidR="00054414" w:rsidRPr="00AD193E" w:rsidRDefault="00054414" w:rsidP="00054414">
      <w:pPr>
        <w:jc w:val="center"/>
        <w:rPr>
          <w:rFonts w:ascii="Arial" w:hAnsi="Arial" w:cs="Arial"/>
          <w:sz w:val="22"/>
          <w:szCs w:val="22"/>
        </w:rPr>
      </w:pPr>
    </w:p>
    <w:p w14:paraId="7E9D2897" w14:textId="77777777" w:rsidR="00054414" w:rsidRPr="00AD193E" w:rsidRDefault="00054414" w:rsidP="00054414">
      <w:pPr>
        <w:rPr>
          <w:rFonts w:ascii="Arial" w:hAnsi="Arial" w:cs="Arial"/>
          <w:b/>
          <w:sz w:val="22"/>
          <w:szCs w:val="22"/>
        </w:rPr>
      </w:pPr>
    </w:p>
    <w:p w14:paraId="6E2B2AC7" w14:textId="77777777" w:rsidR="00054414" w:rsidRPr="00AD193E" w:rsidRDefault="00054414" w:rsidP="00054414">
      <w:pPr>
        <w:rPr>
          <w:rFonts w:ascii="Arial" w:hAnsi="Arial" w:cs="Arial"/>
          <w:b/>
          <w:sz w:val="22"/>
          <w:szCs w:val="22"/>
        </w:rPr>
      </w:pPr>
      <w:r w:rsidRPr="00AD193E">
        <w:rPr>
          <w:rFonts w:ascii="Arial" w:hAnsi="Arial" w:cs="Arial"/>
          <w:b/>
          <w:sz w:val="22"/>
          <w:szCs w:val="22"/>
        </w:rPr>
        <w:t>English as an Additional Language (EAL): last 3 years</w:t>
      </w:r>
    </w:p>
    <w:p w14:paraId="0915134D" w14:textId="77777777" w:rsidR="00054414" w:rsidRPr="00AD193E" w:rsidRDefault="00054414" w:rsidP="00054414">
      <w:pPr>
        <w:rPr>
          <w:rFonts w:ascii="Arial" w:hAnsi="Arial" w:cs="Arial"/>
          <w:sz w:val="22"/>
          <w:szCs w:val="22"/>
        </w:rPr>
      </w:pPr>
    </w:p>
    <w:p w14:paraId="08921FF5" w14:textId="5AB325A6" w:rsidR="00054414" w:rsidRPr="00AD193E" w:rsidRDefault="00054414" w:rsidP="00054414">
      <w:pPr>
        <w:rPr>
          <w:rFonts w:ascii="Arial" w:hAnsi="Arial" w:cs="Arial"/>
          <w:sz w:val="22"/>
          <w:szCs w:val="22"/>
        </w:rPr>
      </w:pPr>
      <w:r w:rsidRPr="00AD193E">
        <w:rPr>
          <w:rFonts w:ascii="Arial" w:hAnsi="Arial" w:cs="Arial"/>
          <w:sz w:val="22"/>
          <w:szCs w:val="22"/>
        </w:rPr>
        <w:t>Pupils have been count</w:t>
      </w:r>
      <w:r w:rsidR="000452D6" w:rsidRPr="00AD193E">
        <w:rPr>
          <w:rFonts w:ascii="Arial" w:hAnsi="Arial" w:cs="Arial"/>
          <w:sz w:val="22"/>
          <w:szCs w:val="22"/>
        </w:rPr>
        <w:t>ed using the Autumn-October 20</w:t>
      </w:r>
      <w:r w:rsidR="00A23688" w:rsidRPr="00AD193E">
        <w:rPr>
          <w:rFonts w:ascii="Arial" w:hAnsi="Arial" w:cs="Arial"/>
          <w:sz w:val="22"/>
          <w:szCs w:val="22"/>
        </w:rPr>
        <w:t>2</w:t>
      </w:r>
      <w:r w:rsidR="00AD193E" w:rsidRPr="00AD193E">
        <w:rPr>
          <w:rFonts w:ascii="Arial" w:hAnsi="Arial" w:cs="Arial"/>
          <w:sz w:val="22"/>
          <w:szCs w:val="22"/>
        </w:rPr>
        <w:t>1</w:t>
      </w:r>
      <w:r w:rsidRPr="00AD193E">
        <w:rPr>
          <w:rFonts w:ascii="Arial" w:hAnsi="Arial" w:cs="Arial"/>
          <w:sz w:val="22"/>
          <w:szCs w:val="22"/>
        </w:rPr>
        <w:t xml:space="preserve"> school census with a Language Code of ‘2_OTH’ </w:t>
      </w:r>
      <w:proofErr w:type="gramStart"/>
      <w:r w:rsidRPr="00AD193E">
        <w:rPr>
          <w:rFonts w:ascii="Arial" w:hAnsi="Arial" w:cs="Arial"/>
          <w:sz w:val="22"/>
          <w:szCs w:val="22"/>
        </w:rPr>
        <w:t>as long as</w:t>
      </w:r>
      <w:proofErr w:type="gramEnd"/>
      <w:r w:rsidRPr="00AD193E">
        <w:rPr>
          <w:rFonts w:ascii="Arial" w:hAnsi="Arial" w:cs="Arial"/>
          <w:sz w:val="22"/>
          <w:szCs w:val="22"/>
        </w:rPr>
        <w:t xml:space="preserve"> the ‘years in system indicator’ shows they have been in the sch</w:t>
      </w:r>
      <w:r w:rsidR="00DF0454" w:rsidRPr="00AD193E">
        <w:rPr>
          <w:rFonts w:ascii="Arial" w:hAnsi="Arial" w:cs="Arial"/>
          <w:sz w:val="22"/>
          <w:szCs w:val="22"/>
        </w:rPr>
        <w:t xml:space="preserve">ool system for 3 years or less </w:t>
      </w:r>
      <w:r w:rsidRPr="00AD193E">
        <w:rPr>
          <w:rFonts w:ascii="Arial" w:hAnsi="Arial" w:cs="Arial"/>
          <w:sz w:val="22"/>
          <w:szCs w:val="22"/>
        </w:rPr>
        <w:t>(</w:t>
      </w:r>
      <w:r w:rsidR="00E84B4E" w:rsidRPr="00AD193E">
        <w:rPr>
          <w:rFonts w:ascii="Arial" w:hAnsi="Arial" w:cs="Arial"/>
          <w:sz w:val="22"/>
          <w:szCs w:val="22"/>
        </w:rPr>
        <w:t>using the Autumn counts of 201</w:t>
      </w:r>
      <w:r w:rsidR="00AD193E" w:rsidRPr="00AD193E">
        <w:rPr>
          <w:rFonts w:ascii="Arial" w:hAnsi="Arial" w:cs="Arial"/>
          <w:sz w:val="22"/>
          <w:szCs w:val="22"/>
        </w:rPr>
        <w:t>7</w:t>
      </w:r>
      <w:r w:rsidRPr="00AD193E">
        <w:rPr>
          <w:rFonts w:ascii="Arial" w:hAnsi="Arial" w:cs="Arial"/>
          <w:sz w:val="22"/>
          <w:szCs w:val="22"/>
        </w:rPr>
        <w:t>, 201</w:t>
      </w:r>
      <w:r w:rsidR="00AD193E" w:rsidRPr="00AD193E">
        <w:rPr>
          <w:rFonts w:ascii="Arial" w:hAnsi="Arial" w:cs="Arial"/>
          <w:sz w:val="22"/>
          <w:szCs w:val="22"/>
        </w:rPr>
        <w:t>8</w:t>
      </w:r>
      <w:r w:rsidRPr="00AD193E">
        <w:rPr>
          <w:rFonts w:ascii="Arial" w:hAnsi="Arial" w:cs="Arial"/>
          <w:sz w:val="22"/>
          <w:szCs w:val="22"/>
        </w:rPr>
        <w:t xml:space="preserve"> &amp; 201</w:t>
      </w:r>
      <w:r w:rsidR="00AD193E" w:rsidRPr="00AD193E">
        <w:rPr>
          <w:rFonts w:ascii="Arial" w:hAnsi="Arial" w:cs="Arial"/>
          <w:sz w:val="22"/>
          <w:szCs w:val="22"/>
        </w:rPr>
        <w:t>9</w:t>
      </w:r>
      <w:r w:rsidRPr="00AD193E">
        <w:rPr>
          <w:rFonts w:ascii="Arial" w:hAnsi="Arial" w:cs="Arial"/>
          <w:sz w:val="22"/>
          <w:szCs w:val="22"/>
        </w:rPr>
        <w:t>)</w:t>
      </w:r>
      <w:r w:rsidR="003A12F4" w:rsidRPr="00AD193E">
        <w:rPr>
          <w:rFonts w:ascii="Arial" w:hAnsi="Arial" w:cs="Arial"/>
          <w:sz w:val="22"/>
          <w:szCs w:val="22"/>
        </w:rPr>
        <w:t>.</w:t>
      </w:r>
      <w:r w:rsidRPr="00AD193E">
        <w:rPr>
          <w:rFonts w:ascii="Arial" w:hAnsi="Arial" w:cs="Arial"/>
          <w:sz w:val="22"/>
          <w:szCs w:val="22"/>
        </w:rPr>
        <w:t xml:space="preserve"> The minimum start year is Yr.1, not </w:t>
      </w:r>
      <w:proofErr w:type="spellStart"/>
      <w:r w:rsidRPr="00AD193E">
        <w:rPr>
          <w:rFonts w:ascii="Arial" w:hAnsi="Arial" w:cs="Arial"/>
          <w:sz w:val="22"/>
          <w:szCs w:val="22"/>
        </w:rPr>
        <w:t>Yr.R</w:t>
      </w:r>
      <w:proofErr w:type="spellEnd"/>
      <w:r w:rsidRPr="00AD193E">
        <w:rPr>
          <w:rFonts w:ascii="Arial" w:hAnsi="Arial" w:cs="Arial"/>
          <w:sz w:val="22"/>
          <w:szCs w:val="22"/>
        </w:rPr>
        <w:t>. Funding is allocated per eligible pupil using a flat rate.</w:t>
      </w:r>
    </w:p>
    <w:p w14:paraId="68E0A935" w14:textId="77777777" w:rsidR="00054414" w:rsidRPr="00AD193E" w:rsidRDefault="00054414" w:rsidP="00054414">
      <w:pPr>
        <w:rPr>
          <w:rFonts w:ascii="Arial" w:hAnsi="Arial" w:cs="Arial"/>
          <w:sz w:val="22"/>
          <w:szCs w:val="22"/>
        </w:rPr>
      </w:pPr>
    </w:p>
    <w:p w14:paraId="0DC840BB" w14:textId="77777777" w:rsidR="00054414" w:rsidRPr="00AD193E" w:rsidRDefault="00054414" w:rsidP="00054414">
      <w:pPr>
        <w:rPr>
          <w:rFonts w:ascii="Arial" w:hAnsi="Arial" w:cs="Arial"/>
          <w:b/>
          <w:sz w:val="22"/>
          <w:szCs w:val="22"/>
        </w:rPr>
      </w:pPr>
      <w:r w:rsidRPr="00AD193E">
        <w:rPr>
          <w:rFonts w:ascii="Arial" w:hAnsi="Arial" w:cs="Arial"/>
          <w:b/>
          <w:sz w:val="22"/>
          <w:szCs w:val="22"/>
        </w:rPr>
        <w:t>Mobility</w:t>
      </w:r>
    </w:p>
    <w:p w14:paraId="5667FDAE" w14:textId="77777777" w:rsidR="00054414" w:rsidRPr="00AD193E" w:rsidRDefault="00054414" w:rsidP="00054414">
      <w:pPr>
        <w:rPr>
          <w:rFonts w:ascii="Arial" w:hAnsi="Arial" w:cs="Arial"/>
          <w:sz w:val="22"/>
          <w:szCs w:val="22"/>
        </w:rPr>
      </w:pPr>
    </w:p>
    <w:p w14:paraId="6E7BDB71" w14:textId="29F3A738" w:rsidR="00054414" w:rsidRPr="00AD193E" w:rsidRDefault="00054414" w:rsidP="00054414">
      <w:pPr>
        <w:rPr>
          <w:rFonts w:ascii="Arial" w:hAnsi="Arial" w:cs="Arial"/>
          <w:sz w:val="22"/>
          <w:szCs w:val="22"/>
        </w:rPr>
      </w:pPr>
      <w:r w:rsidRPr="00AD193E">
        <w:rPr>
          <w:rFonts w:ascii="Arial" w:hAnsi="Arial" w:cs="Arial"/>
          <w:sz w:val="22"/>
          <w:szCs w:val="22"/>
        </w:rPr>
        <w:t>This factor is based on the number of p</w:t>
      </w:r>
      <w:r w:rsidR="00E84B4E" w:rsidRPr="00AD193E">
        <w:rPr>
          <w:rFonts w:ascii="Arial" w:hAnsi="Arial" w:cs="Arial"/>
          <w:sz w:val="22"/>
          <w:szCs w:val="22"/>
        </w:rPr>
        <w:t>upils in the Autumn-October 20</w:t>
      </w:r>
      <w:r w:rsidR="00A23688" w:rsidRPr="00AD193E">
        <w:rPr>
          <w:rFonts w:ascii="Arial" w:hAnsi="Arial" w:cs="Arial"/>
          <w:sz w:val="22"/>
          <w:szCs w:val="22"/>
        </w:rPr>
        <w:t>2</w:t>
      </w:r>
      <w:r w:rsidR="00AD193E" w:rsidRPr="00AD193E">
        <w:rPr>
          <w:rFonts w:ascii="Arial" w:hAnsi="Arial" w:cs="Arial"/>
          <w:sz w:val="22"/>
          <w:szCs w:val="22"/>
        </w:rPr>
        <w:t>1</w:t>
      </w:r>
      <w:r w:rsidRPr="00AD193E">
        <w:rPr>
          <w:rFonts w:ascii="Arial" w:hAnsi="Arial" w:cs="Arial"/>
          <w:sz w:val="22"/>
          <w:szCs w:val="22"/>
        </w:rPr>
        <w:t xml:space="preserve"> census whose start date at their current school is within the previous 3 academic years &amp; whose start month was not August or September (or January for </w:t>
      </w:r>
      <w:proofErr w:type="spellStart"/>
      <w:proofErr w:type="gramStart"/>
      <w:r w:rsidRPr="00AD193E">
        <w:rPr>
          <w:rFonts w:ascii="Arial" w:hAnsi="Arial" w:cs="Arial"/>
          <w:sz w:val="22"/>
          <w:szCs w:val="22"/>
        </w:rPr>
        <w:t>Yr.R</w:t>
      </w:r>
      <w:proofErr w:type="spellEnd"/>
      <w:proofErr w:type="gramEnd"/>
      <w:r w:rsidRPr="00AD193E">
        <w:rPr>
          <w:rFonts w:ascii="Arial" w:hAnsi="Arial" w:cs="Arial"/>
          <w:sz w:val="22"/>
          <w:szCs w:val="22"/>
        </w:rPr>
        <w:t xml:space="preserve"> pupils). There is a 10% threshold and funding </w:t>
      </w:r>
      <w:proofErr w:type="gramStart"/>
      <w:r w:rsidRPr="00AD193E">
        <w:rPr>
          <w:rFonts w:ascii="Arial" w:hAnsi="Arial" w:cs="Arial"/>
          <w:sz w:val="22"/>
          <w:szCs w:val="22"/>
        </w:rPr>
        <w:t>is</w:t>
      </w:r>
      <w:proofErr w:type="gramEnd"/>
      <w:r w:rsidRPr="00AD193E">
        <w:rPr>
          <w:rFonts w:ascii="Arial" w:hAnsi="Arial" w:cs="Arial"/>
          <w:sz w:val="22"/>
          <w:szCs w:val="22"/>
        </w:rPr>
        <w:t xml:space="preserve"> based on the proportion above the threshold. (</w:t>
      </w:r>
      <w:proofErr w:type="gramStart"/>
      <w:r w:rsidRPr="00AD193E">
        <w:rPr>
          <w:rFonts w:ascii="Arial" w:hAnsi="Arial" w:cs="Arial"/>
          <w:sz w:val="22"/>
          <w:szCs w:val="22"/>
        </w:rPr>
        <w:t>E</w:t>
      </w:r>
      <w:r w:rsidR="00AA665A" w:rsidRPr="00AD193E">
        <w:rPr>
          <w:rFonts w:ascii="Arial" w:hAnsi="Arial" w:cs="Arial"/>
          <w:sz w:val="22"/>
          <w:szCs w:val="22"/>
        </w:rPr>
        <w:t>.</w:t>
      </w:r>
      <w:r w:rsidRPr="00AD193E">
        <w:rPr>
          <w:rFonts w:ascii="Arial" w:hAnsi="Arial" w:cs="Arial"/>
          <w:sz w:val="22"/>
          <w:szCs w:val="22"/>
        </w:rPr>
        <w:t>g.</w:t>
      </w:r>
      <w:proofErr w:type="gramEnd"/>
      <w:r w:rsidRPr="00AD193E">
        <w:rPr>
          <w:rFonts w:ascii="Arial" w:hAnsi="Arial" w:cs="Arial"/>
          <w:sz w:val="22"/>
          <w:szCs w:val="22"/>
        </w:rPr>
        <w:t xml:space="preserve"> </w:t>
      </w:r>
      <w:r w:rsidR="00DF0454" w:rsidRPr="00AD193E">
        <w:rPr>
          <w:rFonts w:ascii="Arial" w:hAnsi="Arial" w:cs="Arial"/>
          <w:sz w:val="22"/>
          <w:szCs w:val="22"/>
        </w:rPr>
        <w:t>a</w:t>
      </w:r>
      <w:r w:rsidRPr="00AD193E">
        <w:rPr>
          <w:rFonts w:ascii="Arial" w:hAnsi="Arial" w:cs="Arial"/>
          <w:sz w:val="22"/>
          <w:szCs w:val="22"/>
        </w:rPr>
        <w:t xml:space="preserve"> </w:t>
      </w:r>
      <w:r w:rsidR="00DF0454" w:rsidRPr="00AD193E">
        <w:rPr>
          <w:rFonts w:ascii="Arial" w:hAnsi="Arial" w:cs="Arial"/>
          <w:sz w:val="22"/>
          <w:szCs w:val="22"/>
        </w:rPr>
        <w:t>School</w:t>
      </w:r>
      <w:r w:rsidRPr="00AD193E">
        <w:rPr>
          <w:rFonts w:ascii="Arial" w:hAnsi="Arial" w:cs="Arial"/>
          <w:sz w:val="22"/>
          <w:szCs w:val="22"/>
        </w:rPr>
        <w:t xml:space="preserve"> with 12% mobility would attract funding of 2%).</w:t>
      </w:r>
    </w:p>
    <w:p w14:paraId="209E7916" w14:textId="77777777" w:rsidR="00054414" w:rsidRPr="00AD193E" w:rsidRDefault="00054414" w:rsidP="00054414">
      <w:pPr>
        <w:rPr>
          <w:rFonts w:ascii="Arial" w:hAnsi="Arial" w:cs="Arial"/>
          <w:sz w:val="22"/>
          <w:szCs w:val="22"/>
        </w:rPr>
      </w:pPr>
    </w:p>
    <w:p w14:paraId="7A97FE5B" w14:textId="77777777" w:rsidR="00054414" w:rsidRPr="00AD193E" w:rsidRDefault="00054414" w:rsidP="00054414">
      <w:pPr>
        <w:rPr>
          <w:rFonts w:ascii="Arial" w:hAnsi="Arial" w:cs="Arial"/>
          <w:b/>
          <w:sz w:val="22"/>
          <w:szCs w:val="22"/>
        </w:rPr>
      </w:pPr>
      <w:r w:rsidRPr="00AD193E">
        <w:rPr>
          <w:rFonts w:ascii="Arial" w:hAnsi="Arial" w:cs="Arial"/>
          <w:b/>
          <w:sz w:val="22"/>
          <w:szCs w:val="22"/>
        </w:rPr>
        <w:t>Prior Attainment</w:t>
      </w:r>
    </w:p>
    <w:p w14:paraId="3405E032" w14:textId="77777777" w:rsidR="00054414" w:rsidRPr="00AD193E" w:rsidRDefault="00054414" w:rsidP="00054414">
      <w:pPr>
        <w:rPr>
          <w:rFonts w:ascii="Arial" w:hAnsi="Arial" w:cs="Arial"/>
          <w:sz w:val="22"/>
          <w:szCs w:val="22"/>
        </w:rPr>
      </w:pPr>
    </w:p>
    <w:p w14:paraId="6076B0CF" w14:textId="77777777" w:rsidR="000452D6" w:rsidRPr="00AD193E" w:rsidRDefault="00054414" w:rsidP="00054414">
      <w:pPr>
        <w:rPr>
          <w:rFonts w:ascii="Arial" w:hAnsi="Arial" w:cs="Arial"/>
          <w:sz w:val="22"/>
          <w:szCs w:val="22"/>
        </w:rPr>
      </w:pPr>
      <w:r w:rsidRPr="00AD193E">
        <w:rPr>
          <w:rFonts w:ascii="Arial" w:hAnsi="Arial" w:cs="Arial"/>
          <w:sz w:val="22"/>
          <w:szCs w:val="22"/>
        </w:rPr>
        <w:t>The Pri</w:t>
      </w:r>
      <w:r w:rsidR="00DF0454" w:rsidRPr="00AD193E">
        <w:rPr>
          <w:rFonts w:ascii="Arial" w:hAnsi="Arial" w:cs="Arial"/>
          <w:sz w:val="22"/>
          <w:szCs w:val="22"/>
        </w:rPr>
        <w:t xml:space="preserve">or Attainment data is based on: </w:t>
      </w:r>
    </w:p>
    <w:p w14:paraId="4469DC73" w14:textId="77777777" w:rsidR="000452D6" w:rsidRPr="00AD193E" w:rsidRDefault="000452D6" w:rsidP="00054414">
      <w:pPr>
        <w:rPr>
          <w:rFonts w:ascii="Arial" w:hAnsi="Arial" w:cs="Arial"/>
          <w:sz w:val="22"/>
          <w:szCs w:val="22"/>
        </w:rPr>
      </w:pPr>
    </w:p>
    <w:p w14:paraId="2C3B0D28" w14:textId="77777777" w:rsidR="00054414" w:rsidRPr="00AD193E" w:rsidRDefault="00054414" w:rsidP="00054414">
      <w:pPr>
        <w:rPr>
          <w:rFonts w:ascii="Arial" w:hAnsi="Arial" w:cs="Arial"/>
          <w:sz w:val="22"/>
          <w:szCs w:val="22"/>
        </w:rPr>
      </w:pPr>
      <w:r w:rsidRPr="00AD193E">
        <w:rPr>
          <w:rFonts w:ascii="Arial" w:hAnsi="Arial" w:cs="Arial"/>
          <w:sz w:val="22"/>
          <w:szCs w:val="22"/>
        </w:rPr>
        <w:t>a) the ‘new’ Early Years Foundation Stage Profile (EYFSP) for pupils in Years 1-3 wh</w:t>
      </w:r>
      <w:r w:rsidR="00971500" w:rsidRPr="00AD193E">
        <w:rPr>
          <w:rFonts w:ascii="Arial" w:hAnsi="Arial" w:cs="Arial"/>
          <w:sz w:val="22"/>
          <w:szCs w:val="22"/>
        </w:rPr>
        <w:t xml:space="preserve">o did not achieve the level of </w:t>
      </w:r>
      <w:r w:rsidRPr="00AD193E">
        <w:rPr>
          <w:rFonts w:ascii="Arial" w:hAnsi="Arial" w:cs="Arial"/>
          <w:sz w:val="22"/>
          <w:szCs w:val="22"/>
        </w:rPr>
        <w:t>Good Development.</w:t>
      </w:r>
    </w:p>
    <w:p w14:paraId="70748827" w14:textId="77777777" w:rsidR="00E84B4E" w:rsidRPr="00AD193E" w:rsidRDefault="00E84B4E" w:rsidP="00054414">
      <w:pPr>
        <w:rPr>
          <w:rFonts w:ascii="Arial" w:hAnsi="Arial" w:cs="Arial"/>
          <w:sz w:val="22"/>
          <w:szCs w:val="22"/>
        </w:rPr>
      </w:pPr>
    </w:p>
    <w:p w14:paraId="41982B17" w14:textId="25903FD0" w:rsidR="00054414" w:rsidRPr="00AD193E" w:rsidRDefault="00054414" w:rsidP="00054414">
      <w:pPr>
        <w:rPr>
          <w:rFonts w:ascii="Arial" w:hAnsi="Arial" w:cs="Arial"/>
          <w:sz w:val="22"/>
          <w:szCs w:val="22"/>
        </w:rPr>
      </w:pPr>
      <w:r w:rsidRPr="00AD193E">
        <w:rPr>
          <w:rFonts w:ascii="Arial" w:hAnsi="Arial" w:cs="Arial"/>
          <w:sz w:val="22"/>
          <w:szCs w:val="22"/>
        </w:rPr>
        <w:t>The total score is then used. These results have then been mapped to t</w:t>
      </w:r>
      <w:r w:rsidR="000452D6" w:rsidRPr="00AD193E">
        <w:rPr>
          <w:rFonts w:ascii="Arial" w:hAnsi="Arial" w:cs="Arial"/>
          <w:sz w:val="22"/>
          <w:szCs w:val="22"/>
        </w:rPr>
        <w:t>he Autumn-October 20</w:t>
      </w:r>
      <w:r w:rsidR="00A23688" w:rsidRPr="00AD193E">
        <w:rPr>
          <w:rFonts w:ascii="Arial" w:hAnsi="Arial" w:cs="Arial"/>
          <w:sz w:val="22"/>
          <w:szCs w:val="22"/>
        </w:rPr>
        <w:t>2</w:t>
      </w:r>
      <w:r w:rsidR="00BA5A85" w:rsidRPr="00AD193E">
        <w:rPr>
          <w:rFonts w:ascii="Arial" w:hAnsi="Arial" w:cs="Arial"/>
          <w:sz w:val="22"/>
          <w:szCs w:val="22"/>
        </w:rPr>
        <w:t>1</w:t>
      </w:r>
      <w:r w:rsidRPr="00AD193E">
        <w:rPr>
          <w:rFonts w:ascii="Arial" w:hAnsi="Arial" w:cs="Arial"/>
          <w:sz w:val="22"/>
          <w:szCs w:val="22"/>
        </w:rPr>
        <w:t xml:space="preserve"> school census by the DFE. Funding is allocated per eligible pupil using a flat rate.</w:t>
      </w:r>
    </w:p>
    <w:p w14:paraId="05B9F2FE" w14:textId="77777777" w:rsidR="000452D6" w:rsidRPr="00AD193E" w:rsidRDefault="000452D6" w:rsidP="00054414">
      <w:pPr>
        <w:rPr>
          <w:rFonts w:ascii="Arial" w:hAnsi="Arial" w:cs="Arial"/>
          <w:sz w:val="22"/>
          <w:szCs w:val="22"/>
          <w:u w:val="single"/>
        </w:rPr>
      </w:pPr>
    </w:p>
    <w:p w14:paraId="49ABA163" w14:textId="004C0CB7" w:rsidR="00054414" w:rsidRPr="00AD193E" w:rsidRDefault="000452D6" w:rsidP="00054414">
      <w:pPr>
        <w:rPr>
          <w:rFonts w:ascii="Arial" w:hAnsi="Arial" w:cs="Arial"/>
          <w:sz w:val="22"/>
          <w:szCs w:val="22"/>
        </w:rPr>
      </w:pPr>
      <w:r w:rsidRPr="00AD193E">
        <w:rPr>
          <w:rFonts w:ascii="Arial" w:hAnsi="Arial" w:cs="Arial"/>
          <w:sz w:val="22"/>
          <w:szCs w:val="22"/>
        </w:rPr>
        <w:t xml:space="preserve">b) Secondary Phase:  </w:t>
      </w:r>
      <w:r w:rsidR="00054414" w:rsidRPr="00AD193E">
        <w:rPr>
          <w:rFonts w:ascii="Arial" w:hAnsi="Arial" w:cs="Arial"/>
          <w:sz w:val="22"/>
          <w:szCs w:val="22"/>
        </w:rPr>
        <w:t xml:space="preserve">Attainment funding is targeted at pupils who failed to achieve a level 3 in English or Maths at KS2. These results have then been mapped to the </w:t>
      </w:r>
      <w:r w:rsidRPr="00AD193E">
        <w:rPr>
          <w:rFonts w:ascii="Arial" w:hAnsi="Arial" w:cs="Arial"/>
          <w:sz w:val="22"/>
          <w:szCs w:val="22"/>
        </w:rPr>
        <w:t>Autumn-October 20</w:t>
      </w:r>
      <w:r w:rsidR="00A23688" w:rsidRPr="00AD193E">
        <w:rPr>
          <w:rFonts w:ascii="Arial" w:hAnsi="Arial" w:cs="Arial"/>
          <w:sz w:val="22"/>
          <w:szCs w:val="22"/>
        </w:rPr>
        <w:t>2</w:t>
      </w:r>
      <w:r w:rsidR="00BA5A85" w:rsidRPr="00AD193E">
        <w:rPr>
          <w:rFonts w:ascii="Arial" w:hAnsi="Arial" w:cs="Arial"/>
          <w:sz w:val="22"/>
          <w:szCs w:val="22"/>
        </w:rPr>
        <w:t>1</w:t>
      </w:r>
      <w:r w:rsidR="00054414" w:rsidRPr="00AD193E">
        <w:rPr>
          <w:rFonts w:ascii="Arial" w:hAnsi="Arial" w:cs="Arial"/>
          <w:sz w:val="22"/>
          <w:szCs w:val="22"/>
        </w:rPr>
        <w:t xml:space="preserve"> school census by the DFE.</w:t>
      </w:r>
    </w:p>
    <w:p w14:paraId="585B25C2" w14:textId="77777777" w:rsidR="00054414" w:rsidRPr="00BF43EC" w:rsidRDefault="00054414" w:rsidP="00054414">
      <w:pPr>
        <w:rPr>
          <w:rFonts w:ascii="Arial" w:hAnsi="Arial" w:cs="Arial"/>
          <w:sz w:val="22"/>
          <w:szCs w:val="22"/>
          <w:highlight w:val="red"/>
        </w:rPr>
      </w:pPr>
    </w:p>
    <w:p w14:paraId="3BC478AA" w14:textId="77777777" w:rsidR="00E3133B" w:rsidRPr="00BF43EC" w:rsidRDefault="00E3133B" w:rsidP="00054414">
      <w:pPr>
        <w:rPr>
          <w:rFonts w:ascii="Arial" w:hAnsi="Arial" w:cs="Arial"/>
          <w:b/>
          <w:sz w:val="22"/>
          <w:szCs w:val="22"/>
          <w:highlight w:val="red"/>
        </w:rPr>
      </w:pPr>
    </w:p>
    <w:p w14:paraId="4B28E640" w14:textId="77777777" w:rsidR="00054414" w:rsidRPr="00AD193E" w:rsidRDefault="00054414" w:rsidP="00054414">
      <w:pPr>
        <w:rPr>
          <w:rFonts w:ascii="Arial" w:hAnsi="Arial" w:cs="Arial"/>
          <w:b/>
          <w:sz w:val="22"/>
          <w:szCs w:val="22"/>
        </w:rPr>
      </w:pPr>
      <w:r w:rsidRPr="00AD193E">
        <w:rPr>
          <w:rFonts w:ascii="Arial" w:hAnsi="Arial" w:cs="Arial"/>
          <w:b/>
          <w:sz w:val="22"/>
          <w:szCs w:val="22"/>
        </w:rPr>
        <w:lastRenderedPageBreak/>
        <w:t>Lump Sum</w:t>
      </w:r>
    </w:p>
    <w:p w14:paraId="7B160D9F" w14:textId="77777777" w:rsidR="00054414" w:rsidRPr="00AD193E" w:rsidRDefault="00054414" w:rsidP="00054414">
      <w:pPr>
        <w:rPr>
          <w:rFonts w:ascii="Arial" w:hAnsi="Arial" w:cs="Arial"/>
          <w:sz w:val="22"/>
          <w:szCs w:val="22"/>
        </w:rPr>
      </w:pPr>
    </w:p>
    <w:p w14:paraId="18158DF1" w14:textId="729301BF" w:rsidR="00054414" w:rsidRPr="00AD193E" w:rsidRDefault="00054414" w:rsidP="00054414">
      <w:pPr>
        <w:pStyle w:val="Header"/>
        <w:tabs>
          <w:tab w:val="left" w:pos="720"/>
        </w:tabs>
        <w:rPr>
          <w:rFonts w:ascii="Arial" w:hAnsi="Arial" w:cs="Arial"/>
          <w:sz w:val="22"/>
          <w:szCs w:val="22"/>
        </w:rPr>
      </w:pPr>
      <w:r w:rsidRPr="00AD193E">
        <w:rPr>
          <w:rFonts w:ascii="Arial" w:hAnsi="Arial" w:cs="Arial"/>
          <w:sz w:val="22"/>
          <w:szCs w:val="22"/>
        </w:rPr>
        <w:t xml:space="preserve">Each school receives a Lump Sum </w:t>
      </w:r>
      <w:proofErr w:type="gramStart"/>
      <w:r w:rsidRPr="00AD193E">
        <w:rPr>
          <w:rFonts w:ascii="Arial" w:hAnsi="Arial" w:cs="Arial"/>
          <w:sz w:val="22"/>
          <w:szCs w:val="22"/>
        </w:rPr>
        <w:t>allocation</w:t>
      </w:r>
      <w:proofErr w:type="gramEnd"/>
      <w:r w:rsidR="00E84B4E" w:rsidRPr="00AD193E">
        <w:rPr>
          <w:rFonts w:ascii="Arial" w:hAnsi="Arial" w:cs="Arial"/>
          <w:sz w:val="22"/>
          <w:szCs w:val="22"/>
        </w:rPr>
        <w:t xml:space="preserve"> and it</w:t>
      </w:r>
      <w:r w:rsidR="005B367F" w:rsidRPr="00AD193E">
        <w:rPr>
          <w:rFonts w:ascii="Arial" w:hAnsi="Arial" w:cs="Arial"/>
          <w:sz w:val="22"/>
          <w:szCs w:val="22"/>
        </w:rPr>
        <w:t xml:space="preserve"> is proposed that will </w:t>
      </w:r>
      <w:r w:rsidR="00E84B4E" w:rsidRPr="00AD193E">
        <w:rPr>
          <w:rFonts w:ascii="Arial" w:hAnsi="Arial" w:cs="Arial"/>
          <w:b/>
          <w:sz w:val="22"/>
          <w:szCs w:val="22"/>
        </w:rPr>
        <w:t>start at £</w:t>
      </w:r>
      <w:r w:rsidR="00AD193E" w:rsidRPr="00AD193E">
        <w:rPr>
          <w:rFonts w:ascii="Arial" w:hAnsi="Arial" w:cs="Arial"/>
          <w:b/>
          <w:sz w:val="22"/>
          <w:szCs w:val="22"/>
        </w:rPr>
        <w:t>88,300</w:t>
      </w:r>
      <w:r w:rsidR="00E84B4E" w:rsidRPr="00AD193E">
        <w:rPr>
          <w:rFonts w:ascii="Arial" w:hAnsi="Arial" w:cs="Arial"/>
          <w:b/>
          <w:sz w:val="22"/>
          <w:szCs w:val="22"/>
        </w:rPr>
        <w:t xml:space="preserve"> per place</w:t>
      </w:r>
      <w:r w:rsidRPr="00AD193E">
        <w:rPr>
          <w:rFonts w:ascii="Arial" w:hAnsi="Arial" w:cs="Arial"/>
          <w:b/>
          <w:sz w:val="22"/>
          <w:szCs w:val="22"/>
        </w:rPr>
        <w:t>.</w:t>
      </w:r>
      <w:r w:rsidRPr="00AD193E">
        <w:rPr>
          <w:rFonts w:ascii="Arial" w:hAnsi="Arial" w:cs="Arial"/>
          <w:sz w:val="22"/>
          <w:szCs w:val="22"/>
        </w:rPr>
        <w:t xml:space="preserve"> </w:t>
      </w:r>
    </w:p>
    <w:p w14:paraId="0DF30FB9" w14:textId="77777777" w:rsidR="00054414" w:rsidRPr="00AD193E" w:rsidRDefault="00054414" w:rsidP="00054414">
      <w:pPr>
        <w:pStyle w:val="Header"/>
        <w:tabs>
          <w:tab w:val="left" w:pos="720"/>
        </w:tabs>
        <w:rPr>
          <w:rFonts w:ascii="Arial" w:hAnsi="Arial" w:cs="Arial"/>
          <w:b/>
          <w:sz w:val="22"/>
          <w:szCs w:val="22"/>
        </w:rPr>
      </w:pPr>
    </w:p>
    <w:p w14:paraId="40AEF663" w14:textId="77777777" w:rsidR="000452D6" w:rsidRPr="00AD193E" w:rsidRDefault="00440CED" w:rsidP="00054414">
      <w:pPr>
        <w:pStyle w:val="Header"/>
        <w:tabs>
          <w:tab w:val="left" w:pos="720"/>
        </w:tabs>
        <w:rPr>
          <w:rFonts w:ascii="Arial" w:hAnsi="Arial" w:cs="Arial"/>
          <w:b/>
          <w:sz w:val="22"/>
          <w:szCs w:val="22"/>
        </w:rPr>
      </w:pPr>
      <w:r w:rsidRPr="00AD193E">
        <w:rPr>
          <w:rFonts w:ascii="Arial" w:hAnsi="Arial" w:cs="Arial"/>
          <w:b/>
          <w:sz w:val="22"/>
          <w:szCs w:val="22"/>
        </w:rPr>
        <w:t>As in previous years it</w:t>
      </w:r>
      <w:r w:rsidR="00AA665A" w:rsidRPr="00AD193E">
        <w:rPr>
          <w:rFonts w:ascii="Arial" w:hAnsi="Arial" w:cs="Arial"/>
          <w:b/>
          <w:sz w:val="22"/>
          <w:szCs w:val="22"/>
        </w:rPr>
        <w:t xml:space="preserve"> i</w:t>
      </w:r>
      <w:r w:rsidRPr="00AD193E">
        <w:rPr>
          <w:rFonts w:ascii="Arial" w:hAnsi="Arial" w:cs="Arial"/>
          <w:b/>
          <w:sz w:val="22"/>
          <w:szCs w:val="22"/>
        </w:rPr>
        <w:t>s proposed that this funding factor is increased or reduced to ensure the formula is affordable.</w:t>
      </w:r>
    </w:p>
    <w:p w14:paraId="132F0710" w14:textId="77777777" w:rsidR="00440CED" w:rsidRPr="00BF43EC" w:rsidRDefault="00440CED" w:rsidP="00054414">
      <w:pPr>
        <w:pStyle w:val="Header"/>
        <w:tabs>
          <w:tab w:val="left" w:pos="720"/>
        </w:tabs>
        <w:rPr>
          <w:rFonts w:ascii="Arial" w:hAnsi="Arial" w:cs="Arial"/>
          <w:sz w:val="22"/>
          <w:szCs w:val="22"/>
          <w:highlight w:val="red"/>
        </w:rPr>
      </w:pPr>
    </w:p>
    <w:p w14:paraId="0E2EB527" w14:textId="77777777" w:rsidR="00054414" w:rsidRPr="00AD193E" w:rsidRDefault="00054414" w:rsidP="00054414">
      <w:pPr>
        <w:pStyle w:val="Header"/>
        <w:tabs>
          <w:tab w:val="left" w:pos="720"/>
        </w:tabs>
        <w:rPr>
          <w:rFonts w:ascii="Arial" w:hAnsi="Arial" w:cs="Arial"/>
          <w:b/>
          <w:sz w:val="22"/>
          <w:szCs w:val="22"/>
        </w:rPr>
      </w:pPr>
      <w:r w:rsidRPr="00AD193E">
        <w:rPr>
          <w:rFonts w:ascii="Arial" w:hAnsi="Arial" w:cs="Arial"/>
          <w:b/>
          <w:sz w:val="22"/>
          <w:szCs w:val="22"/>
        </w:rPr>
        <w:t>Sparsity</w:t>
      </w:r>
    </w:p>
    <w:p w14:paraId="30E83F75" w14:textId="77777777" w:rsidR="00054414" w:rsidRPr="00AD193E" w:rsidRDefault="00054414" w:rsidP="00054414">
      <w:pPr>
        <w:pStyle w:val="Header"/>
        <w:tabs>
          <w:tab w:val="left" w:pos="720"/>
        </w:tabs>
        <w:rPr>
          <w:rFonts w:ascii="Arial" w:hAnsi="Arial" w:cs="Arial"/>
          <w:b/>
          <w:sz w:val="22"/>
          <w:szCs w:val="22"/>
        </w:rPr>
      </w:pPr>
    </w:p>
    <w:p w14:paraId="58D73E60" w14:textId="77777777" w:rsidR="00054414" w:rsidRPr="00AD193E" w:rsidRDefault="00054414" w:rsidP="00054414">
      <w:pPr>
        <w:pStyle w:val="Header"/>
        <w:tabs>
          <w:tab w:val="left" w:pos="720"/>
        </w:tabs>
        <w:rPr>
          <w:rFonts w:ascii="Arial" w:hAnsi="Arial" w:cs="Arial"/>
          <w:sz w:val="22"/>
          <w:szCs w:val="22"/>
        </w:rPr>
      </w:pPr>
      <w:r w:rsidRPr="00AD193E">
        <w:rPr>
          <w:rFonts w:ascii="Arial" w:hAnsi="Arial" w:cs="Arial"/>
          <w:sz w:val="22"/>
          <w:szCs w:val="22"/>
        </w:rPr>
        <w:t>Each school’s sparsity distance is calculated by measuring the distance that pupils live from their second nearest school. For each school (School A), those pupils who live closest to it are identified, and then the average distance from these pupils’ homes to the second nearest school is calculated. This becomes School A’s ‘sparsity distance’ in miles.</w:t>
      </w:r>
    </w:p>
    <w:p w14:paraId="5480BEAB" w14:textId="77777777" w:rsidR="00054414" w:rsidRPr="00AD193E" w:rsidRDefault="00054414" w:rsidP="00054414">
      <w:pPr>
        <w:pStyle w:val="Header"/>
        <w:tabs>
          <w:tab w:val="left" w:pos="720"/>
        </w:tabs>
        <w:rPr>
          <w:rFonts w:ascii="Arial" w:hAnsi="Arial" w:cs="Arial"/>
          <w:sz w:val="22"/>
          <w:szCs w:val="22"/>
        </w:rPr>
      </w:pPr>
    </w:p>
    <w:p w14:paraId="6A1F7F22" w14:textId="04366372" w:rsidR="00054414" w:rsidRPr="00AD193E" w:rsidRDefault="00054414" w:rsidP="00054414">
      <w:pPr>
        <w:pStyle w:val="Header"/>
        <w:tabs>
          <w:tab w:val="left" w:pos="720"/>
        </w:tabs>
        <w:rPr>
          <w:rFonts w:ascii="Arial" w:hAnsi="Arial" w:cs="Arial"/>
          <w:sz w:val="22"/>
          <w:szCs w:val="22"/>
        </w:rPr>
      </w:pPr>
      <w:r w:rsidRPr="00AD193E">
        <w:rPr>
          <w:rFonts w:ascii="Arial" w:hAnsi="Arial" w:cs="Arial"/>
          <w:sz w:val="22"/>
          <w:szCs w:val="22"/>
        </w:rPr>
        <w:t>Grammar schools are not considered when identifying the second nearest school. Distances are measured ‘as the crow flies’ from a pupil’s postcode to a school’s postcode using the Autumn-October 20</w:t>
      </w:r>
      <w:r w:rsidR="00A23688" w:rsidRPr="00AD193E">
        <w:rPr>
          <w:rFonts w:ascii="Arial" w:hAnsi="Arial" w:cs="Arial"/>
          <w:sz w:val="22"/>
          <w:szCs w:val="22"/>
        </w:rPr>
        <w:t>2</w:t>
      </w:r>
      <w:r w:rsidR="00BA5A85" w:rsidRPr="00AD193E">
        <w:rPr>
          <w:rFonts w:ascii="Arial" w:hAnsi="Arial" w:cs="Arial"/>
          <w:sz w:val="22"/>
          <w:szCs w:val="22"/>
        </w:rPr>
        <w:t>1</w:t>
      </w:r>
      <w:r w:rsidRPr="00AD193E">
        <w:rPr>
          <w:rFonts w:ascii="Arial" w:hAnsi="Arial" w:cs="Arial"/>
          <w:sz w:val="22"/>
          <w:szCs w:val="22"/>
        </w:rPr>
        <w:t xml:space="preserve"> census. </w:t>
      </w:r>
    </w:p>
    <w:p w14:paraId="555D3376" w14:textId="77777777" w:rsidR="00054414" w:rsidRPr="00AD193E" w:rsidRDefault="00054414" w:rsidP="00054414">
      <w:pPr>
        <w:pStyle w:val="Header"/>
        <w:tabs>
          <w:tab w:val="left" w:pos="720"/>
        </w:tabs>
        <w:rPr>
          <w:rFonts w:ascii="Arial" w:hAnsi="Arial" w:cs="Arial"/>
          <w:sz w:val="22"/>
          <w:szCs w:val="22"/>
        </w:rPr>
      </w:pPr>
    </w:p>
    <w:p w14:paraId="738C1639" w14:textId="77777777" w:rsidR="00054414" w:rsidRPr="00AD193E" w:rsidRDefault="00054414" w:rsidP="00054414">
      <w:pPr>
        <w:pStyle w:val="Header"/>
        <w:tabs>
          <w:tab w:val="left" w:pos="720"/>
        </w:tabs>
        <w:rPr>
          <w:rFonts w:ascii="Arial" w:hAnsi="Arial" w:cs="Arial"/>
          <w:sz w:val="22"/>
          <w:szCs w:val="22"/>
        </w:rPr>
      </w:pPr>
      <w:r w:rsidRPr="00AD193E">
        <w:rPr>
          <w:rFonts w:ascii="Arial" w:hAnsi="Arial" w:cs="Arial"/>
          <w:sz w:val="22"/>
          <w:szCs w:val="22"/>
        </w:rPr>
        <w:t xml:space="preserve">The average size of year groups within the school will determine eligibility. Schools will only qualify if total pupils divided by the number of year groups are below the threshold for that phase. This has been calculated as </w:t>
      </w:r>
      <w:proofErr w:type="gramStart"/>
      <w:r w:rsidRPr="00AD193E">
        <w:rPr>
          <w:rFonts w:ascii="Arial" w:hAnsi="Arial" w:cs="Arial"/>
          <w:sz w:val="22"/>
          <w:szCs w:val="22"/>
        </w:rPr>
        <w:t>follows;</w:t>
      </w:r>
      <w:proofErr w:type="gramEnd"/>
      <w:r w:rsidRPr="00AD193E">
        <w:rPr>
          <w:rFonts w:ascii="Arial" w:hAnsi="Arial" w:cs="Arial"/>
          <w:sz w:val="22"/>
          <w:szCs w:val="22"/>
        </w:rPr>
        <w:t xml:space="preserve"> </w:t>
      </w:r>
    </w:p>
    <w:p w14:paraId="603D792C" w14:textId="77777777" w:rsidR="00054414" w:rsidRPr="00AD193E" w:rsidRDefault="00054414" w:rsidP="00054414">
      <w:pPr>
        <w:pStyle w:val="Header"/>
        <w:tabs>
          <w:tab w:val="left" w:pos="720"/>
        </w:tabs>
        <w:rPr>
          <w:rFonts w:ascii="Arial" w:hAnsi="Arial" w:cs="Arial"/>
          <w:sz w:val="22"/>
          <w:szCs w:val="22"/>
        </w:rPr>
      </w:pPr>
    </w:p>
    <w:p w14:paraId="315E7F8D" w14:textId="77777777" w:rsidR="00054414" w:rsidRPr="00AD193E" w:rsidRDefault="00054414" w:rsidP="00054414">
      <w:pPr>
        <w:ind w:firstLine="720"/>
        <w:rPr>
          <w:rFonts w:ascii="Arial" w:hAnsi="Arial" w:cs="Arial"/>
          <w:sz w:val="22"/>
          <w:szCs w:val="22"/>
        </w:rPr>
      </w:pPr>
      <w:r w:rsidRPr="00AD193E">
        <w:rPr>
          <w:rFonts w:ascii="Arial" w:hAnsi="Arial" w:cs="Arial"/>
          <w:sz w:val="22"/>
          <w:szCs w:val="22"/>
        </w:rPr>
        <w:t>Primary phase:</w:t>
      </w:r>
      <w:r w:rsidRPr="00AD193E">
        <w:rPr>
          <w:rFonts w:ascii="Arial" w:hAnsi="Arial" w:cs="Arial"/>
          <w:sz w:val="22"/>
          <w:szCs w:val="22"/>
        </w:rPr>
        <w:tab/>
        <w:t>21.4 pupils (</w:t>
      </w:r>
      <w:proofErr w:type="gramStart"/>
      <w:r w:rsidRPr="00AD193E">
        <w:rPr>
          <w:rFonts w:ascii="Arial" w:hAnsi="Arial" w:cs="Arial"/>
          <w:sz w:val="22"/>
          <w:szCs w:val="22"/>
        </w:rPr>
        <w:t>i</w:t>
      </w:r>
      <w:r w:rsidR="005B367F" w:rsidRPr="00AD193E">
        <w:rPr>
          <w:rFonts w:ascii="Arial" w:hAnsi="Arial" w:cs="Arial"/>
          <w:sz w:val="22"/>
          <w:szCs w:val="22"/>
        </w:rPr>
        <w:t>.</w:t>
      </w:r>
      <w:r w:rsidRPr="00AD193E">
        <w:rPr>
          <w:rFonts w:ascii="Arial" w:hAnsi="Arial" w:cs="Arial"/>
          <w:sz w:val="22"/>
          <w:szCs w:val="22"/>
        </w:rPr>
        <w:t>e.</w:t>
      </w:r>
      <w:proofErr w:type="gramEnd"/>
      <w:r w:rsidRPr="00AD193E">
        <w:rPr>
          <w:rFonts w:ascii="Arial" w:hAnsi="Arial" w:cs="Arial"/>
          <w:sz w:val="22"/>
          <w:szCs w:val="22"/>
        </w:rPr>
        <w:t>150 pupils divided by 7 year groups)</w:t>
      </w:r>
    </w:p>
    <w:p w14:paraId="115013A6" w14:textId="77777777" w:rsidR="00054414" w:rsidRPr="00AD193E" w:rsidRDefault="00054414" w:rsidP="00054414">
      <w:pPr>
        <w:ind w:firstLine="720"/>
        <w:rPr>
          <w:rFonts w:ascii="Arial" w:hAnsi="Arial" w:cs="Arial"/>
          <w:sz w:val="22"/>
          <w:szCs w:val="22"/>
        </w:rPr>
      </w:pPr>
      <w:r w:rsidRPr="00AD193E">
        <w:rPr>
          <w:rFonts w:ascii="Arial" w:hAnsi="Arial" w:cs="Arial"/>
          <w:sz w:val="22"/>
          <w:szCs w:val="22"/>
        </w:rPr>
        <w:t>Secondary phase:</w:t>
      </w:r>
      <w:r w:rsidRPr="00AD193E">
        <w:rPr>
          <w:rFonts w:ascii="Arial" w:hAnsi="Arial" w:cs="Arial"/>
          <w:sz w:val="22"/>
          <w:szCs w:val="22"/>
        </w:rPr>
        <w:tab/>
        <w:t>120.0 pupils (</w:t>
      </w:r>
      <w:proofErr w:type="gramStart"/>
      <w:r w:rsidRPr="00AD193E">
        <w:rPr>
          <w:rFonts w:ascii="Arial" w:hAnsi="Arial" w:cs="Arial"/>
          <w:sz w:val="22"/>
          <w:szCs w:val="22"/>
        </w:rPr>
        <w:t>i</w:t>
      </w:r>
      <w:r w:rsidR="005B367F" w:rsidRPr="00AD193E">
        <w:rPr>
          <w:rFonts w:ascii="Arial" w:hAnsi="Arial" w:cs="Arial"/>
          <w:sz w:val="22"/>
          <w:szCs w:val="22"/>
        </w:rPr>
        <w:t>.</w:t>
      </w:r>
      <w:r w:rsidRPr="00AD193E">
        <w:rPr>
          <w:rFonts w:ascii="Arial" w:hAnsi="Arial" w:cs="Arial"/>
          <w:sz w:val="22"/>
          <w:szCs w:val="22"/>
        </w:rPr>
        <w:t>e.</w:t>
      </w:r>
      <w:proofErr w:type="gramEnd"/>
      <w:r w:rsidRPr="00AD193E">
        <w:rPr>
          <w:rFonts w:ascii="Arial" w:hAnsi="Arial" w:cs="Arial"/>
          <w:sz w:val="22"/>
          <w:szCs w:val="22"/>
        </w:rPr>
        <w:t>600 pupils divided by 5 year groups)</w:t>
      </w:r>
    </w:p>
    <w:p w14:paraId="480E8F76" w14:textId="77777777" w:rsidR="00054414" w:rsidRPr="00AD193E" w:rsidRDefault="00054414" w:rsidP="005B367F">
      <w:pPr>
        <w:ind w:firstLine="720"/>
        <w:rPr>
          <w:rFonts w:ascii="Arial" w:hAnsi="Arial" w:cs="Arial"/>
          <w:sz w:val="22"/>
          <w:szCs w:val="22"/>
        </w:rPr>
      </w:pPr>
      <w:r w:rsidRPr="00AD193E">
        <w:rPr>
          <w:rFonts w:ascii="Arial" w:hAnsi="Arial" w:cs="Arial"/>
          <w:sz w:val="22"/>
          <w:szCs w:val="22"/>
        </w:rPr>
        <w:t>All-Through phase:</w:t>
      </w:r>
      <w:r w:rsidRPr="00AD193E">
        <w:rPr>
          <w:rFonts w:ascii="Arial" w:hAnsi="Arial" w:cs="Arial"/>
          <w:sz w:val="22"/>
          <w:szCs w:val="22"/>
        </w:rPr>
        <w:tab/>
        <w:t>62.5 pupils (</w:t>
      </w:r>
      <w:proofErr w:type="gramStart"/>
      <w:r w:rsidRPr="00AD193E">
        <w:rPr>
          <w:rFonts w:ascii="Arial" w:hAnsi="Arial" w:cs="Arial"/>
          <w:sz w:val="22"/>
          <w:szCs w:val="22"/>
        </w:rPr>
        <w:t>i</w:t>
      </w:r>
      <w:r w:rsidR="005B367F" w:rsidRPr="00AD193E">
        <w:rPr>
          <w:rFonts w:ascii="Arial" w:hAnsi="Arial" w:cs="Arial"/>
          <w:sz w:val="22"/>
          <w:szCs w:val="22"/>
        </w:rPr>
        <w:t>.</w:t>
      </w:r>
      <w:r w:rsidRPr="00AD193E">
        <w:rPr>
          <w:rFonts w:ascii="Arial" w:hAnsi="Arial" w:cs="Arial"/>
          <w:sz w:val="22"/>
          <w:szCs w:val="22"/>
        </w:rPr>
        <w:t>e.</w:t>
      </w:r>
      <w:proofErr w:type="gramEnd"/>
      <w:r w:rsidRPr="00AD193E">
        <w:rPr>
          <w:rFonts w:ascii="Arial" w:hAnsi="Arial" w:cs="Arial"/>
          <w:sz w:val="22"/>
          <w:szCs w:val="22"/>
        </w:rPr>
        <w:t>750 pupils divided by 12 year groups)</w:t>
      </w:r>
    </w:p>
    <w:p w14:paraId="71A278A2" w14:textId="77777777" w:rsidR="00054414" w:rsidRPr="00AD193E" w:rsidRDefault="00054414" w:rsidP="00054414">
      <w:pPr>
        <w:pStyle w:val="Header"/>
        <w:tabs>
          <w:tab w:val="left" w:pos="720"/>
        </w:tabs>
        <w:rPr>
          <w:rFonts w:ascii="Arial" w:hAnsi="Arial" w:cs="Arial"/>
          <w:sz w:val="22"/>
          <w:szCs w:val="22"/>
        </w:rPr>
      </w:pPr>
    </w:p>
    <w:p w14:paraId="00FAC5BB" w14:textId="77777777" w:rsidR="00054414" w:rsidRPr="00AD193E" w:rsidRDefault="00054414" w:rsidP="00054414">
      <w:pPr>
        <w:pStyle w:val="Header"/>
        <w:tabs>
          <w:tab w:val="left" w:pos="720"/>
        </w:tabs>
        <w:rPr>
          <w:rFonts w:ascii="Arial" w:hAnsi="Arial" w:cs="Arial"/>
          <w:sz w:val="22"/>
          <w:szCs w:val="22"/>
        </w:rPr>
      </w:pPr>
      <w:r w:rsidRPr="00AD193E">
        <w:rPr>
          <w:rFonts w:ascii="Arial" w:hAnsi="Arial" w:cs="Arial"/>
          <w:sz w:val="22"/>
          <w:szCs w:val="22"/>
        </w:rPr>
        <w:t xml:space="preserve">A school will be eligible for Sparsity funding if they meet </w:t>
      </w:r>
      <w:r w:rsidRPr="00AD193E">
        <w:rPr>
          <w:rFonts w:ascii="Arial" w:hAnsi="Arial" w:cs="Arial"/>
          <w:i/>
          <w:sz w:val="22"/>
          <w:szCs w:val="22"/>
        </w:rPr>
        <w:t>both</w:t>
      </w:r>
      <w:r w:rsidRPr="00AD193E">
        <w:rPr>
          <w:rFonts w:ascii="Arial" w:hAnsi="Arial" w:cs="Arial"/>
          <w:sz w:val="22"/>
          <w:szCs w:val="22"/>
        </w:rPr>
        <w:t xml:space="preserve"> the distance and the size criteria. </w:t>
      </w:r>
    </w:p>
    <w:p w14:paraId="2F80598C" w14:textId="77777777" w:rsidR="00054414" w:rsidRPr="00AD193E" w:rsidRDefault="00054414" w:rsidP="00054414">
      <w:pPr>
        <w:pStyle w:val="Header"/>
        <w:tabs>
          <w:tab w:val="left" w:pos="720"/>
        </w:tabs>
        <w:rPr>
          <w:rFonts w:ascii="Arial" w:hAnsi="Arial" w:cs="Arial"/>
          <w:sz w:val="22"/>
          <w:szCs w:val="22"/>
        </w:rPr>
      </w:pPr>
    </w:p>
    <w:tbl>
      <w:tblPr>
        <w:tblStyle w:val="Table3Deffects3"/>
        <w:tblW w:w="0" w:type="auto"/>
        <w:tblLook w:val="04A0" w:firstRow="1" w:lastRow="0" w:firstColumn="1" w:lastColumn="0" w:noHBand="0" w:noVBand="1"/>
      </w:tblPr>
      <w:tblGrid>
        <w:gridCol w:w="1475"/>
        <w:gridCol w:w="2124"/>
        <w:gridCol w:w="2156"/>
      </w:tblGrid>
      <w:tr w:rsidR="00054414" w:rsidRPr="00AD193E" w14:paraId="39C52C43" w14:textId="77777777" w:rsidTr="00EB5F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5" w:type="dxa"/>
          </w:tcPr>
          <w:p w14:paraId="69F815B1" w14:textId="77777777" w:rsidR="00054414" w:rsidRPr="00AD193E" w:rsidRDefault="00054414" w:rsidP="00E4780A">
            <w:pPr>
              <w:pStyle w:val="Header"/>
              <w:tabs>
                <w:tab w:val="left" w:pos="720"/>
              </w:tabs>
              <w:jc w:val="center"/>
              <w:rPr>
                <w:rFonts w:ascii="Arial" w:hAnsi="Arial" w:cs="Arial"/>
                <w:sz w:val="22"/>
                <w:szCs w:val="22"/>
              </w:rPr>
            </w:pPr>
            <w:r w:rsidRPr="00AD193E">
              <w:rPr>
                <w:rFonts w:ascii="Arial" w:hAnsi="Arial" w:cs="Arial"/>
                <w:sz w:val="22"/>
                <w:szCs w:val="22"/>
              </w:rPr>
              <w:t>Phase</w:t>
            </w:r>
          </w:p>
        </w:tc>
        <w:tc>
          <w:tcPr>
            <w:tcW w:w="2124" w:type="dxa"/>
          </w:tcPr>
          <w:p w14:paraId="6D6517BA" w14:textId="77777777" w:rsidR="00054414" w:rsidRPr="00AD193E" w:rsidRDefault="00054414" w:rsidP="00E4780A">
            <w:pPr>
              <w:pStyle w:val="Header"/>
              <w:tabs>
                <w:tab w:val="left" w:pos="720"/>
              </w:tabs>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D193E">
              <w:rPr>
                <w:rFonts w:ascii="Arial" w:hAnsi="Arial" w:cs="Arial"/>
                <w:sz w:val="22"/>
                <w:szCs w:val="22"/>
              </w:rPr>
              <w:t>Distance Criteria</w:t>
            </w:r>
          </w:p>
        </w:tc>
        <w:tc>
          <w:tcPr>
            <w:tcW w:w="2156" w:type="dxa"/>
          </w:tcPr>
          <w:p w14:paraId="5A4C3CCB" w14:textId="77777777" w:rsidR="00054414" w:rsidRPr="00AD193E" w:rsidRDefault="00054414" w:rsidP="00E4780A">
            <w:pPr>
              <w:pStyle w:val="Header"/>
              <w:tabs>
                <w:tab w:val="left" w:pos="720"/>
              </w:tabs>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D193E">
              <w:rPr>
                <w:rFonts w:ascii="Arial" w:hAnsi="Arial" w:cs="Arial"/>
                <w:sz w:val="22"/>
                <w:szCs w:val="22"/>
              </w:rPr>
              <w:t>Size Criteria</w:t>
            </w:r>
          </w:p>
        </w:tc>
      </w:tr>
      <w:tr w:rsidR="00054414" w:rsidRPr="00AD193E" w14:paraId="59B68385" w14:textId="77777777" w:rsidTr="00EB5F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5" w:type="dxa"/>
          </w:tcPr>
          <w:p w14:paraId="5C3FCB1F" w14:textId="77777777" w:rsidR="00054414" w:rsidRPr="00AD193E" w:rsidRDefault="00054414" w:rsidP="00E4780A">
            <w:pPr>
              <w:pStyle w:val="Header"/>
              <w:tabs>
                <w:tab w:val="left" w:pos="720"/>
              </w:tabs>
              <w:jc w:val="center"/>
              <w:rPr>
                <w:rFonts w:ascii="Arial" w:hAnsi="Arial" w:cs="Arial"/>
                <w:sz w:val="22"/>
                <w:szCs w:val="22"/>
              </w:rPr>
            </w:pPr>
            <w:r w:rsidRPr="00AD193E">
              <w:rPr>
                <w:rFonts w:ascii="Arial" w:hAnsi="Arial" w:cs="Arial"/>
                <w:sz w:val="22"/>
                <w:szCs w:val="22"/>
              </w:rPr>
              <w:t>Primary</w:t>
            </w:r>
          </w:p>
        </w:tc>
        <w:tc>
          <w:tcPr>
            <w:tcW w:w="2124" w:type="dxa"/>
          </w:tcPr>
          <w:p w14:paraId="16605ABA" w14:textId="77777777" w:rsidR="00054414" w:rsidRPr="00AD193E" w:rsidRDefault="00054414" w:rsidP="00E4780A">
            <w:pPr>
              <w:pStyle w:val="Header"/>
              <w:tabs>
                <w:tab w:val="left" w:pos="720"/>
              </w:tabs>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D193E">
              <w:rPr>
                <w:rFonts w:ascii="Arial" w:hAnsi="Arial" w:cs="Arial"/>
                <w:sz w:val="22"/>
                <w:szCs w:val="22"/>
              </w:rPr>
              <w:t>over 2 miles</w:t>
            </w:r>
          </w:p>
        </w:tc>
        <w:tc>
          <w:tcPr>
            <w:tcW w:w="2156" w:type="dxa"/>
          </w:tcPr>
          <w:p w14:paraId="09854BB8" w14:textId="77777777" w:rsidR="00054414" w:rsidRPr="00AD193E" w:rsidRDefault="00054414" w:rsidP="00E4780A">
            <w:pPr>
              <w:pStyle w:val="Header"/>
              <w:tabs>
                <w:tab w:val="left" w:pos="720"/>
              </w:tabs>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D193E">
              <w:rPr>
                <w:rFonts w:ascii="Arial" w:hAnsi="Arial" w:cs="Arial"/>
                <w:sz w:val="22"/>
                <w:szCs w:val="22"/>
              </w:rPr>
              <w:t>under 21.4 pupils</w:t>
            </w:r>
          </w:p>
        </w:tc>
      </w:tr>
      <w:tr w:rsidR="00054414" w:rsidRPr="00AD193E" w14:paraId="3226F3CA" w14:textId="77777777" w:rsidTr="00EB5FF8">
        <w:tc>
          <w:tcPr>
            <w:cnfStyle w:val="001000000000" w:firstRow="0" w:lastRow="0" w:firstColumn="1" w:lastColumn="0" w:oddVBand="0" w:evenVBand="0" w:oddHBand="0" w:evenHBand="0" w:firstRowFirstColumn="0" w:firstRowLastColumn="0" w:lastRowFirstColumn="0" w:lastRowLastColumn="0"/>
            <w:tcW w:w="1475" w:type="dxa"/>
          </w:tcPr>
          <w:p w14:paraId="49E06F90" w14:textId="77777777" w:rsidR="00054414" w:rsidRPr="00AD193E" w:rsidRDefault="00054414" w:rsidP="00E4780A">
            <w:pPr>
              <w:pStyle w:val="Header"/>
              <w:tabs>
                <w:tab w:val="left" w:pos="720"/>
              </w:tabs>
              <w:jc w:val="center"/>
              <w:rPr>
                <w:rFonts w:ascii="Arial" w:hAnsi="Arial" w:cs="Arial"/>
                <w:sz w:val="22"/>
                <w:szCs w:val="22"/>
              </w:rPr>
            </w:pPr>
            <w:r w:rsidRPr="00AD193E">
              <w:rPr>
                <w:rFonts w:ascii="Arial" w:hAnsi="Arial" w:cs="Arial"/>
                <w:sz w:val="22"/>
                <w:szCs w:val="22"/>
              </w:rPr>
              <w:t>Secondary</w:t>
            </w:r>
          </w:p>
        </w:tc>
        <w:tc>
          <w:tcPr>
            <w:tcW w:w="2124" w:type="dxa"/>
          </w:tcPr>
          <w:p w14:paraId="4224D6E2" w14:textId="77777777" w:rsidR="00054414" w:rsidRPr="00AD193E" w:rsidRDefault="00054414" w:rsidP="00E4780A">
            <w:pPr>
              <w:pStyle w:val="Header"/>
              <w:tabs>
                <w:tab w:val="left" w:pos="720"/>
              </w:tabs>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D193E">
              <w:rPr>
                <w:rFonts w:ascii="Arial" w:hAnsi="Arial" w:cs="Arial"/>
                <w:sz w:val="22"/>
                <w:szCs w:val="22"/>
              </w:rPr>
              <w:t>over 3 miles</w:t>
            </w:r>
          </w:p>
        </w:tc>
        <w:tc>
          <w:tcPr>
            <w:tcW w:w="2156" w:type="dxa"/>
          </w:tcPr>
          <w:p w14:paraId="1A546157" w14:textId="77777777" w:rsidR="00054414" w:rsidRPr="00AD193E" w:rsidRDefault="00054414" w:rsidP="00E4780A">
            <w:pPr>
              <w:pStyle w:val="Header"/>
              <w:tabs>
                <w:tab w:val="left" w:pos="720"/>
              </w:tabs>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D193E">
              <w:rPr>
                <w:rFonts w:ascii="Arial" w:hAnsi="Arial" w:cs="Arial"/>
                <w:sz w:val="22"/>
                <w:szCs w:val="22"/>
              </w:rPr>
              <w:t>under 120 pupils</w:t>
            </w:r>
          </w:p>
        </w:tc>
      </w:tr>
      <w:tr w:rsidR="00054414" w:rsidRPr="00AD193E" w14:paraId="591E41D8" w14:textId="77777777" w:rsidTr="00EB5F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5" w:type="dxa"/>
          </w:tcPr>
          <w:p w14:paraId="1B63542B" w14:textId="77777777" w:rsidR="00054414" w:rsidRPr="00AD193E" w:rsidRDefault="00054414" w:rsidP="00E4780A">
            <w:pPr>
              <w:pStyle w:val="Header"/>
              <w:tabs>
                <w:tab w:val="left" w:pos="720"/>
              </w:tabs>
              <w:jc w:val="center"/>
              <w:rPr>
                <w:rFonts w:ascii="Arial" w:hAnsi="Arial" w:cs="Arial"/>
                <w:sz w:val="22"/>
                <w:szCs w:val="22"/>
              </w:rPr>
            </w:pPr>
            <w:r w:rsidRPr="00AD193E">
              <w:rPr>
                <w:rFonts w:ascii="Arial" w:hAnsi="Arial" w:cs="Arial"/>
                <w:sz w:val="22"/>
                <w:szCs w:val="22"/>
              </w:rPr>
              <w:t>All-Through</w:t>
            </w:r>
          </w:p>
        </w:tc>
        <w:tc>
          <w:tcPr>
            <w:tcW w:w="2124" w:type="dxa"/>
          </w:tcPr>
          <w:p w14:paraId="4CA0A98C" w14:textId="77777777" w:rsidR="00054414" w:rsidRPr="00AD193E" w:rsidRDefault="00054414" w:rsidP="00E4780A">
            <w:pPr>
              <w:pStyle w:val="Header"/>
              <w:tabs>
                <w:tab w:val="left" w:pos="720"/>
              </w:tabs>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D193E">
              <w:rPr>
                <w:rFonts w:ascii="Arial" w:hAnsi="Arial" w:cs="Arial"/>
                <w:sz w:val="22"/>
                <w:szCs w:val="22"/>
              </w:rPr>
              <w:t>over 2 miles</w:t>
            </w:r>
          </w:p>
        </w:tc>
        <w:tc>
          <w:tcPr>
            <w:tcW w:w="2156" w:type="dxa"/>
          </w:tcPr>
          <w:p w14:paraId="4A9534FA" w14:textId="77777777" w:rsidR="00054414" w:rsidRPr="00AD193E" w:rsidRDefault="00054414" w:rsidP="00E4780A">
            <w:pPr>
              <w:pStyle w:val="Header"/>
              <w:tabs>
                <w:tab w:val="left" w:pos="720"/>
              </w:tabs>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D193E">
              <w:rPr>
                <w:rFonts w:ascii="Arial" w:hAnsi="Arial" w:cs="Arial"/>
                <w:sz w:val="22"/>
                <w:szCs w:val="22"/>
              </w:rPr>
              <w:t>under 62.5 pupils</w:t>
            </w:r>
          </w:p>
        </w:tc>
      </w:tr>
    </w:tbl>
    <w:p w14:paraId="78D0F24D" w14:textId="77777777" w:rsidR="00054414" w:rsidRPr="00AD193E" w:rsidRDefault="00054414" w:rsidP="00054414">
      <w:pPr>
        <w:pStyle w:val="Header"/>
        <w:tabs>
          <w:tab w:val="left" w:pos="720"/>
        </w:tabs>
        <w:rPr>
          <w:rFonts w:ascii="Arial" w:hAnsi="Arial" w:cs="Arial"/>
          <w:sz w:val="22"/>
          <w:szCs w:val="22"/>
        </w:rPr>
      </w:pPr>
    </w:p>
    <w:p w14:paraId="02EC7753" w14:textId="7EC9012D" w:rsidR="00054414" w:rsidRPr="00AD193E" w:rsidRDefault="00054414" w:rsidP="00054414">
      <w:pPr>
        <w:pStyle w:val="Header"/>
        <w:tabs>
          <w:tab w:val="left" w:pos="720"/>
        </w:tabs>
        <w:rPr>
          <w:rFonts w:ascii="Arial" w:hAnsi="Arial" w:cs="Arial"/>
          <w:sz w:val="22"/>
          <w:szCs w:val="22"/>
        </w:rPr>
      </w:pPr>
      <w:r w:rsidRPr="00AD193E">
        <w:rPr>
          <w:rFonts w:ascii="Arial" w:hAnsi="Arial" w:cs="Arial"/>
          <w:sz w:val="22"/>
          <w:szCs w:val="22"/>
        </w:rPr>
        <w:t xml:space="preserve">The funding is tapered </w:t>
      </w:r>
      <w:r w:rsidR="00182C61" w:rsidRPr="00AD193E">
        <w:rPr>
          <w:rFonts w:ascii="Arial" w:hAnsi="Arial" w:cs="Arial"/>
          <w:sz w:val="22"/>
          <w:szCs w:val="22"/>
        </w:rPr>
        <w:t xml:space="preserve">with </w:t>
      </w:r>
      <w:r w:rsidRPr="00AD193E">
        <w:rPr>
          <w:rFonts w:ascii="Arial" w:hAnsi="Arial" w:cs="Arial"/>
          <w:sz w:val="22"/>
          <w:szCs w:val="22"/>
        </w:rPr>
        <w:t>smaller school</w:t>
      </w:r>
      <w:r w:rsidR="00182C61" w:rsidRPr="00AD193E">
        <w:rPr>
          <w:rFonts w:ascii="Arial" w:hAnsi="Arial" w:cs="Arial"/>
          <w:sz w:val="22"/>
          <w:szCs w:val="22"/>
        </w:rPr>
        <w:t>s attracting higher funding. P</w:t>
      </w:r>
      <w:r w:rsidR="00661759" w:rsidRPr="00AD193E">
        <w:rPr>
          <w:rFonts w:ascii="Arial" w:hAnsi="Arial" w:cs="Arial"/>
          <w:sz w:val="22"/>
          <w:szCs w:val="22"/>
        </w:rPr>
        <w:t>rimary schools will attract up to the DFE-set maximum of £</w:t>
      </w:r>
      <w:r w:rsidR="00AD193E" w:rsidRPr="00AD193E">
        <w:rPr>
          <w:rFonts w:ascii="Arial" w:hAnsi="Arial" w:cs="Arial"/>
          <w:sz w:val="22"/>
          <w:szCs w:val="22"/>
        </w:rPr>
        <w:t>56,300</w:t>
      </w:r>
      <w:r w:rsidR="00661759" w:rsidRPr="00AD193E">
        <w:rPr>
          <w:rFonts w:ascii="Arial" w:hAnsi="Arial" w:cs="Arial"/>
          <w:sz w:val="22"/>
          <w:szCs w:val="22"/>
        </w:rPr>
        <w:t xml:space="preserve"> and secondary schools up to a maximum of £</w:t>
      </w:r>
      <w:r w:rsidR="00AD193E" w:rsidRPr="00AD193E">
        <w:rPr>
          <w:rFonts w:ascii="Arial" w:hAnsi="Arial" w:cs="Arial"/>
          <w:sz w:val="22"/>
          <w:szCs w:val="22"/>
        </w:rPr>
        <w:t>81,900</w:t>
      </w:r>
      <w:r w:rsidR="00661759" w:rsidRPr="00AD193E">
        <w:rPr>
          <w:rFonts w:ascii="Arial" w:hAnsi="Arial" w:cs="Arial"/>
          <w:sz w:val="22"/>
          <w:szCs w:val="22"/>
        </w:rPr>
        <w:t xml:space="preserve">. </w:t>
      </w:r>
    </w:p>
    <w:p w14:paraId="44AA6EAA" w14:textId="33E98DB4" w:rsidR="00054414" w:rsidRPr="00BF43EC" w:rsidRDefault="00054414" w:rsidP="00661759">
      <w:pPr>
        <w:pStyle w:val="Header"/>
        <w:tabs>
          <w:tab w:val="left" w:pos="720"/>
        </w:tabs>
        <w:rPr>
          <w:rFonts w:ascii="Arial" w:hAnsi="Arial" w:cs="Arial"/>
          <w:sz w:val="22"/>
          <w:szCs w:val="22"/>
          <w:highlight w:val="red"/>
        </w:rPr>
      </w:pPr>
      <w:r w:rsidRPr="00BF43EC">
        <w:rPr>
          <w:rFonts w:ascii="Arial" w:hAnsi="Arial" w:cs="Arial"/>
          <w:sz w:val="22"/>
          <w:szCs w:val="22"/>
          <w:highlight w:val="red"/>
        </w:rPr>
        <w:t xml:space="preserve">    </w:t>
      </w:r>
    </w:p>
    <w:p w14:paraId="4415A1AC" w14:textId="77777777" w:rsidR="009225E4" w:rsidRPr="00BF43EC" w:rsidRDefault="009225E4" w:rsidP="00661759">
      <w:pPr>
        <w:pStyle w:val="Header"/>
        <w:tabs>
          <w:tab w:val="left" w:pos="720"/>
        </w:tabs>
        <w:rPr>
          <w:rFonts w:ascii="Arial" w:hAnsi="Arial" w:cs="Arial"/>
          <w:sz w:val="22"/>
          <w:szCs w:val="22"/>
          <w:highlight w:val="red"/>
        </w:rPr>
      </w:pPr>
    </w:p>
    <w:p w14:paraId="59643C7C" w14:textId="77777777" w:rsidR="00054414" w:rsidRPr="00AD193E" w:rsidRDefault="00054414" w:rsidP="00054414">
      <w:pPr>
        <w:rPr>
          <w:rFonts w:ascii="Arial" w:hAnsi="Arial" w:cs="Arial"/>
          <w:b/>
          <w:sz w:val="22"/>
          <w:szCs w:val="22"/>
        </w:rPr>
      </w:pPr>
      <w:r w:rsidRPr="00AD193E">
        <w:rPr>
          <w:rFonts w:ascii="Arial" w:hAnsi="Arial" w:cs="Arial"/>
          <w:b/>
          <w:sz w:val="22"/>
          <w:szCs w:val="22"/>
        </w:rPr>
        <w:t>Split Site</w:t>
      </w:r>
    </w:p>
    <w:p w14:paraId="757151E3" w14:textId="77777777" w:rsidR="00054414" w:rsidRPr="00AD193E" w:rsidRDefault="00054414" w:rsidP="00054414">
      <w:pPr>
        <w:rPr>
          <w:rFonts w:ascii="Arial" w:hAnsi="Arial" w:cs="Arial"/>
          <w:sz w:val="22"/>
          <w:szCs w:val="22"/>
        </w:rPr>
      </w:pPr>
    </w:p>
    <w:p w14:paraId="175F6070" w14:textId="77777777" w:rsidR="00054414" w:rsidRPr="00AD193E" w:rsidRDefault="00054414" w:rsidP="00054414">
      <w:pPr>
        <w:rPr>
          <w:rFonts w:ascii="Arial" w:hAnsi="Arial" w:cs="Arial"/>
          <w:sz w:val="22"/>
          <w:szCs w:val="22"/>
        </w:rPr>
      </w:pPr>
      <w:r w:rsidRPr="00AD193E">
        <w:rPr>
          <w:rFonts w:ascii="Arial" w:hAnsi="Arial" w:cs="Arial"/>
          <w:sz w:val="22"/>
          <w:szCs w:val="22"/>
        </w:rPr>
        <w:t>To qualify for split site funding, a school must be located on two or more main sites separated by more than ½ mile or by a busy main road. Schools that have a tunnel or a bridge to alleviate the problems of a busy main road do not qualify. The funding received by a school is expressed as an amount per pupil using three separate rates. The rate of funding is determined by whether schools have been categorised into band A, B or C. These bands are based on the size of the school’s second site as a proportion of the school’s total floor area, as follows:</w:t>
      </w:r>
    </w:p>
    <w:p w14:paraId="41035C9D" w14:textId="208987B3" w:rsidR="00054414" w:rsidRPr="00AD193E" w:rsidRDefault="00054414" w:rsidP="00054414">
      <w:pPr>
        <w:pStyle w:val="BodyText"/>
        <w:rPr>
          <w:rFonts w:ascii="Arial" w:hAnsi="Arial" w:cs="Arial"/>
          <w:color w:val="000000"/>
          <w:sz w:val="22"/>
          <w:szCs w:val="22"/>
        </w:rPr>
      </w:pPr>
    </w:p>
    <w:p w14:paraId="3904C828" w14:textId="77777777" w:rsidR="00054414" w:rsidRPr="00AD193E" w:rsidRDefault="00054414" w:rsidP="00054414">
      <w:pPr>
        <w:pStyle w:val="BodyText"/>
        <w:rPr>
          <w:rFonts w:ascii="Arial" w:hAnsi="Arial" w:cs="Arial"/>
          <w:color w:val="000000"/>
          <w:sz w:val="22"/>
          <w:szCs w:val="22"/>
        </w:rPr>
      </w:pPr>
      <w:r w:rsidRPr="00AD193E">
        <w:rPr>
          <w:rFonts w:ascii="Arial" w:hAnsi="Arial" w:cs="Arial"/>
          <w:color w:val="000000"/>
          <w:sz w:val="22"/>
          <w:szCs w:val="22"/>
        </w:rPr>
        <w:t>Size of second site as % of schools’ total floor area:</w:t>
      </w:r>
    </w:p>
    <w:p w14:paraId="077F6733" w14:textId="77777777" w:rsidR="00054414" w:rsidRPr="00AD193E" w:rsidRDefault="00054414" w:rsidP="00054414">
      <w:pPr>
        <w:pStyle w:val="BodyText"/>
        <w:rPr>
          <w:rFonts w:ascii="Arial" w:hAnsi="Arial" w:cs="Arial"/>
          <w:color w:val="000000"/>
          <w:sz w:val="22"/>
          <w:szCs w:val="22"/>
          <w:u w:val="single"/>
        </w:rPr>
      </w:pPr>
    </w:p>
    <w:p w14:paraId="3DA6B9A3" w14:textId="77777777" w:rsidR="00054414" w:rsidRPr="00AD193E" w:rsidRDefault="00054414" w:rsidP="00054414">
      <w:pPr>
        <w:pStyle w:val="BodyText"/>
        <w:ind w:left="1440" w:firstLine="720"/>
        <w:rPr>
          <w:rFonts w:ascii="Arial" w:hAnsi="Arial" w:cs="Arial"/>
          <w:color w:val="000000"/>
          <w:sz w:val="22"/>
          <w:szCs w:val="22"/>
        </w:rPr>
      </w:pPr>
      <w:r w:rsidRPr="00AD193E">
        <w:rPr>
          <w:rFonts w:ascii="Arial" w:hAnsi="Arial" w:cs="Arial"/>
          <w:color w:val="000000"/>
          <w:sz w:val="22"/>
          <w:szCs w:val="22"/>
        </w:rPr>
        <w:t>Band A:</w:t>
      </w:r>
      <w:r w:rsidRPr="00AD193E">
        <w:rPr>
          <w:rFonts w:ascii="Arial" w:hAnsi="Arial" w:cs="Arial"/>
          <w:color w:val="000000"/>
          <w:sz w:val="22"/>
          <w:szCs w:val="22"/>
        </w:rPr>
        <w:tab/>
      </w:r>
      <w:r w:rsidRPr="00AD193E">
        <w:rPr>
          <w:rFonts w:ascii="Arial" w:hAnsi="Arial" w:cs="Arial"/>
          <w:color w:val="000000"/>
          <w:sz w:val="22"/>
          <w:szCs w:val="22"/>
        </w:rPr>
        <w:tab/>
        <w:t>less than 10%</w:t>
      </w:r>
      <w:r w:rsidRPr="00AD193E">
        <w:rPr>
          <w:rFonts w:ascii="Arial" w:hAnsi="Arial" w:cs="Arial"/>
          <w:color w:val="000000"/>
          <w:sz w:val="22"/>
          <w:szCs w:val="22"/>
        </w:rPr>
        <w:tab/>
      </w:r>
      <w:r w:rsidRPr="00AD193E">
        <w:rPr>
          <w:rFonts w:ascii="Arial" w:hAnsi="Arial" w:cs="Arial"/>
          <w:color w:val="000000"/>
          <w:sz w:val="22"/>
          <w:szCs w:val="22"/>
        </w:rPr>
        <w:tab/>
      </w:r>
      <w:r w:rsidRPr="00AD193E">
        <w:rPr>
          <w:rFonts w:ascii="Arial" w:hAnsi="Arial" w:cs="Arial"/>
          <w:color w:val="000000"/>
          <w:sz w:val="22"/>
          <w:szCs w:val="22"/>
        </w:rPr>
        <w:tab/>
      </w:r>
    </w:p>
    <w:p w14:paraId="402C7F33" w14:textId="77777777" w:rsidR="00054414" w:rsidRPr="00AD193E" w:rsidRDefault="00054414" w:rsidP="00054414">
      <w:pPr>
        <w:pStyle w:val="BodyText"/>
        <w:ind w:left="1440" w:firstLine="720"/>
        <w:rPr>
          <w:rFonts w:ascii="Arial" w:hAnsi="Arial" w:cs="Arial"/>
          <w:color w:val="000000"/>
          <w:sz w:val="22"/>
          <w:szCs w:val="22"/>
        </w:rPr>
      </w:pPr>
      <w:r w:rsidRPr="00AD193E">
        <w:rPr>
          <w:rFonts w:ascii="Arial" w:hAnsi="Arial" w:cs="Arial"/>
          <w:color w:val="000000"/>
          <w:sz w:val="22"/>
          <w:szCs w:val="22"/>
        </w:rPr>
        <w:t>Band B:</w:t>
      </w:r>
      <w:r w:rsidRPr="00AD193E">
        <w:rPr>
          <w:rFonts w:ascii="Arial" w:hAnsi="Arial" w:cs="Arial"/>
          <w:color w:val="000000"/>
          <w:sz w:val="22"/>
          <w:szCs w:val="22"/>
        </w:rPr>
        <w:tab/>
      </w:r>
      <w:r w:rsidRPr="00AD193E">
        <w:rPr>
          <w:rFonts w:ascii="Arial" w:hAnsi="Arial" w:cs="Arial"/>
          <w:color w:val="000000"/>
          <w:sz w:val="22"/>
          <w:szCs w:val="22"/>
        </w:rPr>
        <w:tab/>
        <w:t>10% to 25%</w:t>
      </w:r>
      <w:r w:rsidRPr="00AD193E">
        <w:rPr>
          <w:rFonts w:ascii="Arial" w:hAnsi="Arial" w:cs="Arial"/>
          <w:color w:val="000000"/>
          <w:sz w:val="22"/>
          <w:szCs w:val="22"/>
        </w:rPr>
        <w:tab/>
      </w:r>
      <w:r w:rsidRPr="00AD193E">
        <w:rPr>
          <w:rFonts w:ascii="Arial" w:hAnsi="Arial" w:cs="Arial"/>
          <w:color w:val="000000"/>
          <w:sz w:val="22"/>
          <w:szCs w:val="22"/>
        </w:rPr>
        <w:tab/>
      </w:r>
      <w:r w:rsidRPr="00AD193E">
        <w:rPr>
          <w:rFonts w:ascii="Arial" w:hAnsi="Arial" w:cs="Arial"/>
          <w:color w:val="000000"/>
          <w:sz w:val="22"/>
          <w:szCs w:val="22"/>
        </w:rPr>
        <w:tab/>
      </w:r>
    </w:p>
    <w:p w14:paraId="0618B154" w14:textId="77777777" w:rsidR="00054414" w:rsidRPr="00AD193E" w:rsidRDefault="00054414" w:rsidP="00054414">
      <w:pPr>
        <w:ind w:left="1440" w:firstLine="720"/>
        <w:rPr>
          <w:rFonts w:ascii="Arial" w:hAnsi="Arial" w:cs="Arial"/>
          <w:color w:val="000000"/>
          <w:sz w:val="22"/>
          <w:szCs w:val="22"/>
        </w:rPr>
      </w:pPr>
      <w:r w:rsidRPr="00AD193E">
        <w:rPr>
          <w:rFonts w:ascii="Arial" w:hAnsi="Arial" w:cs="Arial"/>
          <w:color w:val="000000"/>
          <w:sz w:val="22"/>
          <w:szCs w:val="22"/>
        </w:rPr>
        <w:t>Band C:</w:t>
      </w:r>
      <w:r w:rsidRPr="00AD193E">
        <w:rPr>
          <w:rFonts w:ascii="Arial" w:hAnsi="Arial" w:cs="Arial"/>
          <w:color w:val="000000"/>
          <w:sz w:val="22"/>
          <w:szCs w:val="22"/>
        </w:rPr>
        <w:tab/>
      </w:r>
      <w:r w:rsidRPr="00AD193E">
        <w:rPr>
          <w:rFonts w:ascii="Arial" w:hAnsi="Arial" w:cs="Arial"/>
          <w:color w:val="000000"/>
          <w:sz w:val="22"/>
          <w:szCs w:val="22"/>
        </w:rPr>
        <w:tab/>
        <w:t>greater than 25%</w:t>
      </w:r>
    </w:p>
    <w:p w14:paraId="7C57A945" w14:textId="77777777" w:rsidR="00054414" w:rsidRPr="00BF43EC" w:rsidRDefault="00054414" w:rsidP="00054414">
      <w:pPr>
        <w:rPr>
          <w:rFonts w:ascii="Arial" w:hAnsi="Arial" w:cs="Arial"/>
          <w:b/>
          <w:color w:val="000000"/>
          <w:sz w:val="22"/>
          <w:szCs w:val="22"/>
          <w:highlight w:val="red"/>
        </w:rPr>
      </w:pPr>
    </w:p>
    <w:p w14:paraId="4A05C064" w14:textId="77777777" w:rsidR="00054414" w:rsidRPr="007705BF" w:rsidRDefault="00054414" w:rsidP="00054414">
      <w:pPr>
        <w:rPr>
          <w:rFonts w:ascii="Arial" w:hAnsi="Arial" w:cs="Arial"/>
          <w:b/>
          <w:color w:val="000000"/>
          <w:sz w:val="22"/>
          <w:szCs w:val="22"/>
        </w:rPr>
      </w:pPr>
    </w:p>
    <w:p w14:paraId="59B28DC6" w14:textId="77777777" w:rsidR="00054414" w:rsidRPr="007705BF" w:rsidRDefault="00054414" w:rsidP="00054414">
      <w:pPr>
        <w:rPr>
          <w:rFonts w:ascii="Arial" w:hAnsi="Arial" w:cs="Arial"/>
          <w:b/>
          <w:color w:val="000000"/>
          <w:sz w:val="22"/>
          <w:szCs w:val="22"/>
        </w:rPr>
      </w:pPr>
      <w:r w:rsidRPr="007705BF">
        <w:rPr>
          <w:rFonts w:ascii="Arial" w:hAnsi="Arial" w:cs="Arial"/>
          <w:b/>
          <w:color w:val="000000"/>
          <w:sz w:val="22"/>
          <w:szCs w:val="22"/>
        </w:rPr>
        <w:t>Rates</w:t>
      </w:r>
    </w:p>
    <w:p w14:paraId="31F5CFC7" w14:textId="77777777" w:rsidR="00054414" w:rsidRPr="007705BF" w:rsidRDefault="00054414" w:rsidP="00054414">
      <w:pPr>
        <w:rPr>
          <w:rFonts w:ascii="Arial" w:hAnsi="Arial" w:cs="Arial"/>
          <w:color w:val="000000"/>
          <w:sz w:val="22"/>
          <w:szCs w:val="22"/>
        </w:rPr>
      </w:pPr>
    </w:p>
    <w:p w14:paraId="3E30DFE2" w14:textId="0DA58B56" w:rsidR="00054414" w:rsidRPr="007705BF" w:rsidRDefault="00054414" w:rsidP="00054414">
      <w:pPr>
        <w:pStyle w:val="Header"/>
        <w:tabs>
          <w:tab w:val="left" w:pos="720"/>
        </w:tabs>
        <w:rPr>
          <w:rFonts w:ascii="Arial" w:hAnsi="Arial" w:cs="Arial"/>
          <w:sz w:val="22"/>
          <w:szCs w:val="22"/>
        </w:rPr>
      </w:pPr>
      <w:r w:rsidRPr="007705BF">
        <w:rPr>
          <w:rFonts w:ascii="Arial" w:hAnsi="Arial" w:cs="Arial"/>
          <w:sz w:val="22"/>
          <w:szCs w:val="22"/>
        </w:rPr>
        <w:t>Each school receives an allocation that matches the current actual charge for 20</w:t>
      </w:r>
      <w:r w:rsidR="00145344" w:rsidRPr="007705BF">
        <w:rPr>
          <w:rFonts w:ascii="Arial" w:hAnsi="Arial" w:cs="Arial"/>
          <w:sz w:val="22"/>
          <w:szCs w:val="22"/>
        </w:rPr>
        <w:t>2</w:t>
      </w:r>
      <w:r w:rsidR="00AD193E" w:rsidRPr="007705BF">
        <w:rPr>
          <w:rFonts w:ascii="Arial" w:hAnsi="Arial" w:cs="Arial"/>
          <w:sz w:val="22"/>
          <w:szCs w:val="22"/>
        </w:rPr>
        <w:t>2</w:t>
      </w:r>
      <w:r w:rsidRPr="007705BF">
        <w:rPr>
          <w:rFonts w:ascii="Arial" w:hAnsi="Arial" w:cs="Arial"/>
          <w:sz w:val="22"/>
          <w:szCs w:val="22"/>
        </w:rPr>
        <w:t>-</w:t>
      </w:r>
      <w:r w:rsidR="0087321D" w:rsidRPr="007705BF">
        <w:rPr>
          <w:rFonts w:ascii="Arial" w:hAnsi="Arial" w:cs="Arial"/>
          <w:sz w:val="22"/>
          <w:szCs w:val="22"/>
        </w:rPr>
        <w:t>2</w:t>
      </w:r>
      <w:r w:rsidR="00AD193E" w:rsidRPr="007705BF">
        <w:rPr>
          <w:rFonts w:ascii="Arial" w:hAnsi="Arial" w:cs="Arial"/>
          <w:sz w:val="22"/>
          <w:szCs w:val="22"/>
        </w:rPr>
        <w:t>3</w:t>
      </w:r>
      <w:r w:rsidRPr="007705BF">
        <w:rPr>
          <w:rFonts w:ascii="Arial" w:hAnsi="Arial" w:cs="Arial"/>
          <w:sz w:val="22"/>
          <w:szCs w:val="22"/>
        </w:rPr>
        <w:t xml:space="preserve"> at the start of the year, as provided by </w:t>
      </w:r>
      <w:r w:rsidR="00094445" w:rsidRPr="007705BF">
        <w:rPr>
          <w:rFonts w:ascii="Arial" w:hAnsi="Arial" w:cs="Arial"/>
          <w:sz w:val="22"/>
          <w:szCs w:val="22"/>
        </w:rPr>
        <w:t xml:space="preserve">the Council’s Business </w:t>
      </w:r>
      <w:r w:rsidRPr="007705BF">
        <w:rPr>
          <w:rFonts w:ascii="Arial" w:hAnsi="Arial" w:cs="Arial"/>
          <w:sz w:val="22"/>
          <w:szCs w:val="22"/>
        </w:rPr>
        <w:t xml:space="preserve">Rates Team. This is shown in box </w:t>
      </w:r>
      <w:r w:rsidR="00E84B4E" w:rsidRPr="007705BF">
        <w:rPr>
          <w:rFonts w:ascii="Arial" w:hAnsi="Arial" w:cs="Arial"/>
          <w:i/>
          <w:sz w:val="22"/>
          <w:szCs w:val="22"/>
        </w:rPr>
        <w:t xml:space="preserve">1. </w:t>
      </w:r>
      <w:r w:rsidR="00145344" w:rsidRPr="007705BF">
        <w:rPr>
          <w:rFonts w:ascii="Arial" w:hAnsi="Arial" w:cs="Arial"/>
          <w:i/>
          <w:sz w:val="22"/>
          <w:szCs w:val="22"/>
        </w:rPr>
        <w:t>2</w:t>
      </w:r>
      <w:r w:rsidR="00AD193E" w:rsidRPr="007705BF">
        <w:rPr>
          <w:rFonts w:ascii="Arial" w:hAnsi="Arial" w:cs="Arial"/>
          <w:i/>
          <w:sz w:val="22"/>
          <w:szCs w:val="22"/>
        </w:rPr>
        <w:t>2</w:t>
      </w:r>
      <w:r w:rsidRPr="007705BF">
        <w:rPr>
          <w:rFonts w:ascii="Arial" w:hAnsi="Arial" w:cs="Arial"/>
          <w:i/>
          <w:sz w:val="22"/>
          <w:szCs w:val="22"/>
        </w:rPr>
        <w:t>-</w:t>
      </w:r>
      <w:r w:rsidR="0087321D" w:rsidRPr="007705BF">
        <w:rPr>
          <w:rFonts w:ascii="Arial" w:hAnsi="Arial" w:cs="Arial"/>
          <w:i/>
          <w:sz w:val="22"/>
          <w:szCs w:val="22"/>
        </w:rPr>
        <w:t>2</w:t>
      </w:r>
      <w:r w:rsidR="00AD193E" w:rsidRPr="007705BF">
        <w:rPr>
          <w:rFonts w:ascii="Arial" w:hAnsi="Arial" w:cs="Arial"/>
          <w:i/>
          <w:sz w:val="22"/>
          <w:szCs w:val="22"/>
        </w:rPr>
        <w:t>3</w:t>
      </w:r>
      <w:r w:rsidRPr="007705BF">
        <w:rPr>
          <w:rFonts w:ascii="Arial" w:hAnsi="Arial" w:cs="Arial"/>
          <w:i/>
          <w:sz w:val="22"/>
          <w:szCs w:val="22"/>
        </w:rPr>
        <w:t xml:space="preserve"> Rates. </w:t>
      </w:r>
      <w:r w:rsidRPr="007705BF">
        <w:rPr>
          <w:rFonts w:ascii="Arial" w:hAnsi="Arial" w:cs="Arial"/>
          <w:sz w:val="22"/>
          <w:szCs w:val="22"/>
        </w:rPr>
        <w:t xml:space="preserve">Amounts are calculated </w:t>
      </w:r>
      <w:proofErr w:type="gramStart"/>
      <w:r w:rsidRPr="007705BF">
        <w:rPr>
          <w:rFonts w:ascii="Arial" w:hAnsi="Arial" w:cs="Arial"/>
          <w:sz w:val="22"/>
          <w:szCs w:val="22"/>
        </w:rPr>
        <w:t>on the basis of</w:t>
      </w:r>
      <w:proofErr w:type="gramEnd"/>
      <w:r w:rsidRPr="007705BF">
        <w:rPr>
          <w:rFonts w:ascii="Arial" w:hAnsi="Arial" w:cs="Arial"/>
          <w:sz w:val="22"/>
          <w:szCs w:val="22"/>
        </w:rPr>
        <w:t xml:space="preserve"> the rateable value, adjusted by any charitable relief, multiplied by the national non-domestic rate.</w:t>
      </w:r>
    </w:p>
    <w:p w14:paraId="7409ABBA" w14:textId="77777777" w:rsidR="00E84B4E" w:rsidRPr="007705BF" w:rsidRDefault="00E84B4E" w:rsidP="00054414">
      <w:pPr>
        <w:pStyle w:val="Header"/>
        <w:tabs>
          <w:tab w:val="left" w:pos="720"/>
        </w:tabs>
        <w:rPr>
          <w:rFonts w:ascii="Arial" w:hAnsi="Arial" w:cs="Arial"/>
          <w:sz w:val="22"/>
          <w:szCs w:val="22"/>
        </w:rPr>
      </w:pPr>
    </w:p>
    <w:p w14:paraId="320DFB7A" w14:textId="00660700" w:rsidR="00054414" w:rsidRPr="007705BF" w:rsidRDefault="00054414" w:rsidP="00054414">
      <w:pPr>
        <w:pStyle w:val="Header"/>
        <w:tabs>
          <w:tab w:val="left" w:pos="720"/>
        </w:tabs>
        <w:rPr>
          <w:rFonts w:ascii="Arial" w:hAnsi="Arial" w:cs="Arial"/>
          <w:i/>
          <w:sz w:val="22"/>
          <w:szCs w:val="22"/>
        </w:rPr>
      </w:pPr>
      <w:r w:rsidRPr="007705BF">
        <w:rPr>
          <w:rFonts w:ascii="Arial" w:hAnsi="Arial" w:cs="Arial"/>
          <w:sz w:val="22"/>
          <w:szCs w:val="22"/>
        </w:rPr>
        <w:t>If during 20</w:t>
      </w:r>
      <w:r w:rsidR="00145344" w:rsidRPr="007705BF">
        <w:rPr>
          <w:rFonts w:ascii="Arial" w:hAnsi="Arial" w:cs="Arial"/>
          <w:sz w:val="22"/>
          <w:szCs w:val="22"/>
        </w:rPr>
        <w:t>2</w:t>
      </w:r>
      <w:r w:rsidR="007705BF" w:rsidRPr="007705BF">
        <w:rPr>
          <w:rFonts w:ascii="Arial" w:hAnsi="Arial" w:cs="Arial"/>
          <w:sz w:val="22"/>
          <w:szCs w:val="22"/>
        </w:rPr>
        <w:t>2</w:t>
      </w:r>
      <w:r w:rsidRPr="007705BF">
        <w:rPr>
          <w:rFonts w:ascii="Arial" w:hAnsi="Arial" w:cs="Arial"/>
          <w:sz w:val="22"/>
          <w:szCs w:val="22"/>
        </w:rPr>
        <w:t>-</w:t>
      </w:r>
      <w:r w:rsidR="0087321D" w:rsidRPr="007705BF">
        <w:rPr>
          <w:rFonts w:ascii="Arial" w:hAnsi="Arial" w:cs="Arial"/>
          <w:sz w:val="22"/>
          <w:szCs w:val="22"/>
        </w:rPr>
        <w:t>2</w:t>
      </w:r>
      <w:r w:rsidR="007705BF" w:rsidRPr="007705BF">
        <w:rPr>
          <w:rFonts w:ascii="Arial" w:hAnsi="Arial" w:cs="Arial"/>
          <w:sz w:val="22"/>
          <w:szCs w:val="22"/>
        </w:rPr>
        <w:t>3</w:t>
      </w:r>
      <w:r w:rsidRPr="007705BF">
        <w:rPr>
          <w:rFonts w:ascii="Arial" w:hAnsi="Arial" w:cs="Arial"/>
          <w:sz w:val="22"/>
          <w:szCs w:val="22"/>
        </w:rPr>
        <w:t xml:space="preserve"> the rates were re-valued in-year for your school, this may have resulted in an increase or decrease in the charge. These funding adjustments will be made in 20</w:t>
      </w:r>
      <w:r w:rsidR="0087321D" w:rsidRPr="007705BF">
        <w:rPr>
          <w:rFonts w:ascii="Arial" w:hAnsi="Arial" w:cs="Arial"/>
          <w:sz w:val="22"/>
          <w:szCs w:val="22"/>
        </w:rPr>
        <w:t>2</w:t>
      </w:r>
      <w:r w:rsidR="007705BF" w:rsidRPr="007705BF">
        <w:rPr>
          <w:rFonts w:ascii="Arial" w:hAnsi="Arial" w:cs="Arial"/>
          <w:sz w:val="22"/>
          <w:szCs w:val="22"/>
        </w:rPr>
        <w:t>3</w:t>
      </w:r>
      <w:r w:rsidR="00E84B4E" w:rsidRPr="007705BF">
        <w:rPr>
          <w:rFonts w:ascii="Arial" w:hAnsi="Arial" w:cs="Arial"/>
          <w:sz w:val="22"/>
          <w:szCs w:val="22"/>
        </w:rPr>
        <w:t>-</w:t>
      </w:r>
      <w:r w:rsidR="00145344" w:rsidRPr="007705BF">
        <w:rPr>
          <w:rFonts w:ascii="Arial" w:hAnsi="Arial" w:cs="Arial"/>
          <w:sz w:val="22"/>
          <w:szCs w:val="22"/>
        </w:rPr>
        <w:t>2</w:t>
      </w:r>
      <w:r w:rsidR="007705BF" w:rsidRPr="007705BF">
        <w:rPr>
          <w:rFonts w:ascii="Arial" w:hAnsi="Arial" w:cs="Arial"/>
          <w:sz w:val="22"/>
          <w:szCs w:val="22"/>
        </w:rPr>
        <w:t>4</w:t>
      </w:r>
      <w:r w:rsidRPr="007705BF">
        <w:rPr>
          <w:rFonts w:ascii="Arial" w:hAnsi="Arial" w:cs="Arial"/>
          <w:sz w:val="22"/>
          <w:szCs w:val="22"/>
        </w:rPr>
        <w:t xml:space="preserve"> and are shown in box </w:t>
      </w:r>
      <w:r w:rsidRPr="007705BF">
        <w:rPr>
          <w:rFonts w:ascii="Arial" w:hAnsi="Arial" w:cs="Arial"/>
          <w:i/>
          <w:sz w:val="22"/>
          <w:szCs w:val="22"/>
        </w:rPr>
        <w:t xml:space="preserve">2. </w:t>
      </w:r>
      <w:r w:rsidR="00145344" w:rsidRPr="007705BF">
        <w:rPr>
          <w:rFonts w:ascii="Arial" w:hAnsi="Arial" w:cs="Arial"/>
          <w:i/>
          <w:sz w:val="22"/>
          <w:szCs w:val="22"/>
        </w:rPr>
        <w:t>2</w:t>
      </w:r>
      <w:r w:rsidR="007705BF" w:rsidRPr="007705BF">
        <w:rPr>
          <w:rFonts w:ascii="Arial" w:hAnsi="Arial" w:cs="Arial"/>
          <w:i/>
          <w:sz w:val="22"/>
          <w:szCs w:val="22"/>
        </w:rPr>
        <w:t>2</w:t>
      </w:r>
      <w:r w:rsidR="00E84B4E" w:rsidRPr="007705BF">
        <w:rPr>
          <w:rFonts w:ascii="Arial" w:hAnsi="Arial" w:cs="Arial"/>
          <w:i/>
          <w:sz w:val="22"/>
          <w:szCs w:val="22"/>
        </w:rPr>
        <w:t>-</w:t>
      </w:r>
      <w:r w:rsidR="0096421F" w:rsidRPr="007705BF">
        <w:rPr>
          <w:rFonts w:ascii="Arial" w:hAnsi="Arial" w:cs="Arial"/>
          <w:i/>
          <w:sz w:val="22"/>
          <w:szCs w:val="22"/>
        </w:rPr>
        <w:t>2</w:t>
      </w:r>
      <w:r w:rsidR="007705BF" w:rsidRPr="007705BF">
        <w:rPr>
          <w:rFonts w:ascii="Arial" w:hAnsi="Arial" w:cs="Arial"/>
          <w:i/>
          <w:sz w:val="22"/>
          <w:szCs w:val="22"/>
        </w:rPr>
        <w:t>3</w:t>
      </w:r>
      <w:r w:rsidRPr="007705BF">
        <w:rPr>
          <w:rFonts w:ascii="Arial" w:hAnsi="Arial" w:cs="Arial"/>
          <w:i/>
          <w:sz w:val="22"/>
          <w:szCs w:val="22"/>
        </w:rPr>
        <w:t xml:space="preserve"> Rates Adjustment.</w:t>
      </w:r>
    </w:p>
    <w:p w14:paraId="5D75495E" w14:textId="77777777" w:rsidR="00054414" w:rsidRPr="007705BF" w:rsidRDefault="00054414" w:rsidP="00054414">
      <w:pPr>
        <w:pStyle w:val="Header"/>
        <w:tabs>
          <w:tab w:val="left" w:pos="720"/>
        </w:tabs>
        <w:rPr>
          <w:rFonts w:ascii="Arial" w:hAnsi="Arial" w:cs="Arial"/>
          <w:i/>
          <w:sz w:val="22"/>
          <w:szCs w:val="22"/>
        </w:rPr>
      </w:pPr>
    </w:p>
    <w:p w14:paraId="778C7103" w14:textId="16EC72F5" w:rsidR="00054414" w:rsidRPr="007705BF" w:rsidRDefault="00054414" w:rsidP="00054414">
      <w:pPr>
        <w:pStyle w:val="Header"/>
        <w:tabs>
          <w:tab w:val="left" w:pos="720"/>
        </w:tabs>
        <w:rPr>
          <w:rFonts w:ascii="Arial" w:hAnsi="Arial" w:cs="Arial"/>
          <w:sz w:val="22"/>
          <w:szCs w:val="22"/>
        </w:rPr>
      </w:pPr>
      <w:proofErr w:type="gramStart"/>
      <w:r w:rsidRPr="007705BF">
        <w:rPr>
          <w:rFonts w:ascii="Arial" w:hAnsi="Arial" w:cs="Arial"/>
          <w:sz w:val="22"/>
          <w:szCs w:val="22"/>
        </w:rPr>
        <w:t>Similarly</w:t>
      </w:r>
      <w:proofErr w:type="gramEnd"/>
      <w:r w:rsidRPr="007705BF">
        <w:rPr>
          <w:rFonts w:ascii="Arial" w:hAnsi="Arial" w:cs="Arial"/>
          <w:sz w:val="22"/>
          <w:szCs w:val="22"/>
        </w:rPr>
        <w:t xml:space="preserve"> then, if your 20</w:t>
      </w:r>
      <w:r w:rsidR="0087321D" w:rsidRPr="007705BF">
        <w:rPr>
          <w:rFonts w:ascii="Arial" w:hAnsi="Arial" w:cs="Arial"/>
          <w:sz w:val="22"/>
          <w:szCs w:val="22"/>
        </w:rPr>
        <w:t>2</w:t>
      </w:r>
      <w:r w:rsidR="007705BF" w:rsidRPr="007705BF">
        <w:rPr>
          <w:rFonts w:ascii="Arial" w:hAnsi="Arial" w:cs="Arial"/>
          <w:sz w:val="22"/>
          <w:szCs w:val="22"/>
        </w:rPr>
        <w:t>3</w:t>
      </w:r>
      <w:r w:rsidR="00E84B4E" w:rsidRPr="007705BF">
        <w:rPr>
          <w:rFonts w:ascii="Arial" w:hAnsi="Arial" w:cs="Arial"/>
          <w:sz w:val="22"/>
          <w:szCs w:val="22"/>
        </w:rPr>
        <w:t>-</w:t>
      </w:r>
      <w:r w:rsidR="00145344" w:rsidRPr="007705BF">
        <w:rPr>
          <w:rFonts w:ascii="Arial" w:hAnsi="Arial" w:cs="Arial"/>
          <w:sz w:val="22"/>
          <w:szCs w:val="22"/>
        </w:rPr>
        <w:t>2</w:t>
      </w:r>
      <w:r w:rsidR="007705BF" w:rsidRPr="007705BF">
        <w:rPr>
          <w:rFonts w:ascii="Arial" w:hAnsi="Arial" w:cs="Arial"/>
          <w:sz w:val="22"/>
          <w:szCs w:val="22"/>
        </w:rPr>
        <w:t>4</w:t>
      </w:r>
      <w:r w:rsidRPr="007705BF">
        <w:rPr>
          <w:rFonts w:ascii="Arial" w:hAnsi="Arial" w:cs="Arial"/>
          <w:sz w:val="22"/>
          <w:szCs w:val="22"/>
        </w:rPr>
        <w:t xml:space="preserve"> rates bill changes in-year the fundin</w:t>
      </w:r>
      <w:r w:rsidR="00E84B4E" w:rsidRPr="007705BF">
        <w:rPr>
          <w:rFonts w:ascii="Arial" w:hAnsi="Arial" w:cs="Arial"/>
          <w:sz w:val="22"/>
          <w:szCs w:val="22"/>
        </w:rPr>
        <w:t>g adjustment will be made in 202</w:t>
      </w:r>
      <w:r w:rsidR="007705BF" w:rsidRPr="007705BF">
        <w:rPr>
          <w:rFonts w:ascii="Arial" w:hAnsi="Arial" w:cs="Arial"/>
          <w:sz w:val="22"/>
          <w:szCs w:val="22"/>
        </w:rPr>
        <w:t>4</w:t>
      </w:r>
      <w:r w:rsidRPr="007705BF">
        <w:rPr>
          <w:rFonts w:ascii="Arial" w:hAnsi="Arial" w:cs="Arial"/>
          <w:sz w:val="22"/>
          <w:szCs w:val="22"/>
        </w:rPr>
        <w:t>-</w:t>
      </w:r>
      <w:r w:rsidR="00661759" w:rsidRPr="007705BF">
        <w:rPr>
          <w:rFonts w:ascii="Arial" w:hAnsi="Arial" w:cs="Arial"/>
          <w:sz w:val="22"/>
          <w:szCs w:val="22"/>
        </w:rPr>
        <w:t>2</w:t>
      </w:r>
      <w:r w:rsidR="007705BF" w:rsidRPr="007705BF">
        <w:rPr>
          <w:rFonts w:ascii="Arial" w:hAnsi="Arial" w:cs="Arial"/>
          <w:sz w:val="22"/>
          <w:szCs w:val="22"/>
        </w:rPr>
        <w:t>5</w:t>
      </w:r>
      <w:r w:rsidR="0087321D" w:rsidRPr="007705BF">
        <w:rPr>
          <w:rFonts w:ascii="Arial" w:hAnsi="Arial" w:cs="Arial"/>
          <w:sz w:val="22"/>
          <w:szCs w:val="22"/>
        </w:rPr>
        <w:t>.</w:t>
      </w:r>
      <w:r w:rsidRPr="007705BF">
        <w:rPr>
          <w:rFonts w:ascii="Arial" w:hAnsi="Arial" w:cs="Arial"/>
          <w:sz w:val="22"/>
          <w:szCs w:val="22"/>
        </w:rPr>
        <w:tab/>
        <w:t xml:space="preserve">. </w:t>
      </w:r>
    </w:p>
    <w:p w14:paraId="0802EEEF" w14:textId="7394F6B3" w:rsidR="007705BF" w:rsidRPr="007705BF" w:rsidRDefault="007705BF" w:rsidP="00054414">
      <w:pPr>
        <w:pStyle w:val="Header"/>
        <w:tabs>
          <w:tab w:val="left" w:pos="720"/>
        </w:tabs>
        <w:rPr>
          <w:rFonts w:ascii="Arial" w:hAnsi="Arial" w:cs="Arial"/>
          <w:sz w:val="22"/>
          <w:szCs w:val="22"/>
        </w:rPr>
      </w:pPr>
    </w:p>
    <w:p w14:paraId="34C933DA" w14:textId="1CEC653C" w:rsidR="007705BF" w:rsidRPr="007705BF" w:rsidRDefault="007705BF" w:rsidP="00054414">
      <w:pPr>
        <w:pStyle w:val="Header"/>
        <w:tabs>
          <w:tab w:val="left" w:pos="720"/>
        </w:tabs>
        <w:rPr>
          <w:rFonts w:ascii="Arial" w:hAnsi="Arial" w:cs="Arial"/>
          <w:sz w:val="22"/>
          <w:szCs w:val="22"/>
        </w:rPr>
      </w:pPr>
      <w:r w:rsidRPr="007705BF">
        <w:rPr>
          <w:rFonts w:ascii="Arial" w:hAnsi="Arial" w:cs="Arial"/>
          <w:sz w:val="22"/>
          <w:szCs w:val="22"/>
        </w:rPr>
        <w:t>As with 2023/24 Rates will be paid directly to the local authority and any reference on the APT are for reference only.</w:t>
      </w:r>
    </w:p>
    <w:p w14:paraId="61D8866F" w14:textId="77777777" w:rsidR="00054414" w:rsidRPr="007705BF" w:rsidRDefault="00054414" w:rsidP="00054414">
      <w:pPr>
        <w:pStyle w:val="Header"/>
        <w:tabs>
          <w:tab w:val="left" w:pos="720"/>
        </w:tabs>
        <w:rPr>
          <w:rFonts w:ascii="Arial" w:hAnsi="Arial" w:cs="Arial"/>
          <w:sz w:val="22"/>
          <w:szCs w:val="22"/>
        </w:rPr>
      </w:pPr>
    </w:p>
    <w:p w14:paraId="4AAA4463" w14:textId="77777777" w:rsidR="00054414" w:rsidRPr="007705BF" w:rsidRDefault="00054414" w:rsidP="00054414">
      <w:pPr>
        <w:pStyle w:val="Header"/>
        <w:tabs>
          <w:tab w:val="left" w:pos="720"/>
        </w:tabs>
        <w:rPr>
          <w:rFonts w:ascii="Arial" w:hAnsi="Arial" w:cs="Arial"/>
          <w:sz w:val="22"/>
          <w:szCs w:val="22"/>
        </w:rPr>
      </w:pPr>
      <w:r w:rsidRPr="007705BF">
        <w:rPr>
          <w:rFonts w:ascii="Arial" w:hAnsi="Arial" w:cs="Arial"/>
          <w:sz w:val="22"/>
          <w:szCs w:val="22"/>
        </w:rPr>
        <w:t xml:space="preserve">Any questions on your rates bill should, in the first instance, be directed to Rates Team colleagues on e-mail: </w:t>
      </w:r>
      <w:hyperlink r:id="rId14" w:history="1">
        <w:r w:rsidRPr="007705BF">
          <w:rPr>
            <w:rStyle w:val="Hyperlink"/>
            <w:rFonts w:ascii="Arial" w:hAnsi="Arial" w:cs="Arial"/>
            <w:color w:val="auto"/>
            <w:sz w:val="22"/>
            <w:szCs w:val="22"/>
            <w:u w:val="none"/>
          </w:rPr>
          <w:t>rates@medway.gov.uk</w:t>
        </w:r>
      </w:hyperlink>
      <w:r w:rsidRPr="007705BF">
        <w:rPr>
          <w:rFonts w:ascii="Arial" w:hAnsi="Arial" w:cs="Arial"/>
          <w:sz w:val="22"/>
          <w:szCs w:val="22"/>
        </w:rPr>
        <w:t xml:space="preserve">.  </w:t>
      </w:r>
    </w:p>
    <w:p w14:paraId="010E71AB" w14:textId="77777777" w:rsidR="00054414" w:rsidRPr="007705BF" w:rsidRDefault="00054414" w:rsidP="00054414">
      <w:pPr>
        <w:pStyle w:val="Header"/>
        <w:tabs>
          <w:tab w:val="left" w:pos="720"/>
        </w:tabs>
        <w:rPr>
          <w:rFonts w:ascii="Arial" w:hAnsi="Arial" w:cs="Arial"/>
          <w:sz w:val="22"/>
          <w:szCs w:val="22"/>
        </w:rPr>
      </w:pPr>
    </w:p>
    <w:p w14:paraId="222B6F96" w14:textId="77777777" w:rsidR="00054414" w:rsidRPr="007705BF" w:rsidRDefault="00054414" w:rsidP="00054414">
      <w:pPr>
        <w:pStyle w:val="Heading3"/>
        <w:rPr>
          <w:rFonts w:ascii="Arial" w:hAnsi="Arial" w:cs="Arial"/>
          <w:bCs/>
          <w:sz w:val="22"/>
          <w:szCs w:val="22"/>
        </w:rPr>
      </w:pPr>
      <w:r w:rsidRPr="007705BF">
        <w:rPr>
          <w:rFonts w:ascii="Arial" w:hAnsi="Arial" w:cs="Arial"/>
          <w:bCs/>
          <w:sz w:val="22"/>
          <w:szCs w:val="22"/>
        </w:rPr>
        <w:t>Exceptional Circumstances</w:t>
      </w:r>
    </w:p>
    <w:p w14:paraId="77648563" w14:textId="77777777" w:rsidR="00054414" w:rsidRPr="007705BF" w:rsidRDefault="00054414" w:rsidP="00054414">
      <w:pPr>
        <w:rPr>
          <w:rFonts w:ascii="Arial" w:hAnsi="Arial" w:cs="Arial"/>
          <w:sz w:val="22"/>
          <w:szCs w:val="22"/>
        </w:rPr>
      </w:pPr>
    </w:p>
    <w:p w14:paraId="665E1FA3" w14:textId="77777777" w:rsidR="00971500" w:rsidRPr="007705BF" w:rsidRDefault="00054414" w:rsidP="00054414">
      <w:pPr>
        <w:rPr>
          <w:rFonts w:ascii="Arial" w:hAnsi="Arial" w:cs="Arial"/>
          <w:sz w:val="22"/>
          <w:szCs w:val="22"/>
        </w:rPr>
      </w:pPr>
      <w:r w:rsidRPr="007705BF">
        <w:rPr>
          <w:rFonts w:ascii="Arial" w:hAnsi="Arial" w:cs="Arial"/>
          <w:sz w:val="22"/>
          <w:szCs w:val="22"/>
        </w:rPr>
        <w:t>This relates to circumstances approved by the DFE such as schools housed in Listed Buildings or schools which have Scheduled Ancient Monuments on school grounds.</w:t>
      </w:r>
      <w:r w:rsidR="00971500" w:rsidRPr="007705BF">
        <w:rPr>
          <w:rFonts w:ascii="Arial" w:hAnsi="Arial" w:cs="Arial"/>
          <w:sz w:val="22"/>
          <w:szCs w:val="22"/>
        </w:rPr>
        <w:t xml:space="preserve"> </w:t>
      </w:r>
    </w:p>
    <w:p w14:paraId="6F52AAA3" w14:textId="33F47109" w:rsidR="00054414" w:rsidRPr="007705BF" w:rsidRDefault="00054414" w:rsidP="00054414">
      <w:pPr>
        <w:pStyle w:val="Header"/>
        <w:tabs>
          <w:tab w:val="left" w:pos="720"/>
        </w:tabs>
        <w:rPr>
          <w:rFonts w:ascii="Arial" w:hAnsi="Arial" w:cs="Arial"/>
          <w:sz w:val="22"/>
          <w:szCs w:val="22"/>
        </w:rPr>
      </w:pPr>
    </w:p>
    <w:p w14:paraId="43A12FA0" w14:textId="56EECE8B" w:rsidR="007705BF" w:rsidRPr="007705BF" w:rsidRDefault="007705BF" w:rsidP="00054414">
      <w:pPr>
        <w:pStyle w:val="Header"/>
        <w:tabs>
          <w:tab w:val="left" w:pos="720"/>
        </w:tabs>
        <w:rPr>
          <w:rFonts w:ascii="Arial" w:hAnsi="Arial" w:cs="Arial"/>
          <w:sz w:val="22"/>
          <w:szCs w:val="22"/>
        </w:rPr>
      </w:pPr>
      <w:r w:rsidRPr="007705BF">
        <w:rPr>
          <w:rFonts w:ascii="Arial" w:hAnsi="Arial" w:cs="Arial"/>
          <w:sz w:val="22"/>
          <w:szCs w:val="22"/>
        </w:rPr>
        <w:t>To match the National Funding Formula this factor is being removed from 2023/24 as we no longer have any schools that meet these criteria.</w:t>
      </w:r>
    </w:p>
    <w:p w14:paraId="4B973115" w14:textId="77777777" w:rsidR="007705BF" w:rsidRPr="007705BF" w:rsidRDefault="007705BF" w:rsidP="00054414">
      <w:pPr>
        <w:pStyle w:val="Header"/>
        <w:tabs>
          <w:tab w:val="left" w:pos="720"/>
        </w:tabs>
        <w:rPr>
          <w:rFonts w:ascii="Arial" w:hAnsi="Arial" w:cs="Arial"/>
          <w:sz w:val="22"/>
          <w:szCs w:val="22"/>
        </w:rPr>
      </w:pPr>
    </w:p>
    <w:p w14:paraId="51692A2C" w14:textId="77777777" w:rsidR="00054414" w:rsidRPr="007705BF" w:rsidRDefault="00054414" w:rsidP="00054414">
      <w:pPr>
        <w:rPr>
          <w:rFonts w:ascii="Arial" w:hAnsi="Arial" w:cs="Arial"/>
          <w:b/>
          <w:sz w:val="22"/>
          <w:szCs w:val="22"/>
        </w:rPr>
      </w:pPr>
      <w:r w:rsidRPr="007705BF">
        <w:rPr>
          <w:rFonts w:ascii="Arial" w:hAnsi="Arial" w:cs="Arial"/>
          <w:b/>
          <w:sz w:val="22"/>
          <w:szCs w:val="22"/>
        </w:rPr>
        <w:t>Schools Block: Minimum Funding Guarantee</w:t>
      </w:r>
      <w:r w:rsidR="008D7007" w:rsidRPr="007705BF">
        <w:rPr>
          <w:rFonts w:ascii="Arial" w:hAnsi="Arial" w:cs="Arial"/>
          <w:b/>
          <w:sz w:val="22"/>
          <w:szCs w:val="22"/>
        </w:rPr>
        <w:t>s</w:t>
      </w:r>
    </w:p>
    <w:p w14:paraId="4A83B6AC" w14:textId="77777777" w:rsidR="008D7007" w:rsidRPr="007705BF" w:rsidRDefault="008D7007" w:rsidP="00054414">
      <w:pPr>
        <w:rPr>
          <w:rFonts w:ascii="Arial" w:hAnsi="Arial" w:cs="Arial"/>
          <w:b/>
          <w:sz w:val="22"/>
          <w:szCs w:val="22"/>
        </w:rPr>
      </w:pPr>
    </w:p>
    <w:p w14:paraId="3A03B269" w14:textId="5A9C310B" w:rsidR="00054414" w:rsidRPr="007705BF" w:rsidRDefault="0096421F" w:rsidP="00054414">
      <w:pPr>
        <w:pStyle w:val="Heading3"/>
        <w:rPr>
          <w:rFonts w:ascii="Arial" w:hAnsi="Arial" w:cs="Arial"/>
          <w:bCs/>
          <w:sz w:val="22"/>
          <w:szCs w:val="22"/>
        </w:rPr>
      </w:pPr>
      <w:r w:rsidRPr="007705BF">
        <w:rPr>
          <w:rFonts w:ascii="Arial" w:hAnsi="Arial" w:cs="Arial"/>
          <w:bCs/>
          <w:sz w:val="22"/>
          <w:szCs w:val="22"/>
        </w:rPr>
        <w:t>0.5</w:t>
      </w:r>
      <w:r w:rsidR="008D7007" w:rsidRPr="007705BF">
        <w:rPr>
          <w:rFonts w:ascii="Arial" w:hAnsi="Arial" w:cs="Arial"/>
          <w:bCs/>
          <w:sz w:val="22"/>
          <w:szCs w:val="22"/>
        </w:rPr>
        <w:t xml:space="preserve">% </w:t>
      </w:r>
      <w:r w:rsidR="00054414" w:rsidRPr="007705BF">
        <w:rPr>
          <w:rFonts w:ascii="Arial" w:hAnsi="Arial" w:cs="Arial"/>
          <w:bCs/>
          <w:sz w:val="22"/>
          <w:szCs w:val="22"/>
        </w:rPr>
        <w:t>MFG Funding</w:t>
      </w:r>
      <w:r w:rsidR="008D7007" w:rsidRPr="007705BF">
        <w:rPr>
          <w:rFonts w:ascii="Arial" w:hAnsi="Arial" w:cs="Arial"/>
          <w:bCs/>
          <w:sz w:val="22"/>
          <w:szCs w:val="22"/>
        </w:rPr>
        <w:t xml:space="preserve"> per pupil</w:t>
      </w:r>
      <w:r w:rsidR="00E84B4E" w:rsidRPr="007705BF">
        <w:rPr>
          <w:rFonts w:ascii="Arial" w:hAnsi="Arial" w:cs="Arial"/>
          <w:bCs/>
          <w:sz w:val="22"/>
          <w:szCs w:val="22"/>
        </w:rPr>
        <w:t xml:space="preserve"> compared to the 20</w:t>
      </w:r>
      <w:r w:rsidR="0020246C" w:rsidRPr="007705BF">
        <w:rPr>
          <w:rFonts w:ascii="Arial" w:hAnsi="Arial" w:cs="Arial"/>
          <w:bCs/>
          <w:sz w:val="22"/>
          <w:szCs w:val="22"/>
        </w:rPr>
        <w:t>2</w:t>
      </w:r>
      <w:r w:rsidR="00E948E0" w:rsidRPr="007705BF">
        <w:rPr>
          <w:rFonts w:ascii="Arial" w:hAnsi="Arial" w:cs="Arial"/>
          <w:bCs/>
          <w:sz w:val="22"/>
          <w:szCs w:val="22"/>
        </w:rPr>
        <w:t>1</w:t>
      </w:r>
      <w:r w:rsidR="004616A4" w:rsidRPr="007705BF">
        <w:rPr>
          <w:rFonts w:ascii="Arial" w:hAnsi="Arial" w:cs="Arial"/>
          <w:bCs/>
          <w:sz w:val="22"/>
          <w:szCs w:val="22"/>
        </w:rPr>
        <w:t>-</w:t>
      </w:r>
      <w:r w:rsidR="00CC1158" w:rsidRPr="007705BF">
        <w:rPr>
          <w:rFonts w:ascii="Arial" w:hAnsi="Arial" w:cs="Arial"/>
          <w:bCs/>
          <w:sz w:val="22"/>
          <w:szCs w:val="22"/>
        </w:rPr>
        <w:t>2</w:t>
      </w:r>
      <w:r w:rsidR="00E948E0" w:rsidRPr="007705BF">
        <w:rPr>
          <w:rFonts w:ascii="Arial" w:hAnsi="Arial" w:cs="Arial"/>
          <w:bCs/>
          <w:sz w:val="22"/>
          <w:szCs w:val="22"/>
        </w:rPr>
        <w:t>2</w:t>
      </w:r>
      <w:r w:rsidR="00E84B4E" w:rsidRPr="007705BF">
        <w:rPr>
          <w:rFonts w:ascii="Arial" w:hAnsi="Arial" w:cs="Arial"/>
          <w:bCs/>
          <w:sz w:val="22"/>
          <w:szCs w:val="22"/>
        </w:rPr>
        <w:t xml:space="preserve"> baseline.</w:t>
      </w:r>
    </w:p>
    <w:p w14:paraId="2086407F" w14:textId="77777777" w:rsidR="002B75E5" w:rsidRPr="007705BF" w:rsidRDefault="002B75E5" w:rsidP="00054414">
      <w:pPr>
        <w:autoSpaceDE w:val="0"/>
        <w:autoSpaceDN w:val="0"/>
        <w:adjustRightInd w:val="0"/>
        <w:rPr>
          <w:rFonts w:ascii="Arial" w:hAnsi="Arial" w:cs="Arial"/>
          <w:sz w:val="22"/>
          <w:szCs w:val="22"/>
        </w:rPr>
      </w:pPr>
    </w:p>
    <w:p w14:paraId="47797E6D" w14:textId="2EB99497" w:rsidR="0071147E" w:rsidRPr="007705BF" w:rsidRDefault="00CC1158" w:rsidP="00054414">
      <w:pPr>
        <w:autoSpaceDE w:val="0"/>
        <w:autoSpaceDN w:val="0"/>
        <w:adjustRightInd w:val="0"/>
        <w:rPr>
          <w:rFonts w:ascii="Arial" w:hAnsi="Arial" w:cs="Arial"/>
          <w:sz w:val="22"/>
          <w:szCs w:val="22"/>
        </w:rPr>
      </w:pPr>
      <w:r w:rsidRPr="007705BF">
        <w:rPr>
          <w:rFonts w:ascii="Arial" w:hAnsi="Arial" w:cs="Arial"/>
          <w:sz w:val="22"/>
          <w:szCs w:val="22"/>
        </w:rPr>
        <w:t>Medway Council has built into the funding formula that</w:t>
      </w:r>
      <w:r w:rsidR="008D7007" w:rsidRPr="007705BF">
        <w:rPr>
          <w:rFonts w:ascii="Arial" w:hAnsi="Arial" w:cs="Arial"/>
          <w:sz w:val="22"/>
          <w:szCs w:val="22"/>
        </w:rPr>
        <w:t xml:space="preserve"> your school is protected from a </w:t>
      </w:r>
      <w:r w:rsidR="008D7007" w:rsidRPr="007705BF">
        <w:rPr>
          <w:rFonts w:ascii="Arial" w:hAnsi="Arial" w:cs="Arial"/>
          <w:i/>
          <w:sz w:val="22"/>
          <w:szCs w:val="22"/>
        </w:rPr>
        <w:t>decrease</w:t>
      </w:r>
      <w:r w:rsidR="008D7007" w:rsidRPr="007705BF">
        <w:rPr>
          <w:rFonts w:ascii="Arial" w:hAnsi="Arial" w:cs="Arial"/>
          <w:sz w:val="22"/>
          <w:szCs w:val="22"/>
        </w:rPr>
        <w:t xml:space="preserve"> of more than </w:t>
      </w:r>
      <w:r w:rsidRPr="007705BF">
        <w:rPr>
          <w:rFonts w:ascii="Arial" w:hAnsi="Arial" w:cs="Arial"/>
          <w:sz w:val="22"/>
          <w:szCs w:val="22"/>
        </w:rPr>
        <w:t>0.5</w:t>
      </w:r>
      <w:r w:rsidR="008D7007" w:rsidRPr="007705BF">
        <w:rPr>
          <w:rFonts w:ascii="Arial" w:hAnsi="Arial" w:cs="Arial"/>
          <w:sz w:val="22"/>
          <w:szCs w:val="22"/>
        </w:rPr>
        <w:t xml:space="preserve">% per pupil when compared to last year and if </w:t>
      </w:r>
      <w:proofErr w:type="spellStart"/>
      <w:proofErr w:type="gramStart"/>
      <w:r w:rsidR="008D7007" w:rsidRPr="007705BF">
        <w:rPr>
          <w:rFonts w:ascii="Arial" w:hAnsi="Arial" w:cs="Arial"/>
          <w:sz w:val="22"/>
          <w:szCs w:val="22"/>
        </w:rPr>
        <w:t>your</w:t>
      </w:r>
      <w:proofErr w:type="spellEnd"/>
      <w:proofErr w:type="gramEnd"/>
      <w:r w:rsidR="008D7007" w:rsidRPr="007705BF">
        <w:rPr>
          <w:rFonts w:ascii="Arial" w:hAnsi="Arial" w:cs="Arial"/>
          <w:sz w:val="22"/>
          <w:szCs w:val="22"/>
        </w:rPr>
        <w:t xml:space="preserve"> are </w:t>
      </w:r>
      <w:r w:rsidR="0071147E" w:rsidRPr="007705BF">
        <w:rPr>
          <w:rFonts w:ascii="Arial" w:hAnsi="Arial" w:cs="Arial"/>
          <w:sz w:val="22"/>
          <w:szCs w:val="22"/>
        </w:rPr>
        <w:t>o</w:t>
      </w:r>
      <w:r w:rsidR="008D7007" w:rsidRPr="007705BF">
        <w:rPr>
          <w:rFonts w:ascii="Arial" w:hAnsi="Arial" w:cs="Arial"/>
          <w:sz w:val="22"/>
          <w:szCs w:val="22"/>
        </w:rPr>
        <w:t xml:space="preserve">ne of the schools </w:t>
      </w:r>
      <w:r w:rsidR="0071147E" w:rsidRPr="007705BF">
        <w:rPr>
          <w:rFonts w:ascii="Arial" w:hAnsi="Arial" w:cs="Arial"/>
          <w:sz w:val="22"/>
          <w:szCs w:val="22"/>
        </w:rPr>
        <w:t>which is losing funding and falls below this percentage, we have increase your MFG funding to top up your funding to this level.</w:t>
      </w:r>
    </w:p>
    <w:p w14:paraId="1AF3FAFC" w14:textId="77777777" w:rsidR="0071147E" w:rsidRPr="0000205D" w:rsidRDefault="0071147E" w:rsidP="00054414">
      <w:pPr>
        <w:autoSpaceDE w:val="0"/>
        <w:autoSpaceDN w:val="0"/>
        <w:adjustRightInd w:val="0"/>
        <w:rPr>
          <w:rFonts w:ascii="Arial" w:hAnsi="Arial" w:cs="Arial"/>
          <w:sz w:val="22"/>
          <w:szCs w:val="22"/>
        </w:rPr>
      </w:pPr>
    </w:p>
    <w:p w14:paraId="1CF051CB" w14:textId="77777777" w:rsidR="0071147E" w:rsidRPr="0000205D" w:rsidRDefault="0071147E" w:rsidP="00054414">
      <w:pPr>
        <w:autoSpaceDE w:val="0"/>
        <w:autoSpaceDN w:val="0"/>
        <w:adjustRightInd w:val="0"/>
        <w:rPr>
          <w:rFonts w:ascii="Arial" w:hAnsi="Arial" w:cs="Arial"/>
          <w:b/>
          <w:sz w:val="22"/>
          <w:szCs w:val="22"/>
        </w:rPr>
      </w:pPr>
      <w:r w:rsidRPr="0000205D">
        <w:rPr>
          <w:rFonts w:ascii="Arial" w:hAnsi="Arial" w:cs="Arial"/>
          <w:b/>
          <w:sz w:val="22"/>
          <w:szCs w:val="22"/>
        </w:rPr>
        <w:t>Minimum Funding per pupil</w:t>
      </w:r>
    </w:p>
    <w:p w14:paraId="4A7E8DB8" w14:textId="77777777" w:rsidR="0071147E" w:rsidRPr="0000205D" w:rsidRDefault="0071147E" w:rsidP="00054414">
      <w:pPr>
        <w:autoSpaceDE w:val="0"/>
        <w:autoSpaceDN w:val="0"/>
        <w:adjustRightInd w:val="0"/>
        <w:rPr>
          <w:rFonts w:ascii="Arial" w:hAnsi="Arial" w:cs="Arial"/>
          <w:sz w:val="22"/>
          <w:szCs w:val="22"/>
        </w:rPr>
      </w:pPr>
    </w:p>
    <w:p w14:paraId="740FB5CA" w14:textId="1447E496" w:rsidR="0071147E" w:rsidRPr="0000205D" w:rsidRDefault="00CC1158" w:rsidP="00C31A8C">
      <w:pPr>
        <w:autoSpaceDE w:val="0"/>
        <w:autoSpaceDN w:val="0"/>
        <w:adjustRightInd w:val="0"/>
        <w:rPr>
          <w:rFonts w:ascii="Arial" w:hAnsi="Arial" w:cs="Arial"/>
          <w:sz w:val="22"/>
          <w:szCs w:val="22"/>
        </w:rPr>
      </w:pPr>
      <w:r w:rsidRPr="0000205D">
        <w:rPr>
          <w:rFonts w:ascii="Arial" w:hAnsi="Arial" w:cs="Arial"/>
          <w:sz w:val="22"/>
          <w:szCs w:val="22"/>
        </w:rPr>
        <w:t>The government has</w:t>
      </w:r>
      <w:r w:rsidR="0071147E" w:rsidRPr="0000205D">
        <w:rPr>
          <w:rFonts w:ascii="Arial" w:hAnsi="Arial" w:cs="Arial"/>
          <w:sz w:val="22"/>
          <w:szCs w:val="22"/>
        </w:rPr>
        <w:t xml:space="preserve"> promised all primary schools will receive a</w:t>
      </w:r>
      <w:r w:rsidR="00E84B4E" w:rsidRPr="0000205D">
        <w:rPr>
          <w:rFonts w:ascii="Arial" w:hAnsi="Arial" w:cs="Arial"/>
          <w:sz w:val="22"/>
          <w:szCs w:val="22"/>
        </w:rPr>
        <w:t>t least £</w:t>
      </w:r>
      <w:r w:rsidR="00145344" w:rsidRPr="0000205D">
        <w:rPr>
          <w:rFonts w:ascii="Arial" w:hAnsi="Arial" w:cs="Arial"/>
          <w:sz w:val="22"/>
          <w:szCs w:val="22"/>
        </w:rPr>
        <w:t>4,</w:t>
      </w:r>
      <w:r w:rsidR="007705BF" w:rsidRPr="0000205D">
        <w:rPr>
          <w:rFonts w:ascii="Arial" w:hAnsi="Arial" w:cs="Arial"/>
          <w:sz w:val="22"/>
          <w:szCs w:val="22"/>
        </w:rPr>
        <w:t>40</w:t>
      </w:r>
      <w:r w:rsidR="00A23688" w:rsidRPr="0000205D">
        <w:rPr>
          <w:rFonts w:ascii="Arial" w:hAnsi="Arial" w:cs="Arial"/>
          <w:sz w:val="22"/>
          <w:szCs w:val="22"/>
        </w:rPr>
        <w:t>5</w:t>
      </w:r>
      <w:r w:rsidR="00AB0890" w:rsidRPr="0000205D">
        <w:rPr>
          <w:rFonts w:ascii="Arial" w:hAnsi="Arial" w:cs="Arial"/>
          <w:sz w:val="22"/>
          <w:szCs w:val="22"/>
        </w:rPr>
        <w:t xml:space="preserve"> per pupil</w:t>
      </w:r>
      <w:r w:rsidR="00145344" w:rsidRPr="0000205D">
        <w:rPr>
          <w:rFonts w:ascii="Arial" w:hAnsi="Arial" w:cs="Arial"/>
          <w:sz w:val="22"/>
          <w:szCs w:val="22"/>
        </w:rPr>
        <w:t xml:space="preserve"> </w:t>
      </w:r>
      <w:r w:rsidR="0071147E" w:rsidRPr="0000205D">
        <w:rPr>
          <w:rFonts w:ascii="Arial" w:hAnsi="Arial" w:cs="Arial"/>
          <w:sz w:val="22"/>
          <w:szCs w:val="22"/>
        </w:rPr>
        <w:t>in 20</w:t>
      </w:r>
      <w:r w:rsidR="0087321D" w:rsidRPr="0000205D">
        <w:rPr>
          <w:rFonts w:ascii="Arial" w:hAnsi="Arial" w:cs="Arial"/>
          <w:sz w:val="22"/>
          <w:szCs w:val="22"/>
        </w:rPr>
        <w:t>2</w:t>
      </w:r>
      <w:r w:rsidR="0000205D" w:rsidRPr="0000205D">
        <w:rPr>
          <w:rFonts w:ascii="Arial" w:hAnsi="Arial" w:cs="Arial"/>
          <w:sz w:val="22"/>
          <w:szCs w:val="22"/>
        </w:rPr>
        <w:t>3</w:t>
      </w:r>
      <w:r w:rsidR="00E84B4E" w:rsidRPr="0000205D">
        <w:rPr>
          <w:rFonts w:ascii="Arial" w:hAnsi="Arial" w:cs="Arial"/>
          <w:sz w:val="22"/>
          <w:szCs w:val="22"/>
        </w:rPr>
        <w:t>-</w:t>
      </w:r>
      <w:r w:rsidR="00145344" w:rsidRPr="0000205D">
        <w:rPr>
          <w:rFonts w:ascii="Arial" w:hAnsi="Arial" w:cs="Arial"/>
          <w:sz w:val="22"/>
          <w:szCs w:val="22"/>
        </w:rPr>
        <w:t>2</w:t>
      </w:r>
      <w:r w:rsidR="0000205D" w:rsidRPr="0000205D">
        <w:rPr>
          <w:rFonts w:ascii="Arial" w:hAnsi="Arial" w:cs="Arial"/>
          <w:sz w:val="22"/>
          <w:szCs w:val="22"/>
        </w:rPr>
        <w:t>4</w:t>
      </w:r>
      <w:r w:rsidR="0071147E" w:rsidRPr="0000205D">
        <w:rPr>
          <w:rFonts w:ascii="Arial" w:hAnsi="Arial" w:cs="Arial"/>
          <w:sz w:val="22"/>
          <w:szCs w:val="22"/>
        </w:rPr>
        <w:t xml:space="preserve"> and secondary schools will receive £</w:t>
      </w:r>
      <w:r w:rsidR="0087321D" w:rsidRPr="0000205D">
        <w:rPr>
          <w:rFonts w:ascii="Arial" w:hAnsi="Arial" w:cs="Arial"/>
          <w:sz w:val="22"/>
          <w:szCs w:val="22"/>
        </w:rPr>
        <w:t>5,</w:t>
      </w:r>
      <w:r w:rsidR="0000205D" w:rsidRPr="0000205D">
        <w:rPr>
          <w:rFonts w:ascii="Arial" w:hAnsi="Arial" w:cs="Arial"/>
          <w:sz w:val="22"/>
          <w:szCs w:val="22"/>
        </w:rPr>
        <w:t>71</w:t>
      </w:r>
      <w:r w:rsidR="00A23688" w:rsidRPr="0000205D">
        <w:rPr>
          <w:rFonts w:ascii="Arial" w:hAnsi="Arial" w:cs="Arial"/>
          <w:sz w:val="22"/>
          <w:szCs w:val="22"/>
        </w:rPr>
        <w:t>5</w:t>
      </w:r>
      <w:r w:rsidR="0071147E" w:rsidRPr="0000205D">
        <w:rPr>
          <w:rFonts w:ascii="Arial" w:hAnsi="Arial" w:cs="Arial"/>
          <w:sz w:val="22"/>
          <w:szCs w:val="22"/>
        </w:rPr>
        <w:t xml:space="preserve"> per pupil</w:t>
      </w:r>
      <w:r w:rsidR="00145344" w:rsidRPr="0000205D">
        <w:rPr>
          <w:rFonts w:ascii="Arial" w:hAnsi="Arial" w:cs="Arial"/>
          <w:sz w:val="22"/>
          <w:szCs w:val="22"/>
        </w:rPr>
        <w:t xml:space="preserve"> (KS3 £</w:t>
      </w:r>
      <w:r w:rsidR="00E948E0" w:rsidRPr="0000205D">
        <w:rPr>
          <w:rFonts w:ascii="Arial" w:hAnsi="Arial" w:cs="Arial"/>
          <w:sz w:val="22"/>
          <w:szCs w:val="22"/>
        </w:rPr>
        <w:t>5,</w:t>
      </w:r>
      <w:r w:rsidR="0000205D" w:rsidRPr="0000205D">
        <w:rPr>
          <w:rFonts w:ascii="Arial" w:hAnsi="Arial" w:cs="Arial"/>
          <w:sz w:val="22"/>
          <w:szCs w:val="22"/>
        </w:rPr>
        <w:t>503</w:t>
      </w:r>
      <w:r w:rsidR="00145344" w:rsidRPr="0000205D">
        <w:rPr>
          <w:rFonts w:ascii="Arial" w:hAnsi="Arial" w:cs="Arial"/>
          <w:sz w:val="22"/>
          <w:szCs w:val="22"/>
        </w:rPr>
        <w:t xml:space="preserve"> and KS4 £</w:t>
      </w:r>
      <w:r w:rsidR="0000205D" w:rsidRPr="0000205D">
        <w:rPr>
          <w:rFonts w:ascii="Arial" w:hAnsi="Arial" w:cs="Arial"/>
          <w:sz w:val="22"/>
          <w:szCs w:val="22"/>
        </w:rPr>
        <w:t>6,033</w:t>
      </w:r>
      <w:r w:rsidR="004F4820" w:rsidRPr="0000205D">
        <w:rPr>
          <w:rFonts w:ascii="Arial" w:hAnsi="Arial" w:cs="Arial"/>
          <w:sz w:val="22"/>
          <w:szCs w:val="22"/>
        </w:rPr>
        <w:t>)</w:t>
      </w:r>
      <w:r w:rsidR="0071147E" w:rsidRPr="0000205D">
        <w:rPr>
          <w:rFonts w:ascii="Arial" w:hAnsi="Arial" w:cs="Arial"/>
          <w:sz w:val="22"/>
          <w:szCs w:val="22"/>
        </w:rPr>
        <w:t xml:space="preserve"> in 20</w:t>
      </w:r>
      <w:r w:rsidR="0087321D" w:rsidRPr="0000205D">
        <w:rPr>
          <w:rFonts w:ascii="Arial" w:hAnsi="Arial" w:cs="Arial"/>
          <w:sz w:val="22"/>
          <w:szCs w:val="22"/>
        </w:rPr>
        <w:t>2</w:t>
      </w:r>
      <w:r w:rsidR="0000205D" w:rsidRPr="0000205D">
        <w:rPr>
          <w:rFonts w:ascii="Arial" w:hAnsi="Arial" w:cs="Arial"/>
          <w:sz w:val="22"/>
          <w:szCs w:val="22"/>
        </w:rPr>
        <w:t>3</w:t>
      </w:r>
      <w:r w:rsidR="00E84B4E" w:rsidRPr="0000205D">
        <w:rPr>
          <w:rFonts w:ascii="Arial" w:hAnsi="Arial" w:cs="Arial"/>
          <w:sz w:val="22"/>
          <w:szCs w:val="22"/>
        </w:rPr>
        <w:t>-2</w:t>
      </w:r>
      <w:r w:rsidR="0000205D" w:rsidRPr="0000205D">
        <w:rPr>
          <w:rFonts w:ascii="Arial" w:hAnsi="Arial" w:cs="Arial"/>
          <w:sz w:val="22"/>
          <w:szCs w:val="22"/>
        </w:rPr>
        <w:t>4</w:t>
      </w:r>
      <w:r w:rsidR="0071147E" w:rsidRPr="0000205D">
        <w:rPr>
          <w:rFonts w:ascii="Arial" w:hAnsi="Arial" w:cs="Arial"/>
          <w:sz w:val="22"/>
          <w:szCs w:val="22"/>
        </w:rPr>
        <w:t>.</w:t>
      </w:r>
      <w:r w:rsidR="00C31A8C" w:rsidRPr="0000205D">
        <w:rPr>
          <w:rFonts w:ascii="Arial" w:hAnsi="Arial" w:cs="Arial"/>
          <w:sz w:val="22"/>
          <w:szCs w:val="22"/>
        </w:rPr>
        <w:t xml:space="preserve"> This average per pupil is based on your total funding (excluding rates and the lump sum factors) divided by your pupil numbers. If your</w:t>
      </w:r>
      <w:r w:rsidR="0071147E" w:rsidRPr="0000205D">
        <w:rPr>
          <w:rFonts w:ascii="Arial" w:hAnsi="Arial" w:cs="Arial"/>
          <w:sz w:val="22"/>
          <w:szCs w:val="22"/>
        </w:rPr>
        <w:t xml:space="preserve"> schools </w:t>
      </w:r>
      <w:r w:rsidR="00C31A8C" w:rsidRPr="0000205D">
        <w:rPr>
          <w:rFonts w:ascii="Arial" w:hAnsi="Arial" w:cs="Arial"/>
          <w:sz w:val="22"/>
          <w:szCs w:val="22"/>
        </w:rPr>
        <w:t xml:space="preserve">funding </w:t>
      </w:r>
      <w:r w:rsidR="00AB2F4C" w:rsidRPr="0000205D">
        <w:rPr>
          <w:rFonts w:ascii="Arial" w:hAnsi="Arial" w:cs="Arial"/>
          <w:sz w:val="22"/>
          <w:szCs w:val="22"/>
        </w:rPr>
        <w:t>is</w:t>
      </w:r>
      <w:r w:rsidR="00C31A8C" w:rsidRPr="0000205D">
        <w:rPr>
          <w:rFonts w:ascii="Arial" w:hAnsi="Arial" w:cs="Arial"/>
          <w:sz w:val="22"/>
          <w:szCs w:val="22"/>
        </w:rPr>
        <w:t xml:space="preserve"> below this level</w:t>
      </w:r>
      <w:r w:rsidR="0071147E" w:rsidRPr="0000205D">
        <w:rPr>
          <w:rFonts w:ascii="Arial" w:hAnsi="Arial" w:cs="Arial"/>
          <w:sz w:val="22"/>
          <w:szCs w:val="22"/>
        </w:rPr>
        <w:t>, we have increase</w:t>
      </w:r>
      <w:r w:rsidR="00C31A8C" w:rsidRPr="0000205D">
        <w:rPr>
          <w:rFonts w:ascii="Arial" w:hAnsi="Arial" w:cs="Arial"/>
          <w:sz w:val="22"/>
          <w:szCs w:val="22"/>
        </w:rPr>
        <w:t>d</w:t>
      </w:r>
      <w:r w:rsidR="0071147E" w:rsidRPr="0000205D">
        <w:rPr>
          <w:rFonts w:ascii="Arial" w:hAnsi="Arial" w:cs="Arial"/>
          <w:sz w:val="22"/>
          <w:szCs w:val="22"/>
        </w:rPr>
        <w:t xml:space="preserve"> your MFG funding to top up </w:t>
      </w:r>
      <w:proofErr w:type="gramStart"/>
      <w:r w:rsidR="0071147E" w:rsidRPr="0000205D">
        <w:rPr>
          <w:rFonts w:ascii="Arial" w:hAnsi="Arial" w:cs="Arial"/>
          <w:sz w:val="22"/>
          <w:szCs w:val="22"/>
        </w:rPr>
        <w:t>your</w:t>
      </w:r>
      <w:proofErr w:type="gramEnd"/>
      <w:r w:rsidR="0071147E" w:rsidRPr="0000205D">
        <w:rPr>
          <w:rFonts w:ascii="Arial" w:hAnsi="Arial" w:cs="Arial"/>
          <w:sz w:val="22"/>
          <w:szCs w:val="22"/>
        </w:rPr>
        <w:t xml:space="preserve"> funding to this level.</w:t>
      </w:r>
      <w:r w:rsidR="00441A0C" w:rsidRPr="0000205D">
        <w:t xml:space="preserve"> </w:t>
      </w:r>
      <w:r w:rsidR="00441A0C" w:rsidRPr="0000205D">
        <w:rPr>
          <w:rFonts w:ascii="Arial" w:hAnsi="Arial" w:cs="Arial"/>
          <w:sz w:val="22"/>
          <w:szCs w:val="22"/>
        </w:rPr>
        <w:t>This MFG does not protect against an increase or decrease in pupil numbers.</w:t>
      </w:r>
    </w:p>
    <w:p w14:paraId="7A6D091B" w14:textId="44035C2D" w:rsidR="00E948E0" w:rsidRPr="00BF43EC" w:rsidRDefault="00E948E0" w:rsidP="00C31A8C">
      <w:pPr>
        <w:autoSpaceDE w:val="0"/>
        <w:autoSpaceDN w:val="0"/>
        <w:adjustRightInd w:val="0"/>
        <w:rPr>
          <w:rFonts w:ascii="Arial" w:hAnsi="Arial" w:cs="Arial"/>
          <w:sz w:val="22"/>
          <w:szCs w:val="22"/>
          <w:highlight w:val="red"/>
        </w:rPr>
      </w:pPr>
    </w:p>
    <w:p w14:paraId="4FF3FE7E" w14:textId="5E7700F0" w:rsidR="00E948E0" w:rsidRPr="0000205D" w:rsidRDefault="00E948E0" w:rsidP="00C31A8C">
      <w:pPr>
        <w:autoSpaceDE w:val="0"/>
        <w:autoSpaceDN w:val="0"/>
        <w:adjustRightInd w:val="0"/>
        <w:rPr>
          <w:rFonts w:ascii="Arial" w:hAnsi="Arial" w:cs="Arial"/>
          <w:sz w:val="22"/>
          <w:szCs w:val="22"/>
        </w:rPr>
      </w:pPr>
    </w:p>
    <w:p w14:paraId="2923C4D8" w14:textId="77777777" w:rsidR="00054414" w:rsidRPr="0000205D" w:rsidRDefault="00C31A8C" w:rsidP="00054414">
      <w:pPr>
        <w:autoSpaceDE w:val="0"/>
        <w:autoSpaceDN w:val="0"/>
        <w:adjustRightInd w:val="0"/>
        <w:rPr>
          <w:rFonts w:ascii="Arial" w:hAnsi="Arial" w:cs="Arial"/>
          <w:b/>
          <w:sz w:val="22"/>
          <w:szCs w:val="22"/>
        </w:rPr>
      </w:pPr>
      <w:r w:rsidRPr="0000205D">
        <w:rPr>
          <w:rFonts w:ascii="Arial" w:hAnsi="Arial" w:cs="Arial"/>
          <w:b/>
          <w:sz w:val="22"/>
          <w:szCs w:val="22"/>
        </w:rPr>
        <w:t>Capping</w:t>
      </w:r>
    </w:p>
    <w:p w14:paraId="5C436B7B" w14:textId="77777777" w:rsidR="00C31A8C" w:rsidRPr="0000205D" w:rsidRDefault="00C31A8C" w:rsidP="00054414">
      <w:pPr>
        <w:autoSpaceDE w:val="0"/>
        <w:autoSpaceDN w:val="0"/>
        <w:adjustRightInd w:val="0"/>
        <w:rPr>
          <w:rFonts w:ascii="Arial" w:hAnsi="Arial" w:cs="Arial"/>
          <w:sz w:val="22"/>
          <w:szCs w:val="22"/>
          <w:lang w:eastAsia="en-GB"/>
        </w:rPr>
      </w:pPr>
    </w:p>
    <w:p w14:paraId="217F45CC" w14:textId="1605897C" w:rsidR="00054414" w:rsidRPr="0000205D" w:rsidRDefault="00204C4A" w:rsidP="00054414">
      <w:pPr>
        <w:autoSpaceDE w:val="0"/>
        <w:autoSpaceDN w:val="0"/>
        <w:adjustRightInd w:val="0"/>
        <w:rPr>
          <w:rFonts w:ascii="Arial" w:hAnsi="Arial" w:cs="Arial"/>
          <w:sz w:val="22"/>
          <w:szCs w:val="22"/>
          <w:lang w:eastAsia="en-GB"/>
        </w:rPr>
      </w:pPr>
      <w:r w:rsidRPr="0000205D">
        <w:rPr>
          <w:rFonts w:ascii="Arial" w:hAnsi="Arial" w:cs="Arial"/>
          <w:sz w:val="22"/>
          <w:szCs w:val="22"/>
          <w:lang w:eastAsia="en-GB"/>
        </w:rPr>
        <w:t>The National Funding Formula (NFF) for 202</w:t>
      </w:r>
      <w:r w:rsidR="0000205D" w:rsidRPr="0000205D">
        <w:rPr>
          <w:rFonts w:ascii="Arial" w:hAnsi="Arial" w:cs="Arial"/>
          <w:sz w:val="22"/>
          <w:szCs w:val="22"/>
          <w:lang w:eastAsia="en-GB"/>
        </w:rPr>
        <w:t>3</w:t>
      </w:r>
      <w:r w:rsidRPr="0000205D">
        <w:rPr>
          <w:rFonts w:ascii="Arial" w:hAnsi="Arial" w:cs="Arial"/>
          <w:sz w:val="22"/>
          <w:szCs w:val="22"/>
          <w:lang w:eastAsia="en-GB"/>
        </w:rPr>
        <w:t>/2</w:t>
      </w:r>
      <w:r w:rsidR="0000205D" w:rsidRPr="0000205D">
        <w:rPr>
          <w:rFonts w:ascii="Arial" w:hAnsi="Arial" w:cs="Arial"/>
          <w:sz w:val="22"/>
          <w:szCs w:val="22"/>
          <w:lang w:eastAsia="en-GB"/>
        </w:rPr>
        <w:t>4</w:t>
      </w:r>
      <w:r w:rsidRPr="0000205D">
        <w:rPr>
          <w:rFonts w:ascii="Arial" w:hAnsi="Arial" w:cs="Arial"/>
          <w:sz w:val="22"/>
          <w:szCs w:val="22"/>
          <w:lang w:eastAsia="en-GB"/>
        </w:rPr>
        <w:t xml:space="preserve"> does not include a gains cap on the amounts schools can gain via the funding formula. Last year a gains cap was set at </w:t>
      </w:r>
      <w:r w:rsidR="00406774" w:rsidRPr="0000205D">
        <w:rPr>
          <w:rFonts w:ascii="Arial" w:hAnsi="Arial" w:cs="Arial"/>
          <w:sz w:val="22"/>
          <w:szCs w:val="22"/>
          <w:lang w:eastAsia="en-GB"/>
        </w:rPr>
        <w:t>6</w:t>
      </w:r>
      <w:r w:rsidR="00AB2F4C" w:rsidRPr="0000205D">
        <w:rPr>
          <w:rFonts w:ascii="Arial" w:hAnsi="Arial" w:cs="Arial"/>
          <w:sz w:val="22"/>
          <w:szCs w:val="22"/>
          <w:lang w:eastAsia="en-GB"/>
        </w:rPr>
        <w:t>%</w:t>
      </w:r>
      <w:r w:rsidR="00A76C3D" w:rsidRPr="0000205D">
        <w:rPr>
          <w:rFonts w:ascii="Arial" w:hAnsi="Arial" w:cs="Arial"/>
          <w:sz w:val="22"/>
          <w:szCs w:val="22"/>
          <w:lang w:eastAsia="en-GB"/>
        </w:rPr>
        <w:t xml:space="preserve"> </w:t>
      </w:r>
      <w:r w:rsidRPr="0000205D">
        <w:rPr>
          <w:rFonts w:ascii="Arial" w:hAnsi="Arial" w:cs="Arial"/>
          <w:sz w:val="22"/>
          <w:szCs w:val="22"/>
          <w:lang w:eastAsia="en-GB"/>
        </w:rPr>
        <w:t xml:space="preserve">meaning schools could not gain more than this percentage. At present we have mirrored the NFF but to make the funding formula affordable </w:t>
      </w:r>
      <w:r w:rsidR="0087306C" w:rsidRPr="0000205D">
        <w:rPr>
          <w:rFonts w:ascii="Arial" w:hAnsi="Arial" w:cs="Arial"/>
          <w:sz w:val="22"/>
          <w:szCs w:val="22"/>
          <w:lang w:eastAsia="en-GB"/>
        </w:rPr>
        <w:t xml:space="preserve">we may have to apply a </w:t>
      </w:r>
      <w:proofErr w:type="gramStart"/>
      <w:r w:rsidR="0087306C" w:rsidRPr="0000205D">
        <w:rPr>
          <w:rFonts w:ascii="Arial" w:hAnsi="Arial" w:cs="Arial"/>
          <w:sz w:val="22"/>
          <w:szCs w:val="22"/>
          <w:lang w:eastAsia="en-GB"/>
        </w:rPr>
        <w:t xml:space="preserve">cap </w:t>
      </w:r>
      <w:r w:rsidR="00E84B4E" w:rsidRPr="0000205D">
        <w:rPr>
          <w:rFonts w:ascii="Arial" w:hAnsi="Arial" w:cs="Arial"/>
          <w:sz w:val="22"/>
          <w:szCs w:val="22"/>
          <w:lang w:eastAsia="en-GB"/>
        </w:rPr>
        <w:t>gains</w:t>
      </w:r>
      <w:proofErr w:type="gramEnd"/>
      <w:r w:rsidR="00CC1158" w:rsidRPr="0000205D">
        <w:rPr>
          <w:rFonts w:ascii="Arial" w:hAnsi="Arial" w:cs="Arial"/>
          <w:sz w:val="22"/>
          <w:szCs w:val="22"/>
          <w:lang w:eastAsia="en-GB"/>
        </w:rPr>
        <w:t xml:space="preserve"> </w:t>
      </w:r>
      <w:r w:rsidR="0087306C" w:rsidRPr="0000205D">
        <w:rPr>
          <w:rFonts w:ascii="Arial" w:hAnsi="Arial" w:cs="Arial"/>
          <w:sz w:val="22"/>
          <w:szCs w:val="22"/>
          <w:lang w:eastAsia="en-GB"/>
        </w:rPr>
        <w:t xml:space="preserve">of 6% to </w:t>
      </w:r>
      <w:r w:rsidR="0087306C" w:rsidRPr="0000205D">
        <w:rPr>
          <w:rFonts w:ascii="Arial" w:hAnsi="Arial" w:cs="Arial"/>
          <w:sz w:val="22"/>
          <w:szCs w:val="22"/>
          <w:lang w:eastAsia="en-GB"/>
        </w:rPr>
        <w:lastRenderedPageBreak/>
        <w:t>8% once our final DSG allocation is confirmed.</w:t>
      </w:r>
      <w:r w:rsidR="00E84B4E" w:rsidRPr="0000205D">
        <w:rPr>
          <w:rFonts w:ascii="Arial" w:hAnsi="Arial" w:cs="Arial"/>
          <w:sz w:val="22"/>
          <w:szCs w:val="22"/>
          <w:lang w:eastAsia="en-GB"/>
        </w:rPr>
        <w:t xml:space="preserve"> </w:t>
      </w:r>
      <w:bookmarkStart w:id="0" w:name="_Hlk86403189"/>
      <w:r w:rsidR="00E84B4E" w:rsidRPr="0000205D">
        <w:rPr>
          <w:rFonts w:ascii="Arial" w:hAnsi="Arial" w:cs="Arial"/>
          <w:sz w:val="22"/>
          <w:szCs w:val="22"/>
          <w:lang w:eastAsia="en-GB"/>
        </w:rPr>
        <w:t>This cap does not protect against an increase or decrease in pupil numbers.</w:t>
      </w:r>
    </w:p>
    <w:bookmarkEnd w:id="0"/>
    <w:p w14:paraId="2AA55D1B" w14:textId="77777777" w:rsidR="006D78A8" w:rsidRPr="00BF43EC" w:rsidRDefault="006D78A8" w:rsidP="00D17FA9">
      <w:pPr>
        <w:pStyle w:val="Footer"/>
        <w:ind w:right="-32"/>
        <w:rPr>
          <w:rFonts w:ascii="Arial" w:hAnsi="Arial" w:cs="Arial"/>
          <w:b/>
          <w:bCs/>
          <w:color w:val="008000"/>
          <w:sz w:val="22"/>
          <w:szCs w:val="22"/>
          <w:highlight w:val="red"/>
        </w:rPr>
      </w:pPr>
    </w:p>
    <w:p w14:paraId="24F19EEA" w14:textId="77777777" w:rsidR="0087306C" w:rsidRPr="0000205D" w:rsidRDefault="0087306C" w:rsidP="00D17FA9">
      <w:pPr>
        <w:pStyle w:val="Footer"/>
        <w:ind w:right="-32"/>
        <w:rPr>
          <w:rFonts w:ascii="Arial" w:hAnsi="Arial" w:cs="Arial"/>
          <w:b/>
          <w:bCs/>
          <w:color w:val="008000"/>
          <w:sz w:val="22"/>
          <w:szCs w:val="22"/>
        </w:rPr>
      </w:pPr>
    </w:p>
    <w:p w14:paraId="646A4322" w14:textId="77777777" w:rsidR="00BF7B3B" w:rsidRPr="0000205D" w:rsidRDefault="006D78A8" w:rsidP="00D17FA9">
      <w:pPr>
        <w:pStyle w:val="Footer"/>
        <w:ind w:right="-32"/>
        <w:rPr>
          <w:rFonts w:ascii="Arial" w:hAnsi="Arial" w:cs="Arial"/>
          <w:b/>
          <w:bCs/>
          <w:color w:val="008000"/>
          <w:sz w:val="22"/>
          <w:szCs w:val="22"/>
        </w:rPr>
      </w:pPr>
      <w:r w:rsidRPr="0000205D">
        <w:rPr>
          <w:rFonts w:ascii="Arial" w:hAnsi="Arial" w:cs="Arial"/>
          <w:b/>
          <w:bCs/>
          <w:color w:val="008000"/>
          <w:sz w:val="22"/>
          <w:szCs w:val="22"/>
        </w:rPr>
        <w:t xml:space="preserve">3. </w:t>
      </w:r>
      <w:r w:rsidR="00CC1158" w:rsidRPr="0000205D">
        <w:rPr>
          <w:rFonts w:ascii="Arial" w:hAnsi="Arial" w:cs="Arial"/>
          <w:b/>
          <w:bCs/>
          <w:color w:val="008000"/>
          <w:sz w:val="22"/>
          <w:szCs w:val="22"/>
        </w:rPr>
        <w:t>DE-DELE</w:t>
      </w:r>
      <w:r w:rsidR="00BF7B3B" w:rsidRPr="0000205D">
        <w:rPr>
          <w:rFonts w:ascii="Arial" w:hAnsi="Arial" w:cs="Arial"/>
          <w:b/>
          <w:bCs/>
          <w:color w:val="008000"/>
          <w:sz w:val="22"/>
          <w:szCs w:val="22"/>
        </w:rPr>
        <w:t>GATIONS</w:t>
      </w:r>
    </w:p>
    <w:p w14:paraId="5B9E5E2B" w14:textId="0A955D61" w:rsidR="002B1434" w:rsidRPr="0000205D" w:rsidRDefault="00EB5FF8" w:rsidP="002B1434">
      <w:pPr>
        <w:pStyle w:val="Footer"/>
        <w:ind w:right="-32"/>
        <w:rPr>
          <w:rFonts w:ascii="Arial" w:hAnsi="Arial" w:cs="Arial"/>
          <w:sz w:val="22"/>
          <w:szCs w:val="22"/>
        </w:rPr>
      </w:pPr>
      <w:r w:rsidRPr="0000205D">
        <w:rPr>
          <w:rFonts w:ascii="Arial" w:hAnsi="Arial" w:cs="Arial"/>
          <w:noProof/>
          <w:sz w:val="22"/>
          <w:szCs w:val="22"/>
          <w:lang w:eastAsia="en-GB"/>
        </w:rPr>
        <mc:AlternateContent>
          <mc:Choice Requires="wps">
            <w:drawing>
              <wp:anchor distT="0" distB="0" distL="114300" distR="114300" simplePos="0" relativeHeight="251657216" behindDoc="0" locked="0" layoutInCell="1" allowOverlap="1" wp14:anchorId="1B9BE3A2" wp14:editId="54C8D5E3">
                <wp:simplePos x="0" y="0"/>
                <wp:positionH relativeFrom="column">
                  <wp:posOffset>22860</wp:posOffset>
                </wp:positionH>
                <wp:positionV relativeFrom="paragraph">
                  <wp:posOffset>32385</wp:posOffset>
                </wp:positionV>
                <wp:extent cx="6143625" cy="19050"/>
                <wp:effectExtent l="0" t="0" r="0" b="0"/>
                <wp:wrapNone/>
                <wp:docPr id="4" name="AutoShap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3625" cy="1905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0B01CD" id="AutoShape 4" o:spid="_x0000_s1026" type="#_x0000_t32" alt="&quot;&quot;" style="position:absolute;margin-left:1.8pt;margin-top:2.55pt;width:483.75pt;height: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" strokeweight="3pt"/>
            </w:pict>
          </mc:Fallback>
        </mc:AlternateContent>
      </w:r>
    </w:p>
    <w:p w14:paraId="658F8A42" w14:textId="77777777" w:rsidR="00D17FA9" w:rsidRPr="0000205D" w:rsidRDefault="001B2B71" w:rsidP="002B1434">
      <w:pPr>
        <w:pStyle w:val="Footer"/>
        <w:ind w:right="-32"/>
        <w:rPr>
          <w:rFonts w:ascii="Arial" w:hAnsi="Arial" w:cs="Arial"/>
          <w:sz w:val="22"/>
          <w:szCs w:val="22"/>
        </w:rPr>
      </w:pPr>
      <w:r w:rsidRPr="0000205D">
        <w:rPr>
          <w:rFonts w:ascii="Arial" w:hAnsi="Arial" w:cs="Arial"/>
          <w:sz w:val="22"/>
          <w:szCs w:val="22"/>
        </w:rPr>
        <w:t>Funding for schools and academies must be allocated through the funding formula but certain funding can be passed back for the Local Authority, or de-delegated with the Schools’ Forum approval.</w:t>
      </w:r>
    </w:p>
    <w:p w14:paraId="4EB802BB" w14:textId="77777777" w:rsidR="001B2B71" w:rsidRPr="0000205D" w:rsidRDefault="001B2B71" w:rsidP="002B1434">
      <w:pPr>
        <w:pStyle w:val="Footer"/>
        <w:ind w:right="-32"/>
        <w:rPr>
          <w:rFonts w:ascii="Arial" w:hAnsi="Arial" w:cs="Arial"/>
          <w:sz w:val="22"/>
          <w:szCs w:val="22"/>
        </w:rPr>
      </w:pPr>
    </w:p>
    <w:p w14:paraId="044DAA56" w14:textId="77777777" w:rsidR="001B2B71" w:rsidRPr="0000205D" w:rsidRDefault="001B2B71" w:rsidP="002B1434">
      <w:pPr>
        <w:pStyle w:val="Footer"/>
        <w:ind w:right="-32"/>
        <w:rPr>
          <w:rFonts w:ascii="Arial" w:hAnsi="Arial" w:cs="Arial"/>
          <w:sz w:val="22"/>
          <w:szCs w:val="22"/>
        </w:rPr>
      </w:pPr>
      <w:r w:rsidRPr="0000205D">
        <w:rPr>
          <w:rFonts w:ascii="Arial" w:hAnsi="Arial" w:cs="Arial"/>
          <w:sz w:val="22"/>
          <w:szCs w:val="22"/>
        </w:rPr>
        <w:t xml:space="preserve">De-delegated services are only applicable for mainstream maintained schools but can be purchased through SLA online for special schools, </w:t>
      </w:r>
      <w:proofErr w:type="gramStart"/>
      <w:r w:rsidRPr="0000205D">
        <w:rPr>
          <w:rFonts w:ascii="Arial" w:hAnsi="Arial" w:cs="Arial"/>
          <w:sz w:val="22"/>
          <w:szCs w:val="22"/>
        </w:rPr>
        <w:t>academies</w:t>
      </w:r>
      <w:proofErr w:type="gramEnd"/>
      <w:r w:rsidRPr="0000205D">
        <w:rPr>
          <w:rFonts w:ascii="Arial" w:hAnsi="Arial" w:cs="Arial"/>
          <w:sz w:val="22"/>
          <w:szCs w:val="22"/>
        </w:rPr>
        <w:t xml:space="preserve"> and pupil referral units.</w:t>
      </w:r>
      <w:r w:rsidR="009F3580" w:rsidRPr="0000205D">
        <w:rPr>
          <w:rFonts w:ascii="Arial" w:hAnsi="Arial" w:cs="Arial"/>
          <w:sz w:val="22"/>
          <w:szCs w:val="22"/>
        </w:rPr>
        <w:t xml:space="preserve"> </w:t>
      </w:r>
      <w:r w:rsidRPr="0000205D">
        <w:rPr>
          <w:rFonts w:ascii="Arial" w:hAnsi="Arial" w:cs="Arial"/>
          <w:sz w:val="22"/>
          <w:szCs w:val="22"/>
        </w:rPr>
        <w:t>Decisions made in previous years to de-delegate any services only relate to the year the decision was made and can</w:t>
      </w:r>
      <w:r w:rsidR="00087B89" w:rsidRPr="0000205D">
        <w:rPr>
          <w:rFonts w:ascii="Arial" w:hAnsi="Arial" w:cs="Arial"/>
          <w:sz w:val="22"/>
          <w:szCs w:val="22"/>
        </w:rPr>
        <w:t>no</w:t>
      </w:r>
      <w:r w:rsidRPr="0000205D">
        <w:rPr>
          <w:rFonts w:ascii="Arial" w:hAnsi="Arial" w:cs="Arial"/>
          <w:sz w:val="22"/>
          <w:szCs w:val="22"/>
        </w:rPr>
        <w:t>t be carried forward to the next year.</w:t>
      </w:r>
    </w:p>
    <w:p w14:paraId="328C5606" w14:textId="77777777" w:rsidR="001B2B71" w:rsidRPr="0000205D" w:rsidRDefault="001B2B71" w:rsidP="002B1434">
      <w:pPr>
        <w:pStyle w:val="Footer"/>
        <w:ind w:right="-32"/>
        <w:rPr>
          <w:rFonts w:ascii="Arial" w:hAnsi="Arial" w:cs="Arial"/>
          <w:sz w:val="22"/>
          <w:szCs w:val="22"/>
        </w:rPr>
      </w:pPr>
    </w:p>
    <w:p w14:paraId="4CCCE12C" w14:textId="67234076" w:rsidR="001B2B71" w:rsidRPr="0000205D" w:rsidRDefault="001B2B71" w:rsidP="001B2B71">
      <w:pPr>
        <w:pStyle w:val="Footer"/>
        <w:ind w:right="-32"/>
        <w:rPr>
          <w:rFonts w:ascii="Arial" w:hAnsi="Arial" w:cs="Arial"/>
          <w:sz w:val="22"/>
          <w:szCs w:val="22"/>
        </w:rPr>
      </w:pPr>
      <w:r w:rsidRPr="0000205D">
        <w:rPr>
          <w:rFonts w:ascii="Arial" w:hAnsi="Arial" w:cs="Arial"/>
          <w:sz w:val="22"/>
          <w:szCs w:val="22"/>
        </w:rPr>
        <w:t xml:space="preserve">Medway Council are requesting approval to de-delegate the following </w:t>
      </w:r>
      <w:r w:rsidR="00E4283B" w:rsidRPr="0000205D">
        <w:rPr>
          <w:rFonts w:ascii="Arial" w:hAnsi="Arial" w:cs="Arial"/>
          <w:sz w:val="22"/>
          <w:szCs w:val="22"/>
        </w:rPr>
        <w:t>two</w:t>
      </w:r>
      <w:r w:rsidRPr="0000205D">
        <w:rPr>
          <w:rFonts w:ascii="Arial" w:hAnsi="Arial" w:cs="Arial"/>
          <w:sz w:val="22"/>
          <w:szCs w:val="22"/>
        </w:rPr>
        <w:t xml:space="preserve"> services for 2</w:t>
      </w:r>
      <w:r w:rsidR="0000205D" w:rsidRPr="0000205D">
        <w:rPr>
          <w:rFonts w:ascii="Arial" w:hAnsi="Arial" w:cs="Arial"/>
          <w:sz w:val="22"/>
          <w:szCs w:val="22"/>
        </w:rPr>
        <w:t>023/24</w:t>
      </w:r>
      <w:r w:rsidR="00087B89" w:rsidRPr="0000205D">
        <w:rPr>
          <w:rFonts w:ascii="Arial" w:hAnsi="Arial" w:cs="Arial"/>
          <w:sz w:val="22"/>
          <w:szCs w:val="22"/>
        </w:rPr>
        <w:t>:</w:t>
      </w:r>
    </w:p>
    <w:p w14:paraId="6AE72947" w14:textId="77777777" w:rsidR="001B2B71" w:rsidRPr="00BF43EC" w:rsidRDefault="001B2B71" w:rsidP="001B2B71">
      <w:pPr>
        <w:pStyle w:val="Footer"/>
        <w:ind w:right="-32"/>
        <w:rPr>
          <w:rFonts w:ascii="Arial" w:hAnsi="Arial" w:cs="Arial"/>
          <w:sz w:val="22"/>
          <w:szCs w:val="22"/>
          <w:highlight w:val="red"/>
        </w:rPr>
      </w:pPr>
    </w:p>
    <w:p w14:paraId="41276FE5" w14:textId="77777777" w:rsidR="002B1434" w:rsidRPr="00131DFB" w:rsidRDefault="002B1434" w:rsidP="002B1434">
      <w:pPr>
        <w:pStyle w:val="Footer"/>
        <w:ind w:right="-32"/>
        <w:rPr>
          <w:rFonts w:ascii="Arial" w:hAnsi="Arial" w:cs="Arial"/>
          <w:b/>
          <w:sz w:val="24"/>
          <w:szCs w:val="24"/>
        </w:rPr>
      </w:pPr>
      <w:r w:rsidRPr="00131DFB">
        <w:rPr>
          <w:rFonts w:ascii="Arial" w:hAnsi="Arial" w:cs="Arial"/>
          <w:b/>
          <w:sz w:val="24"/>
          <w:szCs w:val="24"/>
        </w:rPr>
        <w:t>Central Services</w:t>
      </w:r>
    </w:p>
    <w:p w14:paraId="20FC7BA3" w14:textId="77777777" w:rsidR="00A76C3D" w:rsidRPr="00131DFB" w:rsidRDefault="00A76C3D" w:rsidP="002B1434">
      <w:pPr>
        <w:pStyle w:val="Footer"/>
        <w:ind w:right="-32"/>
        <w:rPr>
          <w:rFonts w:ascii="Arial" w:hAnsi="Arial" w:cs="Arial"/>
          <w:sz w:val="22"/>
          <w:szCs w:val="22"/>
        </w:rPr>
      </w:pPr>
    </w:p>
    <w:p w14:paraId="111FCEB8" w14:textId="047CD53D" w:rsidR="001B2B71" w:rsidRPr="00131DFB" w:rsidRDefault="00763C9A" w:rsidP="002B1434">
      <w:pPr>
        <w:pStyle w:val="Footer"/>
        <w:ind w:right="-32"/>
        <w:rPr>
          <w:rFonts w:ascii="Arial" w:hAnsi="Arial" w:cs="Arial"/>
          <w:sz w:val="22"/>
          <w:szCs w:val="22"/>
        </w:rPr>
      </w:pPr>
      <w:r w:rsidRPr="00131DFB">
        <w:rPr>
          <w:rFonts w:ascii="Arial" w:hAnsi="Arial" w:cs="Arial"/>
          <w:sz w:val="22"/>
          <w:szCs w:val="22"/>
        </w:rPr>
        <w:t>The charge per school is calculated based on £</w:t>
      </w:r>
      <w:r w:rsidR="00131DFB" w:rsidRPr="00131DFB">
        <w:rPr>
          <w:rFonts w:ascii="Arial" w:hAnsi="Arial" w:cs="Arial"/>
          <w:sz w:val="22"/>
          <w:szCs w:val="22"/>
        </w:rPr>
        <w:t>84</w:t>
      </w:r>
      <w:r w:rsidRPr="00131DFB">
        <w:rPr>
          <w:rFonts w:ascii="Arial" w:hAnsi="Arial" w:cs="Arial"/>
          <w:sz w:val="22"/>
          <w:szCs w:val="22"/>
        </w:rPr>
        <w:t xml:space="preserve"> per pupil for maintained mainstream schools from April 20</w:t>
      </w:r>
      <w:r w:rsidR="0087321D" w:rsidRPr="00131DFB">
        <w:rPr>
          <w:rFonts w:ascii="Arial" w:hAnsi="Arial" w:cs="Arial"/>
          <w:sz w:val="22"/>
          <w:szCs w:val="22"/>
        </w:rPr>
        <w:t>2</w:t>
      </w:r>
      <w:r w:rsidR="0000205D" w:rsidRPr="00131DFB">
        <w:rPr>
          <w:rFonts w:ascii="Arial" w:hAnsi="Arial" w:cs="Arial"/>
          <w:sz w:val="22"/>
          <w:szCs w:val="22"/>
        </w:rPr>
        <w:t>3</w:t>
      </w:r>
      <w:r w:rsidRPr="00131DFB">
        <w:rPr>
          <w:rFonts w:ascii="Arial" w:hAnsi="Arial" w:cs="Arial"/>
          <w:sz w:val="22"/>
          <w:szCs w:val="22"/>
        </w:rPr>
        <w:t>.</w:t>
      </w:r>
      <w:r w:rsidR="00A76C3D" w:rsidRPr="00131DFB">
        <w:rPr>
          <w:rFonts w:ascii="Arial" w:hAnsi="Arial" w:cs="Arial"/>
          <w:sz w:val="22"/>
          <w:szCs w:val="22"/>
        </w:rPr>
        <w:t xml:space="preserve"> This charge pays for statutory services such as school improvement, legal </w:t>
      </w:r>
      <w:proofErr w:type="gramStart"/>
      <w:r w:rsidR="00087B89" w:rsidRPr="00131DFB">
        <w:rPr>
          <w:rFonts w:ascii="Arial" w:hAnsi="Arial" w:cs="Arial"/>
          <w:sz w:val="22"/>
          <w:szCs w:val="22"/>
        </w:rPr>
        <w:t>support</w:t>
      </w:r>
      <w:proofErr w:type="gramEnd"/>
      <w:r w:rsidR="00087B89" w:rsidRPr="00131DFB">
        <w:rPr>
          <w:rFonts w:ascii="Arial" w:hAnsi="Arial" w:cs="Arial"/>
          <w:sz w:val="22"/>
          <w:szCs w:val="22"/>
        </w:rPr>
        <w:t xml:space="preserve"> </w:t>
      </w:r>
      <w:r w:rsidR="00A76C3D" w:rsidRPr="00131DFB">
        <w:rPr>
          <w:rFonts w:ascii="Arial" w:hAnsi="Arial" w:cs="Arial"/>
          <w:sz w:val="22"/>
          <w:szCs w:val="22"/>
        </w:rPr>
        <w:t>and central finance which the Local Authority must provide to maintained schools</w:t>
      </w:r>
      <w:r w:rsidR="00087B89" w:rsidRPr="00131DFB">
        <w:rPr>
          <w:rFonts w:ascii="Arial" w:hAnsi="Arial" w:cs="Arial"/>
          <w:sz w:val="22"/>
          <w:szCs w:val="22"/>
        </w:rPr>
        <w:t xml:space="preserve"> and the charge proposed remains the same as last year</w:t>
      </w:r>
      <w:r w:rsidR="00A76C3D" w:rsidRPr="00131DFB">
        <w:rPr>
          <w:rFonts w:ascii="Arial" w:hAnsi="Arial" w:cs="Arial"/>
          <w:sz w:val="22"/>
          <w:szCs w:val="22"/>
        </w:rPr>
        <w:t>.</w:t>
      </w:r>
    </w:p>
    <w:p w14:paraId="608BD221" w14:textId="6F092329" w:rsidR="00927FD6" w:rsidRPr="00131DFB" w:rsidRDefault="00927FD6" w:rsidP="002B1434">
      <w:pPr>
        <w:pStyle w:val="Footer"/>
        <w:ind w:right="-32"/>
        <w:rPr>
          <w:rFonts w:ascii="Arial" w:hAnsi="Arial" w:cs="Arial"/>
          <w:sz w:val="22"/>
          <w:szCs w:val="22"/>
        </w:rPr>
      </w:pPr>
    </w:p>
    <w:p w14:paraId="4C96E0AB" w14:textId="2E8AB1E2" w:rsidR="00927FD6" w:rsidRPr="00131DFB" w:rsidRDefault="00927FD6" w:rsidP="002B1434">
      <w:pPr>
        <w:pStyle w:val="Footer"/>
        <w:ind w:right="-32"/>
        <w:rPr>
          <w:rFonts w:ascii="Arial" w:hAnsi="Arial" w:cs="Arial"/>
          <w:sz w:val="22"/>
          <w:szCs w:val="22"/>
        </w:rPr>
      </w:pPr>
      <w:r w:rsidRPr="00131DFB">
        <w:rPr>
          <w:rFonts w:ascii="Arial" w:hAnsi="Arial" w:cs="Arial"/>
          <w:sz w:val="22"/>
          <w:szCs w:val="22"/>
        </w:rPr>
        <w:t>These rates are being frozen again for the 2022-23 year.</w:t>
      </w:r>
    </w:p>
    <w:p w14:paraId="20718824" w14:textId="77777777" w:rsidR="00927FD6" w:rsidRPr="00131DFB" w:rsidRDefault="00927FD6" w:rsidP="002B1434">
      <w:pPr>
        <w:pStyle w:val="Footer"/>
        <w:ind w:right="-32"/>
        <w:rPr>
          <w:rFonts w:ascii="Arial" w:hAnsi="Arial" w:cs="Arial"/>
          <w:sz w:val="22"/>
          <w:szCs w:val="22"/>
        </w:rPr>
      </w:pPr>
    </w:p>
    <w:tbl>
      <w:tblPr>
        <w:tblStyle w:val="GridTable1Light"/>
        <w:tblW w:w="7569" w:type="dxa"/>
        <w:tblLook w:val="04A0" w:firstRow="1" w:lastRow="0" w:firstColumn="1" w:lastColumn="0" w:noHBand="0" w:noVBand="1"/>
      </w:tblPr>
      <w:tblGrid>
        <w:gridCol w:w="6451"/>
        <w:gridCol w:w="1118"/>
      </w:tblGrid>
      <w:tr w:rsidR="00927FD6" w:rsidRPr="00131DFB" w14:paraId="2A7B4E7A" w14:textId="77777777" w:rsidTr="009C735B">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6451" w:type="dxa"/>
            <w:noWrap/>
            <w:hideMark/>
          </w:tcPr>
          <w:p w14:paraId="2EC4FA77" w14:textId="77777777" w:rsidR="00927FD6" w:rsidRPr="00131DFB" w:rsidRDefault="00927FD6" w:rsidP="00927FD6">
            <w:pPr>
              <w:rPr>
                <w:rFonts w:ascii="Calibri" w:hAnsi="Calibri" w:cs="Calibri"/>
                <w:b w:val="0"/>
                <w:bCs w:val="0"/>
                <w:color w:val="000000"/>
                <w:sz w:val="22"/>
                <w:szCs w:val="22"/>
                <w:lang w:eastAsia="en-GB"/>
              </w:rPr>
            </w:pPr>
            <w:r w:rsidRPr="00131DFB">
              <w:rPr>
                <w:rFonts w:ascii="Calibri" w:hAnsi="Calibri" w:cs="Arial"/>
                <w:color w:val="000000"/>
                <w:sz w:val="22"/>
                <w:szCs w:val="22"/>
              </w:rPr>
              <w:t xml:space="preserve">Responsibilities for maintained schools </w:t>
            </w:r>
          </w:p>
        </w:tc>
        <w:tc>
          <w:tcPr>
            <w:tcW w:w="1118" w:type="dxa"/>
            <w:noWrap/>
            <w:hideMark/>
          </w:tcPr>
          <w:p w14:paraId="55C966D8" w14:textId="33919652" w:rsidR="00927FD6" w:rsidRPr="00131DFB" w:rsidRDefault="00927FD6" w:rsidP="00927FD6">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000000"/>
                <w:sz w:val="22"/>
                <w:szCs w:val="22"/>
                <w:lang w:eastAsia="en-GB"/>
              </w:rPr>
            </w:pPr>
            <w:r w:rsidRPr="00131DFB">
              <w:rPr>
                <w:rFonts w:ascii="Calibri" w:hAnsi="Calibri" w:cs="Calibri"/>
                <w:color w:val="000000"/>
                <w:sz w:val="22"/>
                <w:szCs w:val="22"/>
                <w:lang w:eastAsia="en-GB"/>
              </w:rPr>
              <w:t>Amount per pupil</w:t>
            </w:r>
          </w:p>
        </w:tc>
      </w:tr>
      <w:tr w:rsidR="00927FD6" w:rsidRPr="00131DFB" w14:paraId="081E7940" w14:textId="77777777" w:rsidTr="009C735B">
        <w:trPr>
          <w:trHeight w:val="275"/>
        </w:trPr>
        <w:tc>
          <w:tcPr>
            <w:cnfStyle w:val="001000000000" w:firstRow="0" w:lastRow="0" w:firstColumn="1" w:lastColumn="0" w:oddVBand="0" w:evenVBand="0" w:oddHBand="0" w:evenHBand="0" w:firstRowFirstColumn="0" w:firstRowLastColumn="0" w:lastRowFirstColumn="0" w:lastRowLastColumn="0"/>
            <w:tcW w:w="6451" w:type="dxa"/>
            <w:noWrap/>
            <w:hideMark/>
          </w:tcPr>
          <w:p w14:paraId="577E6846" w14:textId="6737668F" w:rsidR="00927FD6" w:rsidRPr="00131DFB" w:rsidRDefault="00927FD6" w:rsidP="00927FD6">
            <w:pPr>
              <w:rPr>
                <w:rFonts w:ascii="Calibri" w:hAnsi="Calibri" w:cs="Calibri"/>
                <w:color w:val="000000"/>
                <w:sz w:val="22"/>
                <w:szCs w:val="22"/>
                <w:lang w:eastAsia="en-GB"/>
              </w:rPr>
            </w:pPr>
            <w:r w:rsidRPr="00131DFB">
              <w:rPr>
                <w:rFonts w:ascii="Calibri" w:hAnsi="Calibri" w:cs="Calibri"/>
                <w:color w:val="000000"/>
                <w:sz w:val="22"/>
                <w:szCs w:val="22"/>
                <w:lang w:eastAsia="en-GB"/>
              </w:rPr>
              <w:t>Functions relating to LA pensions and redundancy</w:t>
            </w:r>
          </w:p>
        </w:tc>
        <w:tc>
          <w:tcPr>
            <w:tcW w:w="1118" w:type="dxa"/>
            <w:noWrap/>
            <w:hideMark/>
          </w:tcPr>
          <w:p w14:paraId="277329FC" w14:textId="0795749B" w:rsidR="00927FD6" w:rsidRPr="00131DFB" w:rsidRDefault="00355D72" w:rsidP="00927FD6">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en-GB"/>
              </w:rPr>
            </w:pPr>
            <w:r w:rsidRPr="00131DFB">
              <w:rPr>
                <w:rFonts w:ascii="Calibri" w:hAnsi="Calibri" w:cs="Calibri"/>
                <w:color w:val="000000"/>
                <w:sz w:val="22"/>
                <w:szCs w:val="22"/>
                <w:lang w:eastAsia="en-GB"/>
              </w:rPr>
              <w:t>£</w:t>
            </w:r>
            <w:r w:rsidR="00927FD6" w:rsidRPr="00131DFB">
              <w:rPr>
                <w:rFonts w:ascii="Calibri" w:hAnsi="Calibri" w:cs="Calibri"/>
                <w:color w:val="000000"/>
                <w:sz w:val="22"/>
                <w:szCs w:val="22"/>
                <w:lang w:eastAsia="en-GB"/>
              </w:rPr>
              <w:t>31</w:t>
            </w:r>
          </w:p>
        </w:tc>
      </w:tr>
      <w:tr w:rsidR="00927FD6" w:rsidRPr="00131DFB" w14:paraId="5DDDE6CB" w14:textId="77777777" w:rsidTr="009C735B">
        <w:trPr>
          <w:trHeight w:val="275"/>
        </w:trPr>
        <w:tc>
          <w:tcPr>
            <w:cnfStyle w:val="001000000000" w:firstRow="0" w:lastRow="0" w:firstColumn="1" w:lastColumn="0" w:oddVBand="0" w:evenVBand="0" w:oddHBand="0" w:evenHBand="0" w:firstRowFirstColumn="0" w:firstRowLastColumn="0" w:lastRowFirstColumn="0" w:lastRowLastColumn="0"/>
            <w:tcW w:w="6451" w:type="dxa"/>
            <w:noWrap/>
            <w:hideMark/>
          </w:tcPr>
          <w:p w14:paraId="141E316B" w14:textId="77777777" w:rsidR="00927FD6" w:rsidRPr="00131DFB" w:rsidRDefault="00927FD6" w:rsidP="00927FD6">
            <w:pPr>
              <w:rPr>
                <w:rFonts w:ascii="Calibri" w:hAnsi="Calibri" w:cs="Calibri"/>
                <w:color w:val="000000"/>
                <w:sz w:val="22"/>
                <w:szCs w:val="22"/>
                <w:lang w:eastAsia="en-GB"/>
              </w:rPr>
            </w:pPr>
            <w:r w:rsidRPr="00131DFB">
              <w:rPr>
                <w:rFonts w:ascii="Calibri" w:hAnsi="Calibri" w:cs="Calibri"/>
                <w:color w:val="000000" w:themeColor="text1"/>
                <w:sz w:val="22"/>
                <w:szCs w:val="22"/>
                <w:lang w:eastAsia="en-GB"/>
              </w:rPr>
              <w:t>General Landlord Duties</w:t>
            </w:r>
          </w:p>
        </w:tc>
        <w:tc>
          <w:tcPr>
            <w:tcW w:w="1118" w:type="dxa"/>
            <w:noWrap/>
            <w:hideMark/>
          </w:tcPr>
          <w:p w14:paraId="655A8CF1" w14:textId="0BA712FD" w:rsidR="00927FD6" w:rsidRPr="00131DFB" w:rsidRDefault="00355D72" w:rsidP="00927FD6">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en-GB"/>
              </w:rPr>
            </w:pPr>
            <w:r w:rsidRPr="00131DFB">
              <w:rPr>
                <w:rFonts w:ascii="Calibri" w:hAnsi="Calibri" w:cs="Calibri"/>
                <w:color w:val="000000"/>
                <w:sz w:val="22"/>
                <w:szCs w:val="22"/>
                <w:lang w:eastAsia="en-GB"/>
              </w:rPr>
              <w:t>£</w:t>
            </w:r>
            <w:r w:rsidR="00927FD6" w:rsidRPr="00131DFB">
              <w:rPr>
                <w:rFonts w:ascii="Calibri" w:hAnsi="Calibri" w:cs="Calibri"/>
                <w:color w:val="000000"/>
                <w:sz w:val="22"/>
                <w:szCs w:val="22"/>
                <w:lang w:eastAsia="en-GB"/>
              </w:rPr>
              <w:t>3</w:t>
            </w:r>
          </w:p>
        </w:tc>
      </w:tr>
      <w:tr w:rsidR="00927FD6" w:rsidRPr="00131DFB" w14:paraId="3A49A112" w14:textId="77777777" w:rsidTr="009C735B">
        <w:trPr>
          <w:trHeight w:val="275"/>
        </w:trPr>
        <w:tc>
          <w:tcPr>
            <w:cnfStyle w:val="001000000000" w:firstRow="0" w:lastRow="0" w:firstColumn="1" w:lastColumn="0" w:oddVBand="0" w:evenVBand="0" w:oddHBand="0" w:evenHBand="0" w:firstRowFirstColumn="0" w:firstRowLastColumn="0" w:lastRowFirstColumn="0" w:lastRowLastColumn="0"/>
            <w:tcW w:w="6451" w:type="dxa"/>
            <w:noWrap/>
            <w:hideMark/>
          </w:tcPr>
          <w:p w14:paraId="24EBF382" w14:textId="77777777" w:rsidR="00927FD6" w:rsidRPr="00131DFB" w:rsidRDefault="00927FD6" w:rsidP="00927FD6">
            <w:pPr>
              <w:rPr>
                <w:rFonts w:ascii="Calibri" w:hAnsi="Calibri" w:cs="Calibri"/>
                <w:color w:val="000000"/>
                <w:sz w:val="22"/>
                <w:szCs w:val="22"/>
                <w:lang w:eastAsia="en-GB"/>
              </w:rPr>
            </w:pPr>
            <w:r w:rsidRPr="00131DFB">
              <w:rPr>
                <w:rFonts w:ascii="Calibri" w:hAnsi="Calibri" w:cs="Calibri"/>
                <w:color w:val="000000" w:themeColor="text1"/>
                <w:sz w:val="22"/>
                <w:szCs w:val="22"/>
                <w:lang w:eastAsia="en-GB"/>
              </w:rPr>
              <w:t>National curriculum assessments and virtual head teacher.</w:t>
            </w:r>
          </w:p>
        </w:tc>
        <w:tc>
          <w:tcPr>
            <w:tcW w:w="1118" w:type="dxa"/>
            <w:noWrap/>
            <w:hideMark/>
          </w:tcPr>
          <w:p w14:paraId="0AE97C13" w14:textId="23901BA0" w:rsidR="00927FD6" w:rsidRPr="00131DFB" w:rsidRDefault="00355D72" w:rsidP="00927FD6">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en-GB"/>
              </w:rPr>
            </w:pPr>
            <w:r w:rsidRPr="00131DFB">
              <w:rPr>
                <w:rFonts w:ascii="Calibri" w:hAnsi="Calibri" w:cs="Calibri"/>
                <w:color w:val="000000"/>
                <w:sz w:val="22"/>
                <w:szCs w:val="22"/>
                <w:lang w:eastAsia="en-GB"/>
              </w:rPr>
              <w:t>£</w:t>
            </w:r>
            <w:r w:rsidR="00927FD6" w:rsidRPr="00131DFB">
              <w:rPr>
                <w:rFonts w:ascii="Calibri" w:hAnsi="Calibri" w:cs="Calibri"/>
                <w:color w:val="000000"/>
                <w:sz w:val="22"/>
                <w:szCs w:val="22"/>
                <w:lang w:eastAsia="en-GB"/>
              </w:rPr>
              <w:t>12</w:t>
            </w:r>
          </w:p>
        </w:tc>
      </w:tr>
      <w:tr w:rsidR="00927FD6" w:rsidRPr="00131DFB" w14:paraId="1B305505" w14:textId="77777777" w:rsidTr="009C735B">
        <w:trPr>
          <w:trHeight w:val="275"/>
        </w:trPr>
        <w:tc>
          <w:tcPr>
            <w:cnfStyle w:val="001000000000" w:firstRow="0" w:lastRow="0" w:firstColumn="1" w:lastColumn="0" w:oddVBand="0" w:evenVBand="0" w:oddHBand="0" w:evenHBand="0" w:firstRowFirstColumn="0" w:firstRowLastColumn="0" w:lastRowFirstColumn="0" w:lastRowLastColumn="0"/>
            <w:tcW w:w="6451" w:type="dxa"/>
            <w:noWrap/>
            <w:hideMark/>
          </w:tcPr>
          <w:p w14:paraId="35B503E9" w14:textId="77777777" w:rsidR="00927FD6" w:rsidRPr="00131DFB" w:rsidRDefault="00927FD6" w:rsidP="00927FD6">
            <w:pPr>
              <w:rPr>
                <w:rFonts w:ascii="Calibri" w:hAnsi="Calibri" w:cs="Calibri"/>
                <w:color w:val="000000"/>
                <w:sz w:val="22"/>
                <w:szCs w:val="22"/>
                <w:lang w:eastAsia="en-GB"/>
              </w:rPr>
            </w:pPr>
            <w:r w:rsidRPr="00131DFB">
              <w:rPr>
                <w:rFonts w:ascii="Calibri" w:hAnsi="Calibri" w:cs="Calibri"/>
                <w:color w:val="000000" w:themeColor="text1"/>
                <w:sz w:val="22"/>
                <w:szCs w:val="22"/>
                <w:lang w:eastAsia="en-GB"/>
              </w:rPr>
              <w:t xml:space="preserve">Monitoring of school improvement. </w:t>
            </w:r>
          </w:p>
        </w:tc>
        <w:tc>
          <w:tcPr>
            <w:tcW w:w="1118" w:type="dxa"/>
            <w:noWrap/>
            <w:hideMark/>
          </w:tcPr>
          <w:p w14:paraId="7C63C959" w14:textId="03A845C7" w:rsidR="00927FD6" w:rsidRPr="00131DFB" w:rsidRDefault="00355D72" w:rsidP="00927FD6">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en-GB"/>
              </w:rPr>
            </w:pPr>
            <w:r w:rsidRPr="00131DFB">
              <w:rPr>
                <w:rFonts w:ascii="Calibri" w:hAnsi="Calibri" w:cs="Calibri"/>
                <w:color w:val="000000"/>
                <w:sz w:val="22"/>
                <w:szCs w:val="22"/>
                <w:lang w:eastAsia="en-GB"/>
              </w:rPr>
              <w:t>£</w:t>
            </w:r>
            <w:r w:rsidR="00131DFB" w:rsidRPr="00131DFB">
              <w:rPr>
                <w:rFonts w:ascii="Calibri" w:hAnsi="Calibri" w:cs="Calibri"/>
                <w:color w:val="000000"/>
                <w:sz w:val="22"/>
                <w:szCs w:val="22"/>
                <w:lang w:eastAsia="en-GB"/>
              </w:rPr>
              <w:t>38</w:t>
            </w:r>
          </w:p>
        </w:tc>
      </w:tr>
      <w:tr w:rsidR="00927FD6" w:rsidRPr="00131DFB" w14:paraId="649DCBA2" w14:textId="77777777" w:rsidTr="009C735B">
        <w:trPr>
          <w:trHeight w:val="275"/>
        </w:trPr>
        <w:tc>
          <w:tcPr>
            <w:cnfStyle w:val="001000000000" w:firstRow="0" w:lastRow="0" w:firstColumn="1" w:lastColumn="0" w:oddVBand="0" w:evenVBand="0" w:oddHBand="0" w:evenHBand="0" w:firstRowFirstColumn="0" w:firstRowLastColumn="0" w:lastRowFirstColumn="0" w:lastRowLastColumn="0"/>
            <w:tcW w:w="6451" w:type="dxa"/>
            <w:noWrap/>
            <w:hideMark/>
          </w:tcPr>
          <w:p w14:paraId="283A53B2" w14:textId="77777777" w:rsidR="00927FD6" w:rsidRPr="00131DFB" w:rsidRDefault="00927FD6" w:rsidP="00927FD6">
            <w:pPr>
              <w:rPr>
                <w:rFonts w:ascii="Calibri" w:hAnsi="Calibri" w:cs="Calibri"/>
                <w:b w:val="0"/>
                <w:bCs w:val="0"/>
                <w:color w:val="000000"/>
                <w:sz w:val="22"/>
                <w:szCs w:val="22"/>
                <w:lang w:eastAsia="en-GB"/>
              </w:rPr>
            </w:pPr>
            <w:r w:rsidRPr="00131DFB">
              <w:rPr>
                <w:rFonts w:ascii="Calibri" w:hAnsi="Calibri" w:cs="Calibri"/>
                <w:color w:val="000000" w:themeColor="text1"/>
                <w:sz w:val="22"/>
                <w:szCs w:val="22"/>
                <w:lang w:eastAsia="en-GB"/>
              </w:rPr>
              <w:t>Total</w:t>
            </w:r>
          </w:p>
        </w:tc>
        <w:tc>
          <w:tcPr>
            <w:tcW w:w="1118" w:type="dxa"/>
            <w:noWrap/>
            <w:hideMark/>
          </w:tcPr>
          <w:p w14:paraId="60A993F3" w14:textId="21709B1B" w:rsidR="00927FD6" w:rsidRPr="00131DFB" w:rsidRDefault="00355D72" w:rsidP="00927FD6">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2"/>
                <w:szCs w:val="22"/>
                <w:lang w:eastAsia="en-GB"/>
              </w:rPr>
            </w:pPr>
            <w:r w:rsidRPr="00131DFB">
              <w:rPr>
                <w:rFonts w:ascii="Calibri" w:hAnsi="Calibri" w:cs="Calibri"/>
                <w:b/>
                <w:bCs/>
                <w:color w:val="000000"/>
                <w:sz w:val="22"/>
                <w:szCs w:val="22"/>
                <w:lang w:eastAsia="en-GB"/>
              </w:rPr>
              <w:t>£</w:t>
            </w:r>
            <w:r w:rsidR="00131DFB" w:rsidRPr="00131DFB">
              <w:rPr>
                <w:rFonts w:ascii="Calibri" w:hAnsi="Calibri" w:cs="Calibri"/>
                <w:b/>
                <w:bCs/>
                <w:color w:val="000000"/>
                <w:sz w:val="22"/>
                <w:szCs w:val="22"/>
                <w:lang w:eastAsia="en-GB"/>
              </w:rPr>
              <w:t>84</w:t>
            </w:r>
          </w:p>
        </w:tc>
      </w:tr>
    </w:tbl>
    <w:p w14:paraId="0C4A2CA8" w14:textId="77777777" w:rsidR="00763C9A" w:rsidRPr="00131DFB" w:rsidRDefault="00763C9A" w:rsidP="002B1434">
      <w:pPr>
        <w:pStyle w:val="Footer"/>
        <w:ind w:right="-32"/>
        <w:rPr>
          <w:rFonts w:ascii="Arial" w:hAnsi="Arial" w:cs="Arial"/>
          <w:sz w:val="22"/>
          <w:szCs w:val="22"/>
        </w:rPr>
      </w:pPr>
    </w:p>
    <w:p w14:paraId="4CF24E91" w14:textId="77777777" w:rsidR="002A212F" w:rsidRPr="00131DFB" w:rsidRDefault="002A212F" w:rsidP="002B1434">
      <w:pPr>
        <w:pStyle w:val="Footer"/>
        <w:ind w:right="-32"/>
        <w:rPr>
          <w:rFonts w:ascii="Arial" w:hAnsi="Arial" w:cs="Arial"/>
          <w:sz w:val="22"/>
          <w:szCs w:val="22"/>
        </w:rPr>
      </w:pPr>
    </w:p>
    <w:p w14:paraId="06BCEEB7" w14:textId="77777777" w:rsidR="002B1434" w:rsidRPr="00131DFB" w:rsidRDefault="002B1434" w:rsidP="002B1434">
      <w:pPr>
        <w:pStyle w:val="Footer"/>
        <w:ind w:right="-32"/>
        <w:rPr>
          <w:rFonts w:ascii="Arial" w:hAnsi="Arial" w:cs="Arial"/>
          <w:b/>
          <w:sz w:val="24"/>
          <w:szCs w:val="24"/>
        </w:rPr>
      </w:pPr>
      <w:r w:rsidRPr="00131DFB">
        <w:rPr>
          <w:rFonts w:ascii="Arial" w:hAnsi="Arial" w:cs="Arial"/>
          <w:b/>
          <w:sz w:val="24"/>
          <w:szCs w:val="24"/>
        </w:rPr>
        <w:t>Trade Union Support</w:t>
      </w:r>
    </w:p>
    <w:p w14:paraId="191E9463" w14:textId="77777777" w:rsidR="00B53B27" w:rsidRPr="00131DFB" w:rsidRDefault="00B53B27" w:rsidP="002B1434">
      <w:pPr>
        <w:pStyle w:val="Footer"/>
        <w:ind w:right="-32"/>
        <w:rPr>
          <w:rFonts w:ascii="Arial" w:hAnsi="Arial" w:cs="Arial"/>
          <w:sz w:val="22"/>
          <w:szCs w:val="22"/>
        </w:rPr>
      </w:pPr>
    </w:p>
    <w:p w14:paraId="452F4C64" w14:textId="77777777" w:rsidR="00263EB6" w:rsidRPr="00131DFB" w:rsidRDefault="00263EB6" w:rsidP="002B1434">
      <w:pPr>
        <w:pStyle w:val="Footer"/>
        <w:ind w:right="-32"/>
        <w:rPr>
          <w:rFonts w:ascii="Arial" w:hAnsi="Arial" w:cs="Arial"/>
          <w:sz w:val="22"/>
          <w:szCs w:val="22"/>
        </w:rPr>
      </w:pPr>
      <w:r w:rsidRPr="00131DFB">
        <w:rPr>
          <w:rFonts w:ascii="Arial" w:hAnsi="Arial" w:cs="Arial"/>
          <w:sz w:val="22"/>
          <w:szCs w:val="22"/>
        </w:rPr>
        <w:t xml:space="preserve">This service is managed through Medway Council and enables schools </w:t>
      </w:r>
      <w:r w:rsidR="00A06D6E" w:rsidRPr="00131DFB">
        <w:rPr>
          <w:rFonts w:ascii="Arial" w:hAnsi="Arial" w:cs="Arial"/>
          <w:sz w:val="22"/>
          <w:szCs w:val="22"/>
        </w:rPr>
        <w:t xml:space="preserve">as the employer (and not as an employee through subscriptions) </w:t>
      </w:r>
      <w:r w:rsidRPr="00131DFB">
        <w:rPr>
          <w:rFonts w:ascii="Arial" w:hAnsi="Arial" w:cs="Arial"/>
          <w:sz w:val="22"/>
          <w:szCs w:val="22"/>
        </w:rPr>
        <w:t xml:space="preserve">to access support, </w:t>
      </w:r>
      <w:proofErr w:type="gramStart"/>
      <w:r w:rsidRPr="00131DFB">
        <w:rPr>
          <w:rFonts w:ascii="Arial" w:hAnsi="Arial" w:cs="Arial"/>
          <w:sz w:val="22"/>
          <w:szCs w:val="22"/>
        </w:rPr>
        <w:t>advice</w:t>
      </w:r>
      <w:proofErr w:type="gramEnd"/>
      <w:r w:rsidRPr="00131DFB">
        <w:rPr>
          <w:rFonts w:ascii="Arial" w:hAnsi="Arial" w:cs="Arial"/>
          <w:sz w:val="22"/>
          <w:szCs w:val="22"/>
        </w:rPr>
        <w:t xml:space="preserve"> and guidance on all employment related matters from local Trade Union (teaching and non-teaching) representatives.</w:t>
      </w:r>
    </w:p>
    <w:p w14:paraId="42927B89" w14:textId="77777777" w:rsidR="00263EB6" w:rsidRPr="00131DFB" w:rsidRDefault="00263EB6" w:rsidP="002B1434">
      <w:pPr>
        <w:pStyle w:val="Footer"/>
        <w:ind w:right="-32"/>
        <w:rPr>
          <w:rFonts w:ascii="Arial" w:hAnsi="Arial" w:cs="Arial"/>
          <w:sz w:val="22"/>
          <w:szCs w:val="22"/>
        </w:rPr>
      </w:pPr>
    </w:p>
    <w:p w14:paraId="0899FD22" w14:textId="77777777" w:rsidR="00263EB6" w:rsidRPr="00131DFB" w:rsidRDefault="00263EB6" w:rsidP="002B1434">
      <w:pPr>
        <w:pStyle w:val="Footer"/>
        <w:ind w:right="-32"/>
        <w:rPr>
          <w:rFonts w:ascii="Arial" w:hAnsi="Arial" w:cs="Arial"/>
          <w:sz w:val="22"/>
          <w:szCs w:val="22"/>
        </w:rPr>
      </w:pPr>
      <w:r w:rsidRPr="00131DFB">
        <w:rPr>
          <w:rFonts w:ascii="Arial" w:hAnsi="Arial" w:cs="Arial"/>
          <w:sz w:val="22"/>
          <w:szCs w:val="22"/>
        </w:rPr>
        <w:tab/>
        <w:t>The local trade union representatives are from NUT; UNISON: NAHT: NASUWT: GMB: ATL: Voice-The Union; and ASCL. Local representatives have experience of working effectively and developing successful relationships with local schools and academies.</w:t>
      </w:r>
    </w:p>
    <w:p w14:paraId="1690A3F9" w14:textId="77777777" w:rsidR="00263EB6" w:rsidRPr="00131DFB" w:rsidRDefault="00263EB6" w:rsidP="002B1434">
      <w:pPr>
        <w:pStyle w:val="Footer"/>
        <w:ind w:right="-32"/>
        <w:rPr>
          <w:rFonts w:ascii="Arial" w:hAnsi="Arial" w:cs="Arial"/>
          <w:sz w:val="22"/>
          <w:szCs w:val="22"/>
        </w:rPr>
      </w:pPr>
    </w:p>
    <w:p w14:paraId="45EF37C9" w14:textId="77777777" w:rsidR="009F3580" w:rsidRPr="00131DFB" w:rsidRDefault="009F3580" w:rsidP="009F3580">
      <w:pPr>
        <w:ind w:left="567" w:hanging="567"/>
        <w:rPr>
          <w:rFonts w:ascii="Arial" w:hAnsi="Arial" w:cs="Arial"/>
          <w:sz w:val="22"/>
          <w:szCs w:val="22"/>
        </w:rPr>
      </w:pPr>
      <w:r w:rsidRPr="00131DFB">
        <w:rPr>
          <w:rFonts w:ascii="Arial" w:hAnsi="Arial" w:cs="Arial"/>
          <w:sz w:val="22"/>
          <w:szCs w:val="22"/>
        </w:rPr>
        <w:t>Benefits of using this service include:</w:t>
      </w:r>
    </w:p>
    <w:p w14:paraId="053BF9EF" w14:textId="77777777" w:rsidR="009F3580" w:rsidRPr="00131DFB" w:rsidRDefault="009F3580" w:rsidP="009F3580">
      <w:pPr>
        <w:ind w:left="567" w:hanging="567"/>
        <w:rPr>
          <w:rFonts w:ascii="Arial" w:hAnsi="Arial" w:cs="Arial"/>
          <w:sz w:val="22"/>
          <w:szCs w:val="22"/>
        </w:rPr>
      </w:pPr>
    </w:p>
    <w:p w14:paraId="68EFE61E" w14:textId="77777777" w:rsidR="009F3580" w:rsidRPr="00131DFB" w:rsidRDefault="009F3580" w:rsidP="009F3580">
      <w:pPr>
        <w:ind w:left="284" w:hanging="284"/>
        <w:rPr>
          <w:rFonts w:ascii="Arial" w:hAnsi="Arial" w:cs="Arial"/>
          <w:sz w:val="22"/>
          <w:szCs w:val="22"/>
        </w:rPr>
      </w:pPr>
      <w:r w:rsidRPr="00131DFB">
        <w:rPr>
          <w:rFonts w:ascii="Arial" w:hAnsi="Arial" w:cs="Arial"/>
          <w:sz w:val="22"/>
          <w:szCs w:val="22"/>
        </w:rPr>
        <w:t>•</w:t>
      </w:r>
      <w:r w:rsidRPr="00131DFB">
        <w:rPr>
          <w:rFonts w:ascii="Arial" w:hAnsi="Arial" w:cs="Arial"/>
          <w:sz w:val="22"/>
          <w:szCs w:val="22"/>
        </w:rPr>
        <w:tab/>
        <w:t xml:space="preserve">School compliance with statutory entitlement of employees’ right to </w:t>
      </w:r>
      <w:proofErr w:type="gramStart"/>
      <w:r w:rsidRPr="00131DFB">
        <w:rPr>
          <w:rFonts w:ascii="Arial" w:hAnsi="Arial" w:cs="Arial"/>
          <w:sz w:val="22"/>
          <w:szCs w:val="22"/>
        </w:rPr>
        <w:t>representation;</w:t>
      </w:r>
      <w:proofErr w:type="gramEnd"/>
    </w:p>
    <w:p w14:paraId="565BF1C0" w14:textId="77777777" w:rsidR="009F3580" w:rsidRPr="00131DFB" w:rsidRDefault="009F3580" w:rsidP="009F3580">
      <w:pPr>
        <w:ind w:left="284" w:hanging="284"/>
        <w:rPr>
          <w:rFonts w:ascii="Arial" w:hAnsi="Arial" w:cs="Arial"/>
          <w:sz w:val="22"/>
          <w:szCs w:val="22"/>
        </w:rPr>
      </w:pPr>
      <w:r w:rsidRPr="00131DFB">
        <w:rPr>
          <w:rFonts w:ascii="Arial" w:hAnsi="Arial" w:cs="Arial"/>
          <w:sz w:val="22"/>
          <w:szCs w:val="22"/>
        </w:rPr>
        <w:t>•   Access to trade union representatives with experience of working effectively and developing successful relationsh</w:t>
      </w:r>
      <w:r w:rsidR="00F80B1D" w:rsidRPr="00131DFB">
        <w:rPr>
          <w:rFonts w:ascii="Arial" w:hAnsi="Arial" w:cs="Arial"/>
          <w:sz w:val="22"/>
          <w:szCs w:val="22"/>
        </w:rPr>
        <w:t xml:space="preserve">ips with schools and </w:t>
      </w:r>
      <w:proofErr w:type="gramStart"/>
      <w:r w:rsidR="00F80B1D" w:rsidRPr="00131DFB">
        <w:rPr>
          <w:rFonts w:ascii="Arial" w:hAnsi="Arial" w:cs="Arial"/>
          <w:sz w:val="22"/>
          <w:szCs w:val="22"/>
        </w:rPr>
        <w:t>academies;</w:t>
      </w:r>
      <w:proofErr w:type="gramEnd"/>
    </w:p>
    <w:p w14:paraId="20563F53" w14:textId="77777777" w:rsidR="009F3580" w:rsidRPr="00131DFB" w:rsidRDefault="009F3580" w:rsidP="009F3580">
      <w:pPr>
        <w:ind w:left="284" w:hanging="284"/>
        <w:rPr>
          <w:rFonts w:ascii="Arial" w:hAnsi="Arial" w:cs="Arial"/>
          <w:sz w:val="22"/>
          <w:szCs w:val="22"/>
        </w:rPr>
      </w:pPr>
      <w:r w:rsidRPr="00131DFB">
        <w:rPr>
          <w:rFonts w:ascii="Arial" w:hAnsi="Arial" w:cs="Arial"/>
          <w:sz w:val="22"/>
          <w:szCs w:val="22"/>
        </w:rPr>
        <w:t>•</w:t>
      </w:r>
      <w:r w:rsidRPr="00131DFB">
        <w:rPr>
          <w:rFonts w:ascii="Arial" w:hAnsi="Arial" w:cs="Arial"/>
          <w:sz w:val="22"/>
          <w:szCs w:val="22"/>
        </w:rPr>
        <w:tab/>
        <w:t xml:space="preserve">Attendance by trade union representatives at formal meetings with </w:t>
      </w:r>
      <w:proofErr w:type="gramStart"/>
      <w:r w:rsidRPr="00131DFB">
        <w:rPr>
          <w:rFonts w:ascii="Arial" w:hAnsi="Arial" w:cs="Arial"/>
          <w:sz w:val="22"/>
          <w:szCs w:val="22"/>
        </w:rPr>
        <w:t>staff;</w:t>
      </w:r>
      <w:proofErr w:type="gramEnd"/>
      <w:r w:rsidRPr="00131DFB">
        <w:rPr>
          <w:rFonts w:ascii="Arial" w:hAnsi="Arial" w:cs="Arial"/>
          <w:sz w:val="22"/>
          <w:szCs w:val="22"/>
        </w:rPr>
        <w:t xml:space="preserve"> </w:t>
      </w:r>
    </w:p>
    <w:p w14:paraId="27C80E33" w14:textId="77777777" w:rsidR="009F3580" w:rsidRPr="00131DFB" w:rsidRDefault="009F3580" w:rsidP="009F3580">
      <w:pPr>
        <w:ind w:left="284" w:hanging="284"/>
        <w:rPr>
          <w:rFonts w:ascii="Arial" w:hAnsi="Arial" w:cs="Arial"/>
          <w:sz w:val="22"/>
          <w:szCs w:val="22"/>
        </w:rPr>
      </w:pPr>
      <w:r w:rsidRPr="00131DFB">
        <w:rPr>
          <w:rFonts w:ascii="Arial" w:hAnsi="Arial" w:cs="Arial"/>
          <w:sz w:val="22"/>
          <w:szCs w:val="22"/>
        </w:rPr>
        <w:t>•</w:t>
      </w:r>
      <w:r w:rsidRPr="00131DFB">
        <w:rPr>
          <w:rFonts w:ascii="Arial" w:hAnsi="Arial" w:cs="Arial"/>
          <w:sz w:val="22"/>
          <w:szCs w:val="22"/>
        </w:rPr>
        <w:tab/>
        <w:t xml:space="preserve">TU liaison with the Local Authority on policy and procedure </w:t>
      </w:r>
      <w:proofErr w:type="gramStart"/>
      <w:r w:rsidRPr="00131DFB">
        <w:rPr>
          <w:rFonts w:ascii="Arial" w:hAnsi="Arial" w:cs="Arial"/>
          <w:sz w:val="22"/>
          <w:szCs w:val="22"/>
        </w:rPr>
        <w:t>development;</w:t>
      </w:r>
      <w:proofErr w:type="gramEnd"/>
    </w:p>
    <w:p w14:paraId="40D57319" w14:textId="77777777" w:rsidR="009F3580" w:rsidRPr="00131DFB" w:rsidRDefault="009F3580" w:rsidP="009F3580">
      <w:pPr>
        <w:ind w:left="284" w:hanging="284"/>
        <w:rPr>
          <w:rFonts w:ascii="Arial" w:hAnsi="Arial" w:cs="Arial"/>
          <w:sz w:val="22"/>
          <w:szCs w:val="22"/>
        </w:rPr>
      </w:pPr>
      <w:r w:rsidRPr="00131DFB">
        <w:rPr>
          <w:rFonts w:ascii="Arial" w:hAnsi="Arial" w:cs="Arial"/>
          <w:sz w:val="22"/>
          <w:szCs w:val="22"/>
        </w:rPr>
        <w:lastRenderedPageBreak/>
        <w:t>•</w:t>
      </w:r>
      <w:r w:rsidRPr="00131DFB">
        <w:rPr>
          <w:rFonts w:ascii="Arial" w:hAnsi="Arial" w:cs="Arial"/>
          <w:sz w:val="22"/>
          <w:szCs w:val="22"/>
        </w:rPr>
        <w:tab/>
        <w:t xml:space="preserve">Support with individual casework and change management projects that effects </w:t>
      </w:r>
      <w:proofErr w:type="gramStart"/>
      <w:r w:rsidRPr="00131DFB">
        <w:rPr>
          <w:rFonts w:ascii="Arial" w:hAnsi="Arial" w:cs="Arial"/>
          <w:sz w:val="22"/>
          <w:szCs w:val="22"/>
        </w:rPr>
        <w:t>employees;</w:t>
      </w:r>
      <w:proofErr w:type="gramEnd"/>
      <w:r w:rsidRPr="00131DFB">
        <w:rPr>
          <w:rFonts w:ascii="Arial" w:hAnsi="Arial" w:cs="Arial"/>
          <w:sz w:val="22"/>
          <w:szCs w:val="22"/>
        </w:rPr>
        <w:t xml:space="preserve"> </w:t>
      </w:r>
    </w:p>
    <w:p w14:paraId="57AD653D" w14:textId="77777777" w:rsidR="009F3580" w:rsidRPr="00131DFB" w:rsidRDefault="009F3580" w:rsidP="009F3580">
      <w:pPr>
        <w:ind w:left="284" w:hanging="284"/>
        <w:rPr>
          <w:rFonts w:ascii="Arial" w:hAnsi="Arial" w:cs="Arial"/>
          <w:sz w:val="22"/>
          <w:szCs w:val="22"/>
        </w:rPr>
      </w:pPr>
      <w:r w:rsidRPr="00131DFB">
        <w:rPr>
          <w:rFonts w:ascii="Arial" w:hAnsi="Arial" w:cs="Arial"/>
          <w:sz w:val="22"/>
          <w:szCs w:val="22"/>
        </w:rPr>
        <w:t>•</w:t>
      </w:r>
      <w:r w:rsidRPr="00131DFB">
        <w:rPr>
          <w:rFonts w:ascii="Arial" w:hAnsi="Arial" w:cs="Arial"/>
          <w:sz w:val="22"/>
          <w:szCs w:val="22"/>
        </w:rPr>
        <w:tab/>
        <w:t>Advice and guidance in relation to industrial action.</w:t>
      </w:r>
    </w:p>
    <w:p w14:paraId="3211C93A" w14:textId="77777777" w:rsidR="009F3580" w:rsidRPr="00131DFB" w:rsidRDefault="009F3580" w:rsidP="009F3580">
      <w:pPr>
        <w:ind w:left="567" w:hanging="567"/>
        <w:rPr>
          <w:rFonts w:ascii="Arial" w:hAnsi="Arial" w:cs="Arial"/>
          <w:sz w:val="22"/>
          <w:szCs w:val="22"/>
        </w:rPr>
      </w:pPr>
    </w:p>
    <w:p w14:paraId="6F617768" w14:textId="77777777" w:rsidR="009F3580" w:rsidRPr="00131DFB" w:rsidRDefault="009F3580" w:rsidP="009F3580">
      <w:pPr>
        <w:rPr>
          <w:rFonts w:ascii="Arial" w:hAnsi="Arial" w:cs="Arial"/>
          <w:sz w:val="22"/>
          <w:szCs w:val="22"/>
        </w:rPr>
      </w:pPr>
      <w:r w:rsidRPr="00131DFB">
        <w:rPr>
          <w:rFonts w:ascii="Arial" w:hAnsi="Arial" w:cs="Arial"/>
          <w:sz w:val="22"/>
          <w:szCs w:val="22"/>
        </w:rPr>
        <w:t xml:space="preserve">If the de-delegated funding is </w:t>
      </w:r>
      <w:proofErr w:type="gramStart"/>
      <w:r w:rsidRPr="00131DFB">
        <w:rPr>
          <w:rFonts w:ascii="Arial" w:hAnsi="Arial" w:cs="Arial"/>
          <w:sz w:val="22"/>
          <w:szCs w:val="22"/>
        </w:rPr>
        <w:t>removed</w:t>
      </w:r>
      <w:proofErr w:type="gramEnd"/>
      <w:r w:rsidRPr="00131DFB">
        <w:rPr>
          <w:rFonts w:ascii="Arial" w:hAnsi="Arial" w:cs="Arial"/>
          <w:sz w:val="22"/>
          <w:szCs w:val="22"/>
        </w:rPr>
        <w:t xml:space="preserve"> then the staff in maintained schools would not have access to local TU support at formal meetings or during consultation processes unless they purchase another SLA. Some academies who do</w:t>
      </w:r>
      <w:r w:rsidR="00F80B1D" w:rsidRPr="00131DFB">
        <w:rPr>
          <w:rFonts w:ascii="Arial" w:hAnsi="Arial" w:cs="Arial"/>
          <w:sz w:val="22"/>
          <w:szCs w:val="22"/>
        </w:rPr>
        <w:t xml:space="preserve"> not</w:t>
      </w:r>
      <w:r w:rsidRPr="00131DFB">
        <w:rPr>
          <w:rFonts w:ascii="Arial" w:hAnsi="Arial" w:cs="Arial"/>
          <w:sz w:val="22"/>
          <w:szCs w:val="22"/>
        </w:rPr>
        <w:t xml:space="preserve"> currently buy the TU support service do experience delays in meetings with staff because of lack of availability of regional TU reps.  </w:t>
      </w:r>
    </w:p>
    <w:p w14:paraId="092EB99C" w14:textId="77777777" w:rsidR="00263EB6" w:rsidRPr="00131DFB" w:rsidRDefault="00263EB6" w:rsidP="002B1434">
      <w:pPr>
        <w:pStyle w:val="Footer"/>
        <w:ind w:right="-32"/>
        <w:rPr>
          <w:rFonts w:ascii="Arial" w:hAnsi="Arial" w:cs="Arial"/>
          <w:sz w:val="22"/>
          <w:szCs w:val="22"/>
        </w:rPr>
      </w:pPr>
    </w:p>
    <w:p w14:paraId="60934DA4" w14:textId="4DA87303" w:rsidR="004616A4" w:rsidRPr="00131DFB" w:rsidRDefault="009F3580" w:rsidP="00CF2A93">
      <w:pPr>
        <w:pStyle w:val="Footer"/>
        <w:ind w:right="-32"/>
        <w:rPr>
          <w:rFonts w:ascii="Arial" w:hAnsi="Arial" w:cs="Arial"/>
          <w:sz w:val="22"/>
          <w:szCs w:val="22"/>
        </w:rPr>
      </w:pPr>
      <w:r w:rsidRPr="00131DFB">
        <w:rPr>
          <w:rFonts w:ascii="Arial" w:hAnsi="Arial" w:cs="Arial"/>
          <w:sz w:val="22"/>
          <w:szCs w:val="22"/>
        </w:rPr>
        <w:t xml:space="preserve">The charge per school is calculated </w:t>
      </w:r>
      <w:r w:rsidR="00A06D6E" w:rsidRPr="00131DFB">
        <w:rPr>
          <w:rFonts w:ascii="Arial" w:hAnsi="Arial" w:cs="Arial"/>
          <w:sz w:val="22"/>
          <w:szCs w:val="22"/>
        </w:rPr>
        <w:t>based on £1.</w:t>
      </w:r>
      <w:r w:rsidR="00670D60" w:rsidRPr="00131DFB">
        <w:rPr>
          <w:rFonts w:ascii="Arial" w:hAnsi="Arial" w:cs="Arial"/>
          <w:sz w:val="22"/>
          <w:szCs w:val="22"/>
        </w:rPr>
        <w:t>50</w:t>
      </w:r>
      <w:r w:rsidRPr="00131DFB">
        <w:rPr>
          <w:rFonts w:ascii="Arial" w:hAnsi="Arial" w:cs="Arial"/>
          <w:sz w:val="22"/>
          <w:szCs w:val="22"/>
        </w:rPr>
        <w:t xml:space="preserve"> per pupil for maintained mainstream schools from April 20</w:t>
      </w:r>
      <w:r w:rsidR="0087321D" w:rsidRPr="00131DFB">
        <w:rPr>
          <w:rFonts w:ascii="Arial" w:hAnsi="Arial" w:cs="Arial"/>
          <w:sz w:val="22"/>
          <w:szCs w:val="22"/>
        </w:rPr>
        <w:t>2</w:t>
      </w:r>
      <w:r w:rsidR="00131DFB" w:rsidRPr="00131DFB">
        <w:rPr>
          <w:rFonts w:ascii="Arial" w:hAnsi="Arial" w:cs="Arial"/>
          <w:sz w:val="22"/>
          <w:szCs w:val="22"/>
        </w:rPr>
        <w:t>3</w:t>
      </w:r>
      <w:r w:rsidRPr="00131DFB">
        <w:rPr>
          <w:rFonts w:ascii="Arial" w:hAnsi="Arial" w:cs="Arial"/>
          <w:sz w:val="22"/>
          <w:szCs w:val="22"/>
        </w:rPr>
        <w:t xml:space="preserve"> and the academies charge is £1.</w:t>
      </w:r>
      <w:r w:rsidR="00670D60" w:rsidRPr="00131DFB">
        <w:rPr>
          <w:rFonts w:ascii="Arial" w:hAnsi="Arial" w:cs="Arial"/>
          <w:sz w:val="22"/>
          <w:szCs w:val="22"/>
        </w:rPr>
        <w:t>65</w:t>
      </w:r>
      <w:r w:rsidR="0087321D" w:rsidRPr="00131DFB">
        <w:rPr>
          <w:rFonts w:ascii="Arial" w:hAnsi="Arial" w:cs="Arial"/>
          <w:sz w:val="22"/>
          <w:szCs w:val="22"/>
        </w:rPr>
        <w:t xml:space="preserve"> </w:t>
      </w:r>
      <w:r w:rsidR="00A06D6E" w:rsidRPr="00131DFB">
        <w:rPr>
          <w:rFonts w:ascii="Arial" w:hAnsi="Arial" w:cs="Arial"/>
          <w:sz w:val="22"/>
          <w:szCs w:val="22"/>
        </w:rPr>
        <w:t>per pupil form September 20</w:t>
      </w:r>
      <w:r w:rsidR="0087321D" w:rsidRPr="00131DFB">
        <w:rPr>
          <w:rFonts w:ascii="Arial" w:hAnsi="Arial" w:cs="Arial"/>
          <w:sz w:val="22"/>
          <w:szCs w:val="22"/>
        </w:rPr>
        <w:t>2</w:t>
      </w:r>
      <w:r w:rsidR="00131DFB" w:rsidRPr="00131DFB">
        <w:rPr>
          <w:rFonts w:ascii="Arial" w:hAnsi="Arial" w:cs="Arial"/>
          <w:sz w:val="22"/>
          <w:szCs w:val="22"/>
        </w:rPr>
        <w:t>3</w:t>
      </w:r>
      <w:r w:rsidR="00F80B1D" w:rsidRPr="00131DFB">
        <w:rPr>
          <w:rFonts w:ascii="Arial" w:hAnsi="Arial" w:cs="Arial"/>
          <w:sz w:val="22"/>
          <w:szCs w:val="22"/>
        </w:rPr>
        <w:t xml:space="preserve"> but academies wishing to use this service must purchase it as an SLA</w:t>
      </w:r>
      <w:r w:rsidRPr="00131DFB">
        <w:rPr>
          <w:rFonts w:ascii="Arial" w:hAnsi="Arial" w:cs="Arial"/>
          <w:sz w:val="22"/>
          <w:szCs w:val="22"/>
        </w:rPr>
        <w:t>.</w:t>
      </w:r>
    </w:p>
    <w:p w14:paraId="1C9D4D32" w14:textId="59A73EA5" w:rsidR="00727180" w:rsidRPr="00BF43EC" w:rsidRDefault="00727180" w:rsidP="00CF2A93">
      <w:pPr>
        <w:pStyle w:val="Footer"/>
        <w:ind w:right="-32"/>
        <w:rPr>
          <w:rFonts w:ascii="Arial" w:hAnsi="Arial" w:cs="Arial"/>
          <w:sz w:val="22"/>
          <w:szCs w:val="22"/>
          <w:highlight w:val="red"/>
        </w:rPr>
      </w:pPr>
    </w:p>
    <w:p w14:paraId="001B24B9" w14:textId="77777777" w:rsidR="00727180" w:rsidRPr="00BF43EC" w:rsidRDefault="00727180" w:rsidP="00CF2A93">
      <w:pPr>
        <w:pStyle w:val="Footer"/>
        <w:ind w:right="-32"/>
        <w:rPr>
          <w:rFonts w:ascii="Arial" w:hAnsi="Arial" w:cs="Arial"/>
          <w:sz w:val="22"/>
          <w:szCs w:val="22"/>
          <w:highlight w:val="red"/>
        </w:rPr>
      </w:pPr>
    </w:p>
    <w:p w14:paraId="025CA22D" w14:textId="36C65AA9" w:rsidR="00727180" w:rsidRPr="00BF43EC" w:rsidRDefault="00727180" w:rsidP="00CF2A93">
      <w:pPr>
        <w:pStyle w:val="Footer"/>
        <w:ind w:right="-32"/>
        <w:rPr>
          <w:rFonts w:ascii="Arial" w:hAnsi="Arial" w:cs="Arial"/>
          <w:sz w:val="22"/>
          <w:szCs w:val="22"/>
          <w:highlight w:val="red"/>
        </w:rPr>
      </w:pPr>
    </w:p>
    <w:p w14:paraId="7290D5B8" w14:textId="4AB2C626" w:rsidR="00727180" w:rsidRPr="00435861" w:rsidRDefault="00727180" w:rsidP="00CF2A93">
      <w:pPr>
        <w:pStyle w:val="Footer"/>
        <w:ind w:right="-32"/>
        <w:rPr>
          <w:rFonts w:ascii="Arial" w:hAnsi="Arial" w:cs="Arial"/>
          <w:sz w:val="22"/>
          <w:szCs w:val="22"/>
        </w:rPr>
      </w:pPr>
      <w:r w:rsidRPr="00435861">
        <w:rPr>
          <w:rFonts w:ascii="Arial" w:hAnsi="Arial" w:cs="Arial"/>
          <w:b/>
          <w:bCs/>
          <w:color w:val="008000"/>
          <w:sz w:val="22"/>
          <w:szCs w:val="22"/>
        </w:rPr>
        <w:t>4.</w:t>
      </w:r>
      <w:r w:rsidRPr="00435861">
        <w:t xml:space="preserve"> </w:t>
      </w:r>
      <w:r w:rsidRPr="00435861">
        <w:rPr>
          <w:rFonts w:ascii="Arial" w:hAnsi="Arial" w:cs="Arial"/>
          <w:b/>
          <w:bCs/>
          <w:color w:val="008000"/>
          <w:sz w:val="22"/>
          <w:szCs w:val="22"/>
        </w:rPr>
        <w:t xml:space="preserve">LA COMMISSIONED OUTREACH SERVICES </w:t>
      </w:r>
    </w:p>
    <w:p w14:paraId="46AB0F51" w14:textId="1A5861FC" w:rsidR="00727180" w:rsidRPr="00435861" w:rsidRDefault="00727180" w:rsidP="00CF2A93">
      <w:pPr>
        <w:pStyle w:val="Footer"/>
        <w:ind w:right="-32"/>
        <w:rPr>
          <w:rFonts w:ascii="Arial" w:hAnsi="Arial" w:cs="Arial"/>
          <w:sz w:val="22"/>
          <w:szCs w:val="22"/>
        </w:rPr>
      </w:pPr>
      <w:r w:rsidRPr="00435861">
        <w:rPr>
          <w:rFonts w:ascii="Arial" w:hAnsi="Arial" w:cs="Arial"/>
          <w:noProof/>
          <w:sz w:val="22"/>
          <w:szCs w:val="22"/>
          <w:lang w:eastAsia="en-GB"/>
        </w:rPr>
        <mc:AlternateContent>
          <mc:Choice Requires="wps">
            <w:drawing>
              <wp:anchor distT="0" distB="0" distL="114300" distR="114300" simplePos="0" relativeHeight="251662336" behindDoc="0" locked="0" layoutInCell="1" allowOverlap="1" wp14:anchorId="1F31DCDA" wp14:editId="56F2651F">
                <wp:simplePos x="0" y="0"/>
                <wp:positionH relativeFrom="column">
                  <wp:posOffset>0</wp:posOffset>
                </wp:positionH>
                <wp:positionV relativeFrom="paragraph">
                  <wp:posOffset>-635</wp:posOffset>
                </wp:positionV>
                <wp:extent cx="6143625" cy="19050"/>
                <wp:effectExtent l="0" t="0" r="0" b="0"/>
                <wp:wrapNone/>
                <wp:docPr id="8" name="AutoShap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3625" cy="1905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7684F5E" id="_x0000_t32" coordsize="21600,21600" o:spt="32" o:oned="t" path="m,l21600,21600e" filled="f">
                <v:path arrowok="t" fillok="f" o:connecttype="none"/>
                <o:lock v:ext="edit" shapetype="t"/>
              </v:shapetype>
              <v:shape id="AutoShape 4" o:spid="_x0000_s1026" type="#_x0000_t32" alt="&quot;&quot;" style="position:absolute;margin-left:0;margin-top:-.05pt;width:483.75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" strokeweight="3pt"/>
            </w:pict>
          </mc:Fallback>
        </mc:AlternateContent>
      </w:r>
    </w:p>
    <w:p w14:paraId="0E1680B8" w14:textId="2276C437" w:rsidR="004616A4" w:rsidRPr="00435861" w:rsidRDefault="00BA1948" w:rsidP="00CF2A93">
      <w:pPr>
        <w:pStyle w:val="Footer"/>
        <w:ind w:right="-32"/>
        <w:rPr>
          <w:rFonts w:ascii="Arial" w:hAnsi="Arial" w:cs="Arial"/>
          <w:sz w:val="22"/>
          <w:szCs w:val="22"/>
        </w:rPr>
      </w:pPr>
      <w:r w:rsidRPr="00435861">
        <w:rPr>
          <w:rFonts w:ascii="Arial" w:hAnsi="Arial" w:cs="Arial"/>
          <w:sz w:val="22"/>
          <w:szCs w:val="22"/>
        </w:rPr>
        <w:t>The Outreach Services focus on assisting schools to meet the needs of pupils with additional needs who attend state-funded schools in Medway.</w:t>
      </w:r>
    </w:p>
    <w:p w14:paraId="4152399D" w14:textId="0A790864" w:rsidR="00BA1948" w:rsidRPr="00435861" w:rsidRDefault="00BA1948" w:rsidP="00CF2A93">
      <w:pPr>
        <w:pStyle w:val="Footer"/>
        <w:ind w:right="-32"/>
        <w:rPr>
          <w:rFonts w:ascii="Arial" w:hAnsi="Arial" w:cs="Arial"/>
          <w:sz w:val="22"/>
          <w:szCs w:val="22"/>
        </w:rPr>
      </w:pPr>
    </w:p>
    <w:p w14:paraId="772860EB" w14:textId="33BAB46E" w:rsidR="00441A0C" w:rsidRDefault="00131DFB" w:rsidP="00441A0C">
      <w:pPr>
        <w:pStyle w:val="Footer"/>
        <w:ind w:right="-32"/>
        <w:rPr>
          <w:rFonts w:ascii="Arial" w:hAnsi="Arial" w:cs="Arial"/>
          <w:sz w:val="22"/>
          <w:szCs w:val="22"/>
        </w:rPr>
      </w:pPr>
      <w:r>
        <w:rPr>
          <w:rFonts w:ascii="Arial" w:hAnsi="Arial" w:cs="Arial"/>
          <w:sz w:val="22"/>
          <w:szCs w:val="22"/>
        </w:rPr>
        <w:t>This factor has been removed from the 2023/24 funding formula.</w:t>
      </w:r>
    </w:p>
    <w:sectPr w:rsidR="00441A0C" w:rsidSect="009F480B">
      <w:footerReference w:type="even" r:id="rId15"/>
      <w:footerReference w:type="default" r:id="rId16"/>
      <w:pgSz w:w="11906" w:h="16838" w:code="9"/>
      <w:pgMar w:top="1440" w:right="1440" w:bottom="951"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C14BA" w14:textId="77777777" w:rsidR="00D97B85" w:rsidRPr="003F4B54" w:rsidRDefault="00D97B85">
      <w:pPr>
        <w:rPr>
          <w:sz w:val="18"/>
          <w:szCs w:val="18"/>
        </w:rPr>
      </w:pPr>
      <w:r w:rsidRPr="003F4B54">
        <w:rPr>
          <w:sz w:val="18"/>
          <w:szCs w:val="18"/>
        </w:rPr>
        <w:separator/>
      </w:r>
    </w:p>
    <w:p w14:paraId="27C411CB" w14:textId="77777777" w:rsidR="00D97B85" w:rsidRDefault="00D97B85"/>
  </w:endnote>
  <w:endnote w:type="continuationSeparator" w:id="0">
    <w:p w14:paraId="09F48B94" w14:textId="77777777" w:rsidR="00D97B85" w:rsidRPr="003F4B54" w:rsidRDefault="00D97B85">
      <w:pPr>
        <w:rPr>
          <w:sz w:val="18"/>
          <w:szCs w:val="18"/>
        </w:rPr>
      </w:pPr>
      <w:r w:rsidRPr="003F4B54">
        <w:rPr>
          <w:sz w:val="18"/>
          <w:szCs w:val="18"/>
        </w:rPr>
        <w:continuationSeparator/>
      </w:r>
    </w:p>
    <w:p w14:paraId="059B6DCF" w14:textId="77777777" w:rsidR="00D97B85" w:rsidRDefault="00D97B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BC1C3" w14:textId="524F27D7" w:rsidR="003630C5" w:rsidRDefault="003630C5" w:rsidP="002A5A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E1A93">
      <w:rPr>
        <w:rStyle w:val="PageNumber"/>
        <w:noProof/>
      </w:rPr>
      <w:t>1</w:t>
    </w:r>
    <w:r>
      <w:rPr>
        <w:rStyle w:val="PageNumber"/>
      </w:rPr>
      <w:fldChar w:fldCharType="end"/>
    </w:r>
  </w:p>
  <w:p w14:paraId="65754183" w14:textId="77777777" w:rsidR="003630C5" w:rsidRDefault="003630C5" w:rsidP="003E349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5C458" w14:textId="4E55B8DB" w:rsidR="003630C5" w:rsidRDefault="003630C5" w:rsidP="0092249C">
    <w:pPr>
      <w:pStyle w:val="Footer"/>
    </w:pPr>
    <w:r>
      <w:rPr>
        <w:sz w:val="24"/>
        <w:szCs w:val="24"/>
      </w:rPr>
      <w:t xml:space="preserve">Schools and Academies Funding Formula Consultation </w:t>
    </w:r>
    <w:r w:rsidR="00EB5FF8">
      <w:rPr>
        <w:noProof/>
      </w:rPr>
      <mc:AlternateContent>
        <mc:Choice Requires="wps">
          <w:drawing>
            <wp:anchor distT="0" distB="0" distL="114300" distR="114300" simplePos="0" relativeHeight="251657216" behindDoc="0" locked="0" layoutInCell="1" allowOverlap="1" wp14:anchorId="45D3F7A8" wp14:editId="220BE3F1">
              <wp:simplePos x="0" y="0"/>
              <wp:positionH relativeFrom="page">
                <wp:posOffset>5321300</wp:posOffset>
              </wp:positionH>
              <wp:positionV relativeFrom="page">
                <wp:posOffset>9962515</wp:posOffset>
              </wp:positionV>
              <wp:extent cx="1508760" cy="389255"/>
              <wp:effectExtent l="0" t="0" r="0" b="0"/>
              <wp:wrapNone/>
              <wp:docPr id="56" name="Text Box 5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8760" cy="389255"/>
                      </a:xfrm>
                      <a:prstGeom prst="rect">
                        <a:avLst/>
                      </a:prstGeom>
                      <a:noFill/>
                      <a:ln w="6350">
                        <a:noFill/>
                      </a:ln>
                      <a:effectLst/>
                    </wps:spPr>
                    <wps:txbx>
                      <w:txbxContent>
                        <w:p w14:paraId="370095CE" w14:textId="77777777" w:rsidR="003630C5" w:rsidRPr="00C87F59" w:rsidRDefault="003630C5">
                          <w:pPr>
                            <w:pStyle w:val="Footer"/>
                            <w:jc w:val="right"/>
                            <w:rPr>
                              <w:rFonts w:ascii="Cambria" w:hAnsi="Cambria"/>
                              <w:color w:val="000000"/>
                              <w:sz w:val="40"/>
                              <w:szCs w:val="40"/>
                            </w:rPr>
                          </w:pPr>
                          <w:r w:rsidRPr="00C87F59">
                            <w:rPr>
                              <w:rFonts w:ascii="Cambria" w:hAnsi="Cambria"/>
                              <w:color w:val="000000"/>
                              <w:sz w:val="40"/>
                              <w:szCs w:val="40"/>
                            </w:rPr>
                            <w:fldChar w:fldCharType="begin"/>
                          </w:r>
                          <w:r w:rsidRPr="00C87F59">
                            <w:rPr>
                              <w:rFonts w:ascii="Cambria" w:hAnsi="Cambria"/>
                              <w:color w:val="000000"/>
                              <w:sz w:val="40"/>
                              <w:szCs w:val="40"/>
                            </w:rPr>
                            <w:instrText xml:space="preserve"> PAGE  \* Arabic  \* MERGEFORMAT </w:instrText>
                          </w:r>
                          <w:r w:rsidRPr="00C87F59">
                            <w:rPr>
                              <w:rFonts w:ascii="Cambria" w:hAnsi="Cambria"/>
                              <w:color w:val="000000"/>
                              <w:sz w:val="40"/>
                              <w:szCs w:val="40"/>
                            </w:rPr>
                            <w:fldChar w:fldCharType="separate"/>
                          </w:r>
                          <w:r w:rsidR="001F157D">
                            <w:rPr>
                              <w:rFonts w:ascii="Cambria" w:hAnsi="Cambria"/>
                              <w:noProof/>
                              <w:color w:val="000000"/>
                              <w:sz w:val="40"/>
                              <w:szCs w:val="40"/>
                            </w:rPr>
                            <w:t>1</w:t>
                          </w:r>
                          <w:r w:rsidRPr="00C87F59">
                            <w:rPr>
                              <w:rFonts w:ascii="Cambria" w:hAnsi="Cambria"/>
                              <w:color w:val="000000"/>
                              <w:sz w:val="40"/>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5D3F7A8" id="_x0000_t202" coordsize="21600,21600" o:spt="202" path="m,l,21600r21600,l21600,xe">
              <v:stroke joinstyle="miter"/>
              <v:path gradientshapeok="t" o:connecttype="rect"/>
            </v:shapetype>
            <v:shape id="Text Box 56" o:spid="_x0000_s1026" type="#_x0000_t202" alt="&quot;&quot;" style="position:absolute;margin-left:419pt;margin-top:784.45pt;width:118.8pt;height:30.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" filled="f" stroked="f" strokeweight=".5pt">
              <v:textbox style="mso-fit-shape-to-text:t">
                <w:txbxContent>
                  <w:p w14:paraId="370095CE" w14:textId="77777777" w:rsidR="003630C5" w:rsidRPr="00C87F59" w:rsidRDefault="003630C5">
                    <w:pPr>
                      <w:pStyle w:val="Footer"/>
                      <w:jc w:val="right"/>
                      <w:rPr>
                        <w:rFonts w:ascii="Cambria" w:hAnsi="Cambria"/>
                        <w:color w:val="000000"/>
                        <w:sz w:val="40"/>
                        <w:szCs w:val="40"/>
                      </w:rPr>
                    </w:pPr>
                    <w:r w:rsidRPr="00C87F59">
                      <w:rPr>
                        <w:rFonts w:ascii="Cambria" w:hAnsi="Cambria"/>
                        <w:color w:val="000000"/>
                        <w:sz w:val="40"/>
                        <w:szCs w:val="40"/>
                      </w:rPr>
                      <w:fldChar w:fldCharType="begin"/>
                    </w:r>
                    <w:r w:rsidRPr="00C87F59">
                      <w:rPr>
                        <w:rFonts w:ascii="Cambria" w:hAnsi="Cambria"/>
                        <w:color w:val="000000"/>
                        <w:sz w:val="40"/>
                        <w:szCs w:val="40"/>
                      </w:rPr>
                      <w:instrText xml:space="preserve"> PAGE  \* Arabic  \* MERGEFORMAT </w:instrText>
                    </w:r>
                    <w:r w:rsidRPr="00C87F59">
                      <w:rPr>
                        <w:rFonts w:ascii="Cambria" w:hAnsi="Cambria"/>
                        <w:color w:val="000000"/>
                        <w:sz w:val="40"/>
                        <w:szCs w:val="40"/>
                      </w:rPr>
                      <w:fldChar w:fldCharType="separate"/>
                    </w:r>
                    <w:r w:rsidR="001F157D">
                      <w:rPr>
                        <w:rFonts w:ascii="Cambria" w:hAnsi="Cambria"/>
                        <w:noProof/>
                        <w:color w:val="000000"/>
                        <w:sz w:val="40"/>
                        <w:szCs w:val="40"/>
                      </w:rPr>
                      <w:t>1</w:t>
                    </w:r>
                    <w:r w:rsidRPr="00C87F59">
                      <w:rPr>
                        <w:rFonts w:ascii="Cambria" w:hAnsi="Cambria"/>
                        <w:color w:val="000000"/>
                        <w:sz w:val="40"/>
                        <w:szCs w:val="40"/>
                      </w:rPr>
                      <w:fldChar w:fldCharType="end"/>
                    </w:r>
                  </w:p>
                </w:txbxContent>
              </v:textbox>
              <w10:wrap anchorx="page" anchory="page"/>
            </v:shape>
          </w:pict>
        </mc:Fallback>
      </mc:AlternateContent>
    </w:r>
    <w:r w:rsidR="00EB5FF8">
      <w:rPr>
        <w:noProof/>
      </w:rPr>
      <mc:AlternateContent>
        <mc:Choice Requires="wps">
          <w:drawing>
            <wp:anchor distT="91440" distB="91440" distL="114300" distR="114300" simplePos="0" relativeHeight="251658240" behindDoc="1" locked="0" layoutInCell="1" allowOverlap="1" wp14:anchorId="6FD0C41E" wp14:editId="7EA5ADE3">
              <wp:simplePos x="0" y="0"/>
              <wp:positionH relativeFrom="page">
                <wp:posOffset>720090</wp:posOffset>
              </wp:positionH>
              <wp:positionV relativeFrom="page">
                <wp:posOffset>9962515</wp:posOffset>
              </wp:positionV>
              <wp:extent cx="5731510" cy="36195"/>
              <wp:effectExtent l="0" t="0" r="0" b="0"/>
              <wp:wrapSquare wrapText="bothSides"/>
              <wp:docPr id="58" name="Rectangle 5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31510" cy="36195"/>
                      </a:xfrm>
                      <a:prstGeom prst="rect">
                        <a:avLst/>
                      </a:prstGeom>
                      <a:solidFill>
                        <a:srgbClr val="4F81BD"/>
                      </a:solidFill>
                      <a:ln w="25400" cap="flat" cmpd="sng" algn="ctr">
                        <a:noFill/>
                        <a:prstDash val="solid"/>
                      </a:ln>
                      <a:effectLst/>
                    </wps:spPr>
                    <wps:bodyPr rtlCol="0" anchor="ctr"/>
                  </wps:wsp>
                </a:graphicData>
              </a:graphic>
              <wp14:sizeRelH relativeFrom="margin">
                <wp14:pctWidth>100000</wp14:pctWidth>
              </wp14:sizeRelH>
              <wp14:sizeRelV relativeFrom="margin">
                <wp14:pctHeight>0</wp14:pctHeight>
              </wp14:sizeRelV>
            </wp:anchor>
          </w:drawing>
        </mc:Choice>
        <mc:Fallback>
          <w:pict>
            <v:rect w14:anchorId="295E30B8" id="Rectangle 58" o:spid="_x0000_s1026" alt="&quot;&quot;" style="position:absolute;margin-left:56.7pt;margin-top:784.45pt;width:451.3pt;height:2.85pt;z-index:-251658240;visibility:visible;mso-wrap-style:square;mso-width-percent:1000;mso-height-percent:0;mso-wrap-distance-left:9pt;mso-wrap-distance-top:7.2pt;mso-wrap-distance-right:9pt;mso-wrap-distance-bottom:7.2pt;mso-position-horizontal:absolute;mso-position-horizontal-relative:page;mso-position-vertical:absolute;mso-position-vertical-relative:page;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" fillcolor="#4f81bd" stroked="f" strokeweight="2pt">
              <w10:wrap type="square" anchorx="page" anchory="page"/>
            </v:rect>
          </w:pict>
        </mc:Fallback>
      </mc:AlternateContent>
    </w:r>
    <w:r>
      <w:rPr>
        <w:sz w:val="24"/>
        <w:szCs w:val="24"/>
      </w:rPr>
      <w:t>20</w:t>
    </w:r>
    <w:r w:rsidR="003A12F4">
      <w:rPr>
        <w:sz w:val="24"/>
        <w:szCs w:val="24"/>
      </w:rPr>
      <w:t>2</w:t>
    </w:r>
    <w:r w:rsidR="008E1A93">
      <w:rPr>
        <w:sz w:val="24"/>
        <w:szCs w:val="24"/>
      </w:rPr>
      <w:t>3-24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A1F98" w14:textId="77777777" w:rsidR="00D97B85" w:rsidRPr="003F4B54" w:rsidRDefault="00D97B85">
      <w:pPr>
        <w:rPr>
          <w:sz w:val="18"/>
          <w:szCs w:val="18"/>
        </w:rPr>
      </w:pPr>
      <w:r w:rsidRPr="003F4B54">
        <w:rPr>
          <w:sz w:val="18"/>
          <w:szCs w:val="18"/>
        </w:rPr>
        <w:separator/>
      </w:r>
    </w:p>
    <w:p w14:paraId="634AEDCC" w14:textId="77777777" w:rsidR="00D97B85" w:rsidRDefault="00D97B85"/>
  </w:footnote>
  <w:footnote w:type="continuationSeparator" w:id="0">
    <w:p w14:paraId="07F37571" w14:textId="77777777" w:rsidR="00D97B85" w:rsidRPr="003F4B54" w:rsidRDefault="00D97B85">
      <w:pPr>
        <w:rPr>
          <w:sz w:val="18"/>
          <w:szCs w:val="18"/>
        </w:rPr>
      </w:pPr>
      <w:r w:rsidRPr="003F4B54">
        <w:rPr>
          <w:sz w:val="18"/>
          <w:szCs w:val="18"/>
        </w:rPr>
        <w:continuationSeparator/>
      </w:r>
    </w:p>
    <w:p w14:paraId="21ED2241" w14:textId="77777777" w:rsidR="00D97B85" w:rsidRDefault="00D97B8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www.medway.gov.uk/apps/schoolforums/images/icon_folder_open.gif" style="width:11.25pt;height:11.25pt;visibility:visible" o:bullet="t">
        <v:imagedata r:id="rId1" o:title="icon_folder_open"/>
      </v:shape>
    </w:pict>
  </w:numPicBullet>
  <w:abstractNum w:abstractNumId="0" w15:restartNumberingAfterBreak="0">
    <w:nsid w:val="00EA46C8"/>
    <w:multiLevelType w:val="hybridMultilevel"/>
    <w:tmpl w:val="18CA5EB8"/>
    <w:lvl w:ilvl="0" w:tplc="0409000F">
      <w:start w:val="1"/>
      <w:numFmt w:val="decimal"/>
      <w:lvlText w:val="%1."/>
      <w:lvlJc w:val="left"/>
      <w:pPr>
        <w:tabs>
          <w:tab w:val="num" w:pos="360"/>
        </w:tabs>
        <w:ind w:left="360" w:hanging="360"/>
      </w:pPr>
      <w:rPr>
        <w:rFonts w:hint="default"/>
      </w:rPr>
    </w:lvl>
    <w:lvl w:ilvl="1" w:tplc="F27E7ABE">
      <w:start w:val="2"/>
      <w:numFmt w:val="bullet"/>
      <w:lvlText w:val="-"/>
      <w:lvlJc w:val="left"/>
      <w:pPr>
        <w:tabs>
          <w:tab w:val="num" w:pos="1080"/>
        </w:tabs>
        <w:ind w:left="1080" w:hanging="360"/>
      </w:pPr>
      <w:rPr>
        <w:rFonts w:ascii="Arial" w:eastAsia="Times New Roman" w:hAnsi="Arial" w:cs="Aria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1E0235C"/>
    <w:multiLevelType w:val="hybridMultilevel"/>
    <w:tmpl w:val="0AA49BAC"/>
    <w:lvl w:ilvl="0" w:tplc="08090001">
      <w:start w:val="1"/>
      <w:numFmt w:val="bullet"/>
      <w:lvlText w:val=""/>
      <w:lvlJc w:val="left"/>
      <w:pPr>
        <w:tabs>
          <w:tab w:val="num" w:pos="720"/>
        </w:tabs>
        <w:ind w:left="720" w:hanging="360"/>
      </w:pPr>
      <w:rPr>
        <w:rFonts w:ascii="Symbol" w:hAnsi="Symbol" w:hint="default"/>
      </w:rPr>
    </w:lvl>
    <w:lvl w:ilvl="1" w:tplc="5FDCE076">
      <w:start w:val="2"/>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7D1496"/>
    <w:multiLevelType w:val="hybridMultilevel"/>
    <w:tmpl w:val="D7C2E76E"/>
    <w:lvl w:ilvl="0" w:tplc="0809000F">
      <w:start w:val="1"/>
      <w:numFmt w:val="decimal"/>
      <w:lvlText w:val="%1."/>
      <w:lvlJc w:val="left"/>
      <w:pPr>
        <w:ind w:left="1288" w:hanging="360"/>
      </w:pPr>
    </w:lvl>
    <w:lvl w:ilvl="1" w:tplc="08090019" w:tentative="1">
      <w:start w:val="1"/>
      <w:numFmt w:val="lowerLetter"/>
      <w:lvlText w:val="%2."/>
      <w:lvlJc w:val="left"/>
      <w:pPr>
        <w:ind w:left="2008" w:hanging="360"/>
      </w:pPr>
    </w:lvl>
    <w:lvl w:ilvl="2" w:tplc="0809001B" w:tentative="1">
      <w:start w:val="1"/>
      <w:numFmt w:val="lowerRoman"/>
      <w:lvlText w:val="%3."/>
      <w:lvlJc w:val="right"/>
      <w:pPr>
        <w:ind w:left="2728" w:hanging="180"/>
      </w:pPr>
    </w:lvl>
    <w:lvl w:ilvl="3" w:tplc="0809000F" w:tentative="1">
      <w:start w:val="1"/>
      <w:numFmt w:val="decimal"/>
      <w:lvlText w:val="%4."/>
      <w:lvlJc w:val="left"/>
      <w:pPr>
        <w:ind w:left="3448" w:hanging="360"/>
      </w:pPr>
    </w:lvl>
    <w:lvl w:ilvl="4" w:tplc="08090019" w:tentative="1">
      <w:start w:val="1"/>
      <w:numFmt w:val="lowerLetter"/>
      <w:lvlText w:val="%5."/>
      <w:lvlJc w:val="left"/>
      <w:pPr>
        <w:ind w:left="4168" w:hanging="360"/>
      </w:pPr>
    </w:lvl>
    <w:lvl w:ilvl="5" w:tplc="0809001B" w:tentative="1">
      <w:start w:val="1"/>
      <w:numFmt w:val="lowerRoman"/>
      <w:lvlText w:val="%6."/>
      <w:lvlJc w:val="right"/>
      <w:pPr>
        <w:ind w:left="4888" w:hanging="180"/>
      </w:pPr>
    </w:lvl>
    <w:lvl w:ilvl="6" w:tplc="0809000F" w:tentative="1">
      <w:start w:val="1"/>
      <w:numFmt w:val="decimal"/>
      <w:lvlText w:val="%7."/>
      <w:lvlJc w:val="left"/>
      <w:pPr>
        <w:ind w:left="5608" w:hanging="360"/>
      </w:pPr>
    </w:lvl>
    <w:lvl w:ilvl="7" w:tplc="08090019" w:tentative="1">
      <w:start w:val="1"/>
      <w:numFmt w:val="lowerLetter"/>
      <w:lvlText w:val="%8."/>
      <w:lvlJc w:val="left"/>
      <w:pPr>
        <w:ind w:left="6328" w:hanging="360"/>
      </w:pPr>
    </w:lvl>
    <w:lvl w:ilvl="8" w:tplc="0809001B" w:tentative="1">
      <w:start w:val="1"/>
      <w:numFmt w:val="lowerRoman"/>
      <w:lvlText w:val="%9."/>
      <w:lvlJc w:val="right"/>
      <w:pPr>
        <w:ind w:left="7048" w:hanging="180"/>
      </w:pPr>
    </w:lvl>
  </w:abstractNum>
  <w:abstractNum w:abstractNumId="3" w15:restartNumberingAfterBreak="0">
    <w:nsid w:val="039D3A3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FC784C"/>
    <w:multiLevelType w:val="hybridMultilevel"/>
    <w:tmpl w:val="6CEE88DE"/>
    <w:lvl w:ilvl="0" w:tplc="D6CC0B9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6CD0D28"/>
    <w:multiLevelType w:val="hybridMultilevel"/>
    <w:tmpl w:val="28A0F808"/>
    <w:lvl w:ilvl="0" w:tplc="1E7AADFC">
      <w:start w:val="1"/>
      <w:numFmt w:val="decimal"/>
      <w:lvlText w:val="%1)"/>
      <w:lvlJc w:val="left"/>
      <w:pPr>
        <w:ind w:left="928"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08F43A51"/>
    <w:multiLevelType w:val="hybridMultilevel"/>
    <w:tmpl w:val="E4529A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F7D45A9"/>
    <w:multiLevelType w:val="hybridMultilevel"/>
    <w:tmpl w:val="6DE8CB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952810"/>
    <w:multiLevelType w:val="hybridMultilevel"/>
    <w:tmpl w:val="CDBA0ED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542A3A62">
      <w:start w:val="1"/>
      <w:numFmt w:val="decimal"/>
      <w:lvlText w:val="%3."/>
      <w:lvlJc w:val="left"/>
      <w:pPr>
        <w:tabs>
          <w:tab w:val="num" w:pos="2340"/>
        </w:tabs>
        <w:ind w:left="2340" w:hanging="360"/>
      </w:pPr>
      <w:rPr>
        <w:rFonts w:ascii="Arial" w:eastAsia="Times New Roman" w:hAnsi="Arial" w:cs="Arial"/>
      </w:r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43235EC">
      <w:start w:val="1"/>
      <w:numFmt w:val="decimal"/>
      <w:lvlText w:val="%6"/>
      <w:lvlJc w:val="left"/>
      <w:pPr>
        <w:tabs>
          <w:tab w:val="num" w:pos="4500"/>
        </w:tabs>
        <w:ind w:left="4500" w:hanging="360"/>
      </w:pPr>
      <w:rPr>
        <w:rFonts w:hint="default"/>
      </w:rPr>
    </w:lvl>
    <w:lvl w:ilvl="6" w:tplc="08090001">
      <w:start w:val="1"/>
      <w:numFmt w:val="bullet"/>
      <w:lvlText w:val=""/>
      <w:lvlJc w:val="left"/>
      <w:pPr>
        <w:ind w:left="5040" w:hanging="360"/>
      </w:pPr>
      <w:rPr>
        <w:rFonts w:ascii="Symbol" w:hAnsi="Symbol" w:hint="default"/>
      </w:rPr>
    </w:lvl>
    <w:lvl w:ilvl="7" w:tplc="04023E36">
      <w:start w:val="6"/>
      <w:numFmt w:val="bullet"/>
      <w:lvlText w:val="-"/>
      <w:lvlJc w:val="left"/>
      <w:pPr>
        <w:ind w:left="5760" w:hanging="360"/>
      </w:pPr>
      <w:rPr>
        <w:rFonts w:ascii="Arial" w:eastAsia="Times New Roman" w:hAnsi="Arial" w:cs="Arial" w:hint="default"/>
      </w:rPr>
    </w:lvl>
    <w:lvl w:ilvl="8" w:tplc="0809001B" w:tentative="1">
      <w:start w:val="1"/>
      <w:numFmt w:val="lowerRoman"/>
      <w:lvlText w:val="%9."/>
      <w:lvlJc w:val="right"/>
      <w:pPr>
        <w:tabs>
          <w:tab w:val="num" w:pos="6480"/>
        </w:tabs>
        <w:ind w:left="6480" w:hanging="180"/>
      </w:pPr>
    </w:lvl>
  </w:abstractNum>
  <w:abstractNum w:abstractNumId="9" w15:restartNumberingAfterBreak="0">
    <w:nsid w:val="22567C83"/>
    <w:multiLevelType w:val="hybridMultilevel"/>
    <w:tmpl w:val="FDC4E74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23314174"/>
    <w:multiLevelType w:val="hybridMultilevel"/>
    <w:tmpl w:val="E1FC45E2"/>
    <w:lvl w:ilvl="0" w:tplc="1E7AADFC">
      <w:start w:val="1"/>
      <w:numFmt w:val="decimal"/>
      <w:lvlText w:val="%1)"/>
      <w:lvlJc w:val="left"/>
      <w:pPr>
        <w:ind w:left="928"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2413236E"/>
    <w:multiLevelType w:val="hybridMultilevel"/>
    <w:tmpl w:val="E1FC45E2"/>
    <w:lvl w:ilvl="0" w:tplc="1E7AADFC">
      <w:start w:val="1"/>
      <w:numFmt w:val="decimal"/>
      <w:lvlText w:val="%1)"/>
      <w:lvlJc w:val="left"/>
      <w:pPr>
        <w:ind w:left="928"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25107E58"/>
    <w:multiLevelType w:val="hybridMultilevel"/>
    <w:tmpl w:val="537A07A2"/>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25876186"/>
    <w:multiLevelType w:val="hybridMultilevel"/>
    <w:tmpl w:val="4C2EFF8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0B2529"/>
    <w:multiLevelType w:val="multilevel"/>
    <w:tmpl w:val="F0A0E3B2"/>
    <w:lvl w:ilvl="0">
      <w:start w:val="1"/>
      <w:numFmt w:val="decimal"/>
      <w:lvlRestart w:val="0"/>
      <w:pStyle w:val="DfESOutNumbered"/>
      <w:lvlText w:val="%1."/>
      <w:lvlJc w:val="left"/>
      <w:pPr>
        <w:tabs>
          <w:tab w:val="num" w:pos="720"/>
        </w:tabs>
        <w:ind w:left="0" w:firstLine="0"/>
      </w:pPr>
      <w:rPr>
        <w:rFonts w:hint="default"/>
        <w:b w:val="0"/>
        <w:bCs w:val="0"/>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5" w15:restartNumberingAfterBreak="0">
    <w:nsid w:val="2DD50D3C"/>
    <w:multiLevelType w:val="hybridMultilevel"/>
    <w:tmpl w:val="53B810A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8C646B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9215A0D"/>
    <w:multiLevelType w:val="hybridMultilevel"/>
    <w:tmpl w:val="6CF427B4"/>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2B77D5"/>
    <w:multiLevelType w:val="hybridMultilevel"/>
    <w:tmpl w:val="1492907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9" w15:restartNumberingAfterBreak="0">
    <w:nsid w:val="3D9825BF"/>
    <w:multiLevelType w:val="hybridMultilevel"/>
    <w:tmpl w:val="A87C3B26"/>
    <w:lvl w:ilvl="0" w:tplc="0809001B">
      <w:start w:val="1"/>
      <w:numFmt w:val="lowerRoman"/>
      <w:lvlText w:val="%1."/>
      <w:lvlJc w:val="right"/>
      <w:pPr>
        <w:tabs>
          <w:tab w:val="num" w:pos="540"/>
        </w:tabs>
        <w:ind w:left="540" w:hanging="18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B14F46"/>
    <w:multiLevelType w:val="hybridMultilevel"/>
    <w:tmpl w:val="076C30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82061A"/>
    <w:multiLevelType w:val="hybridMultilevel"/>
    <w:tmpl w:val="4116562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2" w15:restartNumberingAfterBreak="0">
    <w:nsid w:val="40F36612"/>
    <w:multiLevelType w:val="hybridMultilevel"/>
    <w:tmpl w:val="A36045FC"/>
    <w:lvl w:ilvl="0" w:tplc="0809000F">
      <w:start w:val="6"/>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3" w15:restartNumberingAfterBreak="0">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4" w15:restartNumberingAfterBreak="0">
    <w:nsid w:val="4B041FC5"/>
    <w:multiLevelType w:val="hybridMultilevel"/>
    <w:tmpl w:val="1B74A98C"/>
    <w:lvl w:ilvl="0" w:tplc="08090001">
      <w:start w:val="1"/>
      <w:numFmt w:val="bullet"/>
      <w:lvlText w:val=""/>
      <w:lvlJc w:val="left"/>
      <w:pPr>
        <w:tabs>
          <w:tab w:val="num" w:pos="720"/>
        </w:tabs>
        <w:ind w:left="720" w:hanging="360"/>
      </w:pPr>
      <w:rPr>
        <w:rFonts w:ascii="Symbol" w:hAnsi="Symbol" w:hint="default"/>
      </w:rPr>
    </w:lvl>
    <w:lvl w:ilvl="1" w:tplc="F27E7ABE">
      <w:start w:val="2"/>
      <w:numFmt w:val="bullet"/>
      <w:lvlText w:val="-"/>
      <w:lvlJc w:val="left"/>
      <w:pPr>
        <w:tabs>
          <w:tab w:val="num" w:pos="1440"/>
        </w:tabs>
        <w:ind w:left="1440" w:hanging="360"/>
      </w:pPr>
      <w:rPr>
        <w:rFonts w:ascii="Arial" w:eastAsia="Times New Roman" w:hAnsi="Arial" w:cs="Arial"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5" w15:restartNumberingAfterBreak="0">
    <w:nsid w:val="52D04AD0"/>
    <w:multiLevelType w:val="hybridMultilevel"/>
    <w:tmpl w:val="A6CEAC7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E90CC8"/>
    <w:multiLevelType w:val="multilevel"/>
    <w:tmpl w:val="0400E77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42D13F9"/>
    <w:multiLevelType w:val="hybridMultilevel"/>
    <w:tmpl w:val="68FE5EBE"/>
    <w:lvl w:ilvl="0" w:tplc="490CBF5E">
      <w:start w:val="5"/>
      <w:numFmt w:val="upperLetter"/>
      <w:lvlText w:val="%1."/>
      <w:lvlJc w:val="left"/>
      <w:pPr>
        <w:tabs>
          <w:tab w:val="num" w:pos="2340"/>
        </w:tabs>
        <w:ind w:left="2340" w:hanging="360"/>
      </w:pPr>
      <w:rPr>
        <w:rFonts w:hint="default"/>
      </w:rPr>
    </w:lvl>
    <w:lvl w:ilvl="1" w:tplc="0809001B">
      <w:start w:val="1"/>
      <w:numFmt w:val="lowerRoman"/>
      <w:lvlText w:val="%2."/>
      <w:lvlJc w:val="right"/>
      <w:pPr>
        <w:tabs>
          <w:tab w:val="num" w:pos="2880"/>
        </w:tabs>
        <w:ind w:left="2880" w:hanging="180"/>
      </w:pPr>
      <w:rPr>
        <w:rFonts w:hint="default"/>
      </w:rPr>
    </w:lvl>
    <w:lvl w:ilvl="2" w:tplc="0809001B">
      <w:start w:val="1"/>
      <w:numFmt w:val="lowerRoman"/>
      <w:lvlText w:val="%3."/>
      <w:lvlJc w:val="right"/>
      <w:pPr>
        <w:tabs>
          <w:tab w:val="num" w:pos="3780"/>
        </w:tabs>
        <w:ind w:left="3780" w:hanging="180"/>
      </w:pPr>
    </w:lvl>
    <w:lvl w:ilvl="3" w:tplc="0809000F" w:tentative="1">
      <w:start w:val="1"/>
      <w:numFmt w:val="decimal"/>
      <w:lvlText w:val="%4."/>
      <w:lvlJc w:val="left"/>
      <w:pPr>
        <w:tabs>
          <w:tab w:val="num" w:pos="4500"/>
        </w:tabs>
        <w:ind w:left="4500" w:hanging="360"/>
      </w:pPr>
    </w:lvl>
    <w:lvl w:ilvl="4" w:tplc="08090019" w:tentative="1">
      <w:start w:val="1"/>
      <w:numFmt w:val="lowerLetter"/>
      <w:lvlText w:val="%5."/>
      <w:lvlJc w:val="left"/>
      <w:pPr>
        <w:tabs>
          <w:tab w:val="num" w:pos="5220"/>
        </w:tabs>
        <w:ind w:left="5220" w:hanging="360"/>
      </w:pPr>
    </w:lvl>
    <w:lvl w:ilvl="5" w:tplc="0809001B" w:tentative="1">
      <w:start w:val="1"/>
      <w:numFmt w:val="lowerRoman"/>
      <w:lvlText w:val="%6."/>
      <w:lvlJc w:val="right"/>
      <w:pPr>
        <w:tabs>
          <w:tab w:val="num" w:pos="5940"/>
        </w:tabs>
        <w:ind w:left="5940" w:hanging="180"/>
      </w:pPr>
    </w:lvl>
    <w:lvl w:ilvl="6" w:tplc="0809000F" w:tentative="1">
      <w:start w:val="1"/>
      <w:numFmt w:val="decimal"/>
      <w:lvlText w:val="%7."/>
      <w:lvlJc w:val="left"/>
      <w:pPr>
        <w:tabs>
          <w:tab w:val="num" w:pos="6660"/>
        </w:tabs>
        <w:ind w:left="6660" w:hanging="360"/>
      </w:pPr>
    </w:lvl>
    <w:lvl w:ilvl="7" w:tplc="08090019" w:tentative="1">
      <w:start w:val="1"/>
      <w:numFmt w:val="lowerLetter"/>
      <w:lvlText w:val="%8."/>
      <w:lvlJc w:val="left"/>
      <w:pPr>
        <w:tabs>
          <w:tab w:val="num" w:pos="7380"/>
        </w:tabs>
        <w:ind w:left="7380" w:hanging="360"/>
      </w:pPr>
    </w:lvl>
    <w:lvl w:ilvl="8" w:tplc="0809001B" w:tentative="1">
      <w:start w:val="1"/>
      <w:numFmt w:val="lowerRoman"/>
      <w:lvlText w:val="%9."/>
      <w:lvlJc w:val="right"/>
      <w:pPr>
        <w:tabs>
          <w:tab w:val="num" w:pos="8100"/>
        </w:tabs>
        <w:ind w:left="8100" w:hanging="180"/>
      </w:pPr>
    </w:lvl>
  </w:abstractNum>
  <w:abstractNum w:abstractNumId="28" w15:restartNumberingAfterBreak="0">
    <w:nsid w:val="56E839B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59293288"/>
    <w:multiLevelType w:val="multilevel"/>
    <w:tmpl w:val="2A9634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5C445FE8"/>
    <w:multiLevelType w:val="multilevel"/>
    <w:tmpl w:val="BC2EA7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120564E"/>
    <w:multiLevelType w:val="hybridMultilevel"/>
    <w:tmpl w:val="F3F0D9B2"/>
    <w:lvl w:ilvl="0" w:tplc="0809000F">
      <w:start w:val="1"/>
      <w:numFmt w:val="decimal"/>
      <w:lvlText w:val="%1."/>
      <w:lvlJc w:val="left"/>
      <w:pPr>
        <w:tabs>
          <w:tab w:val="num" w:pos="720"/>
        </w:tabs>
        <w:ind w:left="720" w:hanging="360"/>
      </w:pPr>
      <w:rPr>
        <w:rFonts w:hint="default"/>
      </w:rPr>
    </w:lvl>
    <w:lvl w:ilvl="1" w:tplc="F27E7ABE">
      <w:start w:val="2"/>
      <w:numFmt w:val="bullet"/>
      <w:lvlText w:val="-"/>
      <w:lvlJc w:val="left"/>
      <w:pPr>
        <w:tabs>
          <w:tab w:val="num" w:pos="1440"/>
        </w:tabs>
        <w:ind w:left="1440" w:hanging="360"/>
      </w:pPr>
      <w:rPr>
        <w:rFonts w:ascii="Arial" w:eastAsia="Times New Roman" w:hAnsi="Arial" w:cs="Arial"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2" w15:restartNumberingAfterBreak="0">
    <w:nsid w:val="6364342C"/>
    <w:multiLevelType w:val="multilevel"/>
    <w:tmpl w:val="18CA5EB8"/>
    <w:lvl w:ilvl="0">
      <w:start w:val="1"/>
      <w:numFmt w:val="decimal"/>
      <w:lvlText w:val="%1."/>
      <w:lvlJc w:val="left"/>
      <w:pPr>
        <w:tabs>
          <w:tab w:val="num" w:pos="360"/>
        </w:tabs>
        <w:ind w:left="360" w:hanging="360"/>
      </w:pPr>
      <w:rPr>
        <w:rFonts w:hint="default"/>
      </w:rPr>
    </w:lvl>
    <w:lvl w:ilvl="1">
      <w:start w:val="2"/>
      <w:numFmt w:val="bullet"/>
      <w:lvlText w:val="-"/>
      <w:lvlJc w:val="left"/>
      <w:pPr>
        <w:tabs>
          <w:tab w:val="num" w:pos="1080"/>
        </w:tabs>
        <w:ind w:left="1080" w:hanging="360"/>
      </w:pPr>
      <w:rPr>
        <w:rFonts w:ascii="Arial" w:eastAsia="Times New Roman" w:hAnsi="Arial" w:cs="Aria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3" w15:restartNumberingAfterBreak="0">
    <w:nsid w:val="666B6A48"/>
    <w:multiLevelType w:val="hybridMultilevel"/>
    <w:tmpl w:val="1BE21010"/>
    <w:lvl w:ilvl="0" w:tplc="0809001B">
      <w:start w:val="1"/>
      <w:numFmt w:val="lowerRoman"/>
      <w:lvlText w:val="%1."/>
      <w:lvlJc w:val="right"/>
      <w:pPr>
        <w:tabs>
          <w:tab w:val="num" w:pos="1800"/>
        </w:tabs>
        <w:ind w:left="1800" w:hanging="18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BBB3A50"/>
    <w:multiLevelType w:val="multilevel"/>
    <w:tmpl w:val="6EA672D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6C86174B"/>
    <w:multiLevelType w:val="hybridMultilevel"/>
    <w:tmpl w:val="5268E274"/>
    <w:lvl w:ilvl="0" w:tplc="88B2854C">
      <w:start w:val="3"/>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6" w15:restartNumberingAfterBreak="0">
    <w:nsid w:val="6CC34F2C"/>
    <w:multiLevelType w:val="multilevel"/>
    <w:tmpl w:val="2A4C261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6D825358"/>
    <w:multiLevelType w:val="hybridMultilevel"/>
    <w:tmpl w:val="31642FF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EF62A50"/>
    <w:multiLevelType w:val="multilevel"/>
    <w:tmpl w:val="BC2EA7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72591AB3"/>
    <w:multiLevelType w:val="hybridMultilevel"/>
    <w:tmpl w:val="152A5F2C"/>
    <w:lvl w:ilvl="0" w:tplc="992EE6EC">
      <w:start w:val="1"/>
      <w:numFmt w:val="bullet"/>
      <w:lvlText w:val=""/>
      <w:lvlPicBulletId w:val="0"/>
      <w:lvlJc w:val="left"/>
      <w:pPr>
        <w:tabs>
          <w:tab w:val="num" w:pos="720"/>
        </w:tabs>
        <w:ind w:left="720" w:hanging="360"/>
      </w:pPr>
      <w:rPr>
        <w:rFonts w:ascii="Symbol" w:hAnsi="Symbol" w:hint="default"/>
      </w:rPr>
    </w:lvl>
    <w:lvl w:ilvl="1" w:tplc="B2B2CAC2" w:tentative="1">
      <w:start w:val="1"/>
      <w:numFmt w:val="bullet"/>
      <w:lvlText w:val=""/>
      <w:lvlJc w:val="left"/>
      <w:pPr>
        <w:tabs>
          <w:tab w:val="num" w:pos="1440"/>
        </w:tabs>
        <w:ind w:left="1440" w:hanging="360"/>
      </w:pPr>
      <w:rPr>
        <w:rFonts w:ascii="Symbol" w:hAnsi="Symbol" w:hint="default"/>
      </w:rPr>
    </w:lvl>
    <w:lvl w:ilvl="2" w:tplc="2284761E" w:tentative="1">
      <w:start w:val="1"/>
      <w:numFmt w:val="bullet"/>
      <w:lvlText w:val=""/>
      <w:lvlJc w:val="left"/>
      <w:pPr>
        <w:tabs>
          <w:tab w:val="num" w:pos="2160"/>
        </w:tabs>
        <w:ind w:left="2160" w:hanging="360"/>
      </w:pPr>
      <w:rPr>
        <w:rFonts w:ascii="Symbol" w:hAnsi="Symbol" w:hint="default"/>
      </w:rPr>
    </w:lvl>
    <w:lvl w:ilvl="3" w:tplc="F92244BE" w:tentative="1">
      <w:start w:val="1"/>
      <w:numFmt w:val="bullet"/>
      <w:lvlText w:val=""/>
      <w:lvlJc w:val="left"/>
      <w:pPr>
        <w:tabs>
          <w:tab w:val="num" w:pos="2880"/>
        </w:tabs>
        <w:ind w:left="2880" w:hanging="360"/>
      </w:pPr>
      <w:rPr>
        <w:rFonts w:ascii="Symbol" w:hAnsi="Symbol" w:hint="default"/>
      </w:rPr>
    </w:lvl>
    <w:lvl w:ilvl="4" w:tplc="813EB8D8" w:tentative="1">
      <w:start w:val="1"/>
      <w:numFmt w:val="bullet"/>
      <w:lvlText w:val=""/>
      <w:lvlJc w:val="left"/>
      <w:pPr>
        <w:tabs>
          <w:tab w:val="num" w:pos="3600"/>
        </w:tabs>
        <w:ind w:left="3600" w:hanging="360"/>
      </w:pPr>
      <w:rPr>
        <w:rFonts w:ascii="Symbol" w:hAnsi="Symbol" w:hint="default"/>
      </w:rPr>
    </w:lvl>
    <w:lvl w:ilvl="5" w:tplc="C0DE7D82" w:tentative="1">
      <w:start w:val="1"/>
      <w:numFmt w:val="bullet"/>
      <w:lvlText w:val=""/>
      <w:lvlJc w:val="left"/>
      <w:pPr>
        <w:tabs>
          <w:tab w:val="num" w:pos="4320"/>
        </w:tabs>
        <w:ind w:left="4320" w:hanging="360"/>
      </w:pPr>
      <w:rPr>
        <w:rFonts w:ascii="Symbol" w:hAnsi="Symbol" w:hint="default"/>
      </w:rPr>
    </w:lvl>
    <w:lvl w:ilvl="6" w:tplc="4A04DA9A" w:tentative="1">
      <w:start w:val="1"/>
      <w:numFmt w:val="bullet"/>
      <w:lvlText w:val=""/>
      <w:lvlJc w:val="left"/>
      <w:pPr>
        <w:tabs>
          <w:tab w:val="num" w:pos="5040"/>
        </w:tabs>
        <w:ind w:left="5040" w:hanging="360"/>
      </w:pPr>
      <w:rPr>
        <w:rFonts w:ascii="Symbol" w:hAnsi="Symbol" w:hint="default"/>
      </w:rPr>
    </w:lvl>
    <w:lvl w:ilvl="7" w:tplc="C6006C94" w:tentative="1">
      <w:start w:val="1"/>
      <w:numFmt w:val="bullet"/>
      <w:lvlText w:val=""/>
      <w:lvlJc w:val="left"/>
      <w:pPr>
        <w:tabs>
          <w:tab w:val="num" w:pos="5760"/>
        </w:tabs>
        <w:ind w:left="5760" w:hanging="360"/>
      </w:pPr>
      <w:rPr>
        <w:rFonts w:ascii="Symbol" w:hAnsi="Symbol" w:hint="default"/>
      </w:rPr>
    </w:lvl>
    <w:lvl w:ilvl="8" w:tplc="FCC491A6" w:tentative="1">
      <w:start w:val="1"/>
      <w:numFmt w:val="bullet"/>
      <w:lvlText w:val=""/>
      <w:lvlJc w:val="left"/>
      <w:pPr>
        <w:tabs>
          <w:tab w:val="num" w:pos="6480"/>
        </w:tabs>
        <w:ind w:left="6480" w:hanging="360"/>
      </w:pPr>
      <w:rPr>
        <w:rFonts w:ascii="Symbol" w:hAnsi="Symbol" w:hint="default"/>
      </w:rPr>
    </w:lvl>
  </w:abstractNum>
  <w:abstractNum w:abstractNumId="40" w15:restartNumberingAfterBreak="0">
    <w:nsid w:val="72F57979"/>
    <w:multiLevelType w:val="hybridMultilevel"/>
    <w:tmpl w:val="E5EE6732"/>
    <w:lvl w:ilvl="0" w:tplc="0809000F">
      <w:start w:val="1"/>
      <w:numFmt w:val="decimal"/>
      <w:lvlText w:val="%1."/>
      <w:lvlJc w:val="left"/>
      <w:pPr>
        <w:ind w:left="4188" w:hanging="360"/>
      </w:pPr>
    </w:lvl>
    <w:lvl w:ilvl="1" w:tplc="08090019" w:tentative="1">
      <w:start w:val="1"/>
      <w:numFmt w:val="lowerLetter"/>
      <w:lvlText w:val="%2."/>
      <w:lvlJc w:val="left"/>
      <w:pPr>
        <w:ind w:left="4908" w:hanging="360"/>
      </w:pPr>
    </w:lvl>
    <w:lvl w:ilvl="2" w:tplc="0809001B" w:tentative="1">
      <w:start w:val="1"/>
      <w:numFmt w:val="lowerRoman"/>
      <w:lvlText w:val="%3."/>
      <w:lvlJc w:val="right"/>
      <w:pPr>
        <w:ind w:left="5628" w:hanging="180"/>
      </w:pPr>
    </w:lvl>
    <w:lvl w:ilvl="3" w:tplc="0809000F" w:tentative="1">
      <w:start w:val="1"/>
      <w:numFmt w:val="decimal"/>
      <w:lvlText w:val="%4."/>
      <w:lvlJc w:val="left"/>
      <w:pPr>
        <w:ind w:left="6348" w:hanging="360"/>
      </w:pPr>
    </w:lvl>
    <w:lvl w:ilvl="4" w:tplc="08090019" w:tentative="1">
      <w:start w:val="1"/>
      <w:numFmt w:val="lowerLetter"/>
      <w:lvlText w:val="%5."/>
      <w:lvlJc w:val="left"/>
      <w:pPr>
        <w:ind w:left="7068" w:hanging="360"/>
      </w:pPr>
    </w:lvl>
    <w:lvl w:ilvl="5" w:tplc="0809001B" w:tentative="1">
      <w:start w:val="1"/>
      <w:numFmt w:val="lowerRoman"/>
      <w:lvlText w:val="%6."/>
      <w:lvlJc w:val="right"/>
      <w:pPr>
        <w:ind w:left="7788" w:hanging="180"/>
      </w:pPr>
    </w:lvl>
    <w:lvl w:ilvl="6" w:tplc="0809000F" w:tentative="1">
      <w:start w:val="1"/>
      <w:numFmt w:val="decimal"/>
      <w:lvlText w:val="%7."/>
      <w:lvlJc w:val="left"/>
      <w:pPr>
        <w:ind w:left="8508" w:hanging="360"/>
      </w:pPr>
    </w:lvl>
    <w:lvl w:ilvl="7" w:tplc="08090019" w:tentative="1">
      <w:start w:val="1"/>
      <w:numFmt w:val="lowerLetter"/>
      <w:lvlText w:val="%8."/>
      <w:lvlJc w:val="left"/>
      <w:pPr>
        <w:ind w:left="9228" w:hanging="360"/>
      </w:pPr>
    </w:lvl>
    <w:lvl w:ilvl="8" w:tplc="0809001B" w:tentative="1">
      <w:start w:val="1"/>
      <w:numFmt w:val="lowerRoman"/>
      <w:lvlText w:val="%9."/>
      <w:lvlJc w:val="right"/>
      <w:pPr>
        <w:ind w:left="9948" w:hanging="180"/>
      </w:pPr>
    </w:lvl>
  </w:abstractNum>
  <w:abstractNum w:abstractNumId="41" w15:restartNumberingAfterBreak="0">
    <w:nsid w:val="74913FB7"/>
    <w:multiLevelType w:val="multilevel"/>
    <w:tmpl w:val="4116562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2" w15:restartNumberingAfterBreak="0">
    <w:nsid w:val="75EE6FDD"/>
    <w:multiLevelType w:val="hybridMultilevel"/>
    <w:tmpl w:val="DC761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DF302C"/>
    <w:multiLevelType w:val="hybridMultilevel"/>
    <w:tmpl w:val="A5484C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A3B6E21"/>
    <w:multiLevelType w:val="hybridMultilevel"/>
    <w:tmpl w:val="5E3E09E0"/>
    <w:lvl w:ilvl="0" w:tplc="08090005">
      <w:start w:val="1"/>
      <w:numFmt w:val="bullet"/>
      <w:lvlText w:val=""/>
      <w:lvlJc w:val="left"/>
      <w:pPr>
        <w:tabs>
          <w:tab w:val="num" w:pos="720"/>
        </w:tabs>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16cid:durableId="582760414">
    <w:abstractNumId w:val="16"/>
  </w:num>
  <w:num w:numId="2" w16cid:durableId="920456047">
    <w:abstractNumId w:val="3"/>
  </w:num>
  <w:num w:numId="3" w16cid:durableId="1076053029">
    <w:abstractNumId w:val="28"/>
  </w:num>
  <w:num w:numId="4" w16cid:durableId="1899971066">
    <w:abstractNumId w:val="15"/>
  </w:num>
  <w:num w:numId="5" w16cid:durableId="1343315164">
    <w:abstractNumId w:val="14"/>
  </w:num>
  <w:num w:numId="6" w16cid:durableId="838811436">
    <w:abstractNumId w:val="26"/>
  </w:num>
  <w:num w:numId="7" w16cid:durableId="784350458">
    <w:abstractNumId w:val="0"/>
  </w:num>
  <w:num w:numId="8" w16cid:durableId="2074959565">
    <w:abstractNumId w:val="23"/>
  </w:num>
  <w:num w:numId="9" w16cid:durableId="1753426943">
    <w:abstractNumId w:val="43"/>
  </w:num>
  <w:num w:numId="10" w16cid:durableId="468212251">
    <w:abstractNumId w:val="6"/>
  </w:num>
  <w:num w:numId="11" w16cid:durableId="205870215">
    <w:abstractNumId w:val="7"/>
  </w:num>
  <w:num w:numId="12" w16cid:durableId="1590315207">
    <w:abstractNumId w:val="1"/>
  </w:num>
  <w:num w:numId="13" w16cid:durableId="193412695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728663">
    <w:abstractNumId w:val="31"/>
  </w:num>
  <w:num w:numId="15" w16cid:durableId="20282311">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20603761">
    <w:abstractNumId w:val="17"/>
  </w:num>
  <w:num w:numId="17" w16cid:durableId="2130196639">
    <w:abstractNumId w:val="21"/>
  </w:num>
  <w:num w:numId="18" w16cid:durableId="149054634">
    <w:abstractNumId w:val="41"/>
  </w:num>
  <w:num w:numId="19" w16cid:durableId="1705443577">
    <w:abstractNumId w:val="9"/>
  </w:num>
  <w:num w:numId="20" w16cid:durableId="1376854364">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6342212">
    <w:abstractNumId w:val="32"/>
  </w:num>
  <w:num w:numId="22" w16cid:durableId="2061633529">
    <w:abstractNumId w:val="18"/>
  </w:num>
  <w:num w:numId="23" w16cid:durableId="1766538351">
    <w:abstractNumId w:val="13"/>
  </w:num>
  <w:num w:numId="24" w16cid:durableId="511532633">
    <w:abstractNumId w:val="8"/>
  </w:num>
  <w:num w:numId="25" w16cid:durableId="1735197600">
    <w:abstractNumId w:val="36"/>
  </w:num>
  <w:num w:numId="26" w16cid:durableId="1523517713">
    <w:abstractNumId w:val="29"/>
  </w:num>
  <w:num w:numId="27" w16cid:durableId="769206177">
    <w:abstractNumId w:val="34"/>
  </w:num>
  <w:num w:numId="28" w16cid:durableId="1372221131">
    <w:abstractNumId w:val="22"/>
  </w:num>
  <w:num w:numId="29" w16cid:durableId="906764306">
    <w:abstractNumId w:val="37"/>
  </w:num>
  <w:num w:numId="30" w16cid:durableId="1485701831">
    <w:abstractNumId w:val="19"/>
  </w:num>
  <w:num w:numId="31" w16cid:durableId="1805345267">
    <w:abstractNumId w:val="25"/>
  </w:num>
  <w:num w:numId="32" w16cid:durableId="709496105">
    <w:abstractNumId w:val="33"/>
  </w:num>
  <w:num w:numId="33" w16cid:durableId="2042393401">
    <w:abstractNumId w:val="30"/>
  </w:num>
  <w:num w:numId="34" w16cid:durableId="2015953132">
    <w:abstractNumId w:val="38"/>
  </w:num>
  <w:num w:numId="35" w16cid:durableId="1023943079">
    <w:abstractNumId w:val="27"/>
  </w:num>
  <w:num w:numId="36" w16cid:durableId="288245812">
    <w:abstractNumId w:val="35"/>
  </w:num>
  <w:num w:numId="37" w16cid:durableId="1935094258">
    <w:abstractNumId w:val="39"/>
  </w:num>
  <w:num w:numId="38" w16cid:durableId="430901510">
    <w:abstractNumId w:val="4"/>
  </w:num>
  <w:num w:numId="39" w16cid:durableId="1006900828">
    <w:abstractNumId w:val="11"/>
  </w:num>
  <w:num w:numId="40" w16cid:durableId="948128293">
    <w:abstractNumId w:val="5"/>
  </w:num>
  <w:num w:numId="41" w16cid:durableId="137960735">
    <w:abstractNumId w:val="10"/>
  </w:num>
  <w:num w:numId="42" w16cid:durableId="2004359481">
    <w:abstractNumId w:val="12"/>
  </w:num>
  <w:num w:numId="43" w16cid:durableId="63529319">
    <w:abstractNumId w:val="42"/>
  </w:num>
  <w:num w:numId="44" w16cid:durableId="1361324892">
    <w:abstractNumId w:val="2"/>
  </w:num>
  <w:num w:numId="45" w16cid:durableId="126137803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3D5"/>
    <w:rsid w:val="00001D7D"/>
    <w:rsid w:val="0000205D"/>
    <w:rsid w:val="00006FBB"/>
    <w:rsid w:val="00012286"/>
    <w:rsid w:val="000167D8"/>
    <w:rsid w:val="00017080"/>
    <w:rsid w:val="000210AC"/>
    <w:rsid w:val="00022065"/>
    <w:rsid w:val="000230C9"/>
    <w:rsid w:val="00025D22"/>
    <w:rsid w:val="000274B0"/>
    <w:rsid w:val="00030BDB"/>
    <w:rsid w:val="00034F91"/>
    <w:rsid w:val="000366F5"/>
    <w:rsid w:val="000368CA"/>
    <w:rsid w:val="00036A00"/>
    <w:rsid w:val="000370F2"/>
    <w:rsid w:val="0004090A"/>
    <w:rsid w:val="0004470A"/>
    <w:rsid w:val="000452D6"/>
    <w:rsid w:val="00045F69"/>
    <w:rsid w:val="0004712F"/>
    <w:rsid w:val="00052BA0"/>
    <w:rsid w:val="00054414"/>
    <w:rsid w:val="000545F9"/>
    <w:rsid w:val="000617D3"/>
    <w:rsid w:val="00063627"/>
    <w:rsid w:val="00064219"/>
    <w:rsid w:val="00064926"/>
    <w:rsid w:val="0007120F"/>
    <w:rsid w:val="00071F2C"/>
    <w:rsid w:val="000720DA"/>
    <w:rsid w:val="00074D14"/>
    <w:rsid w:val="0008249A"/>
    <w:rsid w:val="00084F1E"/>
    <w:rsid w:val="00087B89"/>
    <w:rsid w:val="00087B9C"/>
    <w:rsid w:val="000912B3"/>
    <w:rsid w:val="00094445"/>
    <w:rsid w:val="00095A57"/>
    <w:rsid w:val="000A086E"/>
    <w:rsid w:val="000A19FA"/>
    <w:rsid w:val="000A690F"/>
    <w:rsid w:val="000A6AF5"/>
    <w:rsid w:val="000A6F42"/>
    <w:rsid w:val="000A75A4"/>
    <w:rsid w:val="000B0DD8"/>
    <w:rsid w:val="000B13B6"/>
    <w:rsid w:val="000B3465"/>
    <w:rsid w:val="000C45E0"/>
    <w:rsid w:val="000C5A6B"/>
    <w:rsid w:val="000C636D"/>
    <w:rsid w:val="000D1A84"/>
    <w:rsid w:val="000D216A"/>
    <w:rsid w:val="000D2C29"/>
    <w:rsid w:val="000D2C8C"/>
    <w:rsid w:val="000D4229"/>
    <w:rsid w:val="000D78EB"/>
    <w:rsid w:val="000E30FE"/>
    <w:rsid w:val="000E43D5"/>
    <w:rsid w:val="000F5A7A"/>
    <w:rsid w:val="000F6C2D"/>
    <w:rsid w:val="00104C2D"/>
    <w:rsid w:val="0010533B"/>
    <w:rsid w:val="00105379"/>
    <w:rsid w:val="00107426"/>
    <w:rsid w:val="0010781E"/>
    <w:rsid w:val="001122DA"/>
    <w:rsid w:val="00115993"/>
    <w:rsid w:val="00115AE4"/>
    <w:rsid w:val="00116D72"/>
    <w:rsid w:val="00121FCF"/>
    <w:rsid w:val="00122477"/>
    <w:rsid w:val="0012420C"/>
    <w:rsid w:val="0012431E"/>
    <w:rsid w:val="001243B2"/>
    <w:rsid w:val="00124C4B"/>
    <w:rsid w:val="00131DFB"/>
    <w:rsid w:val="0013440D"/>
    <w:rsid w:val="00135F99"/>
    <w:rsid w:val="00136686"/>
    <w:rsid w:val="00145344"/>
    <w:rsid w:val="001464B7"/>
    <w:rsid w:val="00152ADD"/>
    <w:rsid w:val="0015610E"/>
    <w:rsid w:val="00157035"/>
    <w:rsid w:val="00162ACB"/>
    <w:rsid w:val="00162D61"/>
    <w:rsid w:val="001631A0"/>
    <w:rsid w:val="00166C56"/>
    <w:rsid w:val="00167B62"/>
    <w:rsid w:val="00171D51"/>
    <w:rsid w:val="00174AF1"/>
    <w:rsid w:val="001800F2"/>
    <w:rsid w:val="0018179D"/>
    <w:rsid w:val="00181989"/>
    <w:rsid w:val="00182C61"/>
    <w:rsid w:val="0018339E"/>
    <w:rsid w:val="00183A9E"/>
    <w:rsid w:val="00184049"/>
    <w:rsid w:val="00184D9D"/>
    <w:rsid w:val="0018703E"/>
    <w:rsid w:val="0019143C"/>
    <w:rsid w:val="001935D1"/>
    <w:rsid w:val="001A07EF"/>
    <w:rsid w:val="001A33EB"/>
    <w:rsid w:val="001B00E6"/>
    <w:rsid w:val="001B087C"/>
    <w:rsid w:val="001B2B71"/>
    <w:rsid w:val="001B3011"/>
    <w:rsid w:val="001B3E1D"/>
    <w:rsid w:val="001B4BF3"/>
    <w:rsid w:val="001B645F"/>
    <w:rsid w:val="001B6D49"/>
    <w:rsid w:val="001B7D5F"/>
    <w:rsid w:val="001C756E"/>
    <w:rsid w:val="001C792A"/>
    <w:rsid w:val="001D1F8E"/>
    <w:rsid w:val="001D2569"/>
    <w:rsid w:val="001D2749"/>
    <w:rsid w:val="001D411A"/>
    <w:rsid w:val="001D58F5"/>
    <w:rsid w:val="001D7473"/>
    <w:rsid w:val="001D7E39"/>
    <w:rsid w:val="001E1243"/>
    <w:rsid w:val="001E2BB6"/>
    <w:rsid w:val="001E6DE4"/>
    <w:rsid w:val="001F157D"/>
    <w:rsid w:val="001F3BCD"/>
    <w:rsid w:val="001F4088"/>
    <w:rsid w:val="001F500D"/>
    <w:rsid w:val="001F6D0B"/>
    <w:rsid w:val="0020246C"/>
    <w:rsid w:val="002026A2"/>
    <w:rsid w:val="00204C4A"/>
    <w:rsid w:val="00206766"/>
    <w:rsid w:val="002079F9"/>
    <w:rsid w:val="002100A2"/>
    <w:rsid w:val="002103CE"/>
    <w:rsid w:val="002106EF"/>
    <w:rsid w:val="00214EAA"/>
    <w:rsid w:val="002154A8"/>
    <w:rsid w:val="00217C1E"/>
    <w:rsid w:val="002227E5"/>
    <w:rsid w:val="0022413A"/>
    <w:rsid w:val="002264C4"/>
    <w:rsid w:val="0023161B"/>
    <w:rsid w:val="002330C6"/>
    <w:rsid w:val="00233CA8"/>
    <w:rsid w:val="00234B10"/>
    <w:rsid w:val="00235876"/>
    <w:rsid w:val="00235A77"/>
    <w:rsid w:val="00236036"/>
    <w:rsid w:val="00241972"/>
    <w:rsid w:val="00244B38"/>
    <w:rsid w:val="0024529D"/>
    <w:rsid w:val="00245485"/>
    <w:rsid w:val="00246336"/>
    <w:rsid w:val="002470CF"/>
    <w:rsid w:val="00251EC6"/>
    <w:rsid w:val="002529A5"/>
    <w:rsid w:val="002556EC"/>
    <w:rsid w:val="00255BE6"/>
    <w:rsid w:val="0025662E"/>
    <w:rsid w:val="00256B78"/>
    <w:rsid w:val="002639C4"/>
    <w:rsid w:val="00263EB6"/>
    <w:rsid w:val="00267218"/>
    <w:rsid w:val="002833A4"/>
    <w:rsid w:val="00284B55"/>
    <w:rsid w:val="00285145"/>
    <w:rsid w:val="0028679E"/>
    <w:rsid w:val="00287677"/>
    <w:rsid w:val="0029134D"/>
    <w:rsid w:val="002921D8"/>
    <w:rsid w:val="002931F7"/>
    <w:rsid w:val="00294D67"/>
    <w:rsid w:val="00295146"/>
    <w:rsid w:val="002974D6"/>
    <w:rsid w:val="002A1477"/>
    <w:rsid w:val="002A212F"/>
    <w:rsid w:val="002A257A"/>
    <w:rsid w:val="002A400A"/>
    <w:rsid w:val="002A5AAA"/>
    <w:rsid w:val="002A7773"/>
    <w:rsid w:val="002B0F06"/>
    <w:rsid w:val="002B1434"/>
    <w:rsid w:val="002B3625"/>
    <w:rsid w:val="002B3C03"/>
    <w:rsid w:val="002B4F99"/>
    <w:rsid w:val="002B5CB1"/>
    <w:rsid w:val="002B75E5"/>
    <w:rsid w:val="002C0B9C"/>
    <w:rsid w:val="002C2B39"/>
    <w:rsid w:val="002C4985"/>
    <w:rsid w:val="002C53E1"/>
    <w:rsid w:val="002C5C61"/>
    <w:rsid w:val="002D31AB"/>
    <w:rsid w:val="002D7AF4"/>
    <w:rsid w:val="002E191F"/>
    <w:rsid w:val="002E56BF"/>
    <w:rsid w:val="002E7243"/>
    <w:rsid w:val="002E7E31"/>
    <w:rsid w:val="002F405A"/>
    <w:rsid w:val="002F4915"/>
    <w:rsid w:val="002F62FA"/>
    <w:rsid w:val="00300989"/>
    <w:rsid w:val="0030230D"/>
    <w:rsid w:val="0030450B"/>
    <w:rsid w:val="00304ACC"/>
    <w:rsid w:val="00305D5A"/>
    <w:rsid w:val="00307351"/>
    <w:rsid w:val="00307F46"/>
    <w:rsid w:val="00311D16"/>
    <w:rsid w:val="00312256"/>
    <w:rsid w:val="0031440B"/>
    <w:rsid w:val="00327F0F"/>
    <w:rsid w:val="00332C22"/>
    <w:rsid w:val="00332FAD"/>
    <w:rsid w:val="003343C8"/>
    <w:rsid w:val="003343C9"/>
    <w:rsid w:val="003345F3"/>
    <w:rsid w:val="003351FE"/>
    <w:rsid w:val="00347B7B"/>
    <w:rsid w:val="00355601"/>
    <w:rsid w:val="00355C44"/>
    <w:rsid w:val="00355D72"/>
    <w:rsid w:val="00356825"/>
    <w:rsid w:val="003630C5"/>
    <w:rsid w:val="00363BA0"/>
    <w:rsid w:val="003669D7"/>
    <w:rsid w:val="00370D31"/>
    <w:rsid w:val="003718B1"/>
    <w:rsid w:val="00372216"/>
    <w:rsid w:val="0038000F"/>
    <w:rsid w:val="003817E1"/>
    <w:rsid w:val="003829BE"/>
    <w:rsid w:val="003834BB"/>
    <w:rsid w:val="00384748"/>
    <w:rsid w:val="0038523F"/>
    <w:rsid w:val="003921AA"/>
    <w:rsid w:val="003924C2"/>
    <w:rsid w:val="003965C3"/>
    <w:rsid w:val="0039744B"/>
    <w:rsid w:val="003A0B6A"/>
    <w:rsid w:val="003A12F4"/>
    <w:rsid w:val="003A69DB"/>
    <w:rsid w:val="003B03E4"/>
    <w:rsid w:val="003B0C04"/>
    <w:rsid w:val="003B5043"/>
    <w:rsid w:val="003B7FDD"/>
    <w:rsid w:val="003C00FE"/>
    <w:rsid w:val="003C1C45"/>
    <w:rsid w:val="003C1ED7"/>
    <w:rsid w:val="003C25A5"/>
    <w:rsid w:val="003C2C91"/>
    <w:rsid w:val="003C3B82"/>
    <w:rsid w:val="003C7076"/>
    <w:rsid w:val="003D12C0"/>
    <w:rsid w:val="003D6C26"/>
    <w:rsid w:val="003E123B"/>
    <w:rsid w:val="003E1962"/>
    <w:rsid w:val="003E349F"/>
    <w:rsid w:val="003E4BA9"/>
    <w:rsid w:val="003F00C1"/>
    <w:rsid w:val="003F1026"/>
    <w:rsid w:val="003F181A"/>
    <w:rsid w:val="003F2BDF"/>
    <w:rsid w:val="003F3C07"/>
    <w:rsid w:val="003F4B54"/>
    <w:rsid w:val="003F6762"/>
    <w:rsid w:val="004024EC"/>
    <w:rsid w:val="0040310D"/>
    <w:rsid w:val="00404897"/>
    <w:rsid w:val="00406774"/>
    <w:rsid w:val="00413263"/>
    <w:rsid w:val="00424FD1"/>
    <w:rsid w:val="00426AF1"/>
    <w:rsid w:val="00426B46"/>
    <w:rsid w:val="00426CE8"/>
    <w:rsid w:val="00432633"/>
    <w:rsid w:val="00434373"/>
    <w:rsid w:val="004353E5"/>
    <w:rsid w:val="00435861"/>
    <w:rsid w:val="00440CED"/>
    <w:rsid w:val="00441A0C"/>
    <w:rsid w:val="00444918"/>
    <w:rsid w:val="0044598C"/>
    <w:rsid w:val="00455921"/>
    <w:rsid w:val="00455E78"/>
    <w:rsid w:val="004616A4"/>
    <w:rsid w:val="00462638"/>
    <w:rsid w:val="00466576"/>
    <w:rsid w:val="004676D9"/>
    <w:rsid w:val="00474ADB"/>
    <w:rsid w:val="00477589"/>
    <w:rsid w:val="004816A8"/>
    <w:rsid w:val="00482D4F"/>
    <w:rsid w:val="004854F7"/>
    <w:rsid w:val="00491276"/>
    <w:rsid w:val="00491F74"/>
    <w:rsid w:val="00492EE5"/>
    <w:rsid w:val="004A193F"/>
    <w:rsid w:val="004B1ABD"/>
    <w:rsid w:val="004B7DEC"/>
    <w:rsid w:val="004C1F40"/>
    <w:rsid w:val="004C2BFF"/>
    <w:rsid w:val="004C30C3"/>
    <w:rsid w:val="004C4B3E"/>
    <w:rsid w:val="004C52A5"/>
    <w:rsid w:val="004C648E"/>
    <w:rsid w:val="004D201A"/>
    <w:rsid w:val="004D339F"/>
    <w:rsid w:val="004E277C"/>
    <w:rsid w:val="004E4542"/>
    <w:rsid w:val="004E7614"/>
    <w:rsid w:val="004F2CED"/>
    <w:rsid w:val="004F3512"/>
    <w:rsid w:val="004F45F4"/>
    <w:rsid w:val="004F4820"/>
    <w:rsid w:val="004F5D7D"/>
    <w:rsid w:val="0050155A"/>
    <w:rsid w:val="005056A7"/>
    <w:rsid w:val="00510C36"/>
    <w:rsid w:val="0051130A"/>
    <w:rsid w:val="0051455C"/>
    <w:rsid w:val="0051485C"/>
    <w:rsid w:val="00514DE1"/>
    <w:rsid w:val="005153BE"/>
    <w:rsid w:val="00517041"/>
    <w:rsid w:val="005300E3"/>
    <w:rsid w:val="005312D5"/>
    <w:rsid w:val="005316A7"/>
    <w:rsid w:val="00533147"/>
    <w:rsid w:val="00533943"/>
    <w:rsid w:val="005351D1"/>
    <w:rsid w:val="00536657"/>
    <w:rsid w:val="00545BDB"/>
    <w:rsid w:val="00546A49"/>
    <w:rsid w:val="0055151F"/>
    <w:rsid w:val="00551819"/>
    <w:rsid w:val="00552712"/>
    <w:rsid w:val="0055615E"/>
    <w:rsid w:val="00557A00"/>
    <w:rsid w:val="00560415"/>
    <w:rsid w:val="00560554"/>
    <w:rsid w:val="00560755"/>
    <w:rsid w:val="00560D53"/>
    <w:rsid w:val="00561E5F"/>
    <w:rsid w:val="00562F5B"/>
    <w:rsid w:val="00563690"/>
    <w:rsid w:val="00564E01"/>
    <w:rsid w:val="00574688"/>
    <w:rsid w:val="00574E0C"/>
    <w:rsid w:val="00574EDE"/>
    <w:rsid w:val="00575E6B"/>
    <w:rsid w:val="005766B1"/>
    <w:rsid w:val="00576BA5"/>
    <w:rsid w:val="0057782B"/>
    <w:rsid w:val="005779BB"/>
    <w:rsid w:val="0058279A"/>
    <w:rsid w:val="005877F1"/>
    <w:rsid w:val="005919AF"/>
    <w:rsid w:val="00592FEC"/>
    <w:rsid w:val="00595E35"/>
    <w:rsid w:val="005960A6"/>
    <w:rsid w:val="00596F91"/>
    <w:rsid w:val="005A2EBD"/>
    <w:rsid w:val="005A35B1"/>
    <w:rsid w:val="005A498C"/>
    <w:rsid w:val="005A5FB7"/>
    <w:rsid w:val="005B09BE"/>
    <w:rsid w:val="005B3365"/>
    <w:rsid w:val="005B367F"/>
    <w:rsid w:val="005B368A"/>
    <w:rsid w:val="005B5011"/>
    <w:rsid w:val="005C3C97"/>
    <w:rsid w:val="005C440A"/>
    <w:rsid w:val="005D2DAA"/>
    <w:rsid w:val="005D3183"/>
    <w:rsid w:val="005D3FB9"/>
    <w:rsid w:val="005D52E4"/>
    <w:rsid w:val="005D634A"/>
    <w:rsid w:val="005D7B8C"/>
    <w:rsid w:val="005E0CC9"/>
    <w:rsid w:val="005E2BEB"/>
    <w:rsid w:val="005E3094"/>
    <w:rsid w:val="005E412C"/>
    <w:rsid w:val="005E7072"/>
    <w:rsid w:val="005F2538"/>
    <w:rsid w:val="005F5149"/>
    <w:rsid w:val="00602FA0"/>
    <w:rsid w:val="00603005"/>
    <w:rsid w:val="00605F5A"/>
    <w:rsid w:val="0061031D"/>
    <w:rsid w:val="00611395"/>
    <w:rsid w:val="006118C2"/>
    <w:rsid w:val="00614D38"/>
    <w:rsid w:val="006157A5"/>
    <w:rsid w:val="00615EB0"/>
    <w:rsid w:val="00617491"/>
    <w:rsid w:val="00620E4C"/>
    <w:rsid w:val="006234EF"/>
    <w:rsid w:val="00623DBD"/>
    <w:rsid w:val="006245BD"/>
    <w:rsid w:val="006264C4"/>
    <w:rsid w:val="0062752B"/>
    <w:rsid w:val="006278A2"/>
    <w:rsid w:val="00636BC6"/>
    <w:rsid w:val="00641065"/>
    <w:rsid w:val="0064335A"/>
    <w:rsid w:val="00643F7F"/>
    <w:rsid w:val="0064592E"/>
    <w:rsid w:val="00646CBF"/>
    <w:rsid w:val="00653ECA"/>
    <w:rsid w:val="00660D26"/>
    <w:rsid w:val="00661759"/>
    <w:rsid w:val="00670D60"/>
    <w:rsid w:val="00677697"/>
    <w:rsid w:val="00683C31"/>
    <w:rsid w:val="00687220"/>
    <w:rsid w:val="006879DB"/>
    <w:rsid w:val="00690202"/>
    <w:rsid w:val="00692165"/>
    <w:rsid w:val="0069784D"/>
    <w:rsid w:val="006A03CE"/>
    <w:rsid w:val="006A510D"/>
    <w:rsid w:val="006A69A8"/>
    <w:rsid w:val="006A7ED5"/>
    <w:rsid w:val="006B37D3"/>
    <w:rsid w:val="006B6BEB"/>
    <w:rsid w:val="006B7E4A"/>
    <w:rsid w:val="006C1317"/>
    <w:rsid w:val="006C32B3"/>
    <w:rsid w:val="006C3D04"/>
    <w:rsid w:val="006D0564"/>
    <w:rsid w:val="006D1A89"/>
    <w:rsid w:val="006D6A4B"/>
    <w:rsid w:val="006D78A8"/>
    <w:rsid w:val="006E0E79"/>
    <w:rsid w:val="006E119E"/>
    <w:rsid w:val="006E17C0"/>
    <w:rsid w:val="006E3346"/>
    <w:rsid w:val="006E5D7C"/>
    <w:rsid w:val="006E6F12"/>
    <w:rsid w:val="006F1401"/>
    <w:rsid w:val="006F1994"/>
    <w:rsid w:val="006F4768"/>
    <w:rsid w:val="006F5E56"/>
    <w:rsid w:val="006F6F33"/>
    <w:rsid w:val="00701A5B"/>
    <w:rsid w:val="00704E70"/>
    <w:rsid w:val="0070509A"/>
    <w:rsid w:val="00705A24"/>
    <w:rsid w:val="00706FF7"/>
    <w:rsid w:val="00710ABA"/>
    <w:rsid w:val="0071147E"/>
    <w:rsid w:val="0071280F"/>
    <w:rsid w:val="00715DB5"/>
    <w:rsid w:val="0071760D"/>
    <w:rsid w:val="00721E32"/>
    <w:rsid w:val="00724753"/>
    <w:rsid w:val="00726DA6"/>
    <w:rsid w:val="00727180"/>
    <w:rsid w:val="00733690"/>
    <w:rsid w:val="007358A3"/>
    <w:rsid w:val="00735BB5"/>
    <w:rsid w:val="00740FF4"/>
    <w:rsid w:val="0074100C"/>
    <w:rsid w:val="00741DFA"/>
    <w:rsid w:val="00741EB4"/>
    <w:rsid w:val="0074424B"/>
    <w:rsid w:val="007468EE"/>
    <w:rsid w:val="007471EF"/>
    <w:rsid w:val="00747CB5"/>
    <w:rsid w:val="007514EA"/>
    <w:rsid w:val="00753C52"/>
    <w:rsid w:val="00753E2D"/>
    <w:rsid w:val="007540DE"/>
    <w:rsid w:val="007575E0"/>
    <w:rsid w:val="0076052E"/>
    <w:rsid w:val="00761D23"/>
    <w:rsid w:val="007624D3"/>
    <w:rsid w:val="00763C9A"/>
    <w:rsid w:val="0076614B"/>
    <w:rsid w:val="00767824"/>
    <w:rsid w:val="00767B0A"/>
    <w:rsid w:val="007705BF"/>
    <w:rsid w:val="007729EB"/>
    <w:rsid w:val="0077317B"/>
    <w:rsid w:val="00775216"/>
    <w:rsid w:val="0077529E"/>
    <w:rsid w:val="00775C57"/>
    <w:rsid w:val="007772F3"/>
    <w:rsid w:val="00777DB6"/>
    <w:rsid w:val="00780030"/>
    <w:rsid w:val="00780EC5"/>
    <w:rsid w:val="0078426B"/>
    <w:rsid w:val="0079162B"/>
    <w:rsid w:val="007922F9"/>
    <w:rsid w:val="007B4A2B"/>
    <w:rsid w:val="007B641B"/>
    <w:rsid w:val="007B67CC"/>
    <w:rsid w:val="007C0B97"/>
    <w:rsid w:val="007C190A"/>
    <w:rsid w:val="007C38F4"/>
    <w:rsid w:val="007C3ED5"/>
    <w:rsid w:val="007C3FC3"/>
    <w:rsid w:val="007C6F9B"/>
    <w:rsid w:val="007D065F"/>
    <w:rsid w:val="007D292B"/>
    <w:rsid w:val="007D38C6"/>
    <w:rsid w:val="007D42F5"/>
    <w:rsid w:val="007D5874"/>
    <w:rsid w:val="007E47D4"/>
    <w:rsid w:val="007E5BAE"/>
    <w:rsid w:val="007E6453"/>
    <w:rsid w:val="007E72A9"/>
    <w:rsid w:val="007F02CC"/>
    <w:rsid w:val="007F563D"/>
    <w:rsid w:val="007F594F"/>
    <w:rsid w:val="007F6364"/>
    <w:rsid w:val="00802651"/>
    <w:rsid w:val="00802C91"/>
    <w:rsid w:val="00805A15"/>
    <w:rsid w:val="00806430"/>
    <w:rsid w:val="00815424"/>
    <w:rsid w:val="00816538"/>
    <w:rsid w:val="00820E48"/>
    <w:rsid w:val="00823045"/>
    <w:rsid w:val="00824CD9"/>
    <w:rsid w:val="00824DCD"/>
    <w:rsid w:val="00825F4F"/>
    <w:rsid w:val="0082717F"/>
    <w:rsid w:val="00830292"/>
    <w:rsid w:val="00830E2C"/>
    <w:rsid w:val="008326EA"/>
    <w:rsid w:val="00832CCD"/>
    <w:rsid w:val="00833263"/>
    <w:rsid w:val="00836353"/>
    <w:rsid w:val="00840F06"/>
    <w:rsid w:val="008475ED"/>
    <w:rsid w:val="008528D6"/>
    <w:rsid w:val="00852E95"/>
    <w:rsid w:val="0085323A"/>
    <w:rsid w:val="00854510"/>
    <w:rsid w:val="008578EE"/>
    <w:rsid w:val="00861ABD"/>
    <w:rsid w:val="008647A6"/>
    <w:rsid w:val="00864FF7"/>
    <w:rsid w:val="00867040"/>
    <w:rsid w:val="0087306C"/>
    <w:rsid w:val="0087321D"/>
    <w:rsid w:val="00874A4E"/>
    <w:rsid w:val="00875862"/>
    <w:rsid w:val="00877B75"/>
    <w:rsid w:val="008843E5"/>
    <w:rsid w:val="00892297"/>
    <w:rsid w:val="00892DC9"/>
    <w:rsid w:val="00895C7B"/>
    <w:rsid w:val="0089636E"/>
    <w:rsid w:val="0089705A"/>
    <w:rsid w:val="008A18AC"/>
    <w:rsid w:val="008A4AF5"/>
    <w:rsid w:val="008A6A8E"/>
    <w:rsid w:val="008A7AC8"/>
    <w:rsid w:val="008B13D8"/>
    <w:rsid w:val="008B5EC7"/>
    <w:rsid w:val="008C11AF"/>
    <w:rsid w:val="008C2188"/>
    <w:rsid w:val="008C2985"/>
    <w:rsid w:val="008C3038"/>
    <w:rsid w:val="008C7CEA"/>
    <w:rsid w:val="008D051F"/>
    <w:rsid w:val="008D0C8B"/>
    <w:rsid w:val="008D1066"/>
    <w:rsid w:val="008D12F3"/>
    <w:rsid w:val="008D22BF"/>
    <w:rsid w:val="008D2658"/>
    <w:rsid w:val="008D3C9B"/>
    <w:rsid w:val="008D6391"/>
    <w:rsid w:val="008D7007"/>
    <w:rsid w:val="008D7082"/>
    <w:rsid w:val="008E0281"/>
    <w:rsid w:val="008E1A93"/>
    <w:rsid w:val="008E64C7"/>
    <w:rsid w:val="008E6F27"/>
    <w:rsid w:val="008E7BAB"/>
    <w:rsid w:val="008F0967"/>
    <w:rsid w:val="008F117A"/>
    <w:rsid w:val="008F4F41"/>
    <w:rsid w:val="008F53A8"/>
    <w:rsid w:val="009035C1"/>
    <w:rsid w:val="009079BF"/>
    <w:rsid w:val="00907C70"/>
    <w:rsid w:val="00907EBD"/>
    <w:rsid w:val="0091202A"/>
    <w:rsid w:val="00914627"/>
    <w:rsid w:val="00914DEF"/>
    <w:rsid w:val="009159B5"/>
    <w:rsid w:val="00916919"/>
    <w:rsid w:val="00916F67"/>
    <w:rsid w:val="00917229"/>
    <w:rsid w:val="00921BA9"/>
    <w:rsid w:val="0092249C"/>
    <w:rsid w:val="009225E4"/>
    <w:rsid w:val="009275C2"/>
    <w:rsid w:val="009279C4"/>
    <w:rsid w:val="00927FD6"/>
    <w:rsid w:val="00930E98"/>
    <w:rsid w:val="00940731"/>
    <w:rsid w:val="0094380D"/>
    <w:rsid w:val="009442EA"/>
    <w:rsid w:val="00947952"/>
    <w:rsid w:val="009526ED"/>
    <w:rsid w:val="00952EAB"/>
    <w:rsid w:val="00955A09"/>
    <w:rsid w:val="009605C7"/>
    <w:rsid w:val="00960E6E"/>
    <w:rsid w:val="00963B35"/>
    <w:rsid w:val="0096421F"/>
    <w:rsid w:val="00965AAA"/>
    <w:rsid w:val="0096654E"/>
    <w:rsid w:val="00966B58"/>
    <w:rsid w:val="00966D99"/>
    <w:rsid w:val="00967BB0"/>
    <w:rsid w:val="00967FB5"/>
    <w:rsid w:val="00971341"/>
    <w:rsid w:val="00971495"/>
    <w:rsid w:val="00971500"/>
    <w:rsid w:val="009776C7"/>
    <w:rsid w:val="00984C99"/>
    <w:rsid w:val="00992860"/>
    <w:rsid w:val="009947BD"/>
    <w:rsid w:val="00995EAF"/>
    <w:rsid w:val="00996E99"/>
    <w:rsid w:val="009972FE"/>
    <w:rsid w:val="009A0275"/>
    <w:rsid w:val="009A2B17"/>
    <w:rsid w:val="009A7A05"/>
    <w:rsid w:val="009B13EC"/>
    <w:rsid w:val="009B2450"/>
    <w:rsid w:val="009B306E"/>
    <w:rsid w:val="009B5670"/>
    <w:rsid w:val="009B59BF"/>
    <w:rsid w:val="009B6C6B"/>
    <w:rsid w:val="009B7FCB"/>
    <w:rsid w:val="009C13EE"/>
    <w:rsid w:val="009C4469"/>
    <w:rsid w:val="009C4FC7"/>
    <w:rsid w:val="009C735B"/>
    <w:rsid w:val="009D10E1"/>
    <w:rsid w:val="009D13FD"/>
    <w:rsid w:val="009D2DB0"/>
    <w:rsid w:val="009D3EC5"/>
    <w:rsid w:val="009E2080"/>
    <w:rsid w:val="009E2D98"/>
    <w:rsid w:val="009E501E"/>
    <w:rsid w:val="009E60D1"/>
    <w:rsid w:val="009E79D4"/>
    <w:rsid w:val="009E7E36"/>
    <w:rsid w:val="009F00B6"/>
    <w:rsid w:val="009F0B64"/>
    <w:rsid w:val="009F3580"/>
    <w:rsid w:val="009F3B6A"/>
    <w:rsid w:val="009F480B"/>
    <w:rsid w:val="009F4AB7"/>
    <w:rsid w:val="00A03514"/>
    <w:rsid w:val="00A05394"/>
    <w:rsid w:val="00A06D6E"/>
    <w:rsid w:val="00A13E32"/>
    <w:rsid w:val="00A14069"/>
    <w:rsid w:val="00A15F17"/>
    <w:rsid w:val="00A16864"/>
    <w:rsid w:val="00A23688"/>
    <w:rsid w:val="00A2600C"/>
    <w:rsid w:val="00A31E16"/>
    <w:rsid w:val="00A33486"/>
    <w:rsid w:val="00A342E5"/>
    <w:rsid w:val="00A35D59"/>
    <w:rsid w:val="00A46C5D"/>
    <w:rsid w:val="00A475F5"/>
    <w:rsid w:val="00A51754"/>
    <w:rsid w:val="00A5186C"/>
    <w:rsid w:val="00A51EB6"/>
    <w:rsid w:val="00A54A16"/>
    <w:rsid w:val="00A55466"/>
    <w:rsid w:val="00A56204"/>
    <w:rsid w:val="00A66DF9"/>
    <w:rsid w:val="00A70F6F"/>
    <w:rsid w:val="00A730A1"/>
    <w:rsid w:val="00A7364D"/>
    <w:rsid w:val="00A76C3D"/>
    <w:rsid w:val="00A811C3"/>
    <w:rsid w:val="00A824D3"/>
    <w:rsid w:val="00A831F3"/>
    <w:rsid w:val="00A833DF"/>
    <w:rsid w:val="00A8608F"/>
    <w:rsid w:val="00A875C9"/>
    <w:rsid w:val="00A902C0"/>
    <w:rsid w:val="00A90FD9"/>
    <w:rsid w:val="00A91AD0"/>
    <w:rsid w:val="00A96B64"/>
    <w:rsid w:val="00A972BF"/>
    <w:rsid w:val="00AA0A9C"/>
    <w:rsid w:val="00AA431C"/>
    <w:rsid w:val="00AA665A"/>
    <w:rsid w:val="00AB017E"/>
    <w:rsid w:val="00AB0890"/>
    <w:rsid w:val="00AB1588"/>
    <w:rsid w:val="00AB2F4C"/>
    <w:rsid w:val="00AB4300"/>
    <w:rsid w:val="00AB6A43"/>
    <w:rsid w:val="00AC08AA"/>
    <w:rsid w:val="00AC1D52"/>
    <w:rsid w:val="00AC2B28"/>
    <w:rsid w:val="00AC5B0A"/>
    <w:rsid w:val="00AC657F"/>
    <w:rsid w:val="00AC75CA"/>
    <w:rsid w:val="00AC796C"/>
    <w:rsid w:val="00AD193E"/>
    <w:rsid w:val="00AD45C4"/>
    <w:rsid w:val="00AD46DD"/>
    <w:rsid w:val="00AD4C2B"/>
    <w:rsid w:val="00AD54D9"/>
    <w:rsid w:val="00AD7DDD"/>
    <w:rsid w:val="00AD7EEC"/>
    <w:rsid w:val="00AE26AB"/>
    <w:rsid w:val="00AE67D8"/>
    <w:rsid w:val="00AF0F50"/>
    <w:rsid w:val="00AF732E"/>
    <w:rsid w:val="00B0005C"/>
    <w:rsid w:val="00B06664"/>
    <w:rsid w:val="00B06A8E"/>
    <w:rsid w:val="00B13436"/>
    <w:rsid w:val="00B14D7B"/>
    <w:rsid w:val="00B15AEE"/>
    <w:rsid w:val="00B22DC6"/>
    <w:rsid w:val="00B22E88"/>
    <w:rsid w:val="00B26903"/>
    <w:rsid w:val="00B27893"/>
    <w:rsid w:val="00B27FC0"/>
    <w:rsid w:val="00B30F98"/>
    <w:rsid w:val="00B402CA"/>
    <w:rsid w:val="00B40999"/>
    <w:rsid w:val="00B427F7"/>
    <w:rsid w:val="00B43E62"/>
    <w:rsid w:val="00B4462B"/>
    <w:rsid w:val="00B45744"/>
    <w:rsid w:val="00B47B7D"/>
    <w:rsid w:val="00B50127"/>
    <w:rsid w:val="00B506E1"/>
    <w:rsid w:val="00B53B27"/>
    <w:rsid w:val="00B549C0"/>
    <w:rsid w:val="00B54C3C"/>
    <w:rsid w:val="00B57E68"/>
    <w:rsid w:val="00B603A1"/>
    <w:rsid w:val="00B61820"/>
    <w:rsid w:val="00B62DBB"/>
    <w:rsid w:val="00B62ECC"/>
    <w:rsid w:val="00B656AF"/>
    <w:rsid w:val="00B679B1"/>
    <w:rsid w:val="00B70F44"/>
    <w:rsid w:val="00B71839"/>
    <w:rsid w:val="00B725FE"/>
    <w:rsid w:val="00B735D7"/>
    <w:rsid w:val="00B73755"/>
    <w:rsid w:val="00B73DBF"/>
    <w:rsid w:val="00B870CD"/>
    <w:rsid w:val="00B91BA4"/>
    <w:rsid w:val="00B93833"/>
    <w:rsid w:val="00B947DC"/>
    <w:rsid w:val="00B95CD5"/>
    <w:rsid w:val="00B9795B"/>
    <w:rsid w:val="00BA0A22"/>
    <w:rsid w:val="00BA0B00"/>
    <w:rsid w:val="00BA0CC4"/>
    <w:rsid w:val="00BA1948"/>
    <w:rsid w:val="00BA4482"/>
    <w:rsid w:val="00BA4BE6"/>
    <w:rsid w:val="00BA5A85"/>
    <w:rsid w:val="00BA6613"/>
    <w:rsid w:val="00BA663A"/>
    <w:rsid w:val="00BB0404"/>
    <w:rsid w:val="00BB12D6"/>
    <w:rsid w:val="00BB34B1"/>
    <w:rsid w:val="00BB65B8"/>
    <w:rsid w:val="00BB663E"/>
    <w:rsid w:val="00BC040F"/>
    <w:rsid w:val="00BC0620"/>
    <w:rsid w:val="00BC1659"/>
    <w:rsid w:val="00BC200A"/>
    <w:rsid w:val="00BC5CD7"/>
    <w:rsid w:val="00BC6DBE"/>
    <w:rsid w:val="00BC7AA3"/>
    <w:rsid w:val="00BD185A"/>
    <w:rsid w:val="00BD1A64"/>
    <w:rsid w:val="00BD4BF4"/>
    <w:rsid w:val="00BD534D"/>
    <w:rsid w:val="00BD68E2"/>
    <w:rsid w:val="00BD6A1E"/>
    <w:rsid w:val="00BE1CAD"/>
    <w:rsid w:val="00BE201F"/>
    <w:rsid w:val="00BE5E16"/>
    <w:rsid w:val="00BE6535"/>
    <w:rsid w:val="00BE70D7"/>
    <w:rsid w:val="00BE739C"/>
    <w:rsid w:val="00BF106D"/>
    <w:rsid w:val="00BF26D9"/>
    <w:rsid w:val="00BF43EC"/>
    <w:rsid w:val="00BF60FB"/>
    <w:rsid w:val="00BF7B3B"/>
    <w:rsid w:val="00C013C4"/>
    <w:rsid w:val="00C01D93"/>
    <w:rsid w:val="00C02F80"/>
    <w:rsid w:val="00C127F0"/>
    <w:rsid w:val="00C1430D"/>
    <w:rsid w:val="00C15FE9"/>
    <w:rsid w:val="00C16997"/>
    <w:rsid w:val="00C176FB"/>
    <w:rsid w:val="00C178EE"/>
    <w:rsid w:val="00C17ACB"/>
    <w:rsid w:val="00C17D90"/>
    <w:rsid w:val="00C21A29"/>
    <w:rsid w:val="00C2454A"/>
    <w:rsid w:val="00C24CE5"/>
    <w:rsid w:val="00C31A8C"/>
    <w:rsid w:val="00C34DF6"/>
    <w:rsid w:val="00C37339"/>
    <w:rsid w:val="00C41758"/>
    <w:rsid w:val="00C44550"/>
    <w:rsid w:val="00C452CD"/>
    <w:rsid w:val="00C525DC"/>
    <w:rsid w:val="00C527CC"/>
    <w:rsid w:val="00C52EFF"/>
    <w:rsid w:val="00C54C3D"/>
    <w:rsid w:val="00C54EB4"/>
    <w:rsid w:val="00C56752"/>
    <w:rsid w:val="00C61C86"/>
    <w:rsid w:val="00C620C9"/>
    <w:rsid w:val="00C621E5"/>
    <w:rsid w:val="00C65423"/>
    <w:rsid w:val="00C72632"/>
    <w:rsid w:val="00C75CDC"/>
    <w:rsid w:val="00C822F4"/>
    <w:rsid w:val="00C8370D"/>
    <w:rsid w:val="00C851EC"/>
    <w:rsid w:val="00C87F59"/>
    <w:rsid w:val="00C928A8"/>
    <w:rsid w:val="00C92EDE"/>
    <w:rsid w:val="00C973B3"/>
    <w:rsid w:val="00CA01BA"/>
    <w:rsid w:val="00CA2941"/>
    <w:rsid w:val="00CA46A2"/>
    <w:rsid w:val="00CB28BD"/>
    <w:rsid w:val="00CB2A2E"/>
    <w:rsid w:val="00CB465C"/>
    <w:rsid w:val="00CB5CD0"/>
    <w:rsid w:val="00CC1158"/>
    <w:rsid w:val="00CC2332"/>
    <w:rsid w:val="00CC24E9"/>
    <w:rsid w:val="00CC4B5F"/>
    <w:rsid w:val="00CC4C62"/>
    <w:rsid w:val="00CD2FD0"/>
    <w:rsid w:val="00CD3BB3"/>
    <w:rsid w:val="00CE00A9"/>
    <w:rsid w:val="00CE16D2"/>
    <w:rsid w:val="00CE1AF9"/>
    <w:rsid w:val="00CE20DA"/>
    <w:rsid w:val="00CE4B6C"/>
    <w:rsid w:val="00CE55E3"/>
    <w:rsid w:val="00CE5ADA"/>
    <w:rsid w:val="00CE66AA"/>
    <w:rsid w:val="00CE70F2"/>
    <w:rsid w:val="00CE76B4"/>
    <w:rsid w:val="00CF1189"/>
    <w:rsid w:val="00CF2A93"/>
    <w:rsid w:val="00D00510"/>
    <w:rsid w:val="00D03078"/>
    <w:rsid w:val="00D07DAB"/>
    <w:rsid w:val="00D11DA6"/>
    <w:rsid w:val="00D13609"/>
    <w:rsid w:val="00D15E52"/>
    <w:rsid w:val="00D16441"/>
    <w:rsid w:val="00D16A94"/>
    <w:rsid w:val="00D16FB1"/>
    <w:rsid w:val="00D17FA9"/>
    <w:rsid w:val="00D204CA"/>
    <w:rsid w:val="00D21185"/>
    <w:rsid w:val="00D24783"/>
    <w:rsid w:val="00D27B7A"/>
    <w:rsid w:val="00D33EF5"/>
    <w:rsid w:val="00D35958"/>
    <w:rsid w:val="00D35A4D"/>
    <w:rsid w:val="00D40C28"/>
    <w:rsid w:val="00D419A6"/>
    <w:rsid w:val="00D44AAC"/>
    <w:rsid w:val="00D450C4"/>
    <w:rsid w:val="00D464AF"/>
    <w:rsid w:val="00D47BE8"/>
    <w:rsid w:val="00D5136F"/>
    <w:rsid w:val="00D5244A"/>
    <w:rsid w:val="00D53973"/>
    <w:rsid w:val="00D55214"/>
    <w:rsid w:val="00D55562"/>
    <w:rsid w:val="00D56242"/>
    <w:rsid w:val="00D56524"/>
    <w:rsid w:val="00D62332"/>
    <w:rsid w:val="00D62FE3"/>
    <w:rsid w:val="00D63480"/>
    <w:rsid w:val="00D70C34"/>
    <w:rsid w:val="00D71965"/>
    <w:rsid w:val="00D71BBB"/>
    <w:rsid w:val="00D72809"/>
    <w:rsid w:val="00D72B6D"/>
    <w:rsid w:val="00D777FF"/>
    <w:rsid w:val="00D77CCD"/>
    <w:rsid w:val="00D81A0F"/>
    <w:rsid w:val="00D83369"/>
    <w:rsid w:val="00D90840"/>
    <w:rsid w:val="00D91ED6"/>
    <w:rsid w:val="00D968CC"/>
    <w:rsid w:val="00D97B85"/>
    <w:rsid w:val="00DA47C4"/>
    <w:rsid w:val="00DA6095"/>
    <w:rsid w:val="00DB14DC"/>
    <w:rsid w:val="00DB1930"/>
    <w:rsid w:val="00DC21CF"/>
    <w:rsid w:val="00DC3ACA"/>
    <w:rsid w:val="00DC4B28"/>
    <w:rsid w:val="00DD0A17"/>
    <w:rsid w:val="00DD18F9"/>
    <w:rsid w:val="00DD45B3"/>
    <w:rsid w:val="00DD58BD"/>
    <w:rsid w:val="00DE06BC"/>
    <w:rsid w:val="00DE0A40"/>
    <w:rsid w:val="00DE1BD1"/>
    <w:rsid w:val="00DE3EC4"/>
    <w:rsid w:val="00DE4004"/>
    <w:rsid w:val="00DE4250"/>
    <w:rsid w:val="00DF0454"/>
    <w:rsid w:val="00DF1CF8"/>
    <w:rsid w:val="00DF31BA"/>
    <w:rsid w:val="00DF421A"/>
    <w:rsid w:val="00DF4AB7"/>
    <w:rsid w:val="00DF59DF"/>
    <w:rsid w:val="00DF5DC8"/>
    <w:rsid w:val="00E0088E"/>
    <w:rsid w:val="00E05107"/>
    <w:rsid w:val="00E059FC"/>
    <w:rsid w:val="00E072A8"/>
    <w:rsid w:val="00E10D9B"/>
    <w:rsid w:val="00E1407F"/>
    <w:rsid w:val="00E151BC"/>
    <w:rsid w:val="00E2034D"/>
    <w:rsid w:val="00E243FE"/>
    <w:rsid w:val="00E25881"/>
    <w:rsid w:val="00E2703E"/>
    <w:rsid w:val="00E30578"/>
    <w:rsid w:val="00E3133B"/>
    <w:rsid w:val="00E326FB"/>
    <w:rsid w:val="00E328E9"/>
    <w:rsid w:val="00E37170"/>
    <w:rsid w:val="00E4072B"/>
    <w:rsid w:val="00E4283B"/>
    <w:rsid w:val="00E44A9C"/>
    <w:rsid w:val="00E4780A"/>
    <w:rsid w:val="00E5338D"/>
    <w:rsid w:val="00E56AB5"/>
    <w:rsid w:val="00E56C28"/>
    <w:rsid w:val="00E56FA9"/>
    <w:rsid w:val="00E57207"/>
    <w:rsid w:val="00E6424C"/>
    <w:rsid w:val="00E659C6"/>
    <w:rsid w:val="00E73C70"/>
    <w:rsid w:val="00E73ECE"/>
    <w:rsid w:val="00E74CA8"/>
    <w:rsid w:val="00E770FE"/>
    <w:rsid w:val="00E827A6"/>
    <w:rsid w:val="00E841A8"/>
    <w:rsid w:val="00E84B4E"/>
    <w:rsid w:val="00E86F4F"/>
    <w:rsid w:val="00E87839"/>
    <w:rsid w:val="00E917B8"/>
    <w:rsid w:val="00E93BCD"/>
    <w:rsid w:val="00E9423C"/>
    <w:rsid w:val="00E948E0"/>
    <w:rsid w:val="00E95F93"/>
    <w:rsid w:val="00EA3C48"/>
    <w:rsid w:val="00EA6B4A"/>
    <w:rsid w:val="00EA6DCE"/>
    <w:rsid w:val="00EB3153"/>
    <w:rsid w:val="00EB50A4"/>
    <w:rsid w:val="00EB5FF8"/>
    <w:rsid w:val="00EB7FE9"/>
    <w:rsid w:val="00EC1CE4"/>
    <w:rsid w:val="00EC2DF1"/>
    <w:rsid w:val="00EC38B7"/>
    <w:rsid w:val="00EC50A9"/>
    <w:rsid w:val="00EC651C"/>
    <w:rsid w:val="00ED456C"/>
    <w:rsid w:val="00EE0AC3"/>
    <w:rsid w:val="00EE35F1"/>
    <w:rsid w:val="00EE4681"/>
    <w:rsid w:val="00EE7A77"/>
    <w:rsid w:val="00EF0788"/>
    <w:rsid w:val="00EF144E"/>
    <w:rsid w:val="00EF264F"/>
    <w:rsid w:val="00EF35DE"/>
    <w:rsid w:val="00EF52D0"/>
    <w:rsid w:val="00F0122C"/>
    <w:rsid w:val="00F02139"/>
    <w:rsid w:val="00F10E36"/>
    <w:rsid w:val="00F12646"/>
    <w:rsid w:val="00F162AA"/>
    <w:rsid w:val="00F203D5"/>
    <w:rsid w:val="00F21A71"/>
    <w:rsid w:val="00F23A7A"/>
    <w:rsid w:val="00F32782"/>
    <w:rsid w:val="00F33AB1"/>
    <w:rsid w:val="00F355E1"/>
    <w:rsid w:val="00F35DEB"/>
    <w:rsid w:val="00F36FD4"/>
    <w:rsid w:val="00F46F9C"/>
    <w:rsid w:val="00F504E4"/>
    <w:rsid w:val="00F62E4E"/>
    <w:rsid w:val="00F64490"/>
    <w:rsid w:val="00F66A7C"/>
    <w:rsid w:val="00F741F8"/>
    <w:rsid w:val="00F76063"/>
    <w:rsid w:val="00F760A4"/>
    <w:rsid w:val="00F80B1D"/>
    <w:rsid w:val="00F816DC"/>
    <w:rsid w:val="00F82ADD"/>
    <w:rsid w:val="00F82DC1"/>
    <w:rsid w:val="00F8455F"/>
    <w:rsid w:val="00F8493B"/>
    <w:rsid w:val="00F85AC5"/>
    <w:rsid w:val="00F862F7"/>
    <w:rsid w:val="00F90B0D"/>
    <w:rsid w:val="00F94E0C"/>
    <w:rsid w:val="00FA136A"/>
    <w:rsid w:val="00FA3075"/>
    <w:rsid w:val="00FB19BD"/>
    <w:rsid w:val="00FB53F8"/>
    <w:rsid w:val="00FC3188"/>
    <w:rsid w:val="00FC3A40"/>
    <w:rsid w:val="00FC50EB"/>
    <w:rsid w:val="00FC5A61"/>
    <w:rsid w:val="00FC6997"/>
    <w:rsid w:val="00FC7BF9"/>
    <w:rsid w:val="00FD40B4"/>
    <w:rsid w:val="00FD4202"/>
    <w:rsid w:val="00FD4B11"/>
    <w:rsid w:val="00FD6138"/>
    <w:rsid w:val="00FE37A4"/>
    <w:rsid w:val="00FE3B0C"/>
    <w:rsid w:val="00FE3BD2"/>
    <w:rsid w:val="00FE4DA3"/>
    <w:rsid w:val="00FE658D"/>
    <w:rsid w:val="00FF1281"/>
    <w:rsid w:val="00FF21F5"/>
    <w:rsid w:val="00FF2CFA"/>
    <w:rsid w:val="00FF76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8D0BA6"/>
  <w15:chartTrackingRefBased/>
  <w15:docId w15:val="{0D247D85-A104-4321-A941-EC2F03C25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right"/>
      <w:outlineLvl w:val="0"/>
    </w:pPr>
    <w:rPr>
      <w:sz w:val="24"/>
    </w:rPr>
  </w:style>
  <w:style w:type="paragraph" w:styleId="Heading2">
    <w:name w:val="heading 2"/>
    <w:basedOn w:val="Normal"/>
    <w:next w:val="Normal"/>
    <w:link w:val="Heading2Char"/>
    <w:qFormat/>
    <w:pPr>
      <w:keepNext/>
      <w:outlineLvl w:val="1"/>
    </w:pPr>
    <w:rPr>
      <w:b/>
      <w:sz w:val="24"/>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u w:val="single"/>
    </w:rPr>
  </w:style>
  <w:style w:type="paragraph" w:styleId="Heading5">
    <w:name w:val="heading 5"/>
    <w:basedOn w:val="Normal"/>
    <w:next w:val="Normal"/>
    <w:qFormat/>
    <w:pPr>
      <w:keepNext/>
      <w:outlineLvl w:val="4"/>
    </w:pPr>
    <w:rPr>
      <w:b/>
      <w:bCs/>
      <w:color w:val="0000FF"/>
    </w:rPr>
  </w:style>
  <w:style w:type="paragraph" w:styleId="Heading6">
    <w:name w:val="heading 6"/>
    <w:basedOn w:val="Normal"/>
    <w:next w:val="Normal"/>
    <w:qFormat/>
    <w:pPr>
      <w:keepNext/>
      <w:outlineLvl w:val="5"/>
    </w:pPr>
    <w:rPr>
      <w:b/>
      <w:bCs/>
      <w:sz w:val="28"/>
    </w:rPr>
  </w:style>
  <w:style w:type="paragraph" w:styleId="Heading7">
    <w:name w:val="heading 7"/>
    <w:basedOn w:val="Normal"/>
    <w:next w:val="Normal"/>
    <w:qFormat/>
    <w:pPr>
      <w:keepNext/>
      <w:outlineLvl w:val="6"/>
    </w:pPr>
    <w:rPr>
      <w:sz w:val="28"/>
    </w:rPr>
  </w:style>
  <w:style w:type="paragraph" w:styleId="Heading8">
    <w:name w:val="heading 8"/>
    <w:basedOn w:val="Normal"/>
    <w:next w:val="Normal"/>
    <w:qFormat/>
    <w:pPr>
      <w:keepNext/>
      <w:outlineLvl w:val="7"/>
    </w:pPr>
    <w:rPr>
      <w:b/>
      <w:bCs/>
      <w:color w:val="0000FF"/>
      <w:sz w:val="28"/>
    </w:rPr>
  </w:style>
  <w:style w:type="paragraph" w:styleId="Heading9">
    <w:name w:val="heading 9"/>
    <w:basedOn w:val="Normal"/>
    <w:next w:val="Normal"/>
    <w:qFormat/>
    <w:pPr>
      <w:keepNext/>
      <w:outlineLvl w:val="8"/>
    </w:pPr>
    <w:rPr>
      <w:rFonts w:ascii="Arial" w:hAnsi="Arial" w:cs="Arial"/>
      <w:b/>
      <w:bCs/>
      <w:color w:val="008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ind w:left="720" w:hanging="720"/>
    </w:pPr>
  </w:style>
  <w:style w:type="paragraph" w:styleId="BodyText">
    <w:name w:val="Body Text"/>
    <w:basedOn w:val="Normal"/>
    <w:rPr>
      <w:color w:val="FF0000"/>
    </w:rPr>
  </w:style>
  <w:style w:type="paragraph" w:styleId="BodyText2">
    <w:name w:val="Body Text 2"/>
    <w:basedOn w:val="Normal"/>
    <w:rPr>
      <w:color w:val="000000"/>
    </w:rPr>
  </w:style>
  <w:style w:type="paragraph" w:styleId="BodyTextIndent2">
    <w:name w:val="Body Text Indent 2"/>
    <w:basedOn w:val="Normal"/>
    <w:pPr>
      <w:ind w:left="1080" w:hanging="720"/>
    </w:pPr>
    <w:rPr>
      <w:rFonts w:ascii="Arial" w:hAnsi="Arial" w:cs="Arial"/>
      <w:sz w:val="28"/>
      <w:szCs w:val="24"/>
    </w:rPr>
  </w:style>
  <w:style w:type="paragraph" w:styleId="BodyTextIndent3">
    <w:name w:val="Body Text Indent 3"/>
    <w:basedOn w:val="Normal"/>
    <w:pPr>
      <w:ind w:left="1080" w:hanging="720"/>
    </w:pPr>
    <w:rPr>
      <w:rFonts w:ascii="Arial" w:hAnsi="Arial" w:cs="Arial"/>
      <w:sz w:val="24"/>
      <w:szCs w:val="24"/>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DfESOutNumbered">
    <w:name w:val="DfESOutNumbered"/>
    <w:basedOn w:val="Normal"/>
    <w:pPr>
      <w:widowControl w:val="0"/>
      <w:numPr>
        <w:numId w:val="5"/>
      </w:numPr>
      <w:overflowPunct w:val="0"/>
      <w:autoSpaceDE w:val="0"/>
      <w:autoSpaceDN w:val="0"/>
      <w:adjustRightInd w:val="0"/>
      <w:spacing w:after="240"/>
      <w:textAlignment w:val="baseline"/>
    </w:pPr>
    <w:rPr>
      <w:rFonts w:ascii="Arial" w:hAnsi="Arial"/>
      <w:sz w:val="24"/>
    </w:rPr>
  </w:style>
  <w:style w:type="paragraph" w:customStyle="1" w:styleId="xl24">
    <w:name w:val="xl24"/>
    <w:basedOn w:val="Normal"/>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5">
    <w:name w:val="xl25"/>
    <w:basedOn w:val="Normal"/>
    <w:pPr>
      <w:pBdr>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6">
    <w:name w:val="xl26"/>
    <w:basedOn w:val="Normal"/>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pPr>
      <w:pBdr>
        <w:top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8">
    <w:name w:val="xl28"/>
    <w:basedOn w:val="Normal"/>
    <w:pPr>
      <w:pBdr>
        <w:top w:val="single" w:sz="4" w:space="0" w:color="auto"/>
        <w:lef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9">
    <w:name w:val="xl29"/>
    <w:basedOn w:val="Normal"/>
    <w:pPr>
      <w:pBdr>
        <w:top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0">
    <w:name w:val="xl30"/>
    <w:basedOn w:val="Normal"/>
    <w:pPr>
      <w:pBdr>
        <w:lef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1">
    <w:name w:val="xl31"/>
    <w:basedOn w:val="Normal"/>
    <w:pPr>
      <w:pBdr>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2">
    <w:name w:val="xl32"/>
    <w:basedOn w:val="Normal"/>
    <w:pPr>
      <w:pBdr>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3">
    <w:name w:val="xl33"/>
    <w:basedOn w:val="Normal"/>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Normal"/>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5">
    <w:name w:val="xl35"/>
    <w:basedOn w:val="Normal"/>
    <w:pPr>
      <w:pBdr>
        <w:top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styleId="Title">
    <w:name w:val="Title"/>
    <w:basedOn w:val="Normal"/>
    <w:qFormat/>
    <w:pPr>
      <w:jc w:val="center"/>
    </w:pPr>
    <w:rPr>
      <w:rFonts w:ascii="Arial" w:hAnsi="Arial" w:cs="Arial"/>
      <w:b/>
      <w:bCs/>
      <w:sz w:val="28"/>
      <w:szCs w:val="24"/>
      <w:u w:val="single"/>
    </w:rPr>
  </w:style>
  <w:style w:type="paragraph" w:customStyle="1" w:styleId="DeptOutNumbered">
    <w:name w:val="DeptOutNumbered"/>
    <w:basedOn w:val="Normal"/>
    <w:pPr>
      <w:widowControl w:val="0"/>
      <w:tabs>
        <w:tab w:val="num" w:pos="720"/>
      </w:tabs>
      <w:overflowPunct w:val="0"/>
      <w:autoSpaceDE w:val="0"/>
      <w:autoSpaceDN w:val="0"/>
      <w:adjustRightInd w:val="0"/>
      <w:spacing w:after="240"/>
      <w:textAlignment w:val="baseline"/>
    </w:pPr>
    <w:rPr>
      <w:rFonts w:ascii="Arial" w:hAnsi="Arial"/>
      <w:sz w:val="24"/>
    </w:rPr>
  </w:style>
  <w:style w:type="paragraph" w:customStyle="1" w:styleId="DfESBullets">
    <w:name w:val="DfESBullets"/>
    <w:basedOn w:val="Normal"/>
    <w:pPr>
      <w:widowControl w:val="0"/>
      <w:numPr>
        <w:numId w:val="8"/>
      </w:numPr>
      <w:overflowPunct w:val="0"/>
      <w:autoSpaceDE w:val="0"/>
      <w:autoSpaceDN w:val="0"/>
      <w:adjustRightInd w:val="0"/>
      <w:spacing w:after="240"/>
      <w:textAlignment w:val="baseline"/>
    </w:pPr>
    <w:rPr>
      <w:rFonts w:ascii="Arial" w:hAnsi="Arial"/>
      <w:sz w:val="24"/>
    </w:rPr>
  </w:style>
  <w:style w:type="paragraph" w:styleId="BodyText3">
    <w:name w:val="Body Text 3"/>
    <w:basedOn w:val="Normal"/>
    <w:rPr>
      <w:rFonts w:ascii="Arial" w:hAnsi="Arial" w:cs="Arial"/>
      <w:i/>
      <w:iCs/>
    </w:rPr>
  </w:style>
  <w:style w:type="table" w:styleId="TableGrid">
    <w:name w:val="Table Grid"/>
    <w:basedOn w:val="TableNormal"/>
    <w:rsid w:val="00BC16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F0122C"/>
    <w:rPr>
      <w:i/>
      <w:iCs/>
    </w:rPr>
  </w:style>
  <w:style w:type="paragraph" w:styleId="BalloonText">
    <w:name w:val="Balloon Text"/>
    <w:basedOn w:val="Normal"/>
    <w:semiHidden/>
    <w:rsid w:val="00F355E1"/>
    <w:rPr>
      <w:rFonts w:ascii="Tahoma" w:hAnsi="Tahoma" w:cs="Tahoma"/>
      <w:sz w:val="16"/>
      <w:szCs w:val="16"/>
    </w:rPr>
  </w:style>
  <w:style w:type="character" w:customStyle="1" w:styleId="FooterChar">
    <w:name w:val="Footer Char"/>
    <w:link w:val="Footer"/>
    <w:uiPriority w:val="99"/>
    <w:rsid w:val="00C87F59"/>
    <w:rPr>
      <w:lang w:eastAsia="en-US"/>
    </w:rPr>
  </w:style>
  <w:style w:type="paragraph" w:customStyle="1" w:styleId="3372873BB58A4DED866D2BE34882C06C">
    <w:name w:val="3372873BB58A4DED866D2BE34882C06C"/>
    <w:rsid w:val="00C87F59"/>
    <w:pPr>
      <w:spacing w:after="200" w:line="276" w:lineRule="auto"/>
    </w:pPr>
    <w:rPr>
      <w:rFonts w:ascii="Calibri" w:eastAsia="MS Mincho" w:hAnsi="Calibri" w:cs="Arial"/>
      <w:sz w:val="22"/>
      <w:szCs w:val="22"/>
      <w:lang w:val="en-US" w:eastAsia="ja-JP"/>
    </w:rPr>
  </w:style>
  <w:style w:type="character" w:customStyle="1" w:styleId="Heading2Char">
    <w:name w:val="Heading 2 Char"/>
    <w:link w:val="Heading2"/>
    <w:locked/>
    <w:rsid w:val="00D17FA9"/>
    <w:rPr>
      <w:b/>
      <w:sz w:val="24"/>
      <w:lang w:eastAsia="en-US"/>
    </w:rPr>
  </w:style>
  <w:style w:type="paragraph" w:styleId="ListParagraph">
    <w:name w:val="List Paragraph"/>
    <w:basedOn w:val="Normal"/>
    <w:uiPriority w:val="34"/>
    <w:qFormat/>
    <w:rsid w:val="000370F2"/>
    <w:pPr>
      <w:ind w:left="720"/>
    </w:pPr>
  </w:style>
  <w:style w:type="paragraph" w:customStyle="1" w:styleId="Default">
    <w:name w:val="Default"/>
    <w:rsid w:val="00FC3188"/>
    <w:pPr>
      <w:autoSpaceDE w:val="0"/>
      <w:autoSpaceDN w:val="0"/>
      <w:adjustRightInd w:val="0"/>
    </w:pPr>
    <w:rPr>
      <w:rFonts w:ascii="Arial" w:hAnsi="Arial" w:cs="Arial"/>
      <w:color w:val="000000"/>
      <w:sz w:val="24"/>
      <w:szCs w:val="24"/>
    </w:rPr>
  </w:style>
  <w:style w:type="character" w:styleId="UnresolvedMention">
    <w:name w:val="Unresolved Mention"/>
    <w:uiPriority w:val="99"/>
    <w:semiHidden/>
    <w:unhideWhenUsed/>
    <w:rsid w:val="008E6F27"/>
    <w:rPr>
      <w:color w:val="605E5C"/>
      <w:shd w:val="clear" w:color="auto" w:fill="E1DFDD"/>
    </w:rPr>
  </w:style>
  <w:style w:type="table" w:styleId="Table3Deffects2">
    <w:name w:val="Table 3D effects 2"/>
    <w:basedOn w:val="TableNormal"/>
    <w:rsid w:val="00EB5FF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B5FF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GridTable1Light">
    <w:name w:val="Grid Table 1 Light"/>
    <w:basedOn w:val="TableNormal"/>
    <w:uiPriority w:val="46"/>
    <w:rsid w:val="009C735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3954">
      <w:bodyDiv w:val="1"/>
      <w:marLeft w:val="0"/>
      <w:marRight w:val="0"/>
      <w:marTop w:val="0"/>
      <w:marBottom w:val="0"/>
      <w:divBdr>
        <w:top w:val="none" w:sz="0" w:space="0" w:color="auto"/>
        <w:left w:val="none" w:sz="0" w:space="0" w:color="auto"/>
        <w:bottom w:val="none" w:sz="0" w:space="0" w:color="auto"/>
        <w:right w:val="none" w:sz="0" w:space="0" w:color="auto"/>
      </w:divBdr>
      <w:divsChild>
        <w:div w:id="305938610">
          <w:marLeft w:val="0"/>
          <w:marRight w:val="0"/>
          <w:marTop w:val="0"/>
          <w:marBottom w:val="0"/>
          <w:divBdr>
            <w:top w:val="none" w:sz="0" w:space="0" w:color="auto"/>
            <w:left w:val="none" w:sz="0" w:space="0" w:color="auto"/>
            <w:bottom w:val="none" w:sz="0" w:space="0" w:color="auto"/>
            <w:right w:val="none" w:sz="0" w:space="0" w:color="auto"/>
          </w:divBdr>
        </w:div>
        <w:div w:id="409499195">
          <w:marLeft w:val="0"/>
          <w:marRight w:val="0"/>
          <w:marTop w:val="0"/>
          <w:marBottom w:val="0"/>
          <w:divBdr>
            <w:top w:val="none" w:sz="0" w:space="0" w:color="auto"/>
            <w:left w:val="none" w:sz="0" w:space="0" w:color="auto"/>
            <w:bottom w:val="none" w:sz="0" w:space="0" w:color="auto"/>
            <w:right w:val="none" w:sz="0" w:space="0" w:color="auto"/>
          </w:divBdr>
        </w:div>
        <w:div w:id="533233277">
          <w:marLeft w:val="0"/>
          <w:marRight w:val="0"/>
          <w:marTop w:val="0"/>
          <w:marBottom w:val="0"/>
          <w:divBdr>
            <w:top w:val="none" w:sz="0" w:space="0" w:color="auto"/>
            <w:left w:val="none" w:sz="0" w:space="0" w:color="auto"/>
            <w:bottom w:val="none" w:sz="0" w:space="0" w:color="auto"/>
            <w:right w:val="none" w:sz="0" w:space="0" w:color="auto"/>
          </w:divBdr>
        </w:div>
        <w:div w:id="588274816">
          <w:marLeft w:val="0"/>
          <w:marRight w:val="0"/>
          <w:marTop w:val="0"/>
          <w:marBottom w:val="0"/>
          <w:divBdr>
            <w:top w:val="none" w:sz="0" w:space="0" w:color="auto"/>
            <w:left w:val="none" w:sz="0" w:space="0" w:color="auto"/>
            <w:bottom w:val="none" w:sz="0" w:space="0" w:color="auto"/>
            <w:right w:val="none" w:sz="0" w:space="0" w:color="auto"/>
          </w:divBdr>
        </w:div>
        <w:div w:id="682169415">
          <w:marLeft w:val="0"/>
          <w:marRight w:val="0"/>
          <w:marTop w:val="0"/>
          <w:marBottom w:val="0"/>
          <w:divBdr>
            <w:top w:val="none" w:sz="0" w:space="0" w:color="auto"/>
            <w:left w:val="none" w:sz="0" w:space="0" w:color="auto"/>
            <w:bottom w:val="none" w:sz="0" w:space="0" w:color="auto"/>
            <w:right w:val="none" w:sz="0" w:space="0" w:color="auto"/>
          </w:divBdr>
        </w:div>
        <w:div w:id="1019164306">
          <w:marLeft w:val="0"/>
          <w:marRight w:val="0"/>
          <w:marTop w:val="0"/>
          <w:marBottom w:val="0"/>
          <w:divBdr>
            <w:top w:val="none" w:sz="0" w:space="0" w:color="auto"/>
            <w:left w:val="none" w:sz="0" w:space="0" w:color="auto"/>
            <w:bottom w:val="none" w:sz="0" w:space="0" w:color="auto"/>
            <w:right w:val="none" w:sz="0" w:space="0" w:color="auto"/>
          </w:divBdr>
        </w:div>
        <w:div w:id="1179003501">
          <w:marLeft w:val="0"/>
          <w:marRight w:val="0"/>
          <w:marTop w:val="0"/>
          <w:marBottom w:val="0"/>
          <w:divBdr>
            <w:top w:val="none" w:sz="0" w:space="0" w:color="auto"/>
            <w:left w:val="none" w:sz="0" w:space="0" w:color="auto"/>
            <w:bottom w:val="none" w:sz="0" w:space="0" w:color="auto"/>
            <w:right w:val="none" w:sz="0" w:space="0" w:color="auto"/>
          </w:divBdr>
        </w:div>
        <w:div w:id="1259295842">
          <w:marLeft w:val="0"/>
          <w:marRight w:val="0"/>
          <w:marTop w:val="0"/>
          <w:marBottom w:val="0"/>
          <w:divBdr>
            <w:top w:val="none" w:sz="0" w:space="0" w:color="auto"/>
            <w:left w:val="none" w:sz="0" w:space="0" w:color="auto"/>
            <w:bottom w:val="none" w:sz="0" w:space="0" w:color="auto"/>
            <w:right w:val="none" w:sz="0" w:space="0" w:color="auto"/>
          </w:divBdr>
        </w:div>
        <w:div w:id="1485854677">
          <w:marLeft w:val="0"/>
          <w:marRight w:val="0"/>
          <w:marTop w:val="0"/>
          <w:marBottom w:val="0"/>
          <w:divBdr>
            <w:top w:val="none" w:sz="0" w:space="0" w:color="auto"/>
            <w:left w:val="none" w:sz="0" w:space="0" w:color="auto"/>
            <w:bottom w:val="none" w:sz="0" w:space="0" w:color="auto"/>
            <w:right w:val="none" w:sz="0" w:space="0" w:color="auto"/>
          </w:divBdr>
        </w:div>
        <w:div w:id="1616710607">
          <w:marLeft w:val="0"/>
          <w:marRight w:val="0"/>
          <w:marTop w:val="0"/>
          <w:marBottom w:val="0"/>
          <w:divBdr>
            <w:top w:val="none" w:sz="0" w:space="0" w:color="auto"/>
            <w:left w:val="none" w:sz="0" w:space="0" w:color="auto"/>
            <w:bottom w:val="none" w:sz="0" w:space="0" w:color="auto"/>
            <w:right w:val="none" w:sz="0" w:space="0" w:color="auto"/>
          </w:divBdr>
        </w:div>
        <w:div w:id="2031224901">
          <w:marLeft w:val="0"/>
          <w:marRight w:val="0"/>
          <w:marTop w:val="0"/>
          <w:marBottom w:val="0"/>
          <w:divBdr>
            <w:top w:val="none" w:sz="0" w:space="0" w:color="auto"/>
            <w:left w:val="none" w:sz="0" w:space="0" w:color="auto"/>
            <w:bottom w:val="none" w:sz="0" w:space="0" w:color="auto"/>
            <w:right w:val="none" w:sz="0" w:space="0" w:color="auto"/>
          </w:divBdr>
        </w:div>
        <w:div w:id="2106534051">
          <w:marLeft w:val="0"/>
          <w:marRight w:val="0"/>
          <w:marTop w:val="0"/>
          <w:marBottom w:val="0"/>
          <w:divBdr>
            <w:top w:val="none" w:sz="0" w:space="0" w:color="auto"/>
            <w:left w:val="none" w:sz="0" w:space="0" w:color="auto"/>
            <w:bottom w:val="none" w:sz="0" w:space="0" w:color="auto"/>
            <w:right w:val="none" w:sz="0" w:space="0" w:color="auto"/>
          </w:divBdr>
        </w:div>
      </w:divsChild>
    </w:div>
    <w:div w:id="31271399">
      <w:bodyDiv w:val="1"/>
      <w:marLeft w:val="0"/>
      <w:marRight w:val="0"/>
      <w:marTop w:val="0"/>
      <w:marBottom w:val="0"/>
      <w:divBdr>
        <w:top w:val="none" w:sz="0" w:space="0" w:color="auto"/>
        <w:left w:val="none" w:sz="0" w:space="0" w:color="auto"/>
        <w:bottom w:val="none" w:sz="0" w:space="0" w:color="auto"/>
        <w:right w:val="none" w:sz="0" w:space="0" w:color="auto"/>
      </w:divBdr>
    </w:div>
    <w:div w:id="68504162">
      <w:bodyDiv w:val="1"/>
      <w:marLeft w:val="0"/>
      <w:marRight w:val="0"/>
      <w:marTop w:val="0"/>
      <w:marBottom w:val="0"/>
      <w:divBdr>
        <w:top w:val="none" w:sz="0" w:space="0" w:color="auto"/>
        <w:left w:val="none" w:sz="0" w:space="0" w:color="auto"/>
        <w:bottom w:val="none" w:sz="0" w:space="0" w:color="auto"/>
        <w:right w:val="none" w:sz="0" w:space="0" w:color="auto"/>
      </w:divBdr>
    </w:div>
    <w:div w:id="320276511">
      <w:bodyDiv w:val="1"/>
      <w:marLeft w:val="0"/>
      <w:marRight w:val="0"/>
      <w:marTop w:val="0"/>
      <w:marBottom w:val="0"/>
      <w:divBdr>
        <w:top w:val="none" w:sz="0" w:space="0" w:color="auto"/>
        <w:left w:val="none" w:sz="0" w:space="0" w:color="auto"/>
        <w:bottom w:val="none" w:sz="0" w:space="0" w:color="auto"/>
        <w:right w:val="none" w:sz="0" w:space="0" w:color="auto"/>
      </w:divBdr>
    </w:div>
    <w:div w:id="351613195">
      <w:bodyDiv w:val="1"/>
      <w:marLeft w:val="0"/>
      <w:marRight w:val="0"/>
      <w:marTop w:val="0"/>
      <w:marBottom w:val="0"/>
      <w:divBdr>
        <w:top w:val="none" w:sz="0" w:space="0" w:color="auto"/>
        <w:left w:val="none" w:sz="0" w:space="0" w:color="auto"/>
        <w:bottom w:val="none" w:sz="0" w:space="0" w:color="auto"/>
        <w:right w:val="none" w:sz="0" w:space="0" w:color="auto"/>
      </w:divBdr>
    </w:div>
    <w:div w:id="586036610">
      <w:bodyDiv w:val="1"/>
      <w:marLeft w:val="0"/>
      <w:marRight w:val="0"/>
      <w:marTop w:val="0"/>
      <w:marBottom w:val="0"/>
      <w:divBdr>
        <w:top w:val="none" w:sz="0" w:space="0" w:color="auto"/>
        <w:left w:val="none" w:sz="0" w:space="0" w:color="auto"/>
        <w:bottom w:val="none" w:sz="0" w:space="0" w:color="auto"/>
        <w:right w:val="none" w:sz="0" w:space="0" w:color="auto"/>
      </w:divBdr>
    </w:div>
    <w:div w:id="807892533">
      <w:bodyDiv w:val="1"/>
      <w:marLeft w:val="0"/>
      <w:marRight w:val="0"/>
      <w:marTop w:val="0"/>
      <w:marBottom w:val="0"/>
      <w:divBdr>
        <w:top w:val="none" w:sz="0" w:space="0" w:color="auto"/>
        <w:left w:val="none" w:sz="0" w:space="0" w:color="auto"/>
        <w:bottom w:val="none" w:sz="0" w:space="0" w:color="auto"/>
        <w:right w:val="none" w:sz="0" w:space="0" w:color="auto"/>
      </w:divBdr>
      <w:divsChild>
        <w:div w:id="216825566">
          <w:marLeft w:val="0"/>
          <w:marRight w:val="0"/>
          <w:marTop w:val="0"/>
          <w:marBottom w:val="0"/>
          <w:divBdr>
            <w:top w:val="none" w:sz="0" w:space="0" w:color="auto"/>
            <w:left w:val="none" w:sz="0" w:space="0" w:color="auto"/>
            <w:bottom w:val="none" w:sz="0" w:space="0" w:color="auto"/>
            <w:right w:val="none" w:sz="0" w:space="0" w:color="auto"/>
          </w:divBdr>
        </w:div>
      </w:divsChild>
    </w:div>
    <w:div w:id="985357130">
      <w:bodyDiv w:val="1"/>
      <w:marLeft w:val="0"/>
      <w:marRight w:val="0"/>
      <w:marTop w:val="0"/>
      <w:marBottom w:val="0"/>
      <w:divBdr>
        <w:top w:val="none" w:sz="0" w:space="0" w:color="auto"/>
        <w:left w:val="none" w:sz="0" w:space="0" w:color="auto"/>
        <w:bottom w:val="none" w:sz="0" w:space="0" w:color="auto"/>
        <w:right w:val="none" w:sz="0" w:space="0" w:color="auto"/>
      </w:divBdr>
    </w:div>
    <w:div w:id="1012293861">
      <w:bodyDiv w:val="1"/>
      <w:marLeft w:val="0"/>
      <w:marRight w:val="0"/>
      <w:marTop w:val="0"/>
      <w:marBottom w:val="0"/>
      <w:divBdr>
        <w:top w:val="none" w:sz="0" w:space="0" w:color="auto"/>
        <w:left w:val="none" w:sz="0" w:space="0" w:color="auto"/>
        <w:bottom w:val="none" w:sz="0" w:space="0" w:color="auto"/>
        <w:right w:val="none" w:sz="0" w:space="0" w:color="auto"/>
      </w:divBdr>
    </w:div>
    <w:div w:id="1178734363">
      <w:bodyDiv w:val="1"/>
      <w:marLeft w:val="0"/>
      <w:marRight w:val="0"/>
      <w:marTop w:val="0"/>
      <w:marBottom w:val="0"/>
      <w:divBdr>
        <w:top w:val="none" w:sz="0" w:space="0" w:color="auto"/>
        <w:left w:val="none" w:sz="0" w:space="0" w:color="auto"/>
        <w:bottom w:val="none" w:sz="0" w:space="0" w:color="auto"/>
        <w:right w:val="none" w:sz="0" w:space="0" w:color="auto"/>
      </w:divBdr>
    </w:div>
    <w:div w:id="1417902445">
      <w:bodyDiv w:val="1"/>
      <w:marLeft w:val="0"/>
      <w:marRight w:val="0"/>
      <w:marTop w:val="0"/>
      <w:marBottom w:val="0"/>
      <w:divBdr>
        <w:top w:val="none" w:sz="0" w:space="0" w:color="auto"/>
        <w:left w:val="none" w:sz="0" w:space="0" w:color="auto"/>
        <w:bottom w:val="none" w:sz="0" w:space="0" w:color="auto"/>
        <w:right w:val="none" w:sz="0" w:space="0" w:color="auto"/>
      </w:divBdr>
    </w:div>
    <w:div w:id="1506047348">
      <w:bodyDiv w:val="1"/>
      <w:marLeft w:val="0"/>
      <w:marRight w:val="0"/>
      <w:marTop w:val="0"/>
      <w:marBottom w:val="0"/>
      <w:divBdr>
        <w:top w:val="none" w:sz="0" w:space="0" w:color="auto"/>
        <w:left w:val="none" w:sz="0" w:space="0" w:color="auto"/>
        <w:bottom w:val="none" w:sz="0" w:space="0" w:color="auto"/>
        <w:right w:val="none" w:sz="0" w:space="0" w:color="auto"/>
      </w:divBdr>
    </w:div>
    <w:div w:id="1563901835">
      <w:bodyDiv w:val="1"/>
      <w:marLeft w:val="0"/>
      <w:marRight w:val="0"/>
      <w:marTop w:val="0"/>
      <w:marBottom w:val="0"/>
      <w:divBdr>
        <w:top w:val="none" w:sz="0" w:space="0" w:color="auto"/>
        <w:left w:val="none" w:sz="0" w:space="0" w:color="auto"/>
        <w:bottom w:val="none" w:sz="0" w:space="0" w:color="auto"/>
        <w:right w:val="none" w:sz="0" w:space="0" w:color="auto"/>
      </w:divBdr>
    </w:div>
    <w:div w:id="1580211387">
      <w:bodyDiv w:val="1"/>
      <w:marLeft w:val="0"/>
      <w:marRight w:val="0"/>
      <w:marTop w:val="0"/>
      <w:marBottom w:val="0"/>
      <w:divBdr>
        <w:top w:val="none" w:sz="0" w:space="0" w:color="auto"/>
        <w:left w:val="none" w:sz="0" w:space="0" w:color="auto"/>
        <w:bottom w:val="none" w:sz="0" w:space="0" w:color="auto"/>
        <w:right w:val="none" w:sz="0" w:space="0" w:color="auto"/>
      </w:divBdr>
    </w:div>
    <w:div w:id="1744796559">
      <w:bodyDiv w:val="1"/>
      <w:marLeft w:val="0"/>
      <w:marRight w:val="0"/>
      <w:marTop w:val="0"/>
      <w:marBottom w:val="0"/>
      <w:divBdr>
        <w:top w:val="none" w:sz="0" w:space="0" w:color="auto"/>
        <w:left w:val="none" w:sz="0" w:space="0" w:color="auto"/>
        <w:bottom w:val="none" w:sz="0" w:space="0" w:color="auto"/>
        <w:right w:val="none" w:sz="0" w:space="0" w:color="auto"/>
      </w:divBdr>
    </w:div>
    <w:div w:id="1781558945">
      <w:bodyDiv w:val="1"/>
      <w:marLeft w:val="0"/>
      <w:marRight w:val="0"/>
      <w:marTop w:val="0"/>
      <w:marBottom w:val="0"/>
      <w:divBdr>
        <w:top w:val="none" w:sz="0" w:space="0" w:color="auto"/>
        <w:left w:val="none" w:sz="0" w:space="0" w:color="auto"/>
        <w:bottom w:val="none" w:sz="0" w:space="0" w:color="auto"/>
        <w:right w:val="none" w:sz="0" w:space="0" w:color="auto"/>
      </w:divBdr>
    </w:div>
    <w:div w:id="1841195257">
      <w:bodyDiv w:val="1"/>
      <w:marLeft w:val="0"/>
      <w:marRight w:val="0"/>
      <w:marTop w:val="0"/>
      <w:marBottom w:val="0"/>
      <w:divBdr>
        <w:top w:val="none" w:sz="0" w:space="0" w:color="auto"/>
        <w:left w:val="none" w:sz="0" w:space="0" w:color="auto"/>
        <w:bottom w:val="none" w:sz="0" w:space="0" w:color="auto"/>
        <w:right w:val="none" w:sz="0" w:space="0" w:color="auto"/>
      </w:divBdr>
      <w:divsChild>
        <w:div w:id="310989506">
          <w:marLeft w:val="0"/>
          <w:marRight w:val="0"/>
          <w:marTop w:val="0"/>
          <w:marBottom w:val="0"/>
          <w:divBdr>
            <w:top w:val="none" w:sz="0" w:space="0" w:color="auto"/>
            <w:left w:val="none" w:sz="0" w:space="0" w:color="auto"/>
            <w:bottom w:val="none" w:sz="0" w:space="0" w:color="auto"/>
            <w:right w:val="none" w:sz="0" w:space="0" w:color="auto"/>
          </w:divBdr>
        </w:div>
      </w:divsChild>
    </w:div>
    <w:div w:id="2067609277">
      <w:bodyDiv w:val="1"/>
      <w:marLeft w:val="0"/>
      <w:marRight w:val="0"/>
      <w:marTop w:val="0"/>
      <w:marBottom w:val="0"/>
      <w:divBdr>
        <w:top w:val="none" w:sz="0" w:space="0" w:color="auto"/>
        <w:left w:val="none" w:sz="0" w:space="0" w:color="auto"/>
        <w:bottom w:val="none" w:sz="0" w:space="0" w:color="auto"/>
        <w:right w:val="none" w:sz="0" w:space="0" w:color="auto"/>
      </w:divBdr>
    </w:div>
    <w:div w:id="213694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gov.uk/government/statistics/english-indices-of-deprivation-201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tin.daniels@medway.gov.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ia.beaney@medway.gov.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choolsfinance@medway.gov.uk"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mailto:rates@medway.gov.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63143-FEB5-4F4E-A9BA-2A2B84CF4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2651</Words>
  <Characters>14269</Characters>
  <Application>Microsoft Office Word</Application>
  <DocSecurity>2</DocSecurity>
  <Lines>118</Lines>
  <Paragraphs>33</Paragraphs>
  <ScaleCrop>false</ScaleCrop>
  <HeadingPairs>
    <vt:vector size="2" baseType="variant">
      <vt:variant>
        <vt:lpstr>Title</vt:lpstr>
      </vt:variant>
      <vt:variant>
        <vt:i4>1</vt:i4>
      </vt:variant>
    </vt:vector>
  </HeadingPairs>
  <TitlesOfParts>
    <vt:vector size="1" baseType="lpstr">
      <vt:lpstr>Schools’ Budgets 1999-2000   -   Explanatory Notes</vt:lpstr>
    </vt:vector>
  </TitlesOfParts>
  <Company>Medway Council</Company>
  <LinksUpToDate>false</LinksUpToDate>
  <CharactersWithSpaces>16887</CharactersWithSpaces>
  <SharedDoc>false</SharedDoc>
  <HLinks>
    <vt:vector size="30" baseType="variant">
      <vt:variant>
        <vt:i4>8060929</vt:i4>
      </vt:variant>
      <vt:variant>
        <vt:i4>12</vt:i4>
      </vt:variant>
      <vt:variant>
        <vt:i4>0</vt:i4>
      </vt:variant>
      <vt:variant>
        <vt:i4>5</vt:i4>
      </vt:variant>
      <vt:variant>
        <vt:lpwstr>mailto:rates@medway.gov.uk</vt:lpwstr>
      </vt:variant>
      <vt:variant>
        <vt:lpwstr/>
      </vt:variant>
      <vt:variant>
        <vt:i4>4587600</vt:i4>
      </vt:variant>
      <vt:variant>
        <vt:i4>9</vt:i4>
      </vt:variant>
      <vt:variant>
        <vt:i4>0</vt:i4>
      </vt:variant>
      <vt:variant>
        <vt:i4>5</vt:i4>
      </vt:variant>
      <vt:variant>
        <vt:lpwstr>https://www.gov.uk/government/statistics/english-indices-of-deprivation-2019</vt:lpwstr>
      </vt:variant>
      <vt:variant>
        <vt:lpwstr/>
      </vt:variant>
      <vt:variant>
        <vt:i4>1114154</vt:i4>
      </vt:variant>
      <vt:variant>
        <vt:i4>6</vt:i4>
      </vt:variant>
      <vt:variant>
        <vt:i4>0</vt:i4>
      </vt:variant>
      <vt:variant>
        <vt:i4>5</vt:i4>
      </vt:variant>
      <vt:variant>
        <vt:lpwstr>mailto:martin.daniels@medway.gov.uk</vt:lpwstr>
      </vt:variant>
      <vt:variant>
        <vt:lpwstr/>
      </vt:variant>
      <vt:variant>
        <vt:i4>3473433</vt:i4>
      </vt:variant>
      <vt:variant>
        <vt:i4>3</vt:i4>
      </vt:variant>
      <vt:variant>
        <vt:i4>0</vt:i4>
      </vt:variant>
      <vt:variant>
        <vt:i4>5</vt:i4>
      </vt:variant>
      <vt:variant>
        <vt:lpwstr>mailto:maria.beaney@medway.gov.uk</vt:lpwstr>
      </vt:variant>
      <vt:variant>
        <vt:lpwstr/>
      </vt:variant>
      <vt:variant>
        <vt:i4>4259886</vt:i4>
      </vt:variant>
      <vt:variant>
        <vt:i4>0</vt:i4>
      </vt:variant>
      <vt:variant>
        <vt:i4>0</vt:i4>
      </vt:variant>
      <vt:variant>
        <vt:i4>5</vt:i4>
      </vt:variant>
      <vt:variant>
        <vt:lpwstr>mailto:schoolsfinance@medway.gov.uk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Schools’ Budgets 1999-2000   -   Explanatory Notes</dc:title>
  <dc:subject/>
  <dc:creator>Authorised User</dc:creator>
  <cp:keywords/>
  <cp:lastModifiedBy>cadwallader, amie</cp:lastModifiedBy>
  <cp:revision>4</cp:revision>
  <cp:lastPrinted>2019-11-04T10:37:00Z</cp:lastPrinted>
  <dcterms:created xsi:type="dcterms:W3CDTF">2022-11-04T11:35:00Z</dcterms:created>
  <dcterms:modified xsi:type="dcterms:W3CDTF">2022-11-04T11:42:00Z</dcterms:modified>
</cp:coreProperties>
</file>