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B58BE" w14:textId="069B3DAC" w:rsidR="006D755D" w:rsidRPr="006D755D" w:rsidRDefault="006D755D" w:rsidP="006D755D">
      <w:pPr>
        <w:jc w:val="center"/>
        <w:rPr>
          <w:color w:val="0066CC"/>
          <w:sz w:val="24"/>
          <w:szCs w:val="24"/>
        </w:rPr>
      </w:pPr>
      <w:bookmarkStart w:id="0" w:name="adult-mental-health"/>
      <w:r w:rsidRPr="006D755D">
        <w:rPr>
          <w:color w:val="0066CC"/>
          <w:sz w:val="24"/>
          <w:szCs w:val="24"/>
        </w:rPr>
        <w:t>Dementia</w:t>
      </w:r>
    </w:p>
    <w:bookmarkEnd w:id="0"/>
    <w:p w14:paraId="19BD1645" w14:textId="2526E193" w:rsidR="00F442A4" w:rsidRPr="006D755D" w:rsidRDefault="006D755D" w:rsidP="0079501A">
      <w:pPr>
        <w:pStyle w:val="Heading1"/>
        <w:rPr>
          <w:szCs w:val="24"/>
        </w:rPr>
      </w:pPr>
      <w:r w:rsidRPr="006D755D">
        <w:rPr>
          <w:szCs w:val="24"/>
        </w:rPr>
        <w:t>Summary</w:t>
      </w:r>
    </w:p>
    <w:p w14:paraId="060C162F" w14:textId="77777777" w:rsidR="00F442A4" w:rsidRPr="006D755D" w:rsidRDefault="00F442A4" w:rsidP="008F79C2">
      <w:pPr>
        <w:spacing w:after="0" w:line="240" w:lineRule="auto"/>
        <w:rPr>
          <w:sz w:val="24"/>
          <w:szCs w:val="24"/>
        </w:rPr>
      </w:pPr>
    </w:p>
    <w:p w14:paraId="18BBB6A2" w14:textId="77777777" w:rsidR="0060774B" w:rsidRPr="006D755D" w:rsidRDefault="0060774B" w:rsidP="0079501A">
      <w:pPr>
        <w:pStyle w:val="Heading2"/>
        <w:rPr>
          <w:szCs w:val="24"/>
        </w:rPr>
      </w:pPr>
      <w:r w:rsidRPr="006D755D">
        <w:rPr>
          <w:szCs w:val="24"/>
        </w:rPr>
        <w:t>Introduction</w:t>
      </w:r>
    </w:p>
    <w:p w14:paraId="7680220B" w14:textId="1B135D74" w:rsidR="0078281A" w:rsidRPr="006D755D" w:rsidRDefault="0078281A" w:rsidP="008D2D26">
      <w:pPr>
        <w:spacing w:after="0" w:line="240" w:lineRule="auto"/>
        <w:rPr>
          <w:color w:val="000000" w:themeColor="text1"/>
          <w:sz w:val="24"/>
          <w:szCs w:val="24"/>
        </w:rPr>
      </w:pPr>
      <w:r w:rsidRPr="006D755D">
        <w:rPr>
          <w:color w:val="000000" w:themeColor="text1"/>
          <w:sz w:val="24"/>
          <w:szCs w:val="24"/>
        </w:rPr>
        <w:t xml:space="preserve">Dementia describes a group of symptoms that include problems with memory, thinking or language, changes in mood, emotions, </w:t>
      </w:r>
      <w:proofErr w:type="gramStart"/>
      <w:r w:rsidRPr="006D755D">
        <w:rPr>
          <w:color w:val="000000" w:themeColor="text1"/>
          <w:sz w:val="24"/>
          <w:szCs w:val="24"/>
        </w:rPr>
        <w:t>perception</w:t>
      </w:r>
      <w:proofErr w:type="gramEnd"/>
      <w:r w:rsidRPr="006D755D">
        <w:rPr>
          <w:color w:val="000000" w:themeColor="text1"/>
          <w:sz w:val="24"/>
          <w:szCs w:val="24"/>
        </w:rPr>
        <w:t xml:space="preserve"> and behaviour.</w:t>
      </w:r>
      <w:r w:rsidR="00E723D6" w:rsidRPr="006D755D">
        <w:rPr>
          <w:color w:val="000000" w:themeColor="text1"/>
          <w:sz w:val="24"/>
          <w:szCs w:val="24"/>
        </w:rPr>
        <w:t xml:space="preserve"> </w:t>
      </w:r>
      <w:r w:rsidRPr="006D755D">
        <w:rPr>
          <w:color w:val="000000" w:themeColor="text1"/>
          <w:sz w:val="24"/>
          <w:szCs w:val="24"/>
        </w:rPr>
        <w:t>The most common types are Alzheimer’s Disease and Vascular Dementia which will account for around 70-80% of total cases nationally.  Dementia is the leading cause of death in England. In 2019, the total cost of dementia in England amounted to £29.5 billion.</w:t>
      </w:r>
      <w:r w:rsidR="00AF15A3" w:rsidRPr="006D755D">
        <w:rPr>
          <w:color w:val="000000" w:themeColor="text1"/>
          <w:sz w:val="24"/>
          <w:szCs w:val="24"/>
        </w:rPr>
        <w:t xml:space="preserve"> </w:t>
      </w:r>
      <w:r w:rsidRPr="006D755D">
        <w:rPr>
          <w:color w:val="000000" w:themeColor="text1"/>
          <w:sz w:val="24"/>
          <w:szCs w:val="24"/>
        </w:rPr>
        <w:t xml:space="preserve">Costs are predicted to increase to £80.4 billion by 2040.   </w:t>
      </w:r>
    </w:p>
    <w:p w14:paraId="0A1E703B" w14:textId="77777777" w:rsidR="0078281A" w:rsidRPr="006D755D" w:rsidRDefault="0078281A" w:rsidP="008D2D26">
      <w:pPr>
        <w:spacing w:after="0" w:line="240" w:lineRule="auto"/>
        <w:rPr>
          <w:color w:val="000000" w:themeColor="text1"/>
          <w:sz w:val="24"/>
          <w:szCs w:val="24"/>
        </w:rPr>
      </w:pPr>
    </w:p>
    <w:p w14:paraId="1B753DDD" w14:textId="31001887" w:rsidR="0060774B" w:rsidRPr="006D755D" w:rsidRDefault="0060774B" w:rsidP="0079501A">
      <w:pPr>
        <w:pStyle w:val="Heading2"/>
        <w:rPr>
          <w:szCs w:val="24"/>
        </w:rPr>
      </w:pPr>
      <w:r w:rsidRPr="006D755D">
        <w:rPr>
          <w:szCs w:val="24"/>
        </w:rPr>
        <w:t>Key issues and gaps</w:t>
      </w:r>
    </w:p>
    <w:p w14:paraId="15F28D5E" w14:textId="50F4E67C" w:rsidR="00F442A4" w:rsidRPr="006D755D" w:rsidRDefault="003B0419" w:rsidP="00F442A4">
      <w:pPr>
        <w:spacing w:after="0" w:line="240" w:lineRule="auto"/>
        <w:rPr>
          <w:sz w:val="24"/>
          <w:szCs w:val="24"/>
        </w:rPr>
      </w:pPr>
      <w:r w:rsidRPr="006D755D">
        <w:rPr>
          <w:sz w:val="24"/>
          <w:szCs w:val="24"/>
        </w:rPr>
        <w:t>Between April 2019 and March 2020, the Medway population had a significantly lower</w:t>
      </w:r>
      <w:r w:rsidR="0078281A" w:rsidRPr="006D755D">
        <w:rPr>
          <w:sz w:val="24"/>
          <w:szCs w:val="24"/>
        </w:rPr>
        <w:t xml:space="preserve"> dementia</w:t>
      </w:r>
      <w:r w:rsidRPr="006D755D">
        <w:rPr>
          <w:sz w:val="24"/>
          <w:szCs w:val="24"/>
        </w:rPr>
        <w:t xml:space="preserve"> diagnosis rate of 52.8% compared to the overall Kent and Medway average</w:t>
      </w:r>
      <w:r w:rsidR="0078281A" w:rsidRPr="006D755D">
        <w:rPr>
          <w:sz w:val="24"/>
          <w:szCs w:val="24"/>
        </w:rPr>
        <w:t xml:space="preserve"> (59.6%)</w:t>
      </w:r>
      <w:r w:rsidRPr="006D755D">
        <w:rPr>
          <w:sz w:val="24"/>
          <w:szCs w:val="24"/>
        </w:rPr>
        <w:t>.  It was also significantly lower than the England average</w:t>
      </w:r>
      <w:r w:rsidR="0078281A" w:rsidRPr="006D755D">
        <w:rPr>
          <w:sz w:val="24"/>
          <w:szCs w:val="24"/>
        </w:rPr>
        <w:t xml:space="preserve"> (6</w:t>
      </w:r>
      <w:r w:rsidR="00CB2F97" w:rsidRPr="006D755D">
        <w:rPr>
          <w:sz w:val="24"/>
          <w:szCs w:val="24"/>
        </w:rPr>
        <w:t>7</w:t>
      </w:r>
      <w:r w:rsidR="0078281A" w:rsidRPr="006D755D">
        <w:rPr>
          <w:sz w:val="24"/>
          <w:szCs w:val="24"/>
        </w:rPr>
        <w:t>.</w:t>
      </w:r>
      <w:r w:rsidR="00CB2F97" w:rsidRPr="006D755D">
        <w:rPr>
          <w:sz w:val="24"/>
          <w:szCs w:val="24"/>
        </w:rPr>
        <w:t>4</w:t>
      </w:r>
      <w:r w:rsidR="0078281A" w:rsidRPr="006D755D">
        <w:rPr>
          <w:sz w:val="24"/>
          <w:szCs w:val="24"/>
        </w:rPr>
        <w:t>%)</w:t>
      </w:r>
      <w:r w:rsidRPr="006D755D">
        <w:rPr>
          <w:sz w:val="24"/>
          <w:szCs w:val="24"/>
        </w:rPr>
        <w:t xml:space="preserve">. An earlier diagnosis of dementia can help people with dementia to have access to relevant information, </w:t>
      </w:r>
      <w:proofErr w:type="gramStart"/>
      <w:r w:rsidRPr="006D755D">
        <w:rPr>
          <w:sz w:val="24"/>
          <w:szCs w:val="24"/>
        </w:rPr>
        <w:t>resources</w:t>
      </w:r>
      <w:proofErr w:type="gramEnd"/>
      <w:r w:rsidRPr="006D755D">
        <w:rPr>
          <w:sz w:val="24"/>
          <w:szCs w:val="24"/>
        </w:rPr>
        <w:t xml:space="preserve"> and support, make the most of their abilities and potentially benefit from drug and non-drug treatments available.</w:t>
      </w:r>
    </w:p>
    <w:p w14:paraId="2E0CD724" w14:textId="3DA65054" w:rsidR="00091988" w:rsidRPr="006D755D" w:rsidRDefault="00091988" w:rsidP="00F442A4">
      <w:pPr>
        <w:spacing w:after="0" w:line="240" w:lineRule="auto"/>
        <w:rPr>
          <w:sz w:val="24"/>
          <w:szCs w:val="24"/>
        </w:rPr>
      </w:pPr>
    </w:p>
    <w:p w14:paraId="53BDAF99" w14:textId="77777777" w:rsidR="000A3E44" w:rsidRPr="006D755D" w:rsidRDefault="00130869" w:rsidP="00130869">
      <w:pPr>
        <w:spacing w:after="0" w:line="240" w:lineRule="auto"/>
        <w:rPr>
          <w:sz w:val="24"/>
          <w:szCs w:val="24"/>
        </w:rPr>
      </w:pPr>
      <w:r w:rsidRPr="006D755D">
        <w:rPr>
          <w:sz w:val="24"/>
          <w:szCs w:val="24"/>
        </w:rPr>
        <w:t xml:space="preserve">It is projected that there will be 4,635 people aged 65 and older who are living with dementia in Medway in 2030. This presents a 46.2% growth compared to 2019. </w:t>
      </w:r>
      <w:r w:rsidR="000A3E44" w:rsidRPr="006D755D">
        <w:rPr>
          <w:sz w:val="24"/>
          <w:szCs w:val="24"/>
        </w:rPr>
        <w:t>T</w:t>
      </w:r>
      <w:r w:rsidRPr="006D755D">
        <w:rPr>
          <w:sz w:val="24"/>
          <w:szCs w:val="24"/>
        </w:rPr>
        <w:t xml:space="preserve">he highest increase is projected in the number of people with severe dementia </w:t>
      </w:r>
      <w:r w:rsidR="000A3E44" w:rsidRPr="006D755D">
        <w:rPr>
          <w:sz w:val="24"/>
          <w:szCs w:val="24"/>
        </w:rPr>
        <w:t>which may</w:t>
      </w:r>
      <w:r w:rsidRPr="006D755D">
        <w:rPr>
          <w:sz w:val="24"/>
          <w:szCs w:val="24"/>
        </w:rPr>
        <w:t xml:space="preserve"> mean that associated health and social care costs are projected to increase significantly. The need for dementia support services will therefore substantially increase in the future. </w:t>
      </w:r>
      <w:r w:rsidR="000A3E44" w:rsidRPr="006D755D">
        <w:rPr>
          <w:sz w:val="24"/>
          <w:szCs w:val="24"/>
        </w:rPr>
        <w:t xml:space="preserve"> </w:t>
      </w:r>
    </w:p>
    <w:p w14:paraId="6F106999" w14:textId="0999EB0A" w:rsidR="00130869" w:rsidRPr="006D755D" w:rsidRDefault="00130869" w:rsidP="00130869">
      <w:pPr>
        <w:spacing w:after="0" w:line="240" w:lineRule="auto"/>
        <w:rPr>
          <w:sz w:val="24"/>
          <w:szCs w:val="24"/>
        </w:rPr>
      </w:pPr>
      <w:r w:rsidRPr="006D755D">
        <w:rPr>
          <w:sz w:val="24"/>
          <w:szCs w:val="24"/>
        </w:rPr>
        <w:t xml:space="preserve"> </w:t>
      </w:r>
    </w:p>
    <w:p w14:paraId="70B2299A" w14:textId="77777777" w:rsidR="0060774B" w:rsidRPr="006D755D" w:rsidRDefault="0060774B" w:rsidP="0079501A">
      <w:pPr>
        <w:pStyle w:val="Heading2"/>
        <w:rPr>
          <w:szCs w:val="24"/>
        </w:rPr>
      </w:pPr>
      <w:bookmarkStart w:id="1" w:name="_Hlk120119640"/>
      <w:r w:rsidRPr="006D755D">
        <w:rPr>
          <w:szCs w:val="24"/>
        </w:rPr>
        <w:t>Recommendations for commissioning</w:t>
      </w:r>
    </w:p>
    <w:p w14:paraId="7DF2E8A9" w14:textId="77777777" w:rsidR="0060774B" w:rsidRPr="006D755D" w:rsidRDefault="0060774B" w:rsidP="0060774B">
      <w:pPr>
        <w:spacing w:after="0" w:line="240" w:lineRule="auto"/>
        <w:rPr>
          <w:b/>
          <w:color w:val="000000" w:themeColor="text1"/>
          <w:sz w:val="24"/>
          <w:szCs w:val="24"/>
        </w:rPr>
      </w:pPr>
    </w:p>
    <w:p w14:paraId="5F7BB557" w14:textId="6EEB43F2" w:rsidR="00D11C66" w:rsidRPr="006D755D" w:rsidRDefault="00D11C66" w:rsidP="00D11C66">
      <w:pPr>
        <w:pStyle w:val="ListParagraph"/>
        <w:numPr>
          <w:ilvl w:val="0"/>
          <w:numId w:val="36"/>
        </w:numPr>
        <w:rPr>
          <w:rFonts w:ascii="Calibri" w:hAnsi="Calibri" w:cs="Calibri"/>
          <w:color w:val="000000"/>
          <w:sz w:val="24"/>
          <w:szCs w:val="24"/>
        </w:rPr>
      </w:pPr>
      <w:bookmarkStart w:id="2" w:name="_Hlk120118910"/>
      <w:bookmarkStart w:id="3" w:name="_Hlk117602416"/>
      <w:bookmarkEnd w:id="1"/>
      <w:r w:rsidRPr="006D755D">
        <w:rPr>
          <w:rFonts w:ascii="Calibri" w:eastAsia="Times New Roman" w:hAnsi="Calibri" w:cs="Calibri"/>
          <w:color w:val="000000"/>
          <w:sz w:val="24"/>
          <w:szCs w:val="24"/>
          <w:lang w:eastAsia="en-GB"/>
        </w:rPr>
        <w:t>Initiatives that will help recognise the true dementia diagnosis rates in primary care such as the</w:t>
      </w:r>
      <w:r w:rsidR="00B91514" w:rsidRPr="006D755D">
        <w:rPr>
          <w:rFonts w:ascii="Calibri" w:eastAsia="Times New Roman" w:hAnsi="Calibri" w:cs="Calibri"/>
          <w:color w:val="000000"/>
          <w:sz w:val="24"/>
          <w:szCs w:val="24"/>
          <w:lang w:eastAsia="en-GB"/>
        </w:rPr>
        <w:t xml:space="preserve"> Diagnosing Advanced Dementia Mandate</w:t>
      </w:r>
      <w:r w:rsidRPr="006D755D">
        <w:rPr>
          <w:rFonts w:ascii="Calibri" w:eastAsia="Times New Roman" w:hAnsi="Calibri" w:cs="Calibri"/>
          <w:color w:val="000000"/>
          <w:sz w:val="24"/>
          <w:szCs w:val="24"/>
          <w:lang w:eastAsia="en-GB"/>
        </w:rPr>
        <w:t xml:space="preserve"> </w:t>
      </w:r>
      <w:r w:rsidR="00B91514" w:rsidRPr="006D755D">
        <w:rPr>
          <w:rFonts w:ascii="Calibri" w:eastAsia="Times New Roman" w:hAnsi="Calibri" w:cs="Calibri"/>
          <w:color w:val="000000"/>
          <w:sz w:val="24"/>
          <w:szCs w:val="24"/>
          <w:lang w:eastAsia="en-GB"/>
        </w:rPr>
        <w:t>(</w:t>
      </w:r>
      <w:proofErr w:type="spellStart"/>
      <w:r w:rsidRPr="006D755D">
        <w:rPr>
          <w:rFonts w:ascii="Calibri" w:eastAsia="Times New Roman" w:hAnsi="Calibri" w:cs="Calibri"/>
          <w:color w:val="000000"/>
          <w:sz w:val="24"/>
          <w:szCs w:val="24"/>
          <w:lang w:eastAsia="en-GB"/>
        </w:rPr>
        <w:t>DiADeM</w:t>
      </w:r>
      <w:proofErr w:type="spellEnd"/>
      <w:r w:rsidR="00B91514" w:rsidRPr="006D755D">
        <w:rPr>
          <w:rFonts w:ascii="Calibri" w:eastAsia="Times New Roman" w:hAnsi="Calibri" w:cs="Calibri"/>
          <w:color w:val="000000"/>
          <w:sz w:val="24"/>
          <w:szCs w:val="24"/>
          <w:lang w:eastAsia="en-GB"/>
        </w:rPr>
        <w:t>)</w:t>
      </w:r>
      <w:r w:rsidRPr="006D755D">
        <w:rPr>
          <w:rFonts w:ascii="Calibri" w:eastAsia="Times New Roman" w:hAnsi="Calibri" w:cs="Calibri"/>
          <w:color w:val="000000"/>
          <w:sz w:val="24"/>
          <w:szCs w:val="24"/>
          <w:lang w:eastAsia="en-GB"/>
        </w:rPr>
        <w:t xml:space="preserve"> tool should be actively promoted. Furthermore, the benefits of receiving a diagnosis should be emphasised to encourage people to seek a formal diagnosis</w:t>
      </w:r>
      <w:r w:rsidR="00B91514" w:rsidRPr="006D755D">
        <w:rPr>
          <w:rFonts w:ascii="Calibri" w:eastAsia="Times New Roman" w:hAnsi="Calibri" w:cs="Calibri"/>
          <w:color w:val="000000"/>
          <w:sz w:val="24"/>
          <w:szCs w:val="24"/>
          <w:lang w:eastAsia="en-GB"/>
        </w:rPr>
        <w:t>. This will</w:t>
      </w:r>
      <w:r w:rsidRPr="006D755D">
        <w:rPr>
          <w:rFonts w:ascii="Calibri" w:eastAsia="Times New Roman" w:hAnsi="Calibri" w:cs="Calibri"/>
          <w:color w:val="000000"/>
          <w:sz w:val="24"/>
          <w:szCs w:val="24"/>
          <w:lang w:eastAsia="en-GB"/>
        </w:rPr>
        <w:t xml:space="preserve"> include addressing stigma related issues. Targeted work should be undertaken by GPs with Enhanced Role (</w:t>
      </w:r>
      <w:proofErr w:type="spellStart"/>
      <w:r w:rsidRPr="006D755D">
        <w:rPr>
          <w:rFonts w:ascii="Calibri" w:eastAsia="Times New Roman" w:hAnsi="Calibri" w:cs="Calibri"/>
          <w:color w:val="000000"/>
          <w:sz w:val="24"/>
          <w:szCs w:val="24"/>
          <w:lang w:eastAsia="en-GB"/>
        </w:rPr>
        <w:t>GPwERs</w:t>
      </w:r>
      <w:proofErr w:type="spellEnd"/>
      <w:r w:rsidRPr="006D755D">
        <w:rPr>
          <w:rFonts w:ascii="Calibri" w:eastAsia="Times New Roman" w:hAnsi="Calibri" w:cs="Calibri"/>
          <w:color w:val="000000"/>
          <w:sz w:val="24"/>
          <w:szCs w:val="24"/>
          <w:lang w:eastAsia="en-GB"/>
        </w:rPr>
        <w:t xml:space="preserve">) and dementia co-ordinators with healthcare professionals in areas with significantly lower diagnosis rates than the Medway and national averages.  </w:t>
      </w:r>
    </w:p>
    <w:bookmarkEnd w:id="2"/>
    <w:p w14:paraId="27E8A126" w14:textId="2FBB39B0" w:rsidR="00D11C66" w:rsidRPr="006D755D" w:rsidRDefault="00D11C66" w:rsidP="00D11C66">
      <w:pPr>
        <w:numPr>
          <w:ilvl w:val="0"/>
          <w:numId w:val="36"/>
        </w:numPr>
        <w:spacing w:after="0" w:line="240" w:lineRule="auto"/>
        <w:textAlignment w:val="baseline"/>
        <w:rPr>
          <w:rFonts w:ascii="Calibri" w:eastAsia="Times New Roman" w:hAnsi="Calibri" w:cs="Calibri"/>
          <w:color w:val="000000"/>
          <w:sz w:val="24"/>
          <w:szCs w:val="24"/>
          <w:lang w:eastAsia="en-GB"/>
        </w:rPr>
      </w:pPr>
      <w:r w:rsidRPr="006D755D">
        <w:rPr>
          <w:rFonts w:ascii="Calibri" w:eastAsia="Times New Roman" w:hAnsi="Calibri" w:cs="Calibri"/>
          <w:color w:val="000000"/>
          <w:sz w:val="24"/>
          <w:szCs w:val="24"/>
          <w:lang w:eastAsia="en-GB"/>
        </w:rPr>
        <w:t xml:space="preserve">The remote memory assessment tool for dementia assessment and diagnosis should be promoted to GPs by dementia co-ordinators </w:t>
      </w:r>
      <w:r w:rsidR="00B91514" w:rsidRPr="006D755D">
        <w:rPr>
          <w:rFonts w:ascii="Calibri" w:eastAsia="Times New Roman" w:hAnsi="Calibri" w:cs="Calibri"/>
          <w:color w:val="000000"/>
          <w:sz w:val="24"/>
          <w:szCs w:val="24"/>
          <w:lang w:eastAsia="en-GB"/>
        </w:rPr>
        <w:t xml:space="preserve">to </w:t>
      </w:r>
      <w:r w:rsidRPr="006D755D">
        <w:rPr>
          <w:rFonts w:ascii="Calibri" w:eastAsia="Times New Roman" w:hAnsi="Calibri" w:cs="Calibri"/>
          <w:color w:val="000000"/>
          <w:sz w:val="24"/>
          <w:szCs w:val="24"/>
          <w:lang w:eastAsia="en-GB"/>
        </w:rPr>
        <w:t>offer more varied services and strengthen patient choice.</w:t>
      </w:r>
      <w:r w:rsidRPr="006D755D">
        <w:rPr>
          <w:rFonts w:ascii="Calibri" w:eastAsia="Times New Roman" w:hAnsi="Calibri" w:cs="Calibri"/>
          <w:color w:val="000000"/>
          <w:sz w:val="24"/>
          <w:szCs w:val="24"/>
          <w:lang w:eastAsia="en-GB"/>
        </w:rPr>
        <w:br/>
      </w:r>
    </w:p>
    <w:p w14:paraId="227B00C7" w14:textId="77777777" w:rsidR="00D11C66" w:rsidRPr="006D755D" w:rsidRDefault="00D11C66" w:rsidP="00D11C66">
      <w:pPr>
        <w:numPr>
          <w:ilvl w:val="0"/>
          <w:numId w:val="36"/>
        </w:numPr>
        <w:spacing w:after="0" w:line="240" w:lineRule="auto"/>
        <w:textAlignment w:val="baseline"/>
        <w:rPr>
          <w:rFonts w:ascii="Calibri" w:eastAsia="Times New Roman" w:hAnsi="Calibri" w:cs="Calibri"/>
          <w:color w:val="000000"/>
          <w:sz w:val="24"/>
          <w:szCs w:val="24"/>
          <w:lang w:eastAsia="en-GB"/>
        </w:rPr>
      </w:pPr>
      <w:r w:rsidRPr="006D755D">
        <w:rPr>
          <w:rFonts w:ascii="Calibri" w:eastAsia="Times New Roman" w:hAnsi="Calibri" w:cs="Calibri"/>
          <w:color w:val="000000"/>
          <w:sz w:val="24"/>
          <w:szCs w:val="24"/>
          <w:lang w:eastAsia="en-GB"/>
        </w:rPr>
        <w:t xml:space="preserve">Everyone can contribute to making Medway more dementia friendly. The Alzheimer’s Society defines a dementia-friendly community as a ‘city, town or village where people with dementia are understood, respected and supported’. The </w:t>
      </w:r>
      <w:r w:rsidRPr="006D755D">
        <w:rPr>
          <w:rFonts w:ascii="Calibri" w:eastAsia="Times New Roman" w:hAnsi="Calibri" w:cs="Calibri"/>
          <w:color w:val="000000"/>
          <w:sz w:val="24"/>
          <w:szCs w:val="24"/>
          <w:lang w:eastAsia="en-GB"/>
        </w:rPr>
        <w:lastRenderedPageBreak/>
        <w:t xml:space="preserve">Medway Dementia Action Alliance, formed in 2015, is striving to make Medway more dementia friendly. Commissioners should look to ensure the Medway Dementia Action Alliance is adequately resourced. </w:t>
      </w:r>
    </w:p>
    <w:p w14:paraId="63D9A131" w14:textId="77777777" w:rsidR="00D11C66" w:rsidRPr="006D755D" w:rsidRDefault="00D11C66" w:rsidP="00D11C66">
      <w:pPr>
        <w:spacing w:after="0" w:line="240" w:lineRule="auto"/>
        <w:textAlignment w:val="baseline"/>
        <w:rPr>
          <w:rFonts w:ascii="Calibri" w:eastAsia="Times New Roman" w:hAnsi="Calibri" w:cs="Calibri"/>
          <w:color w:val="000000"/>
          <w:sz w:val="24"/>
          <w:szCs w:val="24"/>
          <w:lang w:eastAsia="en-GB"/>
        </w:rPr>
      </w:pPr>
    </w:p>
    <w:p w14:paraId="2F09B8E8" w14:textId="77777777" w:rsidR="00D11C66" w:rsidRPr="006D755D" w:rsidRDefault="00D11C66" w:rsidP="00D11C66">
      <w:pPr>
        <w:numPr>
          <w:ilvl w:val="0"/>
          <w:numId w:val="36"/>
        </w:numPr>
        <w:contextualSpacing/>
        <w:rPr>
          <w:rFonts w:ascii="Calibri" w:eastAsia="Times New Roman" w:hAnsi="Calibri" w:cs="Calibri"/>
          <w:color w:val="000000"/>
          <w:sz w:val="24"/>
          <w:szCs w:val="24"/>
          <w:lang w:eastAsia="en-GB"/>
        </w:rPr>
      </w:pPr>
      <w:r w:rsidRPr="006D755D">
        <w:rPr>
          <w:rFonts w:ascii="Calibri" w:eastAsia="Calibri" w:hAnsi="Calibri" w:cs="Calibri"/>
          <w:color w:val="000000"/>
          <w:sz w:val="24"/>
          <w:szCs w:val="24"/>
        </w:rPr>
        <w:t>Commissioners should ensure that there is continuation of the role of d</w:t>
      </w:r>
      <w:r w:rsidRPr="006D755D">
        <w:rPr>
          <w:rFonts w:ascii="Calibri" w:eastAsia="Times New Roman" w:hAnsi="Calibri" w:cs="Calibri"/>
          <w:color w:val="000000"/>
          <w:sz w:val="24"/>
          <w:szCs w:val="24"/>
          <w:lang w:eastAsia="en-GB"/>
        </w:rPr>
        <w:t xml:space="preserve">ementia co-coordinators who should work with support groups such as Carers First to raise awareness of the dementia connect support telephone line administered by Alzheimer’s UK. This will help families and carers to access appropriate support.  </w:t>
      </w:r>
      <w:r w:rsidRPr="006D755D">
        <w:rPr>
          <w:rFonts w:ascii="Calibri" w:eastAsia="Calibri" w:hAnsi="Calibri" w:cs="Calibri"/>
          <w:color w:val="000000"/>
          <w:sz w:val="24"/>
          <w:szCs w:val="24"/>
        </w:rPr>
        <w:t xml:space="preserve"> </w:t>
      </w:r>
    </w:p>
    <w:p w14:paraId="23076989" w14:textId="77777777" w:rsidR="00D11C66" w:rsidRPr="006D755D" w:rsidRDefault="00D11C66" w:rsidP="00D11C66">
      <w:pPr>
        <w:spacing w:after="0" w:line="240" w:lineRule="auto"/>
        <w:ind w:left="360"/>
        <w:textAlignment w:val="baseline"/>
        <w:rPr>
          <w:rFonts w:ascii="Calibri" w:eastAsia="Times New Roman" w:hAnsi="Calibri" w:cs="Calibri"/>
          <w:color w:val="000000"/>
          <w:sz w:val="24"/>
          <w:szCs w:val="24"/>
          <w:lang w:eastAsia="en-GB"/>
        </w:rPr>
      </w:pPr>
    </w:p>
    <w:p w14:paraId="6E686AA8" w14:textId="77777777" w:rsidR="00D11C66" w:rsidRPr="006D755D" w:rsidRDefault="00D11C66" w:rsidP="00D11C66">
      <w:pPr>
        <w:numPr>
          <w:ilvl w:val="0"/>
          <w:numId w:val="36"/>
        </w:numPr>
        <w:spacing w:after="0" w:line="240" w:lineRule="auto"/>
        <w:textAlignment w:val="baseline"/>
        <w:rPr>
          <w:rFonts w:ascii="Calibri" w:eastAsia="Times New Roman" w:hAnsi="Calibri" w:cs="Calibri"/>
          <w:color w:val="000000"/>
          <w:sz w:val="24"/>
          <w:szCs w:val="24"/>
          <w:lang w:eastAsia="en-GB"/>
        </w:rPr>
      </w:pPr>
      <w:r w:rsidRPr="006D755D">
        <w:rPr>
          <w:rFonts w:ascii="Calibri" w:eastAsia="Times New Roman" w:hAnsi="Calibri" w:cs="Calibri"/>
          <w:color w:val="000000"/>
          <w:sz w:val="24"/>
          <w:szCs w:val="24"/>
          <w:lang w:eastAsia="en-GB"/>
        </w:rPr>
        <w:t xml:space="preserve">The offer of respite care and support services that includes community support officers should be expanded, particularly </w:t>
      </w:r>
      <w:proofErr w:type="gramStart"/>
      <w:r w:rsidRPr="006D755D">
        <w:rPr>
          <w:rFonts w:ascii="Calibri" w:eastAsia="Times New Roman" w:hAnsi="Calibri" w:cs="Calibri"/>
          <w:color w:val="000000"/>
          <w:sz w:val="24"/>
          <w:szCs w:val="24"/>
          <w:lang w:eastAsia="en-GB"/>
        </w:rPr>
        <w:t>in light of</w:t>
      </w:r>
      <w:proofErr w:type="gramEnd"/>
      <w:r w:rsidRPr="006D755D">
        <w:rPr>
          <w:rFonts w:ascii="Calibri" w:eastAsia="Times New Roman" w:hAnsi="Calibri" w:cs="Calibri"/>
          <w:color w:val="000000"/>
          <w:sz w:val="24"/>
          <w:szCs w:val="24"/>
          <w:lang w:eastAsia="en-GB"/>
        </w:rPr>
        <w:t xml:space="preserve"> projected increases in the number of people living with dementia in the future. This will enable informal carers and families to take a break from caring whenever needed. </w:t>
      </w:r>
      <w:r w:rsidRPr="006D755D">
        <w:rPr>
          <w:rFonts w:ascii="Calibri" w:eastAsia="Times New Roman" w:hAnsi="Calibri" w:cs="Calibri"/>
          <w:color w:val="000000"/>
          <w:sz w:val="24"/>
          <w:szCs w:val="24"/>
          <w:lang w:eastAsia="en-GB"/>
        </w:rPr>
        <w:br/>
      </w:r>
    </w:p>
    <w:p w14:paraId="36D0B095" w14:textId="7A6134BE" w:rsidR="00D11C66" w:rsidRPr="006D755D" w:rsidRDefault="00D11C66" w:rsidP="00D11C66">
      <w:pPr>
        <w:numPr>
          <w:ilvl w:val="0"/>
          <w:numId w:val="36"/>
        </w:numPr>
        <w:spacing w:after="0" w:line="240" w:lineRule="auto"/>
        <w:textAlignment w:val="baseline"/>
        <w:rPr>
          <w:rFonts w:ascii="Calibri" w:eastAsia="Times New Roman" w:hAnsi="Calibri" w:cs="Calibri"/>
          <w:color w:val="000000"/>
          <w:sz w:val="24"/>
          <w:szCs w:val="24"/>
          <w:lang w:eastAsia="en-GB"/>
        </w:rPr>
      </w:pPr>
      <w:r w:rsidRPr="006D755D">
        <w:rPr>
          <w:rFonts w:ascii="Calibri" w:eastAsia="Times New Roman" w:hAnsi="Calibri" w:cs="Calibri"/>
          <w:color w:val="000000"/>
          <w:sz w:val="24"/>
          <w:szCs w:val="24"/>
          <w:lang w:eastAsia="en-GB"/>
        </w:rPr>
        <w:t xml:space="preserve">There is a lack of capacity in the care and nursing home settings to support people living with dementia. Health and social care commissioners need to take account of the projected increases in the number of people living with dementia and align commissioning intentions through the market positioning statement to ensure appropriate capacity is in place within the community residential and nursing home sectors.    </w:t>
      </w:r>
    </w:p>
    <w:p w14:paraId="7F132036" w14:textId="77777777" w:rsidR="00D11C66" w:rsidRPr="006D755D" w:rsidRDefault="00D11C66" w:rsidP="00D11C66">
      <w:pPr>
        <w:spacing w:after="0" w:line="240" w:lineRule="auto"/>
        <w:ind w:left="360"/>
        <w:textAlignment w:val="baseline"/>
        <w:rPr>
          <w:rFonts w:ascii="Calibri" w:eastAsia="Times New Roman" w:hAnsi="Calibri" w:cs="Calibri"/>
          <w:color w:val="000000"/>
          <w:sz w:val="24"/>
          <w:szCs w:val="24"/>
          <w:lang w:eastAsia="en-GB"/>
        </w:rPr>
      </w:pPr>
    </w:p>
    <w:p w14:paraId="564CE7F2" w14:textId="496BAE87" w:rsidR="007F45BD" w:rsidRPr="006D755D" w:rsidRDefault="00F709F9" w:rsidP="00D11C66">
      <w:pPr>
        <w:pStyle w:val="ListParagraph"/>
        <w:numPr>
          <w:ilvl w:val="0"/>
          <w:numId w:val="36"/>
        </w:numPr>
        <w:rPr>
          <w:rFonts w:ascii="Calibri" w:eastAsia="Times New Roman" w:hAnsi="Calibri" w:cs="Calibri"/>
          <w:color w:val="000000"/>
          <w:sz w:val="24"/>
          <w:szCs w:val="24"/>
          <w:lang w:eastAsia="en-GB"/>
        </w:rPr>
      </w:pPr>
      <w:r w:rsidRPr="006D755D">
        <w:rPr>
          <w:rFonts w:ascii="Calibri" w:eastAsia="Times New Roman" w:hAnsi="Calibri" w:cs="Calibri"/>
          <w:color w:val="000000"/>
          <w:sz w:val="24"/>
          <w:szCs w:val="24"/>
          <w:lang w:eastAsia="en-GB"/>
        </w:rPr>
        <w:t>Dementia awareness training</w:t>
      </w:r>
      <w:r w:rsidR="00D11C66" w:rsidRPr="006D755D">
        <w:rPr>
          <w:rFonts w:ascii="Calibri" w:eastAsia="Times New Roman" w:hAnsi="Calibri" w:cs="Calibri"/>
          <w:color w:val="000000"/>
          <w:sz w:val="24"/>
          <w:szCs w:val="24"/>
          <w:lang w:eastAsia="en-GB"/>
        </w:rPr>
        <w:t xml:space="preserve"> should be resourced and offered annually to staff in public and private sector organisations.  This should be reviewed by the local dementia partnership.</w:t>
      </w:r>
    </w:p>
    <w:bookmarkEnd w:id="3"/>
    <w:p w14:paraId="1E420475" w14:textId="7285E806" w:rsidR="0001486E" w:rsidRPr="006D755D" w:rsidRDefault="0001486E" w:rsidP="006F4FCD">
      <w:pPr>
        <w:spacing w:after="0" w:line="240" w:lineRule="auto"/>
        <w:rPr>
          <w:sz w:val="24"/>
          <w:szCs w:val="24"/>
        </w:rPr>
      </w:pPr>
    </w:p>
    <w:p w14:paraId="162320BF" w14:textId="5CAC0EE2" w:rsidR="006F4FCD" w:rsidRPr="006D755D" w:rsidRDefault="006F4FCD" w:rsidP="006F4FCD">
      <w:pPr>
        <w:spacing w:after="0" w:line="240" w:lineRule="auto"/>
        <w:rPr>
          <w:sz w:val="24"/>
          <w:szCs w:val="24"/>
        </w:rPr>
      </w:pPr>
    </w:p>
    <w:p w14:paraId="4FC3E997" w14:textId="29E51881" w:rsidR="006F4FCD" w:rsidRPr="006D755D" w:rsidRDefault="006F4FCD" w:rsidP="006F4FCD">
      <w:pPr>
        <w:spacing w:after="0" w:line="240" w:lineRule="auto"/>
        <w:rPr>
          <w:sz w:val="24"/>
          <w:szCs w:val="24"/>
        </w:rPr>
      </w:pPr>
    </w:p>
    <w:p w14:paraId="54E9CDC0" w14:textId="28872421" w:rsidR="006F4FCD" w:rsidRPr="006D755D" w:rsidRDefault="006F4FCD" w:rsidP="006F4FCD">
      <w:pPr>
        <w:spacing w:after="0" w:line="240" w:lineRule="auto"/>
        <w:rPr>
          <w:sz w:val="24"/>
          <w:szCs w:val="24"/>
        </w:rPr>
      </w:pPr>
    </w:p>
    <w:p w14:paraId="6381D69C" w14:textId="07130999" w:rsidR="006F4FCD" w:rsidRPr="006D755D" w:rsidRDefault="006F4FCD" w:rsidP="006F4FCD">
      <w:pPr>
        <w:spacing w:after="0" w:line="240" w:lineRule="auto"/>
        <w:rPr>
          <w:sz w:val="24"/>
          <w:szCs w:val="24"/>
        </w:rPr>
      </w:pPr>
    </w:p>
    <w:p w14:paraId="0063EDC8" w14:textId="14A5B1CE" w:rsidR="006F4FCD" w:rsidRPr="006D755D" w:rsidRDefault="006F4FCD" w:rsidP="006F4FCD">
      <w:pPr>
        <w:spacing w:after="0" w:line="240" w:lineRule="auto"/>
        <w:rPr>
          <w:sz w:val="24"/>
          <w:szCs w:val="24"/>
        </w:rPr>
      </w:pPr>
    </w:p>
    <w:p w14:paraId="33A2DC64" w14:textId="09EDC526" w:rsidR="006F4FCD" w:rsidRPr="006D755D" w:rsidRDefault="006F4FCD" w:rsidP="006F4FCD">
      <w:pPr>
        <w:spacing w:after="0" w:line="240" w:lineRule="auto"/>
        <w:rPr>
          <w:sz w:val="24"/>
          <w:szCs w:val="24"/>
        </w:rPr>
      </w:pPr>
    </w:p>
    <w:p w14:paraId="01B1002D" w14:textId="7E6068C1" w:rsidR="006F4FCD" w:rsidRPr="006D755D" w:rsidRDefault="006F4FCD" w:rsidP="006F4FCD">
      <w:pPr>
        <w:spacing w:after="0" w:line="240" w:lineRule="auto"/>
        <w:rPr>
          <w:sz w:val="24"/>
          <w:szCs w:val="24"/>
        </w:rPr>
      </w:pPr>
    </w:p>
    <w:p w14:paraId="539FACF9" w14:textId="2FBBBCC7" w:rsidR="006F4FCD" w:rsidRPr="006D755D" w:rsidRDefault="006F4FCD" w:rsidP="006F4FCD">
      <w:pPr>
        <w:spacing w:after="0" w:line="240" w:lineRule="auto"/>
        <w:rPr>
          <w:sz w:val="24"/>
          <w:szCs w:val="24"/>
        </w:rPr>
      </w:pPr>
    </w:p>
    <w:p w14:paraId="5045DC7C" w14:textId="232851BF" w:rsidR="006F4FCD" w:rsidRPr="006D755D" w:rsidRDefault="006F4FCD" w:rsidP="006F4FCD">
      <w:pPr>
        <w:spacing w:after="0" w:line="240" w:lineRule="auto"/>
        <w:rPr>
          <w:sz w:val="24"/>
          <w:szCs w:val="24"/>
        </w:rPr>
      </w:pPr>
    </w:p>
    <w:p w14:paraId="5CD4D7EA" w14:textId="6C6C0971" w:rsidR="006F4FCD" w:rsidRPr="006D755D" w:rsidRDefault="006F4FCD" w:rsidP="006F4FCD">
      <w:pPr>
        <w:spacing w:after="0" w:line="240" w:lineRule="auto"/>
        <w:rPr>
          <w:sz w:val="24"/>
          <w:szCs w:val="24"/>
        </w:rPr>
      </w:pPr>
    </w:p>
    <w:p w14:paraId="07B3214D" w14:textId="7E113427" w:rsidR="006F4FCD" w:rsidRPr="006D755D" w:rsidRDefault="006F4FCD" w:rsidP="006F4FCD">
      <w:pPr>
        <w:spacing w:after="0" w:line="240" w:lineRule="auto"/>
        <w:rPr>
          <w:sz w:val="24"/>
          <w:szCs w:val="24"/>
        </w:rPr>
      </w:pPr>
    </w:p>
    <w:p w14:paraId="750AAA4F" w14:textId="35349980" w:rsidR="006F4FCD" w:rsidRPr="006D755D" w:rsidRDefault="006F4FCD" w:rsidP="006F4FCD">
      <w:pPr>
        <w:spacing w:after="0" w:line="240" w:lineRule="auto"/>
        <w:rPr>
          <w:sz w:val="24"/>
          <w:szCs w:val="24"/>
        </w:rPr>
      </w:pPr>
    </w:p>
    <w:p w14:paraId="3DF1A6A1" w14:textId="7A92543D" w:rsidR="006F4FCD" w:rsidRPr="006D755D" w:rsidRDefault="006F4FCD" w:rsidP="006F4FCD">
      <w:pPr>
        <w:spacing w:after="0" w:line="240" w:lineRule="auto"/>
        <w:rPr>
          <w:sz w:val="24"/>
          <w:szCs w:val="24"/>
        </w:rPr>
      </w:pPr>
    </w:p>
    <w:p w14:paraId="5AB69BA0" w14:textId="2A7D1F85" w:rsidR="006F4FCD" w:rsidRPr="006D755D" w:rsidRDefault="006F4FCD" w:rsidP="006F4FCD">
      <w:pPr>
        <w:spacing w:after="0" w:line="240" w:lineRule="auto"/>
        <w:rPr>
          <w:sz w:val="24"/>
          <w:szCs w:val="24"/>
        </w:rPr>
      </w:pPr>
    </w:p>
    <w:p w14:paraId="1D2EF55B" w14:textId="2D8754D7" w:rsidR="006F4FCD" w:rsidRPr="006D755D" w:rsidRDefault="006F4FCD" w:rsidP="006F4FCD">
      <w:pPr>
        <w:spacing w:after="0" w:line="240" w:lineRule="auto"/>
        <w:rPr>
          <w:sz w:val="24"/>
          <w:szCs w:val="24"/>
        </w:rPr>
      </w:pPr>
    </w:p>
    <w:p w14:paraId="3BCE7919" w14:textId="7B088860" w:rsidR="006F4FCD" w:rsidRPr="006D755D" w:rsidRDefault="006F4FCD" w:rsidP="006F4FCD">
      <w:pPr>
        <w:spacing w:after="0" w:line="240" w:lineRule="auto"/>
        <w:rPr>
          <w:sz w:val="24"/>
          <w:szCs w:val="24"/>
        </w:rPr>
      </w:pPr>
    </w:p>
    <w:p w14:paraId="1164B1FB" w14:textId="5F0C9B43" w:rsidR="006F4FCD" w:rsidRPr="006D755D" w:rsidRDefault="006F4FCD" w:rsidP="006F4FCD">
      <w:pPr>
        <w:spacing w:after="0" w:line="240" w:lineRule="auto"/>
        <w:rPr>
          <w:sz w:val="24"/>
          <w:szCs w:val="24"/>
        </w:rPr>
      </w:pPr>
    </w:p>
    <w:p w14:paraId="01AD3235" w14:textId="6C6BDF10" w:rsidR="006F4FCD" w:rsidRPr="006D755D" w:rsidRDefault="006F4FCD" w:rsidP="006F4FCD">
      <w:pPr>
        <w:spacing w:after="0" w:line="240" w:lineRule="auto"/>
        <w:rPr>
          <w:sz w:val="24"/>
          <w:szCs w:val="24"/>
        </w:rPr>
      </w:pPr>
    </w:p>
    <w:p w14:paraId="0159516B" w14:textId="5A952FF0" w:rsidR="006F4FCD" w:rsidRPr="006D755D" w:rsidRDefault="006F4FCD" w:rsidP="006F4FCD">
      <w:pPr>
        <w:spacing w:after="0" w:line="240" w:lineRule="auto"/>
        <w:rPr>
          <w:sz w:val="24"/>
          <w:szCs w:val="24"/>
        </w:rPr>
      </w:pPr>
    </w:p>
    <w:p w14:paraId="285D01A0" w14:textId="13142A99" w:rsidR="006F4FCD" w:rsidRPr="006D755D" w:rsidRDefault="006F4FCD" w:rsidP="006F4FCD">
      <w:pPr>
        <w:spacing w:after="0" w:line="240" w:lineRule="auto"/>
        <w:rPr>
          <w:sz w:val="24"/>
          <w:szCs w:val="24"/>
        </w:rPr>
      </w:pPr>
    </w:p>
    <w:p w14:paraId="1EB0E713" w14:textId="77777777" w:rsidR="0060774B" w:rsidRPr="006D755D" w:rsidRDefault="0060774B" w:rsidP="0079501A">
      <w:pPr>
        <w:pStyle w:val="Heading1"/>
        <w:rPr>
          <w:szCs w:val="24"/>
        </w:rPr>
      </w:pPr>
      <w:r w:rsidRPr="006D755D">
        <w:rPr>
          <w:szCs w:val="24"/>
        </w:rPr>
        <w:lastRenderedPageBreak/>
        <w:t>1) Introduction</w:t>
      </w:r>
    </w:p>
    <w:p w14:paraId="039D9128" w14:textId="77777777" w:rsidR="0060774B" w:rsidRPr="006D755D" w:rsidRDefault="0060774B" w:rsidP="00084FE1">
      <w:pPr>
        <w:spacing w:after="0" w:line="240" w:lineRule="auto"/>
        <w:rPr>
          <w:b/>
          <w:sz w:val="24"/>
          <w:szCs w:val="24"/>
        </w:rPr>
      </w:pPr>
    </w:p>
    <w:p w14:paraId="6C475112" w14:textId="14F80D05" w:rsidR="00B672E3" w:rsidRPr="006D755D" w:rsidRDefault="00B672E3" w:rsidP="00B672E3">
      <w:pPr>
        <w:spacing w:after="0" w:line="240" w:lineRule="auto"/>
        <w:rPr>
          <w:rFonts w:ascii="Calibri" w:eastAsia="Times New Roman" w:hAnsi="Calibri" w:cs="Calibri"/>
          <w:color w:val="000000"/>
          <w:sz w:val="24"/>
          <w:szCs w:val="24"/>
          <w:lang w:eastAsia="en-GB"/>
        </w:rPr>
      </w:pPr>
      <w:r w:rsidRPr="006D755D">
        <w:rPr>
          <w:rFonts w:ascii="Calibri" w:eastAsia="Times New Roman" w:hAnsi="Calibri" w:cs="Calibri"/>
          <w:color w:val="000000"/>
          <w:sz w:val="24"/>
          <w:szCs w:val="24"/>
          <w:lang w:eastAsia="en-GB"/>
        </w:rPr>
        <w:t>Dementia is “a syndrome (a group of related symptoms) associated with an ongoing decline of brain functioning”.</w:t>
      </w:r>
      <w:sdt>
        <w:sdtPr>
          <w:rPr>
            <w:rFonts w:ascii="Calibri" w:eastAsia="Times New Roman" w:hAnsi="Calibri" w:cs="Calibri"/>
            <w:color w:val="000000"/>
            <w:sz w:val="24"/>
            <w:szCs w:val="24"/>
            <w:vertAlign w:val="superscript"/>
            <w:lang w:eastAsia="en-GB"/>
          </w:rPr>
          <w:tag w:val="MENDELEY_CITATION_v3_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"/>
          <w:id w:val="-194001716"/>
          <w:placeholder>
            <w:docPart w:val="DefaultPlaceholder_-1854013440"/>
          </w:placeholder>
        </w:sdtPr>
        <w:sdtEndPr/>
        <w:sdtContent>
          <w:r w:rsidR="0048438C" w:rsidRPr="006D755D">
            <w:rPr>
              <w:rFonts w:ascii="Calibri" w:eastAsia="Times New Roman" w:hAnsi="Calibri" w:cs="Calibri"/>
              <w:color w:val="000000"/>
              <w:sz w:val="24"/>
              <w:szCs w:val="24"/>
              <w:vertAlign w:val="superscript"/>
              <w:lang w:eastAsia="en-GB"/>
            </w:rPr>
            <w:t>1</w:t>
          </w:r>
        </w:sdtContent>
      </w:sdt>
      <w:r w:rsidRPr="006D755D">
        <w:rPr>
          <w:rFonts w:ascii="Calibri" w:eastAsia="Times New Roman" w:hAnsi="Calibri" w:cs="Calibri"/>
          <w:color w:val="000000"/>
          <w:sz w:val="24"/>
          <w:szCs w:val="24"/>
          <w:lang w:eastAsia="en-GB"/>
        </w:rPr>
        <w:t xml:space="preserve"> Dementia is used as an umbrella term to summarise various forms of cognitive deterioration including Alzheimer’s disease and vascular dementia</w:t>
      </w:r>
      <w:sdt>
        <w:sdtPr>
          <w:rPr>
            <w:rFonts w:ascii="Calibri" w:eastAsia="Times New Roman" w:hAnsi="Calibri" w:cs="Calibri"/>
            <w:color w:val="000000"/>
            <w:sz w:val="24"/>
            <w:szCs w:val="24"/>
            <w:vertAlign w:val="superscript"/>
            <w:lang w:eastAsia="en-GB"/>
          </w:rPr>
          <w:tag w:val="MENDELEY_CITATION_v3_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"/>
          <w:id w:val="-1163459130"/>
          <w:placeholder>
            <w:docPart w:val="DefaultPlaceholder_-1854013440"/>
          </w:placeholder>
        </w:sdtPr>
        <w:sdtEndPr/>
        <w:sdtContent>
          <w:r w:rsidR="0048438C" w:rsidRPr="006D755D">
            <w:rPr>
              <w:rFonts w:ascii="Calibri" w:eastAsia="Times New Roman" w:hAnsi="Calibri" w:cs="Calibri"/>
              <w:color w:val="000000"/>
              <w:sz w:val="24"/>
              <w:szCs w:val="24"/>
              <w:vertAlign w:val="superscript"/>
              <w:lang w:eastAsia="en-GB"/>
            </w:rPr>
            <w:t>2</w:t>
          </w:r>
        </w:sdtContent>
      </w:sdt>
      <w:r w:rsidRPr="006D755D">
        <w:rPr>
          <w:rFonts w:ascii="Calibri" w:eastAsia="Times New Roman" w:hAnsi="Calibri" w:cs="Calibri"/>
          <w:color w:val="000000"/>
          <w:sz w:val="24"/>
          <w:szCs w:val="24"/>
          <w:lang w:eastAsia="en-GB"/>
        </w:rPr>
        <w:t xml:space="preserve"> (Table 1). Each form of dementia is linked to different brain cell damage in particular regions</w:t>
      </w:r>
      <w:r w:rsidR="00B24DC7" w:rsidRPr="006D755D">
        <w:rPr>
          <w:rFonts w:ascii="Calibri" w:eastAsia="Times New Roman" w:hAnsi="Calibri" w:cs="Calibri"/>
          <w:color w:val="000000"/>
          <w:sz w:val="24"/>
          <w:szCs w:val="24"/>
          <w:lang w:eastAsia="en-GB"/>
        </w:rPr>
        <w:t xml:space="preserve"> of the brain</w:t>
      </w:r>
      <w:r w:rsidRPr="006D755D">
        <w:rPr>
          <w:rFonts w:ascii="Calibri" w:eastAsia="Times New Roman" w:hAnsi="Calibri" w:cs="Calibri"/>
          <w:color w:val="000000"/>
          <w:sz w:val="24"/>
          <w:szCs w:val="24"/>
          <w:lang w:eastAsia="en-GB"/>
        </w:rPr>
        <w:t>.</w:t>
      </w:r>
      <w:sdt>
        <w:sdtPr>
          <w:rPr>
            <w:rFonts w:ascii="Calibri" w:eastAsia="Times New Roman" w:hAnsi="Calibri" w:cs="Calibri"/>
            <w:color w:val="000000"/>
            <w:sz w:val="24"/>
            <w:szCs w:val="24"/>
            <w:vertAlign w:val="superscript"/>
            <w:lang w:eastAsia="en-GB"/>
          </w:rPr>
          <w:tag w:val="MENDELEY_CITATION_v3_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"/>
          <w:id w:val="-22712518"/>
          <w:placeholder>
            <w:docPart w:val="DefaultPlaceholder_-1854013440"/>
          </w:placeholder>
        </w:sdtPr>
        <w:sdtEndPr/>
        <w:sdtContent>
          <w:r w:rsidR="0048438C" w:rsidRPr="006D755D">
            <w:rPr>
              <w:rFonts w:ascii="Calibri" w:eastAsia="Times New Roman" w:hAnsi="Calibri" w:cs="Calibri"/>
              <w:color w:val="000000"/>
              <w:sz w:val="24"/>
              <w:szCs w:val="24"/>
              <w:vertAlign w:val="superscript"/>
              <w:lang w:eastAsia="en-GB"/>
            </w:rPr>
            <w:t>3</w:t>
          </w:r>
        </w:sdtContent>
      </w:sdt>
      <w:r w:rsidRPr="006D755D">
        <w:rPr>
          <w:rFonts w:ascii="Calibri" w:eastAsia="Times New Roman" w:hAnsi="Calibri" w:cs="Calibri"/>
          <w:color w:val="000000"/>
          <w:sz w:val="24"/>
          <w:szCs w:val="24"/>
          <w:lang w:eastAsia="en-GB"/>
        </w:rPr>
        <w:t xml:space="preserve"> Table 1 gives an overview of the most common types of dementia and their prevalence, cause, and early and middle-stage symptoms. There is currently no cure for dementia.</w:t>
      </w:r>
      <w:sdt>
        <w:sdtPr>
          <w:rPr>
            <w:rFonts w:ascii="Calibri" w:eastAsia="Times New Roman" w:hAnsi="Calibri" w:cs="Calibri"/>
            <w:color w:val="000000"/>
            <w:sz w:val="24"/>
            <w:szCs w:val="24"/>
            <w:vertAlign w:val="superscript"/>
            <w:lang w:eastAsia="en-GB"/>
          </w:rPr>
          <w:tag w:val="MENDELEY_CITATION_v3_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"/>
          <w:id w:val="917673828"/>
          <w:placeholder>
            <w:docPart w:val="DefaultPlaceholder_-1854013440"/>
          </w:placeholder>
        </w:sdtPr>
        <w:sdtEndPr/>
        <w:sdtContent>
          <w:r w:rsidR="0048438C" w:rsidRPr="006D755D">
            <w:rPr>
              <w:rFonts w:ascii="Calibri" w:eastAsia="Times New Roman" w:hAnsi="Calibri" w:cs="Calibri"/>
              <w:color w:val="000000"/>
              <w:sz w:val="24"/>
              <w:szCs w:val="24"/>
              <w:vertAlign w:val="superscript"/>
              <w:lang w:eastAsia="en-GB"/>
            </w:rPr>
            <w:t>3</w:t>
          </w:r>
        </w:sdtContent>
      </w:sdt>
      <w:r w:rsidRPr="006D755D">
        <w:rPr>
          <w:rFonts w:ascii="Calibri" w:eastAsia="Times New Roman" w:hAnsi="Calibri" w:cs="Calibri"/>
          <w:color w:val="000000"/>
          <w:sz w:val="24"/>
          <w:szCs w:val="24"/>
          <w:lang w:eastAsia="en-GB"/>
        </w:rPr>
        <w:t> </w:t>
      </w:r>
    </w:p>
    <w:p w14:paraId="12972F6D" w14:textId="77777777" w:rsidR="00F442A4" w:rsidRPr="006D755D" w:rsidRDefault="00F442A4" w:rsidP="00084FE1">
      <w:pPr>
        <w:spacing w:after="0" w:line="240" w:lineRule="auto"/>
        <w:rPr>
          <w:sz w:val="24"/>
          <w:szCs w:val="24"/>
        </w:rPr>
      </w:pPr>
    </w:p>
    <w:p w14:paraId="1EE7D9E3" w14:textId="5E63D83D" w:rsidR="002850BB" w:rsidRPr="006D755D" w:rsidRDefault="002850BB" w:rsidP="002850BB">
      <w:pPr>
        <w:rPr>
          <w:sz w:val="24"/>
          <w:szCs w:val="24"/>
        </w:rPr>
      </w:pPr>
      <w:r w:rsidRPr="00AF7033">
        <w:rPr>
          <w:rFonts w:ascii="Calibri" w:hAnsi="Calibri" w:cs="Calibri"/>
          <w:b/>
          <w:bCs/>
          <w:i/>
          <w:iCs/>
          <w:color w:val="000000"/>
          <w:sz w:val="24"/>
          <w:szCs w:val="24"/>
        </w:rPr>
        <w:t>Table 1</w:t>
      </w:r>
      <w:r w:rsidR="00AF7033">
        <w:rPr>
          <w:rFonts w:ascii="Calibri" w:hAnsi="Calibri" w:cs="Calibri"/>
          <w:i/>
          <w:iCs/>
          <w:color w:val="000000"/>
          <w:sz w:val="24"/>
          <w:szCs w:val="24"/>
        </w:rPr>
        <w:t>:</w:t>
      </w:r>
      <w:r w:rsidRPr="006D755D">
        <w:rPr>
          <w:rFonts w:ascii="Calibri" w:hAnsi="Calibri" w:cs="Calibri"/>
          <w:color w:val="000000"/>
          <w:sz w:val="24"/>
          <w:szCs w:val="24"/>
        </w:rPr>
        <w:t xml:space="preserve"> </w:t>
      </w:r>
      <w:r w:rsidRPr="006D755D">
        <w:rPr>
          <w:rFonts w:ascii="Calibri" w:hAnsi="Calibri" w:cs="Calibri"/>
          <w:i/>
          <w:iCs/>
          <w:color w:val="000000"/>
          <w:sz w:val="24"/>
          <w:szCs w:val="24"/>
        </w:rPr>
        <w:t>Most common types of dementia and their causes and symptoms</w:t>
      </w:r>
      <w:sdt>
        <w:sdtPr>
          <w:rPr>
            <w:rFonts w:ascii="Calibri" w:hAnsi="Calibri" w:cs="Calibri"/>
            <w:iCs/>
            <w:color w:val="000000"/>
            <w:sz w:val="24"/>
            <w:szCs w:val="24"/>
            <w:vertAlign w:val="superscript"/>
          </w:rPr>
          <w:tag w:val="MENDELEY_CITATION_v3_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"/>
          <w:id w:val="-776022234"/>
          <w:placeholder>
            <w:docPart w:val="DefaultPlaceholder_-1854013440"/>
          </w:placeholder>
        </w:sdtPr>
        <w:sdtEndPr/>
        <w:sdtContent>
          <w:r w:rsidR="0048438C" w:rsidRPr="006D755D">
            <w:rPr>
              <w:rFonts w:ascii="Calibri" w:hAnsi="Calibri" w:cs="Calibri"/>
              <w:iCs/>
              <w:color w:val="000000"/>
              <w:sz w:val="24"/>
              <w:szCs w:val="24"/>
              <w:vertAlign w:val="superscript"/>
            </w:rPr>
            <w:t>3</w:t>
          </w:r>
        </w:sdtContent>
      </w:sdt>
    </w:p>
    <w:tbl>
      <w:tblPr>
        <w:tblStyle w:val="TableGrid"/>
        <w:tblW w:w="0" w:type="auto"/>
        <w:tblLook w:val="04A0" w:firstRow="1" w:lastRow="0" w:firstColumn="1" w:lastColumn="0" w:noHBand="0" w:noVBand="1"/>
      </w:tblPr>
      <w:tblGrid>
        <w:gridCol w:w="2077"/>
        <w:gridCol w:w="1475"/>
        <w:gridCol w:w="2321"/>
        <w:gridCol w:w="3143"/>
      </w:tblGrid>
      <w:tr w:rsidR="008309C3" w:rsidRPr="006D755D" w14:paraId="0E5E5387" w14:textId="77777777" w:rsidTr="00B5011A">
        <w:tc>
          <w:tcPr>
            <w:tcW w:w="0" w:type="auto"/>
            <w:hideMark/>
          </w:tcPr>
          <w:p w14:paraId="3F9EA13F" w14:textId="77777777" w:rsidR="002850BB" w:rsidRPr="006D755D" w:rsidRDefault="002850BB" w:rsidP="001F1828">
            <w:pPr>
              <w:rPr>
                <w:sz w:val="24"/>
                <w:szCs w:val="24"/>
              </w:rPr>
            </w:pPr>
            <w:r w:rsidRPr="006D755D">
              <w:rPr>
                <w:rFonts w:ascii="Calibri" w:hAnsi="Calibri" w:cs="Calibri"/>
                <w:b/>
                <w:bCs/>
                <w:color w:val="000000"/>
                <w:sz w:val="24"/>
                <w:szCs w:val="24"/>
              </w:rPr>
              <w:t>Type of dementia</w:t>
            </w:r>
          </w:p>
        </w:tc>
        <w:tc>
          <w:tcPr>
            <w:tcW w:w="0" w:type="auto"/>
            <w:hideMark/>
          </w:tcPr>
          <w:p w14:paraId="439CC82D" w14:textId="4EB84725" w:rsidR="002850BB" w:rsidRPr="006D755D" w:rsidRDefault="002850BB" w:rsidP="001F1828">
            <w:pPr>
              <w:rPr>
                <w:sz w:val="24"/>
                <w:szCs w:val="24"/>
              </w:rPr>
            </w:pPr>
            <w:r w:rsidRPr="006D755D">
              <w:rPr>
                <w:rFonts w:ascii="Calibri" w:hAnsi="Calibri" w:cs="Calibri"/>
                <w:b/>
                <w:bCs/>
                <w:color w:val="000000"/>
                <w:sz w:val="24"/>
                <w:szCs w:val="24"/>
              </w:rPr>
              <w:t>Estimated Prevalence</w:t>
            </w:r>
            <w:sdt>
              <w:sdtPr>
                <w:rPr>
                  <w:rFonts w:ascii="Calibri" w:hAnsi="Calibri" w:cs="Calibri"/>
                  <w:bCs/>
                  <w:color w:val="000000"/>
                  <w:sz w:val="24"/>
                  <w:szCs w:val="24"/>
                  <w:vertAlign w:val="superscript"/>
                </w:rPr>
                <w:tag w:val="MENDELEY_CITATION_v3_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"/>
                <w:id w:val="1602298967"/>
                <w:placeholder>
                  <w:docPart w:val="DefaultPlaceholder_-1854013440"/>
                </w:placeholder>
              </w:sdtPr>
              <w:sdtEndPr/>
              <w:sdtContent>
                <w:r w:rsidR="0048438C" w:rsidRPr="006D755D">
                  <w:rPr>
                    <w:rFonts w:ascii="Calibri" w:hAnsi="Calibri" w:cs="Calibri"/>
                    <w:bCs/>
                    <w:color w:val="000000"/>
                    <w:sz w:val="24"/>
                    <w:szCs w:val="24"/>
                    <w:vertAlign w:val="superscript"/>
                  </w:rPr>
                  <w:t>4</w:t>
                </w:r>
              </w:sdtContent>
            </w:sdt>
          </w:p>
        </w:tc>
        <w:tc>
          <w:tcPr>
            <w:tcW w:w="0" w:type="auto"/>
            <w:hideMark/>
          </w:tcPr>
          <w:p w14:paraId="70B83B77" w14:textId="77777777" w:rsidR="002850BB" w:rsidRPr="006D755D" w:rsidRDefault="002850BB" w:rsidP="001F1828">
            <w:pPr>
              <w:rPr>
                <w:sz w:val="24"/>
                <w:szCs w:val="24"/>
              </w:rPr>
            </w:pPr>
            <w:r w:rsidRPr="006D755D">
              <w:rPr>
                <w:rFonts w:ascii="Calibri" w:hAnsi="Calibri" w:cs="Calibri"/>
                <w:b/>
                <w:bCs/>
                <w:color w:val="000000"/>
                <w:sz w:val="24"/>
                <w:szCs w:val="24"/>
              </w:rPr>
              <w:t>Cause</w:t>
            </w:r>
          </w:p>
        </w:tc>
        <w:tc>
          <w:tcPr>
            <w:tcW w:w="0" w:type="auto"/>
            <w:hideMark/>
          </w:tcPr>
          <w:p w14:paraId="66CE2B41" w14:textId="77777777" w:rsidR="002850BB" w:rsidRPr="006D755D" w:rsidRDefault="002850BB" w:rsidP="001F1828">
            <w:pPr>
              <w:rPr>
                <w:sz w:val="24"/>
                <w:szCs w:val="24"/>
              </w:rPr>
            </w:pPr>
            <w:r w:rsidRPr="006D755D">
              <w:rPr>
                <w:rFonts w:ascii="Calibri" w:hAnsi="Calibri" w:cs="Calibri"/>
                <w:b/>
                <w:bCs/>
                <w:color w:val="000000"/>
                <w:sz w:val="24"/>
                <w:szCs w:val="24"/>
              </w:rPr>
              <w:t>Early and middle-stage symptoms*</w:t>
            </w:r>
          </w:p>
        </w:tc>
      </w:tr>
      <w:tr w:rsidR="008309C3" w:rsidRPr="006D755D" w14:paraId="0C66F619" w14:textId="77777777" w:rsidTr="00B5011A">
        <w:tc>
          <w:tcPr>
            <w:tcW w:w="0" w:type="auto"/>
            <w:hideMark/>
          </w:tcPr>
          <w:p w14:paraId="53B71FA2" w14:textId="77777777" w:rsidR="002850BB" w:rsidRPr="006D755D" w:rsidRDefault="002850BB" w:rsidP="001F1828">
            <w:pPr>
              <w:rPr>
                <w:sz w:val="24"/>
                <w:szCs w:val="24"/>
              </w:rPr>
            </w:pPr>
            <w:r w:rsidRPr="006D755D">
              <w:rPr>
                <w:rFonts w:ascii="Calibri" w:hAnsi="Calibri" w:cs="Calibri"/>
                <w:b/>
                <w:bCs/>
                <w:color w:val="000000"/>
                <w:sz w:val="24"/>
                <w:szCs w:val="24"/>
              </w:rPr>
              <w:t>Alzheimer’s disease</w:t>
            </w:r>
          </w:p>
        </w:tc>
        <w:tc>
          <w:tcPr>
            <w:tcW w:w="0" w:type="auto"/>
            <w:hideMark/>
          </w:tcPr>
          <w:p w14:paraId="33456F88" w14:textId="77777777" w:rsidR="002850BB" w:rsidRPr="006D755D" w:rsidRDefault="002850BB" w:rsidP="001F1828">
            <w:pPr>
              <w:jc w:val="center"/>
              <w:rPr>
                <w:sz w:val="24"/>
                <w:szCs w:val="24"/>
              </w:rPr>
            </w:pPr>
            <w:r w:rsidRPr="006D755D">
              <w:rPr>
                <w:rFonts w:ascii="Calibri" w:hAnsi="Calibri" w:cs="Calibri"/>
                <w:color w:val="000000"/>
                <w:sz w:val="24"/>
                <w:szCs w:val="24"/>
              </w:rPr>
              <w:t>50-75%</w:t>
            </w:r>
          </w:p>
        </w:tc>
        <w:tc>
          <w:tcPr>
            <w:tcW w:w="0" w:type="auto"/>
            <w:hideMark/>
          </w:tcPr>
          <w:p w14:paraId="09D47A8B" w14:textId="1E146E21" w:rsidR="002850BB" w:rsidRPr="006D755D" w:rsidRDefault="002850BB" w:rsidP="001F1828">
            <w:pPr>
              <w:rPr>
                <w:sz w:val="24"/>
                <w:szCs w:val="24"/>
              </w:rPr>
            </w:pPr>
            <w:r w:rsidRPr="006D755D">
              <w:rPr>
                <w:rFonts w:ascii="Calibri" w:hAnsi="Calibri" w:cs="Calibri"/>
                <w:color w:val="000000"/>
                <w:sz w:val="24"/>
                <w:szCs w:val="24"/>
              </w:rPr>
              <w:t>Formation of ‘plaques’ and ‘tangles’</w:t>
            </w:r>
            <w:r w:rsidR="00D36B49" w:rsidRPr="006D755D">
              <w:rPr>
                <w:rFonts w:ascii="Calibri" w:hAnsi="Calibri" w:cs="Calibri"/>
                <w:color w:val="000000"/>
                <w:sz w:val="24"/>
                <w:szCs w:val="24"/>
              </w:rPr>
              <w:t xml:space="preserve"> in the brain</w:t>
            </w:r>
            <w:r w:rsidRPr="006D755D">
              <w:rPr>
                <w:rFonts w:ascii="Calibri" w:hAnsi="Calibri" w:cs="Calibri"/>
                <w:color w:val="000000"/>
                <w:sz w:val="24"/>
                <w:szCs w:val="24"/>
              </w:rPr>
              <w:t>, causing nerve cells to die and brain tissue to be lost</w:t>
            </w:r>
          </w:p>
        </w:tc>
        <w:tc>
          <w:tcPr>
            <w:tcW w:w="0" w:type="auto"/>
            <w:hideMark/>
          </w:tcPr>
          <w:p w14:paraId="376DDA92" w14:textId="77777777" w:rsidR="002850BB" w:rsidRPr="006D755D" w:rsidRDefault="002850BB" w:rsidP="001F1828">
            <w:pPr>
              <w:rPr>
                <w:sz w:val="24"/>
                <w:szCs w:val="24"/>
              </w:rPr>
            </w:pPr>
            <w:r w:rsidRPr="006D755D">
              <w:rPr>
                <w:rFonts w:ascii="Calibri" w:hAnsi="Calibri" w:cs="Calibri"/>
                <w:color w:val="000000"/>
                <w:sz w:val="24"/>
                <w:szCs w:val="24"/>
              </w:rPr>
              <w:t xml:space="preserve">Difficulties with memory, difficulties with thinking, reasoning, </w:t>
            </w:r>
            <w:proofErr w:type="gramStart"/>
            <w:r w:rsidRPr="006D755D">
              <w:rPr>
                <w:rFonts w:ascii="Calibri" w:hAnsi="Calibri" w:cs="Calibri"/>
                <w:color w:val="000000"/>
                <w:sz w:val="24"/>
                <w:szCs w:val="24"/>
              </w:rPr>
              <w:t>language</w:t>
            </w:r>
            <w:proofErr w:type="gramEnd"/>
            <w:r w:rsidRPr="006D755D">
              <w:rPr>
                <w:rFonts w:ascii="Calibri" w:hAnsi="Calibri" w:cs="Calibri"/>
                <w:color w:val="000000"/>
                <w:sz w:val="24"/>
                <w:szCs w:val="24"/>
              </w:rPr>
              <w:t xml:space="preserve"> or perception </w:t>
            </w:r>
          </w:p>
        </w:tc>
      </w:tr>
      <w:tr w:rsidR="008309C3" w:rsidRPr="006D755D" w14:paraId="59AAA2CC" w14:textId="77777777" w:rsidTr="00B5011A">
        <w:tc>
          <w:tcPr>
            <w:tcW w:w="0" w:type="auto"/>
            <w:hideMark/>
          </w:tcPr>
          <w:p w14:paraId="64FBD580" w14:textId="77777777" w:rsidR="002850BB" w:rsidRPr="006D755D" w:rsidRDefault="002850BB" w:rsidP="001F1828">
            <w:pPr>
              <w:rPr>
                <w:sz w:val="24"/>
                <w:szCs w:val="24"/>
              </w:rPr>
            </w:pPr>
            <w:r w:rsidRPr="006D755D">
              <w:rPr>
                <w:rFonts w:ascii="Calibri" w:hAnsi="Calibri" w:cs="Calibri"/>
                <w:b/>
                <w:bCs/>
                <w:color w:val="000000"/>
                <w:sz w:val="24"/>
                <w:szCs w:val="24"/>
              </w:rPr>
              <w:t>Vascular dementia</w:t>
            </w:r>
          </w:p>
        </w:tc>
        <w:tc>
          <w:tcPr>
            <w:tcW w:w="0" w:type="auto"/>
            <w:hideMark/>
          </w:tcPr>
          <w:p w14:paraId="2C3A8716" w14:textId="77777777" w:rsidR="002850BB" w:rsidRPr="006D755D" w:rsidRDefault="002850BB" w:rsidP="001F1828">
            <w:pPr>
              <w:jc w:val="center"/>
              <w:rPr>
                <w:sz w:val="24"/>
                <w:szCs w:val="24"/>
              </w:rPr>
            </w:pPr>
            <w:r w:rsidRPr="006D755D">
              <w:rPr>
                <w:rFonts w:ascii="Calibri" w:hAnsi="Calibri" w:cs="Calibri"/>
                <w:color w:val="000000"/>
                <w:sz w:val="24"/>
                <w:szCs w:val="24"/>
              </w:rPr>
              <w:t>Up to 20%</w:t>
            </w:r>
          </w:p>
        </w:tc>
        <w:tc>
          <w:tcPr>
            <w:tcW w:w="0" w:type="auto"/>
            <w:hideMark/>
          </w:tcPr>
          <w:p w14:paraId="5C5D2CEF" w14:textId="53D9214A" w:rsidR="002850BB" w:rsidRPr="006D755D" w:rsidRDefault="002850BB" w:rsidP="001F1828">
            <w:pPr>
              <w:rPr>
                <w:sz w:val="24"/>
                <w:szCs w:val="24"/>
              </w:rPr>
            </w:pPr>
            <w:r w:rsidRPr="006D755D">
              <w:rPr>
                <w:rFonts w:ascii="Calibri" w:hAnsi="Calibri" w:cs="Calibri"/>
                <w:color w:val="000000"/>
                <w:sz w:val="24"/>
                <w:szCs w:val="24"/>
              </w:rPr>
              <w:t>Reduced oxygen supply to the brain due to narrow or blocked blood vessels, causing some brain cells to be damaged or die</w:t>
            </w:r>
            <w:r w:rsidR="00F8033F" w:rsidRPr="006D755D">
              <w:rPr>
                <w:rFonts w:ascii="Calibri" w:hAnsi="Calibri" w:cs="Calibri"/>
                <w:color w:val="000000"/>
                <w:sz w:val="24"/>
                <w:szCs w:val="24"/>
              </w:rPr>
              <w:t xml:space="preserve">.  </w:t>
            </w:r>
            <w:r w:rsidRPr="006D755D">
              <w:rPr>
                <w:rFonts w:ascii="Calibri" w:hAnsi="Calibri" w:cs="Calibri"/>
                <w:color w:val="000000"/>
                <w:sz w:val="24"/>
                <w:szCs w:val="24"/>
              </w:rPr>
              <w:t xml:space="preserve"> </w:t>
            </w:r>
          </w:p>
        </w:tc>
        <w:tc>
          <w:tcPr>
            <w:tcW w:w="0" w:type="auto"/>
            <w:hideMark/>
          </w:tcPr>
          <w:p w14:paraId="7D91B3C6" w14:textId="1345E821" w:rsidR="002850BB" w:rsidRPr="006D755D" w:rsidRDefault="002850BB" w:rsidP="001F1828">
            <w:pPr>
              <w:rPr>
                <w:sz w:val="24"/>
                <w:szCs w:val="24"/>
              </w:rPr>
            </w:pPr>
            <w:r w:rsidRPr="006D755D">
              <w:rPr>
                <w:rFonts w:ascii="Calibri" w:hAnsi="Calibri" w:cs="Calibri"/>
                <w:color w:val="000000"/>
                <w:sz w:val="24"/>
                <w:szCs w:val="24"/>
              </w:rPr>
              <w:t>Difficulties with problem-solving or planning, thinking quickly or concentrating, short periods of confusion; difficulties with memory, language</w:t>
            </w:r>
            <w:r w:rsidR="002E6841" w:rsidRPr="006D755D">
              <w:rPr>
                <w:rFonts w:ascii="Calibri" w:hAnsi="Calibri" w:cs="Calibri"/>
                <w:color w:val="000000"/>
                <w:sz w:val="24"/>
                <w:szCs w:val="24"/>
              </w:rPr>
              <w:t xml:space="preserve">, </w:t>
            </w:r>
            <w:r w:rsidR="00463FA8" w:rsidRPr="006D755D">
              <w:rPr>
                <w:rFonts w:ascii="Calibri" w:hAnsi="Calibri" w:cs="Calibri"/>
                <w:color w:val="000000"/>
                <w:sz w:val="24"/>
                <w:szCs w:val="24"/>
              </w:rPr>
              <w:t xml:space="preserve">spatial </w:t>
            </w:r>
            <w:proofErr w:type="gramStart"/>
            <w:r w:rsidR="002E6841" w:rsidRPr="006D755D">
              <w:rPr>
                <w:rFonts w:ascii="Calibri" w:hAnsi="Calibri" w:cs="Calibri"/>
                <w:color w:val="000000"/>
                <w:sz w:val="24"/>
                <w:szCs w:val="24"/>
              </w:rPr>
              <w:t>awareness</w:t>
            </w:r>
            <w:proofErr w:type="gramEnd"/>
            <w:r w:rsidRPr="006D755D">
              <w:rPr>
                <w:rFonts w:ascii="Calibri" w:hAnsi="Calibri" w:cs="Calibri"/>
                <w:color w:val="000000"/>
                <w:sz w:val="24"/>
                <w:szCs w:val="24"/>
              </w:rPr>
              <w:t xml:space="preserve"> and mood changes may also occur</w:t>
            </w:r>
            <w:r w:rsidR="002E6841" w:rsidRPr="006D755D">
              <w:rPr>
                <w:rFonts w:ascii="Calibri" w:hAnsi="Calibri" w:cs="Calibri"/>
                <w:color w:val="000000"/>
                <w:sz w:val="24"/>
                <w:szCs w:val="24"/>
              </w:rPr>
              <w:t>.</w:t>
            </w:r>
          </w:p>
        </w:tc>
      </w:tr>
      <w:tr w:rsidR="008309C3" w:rsidRPr="006D755D" w14:paraId="020B198C" w14:textId="77777777" w:rsidTr="00B5011A">
        <w:tc>
          <w:tcPr>
            <w:tcW w:w="0" w:type="auto"/>
            <w:hideMark/>
          </w:tcPr>
          <w:p w14:paraId="02344D4C" w14:textId="77777777" w:rsidR="002850BB" w:rsidRPr="006D755D" w:rsidRDefault="002850BB" w:rsidP="001F1828">
            <w:pPr>
              <w:rPr>
                <w:sz w:val="24"/>
                <w:szCs w:val="24"/>
              </w:rPr>
            </w:pPr>
            <w:r w:rsidRPr="006D755D">
              <w:rPr>
                <w:rFonts w:ascii="Calibri" w:hAnsi="Calibri" w:cs="Calibri"/>
                <w:b/>
                <w:bCs/>
                <w:color w:val="000000"/>
                <w:sz w:val="24"/>
                <w:szCs w:val="24"/>
              </w:rPr>
              <w:t>Mixed dementia</w:t>
            </w:r>
          </w:p>
        </w:tc>
        <w:tc>
          <w:tcPr>
            <w:tcW w:w="0" w:type="auto"/>
            <w:hideMark/>
          </w:tcPr>
          <w:p w14:paraId="2B860047" w14:textId="77777777" w:rsidR="002850BB" w:rsidRPr="006D755D" w:rsidRDefault="002850BB" w:rsidP="001F1828">
            <w:pPr>
              <w:jc w:val="center"/>
              <w:rPr>
                <w:sz w:val="24"/>
                <w:szCs w:val="24"/>
              </w:rPr>
            </w:pPr>
            <w:r w:rsidRPr="006D755D">
              <w:rPr>
                <w:rFonts w:ascii="Calibri" w:hAnsi="Calibri" w:cs="Calibri"/>
                <w:color w:val="000000"/>
                <w:sz w:val="24"/>
                <w:szCs w:val="24"/>
              </w:rPr>
              <w:t>At least 10%</w:t>
            </w:r>
          </w:p>
        </w:tc>
        <w:tc>
          <w:tcPr>
            <w:tcW w:w="0" w:type="auto"/>
            <w:hideMark/>
          </w:tcPr>
          <w:p w14:paraId="4EC568F4" w14:textId="02548158" w:rsidR="002850BB" w:rsidRPr="006D755D" w:rsidRDefault="002850BB" w:rsidP="001F1828">
            <w:pPr>
              <w:rPr>
                <w:sz w:val="24"/>
                <w:szCs w:val="24"/>
              </w:rPr>
            </w:pPr>
            <w:r w:rsidRPr="006D755D">
              <w:rPr>
                <w:rFonts w:ascii="Calibri" w:hAnsi="Calibri" w:cs="Calibri"/>
                <w:color w:val="000000"/>
                <w:sz w:val="24"/>
                <w:szCs w:val="24"/>
              </w:rPr>
              <w:t xml:space="preserve">Multiple types of dementia; </w:t>
            </w:r>
            <w:r w:rsidR="00D36B49" w:rsidRPr="006D755D">
              <w:rPr>
                <w:rFonts w:ascii="Calibri" w:hAnsi="Calibri" w:cs="Calibri"/>
                <w:color w:val="000000"/>
                <w:sz w:val="24"/>
                <w:szCs w:val="24"/>
              </w:rPr>
              <w:t xml:space="preserve">the most common being </w:t>
            </w:r>
            <w:r w:rsidRPr="006D755D">
              <w:rPr>
                <w:rFonts w:ascii="Calibri" w:hAnsi="Calibri" w:cs="Calibri"/>
                <w:color w:val="000000"/>
                <w:sz w:val="24"/>
                <w:szCs w:val="24"/>
              </w:rPr>
              <w:t>a combination of Alzheimer’s disease and vascular dementia</w:t>
            </w:r>
          </w:p>
        </w:tc>
        <w:tc>
          <w:tcPr>
            <w:tcW w:w="0" w:type="auto"/>
            <w:hideMark/>
          </w:tcPr>
          <w:p w14:paraId="06583C39" w14:textId="77777777" w:rsidR="002850BB" w:rsidRPr="006D755D" w:rsidRDefault="002850BB" w:rsidP="001F1828">
            <w:pPr>
              <w:rPr>
                <w:sz w:val="24"/>
                <w:szCs w:val="24"/>
              </w:rPr>
            </w:pPr>
            <w:r w:rsidRPr="006D755D">
              <w:rPr>
                <w:rFonts w:ascii="Calibri" w:hAnsi="Calibri" w:cs="Calibri"/>
                <w:color w:val="000000"/>
                <w:sz w:val="24"/>
                <w:szCs w:val="24"/>
              </w:rPr>
              <w:t>A mixture of the symptoms of the respective types of dementia </w:t>
            </w:r>
          </w:p>
        </w:tc>
      </w:tr>
      <w:tr w:rsidR="008309C3" w:rsidRPr="006D755D" w14:paraId="5E9BE0A9" w14:textId="77777777" w:rsidTr="00B5011A">
        <w:tc>
          <w:tcPr>
            <w:tcW w:w="0" w:type="auto"/>
            <w:hideMark/>
          </w:tcPr>
          <w:p w14:paraId="7EDFC43B" w14:textId="77777777" w:rsidR="002850BB" w:rsidRPr="006D755D" w:rsidRDefault="002850BB" w:rsidP="001F1828">
            <w:pPr>
              <w:rPr>
                <w:sz w:val="24"/>
                <w:szCs w:val="24"/>
              </w:rPr>
            </w:pPr>
            <w:r w:rsidRPr="006D755D">
              <w:rPr>
                <w:rFonts w:ascii="Calibri" w:hAnsi="Calibri" w:cs="Calibri"/>
                <w:b/>
                <w:bCs/>
                <w:color w:val="000000"/>
                <w:sz w:val="24"/>
                <w:szCs w:val="24"/>
              </w:rPr>
              <w:t>Dementia with Lewy bodies</w:t>
            </w:r>
          </w:p>
        </w:tc>
        <w:tc>
          <w:tcPr>
            <w:tcW w:w="0" w:type="auto"/>
            <w:hideMark/>
          </w:tcPr>
          <w:p w14:paraId="69780A5D" w14:textId="77777777" w:rsidR="002850BB" w:rsidRPr="006D755D" w:rsidRDefault="002850BB" w:rsidP="001F1828">
            <w:pPr>
              <w:jc w:val="center"/>
              <w:rPr>
                <w:sz w:val="24"/>
                <w:szCs w:val="24"/>
              </w:rPr>
            </w:pPr>
            <w:r w:rsidRPr="006D755D">
              <w:rPr>
                <w:rFonts w:ascii="Calibri" w:hAnsi="Calibri" w:cs="Calibri"/>
                <w:color w:val="000000"/>
                <w:sz w:val="24"/>
                <w:szCs w:val="24"/>
              </w:rPr>
              <w:t>10-15%</w:t>
            </w:r>
          </w:p>
        </w:tc>
        <w:tc>
          <w:tcPr>
            <w:tcW w:w="0" w:type="auto"/>
            <w:hideMark/>
          </w:tcPr>
          <w:p w14:paraId="3D32772A" w14:textId="1145E9BD" w:rsidR="002850BB" w:rsidRPr="006D755D" w:rsidRDefault="002850BB" w:rsidP="001F1828">
            <w:pPr>
              <w:rPr>
                <w:sz w:val="24"/>
                <w:szCs w:val="24"/>
              </w:rPr>
            </w:pPr>
            <w:r w:rsidRPr="006D755D">
              <w:rPr>
                <w:rFonts w:ascii="Calibri" w:hAnsi="Calibri" w:cs="Calibri"/>
                <w:color w:val="000000"/>
                <w:sz w:val="24"/>
                <w:szCs w:val="24"/>
              </w:rPr>
              <w:t xml:space="preserve">Lewy bodies (tiny </w:t>
            </w:r>
            <w:r w:rsidR="008309C3" w:rsidRPr="006D755D">
              <w:rPr>
                <w:rFonts w:ascii="Calibri" w:hAnsi="Calibri" w:cs="Calibri"/>
                <w:color w:val="000000"/>
                <w:sz w:val="24"/>
                <w:szCs w:val="24"/>
              </w:rPr>
              <w:t>s</w:t>
            </w:r>
            <w:r w:rsidRPr="006D755D">
              <w:rPr>
                <w:rFonts w:ascii="Calibri" w:hAnsi="Calibri" w:cs="Calibri"/>
                <w:color w:val="000000"/>
                <w:sz w:val="24"/>
                <w:szCs w:val="24"/>
              </w:rPr>
              <w:t>tructures) form inside the brain</w:t>
            </w:r>
            <w:r w:rsidR="00D36B49" w:rsidRPr="006D755D">
              <w:rPr>
                <w:rFonts w:ascii="Calibri" w:hAnsi="Calibri" w:cs="Calibri"/>
                <w:color w:val="000000"/>
                <w:sz w:val="24"/>
                <w:szCs w:val="24"/>
              </w:rPr>
              <w:t xml:space="preserve"> where they should not</w:t>
            </w:r>
            <w:r w:rsidRPr="006D755D">
              <w:rPr>
                <w:rFonts w:ascii="Calibri" w:hAnsi="Calibri" w:cs="Calibri"/>
                <w:color w:val="000000"/>
                <w:sz w:val="24"/>
                <w:szCs w:val="24"/>
              </w:rPr>
              <w:t xml:space="preserve">, disrupting </w:t>
            </w:r>
            <w:r w:rsidR="00D36B49" w:rsidRPr="006D755D">
              <w:rPr>
                <w:rFonts w:ascii="Calibri" w:hAnsi="Calibri" w:cs="Calibri"/>
                <w:color w:val="000000"/>
                <w:sz w:val="24"/>
                <w:szCs w:val="24"/>
              </w:rPr>
              <w:t xml:space="preserve">brain activity </w:t>
            </w:r>
            <w:r w:rsidRPr="006D755D">
              <w:rPr>
                <w:rFonts w:ascii="Calibri" w:hAnsi="Calibri" w:cs="Calibri"/>
                <w:color w:val="000000"/>
                <w:sz w:val="24"/>
                <w:szCs w:val="24"/>
              </w:rPr>
              <w:t>and causing brain cells to die</w:t>
            </w:r>
          </w:p>
        </w:tc>
        <w:tc>
          <w:tcPr>
            <w:tcW w:w="0" w:type="auto"/>
            <w:hideMark/>
          </w:tcPr>
          <w:p w14:paraId="541256E1" w14:textId="77777777" w:rsidR="002850BB" w:rsidRPr="006D755D" w:rsidRDefault="002850BB" w:rsidP="001F1828">
            <w:pPr>
              <w:rPr>
                <w:sz w:val="24"/>
                <w:szCs w:val="24"/>
              </w:rPr>
            </w:pPr>
            <w:r w:rsidRPr="006D755D">
              <w:rPr>
                <w:rFonts w:ascii="Calibri" w:hAnsi="Calibri" w:cs="Calibri"/>
                <w:color w:val="000000"/>
                <w:sz w:val="24"/>
                <w:szCs w:val="24"/>
              </w:rPr>
              <w:t xml:space="preserve">Problems with mental abilities and alertness, hallucinations and delusions, movement problems, sleep disturbance, problems with how the body works; many symptoms are </w:t>
            </w:r>
            <w:proofErr w:type="gramStart"/>
            <w:r w:rsidRPr="006D755D">
              <w:rPr>
                <w:rFonts w:ascii="Calibri" w:hAnsi="Calibri" w:cs="Calibri"/>
                <w:color w:val="000000"/>
                <w:sz w:val="24"/>
                <w:szCs w:val="24"/>
              </w:rPr>
              <w:t>similar to</w:t>
            </w:r>
            <w:proofErr w:type="gramEnd"/>
            <w:r w:rsidRPr="006D755D">
              <w:rPr>
                <w:rFonts w:ascii="Calibri" w:hAnsi="Calibri" w:cs="Calibri"/>
                <w:color w:val="000000"/>
                <w:sz w:val="24"/>
                <w:szCs w:val="24"/>
              </w:rPr>
              <w:t xml:space="preserve"> Parkinson’s disease symptoms</w:t>
            </w:r>
          </w:p>
        </w:tc>
      </w:tr>
      <w:tr w:rsidR="008309C3" w:rsidRPr="006D755D" w14:paraId="05B767B1" w14:textId="77777777" w:rsidTr="00B5011A">
        <w:tc>
          <w:tcPr>
            <w:tcW w:w="0" w:type="auto"/>
            <w:hideMark/>
          </w:tcPr>
          <w:p w14:paraId="1D0694F4" w14:textId="77777777" w:rsidR="002850BB" w:rsidRPr="006D755D" w:rsidRDefault="002850BB" w:rsidP="001F1828">
            <w:pPr>
              <w:rPr>
                <w:sz w:val="24"/>
                <w:szCs w:val="24"/>
              </w:rPr>
            </w:pPr>
            <w:r w:rsidRPr="006D755D">
              <w:rPr>
                <w:rFonts w:ascii="Calibri" w:hAnsi="Calibri" w:cs="Calibri"/>
                <w:b/>
                <w:bCs/>
                <w:color w:val="000000"/>
                <w:sz w:val="24"/>
                <w:szCs w:val="24"/>
              </w:rPr>
              <w:t xml:space="preserve">Frontotemporal dementia </w:t>
            </w:r>
            <w:r w:rsidRPr="006D755D">
              <w:rPr>
                <w:rFonts w:ascii="Calibri" w:hAnsi="Calibri" w:cs="Calibri"/>
                <w:b/>
                <w:bCs/>
                <w:color w:val="000000"/>
                <w:sz w:val="24"/>
                <w:szCs w:val="24"/>
              </w:rPr>
              <w:lastRenderedPageBreak/>
              <w:t>(including Pick’s disease)</w:t>
            </w:r>
          </w:p>
        </w:tc>
        <w:tc>
          <w:tcPr>
            <w:tcW w:w="0" w:type="auto"/>
            <w:hideMark/>
          </w:tcPr>
          <w:p w14:paraId="208D1B27" w14:textId="77777777" w:rsidR="002850BB" w:rsidRPr="006D755D" w:rsidRDefault="002850BB" w:rsidP="001F1828">
            <w:pPr>
              <w:jc w:val="center"/>
              <w:rPr>
                <w:sz w:val="24"/>
                <w:szCs w:val="24"/>
              </w:rPr>
            </w:pPr>
            <w:r w:rsidRPr="006D755D">
              <w:rPr>
                <w:rFonts w:ascii="Calibri" w:hAnsi="Calibri" w:cs="Calibri"/>
                <w:color w:val="000000"/>
                <w:sz w:val="24"/>
                <w:szCs w:val="24"/>
              </w:rPr>
              <w:lastRenderedPageBreak/>
              <w:t>2%</w:t>
            </w:r>
          </w:p>
        </w:tc>
        <w:tc>
          <w:tcPr>
            <w:tcW w:w="0" w:type="auto"/>
            <w:hideMark/>
          </w:tcPr>
          <w:p w14:paraId="605757B8" w14:textId="6C1C4D4D" w:rsidR="002850BB" w:rsidRPr="006D755D" w:rsidRDefault="002850BB" w:rsidP="001F1828">
            <w:pPr>
              <w:rPr>
                <w:sz w:val="24"/>
                <w:szCs w:val="24"/>
              </w:rPr>
            </w:pPr>
            <w:r w:rsidRPr="006D755D">
              <w:rPr>
                <w:rFonts w:ascii="Calibri" w:hAnsi="Calibri" w:cs="Calibri"/>
                <w:color w:val="000000"/>
                <w:sz w:val="24"/>
                <w:szCs w:val="24"/>
              </w:rPr>
              <w:t xml:space="preserve">Damaged front and side parts of the brain due to </w:t>
            </w:r>
            <w:r w:rsidR="008309C3" w:rsidRPr="006D755D">
              <w:rPr>
                <w:rFonts w:ascii="Calibri" w:hAnsi="Calibri" w:cs="Calibri"/>
                <w:color w:val="000000"/>
                <w:sz w:val="24"/>
                <w:szCs w:val="24"/>
              </w:rPr>
              <w:t xml:space="preserve">small </w:t>
            </w:r>
            <w:r w:rsidRPr="006D755D">
              <w:rPr>
                <w:rFonts w:ascii="Calibri" w:hAnsi="Calibri" w:cs="Calibri"/>
                <w:color w:val="000000"/>
                <w:sz w:val="24"/>
                <w:szCs w:val="24"/>
              </w:rPr>
              <w:lastRenderedPageBreak/>
              <w:t>clumps forming inside nerve cells, causing nerve cells to die </w:t>
            </w:r>
          </w:p>
        </w:tc>
        <w:tc>
          <w:tcPr>
            <w:tcW w:w="0" w:type="auto"/>
            <w:hideMark/>
          </w:tcPr>
          <w:p w14:paraId="11CD22A9" w14:textId="77777777" w:rsidR="002850BB" w:rsidRPr="006D755D" w:rsidRDefault="002850BB" w:rsidP="001F1828">
            <w:pPr>
              <w:rPr>
                <w:sz w:val="24"/>
                <w:szCs w:val="24"/>
              </w:rPr>
            </w:pPr>
            <w:r w:rsidRPr="006D755D">
              <w:rPr>
                <w:rFonts w:ascii="Calibri" w:hAnsi="Calibri" w:cs="Calibri"/>
                <w:color w:val="000000"/>
                <w:sz w:val="24"/>
                <w:szCs w:val="24"/>
              </w:rPr>
              <w:lastRenderedPageBreak/>
              <w:t xml:space="preserve">Changes in personality and behaviour; difficulties with fluent speech or forgetting </w:t>
            </w:r>
            <w:r w:rsidRPr="006D755D">
              <w:rPr>
                <w:rFonts w:ascii="Calibri" w:hAnsi="Calibri" w:cs="Calibri"/>
                <w:color w:val="000000"/>
                <w:sz w:val="24"/>
                <w:szCs w:val="24"/>
              </w:rPr>
              <w:lastRenderedPageBreak/>
              <w:t>the meaning of words, but symptoms depend on which areas of the brain are damaged</w:t>
            </w:r>
          </w:p>
        </w:tc>
      </w:tr>
    </w:tbl>
    <w:p w14:paraId="6811B0EA" w14:textId="77777777" w:rsidR="002850BB" w:rsidRPr="006D755D" w:rsidRDefault="002850BB" w:rsidP="002850BB">
      <w:pPr>
        <w:rPr>
          <w:sz w:val="24"/>
          <w:szCs w:val="24"/>
        </w:rPr>
      </w:pPr>
      <w:r w:rsidRPr="006D755D">
        <w:rPr>
          <w:rFonts w:ascii="Calibri" w:hAnsi="Calibri" w:cs="Calibri"/>
          <w:color w:val="000000"/>
          <w:sz w:val="24"/>
          <w:szCs w:val="24"/>
        </w:rPr>
        <w:lastRenderedPageBreak/>
        <w:t>*Symptoms can differ for every person and the list given in the table is not exhaustive</w:t>
      </w:r>
    </w:p>
    <w:p w14:paraId="0831F0C3" w14:textId="2637A6E4" w:rsidR="00AE4147" w:rsidRPr="006D755D" w:rsidRDefault="00AE4147" w:rsidP="00AE4147">
      <w:pPr>
        <w:rPr>
          <w:sz w:val="24"/>
          <w:szCs w:val="24"/>
        </w:rPr>
      </w:pPr>
      <w:bookmarkStart w:id="4" w:name="_Hlk107568035"/>
      <w:r w:rsidRPr="006D755D">
        <w:rPr>
          <w:sz w:val="24"/>
          <w:szCs w:val="24"/>
        </w:rPr>
        <w:t>Tackling the impact of dementia is a major public health priority. It is the leading cause of death in England</w:t>
      </w:r>
      <w:sdt>
        <w:sdtPr>
          <w:rPr>
            <w:color w:val="000000"/>
            <w:sz w:val="24"/>
            <w:szCs w:val="24"/>
            <w:vertAlign w:val="superscript"/>
          </w:rPr>
          <w:tag w:val="MENDELEY_CITATION_v3_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"/>
          <w:id w:val="442344777"/>
          <w:placeholder>
            <w:docPart w:val="DefaultPlaceholder_-1854013440"/>
          </w:placeholder>
        </w:sdtPr>
        <w:sdtEndPr/>
        <w:sdtContent>
          <w:r w:rsidR="0048438C" w:rsidRPr="006D755D">
            <w:rPr>
              <w:color w:val="000000"/>
              <w:sz w:val="24"/>
              <w:szCs w:val="24"/>
              <w:vertAlign w:val="superscript"/>
            </w:rPr>
            <w:t>1</w:t>
          </w:r>
        </w:sdtContent>
      </w:sdt>
      <w:r w:rsidRPr="006D755D">
        <w:rPr>
          <w:sz w:val="24"/>
          <w:szCs w:val="24"/>
        </w:rPr>
        <w:t>. It is a progressive condition that has</w:t>
      </w:r>
      <w:r w:rsidR="00F709F9" w:rsidRPr="006D755D">
        <w:rPr>
          <w:sz w:val="24"/>
          <w:szCs w:val="24"/>
        </w:rPr>
        <w:t xml:space="preserve"> </w:t>
      </w:r>
      <w:r w:rsidRPr="006D755D">
        <w:rPr>
          <w:sz w:val="24"/>
          <w:szCs w:val="24"/>
        </w:rPr>
        <w:t xml:space="preserve">a devastating effect, on the person with dementia, their families, carers, and wider society. </w:t>
      </w:r>
    </w:p>
    <w:p w14:paraId="7EEE1113" w14:textId="3AFFE77F" w:rsidR="00AE4147" w:rsidRPr="006D755D" w:rsidRDefault="00AE4147" w:rsidP="00AE4147">
      <w:pPr>
        <w:rPr>
          <w:sz w:val="24"/>
          <w:szCs w:val="24"/>
        </w:rPr>
      </w:pPr>
      <w:r w:rsidRPr="006D755D">
        <w:rPr>
          <w:sz w:val="24"/>
          <w:szCs w:val="24"/>
        </w:rPr>
        <w:t xml:space="preserve">In 2019, the total cost of dementia in England amounted to £29.5 billion. </w:t>
      </w:r>
      <w:proofErr w:type="gramStart"/>
      <w:r w:rsidRPr="006D755D">
        <w:rPr>
          <w:sz w:val="24"/>
          <w:szCs w:val="24"/>
        </w:rPr>
        <w:t>The majority of</w:t>
      </w:r>
      <w:proofErr w:type="gramEnd"/>
      <w:r w:rsidRPr="006D755D">
        <w:rPr>
          <w:sz w:val="24"/>
          <w:szCs w:val="24"/>
        </w:rPr>
        <w:t xml:space="preserve"> the cost (£13.6 billion) was incurred by social care (46%). Unpaid families and carers bore 40% of the financial burden (£11.8 billion). Health care costs were 14% of the total (£4.1 billion)</w:t>
      </w:r>
      <w:sdt>
        <w:sdtPr>
          <w:rPr>
            <w:color w:val="000000"/>
            <w:sz w:val="24"/>
            <w:szCs w:val="24"/>
            <w:vertAlign w:val="superscript"/>
          </w:rPr>
          <w:tag w:val="MENDELEY_CITATION_v3_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"/>
          <w:id w:val="1127900303"/>
          <w:placeholder>
            <w:docPart w:val="DefaultPlaceholder_-1854013440"/>
          </w:placeholder>
        </w:sdtPr>
        <w:sdtEndPr/>
        <w:sdtContent>
          <w:r w:rsidR="0048438C" w:rsidRPr="006D755D">
            <w:rPr>
              <w:color w:val="000000"/>
              <w:sz w:val="24"/>
              <w:szCs w:val="24"/>
              <w:vertAlign w:val="superscript"/>
            </w:rPr>
            <w:t>5</w:t>
          </w:r>
        </w:sdtContent>
      </w:sdt>
      <w:r w:rsidRPr="006D755D">
        <w:rPr>
          <w:sz w:val="24"/>
          <w:szCs w:val="24"/>
        </w:rPr>
        <w:t xml:space="preserve">. The total cost associated with dementia is expected to increase to £80.4 billion in 2040. </w:t>
      </w:r>
      <w:bookmarkEnd w:id="4"/>
    </w:p>
    <w:p w14:paraId="4CF3E893" w14:textId="442E1DA1" w:rsidR="007A727C" w:rsidRPr="006D755D" w:rsidRDefault="007A727C" w:rsidP="002850BB">
      <w:pPr>
        <w:rPr>
          <w:sz w:val="24"/>
          <w:szCs w:val="24"/>
        </w:rPr>
      </w:pPr>
    </w:p>
    <w:p w14:paraId="0BAC32D4" w14:textId="77777777" w:rsidR="00F442A4" w:rsidRPr="006D755D" w:rsidRDefault="00F442A4" w:rsidP="0079501A">
      <w:pPr>
        <w:pStyle w:val="Heading1"/>
        <w:rPr>
          <w:szCs w:val="24"/>
        </w:rPr>
      </w:pPr>
      <w:r w:rsidRPr="006D755D">
        <w:rPr>
          <w:szCs w:val="24"/>
        </w:rPr>
        <w:t>2) Who’s at risk and why?</w:t>
      </w:r>
    </w:p>
    <w:p w14:paraId="68269D9E" w14:textId="77777777" w:rsidR="00F442A4" w:rsidRPr="006D755D" w:rsidRDefault="00F442A4" w:rsidP="00F442A4">
      <w:pPr>
        <w:spacing w:after="0" w:line="240" w:lineRule="auto"/>
        <w:rPr>
          <w:b/>
          <w:sz w:val="24"/>
          <w:szCs w:val="24"/>
        </w:rPr>
      </w:pPr>
    </w:p>
    <w:p w14:paraId="46176822" w14:textId="21BCBB73" w:rsidR="002B5C51" w:rsidRPr="006D755D" w:rsidRDefault="00F97C3F" w:rsidP="00F95E31">
      <w:pPr>
        <w:rPr>
          <w:rFonts w:ascii="Calibri" w:hAnsi="Calibri" w:cs="Calibri"/>
          <w:color w:val="000000"/>
          <w:sz w:val="24"/>
          <w:szCs w:val="24"/>
        </w:rPr>
      </w:pPr>
      <w:r w:rsidRPr="006D755D">
        <w:rPr>
          <w:rFonts w:ascii="Calibri" w:hAnsi="Calibri" w:cs="Calibri"/>
          <w:color w:val="000000"/>
          <w:sz w:val="24"/>
          <w:szCs w:val="24"/>
        </w:rPr>
        <w:t>In 2022, an estimated 944,000 people across the UK are living with dementia.</w:t>
      </w:r>
      <w:sdt>
        <w:sdtPr>
          <w:rPr>
            <w:rFonts w:ascii="Calibri" w:hAnsi="Calibri" w:cs="Calibri"/>
            <w:color w:val="000000"/>
            <w:sz w:val="24"/>
            <w:szCs w:val="24"/>
            <w:vertAlign w:val="superscript"/>
          </w:rPr>
          <w:tag w:val="MENDELEY_CITATION_v3_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"/>
          <w:id w:val="2012250904"/>
          <w:placeholder>
            <w:docPart w:val="DefaultPlaceholder_-1854013440"/>
          </w:placeholder>
        </w:sdtPr>
        <w:sdtEndPr/>
        <w:sdtContent>
          <w:r w:rsidR="0048438C" w:rsidRPr="006D755D">
            <w:rPr>
              <w:rFonts w:ascii="Calibri" w:hAnsi="Calibri" w:cs="Calibri"/>
              <w:color w:val="000000"/>
              <w:sz w:val="24"/>
              <w:szCs w:val="24"/>
              <w:vertAlign w:val="superscript"/>
            </w:rPr>
            <w:t>6</w:t>
          </w:r>
        </w:sdtContent>
      </w:sdt>
      <w:r w:rsidRPr="006D755D">
        <w:rPr>
          <w:rFonts w:ascii="Calibri" w:hAnsi="Calibri" w:cs="Calibri"/>
          <w:color w:val="000000"/>
          <w:sz w:val="24"/>
          <w:szCs w:val="24"/>
        </w:rPr>
        <w:t xml:space="preserve"> In England, an estimated 748,000 people are living with dementia.</w:t>
      </w:r>
      <w:sdt>
        <w:sdtPr>
          <w:rPr>
            <w:rFonts w:ascii="Calibri" w:hAnsi="Calibri" w:cs="Calibri"/>
            <w:color w:val="000000"/>
            <w:sz w:val="24"/>
            <w:szCs w:val="24"/>
            <w:vertAlign w:val="superscript"/>
          </w:rPr>
          <w:tag w:val="MENDELEY_CITATION_v3_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"/>
          <w:id w:val="-922016928"/>
          <w:placeholder>
            <w:docPart w:val="DefaultPlaceholder_-1854013440"/>
          </w:placeholder>
        </w:sdtPr>
        <w:sdtEndPr/>
        <w:sdtContent>
          <w:r w:rsidR="0048438C" w:rsidRPr="006D755D">
            <w:rPr>
              <w:rFonts w:ascii="Calibri" w:hAnsi="Calibri" w:cs="Calibri"/>
              <w:color w:val="000000"/>
              <w:sz w:val="24"/>
              <w:szCs w:val="24"/>
              <w:vertAlign w:val="superscript"/>
            </w:rPr>
            <w:t>5</w:t>
          </w:r>
        </w:sdtContent>
      </w:sdt>
      <w:r w:rsidRPr="006D755D">
        <w:rPr>
          <w:rFonts w:ascii="Calibri" w:hAnsi="Calibri" w:cs="Calibri"/>
          <w:color w:val="000000"/>
          <w:sz w:val="24"/>
          <w:szCs w:val="24"/>
        </w:rPr>
        <w:t xml:space="preserve"> In England </w:t>
      </w:r>
      <w:proofErr w:type="gramStart"/>
      <w:r w:rsidRPr="006D755D">
        <w:rPr>
          <w:rFonts w:ascii="Calibri" w:hAnsi="Calibri" w:cs="Calibri"/>
          <w:color w:val="000000"/>
          <w:sz w:val="24"/>
          <w:szCs w:val="24"/>
        </w:rPr>
        <w:t>the majority of</w:t>
      </w:r>
      <w:proofErr w:type="gramEnd"/>
      <w:r w:rsidRPr="006D755D">
        <w:rPr>
          <w:rFonts w:ascii="Calibri" w:hAnsi="Calibri" w:cs="Calibri"/>
          <w:color w:val="000000"/>
          <w:sz w:val="24"/>
          <w:szCs w:val="24"/>
        </w:rPr>
        <w:t xml:space="preserve"> people diagnosed (434,600), have severe dementia followed by moderate dementia (206,300), and mild dementia (107,100). The number of people with severe dementia may be </w:t>
      </w:r>
      <w:proofErr w:type="gramStart"/>
      <w:r w:rsidRPr="006D755D">
        <w:rPr>
          <w:rFonts w:ascii="Calibri" w:hAnsi="Calibri" w:cs="Calibri"/>
          <w:color w:val="000000"/>
          <w:sz w:val="24"/>
          <w:szCs w:val="24"/>
        </w:rPr>
        <w:t>as a result of</w:t>
      </w:r>
      <w:proofErr w:type="gramEnd"/>
      <w:r w:rsidRPr="006D755D">
        <w:rPr>
          <w:rFonts w:ascii="Calibri" w:hAnsi="Calibri" w:cs="Calibri"/>
          <w:color w:val="000000"/>
          <w:sz w:val="24"/>
          <w:szCs w:val="24"/>
        </w:rPr>
        <w:t xml:space="preserve"> the progressive nature of this disease. It may also reflect issues such as late diagnosis. Between 2019 and 2040, the number of people with dementia in England is projected to rise by 81% to 1.35 million. </w:t>
      </w:r>
      <w:proofErr w:type="gramStart"/>
      <w:r w:rsidRPr="006D755D">
        <w:rPr>
          <w:rFonts w:ascii="Calibri" w:hAnsi="Calibri" w:cs="Calibri"/>
          <w:color w:val="000000"/>
          <w:sz w:val="24"/>
          <w:szCs w:val="24"/>
        </w:rPr>
        <w:t>The</w:t>
      </w:r>
      <w:r w:rsidR="002B5C51" w:rsidRPr="006D755D">
        <w:rPr>
          <w:rFonts w:ascii="Calibri" w:hAnsi="Calibri" w:cs="Calibri"/>
          <w:color w:val="000000"/>
          <w:sz w:val="24"/>
          <w:szCs w:val="24"/>
        </w:rPr>
        <w:t xml:space="preserve"> </w:t>
      </w:r>
      <w:r w:rsidRPr="006D755D">
        <w:rPr>
          <w:rFonts w:ascii="Calibri" w:hAnsi="Calibri" w:cs="Calibri"/>
          <w:color w:val="000000"/>
          <w:sz w:val="24"/>
          <w:szCs w:val="24"/>
        </w:rPr>
        <w:t>majority of</w:t>
      </w:r>
      <w:proofErr w:type="gramEnd"/>
      <w:r w:rsidRPr="006D755D">
        <w:rPr>
          <w:rFonts w:ascii="Calibri" w:hAnsi="Calibri" w:cs="Calibri"/>
          <w:color w:val="000000"/>
          <w:sz w:val="24"/>
          <w:szCs w:val="24"/>
        </w:rPr>
        <w:t xml:space="preserve"> this increase is expected to be people diagnosed with severe dementia (</w:t>
      </w:r>
      <w:r w:rsidR="006D755D">
        <w:rPr>
          <w:rFonts w:ascii="Calibri" w:hAnsi="Calibri" w:cs="Calibri"/>
          <w:color w:val="000000"/>
          <w:sz w:val="24"/>
          <w:szCs w:val="24"/>
        </w:rPr>
        <w:t xml:space="preserve">an increase of </w:t>
      </w:r>
      <w:r w:rsidRPr="006D755D">
        <w:rPr>
          <w:rFonts w:ascii="Calibri" w:hAnsi="Calibri" w:cs="Calibri"/>
          <w:color w:val="000000"/>
          <w:sz w:val="24"/>
          <w:szCs w:val="24"/>
        </w:rPr>
        <w:t>109%).</w:t>
      </w:r>
      <w:sdt>
        <w:sdtPr>
          <w:rPr>
            <w:rFonts w:ascii="Calibri" w:hAnsi="Calibri" w:cs="Calibri"/>
            <w:color w:val="000000"/>
            <w:sz w:val="24"/>
            <w:szCs w:val="24"/>
            <w:vertAlign w:val="superscript"/>
          </w:rPr>
          <w:tag w:val="MENDELEY_CITATION_v3_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"/>
          <w:id w:val="1306192249"/>
          <w:placeholder>
            <w:docPart w:val="DefaultPlaceholder_-1854013440"/>
          </w:placeholder>
        </w:sdtPr>
        <w:sdtEndPr/>
        <w:sdtContent>
          <w:r w:rsidR="0048438C" w:rsidRPr="006D755D">
            <w:rPr>
              <w:rFonts w:ascii="Calibri" w:hAnsi="Calibri" w:cs="Calibri"/>
              <w:color w:val="000000"/>
              <w:sz w:val="24"/>
              <w:szCs w:val="24"/>
              <w:vertAlign w:val="superscript"/>
            </w:rPr>
            <w:t>5</w:t>
          </w:r>
        </w:sdtContent>
      </w:sdt>
      <w:r w:rsidRPr="006D755D">
        <w:rPr>
          <w:rFonts w:ascii="Calibri" w:hAnsi="Calibri" w:cs="Calibri"/>
          <w:color w:val="000000"/>
          <w:sz w:val="24"/>
          <w:szCs w:val="24"/>
        </w:rPr>
        <w:t xml:space="preserve"> This means that the number of people with severe dementia is projected to double in the next 20 years as a result of an aging population. </w:t>
      </w:r>
    </w:p>
    <w:p w14:paraId="01D8197E" w14:textId="1DF6BB7A" w:rsidR="00F95E31" w:rsidRPr="006D755D" w:rsidRDefault="00F95E31" w:rsidP="00F95E31">
      <w:pPr>
        <w:rPr>
          <w:rFonts w:ascii="Calibri" w:hAnsi="Calibri" w:cs="Calibri"/>
          <w:color w:val="000000"/>
          <w:sz w:val="24"/>
          <w:szCs w:val="24"/>
        </w:rPr>
      </w:pPr>
      <w:r w:rsidRPr="006D755D">
        <w:rPr>
          <w:rFonts w:ascii="Calibri" w:hAnsi="Calibri" w:cs="Calibri"/>
          <w:color w:val="000000"/>
          <w:sz w:val="24"/>
          <w:szCs w:val="24"/>
        </w:rPr>
        <w:t>Although most people who have dementia in the UK are above the age of 65, over 42,000 individuals under 65 have dementia.</w:t>
      </w:r>
      <w:sdt>
        <w:sdtPr>
          <w:rPr>
            <w:rFonts w:ascii="Calibri" w:hAnsi="Calibri" w:cs="Calibri"/>
            <w:color w:val="000000"/>
            <w:sz w:val="24"/>
            <w:szCs w:val="24"/>
            <w:vertAlign w:val="superscript"/>
          </w:rPr>
          <w:tag w:val="MENDELEY_CITATION_v3_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"/>
          <w:id w:val="-1403903793"/>
          <w:placeholder>
            <w:docPart w:val="DefaultPlaceholder_-1854013440"/>
          </w:placeholder>
        </w:sdtPr>
        <w:sdtEndPr/>
        <w:sdtContent>
          <w:r w:rsidR="0048438C" w:rsidRPr="006D755D">
            <w:rPr>
              <w:rFonts w:ascii="Calibri" w:hAnsi="Calibri" w:cs="Calibri"/>
              <w:color w:val="000000"/>
              <w:sz w:val="24"/>
              <w:szCs w:val="24"/>
              <w:vertAlign w:val="superscript"/>
            </w:rPr>
            <w:t>7</w:t>
          </w:r>
        </w:sdtContent>
      </w:sdt>
      <w:r w:rsidRPr="006D755D">
        <w:rPr>
          <w:rFonts w:ascii="Calibri" w:hAnsi="Calibri" w:cs="Calibri"/>
          <w:color w:val="000000"/>
          <w:sz w:val="24"/>
          <w:szCs w:val="24"/>
        </w:rPr>
        <w:t xml:space="preserve"> These people may experience increased stigma and various other difficulties relating to employment and childcare.</w:t>
      </w:r>
      <w:sdt>
        <w:sdtPr>
          <w:rPr>
            <w:rFonts w:ascii="Calibri" w:hAnsi="Calibri" w:cs="Calibri"/>
            <w:color w:val="000000"/>
            <w:sz w:val="24"/>
            <w:szCs w:val="24"/>
            <w:vertAlign w:val="superscript"/>
          </w:rPr>
          <w:tag w:val="MENDELEY_CITATION_v3_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"/>
          <w:id w:val="-591780676"/>
          <w:placeholder>
            <w:docPart w:val="DefaultPlaceholder_-1854013440"/>
          </w:placeholder>
        </w:sdtPr>
        <w:sdtEndPr/>
        <w:sdtContent>
          <w:r w:rsidR="0048438C" w:rsidRPr="006D755D">
            <w:rPr>
              <w:rFonts w:ascii="Calibri" w:hAnsi="Calibri" w:cs="Calibri"/>
              <w:color w:val="000000"/>
              <w:sz w:val="24"/>
              <w:szCs w:val="24"/>
              <w:vertAlign w:val="superscript"/>
            </w:rPr>
            <w:t>8</w:t>
          </w:r>
        </w:sdtContent>
      </w:sdt>
      <w:r w:rsidRPr="006D755D">
        <w:rPr>
          <w:rFonts w:ascii="Calibri" w:hAnsi="Calibri" w:cs="Calibri"/>
          <w:color w:val="000000"/>
          <w:sz w:val="24"/>
          <w:szCs w:val="24"/>
        </w:rPr>
        <w:t xml:space="preserve"> Almost two-thirds of people with dementia are female (62%), while one-third are male (38%). Dementia is the leading cause of death for women with 45,922 female deaths in 2020.</w:t>
      </w:r>
      <w:sdt>
        <w:sdtPr>
          <w:rPr>
            <w:rFonts w:ascii="Calibri" w:hAnsi="Calibri" w:cs="Calibri"/>
            <w:color w:val="000000"/>
            <w:sz w:val="24"/>
            <w:szCs w:val="24"/>
            <w:vertAlign w:val="superscript"/>
          </w:rPr>
          <w:tag w:val="MENDELEY_CITATION_v3_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"/>
          <w:id w:val="1271749456"/>
          <w:placeholder>
            <w:docPart w:val="DefaultPlaceholder_-1854013440"/>
          </w:placeholder>
        </w:sdtPr>
        <w:sdtEndPr/>
        <w:sdtContent>
          <w:r w:rsidR="0048438C" w:rsidRPr="006D755D">
            <w:rPr>
              <w:rFonts w:ascii="Calibri" w:hAnsi="Calibri" w:cs="Calibri"/>
              <w:color w:val="000000"/>
              <w:sz w:val="24"/>
              <w:szCs w:val="24"/>
              <w:vertAlign w:val="superscript"/>
            </w:rPr>
            <w:t>9</w:t>
          </w:r>
        </w:sdtContent>
      </w:sdt>
      <w:r w:rsidRPr="006D755D">
        <w:rPr>
          <w:rFonts w:ascii="Calibri" w:hAnsi="Calibri" w:cs="Calibri"/>
          <w:color w:val="000000"/>
          <w:sz w:val="24"/>
          <w:szCs w:val="24"/>
        </w:rPr>
        <w:t xml:space="preserve"> Women are also more likely to care for someone who has dementia.</w:t>
      </w:r>
      <w:sdt>
        <w:sdtPr>
          <w:rPr>
            <w:rFonts w:ascii="Calibri" w:hAnsi="Calibri" w:cs="Calibri"/>
            <w:color w:val="000000"/>
            <w:sz w:val="24"/>
            <w:szCs w:val="24"/>
            <w:vertAlign w:val="superscript"/>
          </w:rPr>
          <w:tag w:val="MENDELEY_CITATION_v3_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"/>
          <w:id w:val="-851646726"/>
          <w:placeholder>
            <w:docPart w:val="DefaultPlaceholder_-1854013440"/>
          </w:placeholder>
        </w:sdtPr>
        <w:sdtEndPr/>
        <w:sdtContent>
          <w:r w:rsidR="0048438C" w:rsidRPr="006D755D">
            <w:rPr>
              <w:rFonts w:ascii="Calibri" w:hAnsi="Calibri" w:cs="Calibri"/>
              <w:color w:val="000000"/>
              <w:sz w:val="24"/>
              <w:szCs w:val="24"/>
              <w:vertAlign w:val="superscript"/>
            </w:rPr>
            <w:t>8</w:t>
          </w:r>
        </w:sdtContent>
      </w:sdt>
      <w:r w:rsidRPr="006D755D">
        <w:rPr>
          <w:rFonts w:ascii="Calibri" w:hAnsi="Calibri" w:cs="Calibri"/>
          <w:color w:val="000000"/>
          <w:sz w:val="24"/>
          <w:szCs w:val="24"/>
        </w:rPr>
        <w:t xml:space="preserve"> Depression and feeling isolated are common among carers, which are also risk factors for developing dementia. Additionally, female dementia carers report feeling less supported than male carers.</w:t>
      </w:r>
      <w:sdt>
        <w:sdtPr>
          <w:rPr>
            <w:rFonts w:ascii="Calibri" w:hAnsi="Calibri" w:cs="Calibri"/>
            <w:color w:val="000000"/>
            <w:sz w:val="24"/>
            <w:szCs w:val="24"/>
            <w:vertAlign w:val="superscript"/>
          </w:rPr>
          <w:tag w:val="MENDELEY_CITATION_v3_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"/>
          <w:id w:val="-1786804527"/>
          <w:placeholder>
            <w:docPart w:val="DefaultPlaceholder_-1854013440"/>
          </w:placeholder>
        </w:sdtPr>
        <w:sdtEndPr/>
        <w:sdtContent>
          <w:r w:rsidR="0048438C" w:rsidRPr="006D755D">
            <w:rPr>
              <w:rFonts w:ascii="Calibri" w:hAnsi="Calibri" w:cs="Calibri"/>
              <w:color w:val="000000"/>
              <w:sz w:val="24"/>
              <w:szCs w:val="24"/>
              <w:vertAlign w:val="superscript"/>
            </w:rPr>
            <w:t>8</w:t>
          </w:r>
        </w:sdtContent>
      </w:sdt>
    </w:p>
    <w:p w14:paraId="435E2E0B" w14:textId="6C73A4FA" w:rsidR="00883859" w:rsidRPr="006D755D" w:rsidRDefault="00883859" w:rsidP="00883859">
      <w:pPr>
        <w:rPr>
          <w:sz w:val="24"/>
          <w:szCs w:val="24"/>
        </w:rPr>
      </w:pPr>
      <w:r w:rsidRPr="006D755D">
        <w:rPr>
          <w:rFonts w:ascii="Calibri" w:hAnsi="Calibri" w:cs="Calibri"/>
          <w:color w:val="000000"/>
          <w:sz w:val="24"/>
          <w:szCs w:val="24"/>
        </w:rPr>
        <w:t>Patients who are diagnosed with dementia often have other physical health problems. In a UK study, 77% of dementia patients had at least one comorbidity</w:t>
      </w:r>
      <w:r w:rsidR="00F23A2E" w:rsidRPr="006D755D">
        <w:rPr>
          <w:rFonts w:ascii="Calibri" w:hAnsi="Calibri" w:cs="Calibri"/>
          <w:color w:val="000000"/>
          <w:sz w:val="24"/>
          <w:szCs w:val="24"/>
        </w:rPr>
        <w:t>. A comorbidity refers to where a person has two or more long term conditions at once. About</w:t>
      </w:r>
      <w:r w:rsidRPr="006D755D">
        <w:rPr>
          <w:rFonts w:ascii="Calibri" w:hAnsi="Calibri" w:cs="Calibri"/>
          <w:color w:val="000000"/>
          <w:sz w:val="24"/>
          <w:szCs w:val="24"/>
        </w:rPr>
        <w:t xml:space="preserve"> 45% had two or more comorbidities, 22% had three or more comorbidities, and 8% had four or more comorbidities. Common comorbidities include hypertension (44%), diabetes (20%), stroke or transient ischaemic attack (TIA) (18%), coronary heart disease (CHD) (18%), depression (17%), Parkinsonism (11%), chronic obstructive pulmonary disease (9%), and asthma (8%).</w:t>
      </w:r>
      <w:sdt>
        <w:sdtPr>
          <w:rPr>
            <w:rFonts w:ascii="Calibri" w:hAnsi="Calibri" w:cs="Calibri"/>
            <w:color w:val="000000"/>
            <w:sz w:val="24"/>
            <w:szCs w:val="24"/>
            <w:vertAlign w:val="superscript"/>
          </w:rPr>
          <w:tag w:val="MENDELEY_CITATION_v3_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"/>
          <w:id w:val="-535048157"/>
          <w:placeholder>
            <w:docPart w:val="DefaultPlaceholder_-1854013440"/>
          </w:placeholder>
        </w:sdtPr>
        <w:sdtEndPr/>
        <w:sdtContent>
          <w:r w:rsidR="0048438C" w:rsidRPr="006D755D">
            <w:rPr>
              <w:rFonts w:ascii="Calibri" w:hAnsi="Calibri" w:cs="Calibri"/>
              <w:color w:val="000000"/>
              <w:sz w:val="24"/>
              <w:szCs w:val="24"/>
              <w:vertAlign w:val="superscript"/>
            </w:rPr>
            <w:t>10</w:t>
          </w:r>
        </w:sdtContent>
      </w:sdt>
    </w:p>
    <w:p w14:paraId="3E017EE4" w14:textId="2368B33C" w:rsidR="002047E1" w:rsidRPr="006D755D" w:rsidRDefault="002047E1" w:rsidP="002047E1">
      <w:pPr>
        <w:rPr>
          <w:rFonts w:cstheme="minorHAnsi"/>
          <w:sz w:val="24"/>
          <w:szCs w:val="24"/>
        </w:rPr>
      </w:pPr>
      <w:r w:rsidRPr="006D755D">
        <w:rPr>
          <w:rFonts w:cstheme="minorHAnsi"/>
          <w:sz w:val="24"/>
          <w:szCs w:val="24"/>
        </w:rPr>
        <w:lastRenderedPageBreak/>
        <w:t>The National Institute for Health and Clinical Excellence (NICE) and the Alzheimer’s Society report various fixed and modifiable risk factors for dementia.</w:t>
      </w:r>
      <w:sdt>
        <w:sdtPr>
          <w:rPr>
            <w:rFonts w:cstheme="minorHAnsi"/>
            <w:color w:val="000000"/>
            <w:sz w:val="24"/>
            <w:szCs w:val="24"/>
            <w:vertAlign w:val="superscript"/>
          </w:rPr>
          <w:tag w:val="MENDELEY_CITATION_v3_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"/>
          <w:id w:val="599452206"/>
          <w:placeholder>
            <w:docPart w:val="DefaultPlaceholder_-1854013440"/>
          </w:placeholder>
        </w:sdtPr>
        <w:sdtEndPr/>
        <w:sdtContent>
          <w:r w:rsidR="0048438C" w:rsidRPr="006D755D">
            <w:rPr>
              <w:rFonts w:cstheme="minorHAnsi"/>
              <w:color w:val="000000"/>
              <w:sz w:val="24"/>
              <w:szCs w:val="24"/>
              <w:vertAlign w:val="superscript"/>
            </w:rPr>
            <w:t>11</w:t>
          </w:r>
        </w:sdtContent>
      </w:sdt>
      <w:r w:rsidRPr="006D755D">
        <w:rPr>
          <w:rFonts w:cstheme="minorHAnsi"/>
          <w:sz w:val="24"/>
          <w:szCs w:val="24"/>
        </w:rPr>
        <w:t xml:space="preserve">  </w:t>
      </w:r>
    </w:p>
    <w:p w14:paraId="2BA42A9F" w14:textId="709E7163" w:rsidR="002047E1" w:rsidRPr="006D755D" w:rsidRDefault="002047E1" w:rsidP="0079501A">
      <w:pPr>
        <w:pStyle w:val="Heading2"/>
        <w:rPr>
          <w:szCs w:val="24"/>
        </w:rPr>
      </w:pPr>
      <w:r w:rsidRPr="006D755D">
        <w:rPr>
          <w:szCs w:val="24"/>
        </w:rPr>
        <w:t>Fixed risk factors</w:t>
      </w:r>
    </w:p>
    <w:p w14:paraId="615CC9B5" w14:textId="77777777" w:rsidR="001D57B1" w:rsidRPr="006D755D" w:rsidRDefault="002047E1" w:rsidP="002047E1">
      <w:pPr>
        <w:rPr>
          <w:rFonts w:cstheme="minorHAnsi"/>
          <w:sz w:val="24"/>
          <w:szCs w:val="24"/>
        </w:rPr>
      </w:pPr>
      <w:r w:rsidRPr="006D755D">
        <w:rPr>
          <w:rFonts w:cstheme="minorHAnsi"/>
          <w:sz w:val="24"/>
          <w:szCs w:val="24"/>
        </w:rPr>
        <w:t xml:space="preserve">These are </w:t>
      </w:r>
      <w:r w:rsidR="0056093E" w:rsidRPr="006D755D">
        <w:rPr>
          <w:rFonts w:cstheme="minorHAnsi"/>
          <w:sz w:val="24"/>
          <w:szCs w:val="24"/>
        </w:rPr>
        <w:t xml:space="preserve">risk factors that cannot be shown to change and </w:t>
      </w:r>
      <w:r w:rsidRPr="006D755D">
        <w:rPr>
          <w:rFonts w:cstheme="minorHAnsi"/>
          <w:sz w:val="24"/>
          <w:szCs w:val="24"/>
        </w:rPr>
        <w:t xml:space="preserve">include age, </w:t>
      </w:r>
      <w:r w:rsidR="0056093E" w:rsidRPr="006D755D">
        <w:rPr>
          <w:rFonts w:cstheme="minorHAnsi"/>
          <w:sz w:val="24"/>
          <w:szCs w:val="24"/>
        </w:rPr>
        <w:t>gender, learning</w:t>
      </w:r>
      <w:r w:rsidRPr="006D755D">
        <w:rPr>
          <w:rFonts w:cstheme="minorHAnsi"/>
          <w:sz w:val="24"/>
          <w:szCs w:val="24"/>
        </w:rPr>
        <w:t xml:space="preserve"> disability, </w:t>
      </w:r>
      <w:r w:rsidR="0056093E" w:rsidRPr="006D755D">
        <w:rPr>
          <w:rFonts w:cstheme="minorHAnsi"/>
          <w:sz w:val="24"/>
          <w:szCs w:val="24"/>
        </w:rPr>
        <w:t>ethnicity,</w:t>
      </w:r>
      <w:r w:rsidR="001D57B1" w:rsidRPr="006D755D">
        <w:rPr>
          <w:rFonts w:cstheme="minorHAnsi"/>
          <w:sz w:val="24"/>
          <w:szCs w:val="24"/>
        </w:rPr>
        <w:t xml:space="preserve"> and </w:t>
      </w:r>
      <w:r w:rsidRPr="006D755D">
        <w:rPr>
          <w:rFonts w:cstheme="minorHAnsi"/>
          <w:sz w:val="24"/>
          <w:szCs w:val="24"/>
        </w:rPr>
        <w:t>genetics</w:t>
      </w:r>
      <w:r w:rsidR="001D57B1" w:rsidRPr="006D755D">
        <w:rPr>
          <w:rFonts w:cstheme="minorHAnsi"/>
          <w:sz w:val="24"/>
          <w:szCs w:val="24"/>
        </w:rPr>
        <w:t xml:space="preserve">.  </w:t>
      </w:r>
    </w:p>
    <w:p w14:paraId="343CED71" w14:textId="3FB30AE2" w:rsidR="002047E1" w:rsidRPr="006D755D" w:rsidRDefault="002047E1" w:rsidP="0079501A">
      <w:pPr>
        <w:pStyle w:val="Heading3"/>
        <w:rPr>
          <w:szCs w:val="24"/>
        </w:rPr>
      </w:pPr>
      <w:r w:rsidRPr="006D755D">
        <w:rPr>
          <w:szCs w:val="24"/>
        </w:rPr>
        <w:t>Age</w:t>
      </w:r>
    </w:p>
    <w:p w14:paraId="206DC665" w14:textId="2A7F0FB1" w:rsidR="002047E1" w:rsidRPr="006D755D" w:rsidRDefault="002047E1" w:rsidP="002047E1">
      <w:pPr>
        <w:rPr>
          <w:rFonts w:cstheme="minorHAnsi"/>
          <w:sz w:val="24"/>
          <w:szCs w:val="24"/>
        </w:rPr>
      </w:pPr>
      <w:r w:rsidRPr="006D755D">
        <w:rPr>
          <w:rFonts w:cstheme="minorHAnsi"/>
          <w:sz w:val="24"/>
          <w:szCs w:val="24"/>
        </w:rPr>
        <w:t>Age is the most critical risk factor for dementia.</w:t>
      </w:r>
      <w:sdt>
        <w:sdtPr>
          <w:rPr>
            <w:rFonts w:cstheme="minorHAnsi"/>
            <w:color w:val="000000"/>
            <w:sz w:val="24"/>
            <w:szCs w:val="24"/>
            <w:vertAlign w:val="superscript"/>
          </w:rPr>
          <w:tag w:val="MENDELEY_CITATION_v3_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"/>
          <w:id w:val="-1454782146"/>
          <w:placeholder>
            <w:docPart w:val="DefaultPlaceholder_-1854013440"/>
          </w:placeholder>
        </w:sdtPr>
        <w:sdtEndPr/>
        <w:sdtContent>
          <w:r w:rsidR="0048438C" w:rsidRPr="006D755D">
            <w:rPr>
              <w:rFonts w:cstheme="minorHAnsi"/>
              <w:color w:val="000000"/>
              <w:sz w:val="24"/>
              <w:szCs w:val="24"/>
              <w:vertAlign w:val="superscript"/>
            </w:rPr>
            <w:t>11</w:t>
          </w:r>
        </w:sdtContent>
      </w:sdt>
      <w:r w:rsidRPr="006D755D">
        <w:rPr>
          <w:rFonts w:cstheme="minorHAnsi"/>
          <w:sz w:val="24"/>
          <w:szCs w:val="24"/>
        </w:rPr>
        <w:t xml:space="preserve"> Brain damage can develop slowly over time, with the risk of development rising exponentially with age.</w:t>
      </w:r>
      <w:sdt>
        <w:sdtPr>
          <w:rPr>
            <w:rFonts w:cstheme="minorHAnsi"/>
            <w:color w:val="000000"/>
            <w:sz w:val="24"/>
            <w:szCs w:val="24"/>
            <w:vertAlign w:val="superscript"/>
          </w:rPr>
          <w:tag w:val="MENDELEY_CITATION_v3_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"/>
          <w:id w:val="981962812"/>
          <w:placeholder>
            <w:docPart w:val="DefaultPlaceholder_-1854013440"/>
          </w:placeholder>
        </w:sdtPr>
        <w:sdtEndPr/>
        <w:sdtContent>
          <w:r w:rsidR="0048438C" w:rsidRPr="006D755D">
            <w:rPr>
              <w:rFonts w:cstheme="minorHAnsi"/>
              <w:color w:val="000000"/>
              <w:sz w:val="24"/>
              <w:szCs w:val="24"/>
              <w:vertAlign w:val="superscript"/>
            </w:rPr>
            <w:t>5,11,12</w:t>
          </w:r>
        </w:sdtContent>
      </w:sdt>
      <w:r w:rsidRPr="006D755D">
        <w:rPr>
          <w:rFonts w:cstheme="minorHAnsi"/>
          <w:sz w:val="24"/>
          <w:szCs w:val="24"/>
        </w:rPr>
        <w:t xml:space="preserve"> Above the age of 69, the risk of developing dementia doubles approximately every five years.</w:t>
      </w:r>
      <w:sdt>
        <w:sdtPr>
          <w:rPr>
            <w:rFonts w:cstheme="minorHAnsi"/>
            <w:color w:val="000000"/>
            <w:sz w:val="24"/>
            <w:szCs w:val="24"/>
            <w:vertAlign w:val="superscript"/>
          </w:rPr>
          <w:tag w:val="MENDELEY_CITATION_v3_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"/>
          <w:id w:val="267892152"/>
          <w:placeholder>
            <w:docPart w:val="DefaultPlaceholder_-1854013440"/>
          </w:placeholder>
        </w:sdtPr>
        <w:sdtEndPr/>
        <w:sdtContent>
          <w:r w:rsidR="0048438C" w:rsidRPr="006D755D">
            <w:rPr>
              <w:rFonts w:cstheme="minorHAnsi"/>
              <w:color w:val="000000"/>
              <w:sz w:val="24"/>
              <w:szCs w:val="24"/>
              <w:vertAlign w:val="superscript"/>
            </w:rPr>
            <w:t>12</w:t>
          </w:r>
        </w:sdtContent>
      </w:sdt>
      <w:r w:rsidRPr="006D755D">
        <w:rPr>
          <w:rFonts w:cstheme="minorHAnsi"/>
          <w:sz w:val="24"/>
          <w:szCs w:val="24"/>
        </w:rPr>
        <w:t xml:space="preserve"> While two in every 100 people aged 65 to 69 have dementia, approximately 33 in 100 people over 90 years have dementia.</w:t>
      </w:r>
      <w:r w:rsidR="00F709F9" w:rsidRPr="006D755D">
        <w:rPr>
          <w:rFonts w:cstheme="minorHAnsi"/>
          <w:sz w:val="24"/>
          <w:szCs w:val="24"/>
        </w:rPr>
        <w:t xml:space="preserve"> </w:t>
      </w:r>
      <w:r w:rsidRPr="006D755D">
        <w:rPr>
          <w:rFonts w:cstheme="minorHAnsi"/>
          <w:sz w:val="24"/>
          <w:szCs w:val="24"/>
        </w:rPr>
        <w:t>Furthermore, aging individuals are likely to develop health conditions recognised as risk factors for dementia.</w:t>
      </w:r>
      <w:r w:rsidR="00F709F9" w:rsidRPr="006D755D">
        <w:rPr>
          <w:rFonts w:cstheme="minorHAnsi"/>
          <w:sz w:val="24"/>
          <w:szCs w:val="24"/>
        </w:rPr>
        <w:t xml:space="preserve"> </w:t>
      </w:r>
      <w:r w:rsidRPr="006D755D">
        <w:rPr>
          <w:rFonts w:cstheme="minorHAnsi"/>
          <w:sz w:val="24"/>
          <w:szCs w:val="24"/>
        </w:rPr>
        <w:t>This includes high blood pressure, damaged, twisted, or blocked blood vessels in the brain, stroke, less active brain cells, a weaker immune system, and a slower ability to recover from injuries.</w:t>
      </w:r>
      <w:sdt>
        <w:sdtPr>
          <w:rPr>
            <w:rFonts w:cstheme="minorHAnsi"/>
            <w:color w:val="000000"/>
            <w:sz w:val="24"/>
            <w:szCs w:val="24"/>
            <w:vertAlign w:val="superscript"/>
          </w:rPr>
          <w:tag w:val="MENDELEY_CITATION_v3_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"/>
          <w:id w:val="-497042952"/>
          <w:placeholder>
            <w:docPart w:val="DefaultPlaceholder_-1854013440"/>
          </w:placeholder>
        </w:sdtPr>
        <w:sdtEndPr/>
        <w:sdtContent>
          <w:r w:rsidR="0048438C" w:rsidRPr="006D755D">
            <w:rPr>
              <w:rFonts w:cstheme="minorHAnsi"/>
              <w:color w:val="000000"/>
              <w:sz w:val="24"/>
              <w:szCs w:val="24"/>
              <w:vertAlign w:val="superscript"/>
            </w:rPr>
            <w:t>12</w:t>
          </w:r>
        </w:sdtContent>
      </w:sdt>
    </w:p>
    <w:p w14:paraId="520A6F04" w14:textId="18CC255A" w:rsidR="002047E1" w:rsidRPr="006D755D" w:rsidRDefault="002047E1" w:rsidP="0079501A">
      <w:pPr>
        <w:pStyle w:val="Heading3"/>
        <w:rPr>
          <w:szCs w:val="24"/>
        </w:rPr>
      </w:pPr>
      <w:r w:rsidRPr="006D755D">
        <w:rPr>
          <w:szCs w:val="24"/>
        </w:rPr>
        <w:t>Sex</w:t>
      </w:r>
    </w:p>
    <w:p w14:paraId="7551CAA3" w14:textId="2C80EAE1" w:rsidR="002047E1" w:rsidRPr="006D755D" w:rsidRDefault="002047E1" w:rsidP="002047E1">
      <w:pPr>
        <w:rPr>
          <w:rFonts w:cstheme="minorHAnsi"/>
          <w:sz w:val="24"/>
          <w:szCs w:val="24"/>
        </w:rPr>
      </w:pPr>
      <w:r w:rsidRPr="006D755D">
        <w:rPr>
          <w:rFonts w:cstheme="minorHAnsi"/>
          <w:sz w:val="24"/>
          <w:szCs w:val="24"/>
        </w:rPr>
        <w:t>More women than men have dementia.</w:t>
      </w:r>
      <w:sdt>
        <w:sdtPr>
          <w:rPr>
            <w:rFonts w:cstheme="minorHAnsi"/>
            <w:color w:val="000000"/>
            <w:sz w:val="24"/>
            <w:szCs w:val="24"/>
            <w:vertAlign w:val="superscript"/>
          </w:rPr>
          <w:tag w:val="MENDELEY_CITATION_v3_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"/>
          <w:id w:val="-1818181937"/>
          <w:placeholder>
            <w:docPart w:val="DefaultPlaceholder_-1854013440"/>
          </w:placeholder>
        </w:sdtPr>
        <w:sdtEndPr/>
        <w:sdtContent>
          <w:r w:rsidR="0048438C" w:rsidRPr="006D755D">
            <w:rPr>
              <w:rFonts w:cstheme="minorHAnsi"/>
              <w:color w:val="000000"/>
              <w:sz w:val="24"/>
              <w:szCs w:val="24"/>
              <w:vertAlign w:val="superscript"/>
            </w:rPr>
            <w:t>12</w:t>
          </w:r>
        </w:sdtContent>
      </w:sdt>
      <w:r w:rsidRPr="006D755D">
        <w:rPr>
          <w:rFonts w:cstheme="minorHAnsi"/>
          <w:sz w:val="24"/>
          <w:szCs w:val="24"/>
        </w:rPr>
        <w:t xml:space="preserve"> </w:t>
      </w:r>
      <w:r w:rsidR="00E950D2" w:rsidRPr="006D755D">
        <w:rPr>
          <w:rFonts w:cstheme="minorHAnsi"/>
          <w:sz w:val="24"/>
          <w:szCs w:val="24"/>
        </w:rPr>
        <w:t xml:space="preserve">It is likely that this is </w:t>
      </w:r>
      <w:r w:rsidRPr="006D755D">
        <w:rPr>
          <w:rFonts w:cstheme="minorHAnsi"/>
          <w:sz w:val="24"/>
          <w:szCs w:val="24"/>
        </w:rPr>
        <w:t>attributable to women living longer than men on average.</w:t>
      </w:r>
      <w:sdt>
        <w:sdtPr>
          <w:rPr>
            <w:rFonts w:cstheme="minorHAnsi"/>
            <w:color w:val="000000"/>
            <w:sz w:val="24"/>
            <w:szCs w:val="24"/>
            <w:vertAlign w:val="superscript"/>
          </w:rPr>
          <w:tag w:val="MENDELEY_CITATION_v3_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"/>
          <w:id w:val="-573668800"/>
          <w:placeholder>
            <w:docPart w:val="DefaultPlaceholder_-1854013440"/>
          </w:placeholder>
        </w:sdtPr>
        <w:sdtEndPr/>
        <w:sdtContent>
          <w:r w:rsidR="0048438C" w:rsidRPr="006D755D">
            <w:rPr>
              <w:rFonts w:cstheme="minorHAnsi"/>
              <w:color w:val="000000"/>
              <w:sz w:val="24"/>
              <w:szCs w:val="24"/>
              <w:vertAlign w:val="superscript"/>
            </w:rPr>
            <w:t>8,12</w:t>
          </w:r>
        </w:sdtContent>
      </w:sdt>
      <w:r w:rsidRPr="006D755D">
        <w:rPr>
          <w:rFonts w:cstheme="minorHAnsi"/>
          <w:sz w:val="24"/>
          <w:szCs w:val="24"/>
        </w:rPr>
        <w:t xml:space="preserve"> Although the risk of developing dementia is approximately equal for men and women, women above 80</w:t>
      </w:r>
      <w:r w:rsidR="003D2F61" w:rsidRPr="006D755D">
        <w:rPr>
          <w:rFonts w:cstheme="minorHAnsi"/>
          <w:sz w:val="24"/>
          <w:szCs w:val="24"/>
        </w:rPr>
        <w:t xml:space="preserve"> years old</w:t>
      </w:r>
      <w:r w:rsidRPr="006D755D">
        <w:rPr>
          <w:rFonts w:cstheme="minorHAnsi"/>
          <w:sz w:val="24"/>
          <w:szCs w:val="24"/>
        </w:rPr>
        <w:t xml:space="preserve"> currently have a higher risk of developing dementia than men of the same age.</w:t>
      </w:r>
      <w:sdt>
        <w:sdtPr>
          <w:rPr>
            <w:rFonts w:cstheme="minorHAnsi"/>
            <w:color w:val="000000"/>
            <w:sz w:val="24"/>
            <w:szCs w:val="24"/>
            <w:vertAlign w:val="superscript"/>
          </w:rPr>
          <w:tag w:val="MENDELEY_CITATION_v3_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"/>
          <w:id w:val="-1758284245"/>
          <w:placeholder>
            <w:docPart w:val="DefaultPlaceholder_-1854013440"/>
          </w:placeholder>
        </w:sdtPr>
        <w:sdtEndPr/>
        <w:sdtContent>
          <w:r w:rsidR="0048438C" w:rsidRPr="006D755D">
            <w:rPr>
              <w:rFonts w:cstheme="minorHAnsi"/>
              <w:color w:val="000000"/>
              <w:sz w:val="24"/>
              <w:szCs w:val="24"/>
              <w:vertAlign w:val="superscript"/>
            </w:rPr>
            <w:t>12</w:t>
          </w:r>
        </w:sdtContent>
      </w:sdt>
      <w:r w:rsidRPr="006D755D">
        <w:rPr>
          <w:rFonts w:cstheme="minorHAnsi"/>
          <w:sz w:val="24"/>
          <w:szCs w:val="24"/>
        </w:rPr>
        <w:t xml:space="preserve"> This may be due to lifestyle differences; for example, women typically have had more limited access to education and work opportunities than men. Gender also intersects with other risk factors: women are more likely to care for someone with dementia, resulting in feeling isolated and depressed which can increase the chance of developing dementia.</w:t>
      </w:r>
      <w:sdt>
        <w:sdtPr>
          <w:rPr>
            <w:rFonts w:cstheme="minorHAnsi"/>
            <w:color w:val="000000"/>
            <w:sz w:val="24"/>
            <w:szCs w:val="24"/>
            <w:vertAlign w:val="superscript"/>
          </w:rPr>
          <w:tag w:val="MENDELEY_CITATION_v3_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"/>
          <w:id w:val="-175271311"/>
          <w:placeholder>
            <w:docPart w:val="DefaultPlaceholder_-1854013440"/>
          </w:placeholder>
        </w:sdtPr>
        <w:sdtEndPr/>
        <w:sdtContent>
          <w:r w:rsidR="0048438C" w:rsidRPr="006D755D">
            <w:rPr>
              <w:rFonts w:cstheme="minorHAnsi"/>
              <w:color w:val="000000"/>
              <w:sz w:val="24"/>
              <w:szCs w:val="24"/>
              <w:vertAlign w:val="superscript"/>
            </w:rPr>
            <w:t>8</w:t>
          </w:r>
        </w:sdtContent>
      </w:sdt>
      <w:r w:rsidRPr="006D755D">
        <w:rPr>
          <w:rFonts w:cstheme="minorHAnsi"/>
          <w:sz w:val="24"/>
          <w:szCs w:val="24"/>
        </w:rPr>
        <w:t xml:space="preserve"> Although the evidence is inconclusive, it has been suggested that</w:t>
      </w:r>
      <w:r w:rsidR="009A4ADF" w:rsidRPr="006D755D">
        <w:rPr>
          <w:rFonts w:cstheme="minorHAnsi"/>
          <w:sz w:val="24"/>
          <w:szCs w:val="24"/>
        </w:rPr>
        <w:t xml:space="preserve"> an earlier onset of menopause may lead to an increased likelihood of developing dementia</w:t>
      </w:r>
      <w:r w:rsidRPr="006D755D">
        <w:rPr>
          <w:rFonts w:cstheme="minorHAnsi"/>
          <w:sz w:val="24"/>
          <w:szCs w:val="24"/>
        </w:rPr>
        <w:t>.</w:t>
      </w:r>
    </w:p>
    <w:p w14:paraId="37579A6B" w14:textId="1DC2B5CC" w:rsidR="002047E1" w:rsidRPr="006D755D" w:rsidRDefault="002047E1" w:rsidP="006D755D">
      <w:pPr>
        <w:pStyle w:val="Heading3"/>
      </w:pPr>
      <w:r w:rsidRPr="006D755D">
        <w:t xml:space="preserve">Learning </w:t>
      </w:r>
      <w:r w:rsidR="00F4218A">
        <w:t>d</w:t>
      </w:r>
      <w:r w:rsidRPr="006D755D">
        <w:t>isability</w:t>
      </w:r>
    </w:p>
    <w:p w14:paraId="36CBDED4" w14:textId="59DD4EAA" w:rsidR="002047E1" w:rsidRPr="006D755D" w:rsidRDefault="002047E1" w:rsidP="002047E1">
      <w:pPr>
        <w:rPr>
          <w:rFonts w:ascii="Calibri" w:hAnsi="Calibri" w:cs="Calibri"/>
          <w:color w:val="000000"/>
          <w:sz w:val="24"/>
          <w:szCs w:val="24"/>
        </w:rPr>
      </w:pPr>
      <w:r w:rsidRPr="006D755D">
        <w:rPr>
          <w:rFonts w:ascii="Calibri" w:hAnsi="Calibri" w:cs="Calibri"/>
          <w:color w:val="000000"/>
          <w:sz w:val="24"/>
          <w:szCs w:val="24"/>
        </w:rPr>
        <w:t>Down’s syndrome and other learning disabilities are linked to a highly increased risk of developing dementia at a younger age, usually through Alzheimer’s disease.</w:t>
      </w:r>
      <w:sdt>
        <w:sdtPr>
          <w:rPr>
            <w:rFonts w:ascii="Calibri" w:hAnsi="Calibri" w:cs="Calibri"/>
            <w:color w:val="000000"/>
            <w:sz w:val="24"/>
            <w:szCs w:val="24"/>
            <w:vertAlign w:val="superscript"/>
          </w:rPr>
          <w:tag w:val="MENDELEY_CITATION_v3_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"/>
          <w:id w:val="-485473332"/>
          <w:placeholder>
            <w:docPart w:val="DefaultPlaceholder_-1854013440"/>
          </w:placeholder>
        </w:sdtPr>
        <w:sdtEndPr/>
        <w:sdtContent>
          <w:r w:rsidR="0048438C" w:rsidRPr="006D755D">
            <w:rPr>
              <w:rFonts w:ascii="Calibri" w:hAnsi="Calibri" w:cs="Calibri"/>
              <w:color w:val="000000"/>
              <w:sz w:val="24"/>
              <w:szCs w:val="24"/>
              <w:vertAlign w:val="superscript"/>
            </w:rPr>
            <w:t>12</w:t>
          </w:r>
        </w:sdtContent>
      </w:sdt>
      <w:r w:rsidRPr="006D755D">
        <w:rPr>
          <w:rFonts w:ascii="Calibri" w:hAnsi="Calibri" w:cs="Calibri"/>
          <w:color w:val="000000"/>
          <w:sz w:val="24"/>
          <w:szCs w:val="24"/>
        </w:rPr>
        <w:t xml:space="preserve"> The prevalence of dementia is four times greater in people with a learning disability compared to the general population.</w:t>
      </w:r>
      <w:sdt>
        <w:sdtPr>
          <w:rPr>
            <w:rFonts w:ascii="Calibri" w:hAnsi="Calibri" w:cs="Calibri"/>
            <w:color w:val="000000"/>
            <w:sz w:val="24"/>
            <w:szCs w:val="24"/>
            <w:vertAlign w:val="superscript"/>
          </w:rPr>
          <w:tag w:val="MENDELEY_CITATION_v3_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"/>
          <w:id w:val="1302427471"/>
          <w:placeholder>
            <w:docPart w:val="DefaultPlaceholder_-1854013440"/>
          </w:placeholder>
        </w:sdtPr>
        <w:sdtEndPr/>
        <w:sdtContent>
          <w:r w:rsidR="0048438C" w:rsidRPr="006D755D">
            <w:rPr>
              <w:rFonts w:ascii="Calibri" w:hAnsi="Calibri" w:cs="Calibri"/>
              <w:color w:val="000000"/>
              <w:sz w:val="24"/>
              <w:szCs w:val="24"/>
              <w:vertAlign w:val="superscript"/>
            </w:rPr>
            <w:t>8</w:t>
          </w:r>
        </w:sdtContent>
      </w:sdt>
      <w:r w:rsidRPr="006D755D">
        <w:rPr>
          <w:rFonts w:ascii="Calibri" w:hAnsi="Calibri" w:cs="Calibri"/>
          <w:color w:val="000000"/>
          <w:sz w:val="24"/>
          <w:szCs w:val="24"/>
        </w:rPr>
        <w:t xml:space="preserve"> </w:t>
      </w:r>
    </w:p>
    <w:p w14:paraId="222BAAA0" w14:textId="003D8183" w:rsidR="0056093E" w:rsidRPr="006D755D" w:rsidRDefault="0056093E" w:rsidP="006D755D">
      <w:pPr>
        <w:pStyle w:val="Heading3"/>
      </w:pPr>
      <w:r w:rsidRPr="006D755D">
        <w:t xml:space="preserve">Ethnicity  </w:t>
      </w:r>
    </w:p>
    <w:p w14:paraId="3D96DE87" w14:textId="26A1F3EC" w:rsidR="002047E1" w:rsidRPr="006D755D" w:rsidRDefault="002047E1" w:rsidP="0056093E">
      <w:pPr>
        <w:rPr>
          <w:rFonts w:ascii="Calibri" w:hAnsi="Calibri" w:cs="Calibri"/>
          <w:color w:val="000000"/>
          <w:sz w:val="24"/>
          <w:szCs w:val="24"/>
        </w:rPr>
      </w:pPr>
      <w:r w:rsidRPr="006D755D">
        <w:rPr>
          <w:rFonts w:ascii="Calibri" w:hAnsi="Calibri" w:cs="Calibri"/>
          <w:color w:val="000000"/>
          <w:sz w:val="24"/>
          <w:szCs w:val="24"/>
        </w:rPr>
        <w:t>Some evidence suggests that people from Black African, Black Caribbean or South Asian ethnic groups are at an increased risk of developing dementia, compared to White ethnic groups.</w:t>
      </w:r>
      <w:sdt>
        <w:sdtPr>
          <w:rPr>
            <w:rFonts w:ascii="Calibri" w:hAnsi="Calibri" w:cs="Calibri"/>
            <w:color w:val="000000"/>
            <w:sz w:val="24"/>
            <w:szCs w:val="24"/>
            <w:vertAlign w:val="superscript"/>
          </w:rPr>
          <w:tag w:val="MENDELEY_CITATION_v3_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"/>
          <w:id w:val="-1873371863"/>
          <w:placeholder>
            <w:docPart w:val="DefaultPlaceholder_-1854013440"/>
          </w:placeholder>
        </w:sdtPr>
        <w:sdtEndPr/>
        <w:sdtContent>
          <w:r w:rsidR="0048438C" w:rsidRPr="006D755D">
            <w:rPr>
              <w:rFonts w:ascii="Calibri" w:hAnsi="Calibri" w:cs="Calibri"/>
              <w:color w:val="000000"/>
              <w:sz w:val="24"/>
              <w:szCs w:val="24"/>
              <w:vertAlign w:val="superscript"/>
            </w:rPr>
            <w:t>12</w:t>
          </w:r>
        </w:sdtContent>
      </w:sdt>
      <w:r w:rsidRPr="006D755D">
        <w:rPr>
          <w:rFonts w:ascii="Calibri" w:hAnsi="Calibri" w:cs="Calibri"/>
          <w:color w:val="000000"/>
          <w:sz w:val="24"/>
          <w:szCs w:val="24"/>
        </w:rPr>
        <w:t xml:space="preserve"> The prevalence of dementia is up to four times higher in Black and South Asian ethnic groups.</w:t>
      </w:r>
      <w:sdt>
        <w:sdtPr>
          <w:rPr>
            <w:rFonts w:ascii="Calibri" w:hAnsi="Calibri" w:cs="Calibri"/>
            <w:color w:val="000000"/>
            <w:sz w:val="24"/>
            <w:szCs w:val="24"/>
            <w:vertAlign w:val="superscript"/>
          </w:rPr>
          <w:tag w:val="MENDELEY_CITATION_v3_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"/>
          <w:id w:val="-1764914560"/>
          <w:placeholder>
            <w:docPart w:val="DefaultPlaceholder_-1854013440"/>
          </w:placeholder>
        </w:sdtPr>
        <w:sdtEndPr/>
        <w:sdtContent>
          <w:r w:rsidR="0048438C" w:rsidRPr="006D755D">
            <w:rPr>
              <w:rFonts w:ascii="Calibri" w:hAnsi="Calibri" w:cs="Calibri"/>
              <w:color w:val="000000"/>
              <w:sz w:val="24"/>
              <w:szCs w:val="24"/>
              <w:vertAlign w:val="superscript"/>
            </w:rPr>
            <w:t>8</w:t>
          </w:r>
        </w:sdtContent>
      </w:sdt>
      <w:r w:rsidRPr="006D755D">
        <w:rPr>
          <w:rFonts w:ascii="Calibri" w:hAnsi="Calibri" w:cs="Calibri"/>
          <w:color w:val="000000"/>
          <w:sz w:val="24"/>
          <w:szCs w:val="24"/>
        </w:rPr>
        <w:t xml:space="preserve"> The number of people from Black and South Asian ethnic groups with dementia is expected to increase significantly over the coming decades.</w:t>
      </w:r>
      <w:sdt>
        <w:sdtPr>
          <w:rPr>
            <w:rFonts w:ascii="Calibri" w:hAnsi="Calibri" w:cs="Calibri"/>
            <w:color w:val="000000"/>
            <w:sz w:val="24"/>
            <w:szCs w:val="24"/>
            <w:vertAlign w:val="superscript"/>
          </w:rPr>
          <w:tag w:val="MENDELEY_CITATION_v3_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"/>
          <w:id w:val="-427194851"/>
          <w:placeholder>
            <w:docPart w:val="DefaultPlaceholder_-1854013440"/>
          </w:placeholder>
        </w:sdtPr>
        <w:sdtEndPr/>
        <w:sdtContent>
          <w:r w:rsidR="0048438C" w:rsidRPr="006D755D">
            <w:rPr>
              <w:rFonts w:ascii="Calibri" w:hAnsi="Calibri" w:cs="Calibri"/>
              <w:color w:val="000000"/>
              <w:sz w:val="24"/>
              <w:szCs w:val="24"/>
              <w:vertAlign w:val="superscript"/>
            </w:rPr>
            <w:t>8</w:t>
          </w:r>
        </w:sdtContent>
      </w:sdt>
      <w:r w:rsidRPr="006D755D">
        <w:rPr>
          <w:rFonts w:ascii="Calibri" w:hAnsi="Calibri" w:cs="Calibri"/>
          <w:color w:val="000000"/>
          <w:sz w:val="24"/>
          <w:szCs w:val="24"/>
        </w:rPr>
        <w:t xml:space="preserve"> One suggested reason for the discrepancy in prevalence is the higher risk of developing diabetes and cardiovascular disease for these ethnic groups compared to White ethnic groups.</w:t>
      </w:r>
      <w:sdt>
        <w:sdtPr>
          <w:rPr>
            <w:rFonts w:ascii="Calibri" w:hAnsi="Calibri" w:cs="Calibri"/>
            <w:color w:val="000000"/>
            <w:sz w:val="24"/>
            <w:szCs w:val="24"/>
            <w:vertAlign w:val="superscript"/>
          </w:rPr>
          <w:tag w:val="MENDELEY_CITATION_v3_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"/>
          <w:id w:val="1795018287"/>
          <w:placeholder>
            <w:docPart w:val="DefaultPlaceholder_-1854013440"/>
          </w:placeholder>
        </w:sdtPr>
        <w:sdtEndPr/>
        <w:sdtContent>
          <w:r w:rsidR="0048438C" w:rsidRPr="006D755D">
            <w:rPr>
              <w:rFonts w:ascii="Calibri" w:hAnsi="Calibri" w:cs="Calibri"/>
              <w:color w:val="000000"/>
              <w:sz w:val="24"/>
              <w:szCs w:val="24"/>
              <w:vertAlign w:val="superscript"/>
            </w:rPr>
            <w:t>12</w:t>
          </w:r>
        </w:sdtContent>
      </w:sdt>
    </w:p>
    <w:p w14:paraId="3FE6D1DE" w14:textId="77777777" w:rsidR="002047E1" w:rsidRPr="006D755D" w:rsidRDefault="002047E1" w:rsidP="007302F2">
      <w:pPr>
        <w:pStyle w:val="Heading2"/>
        <w:rPr>
          <w:szCs w:val="24"/>
        </w:rPr>
      </w:pPr>
      <w:r w:rsidRPr="006D755D">
        <w:rPr>
          <w:szCs w:val="24"/>
        </w:rPr>
        <w:lastRenderedPageBreak/>
        <w:t>Modifiable risk factors</w:t>
      </w:r>
    </w:p>
    <w:p w14:paraId="5A1013D3" w14:textId="56A79464" w:rsidR="001E7DDD" w:rsidRPr="006D755D" w:rsidRDefault="008A0970" w:rsidP="002047E1">
      <w:pPr>
        <w:rPr>
          <w:rFonts w:ascii="Calibri" w:hAnsi="Calibri" w:cs="Calibri"/>
          <w:color w:val="000000"/>
          <w:sz w:val="24"/>
          <w:szCs w:val="24"/>
        </w:rPr>
      </w:pPr>
      <w:r w:rsidRPr="006D755D">
        <w:rPr>
          <w:rFonts w:ascii="Calibri" w:hAnsi="Calibri" w:cs="Calibri"/>
          <w:color w:val="000000"/>
          <w:sz w:val="24"/>
          <w:szCs w:val="24"/>
        </w:rPr>
        <w:t>Modifiable risk factors are behaviours and exposures</w:t>
      </w:r>
      <w:r w:rsidR="004930CF" w:rsidRPr="006D755D">
        <w:rPr>
          <w:rFonts w:ascii="Calibri" w:hAnsi="Calibri" w:cs="Calibri"/>
          <w:color w:val="000000"/>
          <w:sz w:val="24"/>
          <w:szCs w:val="24"/>
        </w:rPr>
        <w:t xml:space="preserve"> that can be changed </w:t>
      </w:r>
      <w:r w:rsidR="001E7DDD" w:rsidRPr="006D755D">
        <w:rPr>
          <w:rFonts w:ascii="Calibri" w:hAnsi="Calibri" w:cs="Calibri"/>
          <w:color w:val="000000"/>
          <w:sz w:val="24"/>
          <w:szCs w:val="24"/>
        </w:rPr>
        <w:t>to reduce risk</w:t>
      </w:r>
      <w:r w:rsidR="004930CF" w:rsidRPr="006D755D">
        <w:rPr>
          <w:rFonts w:ascii="Calibri" w:hAnsi="Calibri" w:cs="Calibri"/>
          <w:color w:val="000000"/>
          <w:sz w:val="24"/>
          <w:szCs w:val="24"/>
        </w:rPr>
        <w:t>. They</w:t>
      </w:r>
      <w:r w:rsidR="001E7DDD" w:rsidRPr="006D755D">
        <w:rPr>
          <w:rFonts w:ascii="Calibri" w:hAnsi="Calibri" w:cs="Calibri"/>
          <w:color w:val="000000"/>
          <w:sz w:val="24"/>
          <w:szCs w:val="24"/>
        </w:rPr>
        <w:t xml:space="preserve"> include lower educational attainment, hypertension, hearing impairment, smoking, obesity, depression, physical activity, diabetes, low social engagement and support, alcohol consumption, traumatic brain injury (TBI)</w:t>
      </w:r>
      <w:r w:rsidRPr="006D755D">
        <w:rPr>
          <w:rFonts w:ascii="Calibri" w:hAnsi="Calibri" w:cs="Calibri"/>
          <w:color w:val="000000"/>
          <w:sz w:val="24"/>
          <w:szCs w:val="24"/>
        </w:rPr>
        <w:t xml:space="preserve"> and</w:t>
      </w:r>
      <w:r w:rsidR="001E7DDD" w:rsidRPr="006D755D">
        <w:rPr>
          <w:rFonts w:ascii="Calibri" w:hAnsi="Calibri" w:cs="Calibri"/>
          <w:color w:val="000000"/>
          <w:sz w:val="24"/>
          <w:szCs w:val="24"/>
        </w:rPr>
        <w:t xml:space="preserve"> air pollution</w:t>
      </w:r>
      <w:r w:rsidRPr="006D755D">
        <w:rPr>
          <w:rFonts w:ascii="Calibri" w:hAnsi="Calibri" w:cs="Calibri"/>
          <w:color w:val="000000"/>
          <w:sz w:val="24"/>
          <w:szCs w:val="24"/>
        </w:rPr>
        <w:t>.</w:t>
      </w:r>
      <w:sdt>
        <w:sdtPr>
          <w:rPr>
            <w:rFonts w:ascii="Calibri" w:hAnsi="Calibri" w:cs="Calibri"/>
            <w:color w:val="000000"/>
            <w:sz w:val="24"/>
            <w:szCs w:val="24"/>
            <w:vertAlign w:val="superscript"/>
          </w:rPr>
          <w:tag w:val="MENDELEY_CITATION_v3_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"/>
          <w:id w:val="-1230149339"/>
          <w:placeholder>
            <w:docPart w:val="DefaultPlaceholder_-1854013440"/>
          </w:placeholder>
        </w:sdtPr>
        <w:sdtEndPr/>
        <w:sdtContent>
          <w:r w:rsidR="0048438C" w:rsidRPr="006D755D">
            <w:rPr>
              <w:rFonts w:ascii="Calibri" w:hAnsi="Calibri" w:cs="Calibri"/>
              <w:color w:val="000000"/>
              <w:sz w:val="24"/>
              <w:szCs w:val="24"/>
              <w:vertAlign w:val="superscript"/>
            </w:rPr>
            <w:t>11</w:t>
          </w:r>
        </w:sdtContent>
      </w:sdt>
    </w:p>
    <w:p w14:paraId="150E02E0" w14:textId="6FBF7CE2" w:rsidR="002047E1" w:rsidRPr="006D755D" w:rsidRDefault="002047E1" w:rsidP="002047E1">
      <w:pPr>
        <w:rPr>
          <w:rFonts w:ascii="Calibri" w:hAnsi="Calibri" w:cs="Calibri"/>
          <w:color w:val="000000"/>
          <w:sz w:val="24"/>
          <w:szCs w:val="24"/>
        </w:rPr>
      </w:pPr>
      <w:r w:rsidRPr="006D755D">
        <w:rPr>
          <w:rFonts w:ascii="Calibri" w:hAnsi="Calibri" w:cs="Calibri"/>
          <w:color w:val="000000"/>
          <w:sz w:val="24"/>
          <w:szCs w:val="24"/>
        </w:rPr>
        <w:t>It is estimated that around one third of dementia cases can be attributed to modifiable lifestyle risk factors</w:t>
      </w:r>
      <w:sdt>
        <w:sdtPr>
          <w:rPr>
            <w:rFonts w:ascii="Calibri" w:hAnsi="Calibri" w:cs="Calibri"/>
            <w:color w:val="000000"/>
            <w:sz w:val="24"/>
            <w:szCs w:val="24"/>
            <w:vertAlign w:val="superscript"/>
          </w:rPr>
          <w:tag w:val="MENDELEY_CITATION_v3_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"/>
          <w:id w:val="524225941"/>
          <w:placeholder>
            <w:docPart w:val="DefaultPlaceholder_-1854013440"/>
          </w:placeholder>
        </w:sdtPr>
        <w:sdtEndPr/>
        <w:sdtContent>
          <w:r w:rsidR="0048438C" w:rsidRPr="006D755D">
            <w:rPr>
              <w:rFonts w:ascii="Calibri" w:hAnsi="Calibri" w:cs="Calibri"/>
              <w:color w:val="000000"/>
              <w:sz w:val="24"/>
              <w:szCs w:val="24"/>
              <w:vertAlign w:val="superscript"/>
            </w:rPr>
            <w:t>13</w:t>
          </w:r>
        </w:sdtContent>
      </w:sdt>
      <w:r w:rsidRPr="006D755D">
        <w:rPr>
          <w:rFonts w:ascii="Calibri" w:hAnsi="Calibri" w:cs="Calibri"/>
          <w:color w:val="000000"/>
          <w:sz w:val="24"/>
          <w:szCs w:val="24"/>
        </w:rPr>
        <w:t>. However, misconceptions around dementia remain widespread. About a quarter of the British adult population think that the risk of developing dementia cannot be reduced, and 65% cannot identify more than two risk factors.</w:t>
      </w:r>
      <w:sdt>
        <w:sdtPr>
          <w:rPr>
            <w:rFonts w:ascii="Calibri" w:hAnsi="Calibri" w:cs="Calibri"/>
            <w:color w:val="000000"/>
            <w:sz w:val="24"/>
            <w:szCs w:val="24"/>
            <w:vertAlign w:val="superscript"/>
          </w:rPr>
          <w:tag w:val="MENDELEY_CITATION_v3_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"/>
          <w:id w:val="-77603963"/>
          <w:placeholder>
            <w:docPart w:val="DefaultPlaceholder_-1854013440"/>
          </w:placeholder>
        </w:sdtPr>
        <w:sdtEndPr/>
        <w:sdtContent>
          <w:r w:rsidR="0048438C" w:rsidRPr="006D755D">
            <w:rPr>
              <w:rFonts w:ascii="Calibri" w:hAnsi="Calibri" w:cs="Calibri"/>
              <w:color w:val="000000"/>
              <w:sz w:val="24"/>
              <w:szCs w:val="24"/>
              <w:vertAlign w:val="superscript"/>
            </w:rPr>
            <w:t>14</w:t>
          </w:r>
        </w:sdtContent>
      </w:sdt>
      <w:r w:rsidRPr="006D755D">
        <w:rPr>
          <w:rFonts w:ascii="Calibri" w:hAnsi="Calibri" w:cs="Calibri"/>
          <w:color w:val="000000"/>
          <w:sz w:val="24"/>
          <w:szCs w:val="24"/>
        </w:rPr>
        <w:t xml:space="preserve"> </w:t>
      </w:r>
    </w:p>
    <w:p w14:paraId="35F84998" w14:textId="05EC9416" w:rsidR="002047E1" w:rsidRPr="006D755D" w:rsidRDefault="002047E1" w:rsidP="002047E1">
      <w:pPr>
        <w:rPr>
          <w:sz w:val="24"/>
          <w:szCs w:val="24"/>
        </w:rPr>
      </w:pPr>
      <w:r w:rsidRPr="006D755D">
        <w:rPr>
          <w:rFonts w:ascii="Calibri" w:hAnsi="Calibri" w:cs="Calibri"/>
          <w:color w:val="000000"/>
          <w:sz w:val="24"/>
          <w:szCs w:val="24"/>
        </w:rPr>
        <w:t>A person’s ability to cope with disease in their brain is referred to as ‘cognitive reserve’. Cognitive reserve is developed by keeping the brain active throughout life. A large cognitive reserve can postpone the onset of dementia symptoms, while a smaller cognitive reserve increases a person’s risk of developing dementia.</w:t>
      </w:r>
      <w:sdt>
        <w:sdtPr>
          <w:rPr>
            <w:rFonts w:ascii="Calibri" w:hAnsi="Calibri" w:cs="Calibri"/>
            <w:color w:val="000000"/>
            <w:sz w:val="24"/>
            <w:szCs w:val="24"/>
            <w:vertAlign w:val="superscript"/>
          </w:rPr>
          <w:tag w:val="MENDELEY_CITATION_v3_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"/>
          <w:id w:val="-1438676548"/>
          <w:placeholder>
            <w:docPart w:val="DefaultPlaceholder_-1854013440"/>
          </w:placeholder>
        </w:sdtPr>
        <w:sdtEndPr/>
        <w:sdtContent>
          <w:r w:rsidR="0048438C" w:rsidRPr="006D755D">
            <w:rPr>
              <w:rFonts w:ascii="Calibri" w:hAnsi="Calibri" w:cs="Calibri"/>
              <w:color w:val="000000"/>
              <w:sz w:val="24"/>
              <w:szCs w:val="24"/>
              <w:vertAlign w:val="superscript"/>
            </w:rPr>
            <w:t>12</w:t>
          </w:r>
        </w:sdtContent>
      </w:sdt>
    </w:p>
    <w:p w14:paraId="634A3B50" w14:textId="5EBD88ED" w:rsidR="002047E1" w:rsidRPr="006D755D" w:rsidRDefault="002047E1" w:rsidP="002047E1">
      <w:pPr>
        <w:rPr>
          <w:rFonts w:cstheme="minorHAnsi"/>
          <w:sz w:val="24"/>
          <w:szCs w:val="24"/>
        </w:rPr>
      </w:pPr>
      <w:r w:rsidRPr="006D755D">
        <w:rPr>
          <w:rFonts w:cstheme="minorHAnsi"/>
          <w:sz w:val="24"/>
          <w:szCs w:val="24"/>
        </w:rPr>
        <w:t>Various health conditions and diseases have been linked to an increased risk of developing dementia.</w:t>
      </w:r>
      <w:r w:rsidR="000714A5" w:rsidRPr="006D755D">
        <w:rPr>
          <w:rFonts w:cstheme="minorHAnsi"/>
          <w:sz w:val="24"/>
          <w:szCs w:val="24"/>
        </w:rPr>
        <w:t xml:space="preserve"> </w:t>
      </w:r>
      <w:r w:rsidRPr="006D755D">
        <w:rPr>
          <w:rFonts w:cstheme="minorHAnsi"/>
          <w:sz w:val="24"/>
          <w:szCs w:val="24"/>
        </w:rPr>
        <w:t>This includes cardiovascular factors comprising high blood pressure, atherosclerosis, high blood cholesterol levels, being overweight and physically unfit, and type 2 diabetes. The association between these risk factors and dementia is strongest for vascular dementia. Generally, these risk factors start to influence the risk of developing dementia in a person’s mid-life, ranging from 40 to 65 years of age.</w:t>
      </w:r>
      <w:sdt>
        <w:sdtPr>
          <w:rPr>
            <w:rFonts w:cstheme="minorHAnsi"/>
            <w:color w:val="000000"/>
            <w:sz w:val="24"/>
            <w:szCs w:val="24"/>
            <w:vertAlign w:val="superscript"/>
          </w:rPr>
          <w:tag w:val="MENDELEY_CITATION_v3_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"/>
          <w:id w:val="215326088"/>
          <w:placeholder>
            <w:docPart w:val="DefaultPlaceholder_-1854013440"/>
          </w:placeholder>
        </w:sdtPr>
        <w:sdtEndPr/>
        <w:sdtContent>
          <w:r w:rsidR="0048438C" w:rsidRPr="006D755D">
            <w:rPr>
              <w:rFonts w:cstheme="minorHAnsi"/>
              <w:color w:val="000000"/>
              <w:sz w:val="24"/>
              <w:szCs w:val="24"/>
              <w:vertAlign w:val="superscript"/>
            </w:rPr>
            <w:t>12</w:t>
          </w:r>
        </w:sdtContent>
      </w:sdt>
    </w:p>
    <w:p w14:paraId="2EDEF128" w14:textId="1733BCFF" w:rsidR="00883859" w:rsidRPr="006D755D" w:rsidRDefault="002047E1" w:rsidP="002047E1">
      <w:pPr>
        <w:rPr>
          <w:rFonts w:ascii="Calibri" w:hAnsi="Calibri" w:cs="Calibri"/>
          <w:color w:val="000000"/>
          <w:sz w:val="24"/>
          <w:szCs w:val="24"/>
        </w:rPr>
      </w:pPr>
      <w:r w:rsidRPr="006D755D">
        <w:rPr>
          <w:rFonts w:ascii="Calibri" w:hAnsi="Calibri" w:cs="Calibri"/>
          <w:color w:val="000000"/>
          <w:sz w:val="24"/>
          <w:szCs w:val="24"/>
        </w:rPr>
        <w:t>Various lifestyle factors are associated with an increased risk of developing dementia, including physical inactivity, smoking, unhealthy diet, and a too high consumption of alcohol.</w:t>
      </w:r>
      <w:sdt>
        <w:sdtPr>
          <w:rPr>
            <w:rFonts w:ascii="Calibri" w:hAnsi="Calibri" w:cs="Calibri"/>
            <w:color w:val="000000"/>
            <w:sz w:val="24"/>
            <w:szCs w:val="24"/>
            <w:vertAlign w:val="superscript"/>
          </w:rPr>
          <w:tag w:val="MENDELEY_CITATION_v3_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"/>
          <w:id w:val="1575473417"/>
          <w:placeholder>
            <w:docPart w:val="DefaultPlaceholder_-1854013440"/>
          </w:placeholder>
        </w:sdtPr>
        <w:sdtEndPr/>
        <w:sdtContent>
          <w:r w:rsidR="0048438C" w:rsidRPr="006D755D">
            <w:rPr>
              <w:rFonts w:ascii="Calibri" w:hAnsi="Calibri" w:cs="Calibri"/>
              <w:color w:val="000000"/>
              <w:sz w:val="24"/>
              <w:szCs w:val="24"/>
              <w:vertAlign w:val="superscript"/>
            </w:rPr>
            <w:t>12</w:t>
          </w:r>
        </w:sdtContent>
      </w:sdt>
      <w:r w:rsidRPr="006D755D">
        <w:rPr>
          <w:rFonts w:ascii="Calibri" w:hAnsi="Calibri" w:cs="Calibri"/>
          <w:color w:val="000000"/>
          <w:sz w:val="24"/>
          <w:szCs w:val="24"/>
        </w:rPr>
        <w:t xml:space="preserve"> In particular, smoking doubles the risk of dementia and is thus one of the most important lifestyle risk factors for dementia.</w:t>
      </w:r>
      <w:sdt>
        <w:sdtPr>
          <w:rPr>
            <w:rFonts w:ascii="Calibri" w:hAnsi="Calibri" w:cs="Calibri"/>
            <w:color w:val="000000"/>
            <w:sz w:val="24"/>
            <w:szCs w:val="24"/>
            <w:vertAlign w:val="superscript"/>
          </w:rPr>
          <w:tag w:val="MENDELEY_CITATION_v3_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"/>
          <w:id w:val="-1139346709"/>
          <w:placeholder>
            <w:docPart w:val="DefaultPlaceholder_-1854013440"/>
          </w:placeholder>
        </w:sdtPr>
        <w:sdtEndPr/>
        <w:sdtContent>
          <w:r w:rsidR="0048438C" w:rsidRPr="006D755D">
            <w:rPr>
              <w:rFonts w:ascii="Calibri" w:hAnsi="Calibri" w:cs="Calibri"/>
              <w:color w:val="000000"/>
              <w:sz w:val="24"/>
              <w:szCs w:val="24"/>
              <w:vertAlign w:val="superscript"/>
            </w:rPr>
            <w:t>15</w:t>
          </w:r>
        </w:sdtContent>
      </w:sdt>
    </w:p>
    <w:p w14:paraId="62B75065" w14:textId="77777777" w:rsidR="007A727C" w:rsidRPr="006D755D" w:rsidRDefault="007A727C" w:rsidP="007A727C">
      <w:pPr>
        <w:rPr>
          <w:rFonts w:ascii="Calibri" w:hAnsi="Calibri" w:cs="Calibri"/>
          <w:b/>
          <w:bCs/>
          <w:color w:val="000000"/>
          <w:sz w:val="24"/>
          <w:szCs w:val="24"/>
        </w:rPr>
      </w:pPr>
    </w:p>
    <w:p w14:paraId="6328FA94" w14:textId="77777777" w:rsidR="00F442A4" w:rsidRPr="006D755D" w:rsidRDefault="00F442A4" w:rsidP="007302F2">
      <w:pPr>
        <w:pStyle w:val="Heading1"/>
        <w:rPr>
          <w:szCs w:val="24"/>
        </w:rPr>
      </w:pPr>
      <w:r w:rsidRPr="006D755D">
        <w:rPr>
          <w:szCs w:val="24"/>
        </w:rPr>
        <w:t>3) The level of need in the population</w:t>
      </w:r>
    </w:p>
    <w:p w14:paraId="3621EEBC" w14:textId="77777777" w:rsidR="00F442A4" w:rsidRPr="006D755D" w:rsidRDefault="00F442A4" w:rsidP="00F442A4">
      <w:pPr>
        <w:spacing w:after="0" w:line="240" w:lineRule="auto"/>
        <w:rPr>
          <w:b/>
          <w:sz w:val="24"/>
          <w:szCs w:val="24"/>
        </w:rPr>
      </w:pPr>
    </w:p>
    <w:p w14:paraId="2AE318FF" w14:textId="0E8E9A4C" w:rsidR="00394A7F" w:rsidRDefault="00515D01" w:rsidP="00394A7F">
      <w:pPr>
        <w:rPr>
          <w:sz w:val="24"/>
          <w:szCs w:val="24"/>
        </w:rPr>
      </w:pPr>
      <w:bookmarkStart w:id="5" w:name="_Hlk107570798"/>
      <w:r w:rsidRPr="006D755D">
        <w:rPr>
          <w:sz w:val="24"/>
          <w:szCs w:val="24"/>
        </w:rPr>
        <w:t>Between April 2019 and March 2020, t</w:t>
      </w:r>
      <w:r w:rsidR="00394A7F" w:rsidRPr="006D755D">
        <w:rPr>
          <w:sz w:val="24"/>
          <w:szCs w:val="24"/>
        </w:rPr>
        <w:t xml:space="preserve">he Medway </w:t>
      </w:r>
      <w:r w:rsidR="007C7F60" w:rsidRPr="006D755D">
        <w:rPr>
          <w:sz w:val="24"/>
          <w:szCs w:val="24"/>
        </w:rPr>
        <w:t>population</w:t>
      </w:r>
      <w:r w:rsidR="00394A7F" w:rsidRPr="006D755D">
        <w:rPr>
          <w:sz w:val="24"/>
          <w:szCs w:val="24"/>
        </w:rPr>
        <w:t xml:space="preserve"> ha</w:t>
      </w:r>
      <w:r w:rsidRPr="006D755D">
        <w:rPr>
          <w:sz w:val="24"/>
          <w:szCs w:val="24"/>
        </w:rPr>
        <w:t>d</w:t>
      </w:r>
      <w:r w:rsidR="00394A7F" w:rsidRPr="006D755D">
        <w:rPr>
          <w:sz w:val="24"/>
          <w:szCs w:val="24"/>
        </w:rPr>
        <w:t xml:space="preserve"> a significantly lower diagnosis rate of 5</w:t>
      </w:r>
      <w:r w:rsidR="007C7F60" w:rsidRPr="006D755D">
        <w:rPr>
          <w:sz w:val="24"/>
          <w:szCs w:val="24"/>
        </w:rPr>
        <w:t>2</w:t>
      </w:r>
      <w:r w:rsidR="00394A7F" w:rsidRPr="006D755D">
        <w:rPr>
          <w:sz w:val="24"/>
          <w:szCs w:val="24"/>
        </w:rPr>
        <w:t>.</w:t>
      </w:r>
      <w:r w:rsidR="007C7F60" w:rsidRPr="006D755D">
        <w:rPr>
          <w:sz w:val="24"/>
          <w:szCs w:val="24"/>
        </w:rPr>
        <w:t>8</w:t>
      </w:r>
      <w:r w:rsidR="00394A7F" w:rsidRPr="006D755D">
        <w:rPr>
          <w:sz w:val="24"/>
          <w:szCs w:val="24"/>
        </w:rPr>
        <w:t xml:space="preserve">% compared to </w:t>
      </w:r>
      <w:r w:rsidRPr="006D755D">
        <w:rPr>
          <w:sz w:val="24"/>
          <w:szCs w:val="24"/>
        </w:rPr>
        <w:t xml:space="preserve">the overall </w:t>
      </w:r>
      <w:r w:rsidR="00394A7F" w:rsidRPr="006D755D">
        <w:rPr>
          <w:sz w:val="24"/>
          <w:szCs w:val="24"/>
        </w:rPr>
        <w:t>Kent and Medway</w:t>
      </w:r>
      <w:r w:rsidRPr="006D755D">
        <w:rPr>
          <w:sz w:val="24"/>
          <w:szCs w:val="24"/>
        </w:rPr>
        <w:t xml:space="preserve"> average</w:t>
      </w:r>
      <w:r w:rsidR="00394A7F" w:rsidRPr="006D755D">
        <w:rPr>
          <w:sz w:val="24"/>
          <w:szCs w:val="24"/>
        </w:rPr>
        <w:t xml:space="preserve">. It </w:t>
      </w:r>
      <w:r w:rsidRPr="006D755D">
        <w:rPr>
          <w:sz w:val="24"/>
          <w:szCs w:val="24"/>
        </w:rPr>
        <w:t>was</w:t>
      </w:r>
      <w:r w:rsidR="00394A7F" w:rsidRPr="006D755D">
        <w:rPr>
          <w:sz w:val="24"/>
          <w:szCs w:val="24"/>
        </w:rPr>
        <w:t xml:space="preserve"> also significantly lower than </w:t>
      </w:r>
      <w:r w:rsidRPr="006D755D">
        <w:rPr>
          <w:sz w:val="24"/>
          <w:szCs w:val="24"/>
        </w:rPr>
        <w:t xml:space="preserve">the </w:t>
      </w:r>
      <w:r w:rsidR="00394A7F" w:rsidRPr="006D755D">
        <w:rPr>
          <w:sz w:val="24"/>
          <w:szCs w:val="24"/>
        </w:rPr>
        <w:t>England</w:t>
      </w:r>
      <w:r w:rsidRPr="006D755D">
        <w:rPr>
          <w:sz w:val="24"/>
          <w:szCs w:val="24"/>
        </w:rPr>
        <w:t xml:space="preserve"> average</w:t>
      </w:r>
      <w:r w:rsidR="00394A7F" w:rsidRPr="006D755D">
        <w:rPr>
          <w:sz w:val="24"/>
          <w:szCs w:val="24"/>
        </w:rPr>
        <w:t xml:space="preserve">. </w:t>
      </w:r>
      <w:r w:rsidRPr="006D755D">
        <w:rPr>
          <w:sz w:val="24"/>
          <w:szCs w:val="24"/>
        </w:rPr>
        <w:t xml:space="preserve">This could mean that there is an underdiagnosis in Medway </w:t>
      </w:r>
      <w:r w:rsidR="003D2F61" w:rsidRPr="006D755D">
        <w:rPr>
          <w:sz w:val="24"/>
          <w:szCs w:val="24"/>
        </w:rPr>
        <w:t>resulting in</w:t>
      </w:r>
      <w:r w:rsidRPr="006D755D">
        <w:rPr>
          <w:sz w:val="24"/>
          <w:szCs w:val="24"/>
        </w:rPr>
        <w:t xml:space="preserve"> people not accessing treatment and support at the earliest possible stage. </w:t>
      </w:r>
      <w:r w:rsidR="006C585D" w:rsidRPr="006D755D">
        <w:rPr>
          <w:sz w:val="24"/>
          <w:szCs w:val="24"/>
        </w:rPr>
        <w:t xml:space="preserve">An earlier diagnosis of dementia can help people with dementia to have access to relevant information, </w:t>
      </w:r>
      <w:proofErr w:type="gramStart"/>
      <w:r w:rsidR="006C585D" w:rsidRPr="006D755D">
        <w:rPr>
          <w:sz w:val="24"/>
          <w:szCs w:val="24"/>
        </w:rPr>
        <w:t>resources</w:t>
      </w:r>
      <w:proofErr w:type="gramEnd"/>
      <w:r w:rsidR="006C585D" w:rsidRPr="006D755D">
        <w:rPr>
          <w:sz w:val="24"/>
          <w:szCs w:val="24"/>
        </w:rPr>
        <w:t xml:space="preserve"> and support, make the most of their abilities and potentially benefit from drug and non-drug treatments available. </w:t>
      </w:r>
      <w:bookmarkEnd w:id="5"/>
      <w:r w:rsidR="00394A7F" w:rsidRPr="006D755D">
        <w:rPr>
          <w:sz w:val="24"/>
          <w:szCs w:val="24"/>
        </w:rPr>
        <w:t xml:space="preserve">Table </w:t>
      </w:r>
      <w:r w:rsidR="006C585D" w:rsidRPr="006D755D">
        <w:rPr>
          <w:sz w:val="24"/>
          <w:szCs w:val="24"/>
        </w:rPr>
        <w:t xml:space="preserve">2 </w:t>
      </w:r>
      <w:r w:rsidR="00394A7F" w:rsidRPr="006D755D">
        <w:rPr>
          <w:sz w:val="24"/>
          <w:szCs w:val="24"/>
        </w:rPr>
        <w:t xml:space="preserve">highlights the differences as well as the variation in Medway at for each Primary Care Network (PCN). There is significant variation across Medway, with diagnosis rates being lowest in Strood and Peninsula PCN areas. </w:t>
      </w:r>
    </w:p>
    <w:p w14:paraId="0FC20B43" w14:textId="2236BEEA" w:rsidR="00C52F8C" w:rsidRDefault="00C52F8C" w:rsidP="00394A7F">
      <w:pPr>
        <w:rPr>
          <w:sz w:val="24"/>
          <w:szCs w:val="24"/>
        </w:rPr>
      </w:pPr>
    </w:p>
    <w:p w14:paraId="2946EBFA" w14:textId="77777777" w:rsidR="00C52F8C" w:rsidRPr="006D755D" w:rsidRDefault="00C52F8C" w:rsidP="00394A7F">
      <w:pPr>
        <w:rPr>
          <w:sz w:val="24"/>
          <w:szCs w:val="24"/>
        </w:rPr>
      </w:pPr>
    </w:p>
    <w:p w14:paraId="49A25513" w14:textId="39452CFC" w:rsidR="00394A7F" w:rsidRPr="006D755D" w:rsidRDefault="00394A7F" w:rsidP="00394A7F">
      <w:pPr>
        <w:rPr>
          <w:sz w:val="24"/>
          <w:szCs w:val="24"/>
        </w:rPr>
      </w:pPr>
      <w:r w:rsidRPr="006D755D">
        <w:rPr>
          <w:b/>
          <w:bCs/>
          <w:i/>
          <w:iCs/>
          <w:sz w:val="24"/>
          <w:szCs w:val="24"/>
        </w:rPr>
        <w:lastRenderedPageBreak/>
        <w:t>Table 2:</w:t>
      </w:r>
      <w:r w:rsidRPr="006D755D">
        <w:rPr>
          <w:sz w:val="24"/>
          <w:szCs w:val="24"/>
        </w:rPr>
        <w:t xml:space="preserve"> </w:t>
      </w:r>
      <w:r w:rsidR="00C52F8C" w:rsidRPr="00C52F8C">
        <w:rPr>
          <w:i/>
          <w:iCs/>
          <w:sz w:val="24"/>
          <w:szCs w:val="24"/>
        </w:rPr>
        <w:t>Dementia</w:t>
      </w:r>
      <w:r w:rsidR="00C52F8C">
        <w:rPr>
          <w:sz w:val="24"/>
          <w:szCs w:val="24"/>
        </w:rPr>
        <w:t xml:space="preserve"> </w:t>
      </w:r>
      <w:r w:rsidR="00C52F8C" w:rsidRPr="00C52F8C">
        <w:rPr>
          <w:i/>
          <w:iCs/>
          <w:sz w:val="24"/>
          <w:szCs w:val="24"/>
        </w:rPr>
        <w:t>d</w:t>
      </w:r>
      <w:r w:rsidRPr="006D755D">
        <w:rPr>
          <w:i/>
          <w:iCs/>
          <w:sz w:val="24"/>
          <w:szCs w:val="24"/>
        </w:rPr>
        <w:t>iagnosis rates at PCN area level</w:t>
      </w:r>
      <w:sdt>
        <w:sdtPr>
          <w:rPr>
            <w:iCs/>
            <w:color w:val="000000"/>
            <w:sz w:val="24"/>
            <w:szCs w:val="24"/>
            <w:vertAlign w:val="superscript"/>
          </w:rPr>
          <w:tag w:val="MENDELEY_CITATION_v3_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"/>
          <w:id w:val="112104241"/>
          <w:placeholder>
            <w:docPart w:val="DefaultPlaceholder_-1854013440"/>
          </w:placeholder>
        </w:sdtPr>
        <w:sdtEndPr/>
        <w:sdtContent>
          <w:r w:rsidR="00F51785" w:rsidRPr="006D755D">
            <w:rPr>
              <w:iCs/>
              <w:color w:val="000000"/>
              <w:sz w:val="24"/>
              <w:szCs w:val="24"/>
              <w:vertAlign w:val="superscript"/>
            </w:rPr>
            <w:t>16,17</w:t>
          </w:r>
        </w:sdtContent>
      </w:sdt>
      <w:r w:rsidR="00117A27" w:rsidRPr="006D755D">
        <w:rPr>
          <w:i/>
          <w:iCs/>
          <w:sz w:val="24"/>
          <w:szCs w:val="24"/>
        </w:rPr>
        <w:t xml:space="preserve"> </w:t>
      </w:r>
    </w:p>
    <w:tbl>
      <w:tblPr>
        <w:tblStyle w:val="TableGrid"/>
        <w:tblpPr w:leftFromText="180" w:rightFromText="180" w:vertAnchor="text" w:tblpY="1"/>
        <w:tblW w:w="8642" w:type="dxa"/>
        <w:tblLook w:val="04A0" w:firstRow="1" w:lastRow="0" w:firstColumn="1" w:lastColumn="0" w:noHBand="0" w:noVBand="1"/>
      </w:tblPr>
      <w:tblGrid>
        <w:gridCol w:w="2122"/>
        <w:gridCol w:w="2268"/>
        <w:gridCol w:w="2268"/>
        <w:gridCol w:w="1984"/>
      </w:tblGrid>
      <w:tr w:rsidR="00394A7F" w:rsidRPr="006D755D" w14:paraId="36DFA90A" w14:textId="77777777" w:rsidTr="00D60644">
        <w:trPr>
          <w:trHeight w:val="300"/>
        </w:trPr>
        <w:tc>
          <w:tcPr>
            <w:tcW w:w="2122" w:type="dxa"/>
            <w:noWrap/>
            <w:hideMark/>
          </w:tcPr>
          <w:p w14:paraId="73A6A3D9" w14:textId="77777777" w:rsidR="00394A7F" w:rsidRPr="006D755D" w:rsidRDefault="00394A7F" w:rsidP="001F1828">
            <w:pPr>
              <w:rPr>
                <w:b/>
                <w:bCs/>
                <w:sz w:val="24"/>
                <w:szCs w:val="24"/>
              </w:rPr>
            </w:pPr>
            <w:r w:rsidRPr="006D755D">
              <w:rPr>
                <w:b/>
                <w:bCs/>
                <w:sz w:val="24"/>
                <w:szCs w:val="24"/>
              </w:rPr>
              <w:t>Area name</w:t>
            </w:r>
          </w:p>
        </w:tc>
        <w:tc>
          <w:tcPr>
            <w:tcW w:w="2268" w:type="dxa"/>
            <w:noWrap/>
            <w:hideMark/>
          </w:tcPr>
          <w:p w14:paraId="5AE8B5E4" w14:textId="5AB4F6E8" w:rsidR="00394A7F" w:rsidRPr="006D755D" w:rsidRDefault="00394A7F" w:rsidP="001F1828">
            <w:pPr>
              <w:rPr>
                <w:b/>
                <w:bCs/>
                <w:sz w:val="24"/>
                <w:szCs w:val="24"/>
              </w:rPr>
            </w:pPr>
            <w:r w:rsidRPr="006D755D">
              <w:rPr>
                <w:b/>
                <w:bCs/>
                <w:sz w:val="24"/>
                <w:szCs w:val="24"/>
              </w:rPr>
              <w:t>Recorded 65</w:t>
            </w:r>
            <w:r w:rsidR="00D60644" w:rsidRPr="006D755D">
              <w:rPr>
                <w:b/>
                <w:bCs/>
                <w:sz w:val="24"/>
                <w:szCs w:val="24"/>
              </w:rPr>
              <w:t xml:space="preserve"> and over</w:t>
            </w:r>
          </w:p>
        </w:tc>
        <w:tc>
          <w:tcPr>
            <w:tcW w:w="2268" w:type="dxa"/>
            <w:noWrap/>
            <w:hideMark/>
          </w:tcPr>
          <w:p w14:paraId="2C96C19F" w14:textId="69F63244" w:rsidR="00394A7F" w:rsidRPr="006D755D" w:rsidRDefault="00394A7F" w:rsidP="001F1828">
            <w:pPr>
              <w:rPr>
                <w:b/>
                <w:bCs/>
                <w:sz w:val="24"/>
                <w:szCs w:val="24"/>
              </w:rPr>
            </w:pPr>
            <w:r w:rsidRPr="006D755D">
              <w:rPr>
                <w:b/>
                <w:bCs/>
                <w:sz w:val="24"/>
                <w:szCs w:val="24"/>
              </w:rPr>
              <w:t>Expected 65</w:t>
            </w:r>
            <w:r w:rsidR="00D60644" w:rsidRPr="006D755D">
              <w:rPr>
                <w:b/>
                <w:bCs/>
                <w:sz w:val="24"/>
                <w:szCs w:val="24"/>
              </w:rPr>
              <w:t xml:space="preserve"> and over</w:t>
            </w:r>
          </w:p>
        </w:tc>
        <w:tc>
          <w:tcPr>
            <w:tcW w:w="1984" w:type="dxa"/>
            <w:noWrap/>
            <w:hideMark/>
          </w:tcPr>
          <w:p w14:paraId="2E8EC9C7" w14:textId="0CF85F86" w:rsidR="00394A7F" w:rsidRPr="006D755D" w:rsidRDefault="00394A7F" w:rsidP="001F1828">
            <w:pPr>
              <w:rPr>
                <w:b/>
                <w:bCs/>
                <w:sz w:val="24"/>
                <w:szCs w:val="24"/>
              </w:rPr>
            </w:pPr>
            <w:r w:rsidRPr="006D755D">
              <w:rPr>
                <w:b/>
                <w:bCs/>
                <w:sz w:val="24"/>
                <w:szCs w:val="24"/>
              </w:rPr>
              <w:t>Diagnosis rate</w:t>
            </w:r>
            <w:r w:rsidR="00D60644" w:rsidRPr="006D755D">
              <w:rPr>
                <w:b/>
                <w:bCs/>
                <w:sz w:val="24"/>
                <w:szCs w:val="24"/>
              </w:rPr>
              <w:t xml:space="preserve"> (%)</w:t>
            </w:r>
          </w:p>
        </w:tc>
      </w:tr>
      <w:tr w:rsidR="00394A7F" w:rsidRPr="006D755D" w14:paraId="6C7FAF95" w14:textId="77777777" w:rsidTr="00D60644">
        <w:trPr>
          <w:trHeight w:val="290"/>
        </w:trPr>
        <w:tc>
          <w:tcPr>
            <w:tcW w:w="2122" w:type="dxa"/>
            <w:noWrap/>
            <w:hideMark/>
          </w:tcPr>
          <w:p w14:paraId="3D64C4FE" w14:textId="77777777" w:rsidR="00394A7F" w:rsidRPr="006D755D" w:rsidRDefault="00394A7F" w:rsidP="001F1828">
            <w:pPr>
              <w:rPr>
                <w:sz w:val="24"/>
                <w:szCs w:val="24"/>
              </w:rPr>
            </w:pPr>
            <w:r w:rsidRPr="006D755D">
              <w:rPr>
                <w:sz w:val="24"/>
                <w:szCs w:val="24"/>
              </w:rPr>
              <w:t>England</w:t>
            </w:r>
          </w:p>
        </w:tc>
        <w:tc>
          <w:tcPr>
            <w:tcW w:w="2268" w:type="dxa"/>
            <w:noWrap/>
            <w:hideMark/>
          </w:tcPr>
          <w:p w14:paraId="5DE60E60" w14:textId="7483E41B" w:rsidR="00394A7F" w:rsidRPr="006D755D" w:rsidRDefault="00394A7F" w:rsidP="00D60644">
            <w:pPr>
              <w:jc w:val="right"/>
              <w:rPr>
                <w:sz w:val="24"/>
                <w:szCs w:val="24"/>
              </w:rPr>
            </w:pPr>
            <w:r w:rsidRPr="006D755D">
              <w:rPr>
                <w:sz w:val="24"/>
                <w:szCs w:val="24"/>
              </w:rPr>
              <w:t>454,599</w:t>
            </w:r>
          </w:p>
        </w:tc>
        <w:tc>
          <w:tcPr>
            <w:tcW w:w="2268" w:type="dxa"/>
            <w:noWrap/>
            <w:hideMark/>
          </w:tcPr>
          <w:p w14:paraId="5DC26B5D" w14:textId="173D0F66" w:rsidR="00394A7F" w:rsidRPr="006D755D" w:rsidRDefault="00394A7F" w:rsidP="00D60644">
            <w:pPr>
              <w:jc w:val="right"/>
              <w:rPr>
                <w:sz w:val="24"/>
                <w:szCs w:val="24"/>
              </w:rPr>
            </w:pPr>
            <w:r w:rsidRPr="006D755D">
              <w:rPr>
                <w:sz w:val="24"/>
                <w:szCs w:val="24"/>
              </w:rPr>
              <w:t>674,912</w:t>
            </w:r>
          </w:p>
        </w:tc>
        <w:tc>
          <w:tcPr>
            <w:tcW w:w="1984" w:type="dxa"/>
            <w:noWrap/>
            <w:hideMark/>
          </w:tcPr>
          <w:p w14:paraId="069DBD9C" w14:textId="715B6E2A" w:rsidR="00394A7F" w:rsidRPr="006D755D" w:rsidRDefault="00394A7F" w:rsidP="00D60644">
            <w:pPr>
              <w:jc w:val="right"/>
              <w:rPr>
                <w:sz w:val="24"/>
                <w:szCs w:val="24"/>
              </w:rPr>
            </w:pPr>
            <w:r w:rsidRPr="006D755D">
              <w:rPr>
                <w:sz w:val="24"/>
                <w:szCs w:val="24"/>
              </w:rPr>
              <w:t>67.4%</w:t>
            </w:r>
          </w:p>
        </w:tc>
      </w:tr>
      <w:tr w:rsidR="00394A7F" w:rsidRPr="006D755D" w14:paraId="159F6537" w14:textId="77777777" w:rsidTr="00D60644">
        <w:trPr>
          <w:trHeight w:val="290"/>
        </w:trPr>
        <w:tc>
          <w:tcPr>
            <w:tcW w:w="2122" w:type="dxa"/>
            <w:noWrap/>
            <w:hideMark/>
          </w:tcPr>
          <w:p w14:paraId="797FE3E2" w14:textId="77777777" w:rsidR="00394A7F" w:rsidRPr="006D755D" w:rsidRDefault="00394A7F" w:rsidP="001F1828">
            <w:pPr>
              <w:rPr>
                <w:sz w:val="24"/>
                <w:szCs w:val="24"/>
              </w:rPr>
            </w:pPr>
            <w:r w:rsidRPr="006D755D">
              <w:rPr>
                <w:sz w:val="24"/>
                <w:szCs w:val="24"/>
              </w:rPr>
              <w:t>Kent and Medway</w:t>
            </w:r>
          </w:p>
        </w:tc>
        <w:tc>
          <w:tcPr>
            <w:tcW w:w="2268" w:type="dxa"/>
            <w:noWrap/>
            <w:hideMark/>
          </w:tcPr>
          <w:p w14:paraId="3A563F93" w14:textId="6C6D617D" w:rsidR="00394A7F" w:rsidRPr="006D755D" w:rsidRDefault="00394A7F" w:rsidP="00D60644">
            <w:pPr>
              <w:jc w:val="right"/>
              <w:rPr>
                <w:sz w:val="24"/>
                <w:szCs w:val="24"/>
              </w:rPr>
            </w:pPr>
            <w:r w:rsidRPr="006D755D">
              <w:rPr>
                <w:sz w:val="24"/>
                <w:szCs w:val="24"/>
              </w:rPr>
              <w:t>13,970</w:t>
            </w:r>
          </w:p>
        </w:tc>
        <w:tc>
          <w:tcPr>
            <w:tcW w:w="2268" w:type="dxa"/>
            <w:noWrap/>
            <w:hideMark/>
          </w:tcPr>
          <w:p w14:paraId="19D1C897" w14:textId="21EAECBB" w:rsidR="00394A7F" w:rsidRPr="006D755D" w:rsidRDefault="00394A7F" w:rsidP="00D60644">
            <w:pPr>
              <w:jc w:val="right"/>
              <w:rPr>
                <w:sz w:val="24"/>
                <w:szCs w:val="24"/>
              </w:rPr>
            </w:pPr>
            <w:r w:rsidRPr="006D755D">
              <w:rPr>
                <w:sz w:val="24"/>
                <w:szCs w:val="24"/>
              </w:rPr>
              <w:t>23,451</w:t>
            </w:r>
          </w:p>
        </w:tc>
        <w:tc>
          <w:tcPr>
            <w:tcW w:w="1984" w:type="dxa"/>
            <w:noWrap/>
            <w:hideMark/>
          </w:tcPr>
          <w:p w14:paraId="200908B2" w14:textId="5B9E3326" w:rsidR="00394A7F" w:rsidRPr="006D755D" w:rsidRDefault="00394A7F" w:rsidP="00D60644">
            <w:pPr>
              <w:jc w:val="right"/>
              <w:rPr>
                <w:sz w:val="24"/>
                <w:szCs w:val="24"/>
              </w:rPr>
            </w:pPr>
            <w:r w:rsidRPr="006D755D">
              <w:rPr>
                <w:sz w:val="24"/>
                <w:szCs w:val="24"/>
              </w:rPr>
              <w:t>59.6%</w:t>
            </w:r>
          </w:p>
        </w:tc>
      </w:tr>
      <w:tr w:rsidR="00463F1B" w:rsidRPr="006D755D" w14:paraId="5D770934" w14:textId="77777777" w:rsidTr="00D60644">
        <w:trPr>
          <w:trHeight w:val="300"/>
        </w:trPr>
        <w:tc>
          <w:tcPr>
            <w:tcW w:w="2122" w:type="dxa"/>
            <w:noWrap/>
          </w:tcPr>
          <w:p w14:paraId="0ACBB36D" w14:textId="2A994363" w:rsidR="00463F1B" w:rsidRPr="006D755D" w:rsidRDefault="00463F1B" w:rsidP="001F1828">
            <w:pPr>
              <w:rPr>
                <w:sz w:val="24"/>
                <w:szCs w:val="24"/>
              </w:rPr>
            </w:pPr>
            <w:bookmarkStart w:id="6" w:name="_Hlk107570145"/>
            <w:r w:rsidRPr="006D755D">
              <w:rPr>
                <w:sz w:val="24"/>
                <w:szCs w:val="24"/>
              </w:rPr>
              <w:t>Medway</w:t>
            </w:r>
          </w:p>
        </w:tc>
        <w:tc>
          <w:tcPr>
            <w:tcW w:w="2268" w:type="dxa"/>
            <w:noWrap/>
          </w:tcPr>
          <w:p w14:paraId="43AF062F" w14:textId="5C37FC7D" w:rsidR="00463F1B" w:rsidRPr="006D755D" w:rsidRDefault="00463F1B" w:rsidP="00D60644">
            <w:pPr>
              <w:jc w:val="right"/>
              <w:rPr>
                <w:sz w:val="24"/>
                <w:szCs w:val="24"/>
              </w:rPr>
            </w:pPr>
            <w:r w:rsidRPr="006D755D">
              <w:rPr>
                <w:sz w:val="24"/>
                <w:szCs w:val="24"/>
              </w:rPr>
              <w:t>1,</w:t>
            </w:r>
            <w:r w:rsidR="002419BD" w:rsidRPr="006D755D">
              <w:rPr>
                <w:sz w:val="24"/>
                <w:szCs w:val="24"/>
              </w:rPr>
              <w:t>530</w:t>
            </w:r>
          </w:p>
        </w:tc>
        <w:tc>
          <w:tcPr>
            <w:tcW w:w="2268" w:type="dxa"/>
            <w:noWrap/>
          </w:tcPr>
          <w:p w14:paraId="2C8D0BA6" w14:textId="65A848AB" w:rsidR="00463F1B" w:rsidRPr="006D755D" w:rsidRDefault="007C7F60" w:rsidP="00D60644">
            <w:pPr>
              <w:jc w:val="right"/>
              <w:rPr>
                <w:sz w:val="24"/>
                <w:szCs w:val="24"/>
              </w:rPr>
            </w:pPr>
            <w:r w:rsidRPr="006D755D">
              <w:rPr>
                <w:sz w:val="24"/>
                <w:szCs w:val="24"/>
              </w:rPr>
              <w:t>2,801</w:t>
            </w:r>
          </w:p>
        </w:tc>
        <w:tc>
          <w:tcPr>
            <w:tcW w:w="1984" w:type="dxa"/>
            <w:noWrap/>
          </w:tcPr>
          <w:p w14:paraId="3A04993A" w14:textId="6812D5E2" w:rsidR="00463F1B" w:rsidRPr="006D755D" w:rsidRDefault="007C7F60" w:rsidP="00D60644">
            <w:pPr>
              <w:jc w:val="right"/>
              <w:rPr>
                <w:sz w:val="24"/>
                <w:szCs w:val="24"/>
              </w:rPr>
            </w:pPr>
            <w:r w:rsidRPr="006D755D">
              <w:rPr>
                <w:sz w:val="24"/>
                <w:szCs w:val="24"/>
              </w:rPr>
              <w:t>5</w:t>
            </w:r>
            <w:r w:rsidR="002419BD" w:rsidRPr="006D755D">
              <w:rPr>
                <w:sz w:val="24"/>
                <w:szCs w:val="24"/>
              </w:rPr>
              <w:t>1</w:t>
            </w:r>
            <w:r w:rsidRPr="006D755D">
              <w:rPr>
                <w:sz w:val="24"/>
                <w:szCs w:val="24"/>
              </w:rPr>
              <w:t>.</w:t>
            </w:r>
            <w:r w:rsidR="002419BD" w:rsidRPr="006D755D">
              <w:rPr>
                <w:sz w:val="24"/>
                <w:szCs w:val="24"/>
              </w:rPr>
              <w:t>3</w:t>
            </w:r>
            <w:r w:rsidRPr="006D755D">
              <w:rPr>
                <w:sz w:val="24"/>
                <w:szCs w:val="24"/>
              </w:rPr>
              <w:t>%</w:t>
            </w:r>
          </w:p>
        </w:tc>
      </w:tr>
      <w:bookmarkEnd w:id="6"/>
      <w:tr w:rsidR="00394A7F" w:rsidRPr="006D755D" w14:paraId="67A4F3FC" w14:textId="77777777" w:rsidTr="00D60644">
        <w:trPr>
          <w:trHeight w:val="290"/>
        </w:trPr>
        <w:tc>
          <w:tcPr>
            <w:tcW w:w="2122" w:type="dxa"/>
            <w:noWrap/>
            <w:hideMark/>
          </w:tcPr>
          <w:p w14:paraId="69258FB0" w14:textId="77777777" w:rsidR="00394A7F" w:rsidRPr="006D755D" w:rsidRDefault="00394A7F" w:rsidP="001F1828">
            <w:pPr>
              <w:rPr>
                <w:sz w:val="24"/>
                <w:szCs w:val="24"/>
              </w:rPr>
            </w:pPr>
            <w:r w:rsidRPr="006D755D">
              <w:rPr>
                <w:sz w:val="24"/>
                <w:szCs w:val="24"/>
              </w:rPr>
              <w:t>Gillingham South</w:t>
            </w:r>
          </w:p>
        </w:tc>
        <w:tc>
          <w:tcPr>
            <w:tcW w:w="2268" w:type="dxa"/>
            <w:noWrap/>
            <w:hideMark/>
          </w:tcPr>
          <w:p w14:paraId="61064A85" w14:textId="6D72A1B4" w:rsidR="00394A7F" w:rsidRPr="006D755D" w:rsidRDefault="00394A7F" w:rsidP="00D60644">
            <w:pPr>
              <w:jc w:val="right"/>
              <w:rPr>
                <w:sz w:val="24"/>
                <w:szCs w:val="24"/>
              </w:rPr>
            </w:pPr>
            <w:r w:rsidRPr="006D755D">
              <w:rPr>
                <w:sz w:val="24"/>
                <w:szCs w:val="24"/>
              </w:rPr>
              <w:t>154</w:t>
            </w:r>
          </w:p>
        </w:tc>
        <w:tc>
          <w:tcPr>
            <w:tcW w:w="2268" w:type="dxa"/>
            <w:noWrap/>
            <w:hideMark/>
          </w:tcPr>
          <w:p w14:paraId="4965CC9F" w14:textId="2F6B1100" w:rsidR="00394A7F" w:rsidRPr="006D755D" w:rsidRDefault="00394A7F" w:rsidP="00D60644">
            <w:pPr>
              <w:jc w:val="right"/>
              <w:rPr>
                <w:sz w:val="24"/>
                <w:szCs w:val="24"/>
              </w:rPr>
            </w:pPr>
            <w:r w:rsidRPr="006D755D">
              <w:rPr>
                <w:sz w:val="24"/>
                <w:szCs w:val="24"/>
              </w:rPr>
              <w:t>311</w:t>
            </w:r>
          </w:p>
        </w:tc>
        <w:tc>
          <w:tcPr>
            <w:tcW w:w="1984" w:type="dxa"/>
            <w:noWrap/>
            <w:hideMark/>
          </w:tcPr>
          <w:p w14:paraId="6167D6B6" w14:textId="5F1D163D" w:rsidR="00394A7F" w:rsidRPr="006D755D" w:rsidRDefault="00394A7F" w:rsidP="00D60644">
            <w:pPr>
              <w:jc w:val="right"/>
              <w:rPr>
                <w:sz w:val="24"/>
                <w:szCs w:val="24"/>
              </w:rPr>
            </w:pPr>
            <w:r w:rsidRPr="006D755D">
              <w:rPr>
                <w:sz w:val="24"/>
                <w:szCs w:val="24"/>
              </w:rPr>
              <w:t>49.5%</w:t>
            </w:r>
          </w:p>
        </w:tc>
      </w:tr>
      <w:tr w:rsidR="00394A7F" w:rsidRPr="006D755D" w14:paraId="1AF9F30F" w14:textId="77777777" w:rsidTr="00D60644">
        <w:trPr>
          <w:trHeight w:val="290"/>
        </w:trPr>
        <w:tc>
          <w:tcPr>
            <w:tcW w:w="2122" w:type="dxa"/>
            <w:noWrap/>
            <w:hideMark/>
          </w:tcPr>
          <w:p w14:paraId="3E30EBA8" w14:textId="77777777" w:rsidR="00394A7F" w:rsidRPr="006D755D" w:rsidRDefault="00394A7F" w:rsidP="001F1828">
            <w:pPr>
              <w:rPr>
                <w:sz w:val="24"/>
                <w:szCs w:val="24"/>
              </w:rPr>
            </w:pPr>
            <w:r w:rsidRPr="006D755D">
              <w:rPr>
                <w:sz w:val="24"/>
                <w:szCs w:val="24"/>
              </w:rPr>
              <w:t>Medway Central</w:t>
            </w:r>
          </w:p>
        </w:tc>
        <w:tc>
          <w:tcPr>
            <w:tcW w:w="2268" w:type="dxa"/>
            <w:noWrap/>
            <w:hideMark/>
          </w:tcPr>
          <w:p w14:paraId="75CD4F17" w14:textId="15D2DE86" w:rsidR="00394A7F" w:rsidRPr="006D755D" w:rsidRDefault="00394A7F" w:rsidP="00D60644">
            <w:pPr>
              <w:jc w:val="right"/>
              <w:rPr>
                <w:sz w:val="24"/>
                <w:szCs w:val="24"/>
              </w:rPr>
            </w:pPr>
            <w:r w:rsidRPr="006D755D">
              <w:rPr>
                <w:sz w:val="24"/>
                <w:szCs w:val="24"/>
              </w:rPr>
              <w:t>298</w:t>
            </w:r>
          </w:p>
        </w:tc>
        <w:tc>
          <w:tcPr>
            <w:tcW w:w="2268" w:type="dxa"/>
            <w:noWrap/>
            <w:hideMark/>
          </w:tcPr>
          <w:p w14:paraId="606014FF" w14:textId="4A9A4F93" w:rsidR="00394A7F" w:rsidRPr="006D755D" w:rsidRDefault="00394A7F" w:rsidP="00D60644">
            <w:pPr>
              <w:jc w:val="right"/>
              <w:rPr>
                <w:sz w:val="24"/>
                <w:szCs w:val="24"/>
              </w:rPr>
            </w:pPr>
            <w:r w:rsidRPr="006D755D">
              <w:rPr>
                <w:sz w:val="24"/>
                <w:szCs w:val="24"/>
              </w:rPr>
              <w:t>316</w:t>
            </w:r>
          </w:p>
        </w:tc>
        <w:tc>
          <w:tcPr>
            <w:tcW w:w="1984" w:type="dxa"/>
            <w:noWrap/>
            <w:hideMark/>
          </w:tcPr>
          <w:p w14:paraId="61126D5A" w14:textId="79EB0F67" w:rsidR="00394A7F" w:rsidRPr="006D755D" w:rsidRDefault="00394A7F" w:rsidP="00D60644">
            <w:pPr>
              <w:jc w:val="right"/>
              <w:rPr>
                <w:sz w:val="24"/>
                <w:szCs w:val="24"/>
              </w:rPr>
            </w:pPr>
            <w:r w:rsidRPr="006D755D">
              <w:rPr>
                <w:sz w:val="24"/>
                <w:szCs w:val="24"/>
              </w:rPr>
              <w:t>94.3%</w:t>
            </w:r>
          </w:p>
        </w:tc>
      </w:tr>
      <w:tr w:rsidR="00394A7F" w:rsidRPr="006D755D" w14:paraId="48FE13BC" w14:textId="77777777" w:rsidTr="00D60644">
        <w:trPr>
          <w:trHeight w:val="290"/>
        </w:trPr>
        <w:tc>
          <w:tcPr>
            <w:tcW w:w="2122" w:type="dxa"/>
            <w:noWrap/>
            <w:hideMark/>
          </w:tcPr>
          <w:p w14:paraId="01EE465E" w14:textId="77777777" w:rsidR="00394A7F" w:rsidRPr="006D755D" w:rsidRDefault="00394A7F" w:rsidP="001F1828">
            <w:pPr>
              <w:rPr>
                <w:sz w:val="24"/>
                <w:szCs w:val="24"/>
              </w:rPr>
            </w:pPr>
            <w:r w:rsidRPr="006D755D">
              <w:rPr>
                <w:sz w:val="24"/>
                <w:szCs w:val="24"/>
              </w:rPr>
              <w:t>Medway South</w:t>
            </w:r>
          </w:p>
        </w:tc>
        <w:tc>
          <w:tcPr>
            <w:tcW w:w="2268" w:type="dxa"/>
            <w:noWrap/>
            <w:hideMark/>
          </w:tcPr>
          <w:p w14:paraId="2D0E354E" w14:textId="4801D09B" w:rsidR="00394A7F" w:rsidRPr="006D755D" w:rsidRDefault="00394A7F" w:rsidP="00D60644">
            <w:pPr>
              <w:jc w:val="right"/>
              <w:rPr>
                <w:sz w:val="24"/>
                <w:szCs w:val="24"/>
              </w:rPr>
            </w:pPr>
            <w:r w:rsidRPr="006D755D">
              <w:rPr>
                <w:sz w:val="24"/>
                <w:szCs w:val="24"/>
              </w:rPr>
              <w:t>205</w:t>
            </w:r>
          </w:p>
        </w:tc>
        <w:tc>
          <w:tcPr>
            <w:tcW w:w="2268" w:type="dxa"/>
            <w:noWrap/>
            <w:hideMark/>
          </w:tcPr>
          <w:p w14:paraId="151FAAD0" w14:textId="1338B07E" w:rsidR="00394A7F" w:rsidRPr="006D755D" w:rsidRDefault="00394A7F" w:rsidP="00D60644">
            <w:pPr>
              <w:jc w:val="right"/>
              <w:rPr>
                <w:sz w:val="24"/>
                <w:szCs w:val="24"/>
              </w:rPr>
            </w:pPr>
            <w:r w:rsidRPr="006D755D">
              <w:rPr>
                <w:sz w:val="24"/>
                <w:szCs w:val="24"/>
              </w:rPr>
              <w:t>487</w:t>
            </w:r>
          </w:p>
        </w:tc>
        <w:tc>
          <w:tcPr>
            <w:tcW w:w="1984" w:type="dxa"/>
            <w:noWrap/>
            <w:hideMark/>
          </w:tcPr>
          <w:p w14:paraId="7AE89DE3" w14:textId="49BADC2D" w:rsidR="00394A7F" w:rsidRPr="006D755D" w:rsidRDefault="00394A7F" w:rsidP="00D60644">
            <w:pPr>
              <w:jc w:val="right"/>
              <w:rPr>
                <w:sz w:val="24"/>
                <w:szCs w:val="24"/>
              </w:rPr>
            </w:pPr>
            <w:r w:rsidRPr="006D755D">
              <w:rPr>
                <w:sz w:val="24"/>
                <w:szCs w:val="24"/>
              </w:rPr>
              <w:t>42.1%</w:t>
            </w:r>
          </w:p>
        </w:tc>
      </w:tr>
      <w:tr w:rsidR="00394A7F" w:rsidRPr="006D755D" w14:paraId="202D5BBD" w14:textId="77777777" w:rsidTr="00D60644">
        <w:trPr>
          <w:trHeight w:val="290"/>
        </w:trPr>
        <w:tc>
          <w:tcPr>
            <w:tcW w:w="2122" w:type="dxa"/>
            <w:noWrap/>
            <w:hideMark/>
          </w:tcPr>
          <w:p w14:paraId="56480051" w14:textId="77777777" w:rsidR="00394A7F" w:rsidRPr="006D755D" w:rsidRDefault="00394A7F" w:rsidP="001F1828">
            <w:pPr>
              <w:rPr>
                <w:sz w:val="24"/>
                <w:szCs w:val="24"/>
              </w:rPr>
            </w:pPr>
            <w:r w:rsidRPr="006D755D">
              <w:rPr>
                <w:sz w:val="24"/>
                <w:szCs w:val="24"/>
              </w:rPr>
              <w:t>Peninsula</w:t>
            </w:r>
          </w:p>
        </w:tc>
        <w:tc>
          <w:tcPr>
            <w:tcW w:w="2268" w:type="dxa"/>
            <w:noWrap/>
            <w:hideMark/>
          </w:tcPr>
          <w:p w14:paraId="23410848" w14:textId="6269F43E" w:rsidR="00394A7F" w:rsidRPr="006D755D" w:rsidRDefault="00394A7F" w:rsidP="00D60644">
            <w:pPr>
              <w:jc w:val="right"/>
              <w:rPr>
                <w:sz w:val="24"/>
                <w:szCs w:val="24"/>
              </w:rPr>
            </w:pPr>
            <w:r w:rsidRPr="006D755D">
              <w:rPr>
                <w:sz w:val="24"/>
                <w:szCs w:val="24"/>
              </w:rPr>
              <w:t>150</w:t>
            </w:r>
          </w:p>
        </w:tc>
        <w:tc>
          <w:tcPr>
            <w:tcW w:w="2268" w:type="dxa"/>
            <w:noWrap/>
            <w:hideMark/>
          </w:tcPr>
          <w:p w14:paraId="10E7785E" w14:textId="6A221743" w:rsidR="00394A7F" w:rsidRPr="006D755D" w:rsidRDefault="00394A7F" w:rsidP="00D60644">
            <w:pPr>
              <w:jc w:val="right"/>
              <w:rPr>
                <w:sz w:val="24"/>
                <w:szCs w:val="24"/>
              </w:rPr>
            </w:pPr>
            <w:r w:rsidRPr="006D755D">
              <w:rPr>
                <w:sz w:val="24"/>
                <w:szCs w:val="24"/>
              </w:rPr>
              <w:t>397</w:t>
            </w:r>
          </w:p>
        </w:tc>
        <w:tc>
          <w:tcPr>
            <w:tcW w:w="1984" w:type="dxa"/>
            <w:noWrap/>
            <w:hideMark/>
          </w:tcPr>
          <w:p w14:paraId="1B016932" w14:textId="209D8AA2" w:rsidR="00394A7F" w:rsidRPr="006D755D" w:rsidRDefault="00394A7F" w:rsidP="00D60644">
            <w:pPr>
              <w:jc w:val="right"/>
              <w:rPr>
                <w:sz w:val="24"/>
                <w:szCs w:val="24"/>
              </w:rPr>
            </w:pPr>
            <w:r w:rsidRPr="006D755D">
              <w:rPr>
                <w:sz w:val="24"/>
                <w:szCs w:val="24"/>
              </w:rPr>
              <w:t>37.8%</w:t>
            </w:r>
          </w:p>
        </w:tc>
      </w:tr>
      <w:tr w:rsidR="00394A7F" w:rsidRPr="006D755D" w14:paraId="35976079" w14:textId="77777777" w:rsidTr="00D60644">
        <w:trPr>
          <w:trHeight w:val="290"/>
        </w:trPr>
        <w:tc>
          <w:tcPr>
            <w:tcW w:w="2122" w:type="dxa"/>
            <w:noWrap/>
            <w:hideMark/>
          </w:tcPr>
          <w:p w14:paraId="07251A76" w14:textId="77777777" w:rsidR="00394A7F" w:rsidRPr="006D755D" w:rsidRDefault="00394A7F" w:rsidP="001F1828">
            <w:pPr>
              <w:rPr>
                <w:sz w:val="24"/>
                <w:szCs w:val="24"/>
              </w:rPr>
            </w:pPr>
            <w:r w:rsidRPr="006D755D">
              <w:rPr>
                <w:sz w:val="24"/>
                <w:szCs w:val="24"/>
              </w:rPr>
              <w:t>Rainham</w:t>
            </w:r>
          </w:p>
        </w:tc>
        <w:tc>
          <w:tcPr>
            <w:tcW w:w="2268" w:type="dxa"/>
            <w:noWrap/>
            <w:hideMark/>
          </w:tcPr>
          <w:p w14:paraId="3574C835" w14:textId="478FF569" w:rsidR="00394A7F" w:rsidRPr="006D755D" w:rsidRDefault="00394A7F" w:rsidP="00D60644">
            <w:pPr>
              <w:jc w:val="right"/>
              <w:rPr>
                <w:sz w:val="24"/>
                <w:szCs w:val="24"/>
              </w:rPr>
            </w:pPr>
            <w:r w:rsidRPr="006D755D">
              <w:rPr>
                <w:sz w:val="24"/>
                <w:szCs w:val="24"/>
              </w:rPr>
              <w:t>348</w:t>
            </w:r>
          </w:p>
        </w:tc>
        <w:tc>
          <w:tcPr>
            <w:tcW w:w="2268" w:type="dxa"/>
            <w:noWrap/>
            <w:hideMark/>
          </w:tcPr>
          <w:p w14:paraId="5C315A97" w14:textId="0220D7A9" w:rsidR="00394A7F" w:rsidRPr="006D755D" w:rsidRDefault="00394A7F" w:rsidP="00D60644">
            <w:pPr>
              <w:jc w:val="right"/>
              <w:rPr>
                <w:sz w:val="24"/>
                <w:szCs w:val="24"/>
              </w:rPr>
            </w:pPr>
            <w:r w:rsidRPr="006D755D">
              <w:rPr>
                <w:sz w:val="24"/>
                <w:szCs w:val="24"/>
              </w:rPr>
              <w:t>674</w:t>
            </w:r>
          </w:p>
        </w:tc>
        <w:tc>
          <w:tcPr>
            <w:tcW w:w="1984" w:type="dxa"/>
            <w:noWrap/>
            <w:hideMark/>
          </w:tcPr>
          <w:p w14:paraId="6C6D3BAE" w14:textId="56DC2BFC" w:rsidR="00394A7F" w:rsidRPr="006D755D" w:rsidRDefault="00394A7F" w:rsidP="00D60644">
            <w:pPr>
              <w:jc w:val="right"/>
              <w:rPr>
                <w:sz w:val="24"/>
                <w:szCs w:val="24"/>
              </w:rPr>
            </w:pPr>
            <w:r w:rsidRPr="006D755D">
              <w:rPr>
                <w:sz w:val="24"/>
                <w:szCs w:val="24"/>
              </w:rPr>
              <w:t>51.7%</w:t>
            </w:r>
          </w:p>
        </w:tc>
      </w:tr>
      <w:tr w:rsidR="00394A7F" w:rsidRPr="006D755D" w14:paraId="3CBEDEB9" w14:textId="77777777" w:rsidTr="00D60644">
        <w:trPr>
          <w:trHeight w:val="290"/>
        </w:trPr>
        <w:tc>
          <w:tcPr>
            <w:tcW w:w="2122" w:type="dxa"/>
            <w:noWrap/>
            <w:hideMark/>
          </w:tcPr>
          <w:p w14:paraId="0B5CC8EB" w14:textId="77777777" w:rsidR="00394A7F" w:rsidRPr="006D755D" w:rsidRDefault="00394A7F" w:rsidP="001F1828">
            <w:pPr>
              <w:rPr>
                <w:sz w:val="24"/>
                <w:szCs w:val="24"/>
              </w:rPr>
            </w:pPr>
            <w:r w:rsidRPr="006D755D">
              <w:rPr>
                <w:sz w:val="24"/>
                <w:szCs w:val="24"/>
              </w:rPr>
              <w:t>Rochester</w:t>
            </w:r>
          </w:p>
        </w:tc>
        <w:tc>
          <w:tcPr>
            <w:tcW w:w="2268" w:type="dxa"/>
            <w:noWrap/>
            <w:hideMark/>
          </w:tcPr>
          <w:p w14:paraId="01949360" w14:textId="778C5CD8" w:rsidR="00394A7F" w:rsidRPr="006D755D" w:rsidRDefault="00394A7F" w:rsidP="00D60644">
            <w:pPr>
              <w:jc w:val="right"/>
              <w:rPr>
                <w:sz w:val="24"/>
                <w:szCs w:val="24"/>
              </w:rPr>
            </w:pPr>
            <w:r w:rsidRPr="006D755D">
              <w:rPr>
                <w:sz w:val="24"/>
                <w:szCs w:val="24"/>
              </w:rPr>
              <w:t>227</w:t>
            </w:r>
          </w:p>
        </w:tc>
        <w:tc>
          <w:tcPr>
            <w:tcW w:w="2268" w:type="dxa"/>
            <w:noWrap/>
            <w:hideMark/>
          </w:tcPr>
          <w:p w14:paraId="3BE67F99" w14:textId="6F60A574" w:rsidR="00394A7F" w:rsidRPr="006D755D" w:rsidRDefault="00394A7F" w:rsidP="00D60644">
            <w:pPr>
              <w:jc w:val="right"/>
              <w:rPr>
                <w:sz w:val="24"/>
                <w:szCs w:val="24"/>
              </w:rPr>
            </w:pPr>
            <w:r w:rsidRPr="006D755D">
              <w:rPr>
                <w:sz w:val="24"/>
                <w:szCs w:val="24"/>
              </w:rPr>
              <w:t>349</w:t>
            </w:r>
          </w:p>
        </w:tc>
        <w:tc>
          <w:tcPr>
            <w:tcW w:w="1984" w:type="dxa"/>
            <w:noWrap/>
            <w:hideMark/>
          </w:tcPr>
          <w:p w14:paraId="14B9F37E" w14:textId="57905928" w:rsidR="00394A7F" w:rsidRPr="006D755D" w:rsidRDefault="00394A7F" w:rsidP="00D60644">
            <w:pPr>
              <w:jc w:val="right"/>
              <w:rPr>
                <w:sz w:val="24"/>
                <w:szCs w:val="24"/>
              </w:rPr>
            </w:pPr>
            <w:r w:rsidRPr="006D755D">
              <w:rPr>
                <w:sz w:val="24"/>
                <w:szCs w:val="24"/>
              </w:rPr>
              <w:t>65.1%</w:t>
            </w:r>
          </w:p>
        </w:tc>
      </w:tr>
      <w:tr w:rsidR="00394A7F" w:rsidRPr="006D755D" w14:paraId="0E334862" w14:textId="77777777" w:rsidTr="00D60644">
        <w:trPr>
          <w:trHeight w:val="300"/>
        </w:trPr>
        <w:tc>
          <w:tcPr>
            <w:tcW w:w="2122" w:type="dxa"/>
            <w:noWrap/>
            <w:hideMark/>
          </w:tcPr>
          <w:p w14:paraId="017330A9" w14:textId="77777777" w:rsidR="00394A7F" w:rsidRPr="006D755D" w:rsidRDefault="00394A7F" w:rsidP="001F1828">
            <w:pPr>
              <w:rPr>
                <w:sz w:val="24"/>
                <w:szCs w:val="24"/>
              </w:rPr>
            </w:pPr>
            <w:r w:rsidRPr="006D755D">
              <w:rPr>
                <w:sz w:val="24"/>
                <w:szCs w:val="24"/>
              </w:rPr>
              <w:t>Strood</w:t>
            </w:r>
          </w:p>
        </w:tc>
        <w:tc>
          <w:tcPr>
            <w:tcW w:w="2268" w:type="dxa"/>
            <w:noWrap/>
            <w:hideMark/>
          </w:tcPr>
          <w:p w14:paraId="3B1E6184" w14:textId="544C218C" w:rsidR="00394A7F" w:rsidRPr="006D755D" w:rsidRDefault="00394A7F" w:rsidP="00D60644">
            <w:pPr>
              <w:jc w:val="right"/>
              <w:rPr>
                <w:sz w:val="24"/>
                <w:szCs w:val="24"/>
              </w:rPr>
            </w:pPr>
            <w:r w:rsidRPr="006D755D">
              <w:rPr>
                <w:sz w:val="24"/>
                <w:szCs w:val="24"/>
              </w:rPr>
              <w:t>98</w:t>
            </w:r>
          </w:p>
        </w:tc>
        <w:tc>
          <w:tcPr>
            <w:tcW w:w="2268" w:type="dxa"/>
            <w:noWrap/>
            <w:hideMark/>
          </w:tcPr>
          <w:p w14:paraId="178FDF8C" w14:textId="5BB912E0" w:rsidR="00394A7F" w:rsidRPr="006D755D" w:rsidRDefault="00394A7F" w:rsidP="00D60644">
            <w:pPr>
              <w:jc w:val="right"/>
              <w:rPr>
                <w:sz w:val="24"/>
                <w:szCs w:val="24"/>
              </w:rPr>
            </w:pPr>
            <w:r w:rsidRPr="006D755D">
              <w:rPr>
                <w:sz w:val="24"/>
                <w:szCs w:val="24"/>
              </w:rPr>
              <w:t>267</w:t>
            </w:r>
          </w:p>
        </w:tc>
        <w:tc>
          <w:tcPr>
            <w:tcW w:w="1984" w:type="dxa"/>
            <w:noWrap/>
            <w:hideMark/>
          </w:tcPr>
          <w:p w14:paraId="057FAD98" w14:textId="57B941F9" w:rsidR="00394A7F" w:rsidRPr="006D755D" w:rsidRDefault="00394A7F" w:rsidP="00D60644">
            <w:pPr>
              <w:jc w:val="right"/>
              <w:rPr>
                <w:sz w:val="24"/>
                <w:szCs w:val="24"/>
              </w:rPr>
            </w:pPr>
            <w:r w:rsidRPr="006D755D">
              <w:rPr>
                <w:sz w:val="24"/>
                <w:szCs w:val="24"/>
              </w:rPr>
              <w:t>36.6%</w:t>
            </w:r>
          </w:p>
        </w:tc>
      </w:tr>
    </w:tbl>
    <w:p w14:paraId="4CA629F1" w14:textId="77777777" w:rsidR="009A4ADF" w:rsidRPr="006D755D" w:rsidRDefault="009A4ADF" w:rsidP="00394A7F">
      <w:pPr>
        <w:rPr>
          <w:sz w:val="24"/>
          <w:szCs w:val="24"/>
        </w:rPr>
      </w:pPr>
    </w:p>
    <w:p w14:paraId="73B256D2" w14:textId="024ACFA5" w:rsidR="00394A7F" w:rsidRPr="006D755D" w:rsidRDefault="00394A7F" w:rsidP="00394A7F">
      <w:pPr>
        <w:rPr>
          <w:sz w:val="24"/>
          <w:szCs w:val="24"/>
        </w:rPr>
      </w:pPr>
      <w:r w:rsidRPr="006D755D">
        <w:rPr>
          <w:sz w:val="24"/>
          <w:szCs w:val="24"/>
        </w:rPr>
        <w:t>Due to the relatively small number of recorded people at each PCN area, caution is needed</w:t>
      </w:r>
      <w:r w:rsidR="00B8104B" w:rsidRPr="006D755D">
        <w:rPr>
          <w:sz w:val="24"/>
          <w:szCs w:val="24"/>
        </w:rPr>
        <w:t xml:space="preserve"> when interpreting these data</w:t>
      </w:r>
      <w:r w:rsidRPr="006D755D">
        <w:rPr>
          <w:sz w:val="24"/>
          <w:szCs w:val="24"/>
        </w:rPr>
        <w:t xml:space="preserve">. There are limitations when assessing dementia prevalence data at a small area level. For example, </w:t>
      </w:r>
      <w:r w:rsidR="000714A5" w:rsidRPr="006D755D">
        <w:rPr>
          <w:sz w:val="24"/>
          <w:szCs w:val="24"/>
        </w:rPr>
        <w:t>s</w:t>
      </w:r>
      <w:r w:rsidRPr="006D755D">
        <w:rPr>
          <w:sz w:val="24"/>
          <w:szCs w:val="24"/>
        </w:rPr>
        <w:t xml:space="preserve">ome PCN rates may be high if </w:t>
      </w:r>
      <w:proofErr w:type="gramStart"/>
      <w:r w:rsidRPr="006D755D">
        <w:rPr>
          <w:sz w:val="24"/>
          <w:szCs w:val="24"/>
        </w:rPr>
        <w:t>a large number of</w:t>
      </w:r>
      <w:proofErr w:type="gramEnd"/>
      <w:r w:rsidRPr="006D755D">
        <w:rPr>
          <w:sz w:val="24"/>
          <w:szCs w:val="24"/>
        </w:rPr>
        <w:t xml:space="preserve"> care homes are located within that PCN compared to another PCN. Caution must therefore be taken when looking at the numbers    </w:t>
      </w:r>
    </w:p>
    <w:p w14:paraId="3B399886" w14:textId="5804D1FA" w:rsidR="00394A7F" w:rsidRPr="006D755D" w:rsidRDefault="00394A7F" w:rsidP="00394A7F">
      <w:pPr>
        <w:rPr>
          <w:i/>
          <w:iCs/>
          <w:sz w:val="24"/>
          <w:szCs w:val="24"/>
        </w:rPr>
      </w:pPr>
      <w:r w:rsidRPr="006D755D">
        <w:rPr>
          <w:b/>
          <w:bCs/>
          <w:i/>
          <w:iCs/>
          <w:sz w:val="24"/>
          <w:szCs w:val="24"/>
        </w:rPr>
        <w:t>Table 3:</w:t>
      </w:r>
      <w:r w:rsidRPr="006D755D">
        <w:rPr>
          <w:sz w:val="24"/>
          <w:szCs w:val="24"/>
        </w:rPr>
        <w:t xml:space="preserve"> </w:t>
      </w:r>
      <w:bookmarkStart w:id="7" w:name="_Hlk98332398"/>
      <w:r w:rsidRPr="006D755D">
        <w:rPr>
          <w:i/>
          <w:iCs/>
          <w:sz w:val="24"/>
          <w:szCs w:val="24"/>
        </w:rPr>
        <w:t>Dementia care plan that has been reviewed in the past 12 months 2020/21</w:t>
      </w:r>
      <w:r w:rsidR="006C585D" w:rsidRPr="006D755D">
        <w:rPr>
          <w:i/>
          <w:iCs/>
          <w:sz w:val="24"/>
          <w:szCs w:val="24"/>
        </w:rPr>
        <w:t xml:space="preserve"> </w:t>
      </w:r>
      <w:r w:rsidRPr="006D755D">
        <w:rPr>
          <w:i/>
          <w:iCs/>
          <w:sz w:val="24"/>
          <w:szCs w:val="24"/>
        </w:rPr>
        <w:t>at PCN area</w:t>
      </w:r>
      <w:sdt>
        <w:sdtPr>
          <w:rPr>
            <w:iCs/>
            <w:color w:val="000000"/>
            <w:sz w:val="24"/>
            <w:szCs w:val="24"/>
            <w:vertAlign w:val="superscript"/>
          </w:rPr>
          <w:tag w:val="MENDELEY_CITATION_v3_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"/>
          <w:id w:val="-564257792"/>
          <w:placeholder>
            <w:docPart w:val="DefaultPlaceholder_-1854013440"/>
          </w:placeholder>
        </w:sdtPr>
        <w:sdtEndPr/>
        <w:sdtContent>
          <w:r w:rsidR="0048438C" w:rsidRPr="006D755D">
            <w:rPr>
              <w:iCs/>
              <w:color w:val="000000"/>
              <w:sz w:val="24"/>
              <w:szCs w:val="24"/>
              <w:vertAlign w:val="superscript"/>
            </w:rPr>
            <w:t>18</w:t>
          </w:r>
        </w:sdtContent>
      </w:sdt>
    </w:p>
    <w:tbl>
      <w:tblPr>
        <w:tblStyle w:val="TableGrid"/>
        <w:tblW w:w="0" w:type="auto"/>
        <w:tblLook w:val="04A0" w:firstRow="1" w:lastRow="0" w:firstColumn="1" w:lastColumn="0" w:noHBand="0" w:noVBand="1"/>
      </w:tblPr>
      <w:tblGrid>
        <w:gridCol w:w="2667"/>
        <w:gridCol w:w="1439"/>
        <w:gridCol w:w="2429"/>
        <w:gridCol w:w="2179"/>
      </w:tblGrid>
      <w:tr w:rsidR="00394A7F" w:rsidRPr="006D755D" w14:paraId="5618D1DF" w14:textId="77777777" w:rsidTr="00D60644">
        <w:trPr>
          <w:trHeight w:val="542"/>
        </w:trPr>
        <w:tc>
          <w:tcPr>
            <w:tcW w:w="2667" w:type="dxa"/>
          </w:tcPr>
          <w:bookmarkEnd w:id="7"/>
          <w:p w14:paraId="2B9D1A75" w14:textId="5A6974F6" w:rsidR="00394A7F" w:rsidRPr="00C52F8C" w:rsidRDefault="00394A7F" w:rsidP="001F1828">
            <w:pPr>
              <w:rPr>
                <w:b/>
                <w:bCs/>
                <w:sz w:val="24"/>
                <w:szCs w:val="24"/>
              </w:rPr>
            </w:pPr>
            <w:r w:rsidRPr="00C52F8C">
              <w:rPr>
                <w:b/>
                <w:bCs/>
                <w:sz w:val="24"/>
                <w:szCs w:val="24"/>
              </w:rPr>
              <w:t>Area</w:t>
            </w:r>
            <w:r w:rsidR="00C52F8C" w:rsidRPr="00C52F8C">
              <w:rPr>
                <w:b/>
                <w:bCs/>
                <w:sz w:val="24"/>
                <w:szCs w:val="24"/>
              </w:rPr>
              <w:t xml:space="preserve"> name</w:t>
            </w:r>
          </w:p>
        </w:tc>
        <w:tc>
          <w:tcPr>
            <w:tcW w:w="1439" w:type="dxa"/>
          </w:tcPr>
          <w:p w14:paraId="450CC2CF" w14:textId="77777777" w:rsidR="00394A7F" w:rsidRPr="00C52F8C" w:rsidRDefault="00394A7F" w:rsidP="001F1828">
            <w:pPr>
              <w:rPr>
                <w:b/>
                <w:bCs/>
                <w:sz w:val="24"/>
                <w:szCs w:val="24"/>
              </w:rPr>
            </w:pPr>
            <w:r w:rsidRPr="00C52F8C">
              <w:rPr>
                <w:b/>
                <w:bCs/>
                <w:sz w:val="24"/>
                <w:szCs w:val="24"/>
              </w:rPr>
              <w:t>Rate</w:t>
            </w:r>
          </w:p>
        </w:tc>
        <w:tc>
          <w:tcPr>
            <w:tcW w:w="2429" w:type="dxa"/>
          </w:tcPr>
          <w:p w14:paraId="159A63E8" w14:textId="77777777" w:rsidR="00394A7F" w:rsidRPr="00C52F8C" w:rsidRDefault="00394A7F" w:rsidP="001F1828">
            <w:pPr>
              <w:rPr>
                <w:b/>
                <w:bCs/>
                <w:sz w:val="24"/>
                <w:szCs w:val="24"/>
              </w:rPr>
            </w:pPr>
            <w:r w:rsidRPr="00C52F8C">
              <w:rPr>
                <w:b/>
                <w:bCs/>
                <w:sz w:val="24"/>
                <w:szCs w:val="24"/>
              </w:rPr>
              <w:t>Lower confidence interval value</w:t>
            </w:r>
          </w:p>
        </w:tc>
        <w:tc>
          <w:tcPr>
            <w:tcW w:w="2179" w:type="dxa"/>
          </w:tcPr>
          <w:p w14:paraId="5EF7738D" w14:textId="77777777" w:rsidR="00394A7F" w:rsidRPr="00C52F8C" w:rsidRDefault="00394A7F" w:rsidP="001F1828">
            <w:pPr>
              <w:rPr>
                <w:b/>
                <w:bCs/>
                <w:sz w:val="24"/>
                <w:szCs w:val="24"/>
              </w:rPr>
            </w:pPr>
            <w:r w:rsidRPr="00C52F8C">
              <w:rPr>
                <w:b/>
                <w:bCs/>
                <w:sz w:val="24"/>
                <w:szCs w:val="24"/>
              </w:rPr>
              <w:t>Upper Confidence interval</w:t>
            </w:r>
          </w:p>
        </w:tc>
      </w:tr>
      <w:tr w:rsidR="00394A7F" w:rsidRPr="006D755D" w14:paraId="63F48313" w14:textId="77777777" w:rsidTr="00D60644">
        <w:trPr>
          <w:trHeight w:val="265"/>
        </w:trPr>
        <w:tc>
          <w:tcPr>
            <w:tcW w:w="2667" w:type="dxa"/>
          </w:tcPr>
          <w:p w14:paraId="11383633" w14:textId="77777777" w:rsidR="00394A7F" w:rsidRPr="006D755D" w:rsidRDefault="00394A7F" w:rsidP="001F1828">
            <w:pPr>
              <w:rPr>
                <w:sz w:val="24"/>
                <w:szCs w:val="24"/>
              </w:rPr>
            </w:pPr>
            <w:r w:rsidRPr="006D755D">
              <w:rPr>
                <w:sz w:val="24"/>
                <w:szCs w:val="24"/>
              </w:rPr>
              <w:t>England</w:t>
            </w:r>
          </w:p>
        </w:tc>
        <w:tc>
          <w:tcPr>
            <w:tcW w:w="1439" w:type="dxa"/>
          </w:tcPr>
          <w:p w14:paraId="3484025E" w14:textId="77777777" w:rsidR="00394A7F" w:rsidRPr="006D755D" w:rsidRDefault="00394A7F" w:rsidP="001F1828">
            <w:pPr>
              <w:rPr>
                <w:sz w:val="24"/>
                <w:szCs w:val="24"/>
              </w:rPr>
            </w:pPr>
            <w:r w:rsidRPr="006D755D">
              <w:rPr>
                <w:sz w:val="24"/>
                <w:szCs w:val="24"/>
              </w:rPr>
              <w:t>39.7</w:t>
            </w:r>
          </w:p>
        </w:tc>
        <w:tc>
          <w:tcPr>
            <w:tcW w:w="2429" w:type="dxa"/>
          </w:tcPr>
          <w:p w14:paraId="475BA0B2" w14:textId="77777777" w:rsidR="00394A7F" w:rsidRPr="006D755D" w:rsidRDefault="00394A7F" w:rsidP="001F1828">
            <w:pPr>
              <w:rPr>
                <w:sz w:val="24"/>
                <w:szCs w:val="24"/>
              </w:rPr>
            </w:pPr>
            <w:r w:rsidRPr="006D755D">
              <w:rPr>
                <w:sz w:val="24"/>
                <w:szCs w:val="24"/>
              </w:rPr>
              <w:t>39.4</w:t>
            </w:r>
          </w:p>
        </w:tc>
        <w:tc>
          <w:tcPr>
            <w:tcW w:w="2179" w:type="dxa"/>
          </w:tcPr>
          <w:p w14:paraId="2130B09F" w14:textId="77777777" w:rsidR="00394A7F" w:rsidRPr="006D755D" w:rsidRDefault="00394A7F" w:rsidP="001F1828">
            <w:pPr>
              <w:rPr>
                <w:sz w:val="24"/>
                <w:szCs w:val="24"/>
              </w:rPr>
            </w:pPr>
            <w:r w:rsidRPr="006D755D">
              <w:rPr>
                <w:sz w:val="24"/>
                <w:szCs w:val="24"/>
              </w:rPr>
              <w:t>39.9</w:t>
            </w:r>
          </w:p>
        </w:tc>
      </w:tr>
      <w:tr w:rsidR="00394A7F" w:rsidRPr="006D755D" w14:paraId="25D26FC6" w14:textId="77777777" w:rsidTr="00D60644">
        <w:trPr>
          <w:trHeight w:val="265"/>
        </w:trPr>
        <w:tc>
          <w:tcPr>
            <w:tcW w:w="2667" w:type="dxa"/>
          </w:tcPr>
          <w:p w14:paraId="36555C66" w14:textId="77777777" w:rsidR="00394A7F" w:rsidRPr="006D755D" w:rsidRDefault="00394A7F" w:rsidP="001F1828">
            <w:pPr>
              <w:rPr>
                <w:sz w:val="24"/>
                <w:szCs w:val="24"/>
              </w:rPr>
            </w:pPr>
            <w:r w:rsidRPr="006D755D">
              <w:rPr>
                <w:sz w:val="24"/>
                <w:szCs w:val="24"/>
              </w:rPr>
              <w:t>Kent and Medway</w:t>
            </w:r>
          </w:p>
        </w:tc>
        <w:tc>
          <w:tcPr>
            <w:tcW w:w="1439" w:type="dxa"/>
          </w:tcPr>
          <w:p w14:paraId="03C68F7F" w14:textId="77777777" w:rsidR="00394A7F" w:rsidRPr="006D755D" w:rsidRDefault="00394A7F" w:rsidP="001F1828">
            <w:pPr>
              <w:rPr>
                <w:sz w:val="24"/>
                <w:szCs w:val="24"/>
              </w:rPr>
            </w:pPr>
            <w:r w:rsidRPr="006D755D">
              <w:rPr>
                <w:sz w:val="24"/>
                <w:szCs w:val="24"/>
              </w:rPr>
              <w:t>36.8</w:t>
            </w:r>
          </w:p>
        </w:tc>
        <w:tc>
          <w:tcPr>
            <w:tcW w:w="2429" w:type="dxa"/>
          </w:tcPr>
          <w:p w14:paraId="737BB7D3" w14:textId="77777777" w:rsidR="00394A7F" w:rsidRPr="006D755D" w:rsidRDefault="00394A7F" w:rsidP="001F1828">
            <w:pPr>
              <w:rPr>
                <w:sz w:val="24"/>
                <w:szCs w:val="24"/>
              </w:rPr>
            </w:pPr>
            <w:r w:rsidRPr="006D755D">
              <w:rPr>
                <w:sz w:val="24"/>
                <w:szCs w:val="24"/>
              </w:rPr>
              <w:t>35.5</w:t>
            </w:r>
          </w:p>
        </w:tc>
        <w:tc>
          <w:tcPr>
            <w:tcW w:w="2179" w:type="dxa"/>
          </w:tcPr>
          <w:p w14:paraId="6C481ECC" w14:textId="77777777" w:rsidR="00394A7F" w:rsidRPr="006D755D" w:rsidRDefault="00394A7F" w:rsidP="001F1828">
            <w:pPr>
              <w:rPr>
                <w:sz w:val="24"/>
                <w:szCs w:val="24"/>
              </w:rPr>
            </w:pPr>
            <w:r w:rsidRPr="006D755D">
              <w:rPr>
                <w:sz w:val="24"/>
                <w:szCs w:val="24"/>
              </w:rPr>
              <w:t>36.1</w:t>
            </w:r>
          </w:p>
        </w:tc>
      </w:tr>
      <w:tr w:rsidR="00394A7F" w:rsidRPr="006D755D" w14:paraId="5107231A" w14:textId="77777777" w:rsidTr="00D60644">
        <w:trPr>
          <w:trHeight w:val="265"/>
        </w:trPr>
        <w:tc>
          <w:tcPr>
            <w:tcW w:w="2667" w:type="dxa"/>
          </w:tcPr>
          <w:p w14:paraId="1516B58E" w14:textId="77777777" w:rsidR="00394A7F" w:rsidRPr="006D755D" w:rsidRDefault="00394A7F" w:rsidP="001F1828">
            <w:pPr>
              <w:rPr>
                <w:sz w:val="24"/>
                <w:szCs w:val="24"/>
              </w:rPr>
            </w:pPr>
            <w:r w:rsidRPr="006D755D">
              <w:rPr>
                <w:sz w:val="24"/>
                <w:szCs w:val="24"/>
              </w:rPr>
              <w:t>Gillingham South</w:t>
            </w:r>
          </w:p>
        </w:tc>
        <w:tc>
          <w:tcPr>
            <w:tcW w:w="1439" w:type="dxa"/>
          </w:tcPr>
          <w:p w14:paraId="233FCC06" w14:textId="77777777" w:rsidR="00394A7F" w:rsidRPr="006D755D" w:rsidRDefault="00394A7F" w:rsidP="001F1828">
            <w:pPr>
              <w:rPr>
                <w:sz w:val="24"/>
                <w:szCs w:val="24"/>
              </w:rPr>
            </w:pPr>
            <w:r w:rsidRPr="006D755D">
              <w:rPr>
                <w:sz w:val="24"/>
                <w:szCs w:val="24"/>
              </w:rPr>
              <w:t>44.8</w:t>
            </w:r>
          </w:p>
        </w:tc>
        <w:tc>
          <w:tcPr>
            <w:tcW w:w="2429" w:type="dxa"/>
          </w:tcPr>
          <w:p w14:paraId="6182C7F0" w14:textId="77777777" w:rsidR="00394A7F" w:rsidRPr="006D755D" w:rsidRDefault="00394A7F" w:rsidP="001F1828">
            <w:pPr>
              <w:rPr>
                <w:sz w:val="24"/>
                <w:szCs w:val="24"/>
              </w:rPr>
            </w:pPr>
            <w:r w:rsidRPr="006D755D">
              <w:rPr>
                <w:sz w:val="24"/>
                <w:szCs w:val="24"/>
              </w:rPr>
              <w:t>33.0</w:t>
            </w:r>
          </w:p>
        </w:tc>
        <w:tc>
          <w:tcPr>
            <w:tcW w:w="2179" w:type="dxa"/>
          </w:tcPr>
          <w:p w14:paraId="713D2025" w14:textId="77777777" w:rsidR="00394A7F" w:rsidRPr="006D755D" w:rsidRDefault="00394A7F" w:rsidP="001F1828">
            <w:pPr>
              <w:rPr>
                <w:sz w:val="24"/>
                <w:szCs w:val="24"/>
              </w:rPr>
            </w:pPr>
            <w:r w:rsidRPr="006D755D">
              <w:rPr>
                <w:sz w:val="24"/>
                <w:szCs w:val="24"/>
              </w:rPr>
              <w:t>52.5</w:t>
            </w:r>
          </w:p>
        </w:tc>
      </w:tr>
      <w:tr w:rsidR="00394A7F" w:rsidRPr="006D755D" w14:paraId="7D4C74A9" w14:textId="77777777" w:rsidTr="00D60644">
        <w:trPr>
          <w:trHeight w:val="277"/>
        </w:trPr>
        <w:tc>
          <w:tcPr>
            <w:tcW w:w="2667" w:type="dxa"/>
          </w:tcPr>
          <w:p w14:paraId="19DA796F" w14:textId="77777777" w:rsidR="00394A7F" w:rsidRPr="006D755D" w:rsidRDefault="00394A7F" w:rsidP="001F1828">
            <w:pPr>
              <w:rPr>
                <w:sz w:val="24"/>
                <w:szCs w:val="24"/>
              </w:rPr>
            </w:pPr>
            <w:r w:rsidRPr="006D755D">
              <w:rPr>
                <w:sz w:val="24"/>
                <w:szCs w:val="24"/>
              </w:rPr>
              <w:t>Medway Central</w:t>
            </w:r>
          </w:p>
        </w:tc>
        <w:tc>
          <w:tcPr>
            <w:tcW w:w="1439" w:type="dxa"/>
          </w:tcPr>
          <w:p w14:paraId="6D715AC2" w14:textId="77777777" w:rsidR="00394A7F" w:rsidRPr="006D755D" w:rsidRDefault="00394A7F" w:rsidP="001F1828">
            <w:pPr>
              <w:rPr>
                <w:sz w:val="24"/>
                <w:szCs w:val="24"/>
              </w:rPr>
            </w:pPr>
            <w:r w:rsidRPr="006D755D">
              <w:rPr>
                <w:sz w:val="24"/>
                <w:szCs w:val="24"/>
              </w:rPr>
              <w:t>33.0</w:t>
            </w:r>
          </w:p>
        </w:tc>
        <w:tc>
          <w:tcPr>
            <w:tcW w:w="2429" w:type="dxa"/>
          </w:tcPr>
          <w:p w14:paraId="30B3B099" w14:textId="77777777" w:rsidR="00394A7F" w:rsidRPr="006D755D" w:rsidRDefault="00394A7F" w:rsidP="001F1828">
            <w:pPr>
              <w:rPr>
                <w:sz w:val="24"/>
                <w:szCs w:val="24"/>
              </w:rPr>
            </w:pPr>
            <w:r w:rsidRPr="006D755D">
              <w:rPr>
                <w:sz w:val="24"/>
                <w:szCs w:val="24"/>
              </w:rPr>
              <w:t>26.4</w:t>
            </w:r>
          </w:p>
        </w:tc>
        <w:tc>
          <w:tcPr>
            <w:tcW w:w="2179" w:type="dxa"/>
          </w:tcPr>
          <w:p w14:paraId="788ABB9D" w14:textId="77777777" w:rsidR="00394A7F" w:rsidRPr="006D755D" w:rsidRDefault="00394A7F" w:rsidP="001F1828">
            <w:pPr>
              <w:rPr>
                <w:sz w:val="24"/>
                <w:szCs w:val="24"/>
              </w:rPr>
            </w:pPr>
            <w:r w:rsidRPr="006D755D">
              <w:rPr>
                <w:sz w:val="24"/>
                <w:szCs w:val="24"/>
              </w:rPr>
              <w:t>40.4</w:t>
            </w:r>
          </w:p>
        </w:tc>
      </w:tr>
      <w:tr w:rsidR="00394A7F" w:rsidRPr="006D755D" w14:paraId="6CE1236C" w14:textId="77777777" w:rsidTr="00D60644">
        <w:trPr>
          <w:trHeight w:val="265"/>
        </w:trPr>
        <w:tc>
          <w:tcPr>
            <w:tcW w:w="2667" w:type="dxa"/>
          </w:tcPr>
          <w:p w14:paraId="792476B2" w14:textId="77777777" w:rsidR="00394A7F" w:rsidRPr="006D755D" w:rsidRDefault="00394A7F" w:rsidP="001F1828">
            <w:pPr>
              <w:rPr>
                <w:sz w:val="24"/>
                <w:szCs w:val="24"/>
              </w:rPr>
            </w:pPr>
            <w:r w:rsidRPr="006D755D">
              <w:rPr>
                <w:sz w:val="24"/>
                <w:szCs w:val="24"/>
              </w:rPr>
              <w:t>Medway South</w:t>
            </w:r>
          </w:p>
        </w:tc>
        <w:tc>
          <w:tcPr>
            <w:tcW w:w="1439" w:type="dxa"/>
          </w:tcPr>
          <w:p w14:paraId="06EA7BE2" w14:textId="77777777" w:rsidR="00394A7F" w:rsidRPr="006D755D" w:rsidRDefault="00394A7F" w:rsidP="001F1828">
            <w:pPr>
              <w:rPr>
                <w:sz w:val="24"/>
                <w:szCs w:val="24"/>
              </w:rPr>
            </w:pPr>
            <w:r w:rsidRPr="006D755D">
              <w:rPr>
                <w:sz w:val="24"/>
                <w:szCs w:val="24"/>
              </w:rPr>
              <w:t>32.6</w:t>
            </w:r>
          </w:p>
        </w:tc>
        <w:tc>
          <w:tcPr>
            <w:tcW w:w="2429" w:type="dxa"/>
          </w:tcPr>
          <w:p w14:paraId="6C9F5242" w14:textId="77777777" w:rsidR="00394A7F" w:rsidRPr="006D755D" w:rsidRDefault="00394A7F" w:rsidP="001F1828">
            <w:pPr>
              <w:rPr>
                <w:sz w:val="24"/>
                <w:szCs w:val="24"/>
              </w:rPr>
            </w:pPr>
            <w:r w:rsidRPr="006D755D">
              <w:rPr>
                <w:sz w:val="24"/>
                <w:szCs w:val="24"/>
              </w:rPr>
              <w:t>23.9</w:t>
            </w:r>
          </w:p>
        </w:tc>
        <w:tc>
          <w:tcPr>
            <w:tcW w:w="2179" w:type="dxa"/>
          </w:tcPr>
          <w:p w14:paraId="3723A0EB" w14:textId="77777777" w:rsidR="00394A7F" w:rsidRPr="006D755D" w:rsidRDefault="00394A7F" w:rsidP="001F1828">
            <w:pPr>
              <w:rPr>
                <w:sz w:val="24"/>
                <w:szCs w:val="24"/>
              </w:rPr>
            </w:pPr>
            <w:r w:rsidRPr="006D755D">
              <w:rPr>
                <w:sz w:val="24"/>
                <w:szCs w:val="24"/>
              </w:rPr>
              <w:t>42.7</w:t>
            </w:r>
          </w:p>
        </w:tc>
      </w:tr>
      <w:tr w:rsidR="00394A7F" w:rsidRPr="006D755D" w14:paraId="2FC6B59E" w14:textId="77777777" w:rsidTr="00D60644">
        <w:trPr>
          <w:trHeight w:val="265"/>
        </w:trPr>
        <w:tc>
          <w:tcPr>
            <w:tcW w:w="2667" w:type="dxa"/>
            <w:shd w:val="clear" w:color="auto" w:fill="auto"/>
          </w:tcPr>
          <w:p w14:paraId="1418CE17" w14:textId="77777777" w:rsidR="00394A7F" w:rsidRPr="006D755D" w:rsidRDefault="00394A7F" w:rsidP="001F1828">
            <w:pPr>
              <w:rPr>
                <w:sz w:val="24"/>
                <w:szCs w:val="24"/>
              </w:rPr>
            </w:pPr>
            <w:r w:rsidRPr="006D755D">
              <w:rPr>
                <w:sz w:val="24"/>
                <w:szCs w:val="24"/>
              </w:rPr>
              <w:t>Peninsula</w:t>
            </w:r>
          </w:p>
        </w:tc>
        <w:tc>
          <w:tcPr>
            <w:tcW w:w="1439" w:type="dxa"/>
            <w:shd w:val="clear" w:color="auto" w:fill="auto"/>
          </w:tcPr>
          <w:p w14:paraId="16A6F28B" w14:textId="77777777" w:rsidR="00394A7F" w:rsidRPr="006D755D" w:rsidRDefault="00394A7F" w:rsidP="001F1828">
            <w:pPr>
              <w:rPr>
                <w:sz w:val="24"/>
                <w:szCs w:val="24"/>
              </w:rPr>
            </w:pPr>
            <w:r w:rsidRPr="006D755D">
              <w:rPr>
                <w:sz w:val="24"/>
                <w:szCs w:val="24"/>
              </w:rPr>
              <w:t>21.0</w:t>
            </w:r>
          </w:p>
        </w:tc>
        <w:tc>
          <w:tcPr>
            <w:tcW w:w="2429" w:type="dxa"/>
            <w:shd w:val="clear" w:color="auto" w:fill="auto"/>
          </w:tcPr>
          <w:p w14:paraId="1DB37C17" w14:textId="77777777" w:rsidR="00394A7F" w:rsidRPr="006D755D" w:rsidRDefault="00394A7F" w:rsidP="001F1828">
            <w:pPr>
              <w:rPr>
                <w:sz w:val="24"/>
                <w:szCs w:val="24"/>
              </w:rPr>
            </w:pPr>
            <w:r w:rsidRPr="006D755D">
              <w:rPr>
                <w:sz w:val="24"/>
                <w:szCs w:val="24"/>
              </w:rPr>
              <w:t>13.5</w:t>
            </w:r>
          </w:p>
        </w:tc>
        <w:tc>
          <w:tcPr>
            <w:tcW w:w="2179" w:type="dxa"/>
            <w:shd w:val="clear" w:color="auto" w:fill="auto"/>
          </w:tcPr>
          <w:p w14:paraId="09AC3DAC" w14:textId="77777777" w:rsidR="00394A7F" w:rsidRPr="006D755D" w:rsidRDefault="00394A7F" w:rsidP="001F1828">
            <w:pPr>
              <w:rPr>
                <w:sz w:val="24"/>
                <w:szCs w:val="24"/>
              </w:rPr>
            </w:pPr>
            <w:r w:rsidRPr="006D755D">
              <w:rPr>
                <w:sz w:val="24"/>
                <w:szCs w:val="24"/>
              </w:rPr>
              <w:t>31.0</w:t>
            </w:r>
          </w:p>
        </w:tc>
      </w:tr>
      <w:tr w:rsidR="00394A7F" w:rsidRPr="006D755D" w14:paraId="7925623B" w14:textId="77777777" w:rsidTr="00D60644">
        <w:trPr>
          <w:trHeight w:val="265"/>
        </w:trPr>
        <w:tc>
          <w:tcPr>
            <w:tcW w:w="2667" w:type="dxa"/>
            <w:shd w:val="clear" w:color="auto" w:fill="auto"/>
          </w:tcPr>
          <w:p w14:paraId="753248D5" w14:textId="77777777" w:rsidR="00394A7F" w:rsidRPr="006D755D" w:rsidRDefault="00394A7F" w:rsidP="001F1828">
            <w:pPr>
              <w:rPr>
                <w:sz w:val="24"/>
                <w:szCs w:val="24"/>
              </w:rPr>
            </w:pPr>
            <w:r w:rsidRPr="006D755D">
              <w:rPr>
                <w:sz w:val="24"/>
                <w:szCs w:val="24"/>
              </w:rPr>
              <w:t>Rainham</w:t>
            </w:r>
          </w:p>
        </w:tc>
        <w:tc>
          <w:tcPr>
            <w:tcW w:w="1439" w:type="dxa"/>
            <w:shd w:val="clear" w:color="auto" w:fill="auto"/>
          </w:tcPr>
          <w:p w14:paraId="25211CCD" w14:textId="77777777" w:rsidR="00394A7F" w:rsidRPr="006D755D" w:rsidRDefault="00394A7F" w:rsidP="001F1828">
            <w:pPr>
              <w:rPr>
                <w:sz w:val="24"/>
                <w:szCs w:val="24"/>
              </w:rPr>
            </w:pPr>
            <w:r w:rsidRPr="006D755D">
              <w:rPr>
                <w:sz w:val="24"/>
                <w:szCs w:val="24"/>
              </w:rPr>
              <w:t>56.3</w:t>
            </w:r>
          </w:p>
        </w:tc>
        <w:tc>
          <w:tcPr>
            <w:tcW w:w="2429" w:type="dxa"/>
            <w:shd w:val="clear" w:color="auto" w:fill="auto"/>
          </w:tcPr>
          <w:p w14:paraId="025A9D0C" w14:textId="77777777" w:rsidR="00394A7F" w:rsidRPr="006D755D" w:rsidRDefault="00394A7F" w:rsidP="001F1828">
            <w:pPr>
              <w:rPr>
                <w:sz w:val="24"/>
                <w:szCs w:val="24"/>
              </w:rPr>
            </w:pPr>
            <w:r w:rsidRPr="006D755D">
              <w:rPr>
                <w:sz w:val="24"/>
                <w:szCs w:val="24"/>
              </w:rPr>
              <w:t>48.0</w:t>
            </w:r>
          </w:p>
        </w:tc>
        <w:tc>
          <w:tcPr>
            <w:tcW w:w="2179" w:type="dxa"/>
            <w:shd w:val="clear" w:color="auto" w:fill="auto"/>
          </w:tcPr>
          <w:p w14:paraId="69478E27" w14:textId="77777777" w:rsidR="00394A7F" w:rsidRPr="006D755D" w:rsidRDefault="00394A7F" w:rsidP="001F1828">
            <w:pPr>
              <w:rPr>
                <w:sz w:val="24"/>
                <w:szCs w:val="24"/>
              </w:rPr>
            </w:pPr>
            <w:r w:rsidRPr="006D755D">
              <w:rPr>
                <w:sz w:val="24"/>
                <w:szCs w:val="24"/>
              </w:rPr>
              <w:t>64.4</w:t>
            </w:r>
          </w:p>
        </w:tc>
      </w:tr>
      <w:tr w:rsidR="00394A7F" w:rsidRPr="006D755D" w14:paraId="4B1B2698" w14:textId="77777777" w:rsidTr="00D60644">
        <w:trPr>
          <w:trHeight w:val="277"/>
        </w:trPr>
        <w:tc>
          <w:tcPr>
            <w:tcW w:w="2667" w:type="dxa"/>
          </w:tcPr>
          <w:p w14:paraId="2A367024" w14:textId="77777777" w:rsidR="00394A7F" w:rsidRPr="006D755D" w:rsidRDefault="00394A7F" w:rsidP="001F1828">
            <w:pPr>
              <w:rPr>
                <w:sz w:val="24"/>
                <w:szCs w:val="24"/>
              </w:rPr>
            </w:pPr>
            <w:r w:rsidRPr="006D755D">
              <w:rPr>
                <w:sz w:val="24"/>
                <w:szCs w:val="24"/>
              </w:rPr>
              <w:t>Rochester</w:t>
            </w:r>
          </w:p>
        </w:tc>
        <w:tc>
          <w:tcPr>
            <w:tcW w:w="1439" w:type="dxa"/>
          </w:tcPr>
          <w:p w14:paraId="0578CE8D" w14:textId="77777777" w:rsidR="00394A7F" w:rsidRPr="006D755D" w:rsidRDefault="00394A7F" w:rsidP="001F1828">
            <w:pPr>
              <w:rPr>
                <w:sz w:val="24"/>
                <w:szCs w:val="24"/>
              </w:rPr>
            </w:pPr>
            <w:r w:rsidRPr="006D755D">
              <w:rPr>
                <w:sz w:val="24"/>
                <w:szCs w:val="24"/>
              </w:rPr>
              <w:t>32.3</w:t>
            </w:r>
          </w:p>
        </w:tc>
        <w:tc>
          <w:tcPr>
            <w:tcW w:w="2429" w:type="dxa"/>
          </w:tcPr>
          <w:p w14:paraId="0698B6EA" w14:textId="77777777" w:rsidR="00394A7F" w:rsidRPr="006D755D" w:rsidRDefault="00394A7F" w:rsidP="001F1828">
            <w:pPr>
              <w:rPr>
                <w:sz w:val="24"/>
                <w:szCs w:val="24"/>
              </w:rPr>
            </w:pPr>
            <w:r w:rsidRPr="006D755D">
              <w:rPr>
                <w:sz w:val="24"/>
                <w:szCs w:val="24"/>
              </w:rPr>
              <w:t>23.4</w:t>
            </w:r>
          </w:p>
        </w:tc>
        <w:tc>
          <w:tcPr>
            <w:tcW w:w="2179" w:type="dxa"/>
          </w:tcPr>
          <w:p w14:paraId="2BADF19F" w14:textId="77777777" w:rsidR="00394A7F" w:rsidRPr="006D755D" w:rsidRDefault="00394A7F" w:rsidP="001F1828">
            <w:pPr>
              <w:rPr>
                <w:sz w:val="24"/>
                <w:szCs w:val="24"/>
              </w:rPr>
            </w:pPr>
            <w:r w:rsidRPr="006D755D">
              <w:rPr>
                <w:sz w:val="24"/>
                <w:szCs w:val="24"/>
              </w:rPr>
              <w:t>42.6</w:t>
            </w:r>
          </w:p>
        </w:tc>
      </w:tr>
      <w:tr w:rsidR="00394A7F" w:rsidRPr="006D755D" w14:paraId="2D2B5957" w14:textId="77777777" w:rsidTr="00D60644">
        <w:trPr>
          <w:trHeight w:val="265"/>
        </w:trPr>
        <w:tc>
          <w:tcPr>
            <w:tcW w:w="2667" w:type="dxa"/>
          </w:tcPr>
          <w:p w14:paraId="6BA47A25" w14:textId="77777777" w:rsidR="00394A7F" w:rsidRPr="006D755D" w:rsidRDefault="00394A7F" w:rsidP="001F1828">
            <w:pPr>
              <w:rPr>
                <w:sz w:val="24"/>
                <w:szCs w:val="24"/>
              </w:rPr>
            </w:pPr>
            <w:r w:rsidRPr="006D755D">
              <w:rPr>
                <w:sz w:val="24"/>
                <w:szCs w:val="24"/>
              </w:rPr>
              <w:t xml:space="preserve">Strood </w:t>
            </w:r>
          </w:p>
        </w:tc>
        <w:tc>
          <w:tcPr>
            <w:tcW w:w="1439" w:type="dxa"/>
          </w:tcPr>
          <w:p w14:paraId="1FEED0FC" w14:textId="77777777" w:rsidR="00394A7F" w:rsidRPr="006D755D" w:rsidRDefault="00394A7F" w:rsidP="001F1828">
            <w:pPr>
              <w:rPr>
                <w:sz w:val="24"/>
                <w:szCs w:val="24"/>
              </w:rPr>
            </w:pPr>
            <w:r w:rsidRPr="006D755D">
              <w:rPr>
                <w:sz w:val="24"/>
                <w:szCs w:val="24"/>
              </w:rPr>
              <w:t>45.5</w:t>
            </w:r>
          </w:p>
        </w:tc>
        <w:tc>
          <w:tcPr>
            <w:tcW w:w="2429" w:type="dxa"/>
          </w:tcPr>
          <w:p w14:paraId="27D40A9F" w14:textId="77777777" w:rsidR="00394A7F" w:rsidRPr="006D755D" w:rsidRDefault="00394A7F" w:rsidP="001F1828">
            <w:pPr>
              <w:rPr>
                <w:sz w:val="24"/>
                <w:szCs w:val="24"/>
              </w:rPr>
            </w:pPr>
            <w:r w:rsidRPr="006D755D">
              <w:rPr>
                <w:sz w:val="24"/>
                <w:szCs w:val="24"/>
              </w:rPr>
              <w:t>31.1</w:t>
            </w:r>
          </w:p>
        </w:tc>
        <w:tc>
          <w:tcPr>
            <w:tcW w:w="2179" w:type="dxa"/>
          </w:tcPr>
          <w:p w14:paraId="0CA83CA6" w14:textId="77777777" w:rsidR="00394A7F" w:rsidRPr="006D755D" w:rsidRDefault="00394A7F" w:rsidP="001F1828">
            <w:pPr>
              <w:rPr>
                <w:sz w:val="24"/>
                <w:szCs w:val="24"/>
              </w:rPr>
            </w:pPr>
            <w:r w:rsidRPr="006D755D">
              <w:rPr>
                <w:sz w:val="24"/>
                <w:szCs w:val="24"/>
              </w:rPr>
              <w:t>60.6</w:t>
            </w:r>
          </w:p>
        </w:tc>
      </w:tr>
    </w:tbl>
    <w:p w14:paraId="2529D64F" w14:textId="77777777" w:rsidR="00394A7F" w:rsidRPr="006D755D" w:rsidRDefault="00394A7F" w:rsidP="00394A7F">
      <w:pPr>
        <w:rPr>
          <w:sz w:val="24"/>
          <w:szCs w:val="24"/>
        </w:rPr>
      </w:pPr>
    </w:p>
    <w:p w14:paraId="43E04DD8" w14:textId="77777777" w:rsidR="00C52F8C" w:rsidRDefault="00394A7F" w:rsidP="00394A7F">
      <w:pPr>
        <w:rPr>
          <w:sz w:val="24"/>
          <w:szCs w:val="24"/>
        </w:rPr>
      </w:pPr>
      <w:r w:rsidRPr="006D755D">
        <w:rPr>
          <w:sz w:val="24"/>
          <w:szCs w:val="24"/>
        </w:rPr>
        <w:t xml:space="preserve">NHS guidance states that dementia patients should have their care plan reviewed every 12 months as they are more likely to maximise their physical and mental wellbeing. There </w:t>
      </w:r>
      <w:r w:rsidR="00872B41" w:rsidRPr="006D755D">
        <w:rPr>
          <w:sz w:val="24"/>
          <w:szCs w:val="24"/>
        </w:rPr>
        <w:t>was</w:t>
      </w:r>
      <w:r w:rsidRPr="006D755D">
        <w:rPr>
          <w:sz w:val="24"/>
          <w:szCs w:val="24"/>
        </w:rPr>
        <w:t xml:space="preserve"> variation across the different PCN areas in Medway in terms of the proportion of patients who have been followed up for their care plan review. Most areas are statistically </w:t>
      </w:r>
      <w:proofErr w:type="gramStart"/>
      <w:r w:rsidRPr="006D755D">
        <w:rPr>
          <w:sz w:val="24"/>
          <w:szCs w:val="24"/>
        </w:rPr>
        <w:t>similar to</w:t>
      </w:r>
      <w:proofErr w:type="gramEnd"/>
      <w:r w:rsidRPr="006D755D">
        <w:rPr>
          <w:sz w:val="24"/>
          <w:szCs w:val="24"/>
        </w:rPr>
        <w:t xml:space="preserve"> the England average, although the Rainham PCN area has a statistically higher proportion of patients followed up and Peninsula PCN has a statistically lower proportion.     </w:t>
      </w:r>
    </w:p>
    <w:p w14:paraId="510F6925" w14:textId="1AB8F01D" w:rsidR="00394A7F" w:rsidRPr="006D755D" w:rsidRDefault="00394A7F" w:rsidP="00394A7F">
      <w:pPr>
        <w:rPr>
          <w:sz w:val="24"/>
          <w:szCs w:val="24"/>
        </w:rPr>
      </w:pPr>
      <w:r w:rsidRPr="006D755D">
        <w:rPr>
          <w:sz w:val="24"/>
          <w:szCs w:val="24"/>
        </w:rPr>
        <w:t xml:space="preserve"> </w:t>
      </w:r>
    </w:p>
    <w:p w14:paraId="4691914C" w14:textId="77777777" w:rsidR="00F442A4" w:rsidRPr="006D755D" w:rsidRDefault="00F442A4" w:rsidP="003C67A1">
      <w:pPr>
        <w:pStyle w:val="Heading1"/>
        <w:rPr>
          <w:szCs w:val="24"/>
        </w:rPr>
      </w:pPr>
      <w:r w:rsidRPr="006D755D">
        <w:rPr>
          <w:szCs w:val="24"/>
        </w:rPr>
        <w:lastRenderedPageBreak/>
        <w:t>4) Current services in relation to need</w:t>
      </w:r>
    </w:p>
    <w:p w14:paraId="597FF11E" w14:textId="77777777" w:rsidR="00F442A4" w:rsidRPr="006D755D" w:rsidRDefault="00F442A4" w:rsidP="00F442A4">
      <w:pPr>
        <w:spacing w:after="0" w:line="240" w:lineRule="auto"/>
        <w:rPr>
          <w:b/>
          <w:sz w:val="24"/>
          <w:szCs w:val="24"/>
        </w:rPr>
      </w:pPr>
    </w:p>
    <w:p w14:paraId="3340901B" w14:textId="10A04073" w:rsidR="00851110" w:rsidRDefault="00851110" w:rsidP="00851110">
      <w:pPr>
        <w:rPr>
          <w:rFonts w:ascii="Calibri" w:hAnsi="Calibri" w:cs="Calibri"/>
          <w:color w:val="000000"/>
          <w:sz w:val="24"/>
          <w:szCs w:val="24"/>
        </w:rPr>
      </w:pPr>
      <w:r w:rsidRPr="006D755D">
        <w:rPr>
          <w:rFonts w:ascii="Calibri" w:hAnsi="Calibri" w:cs="Calibri"/>
          <w:color w:val="000000"/>
          <w:sz w:val="24"/>
          <w:szCs w:val="24"/>
        </w:rPr>
        <w:t xml:space="preserve">In response to the growing elderly population, and in turn the increasing number of dementia diagnoses, Medway offers a variety of local services. The current dementia pathway in Kent and Medway is illustrated in </w:t>
      </w:r>
      <w:r w:rsidR="00AF7033">
        <w:rPr>
          <w:rFonts w:ascii="Calibri" w:hAnsi="Calibri" w:cs="Calibri"/>
          <w:color w:val="000000"/>
          <w:sz w:val="24"/>
          <w:szCs w:val="24"/>
        </w:rPr>
        <w:t>Table</w:t>
      </w:r>
      <w:r w:rsidRPr="006D755D">
        <w:rPr>
          <w:rFonts w:ascii="Calibri" w:hAnsi="Calibri" w:cs="Calibri"/>
          <w:color w:val="000000"/>
          <w:sz w:val="24"/>
          <w:szCs w:val="24"/>
        </w:rPr>
        <w:t xml:space="preserve"> </w:t>
      </w:r>
      <w:r w:rsidR="00AF7033">
        <w:rPr>
          <w:rFonts w:ascii="Calibri" w:hAnsi="Calibri" w:cs="Calibri"/>
          <w:color w:val="000000"/>
          <w:sz w:val="24"/>
          <w:szCs w:val="24"/>
        </w:rPr>
        <w:t>4</w:t>
      </w:r>
      <w:r w:rsidRPr="006D755D">
        <w:rPr>
          <w:rFonts w:ascii="Calibri" w:hAnsi="Calibri" w:cs="Calibri"/>
          <w:color w:val="000000"/>
          <w:sz w:val="24"/>
          <w:szCs w:val="24"/>
        </w:rPr>
        <w:t>. </w:t>
      </w:r>
    </w:p>
    <w:p w14:paraId="5685536D" w14:textId="104F6682" w:rsidR="00AF7033" w:rsidRPr="006D755D" w:rsidRDefault="00AF7033" w:rsidP="00AF7033">
      <w:pPr>
        <w:rPr>
          <w:i/>
          <w:iCs/>
          <w:sz w:val="24"/>
          <w:szCs w:val="24"/>
        </w:rPr>
      </w:pPr>
      <w:r w:rsidRPr="00AF7033">
        <w:rPr>
          <w:rFonts w:ascii="Calibri" w:hAnsi="Calibri" w:cs="Calibri"/>
          <w:b/>
          <w:bCs/>
          <w:i/>
          <w:iCs/>
          <w:color w:val="000000"/>
          <w:sz w:val="24"/>
          <w:szCs w:val="24"/>
        </w:rPr>
        <w:t>Table 4:</w:t>
      </w:r>
      <w:r w:rsidRPr="006D755D">
        <w:rPr>
          <w:rFonts w:ascii="Calibri" w:hAnsi="Calibri" w:cs="Calibri"/>
          <w:b/>
          <w:bCs/>
          <w:color w:val="000000"/>
          <w:sz w:val="24"/>
          <w:szCs w:val="24"/>
        </w:rPr>
        <w:t xml:space="preserve"> </w:t>
      </w:r>
      <w:r w:rsidRPr="006D755D">
        <w:rPr>
          <w:rFonts w:ascii="Calibri" w:hAnsi="Calibri" w:cs="Calibri"/>
          <w:i/>
          <w:iCs/>
          <w:color w:val="000000"/>
          <w:sz w:val="24"/>
          <w:szCs w:val="24"/>
        </w:rPr>
        <w:t xml:space="preserve">Dementia </w:t>
      </w:r>
      <w:r w:rsidR="00F4218A">
        <w:rPr>
          <w:rFonts w:ascii="Calibri" w:hAnsi="Calibri" w:cs="Calibri"/>
          <w:i/>
          <w:iCs/>
          <w:color w:val="000000"/>
          <w:sz w:val="24"/>
          <w:szCs w:val="24"/>
        </w:rPr>
        <w:t>p</w:t>
      </w:r>
      <w:r w:rsidRPr="006D755D">
        <w:rPr>
          <w:rFonts w:ascii="Calibri" w:hAnsi="Calibri" w:cs="Calibri"/>
          <w:i/>
          <w:iCs/>
          <w:color w:val="000000"/>
          <w:sz w:val="24"/>
          <w:szCs w:val="24"/>
        </w:rPr>
        <w:t>athway in Kent and Medway. </w:t>
      </w:r>
    </w:p>
    <w:tbl>
      <w:tblPr>
        <w:tblStyle w:val="TableGrid"/>
        <w:tblW w:w="0" w:type="auto"/>
        <w:tblLook w:val="04A0" w:firstRow="1" w:lastRow="0" w:firstColumn="1" w:lastColumn="0" w:noHBand="0" w:noVBand="1"/>
      </w:tblPr>
      <w:tblGrid>
        <w:gridCol w:w="3539"/>
        <w:gridCol w:w="5477"/>
      </w:tblGrid>
      <w:tr w:rsidR="00006549" w14:paraId="4483D3A7" w14:textId="77777777" w:rsidTr="00006549">
        <w:tc>
          <w:tcPr>
            <w:tcW w:w="3539" w:type="dxa"/>
          </w:tcPr>
          <w:p w14:paraId="6DFA4A9F" w14:textId="1527D56D" w:rsidR="00006549" w:rsidRPr="00006549" w:rsidRDefault="00006549" w:rsidP="00851110">
            <w:pPr>
              <w:rPr>
                <w:rFonts w:ascii="Calibri" w:hAnsi="Calibri" w:cs="Calibri"/>
                <w:b/>
                <w:bCs/>
                <w:color w:val="000000"/>
                <w:sz w:val="24"/>
                <w:szCs w:val="24"/>
              </w:rPr>
            </w:pPr>
            <w:r w:rsidRPr="00006549">
              <w:rPr>
                <w:rFonts w:ascii="Calibri" w:hAnsi="Calibri" w:cs="Calibri"/>
                <w:b/>
                <w:bCs/>
                <w:color w:val="000000"/>
                <w:sz w:val="24"/>
                <w:szCs w:val="24"/>
              </w:rPr>
              <w:t>Dementia pathway</w:t>
            </w:r>
          </w:p>
        </w:tc>
        <w:tc>
          <w:tcPr>
            <w:tcW w:w="5477" w:type="dxa"/>
          </w:tcPr>
          <w:p w14:paraId="360DA51B" w14:textId="296675C1" w:rsidR="00006549" w:rsidRPr="00006549" w:rsidRDefault="00006549" w:rsidP="00851110">
            <w:pPr>
              <w:rPr>
                <w:rFonts w:ascii="Calibri" w:hAnsi="Calibri" w:cs="Calibri"/>
                <w:b/>
                <w:bCs/>
                <w:color w:val="000000"/>
                <w:sz w:val="24"/>
                <w:szCs w:val="24"/>
              </w:rPr>
            </w:pPr>
            <w:r w:rsidRPr="00006549">
              <w:rPr>
                <w:rFonts w:ascii="Calibri" w:hAnsi="Calibri" w:cs="Calibri"/>
                <w:b/>
                <w:bCs/>
                <w:color w:val="000000"/>
                <w:sz w:val="24"/>
                <w:szCs w:val="24"/>
              </w:rPr>
              <w:t>Description</w:t>
            </w:r>
          </w:p>
        </w:tc>
      </w:tr>
      <w:tr w:rsidR="00006549" w14:paraId="5B5794BB" w14:textId="77777777" w:rsidTr="00006549">
        <w:tc>
          <w:tcPr>
            <w:tcW w:w="3539" w:type="dxa"/>
          </w:tcPr>
          <w:p w14:paraId="105B7527" w14:textId="0E22B65C" w:rsidR="00006549" w:rsidRDefault="00006549" w:rsidP="00851110">
            <w:pPr>
              <w:rPr>
                <w:rFonts w:ascii="Calibri" w:hAnsi="Calibri" w:cs="Calibri"/>
                <w:color w:val="000000"/>
                <w:sz w:val="24"/>
                <w:szCs w:val="24"/>
              </w:rPr>
            </w:pPr>
            <w:r w:rsidRPr="006D755D">
              <w:rPr>
                <w:sz w:val="24"/>
                <w:szCs w:val="24"/>
              </w:rPr>
              <w:t xml:space="preserve">Raising </w:t>
            </w:r>
            <w:r>
              <w:rPr>
                <w:sz w:val="24"/>
                <w:szCs w:val="24"/>
              </w:rPr>
              <w:t>a</w:t>
            </w:r>
            <w:r w:rsidRPr="006D755D">
              <w:rPr>
                <w:sz w:val="24"/>
                <w:szCs w:val="24"/>
              </w:rPr>
              <w:t xml:space="preserve">wareness </w:t>
            </w:r>
            <w:r>
              <w:rPr>
                <w:sz w:val="24"/>
                <w:szCs w:val="24"/>
              </w:rPr>
              <w:t>and</w:t>
            </w:r>
            <w:r w:rsidRPr="006D755D">
              <w:rPr>
                <w:sz w:val="24"/>
                <w:szCs w:val="24"/>
              </w:rPr>
              <w:t xml:space="preserve"> </w:t>
            </w:r>
            <w:r>
              <w:rPr>
                <w:sz w:val="24"/>
                <w:szCs w:val="24"/>
              </w:rPr>
              <w:t>p</w:t>
            </w:r>
            <w:r w:rsidRPr="006D755D">
              <w:rPr>
                <w:sz w:val="24"/>
                <w:szCs w:val="24"/>
              </w:rPr>
              <w:t>revention</w:t>
            </w:r>
          </w:p>
        </w:tc>
        <w:tc>
          <w:tcPr>
            <w:tcW w:w="5477" w:type="dxa"/>
          </w:tcPr>
          <w:p w14:paraId="1FAA1796" w14:textId="228E7612" w:rsidR="00006549" w:rsidRDefault="00006549" w:rsidP="00851110">
            <w:pPr>
              <w:rPr>
                <w:rFonts w:ascii="Calibri" w:hAnsi="Calibri" w:cs="Calibri"/>
                <w:color w:val="000000"/>
                <w:sz w:val="24"/>
                <w:szCs w:val="24"/>
              </w:rPr>
            </w:pPr>
            <w:r w:rsidRPr="006D755D">
              <w:rPr>
                <w:sz w:val="24"/>
                <w:szCs w:val="24"/>
              </w:rPr>
              <w:t>Improved public awareness, safeguarding awareness.  Communities become dementia friendly.</w:t>
            </w:r>
          </w:p>
        </w:tc>
      </w:tr>
      <w:tr w:rsidR="00006549" w14:paraId="0C19D848" w14:textId="77777777" w:rsidTr="00006549">
        <w:tc>
          <w:tcPr>
            <w:tcW w:w="3539" w:type="dxa"/>
          </w:tcPr>
          <w:p w14:paraId="49F1AF76" w14:textId="43ADA4D2" w:rsidR="00006549" w:rsidRDefault="00006549" w:rsidP="00006549">
            <w:pPr>
              <w:rPr>
                <w:rFonts w:ascii="Calibri" w:hAnsi="Calibri" w:cs="Calibri"/>
                <w:color w:val="000000"/>
                <w:sz w:val="24"/>
                <w:szCs w:val="24"/>
              </w:rPr>
            </w:pPr>
            <w:r w:rsidRPr="006D755D">
              <w:rPr>
                <w:sz w:val="24"/>
                <w:szCs w:val="24"/>
              </w:rPr>
              <w:t xml:space="preserve">Improving </w:t>
            </w:r>
            <w:r>
              <w:rPr>
                <w:sz w:val="24"/>
                <w:szCs w:val="24"/>
              </w:rPr>
              <w:t>d</w:t>
            </w:r>
            <w:r w:rsidRPr="006D755D">
              <w:rPr>
                <w:sz w:val="24"/>
                <w:szCs w:val="24"/>
              </w:rPr>
              <w:t>iagnosis</w:t>
            </w:r>
          </w:p>
        </w:tc>
        <w:tc>
          <w:tcPr>
            <w:tcW w:w="5477" w:type="dxa"/>
          </w:tcPr>
          <w:p w14:paraId="57E5206D" w14:textId="2D0C342A" w:rsidR="00006549" w:rsidRDefault="00006549" w:rsidP="00006549">
            <w:pPr>
              <w:rPr>
                <w:rFonts w:ascii="Calibri" w:hAnsi="Calibri" w:cs="Calibri"/>
                <w:color w:val="000000"/>
                <w:sz w:val="24"/>
                <w:szCs w:val="24"/>
              </w:rPr>
            </w:pPr>
            <w:r w:rsidRPr="006D755D">
              <w:rPr>
                <w:sz w:val="24"/>
                <w:szCs w:val="24"/>
              </w:rPr>
              <w:t xml:space="preserve">Individuals and their families </w:t>
            </w:r>
            <w:proofErr w:type="gramStart"/>
            <w:r w:rsidRPr="006D755D">
              <w:rPr>
                <w:sz w:val="24"/>
                <w:szCs w:val="24"/>
              </w:rPr>
              <w:t>are able to</w:t>
            </w:r>
            <w:proofErr w:type="gramEnd"/>
            <w:r w:rsidRPr="006D755D">
              <w:rPr>
                <w:sz w:val="24"/>
                <w:szCs w:val="24"/>
              </w:rPr>
              <w:t xml:space="preserve"> access timely and accurate diagnosis.</w:t>
            </w:r>
          </w:p>
        </w:tc>
      </w:tr>
      <w:tr w:rsidR="00006549" w14:paraId="7B3AC0B6" w14:textId="77777777" w:rsidTr="00006549">
        <w:tc>
          <w:tcPr>
            <w:tcW w:w="3539" w:type="dxa"/>
          </w:tcPr>
          <w:p w14:paraId="568AFE19" w14:textId="51F089CD" w:rsidR="00006549" w:rsidRDefault="00006549" w:rsidP="00006549">
            <w:pPr>
              <w:rPr>
                <w:rFonts w:ascii="Calibri" w:hAnsi="Calibri" w:cs="Calibri"/>
                <w:color w:val="000000"/>
                <w:sz w:val="24"/>
                <w:szCs w:val="24"/>
              </w:rPr>
            </w:pPr>
            <w:r w:rsidRPr="006D755D">
              <w:rPr>
                <w:sz w:val="24"/>
                <w:szCs w:val="24"/>
              </w:rPr>
              <w:t xml:space="preserve">Support </w:t>
            </w:r>
            <w:r>
              <w:rPr>
                <w:sz w:val="24"/>
                <w:szCs w:val="24"/>
              </w:rPr>
              <w:t>a</w:t>
            </w:r>
            <w:r w:rsidRPr="006D755D">
              <w:rPr>
                <w:sz w:val="24"/>
                <w:szCs w:val="24"/>
              </w:rPr>
              <w:t xml:space="preserve">fter </w:t>
            </w:r>
            <w:r>
              <w:rPr>
                <w:sz w:val="24"/>
                <w:szCs w:val="24"/>
              </w:rPr>
              <w:t>d</w:t>
            </w:r>
            <w:r w:rsidRPr="006D755D">
              <w:rPr>
                <w:sz w:val="24"/>
                <w:szCs w:val="24"/>
              </w:rPr>
              <w:t>iagnosis</w:t>
            </w:r>
          </w:p>
        </w:tc>
        <w:tc>
          <w:tcPr>
            <w:tcW w:w="5477" w:type="dxa"/>
          </w:tcPr>
          <w:p w14:paraId="2D42EAE9" w14:textId="6D9D361E" w:rsidR="00006549" w:rsidRDefault="00006549" w:rsidP="00006549">
            <w:pPr>
              <w:rPr>
                <w:rFonts w:ascii="Calibri" w:hAnsi="Calibri" w:cs="Calibri"/>
                <w:color w:val="000000"/>
                <w:sz w:val="24"/>
                <w:szCs w:val="24"/>
              </w:rPr>
            </w:pPr>
            <w:r w:rsidRPr="006D755D">
              <w:rPr>
                <w:sz w:val="24"/>
                <w:szCs w:val="24"/>
              </w:rPr>
              <w:t xml:space="preserve">Ongoing support and advice to enable people to continue to live well with dementia, including advanced care planning. </w:t>
            </w:r>
          </w:p>
        </w:tc>
      </w:tr>
      <w:tr w:rsidR="00006549" w14:paraId="13A6BC48" w14:textId="77777777" w:rsidTr="00006549">
        <w:tc>
          <w:tcPr>
            <w:tcW w:w="3539" w:type="dxa"/>
          </w:tcPr>
          <w:p w14:paraId="17FFFEAE" w14:textId="74E2CE2B" w:rsidR="00006549" w:rsidRDefault="00006549" w:rsidP="00006549">
            <w:pPr>
              <w:rPr>
                <w:rFonts w:ascii="Calibri" w:hAnsi="Calibri" w:cs="Calibri"/>
                <w:color w:val="000000"/>
                <w:sz w:val="24"/>
                <w:szCs w:val="24"/>
              </w:rPr>
            </w:pPr>
            <w:r w:rsidRPr="006D755D">
              <w:rPr>
                <w:sz w:val="24"/>
                <w:szCs w:val="24"/>
              </w:rPr>
              <w:t xml:space="preserve">Supporting </w:t>
            </w:r>
            <w:r>
              <w:rPr>
                <w:sz w:val="24"/>
                <w:szCs w:val="24"/>
              </w:rPr>
              <w:t>c</w:t>
            </w:r>
            <w:r w:rsidRPr="006D755D">
              <w:rPr>
                <w:sz w:val="24"/>
                <w:szCs w:val="24"/>
              </w:rPr>
              <w:t>arers</w:t>
            </w:r>
          </w:p>
        </w:tc>
        <w:tc>
          <w:tcPr>
            <w:tcW w:w="5477" w:type="dxa"/>
          </w:tcPr>
          <w:p w14:paraId="52DA16BA" w14:textId="08A0746F" w:rsidR="00006549" w:rsidRDefault="00006549" w:rsidP="00006549">
            <w:pPr>
              <w:rPr>
                <w:rFonts w:ascii="Calibri" w:hAnsi="Calibri" w:cs="Calibri"/>
                <w:color w:val="000000"/>
                <w:sz w:val="24"/>
                <w:szCs w:val="24"/>
              </w:rPr>
            </w:pPr>
            <w:r w:rsidRPr="006D755D">
              <w:rPr>
                <w:sz w:val="24"/>
                <w:szCs w:val="24"/>
              </w:rPr>
              <w:t xml:space="preserve">Ensuring carers </w:t>
            </w:r>
            <w:proofErr w:type="gramStart"/>
            <w:r w:rsidRPr="006D755D">
              <w:rPr>
                <w:sz w:val="24"/>
                <w:szCs w:val="24"/>
              </w:rPr>
              <w:t>are able to</w:t>
            </w:r>
            <w:proofErr w:type="gramEnd"/>
            <w:r w:rsidRPr="006D755D">
              <w:rPr>
                <w:sz w:val="24"/>
                <w:szCs w:val="24"/>
              </w:rPr>
              <w:t xml:space="preserve"> access the right support at the right time to enable them to continue in their caring role and have a life of their own. </w:t>
            </w:r>
          </w:p>
        </w:tc>
      </w:tr>
      <w:tr w:rsidR="00006549" w14:paraId="65A435FB" w14:textId="77777777" w:rsidTr="00006549">
        <w:tc>
          <w:tcPr>
            <w:tcW w:w="3539" w:type="dxa"/>
          </w:tcPr>
          <w:p w14:paraId="7E91E068" w14:textId="1542D699" w:rsidR="00006549" w:rsidRDefault="00006549" w:rsidP="00006549">
            <w:pPr>
              <w:rPr>
                <w:rFonts w:ascii="Calibri" w:hAnsi="Calibri" w:cs="Calibri"/>
                <w:color w:val="000000"/>
                <w:sz w:val="24"/>
                <w:szCs w:val="24"/>
              </w:rPr>
            </w:pPr>
            <w:r w:rsidRPr="006D755D">
              <w:rPr>
                <w:sz w:val="24"/>
                <w:szCs w:val="24"/>
              </w:rPr>
              <w:t xml:space="preserve">Care at </w:t>
            </w:r>
            <w:r>
              <w:rPr>
                <w:sz w:val="24"/>
                <w:szCs w:val="24"/>
              </w:rPr>
              <w:t>h</w:t>
            </w:r>
            <w:r w:rsidRPr="006D755D">
              <w:rPr>
                <w:sz w:val="24"/>
                <w:szCs w:val="24"/>
              </w:rPr>
              <w:t>ome</w:t>
            </w:r>
          </w:p>
        </w:tc>
        <w:tc>
          <w:tcPr>
            <w:tcW w:w="5477" w:type="dxa"/>
          </w:tcPr>
          <w:p w14:paraId="3D5AF635" w14:textId="31556F43" w:rsidR="00006549" w:rsidRDefault="00006549" w:rsidP="00006549">
            <w:pPr>
              <w:rPr>
                <w:rFonts w:ascii="Calibri" w:hAnsi="Calibri" w:cs="Calibri"/>
                <w:color w:val="000000"/>
                <w:sz w:val="24"/>
                <w:szCs w:val="24"/>
              </w:rPr>
            </w:pPr>
            <w:r w:rsidRPr="006D755D">
              <w:rPr>
                <w:sz w:val="24"/>
                <w:szCs w:val="24"/>
              </w:rPr>
              <w:t xml:space="preserve">People with dementia </w:t>
            </w:r>
            <w:proofErr w:type="gramStart"/>
            <w:r w:rsidRPr="006D755D">
              <w:rPr>
                <w:sz w:val="24"/>
                <w:szCs w:val="24"/>
              </w:rPr>
              <w:t>are able to</w:t>
            </w:r>
            <w:proofErr w:type="gramEnd"/>
            <w:r w:rsidRPr="006D755D">
              <w:rPr>
                <w:sz w:val="24"/>
                <w:szCs w:val="24"/>
              </w:rPr>
              <w:t xml:space="preserve"> access high quality health and social care to enable them to remain independent for as long as possible.   </w:t>
            </w:r>
          </w:p>
        </w:tc>
      </w:tr>
      <w:tr w:rsidR="00006549" w14:paraId="488AABF2" w14:textId="77777777" w:rsidTr="00006549">
        <w:tc>
          <w:tcPr>
            <w:tcW w:w="3539" w:type="dxa"/>
          </w:tcPr>
          <w:p w14:paraId="67B7B925" w14:textId="2E1A8478" w:rsidR="00006549" w:rsidRDefault="00006549" w:rsidP="00006549">
            <w:pPr>
              <w:rPr>
                <w:rFonts w:ascii="Calibri" w:hAnsi="Calibri" w:cs="Calibri"/>
                <w:color w:val="000000"/>
                <w:sz w:val="24"/>
                <w:szCs w:val="24"/>
              </w:rPr>
            </w:pPr>
            <w:r w:rsidRPr="006D755D">
              <w:rPr>
                <w:sz w:val="24"/>
                <w:szCs w:val="24"/>
              </w:rPr>
              <w:t xml:space="preserve">Care in hospitals </w:t>
            </w:r>
            <w:r>
              <w:rPr>
                <w:sz w:val="24"/>
                <w:szCs w:val="24"/>
              </w:rPr>
              <w:t>and</w:t>
            </w:r>
            <w:r w:rsidRPr="006D755D">
              <w:rPr>
                <w:sz w:val="24"/>
                <w:szCs w:val="24"/>
              </w:rPr>
              <w:t xml:space="preserve"> </w:t>
            </w:r>
            <w:r>
              <w:rPr>
                <w:sz w:val="24"/>
                <w:szCs w:val="24"/>
              </w:rPr>
              <w:t>c</w:t>
            </w:r>
            <w:r w:rsidRPr="006D755D">
              <w:rPr>
                <w:sz w:val="24"/>
                <w:szCs w:val="24"/>
              </w:rPr>
              <w:t>are homes</w:t>
            </w:r>
          </w:p>
        </w:tc>
        <w:tc>
          <w:tcPr>
            <w:tcW w:w="5477" w:type="dxa"/>
          </w:tcPr>
          <w:p w14:paraId="0E46ADEA" w14:textId="5B73940E" w:rsidR="00006549" w:rsidRDefault="00006549" w:rsidP="00006549">
            <w:pPr>
              <w:rPr>
                <w:rFonts w:ascii="Calibri" w:hAnsi="Calibri" w:cs="Calibri"/>
                <w:color w:val="000000"/>
                <w:sz w:val="24"/>
                <w:szCs w:val="24"/>
              </w:rPr>
            </w:pPr>
            <w:r w:rsidRPr="006D755D">
              <w:rPr>
                <w:sz w:val="24"/>
                <w:szCs w:val="24"/>
              </w:rPr>
              <w:t>People with dementia receive high quality care in both care homes and hospital, and admission to hospital is avoided where possible.</w:t>
            </w:r>
          </w:p>
        </w:tc>
      </w:tr>
      <w:tr w:rsidR="00006549" w14:paraId="25A7A628" w14:textId="77777777" w:rsidTr="00006549">
        <w:tc>
          <w:tcPr>
            <w:tcW w:w="3539" w:type="dxa"/>
          </w:tcPr>
          <w:p w14:paraId="0AF336C3" w14:textId="2F0BBFEA" w:rsidR="00006549" w:rsidRDefault="00006549" w:rsidP="00006549">
            <w:pPr>
              <w:rPr>
                <w:rFonts w:ascii="Calibri" w:hAnsi="Calibri" w:cs="Calibri"/>
                <w:color w:val="000000"/>
                <w:sz w:val="24"/>
                <w:szCs w:val="24"/>
              </w:rPr>
            </w:pPr>
            <w:r w:rsidRPr="006D755D">
              <w:rPr>
                <w:sz w:val="24"/>
                <w:szCs w:val="24"/>
              </w:rPr>
              <w:t xml:space="preserve">End of </w:t>
            </w:r>
            <w:r>
              <w:rPr>
                <w:sz w:val="24"/>
                <w:szCs w:val="24"/>
              </w:rPr>
              <w:t>l</w:t>
            </w:r>
            <w:r w:rsidRPr="006D755D">
              <w:rPr>
                <w:sz w:val="24"/>
                <w:szCs w:val="24"/>
              </w:rPr>
              <w:t xml:space="preserve">ife </w:t>
            </w:r>
            <w:r>
              <w:rPr>
                <w:sz w:val="24"/>
                <w:szCs w:val="24"/>
              </w:rPr>
              <w:t>c</w:t>
            </w:r>
            <w:r w:rsidRPr="006D755D">
              <w:rPr>
                <w:sz w:val="24"/>
                <w:szCs w:val="24"/>
              </w:rPr>
              <w:t>are</w:t>
            </w:r>
          </w:p>
        </w:tc>
        <w:tc>
          <w:tcPr>
            <w:tcW w:w="5477" w:type="dxa"/>
          </w:tcPr>
          <w:p w14:paraId="2F889422" w14:textId="1A94C978" w:rsidR="00006549" w:rsidRDefault="00006549" w:rsidP="00006549">
            <w:pPr>
              <w:rPr>
                <w:rFonts w:ascii="Calibri" w:hAnsi="Calibri" w:cs="Calibri"/>
                <w:color w:val="000000"/>
                <w:sz w:val="24"/>
                <w:szCs w:val="24"/>
              </w:rPr>
            </w:pPr>
            <w:r w:rsidRPr="006D755D">
              <w:rPr>
                <w:sz w:val="24"/>
                <w:szCs w:val="24"/>
              </w:rPr>
              <w:t xml:space="preserve">People living with dementia </w:t>
            </w:r>
            <w:proofErr w:type="gramStart"/>
            <w:r w:rsidRPr="006D755D">
              <w:rPr>
                <w:sz w:val="24"/>
                <w:szCs w:val="24"/>
              </w:rPr>
              <w:t>are able to</w:t>
            </w:r>
            <w:proofErr w:type="gramEnd"/>
            <w:r w:rsidRPr="006D755D">
              <w:rPr>
                <w:sz w:val="24"/>
                <w:szCs w:val="24"/>
              </w:rPr>
              <w:t xml:space="preserve"> die with dignity in the place of their choosing.</w:t>
            </w:r>
          </w:p>
        </w:tc>
      </w:tr>
    </w:tbl>
    <w:p w14:paraId="215FCA84" w14:textId="77777777" w:rsidR="00006549" w:rsidRDefault="00006549" w:rsidP="00851110">
      <w:pPr>
        <w:rPr>
          <w:rFonts w:ascii="Calibri" w:hAnsi="Calibri" w:cs="Calibri"/>
          <w:color w:val="000000"/>
          <w:sz w:val="24"/>
          <w:szCs w:val="24"/>
        </w:rPr>
      </w:pPr>
    </w:p>
    <w:p w14:paraId="54C94670" w14:textId="6ED52C54" w:rsidR="00851110" w:rsidRPr="006D755D" w:rsidRDefault="00851110" w:rsidP="00851110">
      <w:pPr>
        <w:rPr>
          <w:sz w:val="24"/>
          <w:szCs w:val="24"/>
        </w:rPr>
      </w:pPr>
      <w:r w:rsidRPr="006D755D">
        <w:rPr>
          <w:rFonts w:ascii="Calibri" w:hAnsi="Calibri" w:cs="Calibri"/>
          <w:color w:val="000000"/>
          <w:sz w:val="24"/>
          <w:szCs w:val="24"/>
        </w:rPr>
        <w:t>The Kent and Medway Dementia Strategic Improvement Group (SIG) is currently devising a new Dementia strategy for Kent and Medway, guided by the following vision: </w:t>
      </w:r>
    </w:p>
    <w:p w14:paraId="48A0250F" w14:textId="77777777" w:rsidR="00851110" w:rsidRPr="006D755D" w:rsidRDefault="00851110" w:rsidP="00851110">
      <w:pPr>
        <w:spacing w:before="120" w:after="120"/>
        <w:jc w:val="both"/>
        <w:rPr>
          <w:b/>
          <w:bCs/>
          <w:sz w:val="24"/>
          <w:szCs w:val="24"/>
        </w:rPr>
      </w:pPr>
      <w:r w:rsidRPr="006D755D">
        <w:rPr>
          <w:rFonts w:ascii="Calibri" w:hAnsi="Calibri" w:cs="Calibri"/>
          <w:b/>
          <w:bCs/>
          <w:i/>
          <w:iCs/>
          <w:color w:val="000000"/>
          <w:sz w:val="24"/>
          <w:szCs w:val="24"/>
        </w:rPr>
        <w:t xml:space="preserve">“Every person with dementia, their </w:t>
      </w:r>
      <w:proofErr w:type="spellStart"/>
      <w:r w:rsidRPr="006D755D">
        <w:rPr>
          <w:rFonts w:ascii="Calibri" w:hAnsi="Calibri" w:cs="Calibri"/>
          <w:b/>
          <w:bCs/>
          <w:i/>
          <w:iCs/>
          <w:color w:val="000000"/>
          <w:sz w:val="24"/>
          <w:szCs w:val="24"/>
        </w:rPr>
        <w:t>carers</w:t>
      </w:r>
      <w:proofErr w:type="spellEnd"/>
      <w:r w:rsidRPr="006D755D">
        <w:rPr>
          <w:rFonts w:ascii="Calibri" w:hAnsi="Calibri" w:cs="Calibri"/>
          <w:b/>
          <w:bCs/>
          <w:i/>
          <w:iCs/>
          <w:color w:val="000000"/>
          <w:sz w:val="24"/>
          <w:szCs w:val="24"/>
        </w:rPr>
        <w:t xml:space="preserve"> and families are supported to live well and as independent as possible, receive high quality, compassionate care from diagnosis through to end of life care. This applies to all care settings, whether home, </w:t>
      </w:r>
      <w:proofErr w:type="gramStart"/>
      <w:r w:rsidRPr="006D755D">
        <w:rPr>
          <w:rFonts w:ascii="Calibri" w:hAnsi="Calibri" w:cs="Calibri"/>
          <w:b/>
          <w:bCs/>
          <w:i/>
          <w:iCs/>
          <w:color w:val="000000"/>
          <w:sz w:val="24"/>
          <w:szCs w:val="24"/>
        </w:rPr>
        <w:t>hospital</w:t>
      </w:r>
      <w:proofErr w:type="gramEnd"/>
      <w:r w:rsidRPr="006D755D">
        <w:rPr>
          <w:rFonts w:ascii="Calibri" w:hAnsi="Calibri" w:cs="Calibri"/>
          <w:b/>
          <w:bCs/>
          <w:i/>
          <w:iCs/>
          <w:color w:val="000000"/>
          <w:sz w:val="24"/>
          <w:szCs w:val="24"/>
        </w:rPr>
        <w:t xml:space="preserve"> or care home.” </w:t>
      </w:r>
    </w:p>
    <w:p w14:paraId="42BA7948" w14:textId="36B8A136" w:rsidR="00851110" w:rsidRPr="006D755D" w:rsidRDefault="00851110" w:rsidP="00851110">
      <w:pPr>
        <w:spacing w:before="120" w:after="120"/>
        <w:jc w:val="both"/>
        <w:rPr>
          <w:rFonts w:ascii="Calibri" w:hAnsi="Calibri" w:cs="Calibri"/>
          <w:color w:val="000000"/>
          <w:sz w:val="24"/>
          <w:szCs w:val="24"/>
        </w:rPr>
      </w:pPr>
      <w:r w:rsidRPr="006D755D">
        <w:rPr>
          <w:rFonts w:ascii="Calibri" w:hAnsi="Calibri" w:cs="Calibri"/>
          <w:color w:val="000000"/>
          <w:sz w:val="24"/>
          <w:szCs w:val="24"/>
        </w:rPr>
        <w:t xml:space="preserve">As part of this strategy, various new services and system changes are planned across the dementia pathway, some of which will be explored below. </w:t>
      </w:r>
      <w:r w:rsidR="004904BA" w:rsidRPr="006D755D">
        <w:rPr>
          <w:rFonts w:ascii="Calibri" w:hAnsi="Calibri" w:cs="Calibri"/>
          <w:color w:val="000000"/>
          <w:sz w:val="24"/>
          <w:szCs w:val="24"/>
        </w:rPr>
        <w:t xml:space="preserve"> </w:t>
      </w:r>
    </w:p>
    <w:p w14:paraId="06CB87EA" w14:textId="790602FA" w:rsidR="00851110" w:rsidRPr="006D755D" w:rsidRDefault="00851110" w:rsidP="00851110">
      <w:pPr>
        <w:rPr>
          <w:sz w:val="24"/>
          <w:szCs w:val="24"/>
        </w:rPr>
      </w:pPr>
      <w:r w:rsidRPr="006D755D">
        <w:rPr>
          <w:rFonts w:ascii="Calibri" w:hAnsi="Calibri" w:cs="Calibri"/>
          <w:color w:val="000000"/>
          <w:sz w:val="24"/>
          <w:szCs w:val="24"/>
        </w:rPr>
        <w:t>The COVID-19 pandemic has affected dementia support service provision and service users. There has been a significant increase in the use of mental health services and wellbeing support. Among community mental health services for older people (CMHSOP), Kent and Medway have reported a 10.7% increase in contacts since April 2020.</w:t>
      </w:r>
      <w:sdt>
        <w:sdtPr>
          <w:rPr>
            <w:rFonts w:ascii="Calibri" w:hAnsi="Calibri" w:cs="Calibri"/>
            <w:color w:val="000000"/>
            <w:sz w:val="24"/>
            <w:szCs w:val="24"/>
            <w:vertAlign w:val="superscript"/>
          </w:rPr>
          <w:tag w:val="MENDELEY_CITATION_v3_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"/>
          <w:id w:val="-380398638"/>
          <w:placeholder>
            <w:docPart w:val="DefaultPlaceholder_-1854013440"/>
          </w:placeholder>
        </w:sdtPr>
        <w:sdtEndPr/>
        <w:sdtContent>
          <w:r w:rsidR="0048438C" w:rsidRPr="006D755D">
            <w:rPr>
              <w:rFonts w:ascii="Calibri" w:hAnsi="Calibri" w:cs="Calibri"/>
              <w:color w:val="000000"/>
              <w:sz w:val="24"/>
              <w:szCs w:val="24"/>
              <w:vertAlign w:val="superscript"/>
            </w:rPr>
            <w:t>19</w:t>
          </w:r>
        </w:sdtContent>
      </w:sdt>
      <w:r w:rsidRPr="006D755D">
        <w:rPr>
          <w:rFonts w:ascii="Calibri" w:hAnsi="Calibri" w:cs="Calibri"/>
          <w:color w:val="000000"/>
          <w:sz w:val="24"/>
          <w:szCs w:val="24"/>
        </w:rPr>
        <w:t xml:space="preserve"> Research from the Applied Research Collaboration Kent, Surrey and Sussex (ARC KSS) shows that the effects of the COVID-19 pandemic were challenging for many carers and individuals living with dementia, particularly for carers who are women, spouses, people living with a person with dementia, and people living in more deprived areas.</w:t>
      </w:r>
      <w:sdt>
        <w:sdtPr>
          <w:rPr>
            <w:rFonts w:ascii="Calibri" w:hAnsi="Calibri" w:cs="Calibri"/>
            <w:color w:val="000000"/>
            <w:sz w:val="24"/>
            <w:szCs w:val="24"/>
            <w:vertAlign w:val="superscript"/>
          </w:rPr>
          <w:tag w:val="MENDELEY_CITATION_v3_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"/>
          <w:id w:val="1627189225"/>
          <w:placeholder>
            <w:docPart w:val="DefaultPlaceholder_-1854013440"/>
          </w:placeholder>
        </w:sdtPr>
        <w:sdtEndPr/>
        <w:sdtContent>
          <w:r w:rsidR="0048438C" w:rsidRPr="006D755D">
            <w:rPr>
              <w:rFonts w:ascii="Calibri" w:hAnsi="Calibri" w:cs="Calibri"/>
              <w:color w:val="000000"/>
              <w:sz w:val="24"/>
              <w:szCs w:val="24"/>
              <w:vertAlign w:val="superscript"/>
            </w:rPr>
            <w:t>20</w:t>
          </w:r>
        </w:sdtContent>
      </w:sdt>
      <w:r w:rsidRPr="006D755D">
        <w:rPr>
          <w:rFonts w:ascii="Calibri" w:hAnsi="Calibri" w:cs="Calibri"/>
          <w:color w:val="000000"/>
          <w:sz w:val="24"/>
          <w:szCs w:val="24"/>
        </w:rPr>
        <w:t xml:space="preserve"> Nevertheless, some also welcomed </w:t>
      </w:r>
      <w:r w:rsidRPr="006D755D">
        <w:rPr>
          <w:rFonts w:ascii="Calibri" w:hAnsi="Calibri" w:cs="Calibri"/>
          <w:color w:val="000000"/>
          <w:sz w:val="24"/>
          <w:szCs w:val="24"/>
        </w:rPr>
        <w:lastRenderedPageBreak/>
        <w:t>the increased simplicity of life that the pandemic brought. There have also been positive changes among services which can be expanded, including greater use of technology, flexible work patterns, and increased collaboration across a series of organisations.</w:t>
      </w:r>
      <w:sdt>
        <w:sdtPr>
          <w:rPr>
            <w:rFonts w:ascii="Calibri" w:hAnsi="Calibri" w:cs="Calibri"/>
            <w:color w:val="000000"/>
            <w:sz w:val="24"/>
            <w:szCs w:val="24"/>
            <w:vertAlign w:val="superscript"/>
          </w:rPr>
          <w:tag w:val="MENDELEY_CITATION_v3_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"/>
          <w:id w:val="1793626300"/>
          <w:placeholder>
            <w:docPart w:val="DefaultPlaceholder_-1854013440"/>
          </w:placeholder>
        </w:sdtPr>
        <w:sdtEndPr/>
        <w:sdtContent>
          <w:r w:rsidR="0048438C" w:rsidRPr="006D755D">
            <w:rPr>
              <w:rFonts w:ascii="Calibri" w:hAnsi="Calibri" w:cs="Calibri"/>
              <w:color w:val="000000"/>
              <w:sz w:val="24"/>
              <w:szCs w:val="24"/>
              <w:vertAlign w:val="superscript"/>
            </w:rPr>
            <w:t>19</w:t>
          </w:r>
        </w:sdtContent>
      </w:sdt>
    </w:p>
    <w:p w14:paraId="662EA104" w14:textId="471D2B5A" w:rsidR="00851110" w:rsidRPr="006D755D" w:rsidRDefault="00851110" w:rsidP="003C67A1">
      <w:pPr>
        <w:pStyle w:val="Heading2"/>
        <w:rPr>
          <w:szCs w:val="24"/>
        </w:rPr>
      </w:pPr>
      <w:r w:rsidRPr="006D755D">
        <w:rPr>
          <w:szCs w:val="24"/>
        </w:rPr>
        <w:t xml:space="preserve">Primary </w:t>
      </w:r>
      <w:r w:rsidR="00F4218A">
        <w:rPr>
          <w:szCs w:val="24"/>
        </w:rPr>
        <w:t>c</w:t>
      </w:r>
      <w:r w:rsidRPr="006D755D">
        <w:rPr>
          <w:szCs w:val="24"/>
        </w:rPr>
        <w:t>are</w:t>
      </w:r>
    </w:p>
    <w:p w14:paraId="25E4025A" w14:textId="76CEFF37" w:rsidR="00851110" w:rsidRPr="006D755D" w:rsidRDefault="00851110" w:rsidP="00851110">
      <w:pPr>
        <w:rPr>
          <w:rFonts w:ascii="Calibri" w:hAnsi="Calibri" w:cs="Calibri"/>
          <w:color w:val="000000"/>
          <w:sz w:val="24"/>
          <w:szCs w:val="24"/>
        </w:rPr>
      </w:pPr>
      <w:proofErr w:type="gramStart"/>
      <w:r w:rsidRPr="006D755D">
        <w:rPr>
          <w:rFonts w:ascii="Calibri" w:hAnsi="Calibri" w:cs="Calibri"/>
          <w:color w:val="000000"/>
          <w:sz w:val="24"/>
          <w:szCs w:val="24"/>
        </w:rPr>
        <w:t>The majority of</w:t>
      </w:r>
      <w:proofErr w:type="gramEnd"/>
      <w:r w:rsidRPr="006D755D">
        <w:rPr>
          <w:rFonts w:ascii="Calibri" w:hAnsi="Calibri" w:cs="Calibri"/>
          <w:color w:val="000000"/>
          <w:sz w:val="24"/>
          <w:szCs w:val="24"/>
        </w:rPr>
        <w:t xml:space="preserve"> diagnoses are currently performed by Kent and Medway NHS and Social Care Partnership Trust (KMPT).</w:t>
      </w:r>
      <w:r w:rsidR="004E35C3" w:rsidRPr="006D755D">
        <w:rPr>
          <w:rFonts w:ascii="Calibri" w:hAnsi="Calibri" w:cs="Calibri"/>
          <w:color w:val="000000"/>
          <w:sz w:val="24"/>
          <w:szCs w:val="24"/>
        </w:rPr>
        <w:t xml:space="preserve"> </w:t>
      </w:r>
      <w:r w:rsidRPr="006D755D">
        <w:rPr>
          <w:rFonts w:ascii="Calibri" w:hAnsi="Calibri" w:cs="Calibri"/>
          <w:color w:val="000000"/>
          <w:sz w:val="24"/>
          <w:szCs w:val="24"/>
        </w:rPr>
        <w:t xml:space="preserve">Since the release of the 2014 JSNA, Kent and Medway have outlined a series of projects which aim to increase diagnostic abilities. Services projects include transformation to KMPT memory assessment pathways and an increased number of professionals that </w:t>
      </w:r>
      <w:proofErr w:type="gramStart"/>
      <w:r w:rsidRPr="006D755D">
        <w:rPr>
          <w:rFonts w:ascii="Calibri" w:hAnsi="Calibri" w:cs="Calibri"/>
          <w:color w:val="000000"/>
          <w:sz w:val="24"/>
          <w:szCs w:val="24"/>
        </w:rPr>
        <w:t>are able to</w:t>
      </w:r>
      <w:proofErr w:type="gramEnd"/>
      <w:r w:rsidRPr="006D755D">
        <w:rPr>
          <w:rFonts w:ascii="Calibri" w:hAnsi="Calibri" w:cs="Calibri"/>
          <w:color w:val="000000"/>
          <w:sz w:val="24"/>
          <w:szCs w:val="24"/>
        </w:rPr>
        <w:t xml:space="preserve"> perform diagnostic testing. </w:t>
      </w:r>
      <w:proofErr w:type="gramStart"/>
      <w:r w:rsidRPr="006D755D">
        <w:rPr>
          <w:rFonts w:ascii="Calibri" w:hAnsi="Calibri" w:cs="Calibri"/>
          <w:color w:val="000000"/>
          <w:sz w:val="24"/>
          <w:szCs w:val="24"/>
        </w:rPr>
        <w:t>A number of</w:t>
      </w:r>
      <w:proofErr w:type="gramEnd"/>
      <w:r w:rsidRPr="006D755D">
        <w:rPr>
          <w:rFonts w:ascii="Calibri" w:hAnsi="Calibri" w:cs="Calibri"/>
          <w:color w:val="000000"/>
          <w:sz w:val="24"/>
          <w:szCs w:val="24"/>
        </w:rPr>
        <w:t xml:space="preserve"> new initiatives are currently being introduced with many aiming to raise diagnosis rates in primary care. The </w:t>
      </w:r>
      <w:bookmarkStart w:id="8" w:name="_Hlk120119889"/>
      <w:proofErr w:type="spellStart"/>
      <w:r w:rsidRPr="006D755D">
        <w:rPr>
          <w:rFonts w:ascii="Calibri" w:hAnsi="Calibri" w:cs="Calibri"/>
          <w:color w:val="000000"/>
          <w:sz w:val="24"/>
          <w:szCs w:val="24"/>
        </w:rPr>
        <w:t>DiADeM</w:t>
      </w:r>
      <w:proofErr w:type="spellEnd"/>
      <w:r w:rsidRPr="006D755D">
        <w:rPr>
          <w:rFonts w:ascii="Calibri" w:hAnsi="Calibri" w:cs="Calibri"/>
          <w:color w:val="000000"/>
          <w:sz w:val="24"/>
          <w:szCs w:val="24"/>
        </w:rPr>
        <w:t xml:space="preserve"> tool</w:t>
      </w:r>
      <w:sdt>
        <w:sdtPr>
          <w:rPr>
            <w:rFonts w:ascii="Calibri" w:hAnsi="Calibri" w:cs="Calibri"/>
            <w:color w:val="000000"/>
            <w:sz w:val="24"/>
            <w:szCs w:val="24"/>
            <w:vertAlign w:val="superscript"/>
          </w:rPr>
          <w:tag w:val="MENDELEY_CITATION_v3_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"/>
          <w:id w:val="-1379016102"/>
          <w:placeholder>
            <w:docPart w:val="DefaultPlaceholder_-1854013440"/>
          </w:placeholder>
        </w:sdtPr>
        <w:sdtEndPr/>
        <w:sdtContent>
          <w:r w:rsidR="0048438C" w:rsidRPr="006D755D">
            <w:rPr>
              <w:rFonts w:ascii="Calibri" w:hAnsi="Calibri" w:cs="Calibri"/>
              <w:color w:val="000000"/>
              <w:sz w:val="24"/>
              <w:szCs w:val="24"/>
              <w:vertAlign w:val="superscript"/>
            </w:rPr>
            <w:t>21</w:t>
          </w:r>
        </w:sdtContent>
      </w:sdt>
      <w:r w:rsidRPr="006D755D">
        <w:rPr>
          <w:rFonts w:ascii="Calibri" w:hAnsi="Calibri" w:cs="Calibri"/>
          <w:color w:val="000000"/>
          <w:sz w:val="24"/>
          <w:szCs w:val="24"/>
        </w:rPr>
        <w:t xml:space="preserve"> is being promoted to help GPs diagnose care home residents who have advanced dementia</w:t>
      </w:r>
      <w:bookmarkEnd w:id="8"/>
      <w:r w:rsidRPr="006D755D">
        <w:rPr>
          <w:rFonts w:ascii="Calibri" w:hAnsi="Calibri" w:cs="Calibri"/>
          <w:color w:val="000000"/>
          <w:sz w:val="24"/>
          <w:szCs w:val="24"/>
        </w:rPr>
        <w:t xml:space="preserve">. </w:t>
      </w:r>
    </w:p>
    <w:p w14:paraId="6D724668" w14:textId="07D6D955" w:rsidR="00851110" w:rsidRPr="006D755D" w:rsidRDefault="00851110" w:rsidP="00851110">
      <w:pPr>
        <w:rPr>
          <w:sz w:val="24"/>
          <w:szCs w:val="24"/>
        </w:rPr>
      </w:pPr>
      <w:r w:rsidRPr="006D755D">
        <w:rPr>
          <w:rFonts w:ascii="Calibri" w:hAnsi="Calibri" w:cs="Calibri"/>
          <w:color w:val="000000"/>
          <w:sz w:val="24"/>
          <w:szCs w:val="24"/>
        </w:rPr>
        <w:t xml:space="preserve">Furthermore, ten </w:t>
      </w:r>
      <w:bookmarkStart w:id="9" w:name="_Hlk120175047"/>
      <w:r w:rsidRPr="006D755D">
        <w:rPr>
          <w:rFonts w:ascii="Calibri" w:hAnsi="Calibri" w:cs="Calibri"/>
          <w:color w:val="000000"/>
          <w:sz w:val="24"/>
          <w:szCs w:val="24"/>
        </w:rPr>
        <w:t>GPs with Enhanced Role</w:t>
      </w:r>
      <w:r w:rsidR="0022707C" w:rsidRPr="006D755D">
        <w:rPr>
          <w:rFonts w:ascii="Calibri" w:hAnsi="Calibri" w:cs="Calibri"/>
          <w:color w:val="000000"/>
          <w:sz w:val="24"/>
          <w:szCs w:val="24"/>
        </w:rPr>
        <w:t>s</w:t>
      </w:r>
      <w:r w:rsidRPr="006D755D">
        <w:rPr>
          <w:rFonts w:ascii="Calibri" w:hAnsi="Calibri" w:cs="Calibri"/>
          <w:color w:val="000000"/>
          <w:sz w:val="24"/>
          <w:szCs w:val="24"/>
        </w:rPr>
        <w:t xml:space="preserve"> (</w:t>
      </w:r>
      <w:proofErr w:type="spellStart"/>
      <w:r w:rsidRPr="006D755D">
        <w:rPr>
          <w:rFonts w:ascii="Calibri" w:hAnsi="Calibri" w:cs="Calibri"/>
          <w:color w:val="000000"/>
          <w:sz w:val="24"/>
          <w:szCs w:val="24"/>
        </w:rPr>
        <w:t>GPwERs</w:t>
      </w:r>
      <w:proofErr w:type="spellEnd"/>
      <w:r w:rsidRPr="006D755D">
        <w:rPr>
          <w:rFonts w:ascii="Calibri" w:hAnsi="Calibri" w:cs="Calibri"/>
          <w:color w:val="000000"/>
          <w:sz w:val="24"/>
          <w:szCs w:val="24"/>
        </w:rPr>
        <w:t xml:space="preserve">) </w:t>
      </w:r>
      <w:bookmarkEnd w:id="9"/>
      <w:r w:rsidRPr="006D755D">
        <w:rPr>
          <w:rFonts w:ascii="Calibri" w:hAnsi="Calibri" w:cs="Calibri"/>
          <w:color w:val="000000"/>
          <w:sz w:val="24"/>
          <w:szCs w:val="24"/>
        </w:rPr>
        <w:t xml:space="preserve">across Kent and Medway are currently undergoing training to be able to offer memory assessment services. The </w:t>
      </w:r>
      <w:proofErr w:type="spellStart"/>
      <w:r w:rsidRPr="006D755D">
        <w:rPr>
          <w:rFonts w:ascii="Calibri" w:hAnsi="Calibri" w:cs="Calibri"/>
          <w:color w:val="000000"/>
          <w:sz w:val="24"/>
          <w:szCs w:val="24"/>
        </w:rPr>
        <w:t>GPwERs</w:t>
      </w:r>
      <w:proofErr w:type="spellEnd"/>
      <w:r w:rsidRPr="006D755D">
        <w:rPr>
          <w:rFonts w:ascii="Calibri" w:hAnsi="Calibri" w:cs="Calibri"/>
          <w:color w:val="000000"/>
          <w:sz w:val="24"/>
          <w:szCs w:val="24"/>
        </w:rPr>
        <w:t xml:space="preserve"> will also provide diagnosis and peer support to other GPs. Another issue is related to coding and data conversion between different systems which leads to some cases not being recorded on the dementia register. To address this, a Data Quality Toolkit for primary care has been developed and its use is currently being promoted. The tool helps to identify patients who have dementia but are not on the dementia register. </w:t>
      </w:r>
      <w:bookmarkStart w:id="10" w:name="_Hlk120173489"/>
      <w:r w:rsidRPr="006D755D">
        <w:rPr>
          <w:rFonts w:ascii="Calibri" w:hAnsi="Calibri" w:cs="Calibri"/>
          <w:color w:val="000000"/>
          <w:sz w:val="24"/>
          <w:szCs w:val="24"/>
        </w:rPr>
        <w:t xml:space="preserve">Additionally, </w:t>
      </w:r>
      <w:proofErr w:type="spellStart"/>
      <w:r w:rsidRPr="006D755D">
        <w:rPr>
          <w:rFonts w:ascii="Calibri" w:hAnsi="Calibri" w:cs="Calibri"/>
          <w:color w:val="000000"/>
          <w:sz w:val="24"/>
          <w:szCs w:val="24"/>
        </w:rPr>
        <w:t>iRefer</w:t>
      </w:r>
      <w:proofErr w:type="spellEnd"/>
      <w:r w:rsidRPr="006D755D">
        <w:rPr>
          <w:rFonts w:ascii="Calibri" w:hAnsi="Calibri" w:cs="Calibri"/>
          <w:color w:val="000000"/>
          <w:sz w:val="24"/>
          <w:szCs w:val="24"/>
        </w:rPr>
        <w:t xml:space="preserve"> will </w:t>
      </w:r>
      <w:bookmarkEnd w:id="10"/>
      <w:r w:rsidRPr="006D755D">
        <w:rPr>
          <w:rFonts w:ascii="Calibri" w:hAnsi="Calibri" w:cs="Calibri"/>
          <w:color w:val="000000"/>
          <w:sz w:val="24"/>
          <w:szCs w:val="24"/>
        </w:rPr>
        <w:t>be introduced to enable GPs to refer patients for diagnostic images. A remote memory assessment toolkit has been recently launched by Sussex Partnership NHS Foundation Trust (</w:t>
      </w:r>
      <w:proofErr w:type="spellStart"/>
      <w:r w:rsidRPr="006D755D">
        <w:rPr>
          <w:rFonts w:ascii="Calibri" w:hAnsi="Calibri" w:cs="Calibri"/>
          <w:color w:val="000000"/>
          <w:sz w:val="24"/>
          <w:szCs w:val="24"/>
        </w:rPr>
        <w:t>SPfT</w:t>
      </w:r>
      <w:proofErr w:type="spellEnd"/>
      <w:r w:rsidRPr="006D755D">
        <w:rPr>
          <w:rFonts w:ascii="Calibri" w:hAnsi="Calibri" w:cs="Calibri"/>
          <w:color w:val="000000"/>
          <w:sz w:val="24"/>
          <w:szCs w:val="24"/>
        </w:rPr>
        <w:t>) and Brighton and Sussex Medical School, following a study that found high satisfaction with remote memory assessments among patients and carers.</w:t>
      </w:r>
      <w:sdt>
        <w:sdtPr>
          <w:rPr>
            <w:rFonts w:ascii="Calibri" w:hAnsi="Calibri" w:cs="Calibri"/>
            <w:color w:val="000000"/>
            <w:sz w:val="24"/>
            <w:szCs w:val="24"/>
            <w:vertAlign w:val="superscript"/>
          </w:rPr>
          <w:tag w:val="MENDELEY_CITATION_v3_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"/>
          <w:id w:val="2130591562"/>
          <w:placeholder>
            <w:docPart w:val="DefaultPlaceholder_-1854013440"/>
          </w:placeholder>
        </w:sdtPr>
        <w:sdtEndPr/>
        <w:sdtContent>
          <w:r w:rsidR="0048438C" w:rsidRPr="006D755D">
            <w:rPr>
              <w:rFonts w:ascii="Calibri" w:hAnsi="Calibri" w:cs="Calibri"/>
              <w:color w:val="000000"/>
              <w:sz w:val="24"/>
              <w:szCs w:val="24"/>
              <w:vertAlign w:val="superscript"/>
            </w:rPr>
            <w:t>22,23</w:t>
          </w:r>
        </w:sdtContent>
      </w:sdt>
      <w:r w:rsidRPr="006D755D">
        <w:rPr>
          <w:rFonts w:ascii="Calibri" w:hAnsi="Calibri" w:cs="Calibri"/>
          <w:color w:val="000000"/>
          <w:sz w:val="24"/>
          <w:szCs w:val="24"/>
        </w:rPr>
        <w:t xml:space="preserve"> This can provide a valuable alternative to face-to-face appointments by improving access and patient choice of memory assessments. </w:t>
      </w:r>
    </w:p>
    <w:p w14:paraId="396468EF" w14:textId="76ED09B6" w:rsidR="00851110" w:rsidRPr="006D755D" w:rsidRDefault="00851110" w:rsidP="00851110">
      <w:pPr>
        <w:rPr>
          <w:sz w:val="24"/>
          <w:szCs w:val="24"/>
        </w:rPr>
      </w:pPr>
      <w:r w:rsidRPr="006D755D">
        <w:rPr>
          <w:rFonts w:ascii="Calibri" w:hAnsi="Calibri" w:cs="Calibri"/>
          <w:color w:val="000000"/>
          <w:sz w:val="24"/>
          <w:szCs w:val="24"/>
        </w:rPr>
        <w:t xml:space="preserve">In addition, the </w:t>
      </w:r>
      <w:r w:rsidRPr="006D755D">
        <w:rPr>
          <w:rFonts w:ascii="Calibri" w:hAnsi="Calibri" w:cs="Calibri"/>
          <w:i/>
          <w:iCs/>
          <w:color w:val="000000"/>
          <w:sz w:val="24"/>
          <w:szCs w:val="24"/>
        </w:rPr>
        <w:t>Remote Memory Assessment Toolkit</w:t>
      </w:r>
      <w:r w:rsidRPr="006D755D">
        <w:rPr>
          <w:rFonts w:ascii="Calibri" w:hAnsi="Calibri" w:cs="Calibri"/>
          <w:color w:val="000000"/>
          <w:sz w:val="24"/>
          <w:szCs w:val="24"/>
        </w:rPr>
        <w:t xml:space="preserve"> (RMAS) seeks to deliver remote services to dementia patients.</w:t>
      </w:r>
      <w:r w:rsidR="009F5D89" w:rsidRPr="006D755D">
        <w:rPr>
          <w:rFonts w:ascii="Calibri" w:hAnsi="Calibri" w:cs="Calibri"/>
          <w:color w:val="000000"/>
          <w:sz w:val="24"/>
          <w:szCs w:val="24"/>
        </w:rPr>
        <w:t xml:space="preserve"> </w:t>
      </w:r>
      <w:r w:rsidRPr="006D755D">
        <w:rPr>
          <w:rFonts w:ascii="Calibri" w:hAnsi="Calibri" w:cs="Calibri"/>
          <w:color w:val="000000"/>
          <w:sz w:val="24"/>
          <w:szCs w:val="24"/>
        </w:rPr>
        <w:t>This tool is a bi-product of the diagnostic techniques developed during the COVID-19 pandemic. The toolkit offers evidence-based recommendations for commissioners, service managers and memory assessment clinicians to embed remote memory assessments among their services.</w:t>
      </w:r>
      <w:sdt>
        <w:sdtPr>
          <w:rPr>
            <w:rFonts w:ascii="Calibri" w:hAnsi="Calibri" w:cs="Calibri"/>
            <w:color w:val="000000"/>
            <w:sz w:val="24"/>
            <w:szCs w:val="24"/>
            <w:vertAlign w:val="superscript"/>
          </w:rPr>
          <w:tag w:val="MENDELEY_CITATION_v3_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"/>
          <w:id w:val="1524517184"/>
          <w:placeholder>
            <w:docPart w:val="DefaultPlaceholder_-1854013440"/>
          </w:placeholder>
        </w:sdtPr>
        <w:sdtEndPr/>
        <w:sdtContent>
          <w:r w:rsidR="0048438C" w:rsidRPr="006D755D">
            <w:rPr>
              <w:rFonts w:ascii="Calibri" w:hAnsi="Calibri" w:cs="Calibri"/>
              <w:color w:val="000000"/>
              <w:sz w:val="24"/>
              <w:szCs w:val="24"/>
              <w:vertAlign w:val="superscript"/>
            </w:rPr>
            <w:t>23</w:t>
          </w:r>
        </w:sdtContent>
      </w:sdt>
      <w:r w:rsidRPr="006D755D">
        <w:rPr>
          <w:rFonts w:ascii="Calibri" w:hAnsi="Calibri" w:cs="Calibri"/>
          <w:color w:val="000000"/>
          <w:sz w:val="24"/>
          <w:szCs w:val="24"/>
        </w:rPr>
        <w:t xml:space="preserve"> Findings have suggested a significant positive experience for most patients and carers who have used RMAS and report it should be a modality option past the pandemic to increase access and patient choice.</w:t>
      </w:r>
      <w:sdt>
        <w:sdtPr>
          <w:rPr>
            <w:rFonts w:ascii="Calibri" w:hAnsi="Calibri" w:cs="Calibri"/>
            <w:color w:val="000000"/>
            <w:sz w:val="24"/>
            <w:szCs w:val="24"/>
            <w:vertAlign w:val="superscript"/>
          </w:rPr>
          <w:tag w:val="MENDELEY_CITATION_v3_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"/>
          <w:id w:val="-190220774"/>
          <w:placeholder>
            <w:docPart w:val="DefaultPlaceholder_-1854013440"/>
          </w:placeholder>
        </w:sdtPr>
        <w:sdtEndPr/>
        <w:sdtContent>
          <w:r w:rsidR="0048438C" w:rsidRPr="006D755D">
            <w:rPr>
              <w:rFonts w:ascii="Calibri" w:hAnsi="Calibri" w:cs="Calibri"/>
              <w:color w:val="000000"/>
              <w:sz w:val="24"/>
              <w:szCs w:val="24"/>
              <w:vertAlign w:val="superscript"/>
            </w:rPr>
            <w:t>22</w:t>
          </w:r>
        </w:sdtContent>
      </w:sdt>
    </w:p>
    <w:p w14:paraId="7A18BEAE" w14:textId="11F6B9F0" w:rsidR="00851110" w:rsidRPr="006D755D" w:rsidRDefault="00851110" w:rsidP="00851110">
      <w:pPr>
        <w:rPr>
          <w:sz w:val="24"/>
          <w:szCs w:val="24"/>
        </w:rPr>
      </w:pPr>
      <w:r w:rsidRPr="006D755D">
        <w:rPr>
          <w:rFonts w:ascii="Calibri" w:hAnsi="Calibri" w:cs="Calibri"/>
          <w:color w:val="000000"/>
          <w:sz w:val="24"/>
          <w:szCs w:val="24"/>
        </w:rPr>
        <w:t xml:space="preserve">In addition to diagnostic services, Medway is seeking to improve dementia coordination services. A dementia care coordinator role will be provided for each PCN. Since September 2021, three coordinators are already in place across Medway, with more planned. The coordinator, who is assigned at the point of referral, will provide consistent support to people living with dementia and their </w:t>
      </w:r>
      <w:proofErr w:type="spellStart"/>
      <w:r w:rsidRPr="006D755D">
        <w:rPr>
          <w:rFonts w:ascii="Calibri" w:hAnsi="Calibri" w:cs="Calibri"/>
          <w:color w:val="000000"/>
          <w:sz w:val="24"/>
          <w:szCs w:val="24"/>
        </w:rPr>
        <w:t>carers</w:t>
      </w:r>
      <w:proofErr w:type="spellEnd"/>
      <w:r w:rsidRPr="006D755D">
        <w:rPr>
          <w:rFonts w:ascii="Calibri" w:hAnsi="Calibri" w:cs="Calibri"/>
          <w:color w:val="000000"/>
          <w:sz w:val="24"/>
          <w:szCs w:val="24"/>
        </w:rPr>
        <w:t xml:space="preserve"> and family throughout the dementia progression journey.</w:t>
      </w:r>
      <w:sdt>
        <w:sdtPr>
          <w:rPr>
            <w:rFonts w:ascii="Calibri" w:hAnsi="Calibri" w:cs="Calibri"/>
            <w:color w:val="000000"/>
            <w:sz w:val="24"/>
            <w:szCs w:val="24"/>
            <w:vertAlign w:val="superscript"/>
          </w:rPr>
          <w:tag w:val="MENDELEY_CITATION_v3_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"/>
          <w:id w:val="233984573"/>
          <w:placeholder>
            <w:docPart w:val="DefaultPlaceholder_-1854013440"/>
          </w:placeholder>
        </w:sdtPr>
        <w:sdtEndPr/>
        <w:sdtContent>
          <w:r w:rsidR="0048438C" w:rsidRPr="006D755D">
            <w:rPr>
              <w:rFonts w:ascii="Calibri" w:hAnsi="Calibri" w:cs="Calibri"/>
              <w:color w:val="000000"/>
              <w:sz w:val="24"/>
              <w:szCs w:val="24"/>
              <w:vertAlign w:val="superscript"/>
            </w:rPr>
            <w:t>19</w:t>
          </w:r>
        </w:sdtContent>
      </w:sdt>
    </w:p>
    <w:p w14:paraId="2A4C5864" w14:textId="306A2590" w:rsidR="00851110" w:rsidRPr="006D755D" w:rsidRDefault="00851110" w:rsidP="00851110">
      <w:pPr>
        <w:rPr>
          <w:sz w:val="24"/>
          <w:szCs w:val="24"/>
        </w:rPr>
      </w:pPr>
      <w:r w:rsidRPr="006D755D">
        <w:rPr>
          <w:rFonts w:ascii="Calibri" w:hAnsi="Calibri" w:cs="Calibri"/>
          <w:color w:val="000000"/>
          <w:sz w:val="24"/>
          <w:szCs w:val="24"/>
        </w:rPr>
        <w:t xml:space="preserve">Furthermore, Medway offers admiral nursing services. Admiral nurses are qualified </w:t>
      </w:r>
      <w:r w:rsidR="0022707C" w:rsidRPr="006D755D">
        <w:rPr>
          <w:rFonts w:ascii="Calibri" w:hAnsi="Calibri" w:cs="Calibri"/>
          <w:color w:val="000000"/>
          <w:sz w:val="24"/>
          <w:szCs w:val="24"/>
        </w:rPr>
        <w:t>Mental Health Nurses (</w:t>
      </w:r>
      <w:r w:rsidRPr="006D755D">
        <w:rPr>
          <w:rFonts w:ascii="Calibri" w:hAnsi="Calibri" w:cs="Calibri"/>
          <w:color w:val="000000"/>
          <w:sz w:val="24"/>
          <w:szCs w:val="24"/>
        </w:rPr>
        <w:t>RMN’s</w:t>
      </w:r>
      <w:r w:rsidR="0022707C" w:rsidRPr="006D755D">
        <w:rPr>
          <w:rFonts w:ascii="Calibri" w:hAnsi="Calibri" w:cs="Calibri"/>
          <w:color w:val="000000"/>
          <w:sz w:val="24"/>
          <w:szCs w:val="24"/>
        </w:rPr>
        <w:t>)</w:t>
      </w:r>
      <w:r w:rsidRPr="006D755D">
        <w:rPr>
          <w:rFonts w:ascii="Calibri" w:hAnsi="Calibri" w:cs="Calibri"/>
          <w:color w:val="000000"/>
          <w:sz w:val="24"/>
          <w:szCs w:val="24"/>
        </w:rPr>
        <w:t xml:space="preserve"> with additional training to work with individuals with dementia. The </w:t>
      </w:r>
      <w:r w:rsidRPr="006D755D">
        <w:rPr>
          <w:rFonts w:ascii="Calibri" w:hAnsi="Calibri" w:cs="Calibri"/>
          <w:color w:val="000000"/>
          <w:sz w:val="24"/>
          <w:szCs w:val="24"/>
        </w:rPr>
        <w:lastRenderedPageBreak/>
        <w:t>recent</w:t>
      </w:r>
      <w:r w:rsidR="00992BC3" w:rsidRPr="006D755D">
        <w:rPr>
          <w:rFonts w:ascii="Calibri" w:hAnsi="Calibri" w:cs="Calibri"/>
          <w:color w:val="000000"/>
          <w:sz w:val="24"/>
          <w:szCs w:val="24"/>
        </w:rPr>
        <w:t xml:space="preserve"> Kent and Medway Combined Commissioning Group (CCG) </w:t>
      </w:r>
      <w:r w:rsidRPr="006D755D">
        <w:rPr>
          <w:rFonts w:ascii="Calibri" w:hAnsi="Calibri" w:cs="Calibri"/>
          <w:color w:val="000000"/>
          <w:sz w:val="24"/>
          <w:szCs w:val="24"/>
        </w:rPr>
        <w:t>strategy reports three admiral nurses in Medway. For these services, Medway offers an open referral system, meaning the patient does not need to be involved with any other service type. This service provides expertise and support among diagnoses, living with dementia, and end-of-life stages.</w:t>
      </w:r>
      <w:r w:rsidR="009F5D89" w:rsidRPr="006D755D">
        <w:rPr>
          <w:rFonts w:ascii="Calibri" w:hAnsi="Calibri" w:cs="Calibri"/>
          <w:color w:val="000000"/>
          <w:sz w:val="24"/>
          <w:szCs w:val="24"/>
        </w:rPr>
        <w:t xml:space="preserve"> </w:t>
      </w:r>
      <w:r w:rsidRPr="006D755D">
        <w:rPr>
          <w:rFonts w:ascii="Calibri" w:hAnsi="Calibri" w:cs="Calibri"/>
          <w:color w:val="000000"/>
          <w:sz w:val="24"/>
          <w:szCs w:val="24"/>
        </w:rPr>
        <w:t>The nurses offer a holistic assessment of family members caring for individuals with dementia, emotional and psychosocial support, sufficient dementia educational information, medication advice, health promotion, risk management, liaise with other clinical professionals and many other services. Admiral nurses seek to bridge primary and secondary care services effectively.</w:t>
      </w:r>
      <w:sdt>
        <w:sdtPr>
          <w:rPr>
            <w:rFonts w:ascii="Calibri" w:hAnsi="Calibri" w:cs="Calibri"/>
            <w:color w:val="000000"/>
            <w:sz w:val="24"/>
            <w:szCs w:val="24"/>
            <w:vertAlign w:val="superscript"/>
          </w:rPr>
          <w:tag w:val="MENDELEY_CITATION_v3_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"/>
          <w:id w:val="277456940"/>
          <w:placeholder>
            <w:docPart w:val="DefaultPlaceholder_-1854013440"/>
          </w:placeholder>
        </w:sdtPr>
        <w:sdtEndPr/>
        <w:sdtContent>
          <w:r w:rsidR="0048438C" w:rsidRPr="006D755D">
            <w:rPr>
              <w:rFonts w:ascii="Calibri" w:hAnsi="Calibri" w:cs="Calibri"/>
              <w:color w:val="000000"/>
              <w:sz w:val="24"/>
              <w:szCs w:val="24"/>
              <w:vertAlign w:val="superscript"/>
            </w:rPr>
            <w:t>24</w:t>
          </w:r>
        </w:sdtContent>
      </w:sdt>
    </w:p>
    <w:p w14:paraId="4CB86904" w14:textId="00AF042F" w:rsidR="00851110" w:rsidRPr="006D755D" w:rsidRDefault="00851110" w:rsidP="003C67A1">
      <w:pPr>
        <w:pStyle w:val="Heading2"/>
        <w:rPr>
          <w:szCs w:val="24"/>
        </w:rPr>
      </w:pPr>
      <w:r w:rsidRPr="006D755D">
        <w:rPr>
          <w:szCs w:val="24"/>
        </w:rPr>
        <w:t xml:space="preserve">Secondary </w:t>
      </w:r>
      <w:r w:rsidR="00F4218A">
        <w:rPr>
          <w:szCs w:val="24"/>
        </w:rPr>
        <w:t>c</w:t>
      </w:r>
      <w:r w:rsidRPr="006D755D">
        <w:rPr>
          <w:szCs w:val="24"/>
        </w:rPr>
        <w:t xml:space="preserve">are and </w:t>
      </w:r>
      <w:r w:rsidR="00F4218A">
        <w:rPr>
          <w:szCs w:val="24"/>
        </w:rPr>
        <w:t>c</w:t>
      </w:r>
      <w:r w:rsidRPr="006D755D">
        <w:rPr>
          <w:szCs w:val="24"/>
        </w:rPr>
        <w:t xml:space="preserve">ommunity </w:t>
      </w:r>
      <w:r w:rsidR="00F4218A">
        <w:rPr>
          <w:szCs w:val="24"/>
        </w:rPr>
        <w:t>c</w:t>
      </w:r>
      <w:r w:rsidRPr="006D755D">
        <w:rPr>
          <w:szCs w:val="24"/>
        </w:rPr>
        <w:t>are </w:t>
      </w:r>
    </w:p>
    <w:p w14:paraId="59A189FB" w14:textId="77777777" w:rsidR="00851110" w:rsidRPr="006D755D" w:rsidRDefault="00851110" w:rsidP="00851110">
      <w:pPr>
        <w:rPr>
          <w:sz w:val="24"/>
          <w:szCs w:val="24"/>
        </w:rPr>
      </w:pPr>
      <w:r w:rsidRPr="006D755D">
        <w:rPr>
          <w:rFonts w:ascii="Calibri" w:hAnsi="Calibri" w:cs="Calibri"/>
          <w:color w:val="000000"/>
          <w:sz w:val="24"/>
          <w:szCs w:val="24"/>
        </w:rPr>
        <w:t>Current services offer a range of support for individuals living with dementia, their families and care providers. Dementia services offered tend to operate differently within each area through a combination of commissioned and voluntary services.  </w:t>
      </w:r>
    </w:p>
    <w:p w14:paraId="53907DA5" w14:textId="2C806E14" w:rsidR="00851110" w:rsidRPr="006D755D" w:rsidRDefault="00851110" w:rsidP="00851110">
      <w:pPr>
        <w:rPr>
          <w:sz w:val="24"/>
          <w:szCs w:val="24"/>
        </w:rPr>
      </w:pPr>
      <w:r w:rsidRPr="006D755D">
        <w:rPr>
          <w:rFonts w:ascii="Calibri" w:hAnsi="Calibri" w:cs="Calibri"/>
          <w:color w:val="000000"/>
          <w:sz w:val="24"/>
          <w:szCs w:val="24"/>
        </w:rPr>
        <w:t>Currently, Medway reports a series of peer support and group services specifically for dementia. The Alzheimer’s Society runs a dementia caf</w:t>
      </w:r>
      <w:r w:rsidR="00C82C1D" w:rsidRPr="006D755D">
        <w:rPr>
          <w:rFonts w:ascii="Calibri" w:hAnsi="Calibri" w:cs="Calibri"/>
          <w:color w:val="000000"/>
          <w:sz w:val="24"/>
          <w:szCs w:val="24"/>
        </w:rPr>
        <w:t>é</w:t>
      </w:r>
      <w:r w:rsidRPr="006D755D">
        <w:rPr>
          <w:rFonts w:ascii="Calibri" w:hAnsi="Calibri" w:cs="Calibri"/>
          <w:color w:val="000000"/>
          <w:sz w:val="24"/>
          <w:szCs w:val="24"/>
        </w:rPr>
        <w:t xml:space="preserve"> which offers a friendly and supportive meeting place for people with dementia and their </w:t>
      </w:r>
      <w:proofErr w:type="spellStart"/>
      <w:r w:rsidRPr="006D755D">
        <w:rPr>
          <w:rFonts w:ascii="Calibri" w:hAnsi="Calibri" w:cs="Calibri"/>
          <w:color w:val="000000"/>
          <w:sz w:val="24"/>
          <w:szCs w:val="24"/>
        </w:rPr>
        <w:t>carers</w:t>
      </w:r>
      <w:proofErr w:type="spellEnd"/>
      <w:r w:rsidRPr="006D755D">
        <w:rPr>
          <w:rFonts w:ascii="Calibri" w:hAnsi="Calibri" w:cs="Calibri"/>
          <w:color w:val="000000"/>
          <w:sz w:val="24"/>
          <w:szCs w:val="24"/>
        </w:rPr>
        <w:t>. Typically</w:t>
      </w:r>
      <w:r w:rsidR="00C82C1D" w:rsidRPr="006D755D">
        <w:rPr>
          <w:rFonts w:ascii="Calibri" w:hAnsi="Calibri" w:cs="Calibri"/>
          <w:color w:val="000000"/>
          <w:sz w:val="24"/>
          <w:szCs w:val="24"/>
        </w:rPr>
        <w:t>,</w:t>
      </w:r>
      <w:r w:rsidRPr="006D755D">
        <w:rPr>
          <w:rFonts w:ascii="Calibri" w:hAnsi="Calibri" w:cs="Calibri"/>
          <w:color w:val="000000"/>
          <w:sz w:val="24"/>
          <w:szCs w:val="24"/>
        </w:rPr>
        <w:t xml:space="preserve"> this service is offered once a month in Chatham, </w:t>
      </w:r>
      <w:proofErr w:type="spellStart"/>
      <w:r w:rsidRPr="006D755D">
        <w:rPr>
          <w:rFonts w:ascii="Calibri" w:hAnsi="Calibri" w:cs="Calibri"/>
          <w:color w:val="000000"/>
          <w:sz w:val="24"/>
          <w:szCs w:val="24"/>
        </w:rPr>
        <w:t>Hoo</w:t>
      </w:r>
      <w:proofErr w:type="spellEnd"/>
      <w:r w:rsidRPr="006D755D">
        <w:rPr>
          <w:rFonts w:ascii="Calibri" w:hAnsi="Calibri" w:cs="Calibri"/>
          <w:color w:val="000000"/>
          <w:sz w:val="24"/>
          <w:szCs w:val="24"/>
        </w:rPr>
        <w:t>, and Rainham.</w:t>
      </w:r>
      <w:sdt>
        <w:sdtPr>
          <w:rPr>
            <w:rFonts w:ascii="Calibri" w:hAnsi="Calibri" w:cs="Calibri"/>
            <w:color w:val="000000"/>
            <w:sz w:val="24"/>
            <w:szCs w:val="24"/>
            <w:vertAlign w:val="superscript"/>
          </w:rPr>
          <w:tag w:val="MENDELEY_CITATION_v3_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"/>
          <w:id w:val="1143388194"/>
          <w:placeholder>
            <w:docPart w:val="DefaultPlaceholder_-1854013440"/>
          </w:placeholder>
        </w:sdtPr>
        <w:sdtEndPr/>
        <w:sdtContent>
          <w:r w:rsidR="0048438C" w:rsidRPr="006D755D">
            <w:rPr>
              <w:rFonts w:ascii="Calibri" w:hAnsi="Calibri" w:cs="Calibri"/>
              <w:color w:val="000000"/>
              <w:sz w:val="24"/>
              <w:szCs w:val="24"/>
              <w:vertAlign w:val="superscript"/>
            </w:rPr>
            <w:t>25</w:t>
          </w:r>
        </w:sdtContent>
      </w:sdt>
      <w:r w:rsidRPr="006D755D">
        <w:rPr>
          <w:rFonts w:ascii="Calibri" w:hAnsi="Calibri" w:cs="Calibri"/>
          <w:color w:val="000000"/>
          <w:sz w:val="24"/>
          <w:szCs w:val="24"/>
        </w:rPr>
        <w:t xml:space="preserve"> The Parish of Rochester organises the Rochester Dementia Memory Café every fourth Friday of the month. Additionally, the Alzheimer’s Society provides a Peer Support Group which targets individuals who are newly diagnosed with dementia. The group meets twice a month for three hours to discuss daily living and to explore shared experiences. </w:t>
      </w:r>
    </w:p>
    <w:p w14:paraId="16672174" w14:textId="4E77BA36" w:rsidR="00851110" w:rsidRPr="006D755D" w:rsidRDefault="00851110" w:rsidP="00851110">
      <w:pPr>
        <w:rPr>
          <w:sz w:val="24"/>
          <w:szCs w:val="24"/>
        </w:rPr>
      </w:pPr>
      <w:r w:rsidRPr="006D755D">
        <w:rPr>
          <w:rFonts w:ascii="Calibri" w:hAnsi="Calibri" w:cs="Calibri"/>
          <w:color w:val="000000"/>
          <w:sz w:val="24"/>
          <w:szCs w:val="24"/>
        </w:rPr>
        <w:t>Additionally, day services are offered to individuals living with dementia. Age UK Medway offers specialist day care for patients with dementia, deploying services from two centres.</w:t>
      </w:r>
      <w:sdt>
        <w:sdtPr>
          <w:rPr>
            <w:rFonts w:ascii="Calibri" w:hAnsi="Calibri" w:cs="Calibri"/>
            <w:color w:val="000000"/>
            <w:sz w:val="24"/>
            <w:szCs w:val="24"/>
            <w:vertAlign w:val="superscript"/>
          </w:rPr>
          <w:tag w:val="MENDELEY_CITATION_v3_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"/>
          <w:id w:val="1435637837"/>
          <w:placeholder>
            <w:docPart w:val="DefaultPlaceholder_-1854013440"/>
          </w:placeholder>
        </w:sdtPr>
        <w:sdtEndPr/>
        <w:sdtContent>
          <w:r w:rsidR="0048438C" w:rsidRPr="006D755D">
            <w:rPr>
              <w:rFonts w:ascii="Calibri" w:hAnsi="Calibri" w:cs="Calibri"/>
              <w:color w:val="000000"/>
              <w:sz w:val="24"/>
              <w:szCs w:val="24"/>
              <w:vertAlign w:val="superscript"/>
            </w:rPr>
            <w:t>26</w:t>
          </w:r>
        </w:sdtContent>
      </w:sdt>
      <w:r w:rsidRPr="006D755D">
        <w:rPr>
          <w:rFonts w:ascii="Calibri" w:hAnsi="Calibri" w:cs="Calibri"/>
          <w:color w:val="000000"/>
          <w:sz w:val="24"/>
          <w:szCs w:val="24"/>
        </w:rPr>
        <w:t xml:space="preserve"> Their services strive to provide respect, </w:t>
      </w:r>
      <w:proofErr w:type="gramStart"/>
      <w:r w:rsidRPr="006D755D">
        <w:rPr>
          <w:rFonts w:ascii="Calibri" w:hAnsi="Calibri" w:cs="Calibri"/>
          <w:color w:val="000000"/>
          <w:sz w:val="24"/>
          <w:szCs w:val="24"/>
        </w:rPr>
        <w:t>dignity</w:t>
      </w:r>
      <w:proofErr w:type="gramEnd"/>
      <w:r w:rsidRPr="006D755D">
        <w:rPr>
          <w:rFonts w:ascii="Calibri" w:hAnsi="Calibri" w:cs="Calibri"/>
          <w:color w:val="000000"/>
          <w:sz w:val="24"/>
          <w:szCs w:val="24"/>
        </w:rPr>
        <w:t xml:space="preserve"> and choice, while maximising opportunities for older individuals living with dementia. This </w:t>
      </w:r>
      <w:proofErr w:type="gramStart"/>
      <w:r w:rsidRPr="006D755D">
        <w:rPr>
          <w:rFonts w:ascii="Calibri" w:hAnsi="Calibri" w:cs="Calibri"/>
          <w:color w:val="000000"/>
          <w:sz w:val="24"/>
          <w:szCs w:val="24"/>
        </w:rPr>
        <w:t>particular service</w:t>
      </w:r>
      <w:proofErr w:type="gramEnd"/>
      <w:r w:rsidRPr="006D755D">
        <w:rPr>
          <w:rFonts w:ascii="Calibri" w:hAnsi="Calibri" w:cs="Calibri"/>
          <w:color w:val="000000"/>
          <w:sz w:val="24"/>
          <w:szCs w:val="24"/>
        </w:rPr>
        <w:t xml:space="preserve"> provides both practical help and support through a person-centred approach. The day includes two course meals, drinks, snacks, and a series of patient specific programmes. This service aims to improve daily living skills, encourage interests, enhance wellbeing, build relationships and confidence, maintain independence, and reduce isolation. </w:t>
      </w:r>
    </w:p>
    <w:p w14:paraId="46D37A12" w14:textId="3C63D58D" w:rsidR="00851110" w:rsidRPr="006D755D" w:rsidRDefault="00851110" w:rsidP="00851110">
      <w:pPr>
        <w:rPr>
          <w:sz w:val="24"/>
          <w:szCs w:val="24"/>
        </w:rPr>
      </w:pPr>
      <w:r w:rsidRPr="006D755D">
        <w:rPr>
          <w:rFonts w:ascii="Calibri" w:hAnsi="Calibri" w:cs="Calibri"/>
          <w:color w:val="000000"/>
          <w:sz w:val="24"/>
          <w:szCs w:val="24"/>
        </w:rPr>
        <w:t>Zest workshops are a series of themed sensory activity sessions that bring a fun energy to individuals living with dementia offered in the Medway area.</w:t>
      </w:r>
      <w:sdt>
        <w:sdtPr>
          <w:rPr>
            <w:rFonts w:ascii="Calibri" w:hAnsi="Calibri" w:cs="Calibri"/>
            <w:color w:val="000000"/>
            <w:sz w:val="24"/>
            <w:szCs w:val="24"/>
            <w:vertAlign w:val="superscript"/>
          </w:rPr>
          <w:tag w:val="MENDELEY_CITATION_v3_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"/>
          <w:id w:val="609476879"/>
          <w:placeholder>
            <w:docPart w:val="DefaultPlaceholder_-1854013440"/>
          </w:placeholder>
        </w:sdtPr>
        <w:sdtEndPr/>
        <w:sdtContent>
          <w:r w:rsidR="0048438C" w:rsidRPr="006D755D">
            <w:rPr>
              <w:rFonts w:ascii="Calibri" w:hAnsi="Calibri" w:cs="Calibri"/>
              <w:color w:val="000000"/>
              <w:sz w:val="24"/>
              <w:szCs w:val="24"/>
              <w:vertAlign w:val="superscript"/>
            </w:rPr>
            <w:t>27</w:t>
          </w:r>
        </w:sdtContent>
      </w:sdt>
      <w:r w:rsidRPr="006D755D">
        <w:rPr>
          <w:rFonts w:ascii="Calibri" w:hAnsi="Calibri" w:cs="Calibri"/>
          <w:color w:val="000000"/>
          <w:sz w:val="24"/>
          <w:szCs w:val="24"/>
        </w:rPr>
        <w:t xml:space="preserve"> Activities including song, movement, music, story making, puppetry and other activities that can stimulate senses. Typically, the programme is offered to groups of 15 for approximately one and a half hours. </w:t>
      </w:r>
    </w:p>
    <w:p w14:paraId="19EDAA7F" w14:textId="216CD7CA" w:rsidR="00851110" w:rsidRPr="006D755D" w:rsidRDefault="00851110" w:rsidP="00851110">
      <w:pPr>
        <w:rPr>
          <w:sz w:val="24"/>
          <w:szCs w:val="24"/>
        </w:rPr>
      </w:pPr>
      <w:r w:rsidRPr="006D755D">
        <w:rPr>
          <w:rFonts w:ascii="Calibri" w:hAnsi="Calibri" w:cs="Calibri"/>
          <w:color w:val="000000"/>
          <w:sz w:val="24"/>
          <w:szCs w:val="24"/>
        </w:rPr>
        <w:t>Most recently, the dementia crisis support services was implemented to support individuals living with dementia and their carers who live at home seeking to promote independent living.</w:t>
      </w:r>
      <w:sdt>
        <w:sdtPr>
          <w:rPr>
            <w:rFonts w:ascii="Calibri" w:hAnsi="Calibri" w:cs="Calibri"/>
            <w:color w:val="000000"/>
            <w:sz w:val="24"/>
            <w:szCs w:val="24"/>
            <w:vertAlign w:val="superscript"/>
          </w:rPr>
          <w:tag w:val="MENDELEY_CITATION_v3_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"/>
          <w:id w:val="-406150806"/>
          <w:placeholder>
            <w:docPart w:val="DefaultPlaceholder_-1854013440"/>
          </w:placeholder>
        </w:sdtPr>
        <w:sdtEndPr/>
        <w:sdtContent>
          <w:r w:rsidR="00F51785" w:rsidRPr="006D755D">
            <w:rPr>
              <w:rFonts w:ascii="Calibri" w:hAnsi="Calibri" w:cs="Calibri"/>
              <w:color w:val="000000"/>
              <w:sz w:val="24"/>
              <w:szCs w:val="24"/>
              <w:vertAlign w:val="superscript"/>
            </w:rPr>
            <w:t>28</w:t>
          </w:r>
        </w:sdtContent>
      </w:sdt>
      <w:r w:rsidRPr="006D755D">
        <w:rPr>
          <w:rFonts w:ascii="Calibri" w:hAnsi="Calibri" w:cs="Calibri"/>
          <w:color w:val="000000"/>
          <w:sz w:val="24"/>
          <w:szCs w:val="24"/>
        </w:rPr>
        <w:t xml:space="preserve"> This particular service can provide short term support and home treatments for challenging behaviours, assessment of patients current physical and mental health needs, educational enhancement of carers skills, signposting any necessary additional services, and support early discharge of patients admitted to Medway Maritime</w:t>
      </w:r>
      <w:r w:rsidR="003C67A1" w:rsidRPr="006D755D">
        <w:rPr>
          <w:rFonts w:ascii="Calibri" w:hAnsi="Calibri" w:cs="Calibri"/>
          <w:color w:val="000000"/>
          <w:sz w:val="24"/>
          <w:szCs w:val="24"/>
        </w:rPr>
        <w:t xml:space="preserve"> Hospital</w:t>
      </w:r>
      <w:r w:rsidRPr="006D755D">
        <w:rPr>
          <w:rFonts w:ascii="Calibri" w:hAnsi="Calibri" w:cs="Calibri"/>
          <w:color w:val="000000"/>
          <w:sz w:val="24"/>
          <w:szCs w:val="24"/>
        </w:rPr>
        <w:t xml:space="preserve"> or KMPT. </w:t>
      </w:r>
    </w:p>
    <w:p w14:paraId="4DB28A80" w14:textId="7E92DE89" w:rsidR="00851110" w:rsidRPr="006D755D" w:rsidRDefault="00851110" w:rsidP="00851110">
      <w:pPr>
        <w:rPr>
          <w:sz w:val="24"/>
          <w:szCs w:val="24"/>
        </w:rPr>
      </w:pPr>
      <w:r w:rsidRPr="006D755D">
        <w:rPr>
          <w:rFonts w:ascii="Calibri" w:hAnsi="Calibri" w:cs="Calibri"/>
          <w:color w:val="000000"/>
          <w:sz w:val="24"/>
          <w:szCs w:val="24"/>
        </w:rPr>
        <w:lastRenderedPageBreak/>
        <w:t>Kent Social Care Professionals Medway Branch is an additional service offered to individuals living with dementia. This service offers professionals who are specifically trained in dementia care the expertise and ability to successfully communicate and comprehend the patients’ needs.</w:t>
      </w:r>
      <w:sdt>
        <w:sdtPr>
          <w:rPr>
            <w:rFonts w:ascii="Calibri" w:hAnsi="Calibri" w:cs="Calibri"/>
            <w:color w:val="000000"/>
            <w:sz w:val="24"/>
            <w:szCs w:val="24"/>
            <w:vertAlign w:val="superscript"/>
          </w:rPr>
          <w:tag w:val="MENDELEY_CITATION_v3_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"/>
          <w:id w:val="-1146198681"/>
          <w:placeholder>
            <w:docPart w:val="DefaultPlaceholder_-1854013440"/>
          </w:placeholder>
        </w:sdtPr>
        <w:sdtEndPr/>
        <w:sdtContent>
          <w:r w:rsidR="00F51785" w:rsidRPr="006D755D">
            <w:rPr>
              <w:rFonts w:ascii="Calibri" w:hAnsi="Calibri" w:cs="Calibri"/>
              <w:color w:val="000000"/>
              <w:sz w:val="24"/>
              <w:szCs w:val="24"/>
              <w:vertAlign w:val="superscript"/>
            </w:rPr>
            <w:t>29</w:t>
          </w:r>
        </w:sdtContent>
      </w:sdt>
      <w:r w:rsidR="00F51785" w:rsidRPr="006D755D">
        <w:rPr>
          <w:rFonts w:ascii="Calibri" w:hAnsi="Calibri" w:cs="Calibri"/>
          <w:color w:val="000000"/>
          <w:sz w:val="24"/>
          <w:szCs w:val="24"/>
        </w:rPr>
        <w:t xml:space="preserve"> </w:t>
      </w:r>
      <w:r w:rsidRPr="006D755D">
        <w:rPr>
          <w:rFonts w:ascii="Calibri" w:hAnsi="Calibri" w:cs="Calibri"/>
          <w:color w:val="000000"/>
          <w:sz w:val="24"/>
          <w:szCs w:val="24"/>
        </w:rPr>
        <w:t xml:space="preserve">Typically this service offers activities such as conversation, music, </w:t>
      </w:r>
      <w:proofErr w:type="gramStart"/>
      <w:r w:rsidRPr="006D755D">
        <w:rPr>
          <w:rFonts w:ascii="Calibri" w:hAnsi="Calibri" w:cs="Calibri"/>
          <w:color w:val="000000"/>
          <w:sz w:val="24"/>
          <w:szCs w:val="24"/>
        </w:rPr>
        <w:t>story-telling</w:t>
      </w:r>
      <w:proofErr w:type="gramEnd"/>
      <w:r w:rsidRPr="006D755D">
        <w:rPr>
          <w:rFonts w:ascii="Calibri" w:hAnsi="Calibri" w:cs="Calibri"/>
          <w:color w:val="000000"/>
          <w:sz w:val="24"/>
          <w:szCs w:val="24"/>
        </w:rPr>
        <w:t>, reading, walking, knitting, swimming, gardening and many more. These services are easily offered from the comfort of the patient's home. </w:t>
      </w:r>
    </w:p>
    <w:p w14:paraId="7E283B55" w14:textId="1BE2D142" w:rsidR="00851110" w:rsidRPr="006D755D" w:rsidRDefault="00851110" w:rsidP="003C67A1">
      <w:pPr>
        <w:pStyle w:val="Heading2"/>
        <w:rPr>
          <w:szCs w:val="24"/>
        </w:rPr>
      </w:pPr>
      <w:r w:rsidRPr="006D755D">
        <w:rPr>
          <w:szCs w:val="24"/>
        </w:rPr>
        <w:t xml:space="preserve">Residential </w:t>
      </w:r>
      <w:r w:rsidR="00F4218A">
        <w:rPr>
          <w:szCs w:val="24"/>
        </w:rPr>
        <w:t>s</w:t>
      </w:r>
      <w:r w:rsidRPr="006D755D">
        <w:rPr>
          <w:szCs w:val="24"/>
        </w:rPr>
        <w:t>ervices </w:t>
      </w:r>
    </w:p>
    <w:p w14:paraId="68793A8A" w14:textId="6D1DE496" w:rsidR="00851110" w:rsidRPr="006D755D" w:rsidRDefault="00851110" w:rsidP="00851110">
      <w:pPr>
        <w:rPr>
          <w:sz w:val="24"/>
          <w:szCs w:val="24"/>
        </w:rPr>
      </w:pPr>
      <w:r w:rsidRPr="006D755D">
        <w:rPr>
          <w:rFonts w:ascii="Calibri" w:hAnsi="Calibri" w:cs="Calibri"/>
          <w:color w:val="000000"/>
          <w:sz w:val="24"/>
          <w:szCs w:val="24"/>
        </w:rPr>
        <w:t>Version 2 of the Framework for Enhanced Health in Care Homes (EHCH) was published by NHS England in March 2020 and should be fully implemented across England by 2024.</w:t>
      </w:r>
      <w:sdt>
        <w:sdtPr>
          <w:rPr>
            <w:rFonts w:ascii="Calibri" w:hAnsi="Calibri" w:cs="Calibri"/>
            <w:color w:val="000000"/>
            <w:sz w:val="24"/>
            <w:szCs w:val="24"/>
            <w:vertAlign w:val="superscript"/>
          </w:rPr>
          <w:tag w:val="MENDELEY_CITATION_v3_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"/>
          <w:id w:val="-281039962"/>
          <w:placeholder>
            <w:docPart w:val="DefaultPlaceholder_-1854013440"/>
          </w:placeholder>
        </w:sdtPr>
        <w:sdtEndPr/>
        <w:sdtContent>
          <w:r w:rsidR="00F51785" w:rsidRPr="006D755D">
            <w:rPr>
              <w:rFonts w:ascii="Calibri" w:hAnsi="Calibri" w:cs="Calibri"/>
              <w:color w:val="000000"/>
              <w:sz w:val="24"/>
              <w:szCs w:val="24"/>
              <w:vertAlign w:val="superscript"/>
            </w:rPr>
            <w:t>30</w:t>
          </w:r>
        </w:sdtContent>
      </w:sdt>
      <w:r w:rsidRPr="006D755D">
        <w:rPr>
          <w:rFonts w:ascii="Calibri" w:hAnsi="Calibri" w:cs="Calibri"/>
          <w:color w:val="000000"/>
          <w:sz w:val="24"/>
          <w:szCs w:val="24"/>
        </w:rPr>
        <w:t xml:space="preserve"> The model aims to take a more proactive approach towards care that focuses on the needs of care home residents, their families, and care home staff. This includes assigning every care home to a named PCN and its multidisciplinary team (MDT), which conducts a weekly ‘home round’, as well as best practice recommendations for dementia care. Within Medway there are 12 independent sector nursing homes registered with the</w:t>
      </w:r>
      <w:r w:rsidR="00C526EB" w:rsidRPr="006D755D">
        <w:rPr>
          <w:rFonts w:ascii="Calibri" w:hAnsi="Calibri" w:cs="Calibri"/>
          <w:color w:val="000000"/>
          <w:sz w:val="24"/>
          <w:szCs w:val="24"/>
        </w:rPr>
        <w:t xml:space="preserve"> Care Quality Commission</w:t>
      </w:r>
      <w:r w:rsidRPr="006D755D">
        <w:rPr>
          <w:rFonts w:ascii="Calibri" w:hAnsi="Calibri" w:cs="Calibri"/>
          <w:color w:val="000000"/>
          <w:sz w:val="24"/>
          <w:szCs w:val="24"/>
        </w:rPr>
        <w:t xml:space="preserve"> </w:t>
      </w:r>
      <w:r w:rsidR="00C526EB" w:rsidRPr="006D755D">
        <w:rPr>
          <w:rFonts w:ascii="Calibri" w:hAnsi="Calibri" w:cs="Calibri"/>
          <w:color w:val="000000"/>
          <w:sz w:val="24"/>
          <w:szCs w:val="24"/>
        </w:rPr>
        <w:t>(</w:t>
      </w:r>
      <w:r w:rsidRPr="006D755D">
        <w:rPr>
          <w:rFonts w:ascii="Calibri" w:hAnsi="Calibri" w:cs="Calibri"/>
          <w:color w:val="000000"/>
          <w:sz w:val="24"/>
          <w:szCs w:val="24"/>
        </w:rPr>
        <w:t>CQC</w:t>
      </w:r>
      <w:r w:rsidR="00C526EB" w:rsidRPr="006D755D">
        <w:rPr>
          <w:rFonts w:ascii="Calibri" w:hAnsi="Calibri" w:cs="Calibri"/>
          <w:color w:val="000000"/>
          <w:sz w:val="24"/>
          <w:szCs w:val="24"/>
        </w:rPr>
        <w:t>)</w:t>
      </w:r>
      <w:r w:rsidRPr="006D755D">
        <w:rPr>
          <w:rFonts w:ascii="Calibri" w:hAnsi="Calibri" w:cs="Calibri"/>
          <w:color w:val="000000"/>
          <w:sz w:val="24"/>
          <w:szCs w:val="24"/>
        </w:rPr>
        <w:t>, with a larger majority of these providing support to elderly individuals, with many of them likely having degrees of dementia. As reported in the 2014 Dementia JSNA, Medway lacks nursing homes which provide care to individuals presenting complex and challenging needs as an outcome of their dementia. As a result, a pilot scheme was conducted to provide these care homes with additional support through the implementation of a multidisciplinary team using the integrative care model. The aim of the pilot was to improve both standard of care and decreased reliance on secondary care services. </w:t>
      </w:r>
    </w:p>
    <w:p w14:paraId="42447F43" w14:textId="78DE823F" w:rsidR="00851110" w:rsidRDefault="00851110" w:rsidP="00851110">
      <w:pPr>
        <w:rPr>
          <w:rFonts w:ascii="Calibri" w:hAnsi="Calibri" w:cs="Calibri"/>
          <w:color w:val="000000"/>
          <w:sz w:val="24"/>
          <w:szCs w:val="24"/>
        </w:rPr>
      </w:pPr>
      <w:r w:rsidRPr="006D755D">
        <w:rPr>
          <w:rFonts w:ascii="Calibri" w:hAnsi="Calibri" w:cs="Calibri"/>
          <w:color w:val="000000"/>
          <w:sz w:val="24"/>
          <w:szCs w:val="24"/>
        </w:rPr>
        <w:t>Additionally, Medway Community Healthcare (MCH) runs the Darland House which provides live-in nursing services to older individuals with mental health needs.</w:t>
      </w:r>
      <w:sdt>
        <w:sdtPr>
          <w:rPr>
            <w:rFonts w:ascii="Calibri" w:hAnsi="Calibri" w:cs="Calibri"/>
            <w:color w:val="000000"/>
            <w:sz w:val="24"/>
            <w:szCs w:val="24"/>
            <w:vertAlign w:val="superscript"/>
          </w:rPr>
          <w:tag w:val="MENDELEY_CITATION_v3_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"/>
          <w:id w:val="-1217203959"/>
          <w:placeholder>
            <w:docPart w:val="DefaultPlaceholder_-1854013440"/>
          </w:placeholder>
        </w:sdtPr>
        <w:sdtEndPr/>
        <w:sdtContent>
          <w:r w:rsidR="00F51785" w:rsidRPr="006D755D">
            <w:rPr>
              <w:rFonts w:ascii="Calibri" w:hAnsi="Calibri" w:cs="Calibri"/>
              <w:color w:val="000000"/>
              <w:sz w:val="24"/>
              <w:szCs w:val="24"/>
              <w:vertAlign w:val="superscript"/>
            </w:rPr>
            <w:t>31</w:t>
          </w:r>
        </w:sdtContent>
      </w:sdt>
      <w:r w:rsidRPr="006D755D">
        <w:rPr>
          <w:rFonts w:ascii="Calibri" w:hAnsi="Calibri" w:cs="Calibri"/>
          <w:color w:val="000000"/>
          <w:sz w:val="24"/>
          <w:szCs w:val="24"/>
        </w:rPr>
        <w:t xml:space="preserve"> The Darland House is a modern style nursing home that offers residential care to individuals with mental health diagnoses such as Alzheimer’s and other forms of dementia. This service is specifically provided to individuals located within the Medway and Swale areas, having a total of 40 permanent beds available. The Darland House offers 24-hour holistic, person-centred care, while providing a clean, homely living environment. The staff pride themselves on promoting independence and individual choice to their residents. The Darland House was given a ‘Good’ rating in 2021 by the CQC.</w:t>
      </w:r>
    </w:p>
    <w:p w14:paraId="30601D0F" w14:textId="2BEE9DBD" w:rsidR="00851110" w:rsidRPr="006D755D" w:rsidRDefault="00851110" w:rsidP="003C67A1">
      <w:pPr>
        <w:pStyle w:val="Heading2"/>
        <w:rPr>
          <w:szCs w:val="24"/>
        </w:rPr>
      </w:pPr>
      <w:r w:rsidRPr="006D755D">
        <w:rPr>
          <w:szCs w:val="24"/>
        </w:rPr>
        <w:t xml:space="preserve">Telephone </w:t>
      </w:r>
      <w:r w:rsidR="00F4218A">
        <w:rPr>
          <w:szCs w:val="24"/>
        </w:rPr>
        <w:t>h</w:t>
      </w:r>
      <w:r w:rsidRPr="006D755D">
        <w:rPr>
          <w:szCs w:val="24"/>
        </w:rPr>
        <w:t xml:space="preserve">elpline and </w:t>
      </w:r>
      <w:r w:rsidR="00F4218A">
        <w:rPr>
          <w:szCs w:val="24"/>
        </w:rPr>
        <w:t>c</w:t>
      </w:r>
      <w:r w:rsidRPr="006D755D">
        <w:rPr>
          <w:szCs w:val="24"/>
        </w:rPr>
        <w:t xml:space="preserve">risis </w:t>
      </w:r>
      <w:r w:rsidR="00F4218A">
        <w:rPr>
          <w:szCs w:val="24"/>
        </w:rPr>
        <w:t>s</w:t>
      </w:r>
      <w:r w:rsidRPr="006D755D">
        <w:rPr>
          <w:szCs w:val="24"/>
        </w:rPr>
        <w:t>ervices</w:t>
      </w:r>
    </w:p>
    <w:p w14:paraId="0CA25870" w14:textId="04C9B6DC" w:rsidR="00F442A4" w:rsidRPr="006D755D" w:rsidRDefault="00851110" w:rsidP="00851110">
      <w:pPr>
        <w:spacing w:after="0" w:line="240" w:lineRule="auto"/>
        <w:rPr>
          <w:rFonts w:ascii="Calibri" w:hAnsi="Calibri" w:cs="Calibri"/>
          <w:color w:val="000000"/>
          <w:sz w:val="24"/>
          <w:szCs w:val="24"/>
        </w:rPr>
      </w:pPr>
      <w:r w:rsidRPr="006D755D">
        <w:rPr>
          <w:rFonts w:ascii="Calibri" w:hAnsi="Calibri" w:cs="Calibri"/>
          <w:color w:val="000000"/>
          <w:sz w:val="24"/>
          <w:szCs w:val="24"/>
        </w:rPr>
        <w:t xml:space="preserve">Over the past ten years there has been a reported continuation of helpline and crisis services provided to assist individuals living with dementia and their </w:t>
      </w:r>
      <w:proofErr w:type="spellStart"/>
      <w:r w:rsidRPr="006D755D">
        <w:rPr>
          <w:rFonts w:ascii="Calibri" w:hAnsi="Calibri" w:cs="Calibri"/>
          <w:color w:val="000000"/>
          <w:sz w:val="24"/>
          <w:szCs w:val="24"/>
        </w:rPr>
        <w:t>carers</w:t>
      </w:r>
      <w:proofErr w:type="spellEnd"/>
      <w:r w:rsidRPr="006D755D">
        <w:rPr>
          <w:rFonts w:ascii="Calibri" w:hAnsi="Calibri" w:cs="Calibri"/>
          <w:color w:val="000000"/>
          <w:sz w:val="24"/>
          <w:szCs w:val="24"/>
        </w:rPr>
        <w:t>. Organisations such as the Alzheimer’s Society provide a dementia telephone support line available to all individuals living within the UK seeking support advice or information.</w:t>
      </w:r>
      <w:sdt>
        <w:sdtPr>
          <w:rPr>
            <w:rFonts w:ascii="Calibri" w:hAnsi="Calibri" w:cs="Calibri"/>
            <w:color w:val="000000"/>
            <w:sz w:val="24"/>
            <w:szCs w:val="24"/>
            <w:vertAlign w:val="superscript"/>
          </w:rPr>
          <w:tag w:val="MENDELEY_CITATION_v3_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"/>
          <w:id w:val="35708001"/>
          <w:placeholder>
            <w:docPart w:val="DefaultPlaceholder_-1854013440"/>
          </w:placeholder>
        </w:sdtPr>
        <w:sdtEndPr/>
        <w:sdtContent>
          <w:r w:rsidR="00F51785" w:rsidRPr="006D755D">
            <w:rPr>
              <w:rFonts w:ascii="Calibri" w:hAnsi="Calibri" w:cs="Calibri"/>
              <w:color w:val="000000"/>
              <w:sz w:val="24"/>
              <w:szCs w:val="24"/>
              <w:vertAlign w:val="superscript"/>
            </w:rPr>
            <w:t>32</w:t>
          </w:r>
        </w:sdtContent>
      </w:sdt>
      <w:r w:rsidRPr="006D755D">
        <w:rPr>
          <w:rFonts w:ascii="Calibri" w:hAnsi="Calibri" w:cs="Calibri"/>
          <w:color w:val="000000"/>
          <w:sz w:val="24"/>
          <w:szCs w:val="24"/>
        </w:rPr>
        <w:t xml:space="preserve"> Additionally, the Age UK Advice Line is operated by Age UK and provides free and independent advice every day.</w:t>
      </w:r>
      <w:sdt>
        <w:sdtPr>
          <w:rPr>
            <w:rFonts w:ascii="Calibri" w:hAnsi="Calibri" w:cs="Calibri"/>
            <w:color w:val="000000"/>
            <w:sz w:val="24"/>
            <w:szCs w:val="24"/>
            <w:vertAlign w:val="superscript"/>
          </w:rPr>
          <w:tag w:val="MENDELEY_CITATION_v3_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"/>
          <w:id w:val="-1164618056"/>
          <w:placeholder>
            <w:docPart w:val="DefaultPlaceholder_-1854013440"/>
          </w:placeholder>
        </w:sdtPr>
        <w:sdtEndPr/>
        <w:sdtContent>
          <w:r w:rsidR="00F51785" w:rsidRPr="006D755D">
            <w:rPr>
              <w:rFonts w:ascii="Calibri" w:hAnsi="Calibri" w:cs="Calibri"/>
              <w:color w:val="000000"/>
              <w:sz w:val="24"/>
              <w:szCs w:val="24"/>
              <w:vertAlign w:val="superscript"/>
            </w:rPr>
            <w:t>33</w:t>
          </w:r>
        </w:sdtContent>
      </w:sdt>
      <w:r w:rsidRPr="006D755D">
        <w:rPr>
          <w:rFonts w:ascii="Calibri" w:hAnsi="Calibri" w:cs="Calibri"/>
          <w:color w:val="000000"/>
          <w:sz w:val="24"/>
          <w:szCs w:val="24"/>
        </w:rPr>
        <w:t xml:space="preserve"> Dementia UK also operates an Admiral Nurse Dementia Helpline.</w:t>
      </w:r>
      <w:sdt>
        <w:sdtPr>
          <w:rPr>
            <w:rFonts w:ascii="Calibri" w:hAnsi="Calibri" w:cs="Calibri"/>
            <w:color w:val="000000"/>
            <w:sz w:val="24"/>
            <w:szCs w:val="24"/>
            <w:vertAlign w:val="superscript"/>
          </w:rPr>
          <w:tag w:val="MENDELEY_CITATION_v3_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"/>
          <w:id w:val="-1378233276"/>
          <w:placeholder>
            <w:docPart w:val="DefaultPlaceholder_-1854013440"/>
          </w:placeholder>
        </w:sdtPr>
        <w:sdtEndPr/>
        <w:sdtContent>
          <w:r w:rsidR="00F51785" w:rsidRPr="006D755D">
            <w:rPr>
              <w:rFonts w:ascii="Calibri" w:hAnsi="Calibri" w:cs="Calibri"/>
              <w:color w:val="000000"/>
              <w:sz w:val="24"/>
              <w:szCs w:val="24"/>
              <w:vertAlign w:val="superscript"/>
            </w:rPr>
            <w:t>34</w:t>
          </w:r>
        </w:sdtContent>
      </w:sdt>
      <w:r w:rsidRPr="006D755D">
        <w:rPr>
          <w:rFonts w:ascii="Calibri" w:hAnsi="Calibri" w:cs="Calibri"/>
          <w:color w:val="000000"/>
          <w:sz w:val="24"/>
          <w:szCs w:val="24"/>
        </w:rPr>
        <w:t xml:space="preserve"> Furthermore, the Admiral Nursing DIRECT is a national helpline and email service which offers expert clinical and emotional support for families, professional </w:t>
      </w:r>
      <w:proofErr w:type="spellStart"/>
      <w:r w:rsidRPr="006D755D">
        <w:rPr>
          <w:rFonts w:ascii="Calibri" w:hAnsi="Calibri" w:cs="Calibri"/>
          <w:color w:val="000000"/>
          <w:sz w:val="24"/>
          <w:szCs w:val="24"/>
        </w:rPr>
        <w:t>carers</w:t>
      </w:r>
      <w:proofErr w:type="spellEnd"/>
      <w:r w:rsidRPr="006D755D">
        <w:rPr>
          <w:rFonts w:ascii="Calibri" w:hAnsi="Calibri" w:cs="Calibri"/>
          <w:color w:val="000000"/>
          <w:sz w:val="24"/>
          <w:szCs w:val="24"/>
        </w:rPr>
        <w:t>, dementia patients and others worried about their memory.</w:t>
      </w:r>
      <w:sdt>
        <w:sdtPr>
          <w:rPr>
            <w:rFonts w:ascii="Calibri" w:hAnsi="Calibri" w:cs="Calibri"/>
            <w:color w:val="000000"/>
            <w:sz w:val="24"/>
            <w:szCs w:val="24"/>
            <w:vertAlign w:val="superscript"/>
          </w:rPr>
          <w:tag w:val="MENDELEY_CITATION_v3_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"/>
          <w:id w:val="-2133161073"/>
          <w:placeholder>
            <w:docPart w:val="DefaultPlaceholder_-1854013440"/>
          </w:placeholder>
        </w:sdtPr>
        <w:sdtEndPr/>
        <w:sdtContent>
          <w:r w:rsidR="00F51785" w:rsidRPr="006D755D">
            <w:rPr>
              <w:rFonts w:ascii="Calibri" w:hAnsi="Calibri" w:cs="Calibri"/>
              <w:color w:val="000000"/>
              <w:sz w:val="24"/>
              <w:szCs w:val="24"/>
              <w:vertAlign w:val="superscript"/>
            </w:rPr>
            <w:t>35</w:t>
          </w:r>
        </w:sdtContent>
      </w:sdt>
      <w:r w:rsidRPr="006D755D">
        <w:rPr>
          <w:rFonts w:ascii="Calibri" w:hAnsi="Calibri" w:cs="Calibri"/>
          <w:color w:val="000000"/>
          <w:sz w:val="24"/>
          <w:szCs w:val="24"/>
        </w:rPr>
        <w:t xml:space="preserve"> In Medway this particular service is provided by Medway Community Healthcare in partnership with Dementia UK. </w:t>
      </w:r>
    </w:p>
    <w:p w14:paraId="0BA284CF" w14:textId="7C54F94C" w:rsidR="00C52F8C" w:rsidRPr="006D755D" w:rsidRDefault="00C52F8C" w:rsidP="00AA478B">
      <w:pPr>
        <w:rPr>
          <w:rFonts w:ascii="Calibri" w:hAnsi="Calibri" w:cs="Calibri"/>
          <w:color w:val="000000"/>
          <w:sz w:val="24"/>
          <w:szCs w:val="24"/>
        </w:rPr>
        <w:sectPr w:rsidR="00C52F8C" w:rsidRPr="006D755D" w:rsidSect="006D755D">
          <w:headerReference w:type="default" r:id="rId8"/>
          <w:footerReference w:type="default" r:id="rId9"/>
          <w:pgSz w:w="11906" w:h="16838"/>
          <w:pgMar w:top="1440" w:right="1440" w:bottom="1440" w:left="1440" w:header="425" w:footer="289" w:gutter="0"/>
          <w:cols w:space="708"/>
          <w:docGrid w:linePitch="360"/>
        </w:sectPr>
      </w:pPr>
    </w:p>
    <w:p w14:paraId="46E1DB6D" w14:textId="77777777" w:rsidR="00F442A4" w:rsidRPr="006D755D" w:rsidRDefault="00F442A4" w:rsidP="003C67A1">
      <w:pPr>
        <w:pStyle w:val="Heading1"/>
        <w:rPr>
          <w:szCs w:val="24"/>
        </w:rPr>
      </w:pPr>
      <w:r w:rsidRPr="006D755D">
        <w:rPr>
          <w:szCs w:val="24"/>
        </w:rPr>
        <w:lastRenderedPageBreak/>
        <w:t>5) Projected service use and outcomes in 3-5 years and 5-10 years</w:t>
      </w:r>
    </w:p>
    <w:p w14:paraId="61ABB824" w14:textId="77777777" w:rsidR="00F442A4" w:rsidRPr="006D755D" w:rsidRDefault="00F442A4" w:rsidP="00F442A4">
      <w:pPr>
        <w:spacing w:after="0" w:line="240" w:lineRule="auto"/>
        <w:rPr>
          <w:b/>
          <w:sz w:val="24"/>
          <w:szCs w:val="24"/>
        </w:rPr>
      </w:pPr>
    </w:p>
    <w:p w14:paraId="2CCE3821" w14:textId="15558619" w:rsidR="0025142F" w:rsidRPr="006D755D" w:rsidRDefault="0025142F" w:rsidP="0025142F">
      <w:pPr>
        <w:rPr>
          <w:sz w:val="24"/>
          <w:szCs w:val="24"/>
        </w:rPr>
      </w:pPr>
      <w:r w:rsidRPr="006D755D">
        <w:rPr>
          <w:rFonts w:ascii="Calibri" w:hAnsi="Calibri" w:cs="Calibri"/>
          <w:color w:val="000000"/>
          <w:sz w:val="24"/>
          <w:szCs w:val="24"/>
        </w:rPr>
        <w:t xml:space="preserve">It is projected that the number of people aged 65 and over with dementia in Medway will increase by 46.2% until 2030, from 3,170 people in 2019 to 4,635 people in 2030 (Table </w:t>
      </w:r>
      <w:r w:rsidR="00AF7033">
        <w:rPr>
          <w:rFonts w:ascii="Calibri" w:hAnsi="Calibri" w:cs="Calibri"/>
          <w:color w:val="000000"/>
          <w:sz w:val="24"/>
          <w:szCs w:val="24"/>
        </w:rPr>
        <w:t>5</w:t>
      </w:r>
      <w:r w:rsidRPr="006D755D">
        <w:rPr>
          <w:rFonts w:ascii="Calibri" w:hAnsi="Calibri" w:cs="Calibri"/>
          <w:color w:val="000000"/>
          <w:sz w:val="24"/>
          <w:szCs w:val="24"/>
        </w:rPr>
        <w:t xml:space="preserve">). In 2025, an estimated 3,914 people will be living with dementia in Medway, a 23.4% increase compared to 2019. Although the number of people with dementia will increase for each severity category, the largest increase is projected for severe dementia, which is estimated to rise by 62.7% </w:t>
      </w:r>
      <w:r w:rsidR="00EE5290" w:rsidRPr="006D755D">
        <w:rPr>
          <w:rFonts w:ascii="Calibri" w:hAnsi="Calibri" w:cs="Calibri"/>
          <w:color w:val="000000"/>
          <w:sz w:val="24"/>
          <w:szCs w:val="24"/>
        </w:rPr>
        <w:t>by</w:t>
      </w:r>
      <w:r w:rsidRPr="006D755D">
        <w:rPr>
          <w:rFonts w:ascii="Calibri" w:hAnsi="Calibri" w:cs="Calibri"/>
          <w:color w:val="000000"/>
          <w:sz w:val="24"/>
          <w:szCs w:val="24"/>
        </w:rPr>
        <w:t xml:space="preserve"> 2030.</w:t>
      </w:r>
      <w:sdt>
        <w:sdtPr>
          <w:rPr>
            <w:rFonts w:ascii="Calibri" w:hAnsi="Calibri" w:cs="Calibri"/>
            <w:color w:val="000000"/>
            <w:sz w:val="24"/>
            <w:szCs w:val="24"/>
            <w:vertAlign w:val="superscript"/>
          </w:rPr>
          <w:tag w:val="MENDELEY_CITATION_v3_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"/>
          <w:id w:val="-736779364"/>
          <w:placeholder>
            <w:docPart w:val="DefaultPlaceholder_-1854013440"/>
          </w:placeholder>
        </w:sdtPr>
        <w:sdtEndPr/>
        <w:sdtContent>
          <w:r w:rsidR="00F51785" w:rsidRPr="006D755D">
            <w:rPr>
              <w:rFonts w:ascii="Calibri" w:hAnsi="Calibri" w:cs="Calibri"/>
              <w:color w:val="000000"/>
              <w:sz w:val="24"/>
              <w:szCs w:val="24"/>
              <w:vertAlign w:val="superscript"/>
            </w:rPr>
            <w:t>5</w:t>
          </w:r>
        </w:sdtContent>
      </w:sdt>
    </w:p>
    <w:p w14:paraId="45C2FED5" w14:textId="25C7E734" w:rsidR="0025142F" w:rsidRPr="006D755D" w:rsidRDefault="0025142F" w:rsidP="0025142F">
      <w:pPr>
        <w:rPr>
          <w:sz w:val="24"/>
          <w:szCs w:val="24"/>
        </w:rPr>
      </w:pPr>
      <w:r w:rsidRPr="00AF7033">
        <w:rPr>
          <w:rFonts w:ascii="Calibri" w:hAnsi="Calibri" w:cs="Calibri"/>
          <w:b/>
          <w:bCs/>
          <w:i/>
          <w:iCs/>
          <w:color w:val="000000"/>
          <w:sz w:val="24"/>
          <w:szCs w:val="24"/>
        </w:rPr>
        <w:t xml:space="preserve">Table </w:t>
      </w:r>
      <w:r w:rsidR="00AF7033">
        <w:rPr>
          <w:rFonts w:ascii="Calibri" w:hAnsi="Calibri" w:cs="Calibri"/>
          <w:b/>
          <w:bCs/>
          <w:i/>
          <w:iCs/>
          <w:color w:val="000000"/>
          <w:sz w:val="24"/>
          <w:szCs w:val="24"/>
        </w:rPr>
        <w:t>5:</w:t>
      </w:r>
      <w:r w:rsidRPr="006D755D">
        <w:rPr>
          <w:rFonts w:ascii="Calibri" w:hAnsi="Calibri" w:cs="Calibri"/>
          <w:b/>
          <w:bCs/>
          <w:color w:val="000000"/>
          <w:sz w:val="24"/>
          <w:szCs w:val="24"/>
        </w:rPr>
        <w:t xml:space="preserve"> </w:t>
      </w:r>
      <w:r w:rsidRPr="006D755D">
        <w:rPr>
          <w:rFonts w:ascii="Calibri" w:hAnsi="Calibri" w:cs="Calibri"/>
          <w:i/>
          <w:iCs/>
          <w:color w:val="000000"/>
          <w:sz w:val="24"/>
          <w:szCs w:val="24"/>
        </w:rPr>
        <w:t>Projected number of older people living with dementia by severity (persons) in Medway</w:t>
      </w:r>
      <w:sdt>
        <w:sdtPr>
          <w:rPr>
            <w:rFonts w:ascii="Calibri" w:hAnsi="Calibri" w:cs="Calibri"/>
            <w:iCs/>
            <w:color w:val="000000"/>
            <w:sz w:val="24"/>
            <w:szCs w:val="24"/>
            <w:vertAlign w:val="superscript"/>
          </w:rPr>
          <w:tag w:val="MENDELEY_CITATION_v3_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"/>
          <w:id w:val="1798574226"/>
          <w:placeholder>
            <w:docPart w:val="DefaultPlaceholder_-1854013440"/>
          </w:placeholder>
        </w:sdtPr>
        <w:sdtEndPr/>
        <w:sdtContent>
          <w:r w:rsidR="00F51785" w:rsidRPr="006D755D">
            <w:rPr>
              <w:rFonts w:ascii="Calibri" w:hAnsi="Calibri" w:cs="Calibri"/>
              <w:iCs/>
              <w:color w:val="000000"/>
              <w:sz w:val="24"/>
              <w:szCs w:val="24"/>
              <w:vertAlign w:val="superscript"/>
            </w:rPr>
            <w:t>5</w:t>
          </w:r>
        </w:sdtContent>
      </w:sdt>
    </w:p>
    <w:tbl>
      <w:tblPr>
        <w:tblStyle w:val="TableGrid"/>
        <w:tblW w:w="0" w:type="auto"/>
        <w:tblLook w:val="04A0" w:firstRow="1" w:lastRow="0" w:firstColumn="1" w:lastColumn="0" w:noHBand="0" w:noVBand="1"/>
      </w:tblPr>
      <w:tblGrid>
        <w:gridCol w:w="2910"/>
        <w:gridCol w:w="996"/>
        <w:gridCol w:w="996"/>
        <w:gridCol w:w="1559"/>
        <w:gridCol w:w="996"/>
        <w:gridCol w:w="1559"/>
      </w:tblGrid>
      <w:tr w:rsidR="00C52F8C" w:rsidRPr="006D755D" w14:paraId="45F73BFE" w14:textId="77777777" w:rsidTr="00D53D64">
        <w:trPr>
          <w:trHeight w:val="420"/>
        </w:trPr>
        <w:tc>
          <w:tcPr>
            <w:tcW w:w="0" w:type="auto"/>
            <w:hideMark/>
          </w:tcPr>
          <w:p w14:paraId="64B70406" w14:textId="36048508" w:rsidR="003C67A1" w:rsidRPr="006D755D" w:rsidRDefault="00C52F8C" w:rsidP="001F1828">
            <w:pPr>
              <w:rPr>
                <w:b/>
                <w:bCs/>
                <w:sz w:val="24"/>
                <w:szCs w:val="24"/>
              </w:rPr>
            </w:pPr>
            <w:r>
              <w:rPr>
                <w:b/>
                <w:bCs/>
                <w:sz w:val="24"/>
                <w:szCs w:val="24"/>
              </w:rPr>
              <w:t>Measure</w:t>
            </w:r>
          </w:p>
        </w:tc>
        <w:tc>
          <w:tcPr>
            <w:tcW w:w="0" w:type="auto"/>
            <w:hideMark/>
          </w:tcPr>
          <w:p w14:paraId="5C22416E" w14:textId="3A4D8235" w:rsidR="003C67A1" w:rsidRPr="006D755D" w:rsidRDefault="003C67A1" w:rsidP="001F1828">
            <w:pPr>
              <w:jc w:val="center"/>
              <w:rPr>
                <w:b/>
                <w:bCs/>
                <w:sz w:val="24"/>
                <w:szCs w:val="24"/>
              </w:rPr>
            </w:pPr>
            <w:r w:rsidRPr="006D755D">
              <w:rPr>
                <w:rFonts w:ascii="Calibri" w:hAnsi="Calibri" w:cs="Calibri"/>
                <w:b/>
                <w:bCs/>
                <w:color w:val="000000"/>
                <w:sz w:val="24"/>
                <w:szCs w:val="24"/>
              </w:rPr>
              <w:t>Count 2019</w:t>
            </w:r>
          </w:p>
        </w:tc>
        <w:tc>
          <w:tcPr>
            <w:tcW w:w="0" w:type="auto"/>
            <w:hideMark/>
          </w:tcPr>
          <w:p w14:paraId="45F59B3D" w14:textId="031FB7B8" w:rsidR="003C67A1" w:rsidRPr="006D755D" w:rsidRDefault="003C67A1" w:rsidP="001F1828">
            <w:pPr>
              <w:jc w:val="center"/>
              <w:rPr>
                <w:b/>
                <w:bCs/>
                <w:sz w:val="24"/>
                <w:szCs w:val="24"/>
              </w:rPr>
            </w:pPr>
            <w:r w:rsidRPr="006D755D">
              <w:rPr>
                <w:rFonts w:ascii="Calibri" w:hAnsi="Calibri" w:cs="Calibri"/>
                <w:b/>
                <w:bCs/>
                <w:color w:val="000000"/>
                <w:sz w:val="24"/>
                <w:szCs w:val="24"/>
              </w:rPr>
              <w:t>Count 2025</w:t>
            </w:r>
          </w:p>
        </w:tc>
        <w:tc>
          <w:tcPr>
            <w:tcW w:w="0" w:type="auto"/>
          </w:tcPr>
          <w:p w14:paraId="2934FE57" w14:textId="29BD30C1" w:rsidR="003C67A1" w:rsidRPr="006D755D" w:rsidRDefault="003C67A1" w:rsidP="001F1828">
            <w:pPr>
              <w:jc w:val="center"/>
              <w:rPr>
                <w:b/>
                <w:bCs/>
                <w:sz w:val="24"/>
                <w:szCs w:val="24"/>
              </w:rPr>
            </w:pPr>
            <w:r w:rsidRPr="006D755D">
              <w:rPr>
                <w:b/>
                <w:bCs/>
                <w:sz w:val="24"/>
                <w:szCs w:val="24"/>
              </w:rPr>
              <w:t xml:space="preserve">Growth </w:t>
            </w:r>
            <w:r w:rsidR="00C52F8C">
              <w:rPr>
                <w:b/>
                <w:bCs/>
                <w:sz w:val="24"/>
                <w:szCs w:val="24"/>
              </w:rPr>
              <w:t>2019 to 20</w:t>
            </w:r>
            <w:r w:rsidRPr="006D755D">
              <w:rPr>
                <w:b/>
                <w:bCs/>
                <w:sz w:val="24"/>
                <w:szCs w:val="24"/>
              </w:rPr>
              <w:t>25 (%)</w:t>
            </w:r>
          </w:p>
        </w:tc>
        <w:tc>
          <w:tcPr>
            <w:tcW w:w="0" w:type="auto"/>
            <w:hideMark/>
          </w:tcPr>
          <w:p w14:paraId="7819FE5E" w14:textId="27E32C95" w:rsidR="003C67A1" w:rsidRPr="006D755D" w:rsidRDefault="00D53D64" w:rsidP="001F1828">
            <w:pPr>
              <w:jc w:val="center"/>
              <w:rPr>
                <w:b/>
                <w:bCs/>
                <w:sz w:val="24"/>
                <w:szCs w:val="24"/>
              </w:rPr>
            </w:pPr>
            <w:r w:rsidRPr="006D755D">
              <w:rPr>
                <w:b/>
                <w:bCs/>
                <w:sz w:val="24"/>
                <w:szCs w:val="24"/>
              </w:rPr>
              <w:t>Count 2030</w:t>
            </w:r>
          </w:p>
        </w:tc>
        <w:tc>
          <w:tcPr>
            <w:tcW w:w="0" w:type="auto"/>
          </w:tcPr>
          <w:p w14:paraId="710E203A" w14:textId="4BEEFA9C" w:rsidR="003C67A1" w:rsidRPr="006D755D" w:rsidRDefault="00D53D64" w:rsidP="001F1828">
            <w:pPr>
              <w:jc w:val="center"/>
              <w:rPr>
                <w:b/>
                <w:bCs/>
                <w:sz w:val="24"/>
                <w:szCs w:val="24"/>
              </w:rPr>
            </w:pPr>
            <w:r w:rsidRPr="006D755D">
              <w:rPr>
                <w:b/>
                <w:bCs/>
                <w:sz w:val="24"/>
                <w:szCs w:val="24"/>
              </w:rPr>
              <w:t xml:space="preserve">Growth </w:t>
            </w:r>
            <w:r w:rsidR="00C52F8C">
              <w:rPr>
                <w:b/>
                <w:bCs/>
                <w:sz w:val="24"/>
                <w:szCs w:val="24"/>
              </w:rPr>
              <w:t xml:space="preserve">2019 to </w:t>
            </w:r>
            <w:r w:rsidRPr="006D755D">
              <w:rPr>
                <w:b/>
                <w:bCs/>
                <w:sz w:val="24"/>
                <w:szCs w:val="24"/>
              </w:rPr>
              <w:t>2030 (%)</w:t>
            </w:r>
          </w:p>
        </w:tc>
      </w:tr>
      <w:tr w:rsidR="00C52F8C" w:rsidRPr="006D755D" w14:paraId="77FF5C4A" w14:textId="77777777" w:rsidTr="00D53D64">
        <w:trPr>
          <w:trHeight w:val="730"/>
        </w:trPr>
        <w:tc>
          <w:tcPr>
            <w:tcW w:w="0" w:type="auto"/>
            <w:vAlign w:val="center"/>
            <w:hideMark/>
          </w:tcPr>
          <w:p w14:paraId="38C560E8" w14:textId="09EB1531" w:rsidR="00D53D64" w:rsidRPr="006D755D" w:rsidRDefault="00D53D64" w:rsidP="00D53D64">
            <w:pPr>
              <w:rPr>
                <w:sz w:val="24"/>
                <w:szCs w:val="24"/>
              </w:rPr>
            </w:pPr>
            <w:r w:rsidRPr="006D755D">
              <w:rPr>
                <w:sz w:val="24"/>
                <w:szCs w:val="24"/>
              </w:rPr>
              <w:t xml:space="preserve">Total </w:t>
            </w:r>
            <w:r w:rsidR="00007270">
              <w:rPr>
                <w:sz w:val="24"/>
                <w:szCs w:val="24"/>
              </w:rPr>
              <w:t>n</w:t>
            </w:r>
            <w:r w:rsidR="00007270" w:rsidRPr="00007270">
              <w:rPr>
                <w:sz w:val="24"/>
                <w:szCs w:val="24"/>
              </w:rPr>
              <w:t>umber of people living with dementia aged 65 and over</w:t>
            </w:r>
          </w:p>
        </w:tc>
        <w:tc>
          <w:tcPr>
            <w:tcW w:w="0" w:type="auto"/>
            <w:vAlign w:val="center"/>
            <w:hideMark/>
          </w:tcPr>
          <w:p w14:paraId="072371C3" w14:textId="45680A71" w:rsidR="00D53D64" w:rsidRPr="006D755D" w:rsidRDefault="00D53D64" w:rsidP="00D53D64">
            <w:pPr>
              <w:jc w:val="right"/>
              <w:rPr>
                <w:sz w:val="24"/>
                <w:szCs w:val="24"/>
              </w:rPr>
            </w:pPr>
            <w:r w:rsidRPr="006D755D">
              <w:rPr>
                <w:rFonts w:ascii="Calibri" w:hAnsi="Calibri" w:cs="Calibri"/>
                <w:color w:val="000000"/>
                <w:sz w:val="24"/>
                <w:szCs w:val="24"/>
              </w:rPr>
              <w:t>3,170</w:t>
            </w:r>
          </w:p>
        </w:tc>
        <w:tc>
          <w:tcPr>
            <w:tcW w:w="0" w:type="auto"/>
            <w:vAlign w:val="center"/>
            <w:hideMark/>
          </w:tcPr>
          <w:p w14:paraId="75CFF245" w14:textId="21F99E93" w:rsidR="00D53D64" w:rsidRPr="006D755D" w:rsidRDefault="00D53D64" w:rsidP="00D53D64">
            <w:pPr>
              <w:jc w:val="right"/>
              <w:rPr>
                <w:sz w:val="24"/>
                <w:szCs w:val="24"/>
              </w:rPr>
            </w:pPr>
            <w:r w:rsidRPr="006D755D">
              <w:rPr>
                <w:rFonts w:ascii="Calibri" w:hAnsi="Calibri" w:cs="Calibri"/>
                <w:color w:val="000000"/>
                <w:sz w:val="24"/>
                <w:szCs w:val="24"/>
              </w:rPr>
              <w:t>3,914</w:t>
            </w:r>
          </w:p>
        </w:tc>
        <w:tc>
          <w:tcPr>
            <w:tcW w:w="0" w:type="auto"/>
            <w:vAlign w:val="center"/>
            <w:hideMark/>
          </w:tcPr>
          <w:p w14:paraId="458E3641" w14:textId="7AA8BFC4" w:rsidR="00D53D64" w:rsidRPr="006D755D" w:rsidRDefault="00D53D64" w:rsidP="00D53D64">
            <w:pPr>
              <w:jc w:val="right"/>
              <w:rPr>
                <w:sz w:val="24"/>
                <w:szCs w:val="24"/>
              </w:rPr>
            </w:pPr>
            <w:r w:rsidRPr="006D755D">
              <w:rPr>
                <w:rFonts w:ascii="Calibri" w:hAnsi="Calibri" w:cs="Calibri"/>
                <w:color w:val="000000"/>
                <w:sz w:val="24"/>
                <w:szCs w:val="24"/>
              </w:rPr>
              <w:t>23.4%</w:t>
            </w:r>
          </w:p>
        </w:tc>
        <w:tc>
          <w:tcPr>
            <w:tcW w:w="0" w:type="auto"/>
            <w:vAlign w:val="center"/>
            <w:hideMark/>
          </w:tcPr>
          <w:p w14:paraId="7BC438BF" w14:textId="24A697C0" w:rsidR="00D53D64" w:rsidRPr="006D755D" w:rsidRDefault="00D53D64" w:rsidP="00D53D64">
            <w:pPr>
              <w:jc w:val="right"/>
              <w:rPr>
                <w:sz w:val="24"/>
                <w:szCs w:val="24"/>
              </w:rPr>
            </w:pPr>
            <w:r w:rsidRPr="006D755D">
              <w:rPr>
                <w:rFonts w:ascii="Calibri" w:hAnsi="Calibri" w:cs="Calibri"/>
                <w:color w:val="000000"/>
                <w:sz w:val="24"/>
                <w:szCs w:val="24"/>
              </w:rPr>
              <w:t>4,635</w:t>
            </w:r>
          </w:p>
        </w:tc>
        <w:tc>
          <w:tcPr>
            <w:tcW w:w="0" w:type="auto"/>
            <w:vAlign w:val="center"/>
            <w:hideMark/>
          </w:tcPr>
          <w:p w14:paraId="31C1EF20" w14:textId="0F249E15" w:rsidR="00D53D64" w:rsidRPr="006D755D" w:rsidRDefault="00D53D64" w:rsidP="00D53D64">
            <w:pPr>
              <w:jc w:val="right"/>
              <w:rPr>
                <w:sz w:val="24"/>
                <w:szCs w:val="24"/>
              </w:rPr>
            </w:pPr>
            <w:r w:rsidRPr="006D755D">
              <w:rPr>
                <w:rFonts w:ascii="Calibri" w:hAnsi="Calibri" w:cs="Calibri"/>
                <w:color w:val="000000"/>
                <w:sz w:val="24"/>
                <w:szCs w:val="24"/>
              </w:rPr>
              <w:t>46.2%</w:t>
            </w:r>
          </w:p>
        </w:tc>
      </w:tr>
      <w:tr w:rsidR="00C52F8C" w:rsidRPr="006D755D" w14:paraId="245852E5" w14:textId="77777777" w:rsidTr="00B04DB9">
        <w:trPr>
          <w:trHeight w:val="746"/>
        </w:trPr>
        <w:tc>
          <w:tcPr>
            <w:tcW w:w="0" w:type="auto"/>
            <w:vAlign w:val="center"/>
            <w:hideMark/>
          </w:tcPr>
          <w:p w14:paraId="1A846F88" w14:textId="3EB9CAB4" w:rsidR="00D53D64" w:rsidRPr="006D755D" w:rsidRDefault="00007270" w:rsidP="00D53D64">
            <w:pPr>
              <w:rPr>
                <w:sz w:val="24"/>
                <w:szCs w:val="24"/>
              </w:rPr>
            </w:pPr>
            <w:r>
              <w:rPr>
                <w:sz w:val="24"/>
                <w:szCs w:val="24"/>
              </w:rPr>
              <w:t>P</w:t>
            </w:r>
            <w:r w:rsidRPr="00007270">
              <w:rPr>
                <w:sz w:val="24"/>
                <w:szCs w:val="24"/>
              </w:rPr>
              <w:t xml:space="preserve">eople living with </w:t>
            </w:r>
            <w:r>
              <w:rPr>
                <w:sz w:val="24"/>
                <w:szCs w:val="24"/>
              </w:rPr>
              <w:t xml:space="preserve">mild </w:t>
            </w:r>
            <w:r w:rsidRPr="00007270">
              <w:rPr>
                <w:sz w:val="24"/>
                <w:szCs w:val="24"/>
              </w:rPr>
              <w:t>dementia aged 65 and over</w:t>
            </w:r>
          </w:p>
        </w:tc>
        <w:tc>
          <w:tcPr>
            <w:tcW w:w="0" w:type="auto"/>
            <w:vAlign w:val="center"/>
            <w:hideMark/>
          </w:tcPr>
          <w:p w14:paraId="65B77691" w14:textId="6BEC096E" w:rsidR="00D53D64" w:rsidRPr="006D755D" w:rsidRDefault="00D53D64" w:rsidP="00D53D64">
            <w:pPr>
              <w:jc w:val="right"/>
              <w:rPr>
                <w:sz w:val="24"/>
                <w:szCs w:val="24"/>
              </w:rPr>
            </w:pPr>
            <w:r w:rsidRPr="006D755D">
              <w:rPr>
                <w:rFonts w:ascii="Calibri" w:hAnsi="Calibri" w:cs="Calibri"/>
                <w:color w:val="000000"/>
                <w:sz w:val="24"/>
                <w:szCs w:val="24"/>
              </w:rPr>
              <w:t>449</w:t>
            </w:r>
          </w:p>
        </w:tc>
        <w:tc>
          <w:tcPr>
            <w:tcW w:w="0" w:type="auto"/>
            <w:vAlign w:val="center"/>
            <w:hideMark/>
          </w:tcPr>
          <w:p w14:paraId="4A4C816D" w14:textId="08073E04" w:rsidR="00D53D64" w:rsidRPr="006D755D" w:rsidRDefault="00D53D64" w:rsidP="00D53D64">
            <w:pPr>
              <w:jc w:val="right"/>
              <w:rPr>
                <w:sz w:val="24"/>
                <w:szCs w:val="24"/>
              </w:rPr>
            </w:pPr>
            <w:r w:rsidRPr="006D755D">
              <w:rPr>
                <w:rFonts w:ascii="Calibri" w:hAnsi="Calibri" w:cs="Calibri"/>
                <w:color w:val="000000"/>
                <w:sz w:val="24"/>
                <w:szCs w:val="24"/>
              </w:rPr>
              <w:t>509</w:t>
            </w:r>
          </w:p>
        </w:tc>
        <w:tc>
          <w:tcPr>
            <w:tcW w:w="0" w:type="auto"/>
            <w:vAlign w:val="center"/>
            <w:hideMark/>
          </w:tcPr>
          <w:p w14:paraId="740E09E3" w14:textId="508668D9" w:rsidR="00D53D64" w:rsidRPr="006D755D" w:rsidRDefault="00D53D64" w:rsidP="00D53D64">
            <w:pPr>
              <w:jc w:val="right"/>
              <w:rPr>
                <w:sz w:val="24"/>
                <w:szCs w:val="24"/>
              </w:rPr>
            </w:pPr>
            <w:r w:rsidRPr="006D755D">
              <w:rPr>
                <w:rFonts w:ascii="Calibri" w:hAnsi="Calibri" w:cs="Calibri"/>
                <w:color w:val="000000"/>
                <w:sz w:val="24"/>
                <w:szCs w:val="24"/>
              </w:rPr>
              <w:t>13.4%</w:t>
            </w:r>
          </w:p>
        </w:tc>
        <w:tc>
          <w:tcPr>
            <w:tcW w:w="0" w:type="auto"/>
            <w:vAlign w:val="center"/>
            <w:hideMark/>
          </w:tcPr>
          <w:p w14:paraId="599E3AC1" w14:textId="444CB5FE" w:rsidR="00D53D64" w:rsidRPr="006D755D" w:rsidRDefault="00D53D64" w:rsidP="00D53D64">
            <w:pPr>
              <w:jc w:val="right"/>
              <w:rPr>
                <w:sz w:val="24"/>
                <w:szCs w:val="24"/>
              </w:rPr>
            </w:pPr>
            <w:r w:rsidRPr="006D755D">
              <w:rPr>
                <w:rFonts w:ascii="Calibri" w:hAnsi="Calibri" w:cs="Calibri"/>
                <w:color w:val="000000"/>
                <w:sz w:val="24"/>
                <w:szCs w:val="24"/>
              </w:rPr>
              <w:t>591</w:t>
            </w:r>
          </w:p>
        </w:tc>
        <w:tc>
          <w:tcPr>
            <w:tcW w:w="0" w:type="auto"/>
            <w:vAlign w:val="center"/>
            <w:hideMark/>
          </w:tcPr>
          <w:p w14:paraId="2640F088" w14:textId="55A0864E" w:rsidR="00D53D64" w:rsidRPr="006D755D" w:rsidRDefault="00D53D64" w:rsidP="00D53D64">
            <w:pPr>
              <w:jc w:val="right"/>
              <w:rPr>
                <w:sz w:val="24"/>
                <w:szCs w:val="24"/>
              </w:rPr>
            </w:pPr>
            <w:r w:rsidRPr="006D755D">
              <w:rPr>
                <w:rFonts w:ascii="Calibri" w:hAnsi="Calibri" w:cs="Calibri"/>
                <w:color w:val="000000"/>
                <w:sz w:val="24"/>
                <w:szCs w:val="24"/>
              </w:rPr>
              <w:t>31.6%</w:t>
            </w:r>
          </w:p>
        </w:tc>
      </w:tr>
      <w:tr w:rsidR="00C52F8C" w:rsidRPr="006D755D" w14:paraId="09E2E292" w14:textId="77777777" w:rsidTr="00B04DB9">
        <w:trPr>
          <w:trHeight w:val="700"/>
        </w:trPr>
        <w:tc>
          <w:tcPr>
            <w:tcW w:w="0" w:type="auto"/>
            <w:vAlign w:val="center"/>
            <w:hideMark/>
          </w:tcPr>
          <w:p w14:paraId="6B70EB96" w14:textId="76676EF8" w:rsidR="00D53D64" w:rsidRPr="006D755D" w:rsidRDefault="00B04DB9" w:rsidP="00D53D64">
            <w:pPr>
              <w:rPr>
                <w:sz w:val="24"/>
                <w:szCs w:val="24"/>
              </w:rPr>
            </w:pPr>
            <w:r>
              <w:rPr>
                <w:sz w:val="24"/>
                <w:szCs w:val="24"/>
              </w:rPr>
              <w:t>P</w:t>
            </w:r>
            <w:r w:rsidRPr="00007270">
              <w:rPr>
                <w:sz w:val="24"/>
                <w:szCs w:val="24"/>
              </w:rPr>
              <w:t xml:space="preserve">eople living with </w:t>
            </w:r>
            <w:r>
              <w:rPr>
                <w:sz w:val="24"/>
                <w:szCs w:val="24"/>
              </w:rPr>
              <w:t xml:space="preserve">moderate </w:t>
            </w:r>
            <w:r w:rsidRPr="00007270">
              <w:rPr>
                <w:sz w:val="24"/>
                <w:szCs w:val="24"/>
              </w:rPr>
              <w:t>dementia aged 65 and over</w:t>
            </w:r>
          </w:p>
        </w:tc>
        <w:tc>
          <w:tcPr>
            <w:tcW w:w="0" w:type="auto"/>
            <w:vAlign w:val="center"/>
            <w:hideMark/>
          </w:tcPr>
          <w:p w14:paraId="660AD5DF" w14:textId="51CEDCE7" w:rsidR="00D53D64" w:rsidRPr="006D755D" w:rsidRDefault="00D53D64" w:rsidP="00D53D64">
            <w:pPr>
              <w:jc w:val="right"/>
              <w:rPr>
                <w:sz w:val="24"/>
                <w:szCs w:val="24"/>
              </w:rPr>
            </w:pPr>
            <w:r w:rsidRPr="006D755D">
              <w:rPr>
                <w:rFonts w:ascii="Calibri" w:hAnsi="Calibri" w:cs="Calibri"/>
                <w:color w:val="000000"/>
                <w:sz w:val="24"/>
                <w:szCs w:val="24"/>
              </w:rPr>
              <w:t>887</w:t>
            </w:r>
          </w:p>
        </w:tc>
        <w:tc>
          <w:tcPr>
            <w:tcW w:w="0" w:type="auto"/>
            <w:vAlign w:val="center"/>
            <w:hideMark/>
          </w:tcPr>
          <w:p w14:paraId="48BBB9EE" w14:textId="200B2E17" w:rsidR="00D53D64" w:rsidRPr="006D755D" w:rsidRDefault="00D53D64" w:rsidP="00D53D64">
            <w:pPr>
              <w:jc w:val="right"/>
              <w:rPr>
                <w:sz w:val="24"/>
                <w:szCs w:val="24"/>
              </w:rPr>
            </w:pPr>
            <w:r w:rsidRPr="006D755D">
              <w:rPr>
                <w:rFonts w:ascii="Calibri" w:hAnsi="Calibri" w:cs="Calibri"/>
                <w:color w:val="000000"/>
                <w:sz w:val="24"/>
                <w:szCs w:val="24"/>
              </w:rPr>
              <w:t>930</w:t>
            </w:r>
          </w:p>
        </w:tc>
        <w:tc>
          <w:tcPr>
            <w:tcW w:w="0" w:type="auto"/>
            <w:vAlign w:val="center"/>
            <w:hideMark/>
          </w:tcPr>
          <w:p w14:paraId="64D8CB35" w14:textId="121162DF" w:rsidR="00D53D64" w:rsidRPr="006D755D" w:rsidRDefault="00D53D64" w:rsidP="00D53D64">
            <w:pPr>
              <w:jc w:val="right"/>
              <w:rPr>
                <w:sz w:val="24"/>
                <w:szCs w:val="24"/>
              </w:rPr>
            </w:pPr>
            <w:r w:rsidRPr="006D755D">
              <w:rPr>
                <w:rFonts w:ascii="Calibri" w:hAnsi="Calibri" w:cs="Calibri"/>
                <w:color w:val="000000"/>
                <w:sz w:val="24"/>
                <w:szCs w:val="24"/>
              </w:rPr>
              <w:t>4.8%</w:t>
            </w:r>
          </w:p>
        </w:tc>
        <w:tc>
          <w:tcPr>
            <w:tcW w:w="0" w:type="auto"/>
            <w:vAlign w:val="center"/>
            <w:hideMark/>
          </w:tcPr>
          <w:p w14:paraId="6BF891BC" w14:textId="78682D27" w:rsidR="00D53D64" w:rsidRPr="006D755D" w:rsidRDefault="00D53D64" w:rsidP="00D53D64">
            <w:pPr>
              <w:jc w:val="right"/>
              <w:rPr>
                <w:sz w:val="24"/>
                <w:szCs w:val="24"/>
              </w:rPr>
            </w:pPr>
            <w:r w:rsidRPr="006D755D">
              <w:rPr>
                <w:rFonts w:ascii="Calibri" w:hAnsi="Calibri" w:cs="Calibri"/>
                <w:color w:val="000000"/>
                <w:sz w:val="24"/>
                <w:szCs w:val="24"/>
              </w:rPr>
              <w:t>1,059</w:t>
            </w:r>
          </w:p>
        </w:tc>
        <w:tc>
          <w:tcPr>
            <w:tcW w:w="0" w:type="auto"/>
            <w:vAlign w:val="center"/>
            <w:hideMark/>
          </w:tcPr>
          <w:p w14:paraId="39FBBF33" w14:textId="43B173B4" w:rsidR="00D53D64" w:rsidRPr="006D755D" w:rsidRDefault="00D53D64" w:rsidP="00D53D64">
            <w:pPr>
              <w:jc w:val="right"/>
              <w:rPr>
                <w:sz w:val="24"/>
                <w:szCs w:val="24"/>
              </w:rPr>
            </w:pPr>
            <w:r w:rsidRPr="006D755D">
              <w:rPr>
                <w:rFonts w:ascii="Calibri" w:hAnsi="Calibri" w:cs="Calibri"/>
                <w:color w:val="000000"/>
                <w:sz w:val="24"/>
                <w:szCs w:val="24"/>
              </w:rPr>
              <w:t>19.4%</w:t>
            </w:r>
          </w:p>
        </w:tc>
      </w:tr>
      <w:tr w:rsidR="00C52F8C" w:rsidRPr="006D755D" w14:paraId="1B137AE4" w14:textId="77777777" w:rsidTr="00B04DB9">
        <w:trPr>
          <w:trHeight w:val="697"/>
        </w:trPr>
        <w:tc>
          <w:tcPr>
            <w:tcW w:w="0" w:type="auto"/>
            <w:vAlign w:val="center"/>
            <w:hideMark/>
          </w:tcPr>
          <w:p w14:paraId="601AA2C0" w14:textId="141F1A2C" w:rsidR="00D53D64" w:rsidRPr="006D755D" w:rsidRDefault="00B04DB9" w:rsidP="00D53D64">
            <w:pPr>
              <w:rPr>
                <w:sz w:val="24"/>
                <w:szCs w:val="24"/>
              </w:rPr>
            </w:pPr>
            <w:r>
              <w:rPr>
                <w:sz w:val="24"/>
                <w:szCs w:val="24"/>
              </w:rPr>
              <w:t>P</w:t>
            </w:r>
            <w:r w:rsidRPr="00007270">
              <w:rPr>
                <w:sz w:val="24"/>
                <w:szCs w:val="24"/>
              </w:rPr>
              <w:t xml:space="preserve">eople living with </w:t>
            </w:r>
            <w:r>
              <w:rPr>
                <w:sz w:val="24"/>
                <w:szCs w:val="24"/>
              </w:rPr>
              <w:t xml:space="preserve">severe </w:t>
            </w:r>
            <w:r w:rsidRPr="00007270">
              <w:rPr>
                <w:sz w:val="24"/>
                <w:szCs w:val="24"/>
              </w:rPr>
              <w:t>dementia aged 65 and over</w:t>
            </w:r>
          </w:p>
        </w:tc>
        <w:tc>
          <w:tcPr>
            <w:tcW w:w="0" w:type="auto"/>
            <w:vAlign w:val="center"/>
            <w:hideMark/>
          </w:tcPr>
          <w:p w14:paraId="78E283ED" w14:textId="78D5882B" w:rsidR="00D53D64" w:rsidRPr="006D755D" w:rsidRDefault="00D53D64" w:rsidP="00D53D64">
            <w:pPr>
              <w:jc w:val="right"/>
              <w:rPr>
                <w:sz w:val="24"/>
                <w:szCs w:val="24"/>
              </w:rPr>
            </w:pPr>
            <w:r w:rsidRPr="006D755D">
              <w:rPr>
                <w:rFonts w:ascii="Calibri" w:hAnsi="Calibri" w:cs="Calibri"/>
                <w:color w:val="000000"/>
                <w:sz w:val="24"/>
                <w:szCs w:val="24"/>
              </w:rPr>
              <w:t>1,835</w:t>
            </w:r>
          </w:p>
        </w:tc>
        <w:tc>
          <w:tcPr>
            <w:tcW w:w="0" w:type="auto"/>
            <w:vAlign w:val="center"/>
            <w:hideMark/>
          </w:tcPr>
          <w:p w14:paraId="24EC15AF" w14:textId="5103E61F" w:rsidR="00D53D64" w:rsidRPr="006D755D" w:rsidRDefault="00D53D64" w:rsidP="00D53D64">
            <w:pPr>
              <w:jc w:val="right"/>
              <w:rPr>
                <w:sz w:val="24"/>
                <w:szCs w:val="24"/>
              </w:rPr>
            </w:pPr>
            <w:r w:rsidRPr="006D755D">
              <w:rPr>
                <w:rFonts w:ascii="Calibri" w:hAnsi="Calibri" w:cs="Calibri"/>
                <w:color w:val="000000"/>
                <w:sz w:val="24"/>
                <w:szCs w:val="24"/>
              </w:rPr>
              <w:t>2,475</w:t>
            </w:r>
          </w:p>
        </w:tc>
        <w:tc>
          <w:tcPr>
            <w:tcW w:w="0" w:type="auto"/>
            <w:vAlign w:val="center"/>
            <w:hideMark/>
          </w:tcPr>
          <w:p w14:paraId="10089459" w14:textId="1F7F977E" w:rsidR="00D53D64" w:rsidRPr="006D755D" w:rsidRDefault="00D53D64" w:rsidP="00D53D64">
            <w:pPr>
              <w:jc w:val="right"/>
              <w:rPr>
                <w:sz w:val="24"/>
                <w:szCs w:val="24"/>
              </w:rPr>
            </w:pPr>
            <w:r w:rsidRPr="006D755D">
              <w:rPr>
                <w:rFonts w:ascii="Calibri" w:hAnsi="Calibri" w:cs="Calibri"/>
                <w:color w:val="000000"/>
                <w:sz w:val="24"/>
                <w:szCs w:val="24"/>
              </w:rPr>
              <w:t>34.9%</w:t>
            </w:r>
          </w:p>
        </w:tc>
        <w:tc>
          <w:tcPr>
            <w:tcW w:w="0" w:type="auto"/>
            <w:vAlign w:val="center"/>
            <w:hideMark/>
          </w:tcPr>
          <w:p w14:paraId="342FCF88" w14:textId="3CF9F18D" w:rsidR="00D53D64" w:rsidRPr="006D755D" w:rsidRDefault="00D53D64" w:rsidP="00D53D64">
            <w:pPr>
              <w:jc w:val="right"/>
              <w:rPr>
                <w:sz w:val="24"/>
                <w:szCs w:val="24"/>
              </w:rPr>
            </w:pPr>
            <w:r w:rsidRPr="006D755D">
              <w:rPr>
                <w:rFonts w:ascii="Calibri" w:hAnsi="Calibri" w:cs="Calibri"/>
                <w:color w:val="000000"/>
                <w:sz w:val="24"/>
                <w:szCs w:val="24"/>
              </w:rPr>
              <w:t>2,985</w:t>
            </w:r>
          </w:p>
        </w:tc>
        <w:tc>
          <w:tcPr>
            <w:tcW w:w="0" w:type="auto"/>
            <w:vAlign w:val="center"/>
            <w:hideMark/>
          </w:tcPr>
          <w:p w14:paraId="29396CE6" w14:textId="37112848" w:rsidR="00D53D64" w:rsidRPr="006D755D" w:rsidRDefault="00D53D64" w:rsidP="00D53D64">
            <w:pPr>
              <w:jc w:val="right"/>
              <w:rPr>
                <w:sz w:val="24"/>
                <w:szCs w:val="24"/>
              </w:rPr>
            </w:pPr>
            <w:r w:rsidRPr="006D755D">
              <w:rPr>
                <w:rFonts w:ascii="Calibri" w:hAnsi="Calibri" w:cs="Calibri"/>
                <w:color w:val="000000"/>
                <w:sz w:val="24"/>
                <w:szCs w:val="24"/>
              </w:rPr>
              <w:t>62.7%</w:t>
            </w:r>
          </w:p>
        </w:tc>
      </w:tr>
    </w:tbl>
    <w:p w14:paraId="561F30E1" w14:textId="77777777" w:rsidR="0025142F" w:rsidRPr="006D755D" w:rsidRDefault="0025142F" w:rsidP="0025142F">
      <w:pPr>
        <w:rPr>
          <w:sz w:val="24"/>
          <w:szCs w:val="24"/>
        </w:rPr>
      </w:pPr>
    </w:p>
    <w:p w14:paraId="05A30D92" w14:textId="48E7B87D" w:rsidR="0025142F" w:rsidRPr="006D755D" w:rsidRDefault="0025142F" w:rsidP="0025142F">
      <w:pPr>
        <w:rPr>
          <w:sz w:val="24"/>
          <w:szCs w:val="24"/>
        </w:rPr>
      </w:pPr>
      <w:r w:rsidRPr="006D755D">
        <w:rPr>
          <w:rFonts w:ascii="Calibri" w:hAnsi="Calibri" w:cs="Calibri"/>
          <w:color w:val="000000"/>
          <w:sz w:val="24"/>
          <w:szCs w:val="24"/>
        </w:rPr>
        <w:t xml:space="preserve">The projected total cost of dementia in Medway is projected to increase from £130 million to £233 million in 2030, a 79.4% increase (Table </w:t>
      </w:r>
      <w:r w:rsidR="00AF7033">
        <w:rPr>
          <w:rFonts w:ascii="Calibri" w:hAnsi="Calibri" w:cs="Calibri"/>
          <w:color w:val="000000"/>
          <w:sz w:val="24"/>
          <w:szCs w:val="24"/>
        </w:rPr>
        <w:t>6</w:t>
      </w:r>
      <w:r w:rsidRPr="006D755D">
        <w:rPr>
          <w:rFonts w:ascii="Calibri" w:hAnsi="Calibri" w:cs="Calibri"/>
          <w:color w:val="000000"/>
          <w:sz w:val="24"/>
          <w:szCs w:val="24"/>
        </w:rPr>
        <w:t>). Until 2025, costs are estimated to rise by 37.7% from £130 million to £179 million. Costs will increase for all sub-categories of health care, social care, unpaid care, and other care. The largest total increase is projected for social care costs, which are estimated to rise by 86.7% from £62 million in 2019 to £115.6 million in 2030. The largest relative increase is estimated to occur in other care, which is projected to rise by 131.9% until 2030, however still only accounting for a small fraction of the total cost.</w:t>
      </w:r>
      <w:sdt>
        <w:sdtPr>
          <w:rPr>
            <w:rFonts w:ascii="Calibri" w:hAnsi="Calibri" w:cs="Calibri"/>
            <w:color w:val="000000"/>
            <w:sz w:val="24"/>
            <w:szCs w:val="24"/>
            <w:vertAlign w:val="superscript"/>
          </w:rPr>
          <w:tag w:val="MENDELEY_CITATION_v3_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"/>
          <w:id w:val="1481735722"/>
          <w:placeholder>
            <w:docPart w:val="DefaultPlaceholder_-1854013440"/>
          </w:placeholder>
        </w:sdtPr>
        <w:sdtEndPr/>
        <w:sdtContent>
          <w:r w:rsidR="00F51785" w:rsidRPr="006D755D">
            <w:rPr>
              <w:rFonts w:ascii="Calibri" w:hAnsi="Calibri" w:cs="Calibri"/>
              <w:color w:val="000000"/>
              <w:sz w:val="24"/>
              <w:szCs w:val="24"/>
              <w:vertAlign w:val="superscript"/>
            </w:rPr>
            <w:t>5</w:t>
          </w:r>
        </w:sdtContent>
      </w:sdt>
    </w:p>
    <w:p w14:paraId="18693C96" w14:textId="416C107B" w:rsidR="0025142F" w:rsidRPr="006D755D" w:rsidRDefault="0025142F" w:rsidP="0025142F">
      <w:pPr>
        <w:rPr>
          <w:sz w:val="24"/>
          <w:szCs w:val="24"/>
        </w:rPr>
      </w:pPr>
      <w:r w:rsidRPr="00AF7033">
        <w:rPr>
          <w:rFonts w:ascii="Calibri" w:hAnsi="Calibri" w:cs="Calibri"/>
          <w:b/>
          <w:bCs/>
          <w:i/>
          <w:iCs/>
          <w:color w:val="000000"/>
          <w:sz w:val="24"/>
          <w:szCs w:val="24"/>
        </w:rPr>
        <w:t xml:space="preserve">Table </w:t>
      </w:r>
      <w:r w:rsidR="00AF7033">
        <w:rPr>
          <w:rFonts w:ascii="Calibri" w:hAnsi="Calibri" w:cs="Calibri"/>
          <w:b/>
          <w:bCs/>
          <w:i/>
          <w:iCs/>
          <w:color w:val="000000"/>
          <w:sz w:val="24"/>
          <w:szCs w:val="24"/>
        </w:rPr>
        <w:t>6:</w:t>
      </w:r>
      <w:r w:rsidRPr="006D755D">
        <w:rPr>
          <w:rFonts w:ascii="Calibri" w:hAnsi="Calibri" w:cs="Calibri"/>
          <w:b/>
          <w:bCs/>
          <w:color w:val="000000"/>
          <w:sz w:val="24"/>
          <w:szCs w:val="24"/>
        </w:rPr>
        <w:t xml:space="preserve"> </w:t>
      </w:r>
      <w:r w:rsidRPr="006D755D">
        <w:rPr>
          <w:rFonts w:ascii="Calibri" w:hAnsi="Calibri" w:cs="Calibri"/>
          <w:i/>
          <w:iCs/>
          <w:color w:val="000000"/>
          <w:sz w:val="24"/>
          <w:szCs w:val="24"/>
        </w:rPr>
        <w:t xml:space="preserve">Projected total cost of dementia (in </w:t>
      </w:r>
      <w:r w:rsidR="00D60644" w:rsidRPr="006D755D">
        <w:rPr>
          <w:rFonts w:ascii="Calibri" w:hAnsi="Calibri" w:cs="Calibri"/>
          <w:i/>
          <w:iCs/>
          <w:color w:val="000000"/>
          <w:sz w:val="24"/>
          <w:szCs w:val="24"/>
        </w:rPr>
        <w:t>million pounds</w:t>
      </w:r>
      <w:r w:rsidRPr="006D755D">
        <w:rPr>
          <w:rFonts w:ascii="Calibri" w:hAnsi="Calibri" w:cs="Calibri"/>
          <w:i/>
          <w:iCs/>
          <w:color w:val="000000"/>
          <w:sz w:val="24"/>
          <w:szCs w:val="24"/>
        </w:rPr>
        <w:t>, 2015 prices) in Medway</w:t>
      </w:r>
      <w:sdt>
        <w:sdtPr>
          <w:rPr>
            <w:rFonts w:ascii="Calibri" w:hAnsi="Calibri" w:cs="Calibri"/>
            <w:iCs/>
            <w:color w:val="000000"/>
            <w:sz w:val="24"/>
            <w:szCs w:val="24"/>
            <w:vertAlign w:val="superscript"/>
          </w:rPr>
          <w:tag w:val="MENDELEY_CITATION_v3_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"/>
          <w:id w:val="1199278031"/>
          <w:placeholder>
            <w:docPart w:val="DefaultPlaceholder_-1854013440"/>
          </w:placeholder>
        </w:sdtPr>
        <w:sdtEndPr/>
        <w:sdtContent>
          <w:r w:rsidR="00F51785" w:rsidRPr="006D755D">
            <w:rPr>
              <w:rFonts w:ascii="Calibri" w:hAnsi="Calibri" w:cs="Calibri"/>
              <w:iCs/>
              <w:color w:val="000000"/>
              <w:sz w:val="24"/>
              <w:szCs w:val="24"/>
              <w:vertAlign w:val="superscript"/>
            </w:rPr>
            <w:t>5</w:t>
          </w:r>
        </w:sdtContent>
      </w:sdt>
    </w:p>
    <w:tbl>
      <w:tblPr>
        <w:tblStyle w:val="TableGrid"/>
        <w:tblW w:w="0" w:type="auto"/>
        <w:tblLook w:val="04A0" w:firstRow="1" w:lastRow="0" w:firstColumn="1" w:lastColumn="0" w:noHBand="0" w:noVBand="1"/>
      </w:tblPr>
      <w:tblGrid>
        <w:gridCol w:w="1555"/>
        <w:gridCol w:w="1284"/>
        <w:gridCol w:w="1840"/>
        <w:gridCol w:w="1522"/>
        <w:gridCol w:w="1591"/>
        <w:gridCol w:w="1224"/>
      </w:tblGrid>
      <w:tr w:rsidR="00AF7033" w:rsidRPr="006D755D" w14:paraId="05980E3F" w14:textId="77777777" w:rsidTr="00AF7033">
        <w:trPr>
          <w:trHeight w:val="420"/>
        </w:trPr>
        <w:tc>
          <w:tcPr>
            <w:tcW w:w="1555" w:type="dxa"/>
            <w:hideMark/>
          </w:tcPr>
          <w:p w14:paraId="184603F0" w14:textId="3CF3099C" w:rsidR="00D53D64" w:rsidRPr="006D755D" w:rsidRDefault="00C52F8C" w:rsidP="001F1828">
            <w:pPr>
              <w:rPr>
                <w:b/>
                <w:bCs/>
                <w:sz w:val="24"/>
                <w:szCs w:val="24"/>
              </w:rPr>
            </w:pPr>
            <w:r>
              <w:rPr>
                <w:b/>
                <w:bCs/>
                <w:sz w:val="24"/>
                <w:szCs w:val="24"/>
              </w:rPr>
              <w:t>Type of care</w:t>
            </w:r>
          </w:p>
        </w:tc>
        <w:tc>
          <w:tcPr>
            <w:tcW w:w="1284" w:type="dxa"/>
            <w:hideMark/>
          </w:tcPr>
          <w:p w14:paraId="5111BF91" w14:textId="5381686C" w:rsidR="00D53D64" w:rsidRPr="006D755D" w:rsidRDefault="00D53D64" w:rsidP="00D53D64">
            <w:pPr>
              <w:jc w:val="center"/>
              <w:rPr>
                <w:rFonts w:ascii="Calibri" w:hAnsi="Calibri" w:cs="Calibri"/>
                <w:b/>
                <w:bCs/>
                <w:color w:val="000000"/>
                <w:sz w:val="24"/>
                <w:szCs w:val="24"/>
              </w:rPr>
            </w:pPr>
            <w:r w:rsidRPr="006D755D">
              <w:rPr>
                <w:rFonts w:ascii="Calibri" w:hAnsi="Calibri" w:cs="Calibri"/>
                <w:b/>
                <w:bCs/>
                <w:color w:val="000000"/>
                <w:sz w:val="24"/>
                <w:szCs w:val="24"/>
              </w:rPr>
              <w:t>2019 (</w:t>
            </w:r>
            <w:r w:rsidR="00D60644" w:rsidRPr="006D755D">
              <w:rPr>
                <w:rFonts w:ascii="Calibri" w:hAnsi="Calibri" w:cs="Calibri"/>
                <w:b/>
                <w:bCs/>
                <w:color w:val="000000"/>
                <w:sz w:val="24"/>
                <w:szCs w:val="24"/>
              </w:rPr>
              <w:t>million pounds</w:t>
            </w:r>
            <w:r w:rsidRPr="006D755D">
              <w:rPr>
                <w:rFonts w:ascii="Calibri" w:hAnsi="Calibri" w:cs="Calibri"/>
                <w:b/>
                <w:bCs/>
                <w:color w:val="000000"/>
                <w:sz w:val="24"/>
                <w:szCs w:val="24"/>
              </w:rPr>
              <w:t>)</w:t>
            </w:r>
          </w:p>
        </w:tc>
        <w:tc>
          <w:tcPr>
            <w:tcW w:w="0" w:type="auto"/>
            <w:hideMark/>
          </w:tcPr>
          <w:p w14:paraId="2C5EDA7D" w14:textId="79E0FBB7" w:rsidR="00D53D64" w:rsidRPr="006D755D" w:rsidRDefault="00D53D64" w:rsidP="00D53D64">
            <w:pPr>
              <w:jc w:val="center"/>
              <w:rPr>
                <w:rFonts w:ascii="Calibri" w:hAnsi="Calibri" w:cs="Calibri"/>
                <w:b/>
                <w:bCs/>
                <w:color w:val="000000"/>
                <w:sz w:val="24"/>
                <w:szCs w:val="24"/>
              </w:rPr>
            </w:pPr>
            <w:r w:rsidRPr="006D755D">
              <w:rPr>
                <w:rFonts w:ascii="Calibri" w:hAnsi="Calibri" w:cs="Calibri"/>
                <w:b/>
                <w:bCs/>
                <w:color w:val="000000"/>
                <w:sz w:val="24"/>
                <w:szCs w:val="24"/>
              </w:rPr>
              <w:t>2025 (</w:t>
            </w:r>
            <w:r w:rsidR="00D60644" w:rsidRPr="006D755D">
              <w:rPr>
                <w:rFonts w:ascii="Calibri" w:hAnsi="Calibri" w:cs="Calibri"/>
                <w:b/>
                <w:bCs/>
                <w:color w:val="000000"/>
                <w:sz w:val="24"/>
                <w:szCs w:val="24"/>
              </w:rPr>
              <w:t>million pounds</w:t>
            </w:r>
            <w:r w:rsidRPr="006D755D">
              <w:rPr>
                <w:rFonts w:ascii="Calibri" w:hAnsi="Calibri" w:cs="Calibri"/>
                <w:b/>
                <w:bCs/>
                <w:color w:val="000000"/>
                <w:sz w:val="24"/>
                <w:szCs w:val="24"/>
              </w:rPr>
              <w:t>)</w:t>
            </w:r>
          </w:p>
        </w:tc>
        <w:tc>
          <w:tcPr>
            <w:tcW w:w="0" w:type="auto"/>
          </w:tcPr>
          <w:p w14:paraId="30EEEC0D" w14:textId="03A67317" w:rsidR="00D53D64" w:rsidRPr="006D755D" w:rsidRDefault="00D53D64" w:rsidP="001F1828">
            <w:pPr>
              <w:jc w:val="center"/>
              <w:rPr>
                <w:b/>
                <w:bCs/>
                <w:sz w:val="24"/>
                <w:szCs w:val="24"/>
              </w:rPr>
            </w:pPr>
            <w:r w:rsidRPr="006D755D">
              <w:rPr>
                <w:b/>
                <w:bCs/>
                <w:sz w:val="24"/>
                <w:szCs w:val="24"/>
              </w:rPr>
              <w:t>Growth 2025 (%)</w:t>
            </w:r>
          </w:p>
        </w:tc>
        <w:tc>
          <w:tcPr>
            <w:tcW w:w="1591" w:type="dxa"/>
            <w:hideMark/>
          </w:tcPr>
          <w:p w14:paraId="6DEC76C1" w14:textId="055182AD" w:rsidR="00D53D64" w:rsidRPr="006D755D" w:rsidRDefault="00D53D64" w:rsidP="001F1828">
            <w:pPr>
              <w:jc w:val="center"/>
              <w:rPr>
                <w:b/>
                <w:bCs/>
                <w:sz w:val="24"/>
                <w:szCs w:val="24"/>
              </w:rPr>
            </w:pPr>
            <w:r w:rsidRPr="006D755D">
              <w:rPr>
                <w:rFonts w:ascii="Calibri" w:hAnsi="Calibri" w:cs="Calibri"/>
                <w:b/>
                <w:bCs/>
                <w:color w:val="000000"/>
                <w:sz w:val="24"/>
                <w:szCs w:val="24"/>
              </w:rPr>
              <w:t>2030 (</w:t>
            </w:r>
            <w:r w:rsidR="00D60644" w:rsidRPr="006D755D">
              <w:rPr>
                <w:rFonts w:ascii="Calibri" w:hAnsi="Calibri" w:cs="Calibri"/>
                <w:b/>
                <w:bCs/>
                <w:color w:val="000000"/>
                <w:sz w:val="24"/>
                <w:szCs w:val="24"/>
              </w:rPr>
              <w:t>million pounds</w:t>
            </w:r>
            <w:r w:rsidRPr="006D755D">
              <w:rPr>
                <w:rFonts w:ascii="Calibri" w:hAnsi="Calibri" w:cs="Calibri"/>
                <w:b/>
                <w:bCs/>
                <w:color w:val="000000"/>
                <w:sz w:val="24"/>
                <w:szCs w:val="24"/>
              </w:rPr>
              <w:t>)</w:t>
            </w:r>
          </w:p>
        </w:tc>
        <w:tc>
          <w:tcPr>
            <w:tcW w:w="1224" w:type="dxa"/>
          </w:tcPr>
          <w:p w14:paraId="58E28869" w14:textId="4AD9040F" w:rsidR="00D53D64" w:rsidRPr="006D755D" w:rsidRDefault="00D53D64" w:rsidP="001F1828">
            <w:pPr>
              <w:jc w:val="center"/>
              <w:rPr>
                <w:b/>
                <w:bCs/>
                <w:sz w:val="24"/>
                <w:szCs w:val="24"/>
              </w:rPr>
            </w:pPr>
            <w:r w:rsidRPr="006D755D">
              <w:rPr>
                <w:b/>
                <w:bCs/>
                <w:sz w:val="24"/>
                <w:szCs w:val="24"/>
              </w:rPr>
              <w:t>Growth 2030 (%)</w:t>
            </w:r>
          </w:p>
        </w:tc>
      </w:tr>
      <w:tr w:rsidR="00AF7033" w:rsidRPr="006D755D" w14:paraId="2E1E26F0" w14:textId="77777777" w:rsidTr="00AF7033">
        <w:tc>
          <w:tcPr>
            <w:tcW w:w="1555" w:type="dxa"/>
            <w:vAlign w:val="center"/>
            <w:hideMark/>
          </w:tcPr>
          <w:p w14:paraId="10474BE4" w14:textId="77777777" w:rsidR="0025142F" w:rsidRPr="006D755D" w:rsidRDefault="0025142F" w:rsidP="00AF7033">
            <w:pPr>
              <w:rPr>
                <w:sz w:val="24"/>
                <w:szCs w:val="24"/>
              </w:rPr>
            </w:pPr>
            <w:r w:rsidRPr="006D755D">
              <w:rPr>
                <w:rFonts w:ascii="Calibri" w:hAnsi="Calibri" w:cs="Calibri"/>
                <w:color w:val="000000"/>
                <w:sz w:val="24"/>
                <w:szCs w:val="24"/>
              </w:rPr>
              <w:t>Total</w:t>
            </w:r>
          </w:p>
        </w:tc>
        <w:tc>
          <w:tcPr>
            <w:tcW w:w="1284" w:type="dxa"/>
            <w:vAlign w:val="center"/>
            <w:hideMark/>
          </w:tcPr>
          <w:p w14:paraId="1A371D88" w14:textId="77777777" w:rsidR="0025142F" w:rsidRPr="006D755D" w:rsidRDefault="0025142F" w:rsidP="00D53D64">
            <w:pPr>
              <w:jc w:val="right"/>
              <w:rPr>
                <w:sz w:val="24"/>
                <w:szCs w:val="24"/>
              </w:rPr>
            </w:pPr>
            <w:r w:rsidRPr="006D755D">
              <w:rPr>
                <w:rFonts w:ascii="Calibri" w:hAnsi="Calibri" w:cs="Calibri"/>
                <w:color w:val="000000"/>
                <w:sz w:val="24"/>
                <w:szCs w:val="24"/>
              </w:rPr>
              <w:t>130</w:t>
            </w:r>
          </w:p>
        </w:tc>
        <w:tc>
          <w:tcPr>
            <w:tcW w:w="0" w:type="auto"/>
            <w:vAlign w:val="center"/>
            <w:hideMark/>
          </w:tcPr>
          <w:p w14:paraId="4F74AA9F" w14:textId="77777777" w:rsidR="0025142F" w:rsidRPr="006D755D" w:rsidRDefault="0025142F" w:rsidP="00D53D64">
            <w:pPr>
              <w:jc w:val="right"/>
              <w:rPr>
                <w:sz w:val="24"/>
                <w:szCs w:val="24"/>
              </w:rPr>
            </w:pPr>
            <w:r w:rsidRPr="006D755D">
              <w:rPr>
                <w:rFonts w:ascii="Calibri" w:hAnsi="Calibri" w:cs="Calibri"/>
                <w:color w:val="000000"/>
                <w:sz w:val="24"/>
                <w:szCs w:val="24"/>
              </w:rPr>
              <w:t>179</w:t>
            </w:r>
          </w:p>
        </w:tc>
        <w:tc>
          <w:tcPr>
            <w:tcW w:w="0" w:type="auto"/>
            <w:vAlign w:val="center"/>
            <w:hideMark/>
          </w:tcPr>
          <w:p w14:paraId="49C262CA" w14:textId="77777777" w:rsidR="0025142F" w:rsidRPr="006D755D" w:rsidRDefault="0025142F" w:rsidP="00D53D64">
            <w:pPr>
              <w:jc w:val="right"/>
              <w:rPr>
                <w:sz w:val="24"/>
                <w:szCs w:val="24"/>
              </w:rPr>
            </w:pPr>
            <w:r w:rsidRPr="006D755D">
              <w:rPr>
                <w:rFonts w:ascii="Calibri" w:hAnsi="Calibri" w:cs="Calibri"/>
                <w:color w:val="000000"/>
                <w:sz w:val="24"/>
                <w:szCs w:val="24"/>
              </w:rPr>
              <w:t>37.7%</w:t>
            </w:r>
          </w:p>
        </w:tc>
        <w:tc>
          <w:tcPr>
            <w:tcW w:w="1591" w:type="dxa"/>
            <w:vAlign w:val="center"/>
            <w:hideMark/>
          </w:tcPr>
          <w:p w14:paraId="4154AEBB" w14:textId="77777777" w:rsidR="0025142F" w:rsidRPr="006D755D" w:rsidRDefault="0025142F" w:rsidP="00D53D64">
            <w:pPr>
              <w:jc w:val="right"/>
              <w:rPr>
                <w:sz w:val="24"/>
                <w:szCs w:val="24"/>
              </w:rPr>
            </w:pPr>
            <w:r w:rsidRPr="006D755D">
              <w:rPr>
                <w:rFonts w:ascii="Calibri" w:hAnsi="Calibri" w:cs="Calibri"/>
                <w:color w:val="000000"/>
                <w:sz w:val="24"/>
                <w:szCs w:val="24"/>
              </w:rPr>
              <w:t>233</w:t>
            </w:r>
          </w:p>
        </w:tc>
        <w:tc>
          <w:tcPr>
            <w:tcW w:w="1224" w:type="dxa"/>
            <w:vAlign w:val="center"/>
            <w:hideMark/>
          </w:tcPr>
          <w:p w14:paraId="68C0237B" w14:textId="77777777" w:rsidR="0025142F" w:rsidRPr="006D755D" w:rsidRDefault="0025142F" w:rsidP="00D53D64">
            <w:pPr>
              <w:jc w:val="right"/>
              <w:rPr>
                <w:sz w:val="24"/>
                <w:szCs w:val="24"/>
              </w:rPr>
            </w:pPr>
            <w:r w:rsidRPr="006D755D">
              <w:rPr>
                <w:rFonts w:ascii="Calibri" w:hAnsi="Calibri" w:cs="Calibri"/>
                <w:color w:val="000000"/>
                <w:sz w:val="24"/>
                <w:szCs w:val="24"/>
              </w:rPr>
              <w:t>79.4%</w:t>
            </w:r>
          </w:p>
        </w:tc>
      </w:tr>
      <w:tr w:rsidR="00AF7033" w:rsidRPr="006D755D" w14:paraId="5775CAF3" w14:textId="77777777" w:rsidTr="00AF7033">
        <w:tc>
          <w:tcPr>
            <w:tcW w:w="1555" w:type="dxa"/>
            <w:vAlign w:val="center"/>
            <w:hideMark/>
          </w:tcPr>
          <w:p w14:paraId="55C88553" w14:textId="77777777" w:rsidR="0025142F" w:rsidRPr="006D755D" w:rsidRDefault="0025142F" w:rsidP="00AF7033">
            <w:pPr>
              <w:rPr>
                <w:sz w:val="24"/>
                <w:szCs w:val="24"/>
              </w:rPr>
            </w:pPr>
            <w:r w:rsidRPr="006D755D">
              <w:rPr>
                <w:rFonts w:ascii="Calibri" w:hAnsi="Calibri" w:cs="Calibri"/>
                <w:color w:val="000000"/>
                <w:sz w:val="24"/>
                <w:szCs w:val="24"/>
              </w:rPr>
              <w:t>Health care</w:t>
            </w:r>
          </w:p>
        </w:tc>
        <w:tc>
          <w:tcPr>
            <w:tcW w:w="1284" w:type="dxa"/>
            <w:vAlign w:val="center"/>
            <w:hideMark/>
          </w:tcPr>
          <w:p w14:paraId="08AFAD94" w14:textId="77777777" w:rsidR="0025142F" w:rsidRPr="006D755D" w:rsidRDefault="0025142F" w:rsidP="00D53D64">
            <w:pPr>
              <w:jc w:val="right"/>
              <w:rPr>
                <w:sz w:val="24"/>
                <w:szCs w:val="24"/>
              </w:rPr>
            </w:pPr>
            <w:r w:rsidRPr="006D755D">
              <w:rPr>
                <w:rFonts w:ascii="Calibri" w:hAnsi="Calibri" w:cs="Calibri"/>
                <w:color w:val="000000"/>
                <w:sz w:val="24"/>
                <w:szCs w:val="24"/>
              </w:rPr>
              <w:t>17.5</w:t>
            </w:r>
          </w:p>
        </w:tc>
        <w:tc>
          <w:tcPr>
            <w:tcW w:w="0" w:type="auto"/>
            <w:vAlign w:val="center"/>
            <w:hideMark/>
          </w:tcPr>
          <w:p w14:paraId="56A2B3DF" w14:textId="77777777" w:rsidR="0025142F" w:rsidRPr="006D755D" w:rsidRDefault="0025142F" w:rsidP="00D53D64">
            <w:pPr>
              <w:jc w:val="right"/>
              <w:rPr>
                <w:sz w:val="24"/>
                <w:szCs w:val="24"/>
              </w:rPr>
            </w:pPr>
            <w:r w:rsidRPr="006D755D">
              <w:rPr>
                <w:rFonts w:ascii="Calibri" w:hAnsi="Calibri" w:cs="Calibri"/>
                <w:color w:val="000000"/>
                <w:sz w:val="24"/>
                <w:szCs w:val="24"/>
              </w:rPr>
              <w:t>23.0</w:t>
            </w:r>
          </w:p>
        </w:tc>
        <w:tc>
          <w:tcPr>
            <w:tcW w:w="0" w:type="auto"/>
            <w:vAlign w:val="center"/>
            <w:hideMark/>
          </w:tcPr>
          <w:p w14:paraId="3ADB5930" w14:textId="77777777" w:rsidR="0025142F" w:rsidRPr="006D755D" w:rsidRDefault="0025142F" w:rsidP="00D53D64">
            <w:pPr>
              <w:jc w:val="right"/>
              <w:rPr>
                <w:sz w:val="24"/>
                <w:szCs w:val="24"/>
              </w:rPr>
            </w:pPr>
            <w:r w:rsidRPr="006D755D">
              <w:rPr>
                <w:rFonts w:ascii="Calibri" w:hAnsi="Calibri" w:cs="Calibri"/>
                <w:color w:val="000000"/>
                <w:sz w:val="24"/>
                <w:szCs w:val="24"/>
              </w:rPr>
              <w:t>31.4%</w:t>
            </w:r>
          </w:p>
        </w:tc>
        <w:tc>
          <w:tcPr>
            <w:tcW w:w="1591" w:type="dxa"/>
            <w:vAlign w:val="center"/>
            <w:hideMark/>
          </w:tcPr>
          <w:p w14:paraId="0BF964DA" w14:textId="77777777" w:rsidR="0025142F" w:rsidRPr="006D755D" w:rsidRDefault="0025142F" w:rsidP="00D53D64">
            <w:pPr>
              <w:jc w:val="right"/>
              <w:rPr>
                <w:sz w:val="24"/>
                <w:szCs w:val="24"/>
              </w:rPr>
            </w:pPr>
            <w:r w:rsidRPr="006D755D">
              <w:rPr>
                <w:rFonts w:ascii="Calibri" w:hAnsi="Calibri" w:cs="Calibri"/>
                <w:color w:val="000000"/>
                <w:sz w:val="24"/>
                <w:szCs w:val="24"/>
              </w:rPr>
              <w:t>29.7</w:t>
            </w:r>
          </w:p>
        </w:tc>
        <w:tc>
          <w:tcPr>
            <w:tcW w:w="1224" w:type="dxa"/>
            <w:vAlign w:val="center"/>
            <w:hideMark/>
          </w:tcPr>
          <w:p w14:paraId="799EAD93" w14:textId="77777777" w:rsidR="0025142F" w:rsidRPr="006D755D" w:rsidRDefault="0025142F" w:rsidP="00D53D64">
            <w:pPr>
              <w:jc w:val="right"/>
              <w:rPr>
                <w:sz w:val="24"/>
                <w:szCs w:val="24"/>
              </w:rPr>
            </w:pPr>
            <w:r w:rsidRPr="006D755D">
              <w:rPr>
                <w:rFonts w:ascii="Calibri" w:hAnsi="Calibri" w:cs="Calibri"/>
                <w:color w:val="000000"/>
                <w:sz w:val="24"/>
                <w:szCs w:val="24"/>
              </w:rPr>
              <w:t>69.5%</w:t>
            </w:r>
          </w:p>
        </w:tc>
      </w:tr>
      <w:tr w:rsidR="00AF7033" w:rsidRPr="006D755D" w14:paraId="40E2B8A7" w14:textId="77777777" w:rsidTr="00AF7033">
        <w:tc>
          <w:tcPr>
            <w:tcW w:w="1555" w:type="dxa"/>
            <w:vAlign w:val="center"/>
            <w:hideMark/>
          </w:tcPr>
          <w:p w14:paraId="5CF7B181" w14:textId="77777777" w:rsidR="0025142F" w:rsidRPr="006D755D" w:rsidRDefault="0025142F" w:rsidP="00AF7033">
            <w:pPr>
              <w:rPr>
                <w:sz w:val="24"/>
                <w:szCs w:val="24"/>
              </w:rPr>
            </w:pPr>
            <w:r w:rsidRPr="006D755D">
              <w:rPr>
                <w:rFonts w:ascii="Calibri" w:hAnsi="Calibri" w:cs="Calibri"/>
                <w:color w:val="000000"/>
                <w:sz w:val="24"/>
                <w:szCs w:val="24"/>
              </w:rPr>
              <w:t>Social care</w:t>
            </w:r>
          </w:p>
        </w:tc>
        <w:tc>
          <w:tcPr>
            <w:tcW w:w="1284" w:type="dxa"/>
            <w:vAlign w:val="center"/>
            <w:hideMark/>
          </w:tcPr>
          <w:p w14:paraId="25618AEA" w14:textId="77777777" w:rsidR="0025142F" w:rsidRPr="006D755D" w:rsidRDefault="0025142F" w:rsidP="00D53D64">
            <w:pPr>
              <w:jc w:val="right"/>
              <w:rPr>
                <w:sz w:val="24"/>
                <w:szCs w:val="24"/>
              </w:rPr>
            </w:pPr>
            <w:r w:rsidRPr="006D755D">
              <w:rPr>
                <w:rFonts w:ascii="Calibri" w:hAnsi="Calibri" w:cs="Calibri"/>
                <w:color w:val="000000"/>
                <w:sz w:val="24"/>
                <w:szCs w:val="24"/>
              </w:rPr>
              <w:t>62.0</w:t>
            </w:r>
          </w:p>
        </w:tc>
        <w:tc>
          <w:tcPr>
            <w:tcW w:w="0" w:type="auto"/>
            <w:vAlign w:val="center"/>
            <w:hideMark/>
          </w:tcPr>
          <w:p w14:paraId="2A1AFFD0" w14:textId="77777777" w:rsidR="0025142F" w:rsidRPr="006D755D" w:rsidRDefault="0025142F" w:rsidP="00D53D64">
            <w:pPr>
              <w:jc w:val="right"/>
              <w:rPr>
                <w:sz w:val="24"/>
                <w:szCs w:val="24"/>
              </w:rPr>
            </w:pPr>
            <w:r w:rsidRPr="006D755D">
              <w:rPr>
                <w:rFonts w:ascii="Calibri" w:hAnsi="Calibri" w:cs="Calibri"/>
                <w:color w:val="000000"/>
                <w:sz w:val="24"/>
                <w:szCs w:val="24"/>
              </w:rPr>
              <w:t>88.1</w:t>
            </w:r>
          </w:p>
        </w:tc>
        <w:tc>
          <w:tcPr>
            <w:tcW w:w="0" w:type="auto"/>
            <w:vAlign w:val="center"/>
            <w:hideMark/>
          </w:tcPr>
          <w:p w14:paraId="68D48901" w14:textId="77777777" w:rsidR="0025142F" w:rsidRPr="006D755D" w:rsidRDefault="0025142F" w:rsidP="00D53D64">
            <w:pPr>
              <w:jc w:val="right"/>
              <w:rPr>
                <w:sz w:val="24"/>
                <w:szCs w:val="24"/>
              </w:rPr>
            </w:pPr>
            <w:r w:rsidRPr="006D755D">
              <w:rPr>
                <w:rFonts w:ascii="Calibri" w:hAnsi="Calibri" w:cs="Calibri"/>
                <w:color w:val="000000"/>
                <w:sz w:val="24"/>
                <w:szCs w:val="24"/>
              </w:rPr>
              <w:t>42.1%</w:t>
            </w:r>
          </w:p>
        </w:tc>
        <w:tc>
          <w:tcPr>
            <w:tcW w:w="1591" w:type="dxa"/>
            <w:vAlign w:val="center"/>
            <w:hideMark/>
          </w:tcPr>
          <w:p w14:paraId="3C98DF47" w14:textId="77777777" w:rsidR="0025142F" w:rsidRPr="006D755D" w:rsidRDefault="0025142F" w:rsidP="00D53D64">
            <w:pPr>
              <w:jc w:val="right"/>
              <w:rPr>
                <w:sz w:val="24"/>
                <w:szCs w:val="24"/>
              </w:rPr>
            </w:pPr>
            <w:r w:rsidRPr="006D755D">
              <w:rPr>
                <w:rFonts w:ascii="Calibri" w:hAnsi="Calibri" w:cs="Calibri"/>
                <w:color w:val="000000"/>
                <w:sz w:val="24"/>
                <w:szCs w:val="24"/>
              </w:rPr>
              <w:t>115.6</w:t>
            </w:r>
          </w:p>
        </w:tc>
        <w:tc>
          <w:tcPr>
            <w:tcW w:w="1224" w:type="dxa"/>
            <w:vAlign w:val="center"/>
            <w:hideMark/>
          </w:tcPr>
          <w:p w14:paraId="4FBA808E" w14:textId="77777777" w:rsidR="0025142F" w:rsidRPr="006D755D" w:rsidRDefault="0025142F" w:rsidP="00D53D64">
            <w:pPr>
              <w:jc w:val="right"/>
              <w:rPr>
                <w:sz w:val="24"/>
                <w:szCs w:val="24"/>
              </w:rPr>
            </w:pPr>
            <w:r w:rsidRPr="006D755D">
              <w:rPr>
                <w:rFonts w:ascii="Calibri" w:hAnsi="Calibri" w:cs="Calibri"/>
                <w:color w:val="000000"/>
                <w:sz w:val="24"/>
                <w:szCs w:val="24"/>
              </w:rPr>
              <w:t>86.7%</w:t>
            </w:r>
          </w:p>
        </w:tc>
      </w:tr>
      <w:tr w:rsidR="00AF7033" w:rsidRPr="006D755D" w14:paraId="2CD37496" w14:textId="77777777" w:rsidTr="00AF7033">
        <w:tc>
          <w:tcPr>
            <w:tcW w:w="1555" w:type="dxa"/>
            <w:vAlign w:val="center"/>
            <w:hideMark/>
          </w:tcPr>
          <w:p w14:paraId="54D2BC2D" w14:textId="77777777" w:rsidR="0025142F" w:rsidRPr="006D755D" w:rsidRDefault="0025142F" w:rsidP="00AF7033">
            <w:pPr>
              <w:rPr>
                <w:sz w:val="24"/>
                <w:szCs w:val="24"/>
              </w:rPr>
            </w:pPr>
            <w:r w:rsidRPr="006D755D">
              <w:rPr>
                <w:rFonts w:ascii="Calibri" w:hAnsi="Calibri" w:cs="Calibri"/>
                <w:color w:val="000000"/>
                <w:sz w:val="24"/>
                <w:szCs w:val="24"/>
              </w:rPr>
              <w:t>Unpaid care</w:t>
            </w:r>
          </w:p>
        </w:tc>
        <w:tc>
          <w:tcPr>
            <w:tcW w:w="1284" w:type="dxa"/>
            <w:vAlign w:val="center"/>
            <w:hideMark/>
          </w:tcPr>
          <w:p w14:paraId="3389FE90" w14:textId="77777777" w:rsidR="0025142F" w:rsidRPr="006D755D" w:rsidRDefault="0025142F" w:rsidP="00D53D64">
            <w:pPr>
              <w:jc w:val="right"/>
              <w:rPr>
                <w:sz w:val="24"/>
                <w:szCs w:val="24"/>
              </w:rPr>
            </w:pPr>
            <w:r w:rsidRPr="006D755D">
              <w:rPr>
                <w:rFonts w:ascii="Calibri" w:hAnsi="Calibri" w:cs="Calibri"/>
                <w:color w:val="000000"/>
                <w:sz w:val="24"/>
                <w:szCs w:val="24"/>
              </w:rPr>
              <w:t>50.1</w:t>
            </w:r>
          </w:p>
        </w:tc>
        <w:tc>
          <w:tcPr>
            <w:tcW w:w="0" w:type="auto"/>
            <w:vAlign w:val="center"/>
            <w:hideMark/>
          </w:tcPr>
          <w:p w14:paraId="4FF7A996" w14:textId="77777777" w:rsidR="0025142F" w:rsidRPr="006D755D" w:rsidRDefault="0025142F" w:rsidP="00D53D64">
            <w:pPr>
              <w:jc w:val="right"/>
              <w:rPr>
                <w:sz w:val="24"/>
                <w:szCs w:val="24"/>
              </w:rPr>
            </w:pPr>
            <w:r w:rsidRPr="006D755D">
              <w:rPr>
                <w:rFonts w:ascii="Calibri" w:hAnsi="Calibri" w:cs="Calibri"/>
                <w:color w:val="000000"/>
                <w:sz w:val="24"/>
                <w:szCs w:val="24"/>
              </w:rPr>
              <w:t>67.0</w:t>
            </w:r>
          </w:p>
        </w:tc>
        <w:tc>
          <w:tcPr>
            <w:tcW w:w="0" w:type="auto"/>
            <w:vAlign w:val="center"/>
            <w:hideMark/>
          </w:tcPr>
          <w:p w14:paraId="6B31C013" w14:textId="77777777" w:rsidR="0025142F" w:rsidRPr="006D755D" w:rsidRDefault="0025142F" w:rsidP="00D53D64">
            <w:pPr>
              <w:jc w:val="right"/>
              <w:rPr>
                <w:sz w:val="24"/>
                <w:szCs w:val="24"/>
              </w:rPr>
            </w:pPr>
            <w:r w:rsidRPr="006D755D">
              <w:rPr>
                <w:rFonts w:ascii="Calibri" w:hAnsi="Calibri" w:cs="Calibri"/>
                <w:color w:val="000000"/>
                <w:sz w:val="24"/>
                <w:szCs w:val="24"/>
              </w:rPr>
              <w:t>33.7%</w:t>
            </w:r>
          </w:p>
        </w:tc>
        <w:tc>
          <w:tcPr>
            <w:tcW w:w="1591" w:type="dxa"/>
            <w:vAlign w:val="center"/>
            <w:hideMark/>
          </w:tcPr>
          <w:p w14:paraId="6EA277E9" w14:textId="77777777" w:rsidR="0025142F" w:rsidRPr="006D755D" w:rsidRDefault="0025142F" w:rsidP="00D53D64">
            <w:pPr>
              <w:jc w:val="right"/>
              <w:rPr>
                <w:sz w:val="24"/>
                <w:szCs w:val="24"/>
              </w:rPr>
            </w:pPr>
            <w:r w:rsidRPr="006D755D">
              <w:rPr>
                <w:rFonts w:ascii="Calibri" w:hAnsi="Calibri" w:cs="Calibri"/>
                <w:color w:val="000000"/>
                <w:sz w:val="24"/>
                <w:szCs w:val="24"/>
              </w:rPr>
              <w:t>86.7</w:t>
            </w:r>
          </w:p>
        </w:tc>
        <w:tc>
          <w:tcPr>
            <w:tcW w:w="1224" w:type="dxa"/>
            <w:vAlign w:val="center"/>
            <w:hideMark/>
          </w:tcPr>
          <w:p w14:paraId="69DF0BC5" w14:textId="77777777" w:rsidR="0025142F" w:rsidRPr="006D755D" w:rsidRDefault="0025142F" w:rsidP="00D53D64">
            <w:pPr>
              <w:jc w:val="right"/>
              <w:rPr>
                <w:sz w:val="24"/>
                <w:szCs w:val="24"/>
              </w:rPr>
            </w:pPr>
            <w:r w:rsidRPr="006D755D">
              <w:rPr>
                <w:rFonts w:ascii="Calibri" w:hAnsi="Calibri" w:cs="Calibri"/>
                <w:color w:val="000000"/>
                <w:sz w:val="24"/>
                <w:szCs w:val="24"/>
              </w:rPr>
              <w:t>73.1%</w:t>
            </w:r>
          </w:p>
        </w:tc>
      </w:tr>
      <w:tr w:rsidR="00AF7033" w:rsidRPr="006D755D" w14:paraId="6788F52C" w14:textId="77777777" w:rsidTr="00AF7033">
        <w:tc>
          <w:tcPr>
            <w:tcW w:w="1555" w:type="dxa"/>
            <w:vAlign w:val="center"/>
            <w:hideMark/>
          </w:tcPr>
          <w:p w14:paraId="472C672C" w14:textId="47430CDF" w:rsidR="0025142F" w:rsidRPr="006D755D" w:rsidRDefault="0025142F" w:rsidP="00AF7033">
            <w:pPr>
              <w:rPr>
                <w:sz w:val="24"/>
                <w:szCs w:val="24"/>
              </w:rPr>
            </w:pPr>
            <w:r w:rsidRPr="006D755D">
              <w:rPr>
                <w:rFonts w:ascii="Calibri" w:hAnsi="Calibri" w:cs="Calibri"/>
                <w:color w:val="000000"/>
                <w:sz w:val="24"/>
                <w:szCs w:val="24"/>
              </w:rPr>
              <w:t>Other</w:t>
            </w:r>
          </w:p>
        </w:tc>
        <w:tc>
          <w:tcPr>
            <w:tcW w:w="1284" w:type="dxa"/>
            <w:vAlign w:val="center"/>
            <w:hideMark/>
          </w:tcPr>
          <w:p w14:paraId="0D7EE42B" w14:textId="77777777" w:rsidR="0025142F" w:rsidRPr="006D755D" w:rsidRDefault="0025142F" w:rsidP="00D53D64">
            <w:pPr>
              <w:jc w:val="right"/>
              <w:rPr>
                <w:sz w:val="24"/>
                <w:szCs w:val="24"/>
              </w:rPr>
            </w:pPr>
            <w:r w:rsidRPr="006D755D">
              <w:rPr>
                <w:rFonts w:ascii="Calibri" w:hAnsi="Calibri" w:cs="Calibri"/>
                <w:color w:val="000000"/>
                <w:sz w:val="24"/>
                <w:szCs w:val="24"/>
              </w:rPr>
              <w:t>0.6</w:t>
            </w:r>
          </w:p>
        </w:tc>
        <w:tc>
          <w:tcPr>
            <w:tcW w:w="0" w:type="auto"/>
            <w:vAlign w:val="center"/>
            <w:hideMark/>
          </w:tcPr>
          <w:p w14:paraId="58040FA6" w14:textId="77777777" w:rsidR="0025142F" w:rsidRPr="006D755D" w:rsidRDefault="0025142F" w:rsidP="00D53D64">
            <w:pPr>
              <w:jc w:val="right"/>
              <w:rPr>
                <w:sz w:val="24"/>
                <w:szCs w:val="24"/>
              </w:rPr>
            </w:pPr>
            <w:r w:rsidRPr="006D755D">
              <w:rPr>
                <w:rFonts w:ascii="Calibri" w:hAnsi="Calibri" w:cs="Calibri"/>
                <w:color w:val="000000"/>
                <w:sz w:val="24"/>
                <w:szCs w:val="24"/>
              </w:rPr>
              <w:t>1.1</w:t>
            </w:r>
          </w:p>
        </w:tc>
        <w:tc>
          <w:tcPr>
            <w:tcW w:w="0" w:type="auto"/>
            <w:vAlign w:val="center"/>
            <w:hideMark/>
          </w:tcPr>
          <w:p w14:paraId="2ED93ED4" w14:textId="77777777" w:rsidR="0025142F" w:rsidRPr="006D755D" w:rsidRDefault="0025142F" w:rsidP="00D53D64">
            <w:pPr>
              <w:jc w:val="right"/>
              <w:rPr>
                <w:sz w:val="24"/>
                <w:szCs w:val="24"/>
              </w:rPr>
            </w:pPr>
            <w:r w:rsidRPr="006D755D">
              <w:rPr>
                <w:rFonts w:ascii="Calibri" w:hAnsi="Calibri" w:cs="Calibri"/>
                <w:color w:val="000000"/>
                <w:sz w:val="24"/>
                <w:szCs w:val="24"/>
              </w:rPr>
              <w:t>83.3%</w:t>
            </w:r>
          </w:p>
        </w:tc>
        <w:tc>
          <w:tcPr>
            <w:tcW w:w="1591" w:type="dxa"/>
            <w:vAlign w:val="center"/>
            <w:hideMark/>
          </w:tcPr>
          <w:p w14:paraId="5F4C1797" w14:textId="77777777" w:rsidR="0025142F" w:rsidRPr="006D755D" w:rsidRDefault="0025142F" w:rsidP="00D53D64">
            <w:pPr>
              <w:jc w:val="right"/>
              <w:rPr>
                <w:sz w:val="24"/>
                <w:szCs w:val="24"/>
              </w:rPr>
            </w:pPr>
            <w:r w:rsidRPr="006D755D">
              <w:rPr>
                <w:rFonts w:ascii="Calibri" w:hAnsi="Calibri" w:cs="Calibri"/>
                <w:color w:val="000000"/>
                <w:sz w:val="24"/>
                <w:szCs w:val="24"/>
              </w:rPr>
              <w:t>1.5</w:t>
            </w:r>
          </w:p>
        </w:tc>
        <w:tc>
          <w:tcPr>
            <w:tcW w:w="1224" w:type="dxa"/>
            <w:vAlign w:val="center"/>
            <w:hideMark/>
          </w:tcPr>
          <w:p w14:paraId="0531EE20" w14:textId="77777777" w:rsidR="0025142F" w:rsidRPr="006D755D" w:rsidRDefault="0025142F" w:rsidP="00D53D64">
            <w:pPr>
              <w:jc w:val="right"/>
              <w:rPr>
                <w:sz w:val="24"/>
                <w:szCs w:val="24"/>
              </w:rPr>
            </w:pPr>
            <w:r w:rsidRPr="006D755D">
              <w:rPr>
                <w:rFonts w:ascii="Calibri" w:hAnsi="Calibri" w:cs="Calibri"/>
                <w:color w:val="000000"/>
                <w:sz w:val="24"/>
                <w:szCs w:val="24"/>
              </w:rPr>
              <w:t>131.9%</w:t>
            </w:r>
          </w:p>
        </w:tc>
      </w:tr>
    </w:tbl>
    <w:p w14:paraId="7C5AE42F" w14:textId="5119F2E7" w:rsidR="00AF7033" w:rsidRDefault="00AF7033" w:rsidP="00AF7033"/>
    <w:p w14:paraId="318CFC82" w14:textId="684294C9" w:rsidR="00AF7033" w:rsidRPr="00AF7033" w:rsidRDefault="00AF7033" w:rsidP="00AF7033">
      <w:pPr>
        <w:pStyle w:val="Heading1"/>
      </w:pPr>
      <w:r>
        <w:lastRenderedPageBreak/>
        <w:t>6) Evidence of what works</w:t>
      </w:r>
    </w:p>
    <w:p w14:paraId="07C78E8E" w14:textId="77777777" w:rsidR="00F442A4" w:rsidRPr="006D755D" w:rsidRDefault="00F442A4" w:rsidP="00F442A4">
      <w:pPr>
        <w:spacing w:after="0" w:line="240" w:lineRule="auto"/>
        <w:rPr>
          <w:b/>
          <w:sz w:val="24"/>
          <w:szCs w:val="24"/>
        </w:rPr>
      </w:pPr>
    </w:p>
    <w:p w14:paraId="04A5960C" w14:textId="78BC2C2F" w:rsidR="002B2A81" w:rsidRPr="006D755D" w:rsidRDefault="00562CF2" w:rsidP="002B2A81">
      <w:pPr>
        <w:pStyle w:val="Heading2"/>
        <w:rPr>
          <w:szCs w:val="24"/>
        </w:rPr>
      </w:pPr>
      <w:r w:rsidRPr="006D755D">
        <w:rPr>
          <w:szCs w:val="24"/>
        </w:rPr>
        <w:t xml:space="preserve">Current </w:t>
      </w:r>
      <w:r w:rsidR="002B2A81" w:rsidRPr="006D755D">
        <w:rPr>
          <w:szCs w:val="24"/>
        </w:rPr>
        <w:t>p</w:t>
      </w:r>
      <w:r w:rsidRPr="006D755D">
        <w:rPr>
          <w:szCs w:val="24"/>
        </w:rPr>
        <w:t xml:space="preserve">olicy and </w:t>
      </w:r>
      <w:r w:rsidR="002B2A81" w:rsidRPr="006D755D">
        <w:rPr>
          <w:szCs w:val="24"/>
        </w:rPr>
        <w:t>i</w:t>
      </w:r>
      <w:r w:rsidRPr="006D755D">
        <w:rPr>
          <w:szCs w:val="24"/>
        </w:rPr>
        <w:t xml:space="preserve">mplementation </w:t>
      </w:r>
      <w:r w:rsidR="002B2A81" w:rsidRPr="006D755D">
        <w:rPr>
          <w:szCs w:val="24"/>
        </w:rPr>
        <w:t>p</w:t>
      </w:r>
      <w:r w:rsidRPr="006D755D">
        <w:rPr>
          <w:szCs w:val="24"/>
        </w:rPr>
        <w:t xml:space="preserve">lans </w:t>
      </w:r>
    </w:p>
    <w:p w14:paraId="0E69CEF9" w14:textId="05395CB1" w:rsidR="00562CF2" w:rsidRPr="006D755D" w:rsidRDefault="00562CF2" w:rsidP="00562CF2">
      <w:pPr>
        <w:rPr>
          <w:sz w:val="24"/>
          <w:szCs w:val="24"/>
        </w:rPr>
      </w:pPr>
      <w:r w:rsidRPr="006D755D">
        <w:rPr>
          <w:rFonts w:ascii="Calibri" w:hAnsi="Calibri" w:cs="Calibri"/>
          <w:color w:val="000000"/>
          <w:sz w:val="24"/>
          <w:szCs w:val="24"/>
        </w:rPr>
        <w:t>The Department of Health has recently released a series of updated care plans implementations for dementia services to provide the highest standard of care. </w:t>
      </w:r>
    </w:p>
    <w:p w14:paraId="0B54FC36" w14:textId="77777777" w:rsidR="00562CF2" w:rsidRPr="006D755D" w:rsidRDefault="0041470D" w:rsidP="00562CF2">
      <w:pPr>
        <w:rPr>
          <w:sz w:val="24"/>
          <w:szCs w:val="24"/>
        </w:rPr>
      </w:pPr>
      <w:hyperlink r:id="rId10" w:history="1">
        <w:r w:rsidR="00562CF2" w:rsidRPr="006D755D">
          <w:rPr>
            <w:rFonts w:ascii="Calibri" w:hAnsi="Calibri" w:cs="Calibri"/>
            <w:color w:val="1155CC"/>
            <w:sz w:val="24"/>
            <w:szCs w:val="24"/>
            <w:u w:val="single"/>
          </w:rPr>
          <w:t>‘Department of Health (2016) Prime Minister’s Challenge on Dementia 2020 - Implementation Plan’</w:t>
        </w:r>
      </w:hyperlink>
      <w:r w:rsidR="00562CF2" w:rsidRPr="006D755D">
        <w:rPr>
          <w:rFonts w:ascii="Calibri" w:hAnsi="Calibri" w:cs="Calibri"/>
          <w:color w:val="000000"/>
          <w:sz w:val="24"/>
          <w:szCs w:val="24"/>
        </w:rPr>
        <w:t>: This document outlines over 50 commitments that contribute to England being the leading country in the world for dementia care and support. The commitments are categorised among four main themes: risk reduction, health and care, awareness and social action, and research. </w:t>
      </w:r>
    </w:p>
    <w:p w14:paraId="3160500E" w14:textId="77777777" w:rsidR="00562CF2" w:rsidRPr="006D755D" w:rsidRDefault="0041470D" w:rsidP="00562CF2">
      <w:pPr>
        <w:rPr>
          <w:sz w:val="24"/>
          <w:szCs w:val="24"/>
        </w:rPr>
      </w:pPr>
      <w:hyperlink r:id="rId11" w:history="1">
        <w:r w:rsidR="00562CF2" w:rsidRPr="006D755D">
          <w:rPr>
            <w:rFonts w:ascii="Calibri" w:hAnsi="Calibri" w:cs="Calibri"/>
            <w:color w:val="1155CC"/>
            <w:sz w:val="24"/>
            <w:szCs w:val="24"/>
            <w:u w:val="single"/>
          </w:rPr>
          <w:t xml:space="preserve">‘House of Commons Library (2021) Dementia: policy, </w:t>
        </w:r>
        <w:proofErr w:type="gramStart"/>
        <w:r w:rsidR="00562CF2" w:rsidRPr="006D755D">
          <w:rPr>
            <w:rFonts w:ascii="Calibri" w:hAnsi="Calibri" w:cs="Calibri"/>
            <w:color w:val="1155CC"/>
            <w:sz w:val="24"/>
            <w:szCs w:val="24"/>
            <w:u w:val="single"/>
          </w:rPr>
          <w:t>services</w:t>
        </w:r>
        <w:proofErr w:type="gramEnd"/>
        <w:r w:rsidR="00562CF2" w:rsidRPr="006D755D">
          <w:rPr>
            <w:rFonts w:ascii="Calibri" w:hAnsi="Calibri" w:cs="Calibri"/>
            <w:color w:val="1155CC"/>
            <w:sz w:val="24"/>
            <w:szCs w:val="24"/>
            <w:u w:val="single"/>
          </w:rPr>
          <w:t xml:space="preserve"> and statistics’:</w:t>
        </w:r>
      </w:hyperlink>
      <w:r w:rsidR="00562CF2" w:rsidRPr="006D755D">
        <w:rPr>
          <w:rFonts w:ascii="Calibri" w:hAnsi="Calibri" w:cs="Calibri"/>
          <w:color w:val="000000"/>
          <w:sz w:val="24"/>
          <w:szCs w:val="24"/>
        </w:rPr>
        <w:t xml:space="preserve"> This document summarises recent dementia statistics, current services and all existing policies updates resulting from current progress within England. </w:t>
      </w:r>
    </w:p>
    <w:p w14:paraId="67C96301" w14:textId="4BD9F8C8" w:rsidR="002B2A81" w:rsidRPr="006D755D" w:rsidRDefault="00562CF2" w:rsidP="002B2A81">
      <w:pPr>
        <w:pStyle w:val="Heading2"/>
        <w:rPr>
          <w:szCs w:val="24"/>
        </w:rPr>
      </w:pPr>
      <w:r w:rsidRPr="006D755D">
        <w:rPr>
          <w:szCs w:val="24"/>
        </w:rPr>
        <w:t xml:space="preserve">NICE </w:t>
      </w:r>
      <w:r w:rsidR="002B2A81" w:rsidRPr="006D755D">
        <w:rPr>
          <w:szCs w:val="24"/>
        </w:rPr>
        <w:t>evidence</w:t>
      </w:r>
    </w:p>
    <w:p w14:paraId="32FD6087" w14:textId="76783245" w:rsidR="00562CF2" w:rsidRPr="006D755D" w:rsidRDefault="00562CF2" w:rsidP="00562CF2">
      <w:pPr>
        <w:rPr>
          <w:sz w:val="24"/>
          <w:szCs w:val="24"/>
        </w:rPr>
      </w:pPr>
      <w:r w:rsidRPr="006D755D">
        <w:rPr>
          <w:rFonts w:ascii="Calibri" w:hAnsi="Calibri" w:cs="Calibri"/>
          <w:color w:val="000000"/>
          <w:sz w:val="24"/>
          <w:szCs w:val="24"/>
        </w:rPr>
        <w:t>The National Institute for Health and Care Excellence (NICE) has issued numerous best practice guidelines related to different dementia care and research areas:</w:t>
      </w:r>
    </w:p>
    <w:p w14:paraId="150755CA" w14:textId="77777777" w:rsidR="00562CF2" w:rsidRPr="006D755D" w:rsidRDefault="0041470D" w:rsidP="00562CF2">
      <w:pPr>
        <w:numPr>
          <w:ilvl w:val="0"/>
          <w:numId w:val="34"/>
        </w:numPr>
        <w:spacing w:after="0" w:line="240" w:lineRule="auto"/>
        <w:textAlignment w:val="baseline"/>
        <w:rPr>
          <w:rFonts w:ascii="Calibri" w:hAnsi="Calibri" w:cs="Calibri"/>
          <w:color w:val="000000"/>
          <w:sz w:val="24"/>
          <w:szCs w:val="24"/>
        </w:rPr>
      </w:pPr>
      <w:hyperlink r:id="rId12" w:history="1">
        <w:r w:rsidR="00562CF2" w:rsidRPr="006D755D">
          <w:rPr>
            <w:rFonts w:ascii="Calibri" w:hAnsi="Calibri" w:cs="Calibri"/>
            <w:color w:val="1155CC"/>
            <w:sz w:val="24"/>
            <w:szCs w:val="24"/>
            <w:u w:val="single"/>
          </w:rPr>
          <w:t>‘NICE Quality Standard [QS184] (2019) Quality Standard’:</w:t>
        </w:r>
      </w:hyperlink>
      <w:r w:rsidR="00562CF2" w:rsidRPr="006D755D">
        <w:rPr>
          <w:rFonts w:ascii="Calibri" w:hAnsi="Calibri" w:cs="Calibri"/>
          <w:color w:val="000000"/>
          <w:sz w:val="24"/>
          <w:szCs w:val="24"/>
        </w:rPr>
        <w:t xml:space="preserve"> covering dementia prevention, assessment, management, and support by health and social care. </w:t>
      </w:r>
    </w:p>
    <w:p w14:paraId="5572E313" w14:textId="77777777" w:rsidR="00562CF2" w:rsidRPr="006D755D" w:rsidRDefault="0041470D" w:rsidP="00562CF2">
      <w:pPr>
        <w:numPr>
          <w:ilvl w:val="0"/>
          <w:numId w:val="34"/>
        </w:numPr>
        <w:spacing w:after="0" w:line="240" w:lineRule="auto"/>
        <w:textAlignment w:val="baseline"/>
        <w:rPr>
          <w:rFonts w:ascii="Calibri" w:hAnsi="Calibri" w:cs="Calibri"/>
          <w:color w:val="000000"/>
          <w:sz w:val="24"/>
          <w:szCs w:val="24"/>
        </w:rPr>
      </w:pPr>
      <w:hyperlink r:id="rId13" w:history="1">
        <w:r w:rsidR="00562CF2" w:rsidRPr="006D755D">
          <w:rPr>
            <w:rFonts w:ascii="Calibri" w:hAnsi="Calibri" w:cs="Calibri"/>
            <w:color w:val="1155CC"/>
            <w:sz w:val="24"/>
            <w:szCs w:val="24"/>
            <w:u w:val="single"/>
          </w:rPr>
          <w:t>‘NICE guideline [NG97] (2018) Dementia: assessment, management and support for people living with dementia and their carers’:</w:t>
        </w:r>
      </w:hyperlink>
      <w:r w:rsidR="00562CF2" w:rsidRPr="006D755D">
        <w:rPr>
          <w:rFonts w:ascii="Calibri" w:hAnsi="Calibri" w:cs="Calibri"/>
          <w:color w:val="000000"/>
          <w:sz w:val="24"/>
          <w:szCs w:val="24"/>
        </w:rPr>
        <w:t xml:space="preserve"> covering dementia diagnosis and management.</w:t>
      </w:r>
    </w:p>
    <w:p w14:paraId="337E2EB0" w14:textId="77777777" w:rsidR="00562CF2" w:rsidRPr="006D755D" w:rsidRDefault="0041470D" w:rsidP="00562CF2">
      <w:pPr>
        <w:numPr>
          <w:ilvl w:val="0"/>
          <w:numId w:val="34"/>
        </w:numPr>
        <w:spacing w:after="0" w:line="240" w:lineRule="auto"/>
        <w:textAlignment w:val="baseline"/>
        <w:rPr>
          <w:rFonts w:ascii="Calibri" w:hAnsi="Calibri" w:cs="Calibri"/>
          <w:color w:val="000000"/>
          <w:sz w:val="24"/>
          <w:szCs w:val="24"/>
        </w:rPr>
      </w:pPr>
      <w:hyperlink r:id="rId14" w:history="1">
        <w:r w:rsidR="00562CF2" w:rsidRPr="006D755D">
          <w:rPr>
            <w:rFonts w:ascii="Calibri" w:hAnsi="Calibri" w:cs="Calibri"/>
            <w:color w:val="1155CC"/>
            <w:sz w:val="24"/>
            <w:szCs w:val="24"/>
            <w:u w:val="single"/>
          </w:rPr>
          <w:t>‘NICE guideline [NG16] (2015): Dementia, disability and frailty in later life – mid-life approaches to delay or prevent onset’</w:t>
        </w:r>
      </w:hyperlink>
      <w:r w:rsidR="00562CF2" w:rsidRPr="006D755D">
        <w:rPr>
          <w:rFonts w:ascii="Calibri" w:hAnsi="Calibri" w:cs="Calibri"/>
          <w:color w:val="000000"/>
          <w:sz w:val="24"/>
          <w:szCs w:val="24"/>
        </w:rPr>
        <w:t>:</w:t>
      </w:r>
      <w:r w:rsidR="00562CF2" w:rsidRPr="006D755D">
        <w:rPr>
          <w:rFonts w:ascii="Calibri" w:hAnsi="Calibri" w:cs="Calibri"/>
          <w:color w:val="0E0E0E"/>
          <w:sz w:val="24"/>
          <w:szCs w:val="24"/>
        </w:rPr>
        <w:t xml:space="preserve"> issuing recommendations that seek to prevent and delay the development of dementia, </w:t>
      </w:r>
      <w:proofErr w:type="gramStart"/>
      <w:r w:rsidR="00562CF2" w:rsidRPr="006D755D">
        <w:rPr>
          <w:rFonts w:ascii="Calibri" w:hAnsi="Calibri" w:cs="Calibri"/>
          <w:color w:val="0E0E0E"/>
          <w:sz w:val="24"/>
          <w:szCs w:val="24"/>
        </w:rPr>
        <w:t>disability</w:t>
      </w:r>
      <w:proofErr w:type="gramEnd"/>
      <w:r w:rsidR="00562CF2" w:rsidRPr="006D755D">
        <w:rPr>
          <w:rFonts w:ascii="Calibri" w:hAnsi="Calibri" w:cs="Calibri"/>
          <w:color w:val="0E0E0E"/>
          <w:sz w:val="24"/>
          <w:szCs w:val="24"/>
        </w:rPr>
        <w:t xml:space="preserve"> or frailty in later years. </w:t>
      </w:r>
    </w:p>
    <w:p w14:paraId="0AD1E72A" w14:textId="77777777" w:rsidR="00562CF2" w:rsidRPr="006D755D" w:rsidRDefault="00562CF2" w:rsidP="00562CF2">
      <w:pPr>
        <w:rPr>
          <w:sz w:val="24"/>
          <w:szCs w:val="24"/>
        </w:rPr>
      </w:pPr>
    </w:p>
    <w:p w14:paraId="17232BB2" w14:textId="3D43D983" w:rsidR="002B2A81" w:rsidRPr="006D755D" w:rsidRDefault="00562CF2" w:rsidP="002B2A81">
      <w:pPr>
        <w:pStyle w:val="Heading2"/>
        <w:rPr>
          <w:szCs w:val="24"/>
        </w:rPr>
      </w:pPr>
      <w:r w:rsidRPr="006D755D">
        <w:rPr>
          <w:szCs w:val="24"/>
        </w:rPr>
        <w:t xml:space="preserve">NHS </w:t>
      </w:r>
      <w:r w:rsidR="002B2A81" w:rsidRPr="006D755D">
        <w:rPr>
          <w:szCs w:val="24"/>
        </w:rPr>
        <w:t>e</w:t>
      </w:r>
      <w:r w:rsidRPr="006D755D">
        <w:rPr>
          <w:szCs w:val="24"/>
        </w:rPr>
        <w:t>vidence</w:t>
      </w:r>
    </w:p>
    <w:p w14:paraId="319DE5D7" w14:textId="2E1C84E6" w:rsidR="00562CF2" w:rsidRPr="006D755D" w:rsidRDefault="00562CF2" w:rsidP="00562CF2">
      <w:pPr>
        <w:rPr>
          <w:sz w:val="24"/>
          <w:szCs w:val="24"/>
        </w:rPr>
      </w:pPr>
      <w:r w:rsidRPr="006D755D">
        <w:rPr>
          <w:rFonts w:ascii="Calibri" w:hAnsi="Calibri" w:cs="Calibri"/>
          <w:color w:val="000000"/>
          <w:sz w:val="24"/>
          <w:szCs w:val="24"/>
        </w:rPr>
        <w:t>The National Health Services has published several resources applicable to dementia care research, quality of care and outcomes within England: </w:t>
      </w:r>
    </w:p>
    <w:p w14:paraId="09575B2C" w14:textId="77777777" w:rsidR="00562CF2" w:rsidRPr="006D755D" w:rsidRDefault="0041470D" w:rsidP="00562CF2">
      <w:pPr>
        <w:numPr>
          <w:ilvl w:val="0"/>
          <w:numId w:val="35"/>
        </w:numPr>
        <w:spacing w:after="0" w:line="240" w:lineRule="auto"/>
        <w:textAlignment w:val="baseline"/>
        <w:rPr>
          <w:rFonts w:ascii="Calibri" w:hAnsi="Calibri" w:cs="Calibri"/>
          <w:color w:val="000000"/>
          <w:sz w:val="24"/>
          <w:szCs w:val="24"/>
        </w:rPr>
      </w:pPr>
      <w:hyperlink r:id="rId15" w:history="1">
        <w:r w:rsidR="00562CF2" w:rsidRPr="006D755D">
          <w:rPr>
            <w:rFonts w:ascii="Calibri" w:hAnsi="Calibri" w:cs="Calibri"/>
            <w:color w:val="1155CC"/>
            <w:sz w:val="24"/>
            <w:szCs w:val="24"/>
            <w:u w:val="single"/>
          </w:rPr>
          <w:t>‘NHS England (2021) Dementia Wellbeing in the Covid-19 Pandemic’</w:t>
        </w:r>
      </w:hyperlink>
      <w:r w:rsidR="00562CF2" w:rsidRPr="006D755D">
        <w:rPr>
          <w:rFonts w:ascii="Calibri" w:hAnsi="Calibri" w:cs="Calibri"/>
          <w:color w:val="000000"/>
          <w:sz w:val="24"/>
          <w:szCs w:val="24"/>
        </w:rPr>
        <w:t>: Report that seeks to build off the current Dementia Well Pathway with specific modifications in response to the current global climate. This publication was primarily curated for clinicians working with dementia patients, outlining recommended adjustments required in response to COVID-19.</w:t>
      </w:r>
    </w:p>
    <w:p w14:paraId="775161BA" w14:textId="77777777" w:rsidR="00562CF2" w:rsidRPr="006D755D" w:rsidRDefault="0041470D" w:rsidP="00562CF2">
      <w:pPr>
        <w:numPr>
          <w:ilvl w:val="0"/>
          <w:numId w:val="35"/>
        </w:numPr>
        <w:spacing w:after="0" w:line="240" w:lineRule="auto"/>
        <w:textAlignment w:val="baseline"/>
        <w:rPr>
          <w:rFonts w:ascii="Calibri" w:hAnsi="Calibri" w:cs="Calibri"/>
          <w:color w:val="000000"/>
          <w:sz w:val="24"/>
          <w:szCs w:val="24"/>
        </w:rPr>
      </w:pPr>
      <w:hyperlink r:id="rId16" w:history="1">
        <w:r w:rsidR="00562CF2" w:rsidRPr="006D755D">
          <w:rPr>
            <w:rFonts w:ascii="Calibri" w:hAnsi="Calibri" w:cs="Calibri"/>
            <w:color w:val="1155CC"/>
            <w:sz w:val="24"/>
            <w:szCs w:val="24"/>
            <w:u w:val="single"/>
          </w:rPr>
          <w:t>‘NHS England (2018) My future wishes Advance Care Planning (ACP) for people with dementia in all care settings’</w:t>
        </w:r>
      </w:hyperlink>
      <w:r w:rsidR="00562CF2" w:rsidRPr="006D755D">
        <w:rPr>
          <w:rFonts w:ascii="Calibri" w:hAnsi="Calibri" w:cs="Calibri"/>
          <w:color w:val="000000"/>
          <w:sz w:val="24"/>
          <w:szCs w:val="24"/>
        </w:rPr>
        <w:t xml:space="preserve">: </w:t>
      </w:r>
      <w:r w:rsidR="00562CF2" w:rsidRPr="006D755D">
        <w:rPr>
          <w:rFonts w:ascii="Calibri" w:hAnsi="Calibri" w:cs="Calibri"/>
          <w:color w:val="0E0E0E"/>
          <w:sz w:val="24"/>
          <w:szCs w:val="24"/>
        </w:rPr>
        <w:t>Report that provides information and support for staff in health, social and community care settings regarding advanced care planning for people living with dementia. </w:t>
      </w:r>
    </w:p>
    <w:p w14:paraId="081F0600" w14:textId="77777777" w:rsidR="00562CF2" w:rsidRPr="006D755D" w:rsidRDefault="0041470D" w:rsidP="00562CF2">
      <w:pPr>
        <w:numPr>
          <w:ilvl w:val="0"/>
          <w:numId w:val="35"/>
        </w:numPr>
        <w:spacing w:after="0" w:line="240" w:lineRule="auto"/>
        <w:textAlignment w:val="baseline"/>
        <w:rPr>
          <w:rFonts w:ascii="Calibri" w:hAnsi="Calibri" w:cs="Calibri"/>
          <w:color w:val="000000"/>
          <w:sz w:val="24"/>
          <w:szCs w:val="24"/>
        </w:rPr>
      </w:pPr>
      <w:hyperlink r:id="rId17" w:history="1">
        <w:r w:rsidR="00562CF2" w:rsidRPr="006D755D">
          <w:rPr>
            <w:rFonts w:ascii="Calibri" w:hAnsi="Calibri" w:cs="Calibri"/>
            <w:color w:val="1155CC"/>
            <w:sz w:val="24"/>
            <w:szCs w:val="24"/>
            <w:u w:val="single"/>
          </w:rPr>
          <w:t>‘NHS England (2017) Implementation guide and resource pack for dementia care’:</w:t>
        </w:r>
      </w:hyperlink>
      <w:r w:rsidR="00562CF2" w:rsidRPr="006D755D">
        <w:rPr>
          <w:rFonts w:ascii="Calibri" w:hAnsi="Calibri" w:cs="Calibri"/>
          <w:color w:val="000000"/>
          <w:sz w:val="24"/>
          <w:szCs w:val="24"/>
        </w:rPr>
        <w:t xml:space="preserve"> This report aims to provide local services with evidence of which dementia care is </w:t>
      </w:r>
      <w:r w:rsidR="00562CF2" w:rsidRPr="006D755D">
        <w:rPr>
          <w:rFonts w:ascii="Calibri" w:hAnsi="Calibri" w:cs="Calibri"/>
          <w:color w:val="000000"/>
          <w:sz w:val="24"/>
          <w:szCs w:val="24"/>
        </w:rPr>
        <w:lastRenderedPageBreak/>
        <w:t>working, along with critical benchmarking data, emphasising the NHS’s commitment to consistent care improvement among dementia services.</w:t>
      </w:r>
    </w:p>
    <w:p w14:paraId="2935D0FE" w14:textId="77777777" w:rsidR="00562CF2" w:rsidRPr="006D755D" w:rsidRDefault="0041470D" w:rsidP="00562CF2">
      <w:pPr>
        <w:numPr>
          <w:ilvl w:val="0"/>
          <w:numId w:val="35"/>
        </w:numPr>
        <w:spacing w:after="0" w:line="240" w:lineRule="auto"/>
        <w:textAlignment w:val="baseline"/>
        <w:rPr>
          <w:rFonts w:ascii="Calibri" w:hAnsi="Calibri" w:cs="Calibri"/>
          <w:color w:val="000000"/>
          <w:sz w:val="24"/>
          <w:szCs w:val="24"/>
        </w:rPr>
      </w:pPr>
      <w:hyperlink r:id="rId18" w:history="1">
        <w:r w:rsidR="00562CF2" w:rsidRPr="006D755D">
          <w:rPr>
            <w:rFonts w:ascii="Calibri" w:hAnsi="Calibri" w:cs="Calibri"/>
            <w:color w:val="1155CC"/>
            <w:sz w:val="24"/>
            <w:szCs w:val="24"/>
            <w:u w:val="single"/>
          </w:rPr>
          <w:t>‘NHS England (2017) NHS England Dementia: Good Personalised Care and Support Planning’:</w:t>
        </w:r>
      </w:hyperlink>
      <w:r w:rsidR="00562CF2" w:rsidRPr="006D755D">
        <w:rPr>
          <w:rFonts w:ascii="Calibri" w:hAnsi="Calibri" w:cs="Calibri"/>
          <w:color w:val="0E0E0E"/>
          <w:sz w:val="24"/>
          <w:szCs w:val="24"/>
        </w:rPr>
        <w:t xml:space="preserve"> This report targets primary care providers and commissioners who initiate care plan reviews among patients with dementia and seeks to support a standardised approach to care planning.</w:t>
      </w:r>
    </w:p>
    <w:p w14:paraId="109F7372" w14:textId="77777777" w:rsidR="00562CF2" w:rsidRPr="006D755D" w:rsidRDefault="0041470D" w:rsidP="00562CF2">
      <w:pPr>
        <w:numPr>
          <w:ilvl w:val="0"/>
          <w:numId w:val="35"/>
        </w:numPr>
        <w:spacing w:after="0" w:line="240" w:lineRule="auto"/>
        <w:textAlignment w:val="baseline"/>
        <w:rPr>
          <w:rFonts w:ascii="Calibri" w:hAnsi="Calibri" w:cs="Calibri"/>
          <w:color w:val="000000"/>
          <w:sz w:val="24"/>
          <w:szCs w:val="24"/>
        </w:rPr>
      </w:pPr>
      <w:hyperlink r:id="rId19" w:history="1">
        <w:r w:rsidR="00562CF2" w:rsidRPr="006D755D">
          <w:rPr>
            <w:rFonts w:ascii="Calibri" w:hAnsi="Calibri" w:cs="Calibri"/>
            <w:color w:val="1155CC"/>
            <w:sz w:val="24"/>
            <w:szCs w:val="24"/>
            <w:u w:val="single"/>
          </w:rPr>
          <w:t>‘NHS England (2016) The Well Pathway for Dementia’:</w:t>
        </w:r>
      </w:hyperlink>
      <w:r w:rsidR="00562CF2" w:rsidRPr="006D755D">
        <w:rPr>
          <w:rFonts w:ascii="Calibri" w:hAnsi="Calibri" w:cs="Calibri"/>
          <w:color w:val="0E0E0E"/>
          <w:sz w:val="24"/>
          <w:szCs w:val="24"/>
        </w:rPr>
        <w:t xml:space="preserve"> This resource provides a visual representation of the Well Pathway for Dementia. </w:t>
      </w:r>
    </w:p>
    <w:p w14:paraId="501CA7B7" w14:textId="77777777" w:rsidR="00562CF2" w:rsidRPr="006D755D" w:rsidRDefault="0041470D" w:rsidP="00562CF2">
      <w:pPr>
        <w:numPr>
          <w:ilvl w:val="0"/>
          <w:numId w:val="35"/>
        </w:numPr>
        <w:spacing w:after="0" w:line="240" w:lineRule="auto"/>
        <w:textAlignment w:val="baseline"/>
        <w:rPr>
          <w:rFonts w:ascii="Calibri" w:hAnsi="Calibri" w:cs="Calibri"/>
          <w:color w:val="000000"/>
          <w:sz w:val="24"/>
          <w:szCs w:val="24"/>
        </w:rPr>
      </w:pPr>
      <w:hyperlink r:id="rId20" w:history="1">
        <w:r w:rsidR="00562CF2" w:rsidRPr="006D755D">
          <w:rPr>
            <w:rFonts w:ascii="Calibri" w:hAnsi="Calibri" w:cs="Calibri"/>
            <w:color w:val="1155CC"/>
            <w:sz w:val="24"/>
            <w:szCs w:val="24"/>
            <w:u w:val="single"/>
          </w:rPr>
          <w:t>‘NHS England (2015) Models of Dementia Assessment and Diagnosis: Indicative Cost Review’</w:t>
        </w:r>
      </w:hyperlink>
      <w:r w:rsidR="00562CF2" w:rsidRPr="006D755D">
        <w:rPr>
          <w:rFonts w:ascii="Calibri" w:hAnsi="Calibri" w:cs="Calibri"/>
          <w:color w:val="0E0E0E"/>
          <w:sz w:val="24"/>
          <w:szCs w:val="24"/>
        </w:rPr>
        <w:t>: This review analyses three models of dementia and diagnosis currently used in England and provides insight into how local Clinical Commissioning groups may seek to review their services and make beneficial cost and service improvements.</w:t>
      </w:r>
    </w:p>
    <w:p w14:paraId="765B065F" w14:textId="77777777" w:rsidR="00562CF2" w:rsidRPr="006D755D" w:rsidRDefault="0041470D" w:rsidP="00562CF2">
      <w:pPr>
        <w:numPr>
          <w:ilvl w:val="0"/>
          <w:numId w:val="35"/>
        </w:numPr>
        <w:spacing w:after="0" w:line="240" w:lineRule="auto"/>
        <w:textAlignment w:val="baseline"/>
        <w:rPr>
          <w:rFonts w:ascii="Calibri" w:hAnsi="Calibri" w:cs="Calibri"/>
          <w:color w:val="000000"/>
          <w:sz w:val="24"/>
          <w:szCs w:val="24"/>
        </w:rPr>
      </w:pPr>
      <w:hyperlink r:id="rId21" w:history="1">
        <w:r w:rsidR="00562CF2" w:rsidRPr="006D755D">
          <w:rPr>
            <w:rFonts w:ascii="Calibri" w:hAnsi="Calibri" w:cs="Calibri"/>
            <w:color w:val="1155CC"/>
            <w:sz w:val="24"/>
            <w:szCs w:val="24"/>
            <w:u w:val="single"/>
          </w:rPr>
          <w:t>‘NHS England (2014) Best Practice in Memory Service: Learning from Across England’:</w:t>
        </w:r>
      </w:hyperlink>
      <w:r w:rsidR="00562CF2" w:rsidRPr="006D755D">
        <w:rPr>
          <w:rFonts w:ascii="Calibri" w:hAnsi="Calibri" w:cs="Calibri"/>
          <w:color w:val="0E0E0E"/>
          <w:sz w:val="24"/>
          <w:szCs w:val="24"/>
        </w:rPr>
        <w:t xml:space="preserve"> This paper offers ten recommendations for implementation to improve memory services. </w:t>
      </w:r>
    </w:p>
    <w:p w14:paraId="1D10641F" w14:textId="77777777" w:rsidR="00562CF2" w:rsidRPr="006D755D" w:rsidRDefault="00562CF2" w:rsidP="00562CF2">
      <w:pPr>
        <w:rPr>
          <w:sz w:val="24"/>
          <w:szCs w:val="24"/>
        </w:rPr>
      </w:pPr>
    </w:p>
    <w:p w14:paraId="18DDCB9C" w14:textId="2C5EA0E3" w:rsidR="00562CF2" w:rsidRPr="006D755D" w:rsidRDefault="00562CF2" w:rsidP="002B2A81">
      <w:pPr>
        <w:pStyle w:val="Heading2"/>
        <w:rPr>
          <w:szCs w:val="24"/>
        </w:rPr>
      </w:pPr>
      <w:r w:rsidRPr="006D755D">
        <w:rPr>
          <w:szCs w:val="24"/>
        </w:rPr>
        <w:t xml:space="preserve">Other </w:t>
      </w:r>
      <w:r w:rsidR="002B2A81" w:rsidRPr="006D755D">
        <w:rPr>
          <w:szCs w:val="24"/>
        </w:rPr>
        <w:t>a</w:t>
      </w:r>
      <w:r w:rsidRPr="006D755D">
        <w:rPr>
          <w:szCs w:val="24"/>
        </w:rPr>
        <w:t xml:space="preserve">ssociations </w:t>
      </w:r>
      <w:r w:rsidR="002B2A81" w:rsidRPr="006D755D">
        <w:rPr>
          <w:szCs w:val="24"/>
        </w:rPr>
        <w:t>e</w:t>
      </w:r>
      <w:r w:rsidRPr="006D755D">
        <w:rPr>
          <w:szCs w:val="24"/>
        </w:rPr>
        <w:t>vidence </w:t>
      </w:r>
    </w:p>
    <w:p w14:paraId="0FD8EB0E" w14:textId="77777777" w:rsidR="00562CF2" w:rsidRPr="006D755D" w:rsidRDefault="0041470D" w:rsidP="00562CF2">
      <w:pPr>
        <w:rPr>
          <w:sz w:val="24"/>
          <w:szCs w:val="24"/>
        </w:rPr>
      </w:pPr>
      <w:hyperlink r:id="rId22" w:history="1">
        <w:r w:rsidR="00562CF2" w:rsidRPr="006D755D">
          <w:rPr>
            <w:rFonts w:ascii="Calibri" w:hAnsi="Calibri" w:cs="Calibri"/>
            <w:color w:val="1155CC"/>
            <w:sz w:val="24"/>
            <w:szCs w:val="24"/>
            <w:u w:val="single"/>
          </w:rPr>
          <w:t>‘Dementia UK (2020) Only together: towards better specialist dementia support’:</w:t>
        </w:r>
      </w:hyperlink>
      <w:r w:rsidR="00562CF2" w:rsidRPr="006D755D">
        <w:rPr>
          <w:rFonts w:ascii="Calibri" w:hAnsi="Calibri" w:cs="Calibri"/>
          <w:color w:val="0E0E0E"/>
          <w:sz w:val="24"/>
          <w:szCs w:val="24"/>
        </w:rPr>
        <w:t xml:space="preserve"> This resource makes two key recommendations for service changes: 1) the provision of tailored information and 2) a single point of contact for families. </w:t>
      </w:r>
    </w:p>
    <w:p w14:paraId="0C0D56D6" w14:textId="77777777" w:rsidR="00562CF2" w:rsidRPr="006D755D" w:rsidRDefault="0041470D" w:rsidP="00562CF2">
      <w:pPr>
        <w:rPr>
          <w:sz w:val="24"/>
          <w:szCs w:val="24"/>
        </w:rPr>
      </w:pPr>
      <w:hyperlink r:id="rId23" w:history="1">
        <w:r w:rsidR="00562CF2" w:rsidRPr="006D755D">
          <w:rPr>
            <w:rFonts w:ascii="Calibri" w:hAnsi="Calibri" w:cs="Calibri"/>
            <w:color w:val="1155CC"/>
            <w:sz w:val="24"/>
            <w:szCs w:val="24"/>
            <w:u w:val="single"/>
          </w:rPr>
          <w:t>‘Alzheimer’s Association (2018) Dementia Care Practice Recommendations’:</w:t>
        </w:r>
      </w:hyperlink>
      <w:r w:rsidR="00562CF2" w:rsidRPr="006D755D">
        <w:rPr>
          <w:rFonts w:ascii="Calibri" w:hAnsi="Calibri" w:cs="Calibri"/>
          <w:color w:val="0E0E0E"/>
          <w:sz w:val="24"/>
          <w:szCs w:val="24"/>
        </w:rPr>
        <w:t xml:space="preserve"> This academic paper outlines a series of recommendations for person-centred care, detection and diagnosis, assessment and care planning, medical management, information and education, behavioural and psychological symptom mitigation, activities of daily living and staffing. </w:t>
      </w:r>
    </w:p>
    <w:p w14:paraId="1779596F" w14:textId="3D0BB294" w:rsidR="00562CF2" w:rsidRPr="006D755D" w:rsidRDefault="0041470D" w:rsidP="00562CF2">
      <w:pPr>
        <w:rPr>
          <w:sz w:val="24"/>
          <w:szCs w:val="24"/>
        </w:rPr>
      </w:pPr>
      <w:hyperlink r:id="rId24" w:history="1">
        <w:r w:rsidR="00562CF2" w:rsidRPr="006D755D">
          <w:rPr>
            <w:rFonts w:ascii="Calibri" w:hAnsi="Calibri" w:cs="Calibri"/>
            <w:color w:val="1155CC"/>
            <w:sz w:val="24"/>
            <w:szCs w:val="24"/>
            <w:u w:val="single"/>
          </w:rPr>
          <w:t>‘The National Collaborating Centre for Mental Health (2018) The Dementia Care Pathway: Full Implementation Guidance</w:t>
        </w:r>
      </w:hyperlink>
      <w:r w:rsidR="00562CF2" w:rsidRPr="006D755D">
        <w:rPr>
          <w:rFonts w:ascii="Calibri" w:hAnsi="Calibri" w:cs="Calibri"/>
          <w:color w:val="0E0E0E"/>
          <w:sz w:val="24"/>
          <w:szCs w:val="24"/>
        </w:rPr>
        <w:t>’: Building off previous documents supplied by the NHS, The National Collaborating Centre for Mental Health published a guide that outlines the dementia care pathway and the associated benchmarks that enable the delivery of quality of care and support. The scope of this paper seeks to address diagnosis and post-diagnostic support. </w:t>
      </w:r>
    </w:p>
    <w:p w14:paraId="3D2DB7F8" w14:textId="322D0257" w:rsidR="00562CF2" w:rsidRPr="006D755D" w:rsidRDefault="00562CF2" w:rsidP="002B2A81">
      <w:pPr>
        <w:pStyle w:val="Heading2"/>
        <w:rPr>
          <w:szCs w:val="24"/>
        </w:rPr>
      </w:pPr>
      <w:r w:rsidRPr="006D755D">
        <w:rPr>
          <w:szCs w:val="24"/>
        </w:rPr>
        <w:t xml:space="preserve">Peer </w:t>
      </w:r>
      <w:r w:rsidR="002B2A81" w:rsidRPr="006D755D">
        <w:rPr>
          <w:szCs w:val="24"/>
        </w:rPr>
        <w:t>r</w:t>
      </w:r>
      <w:r w:rsidRPr="006D755D">
        <w:rPr>
          <w:szCs w:val="24"/>
        </w:rPr>
        <w:t xml:space="preserve">eviewed </w:t>
      </w:r>
      <w:r w:rsidR="002B2A81" w:rsidRPr="006D755D">
        <w:rPr>
          <w:szCs w:val="24"/>
        </w:rPr>
        <w:t>a</w:t>
      </w:r>
      <w:r w:rsidRPr="006D755D">
        <w:rPr>
          <w:szCs w:val="24"/>
        </w:rPr>
        <w:t xml:space="preserve">cademic </w:t>
      </w:r>
      <w:r w:rsidR="002B2A81" w:rsidRPr="006D755D">
        <w:rPr>
          <w:szCs w:val="24"/>
        </w:rPr>
        <w:t>e</w:t>
      </w:r>
      <w:r w:rsidRPr="006D755D">
        <w:rPr>
          <w:szCs w:val="24"/>
        </w:rPr>
        <w:t>vidence</w:t>
      </w:r>
    </w:p>
    <w:p w14:paraId="1DF787C7" w14:textId="7F679268" w:rsidR="00562CF2" w:rsidRPr="006D755D" w:rsidRDefault="0041470D" w:rsidP="00562CF2">
      <w:pPr>
        <w:rPr>
          <w:sz w:val="24"/>
          <w:szCs w:val="24"/>
        </w:rPr>
      </w:pPr>
      <w:hyperlink r:id="rId25" w:history="1">
        <w:r w:rsidR="00562CF2" w:rsidRPr="006D755D">
          <w:rPr>
            <w:rFonts w:ascii="Calibri" w:hAnsi="Calibri" w:cs="Calibri"/>
            <w:color w:val="1155CC"/>
            <w:sz w:val="24"/>
            <w:szCs w:val="24"/>
            <w:u w:val="single"/>
          </w:rPr>
          <w:t>‘BMC Geriatrics (2015) Evidence of what works to support and sustain care at home for people with dementia: a literature review with a systematic approach’</w:t>
        </w:r>
      </w:hyperlink>
      <w:r w:rsidR="00562CF2" w:rsidRPr="006D755D">
        <w:rPr>
          <w:rFonts w:ascii="Calibri" w:hAnsi="Calibri" w:cs="Calibri"/>
          <w:color w:val="000000"/>
          <w:sz w:val="24"/>
          <w:szCs w:val="24"/>
        </w:rPr>
        <w:t>: This research</w:t>
      </w:r>
      <w:r w:rsidR="00992BC3" w:rsidRPr="006D755D">
        <w:rPr>
          <w:rFonts w:ascii="Calibri" w:hAnsi="Calibri" w:cs="Calibri"/>
          <w:color w:val="000000"/>
          <w:sz w:val="24"/>
          <w:szCs w:val="24"/>
        </w:rPr>
        <w:t xml:space="preserve"> brought together</w:t>
      </w:r>
      <w:r w:rsidR="00562CF2" w:rsidRPr="006D755D">
        <w:rPr>
          <w:rFonts w:ascii="Calibri" w:hAnsi="Calibri" w:cs="Calibri"/>
          <w:color w:val="000000"/>
          <w:sz w:val="24"/>
          <w:szCs w:val="24"/>
        </w:rPr>
        <w:t xml:space="preserve"> evidence surrounding the effectiveness of services aiming to support and sustain independent living among individuals with dementia, including supporting carers. </w:t>
      </w:r>
    </w:p>
    <w:p w14:paraId="49A378A0" w14:textId="77777777" w:rsidR="00562CF2" w:rsidRPr="006D755D" w:rsidRDefault="0041470D" w:rsidP="00562CF2">
      <w:pPr>
        <w:rPr>
          <w:sz w:val="24"/>
          <w:szCs w:val="24"/>
        </w:rPr>
      </w:pPr>
      <w:hyperlink r:id="rId26" w:history="1">
        <w:r w:rsidR="00562CF2" w:rsidRPr="006D755D">
          <w:rPr>
            <w:rFonts w:ascii="Calibri" w:hAnsi="Calibri" w:cs="Calibri"/>
            <w:color w:val="1155CC"/>
            <w:sz w:val="24"/>
            <w:szCs w:val="24"/>
            <w:u w:val="single"/>
          </w:rPr>
          <w:t>‘Care Policy and Evaluation Centre (2019) Projections of older people with dementia and costs of dementia care in the United Kingdom, 2019–2040’</w:t>
        </w:r>
      </w:hyperlink>
      <w:r w:rsidR="00562CF2" w:rsidRPr="006D755D">
        <w:rPr>
          <w:rFonts w:ascii="Calibri" w:hAnsi="Calibri" w:cs="Calibri"/>
          <w:color w:val="0E0E0E"/>
          <w:sz w:val="24"/>
          <w:szCs w:val="24"/>
        </w:rPr>
        <w:t xml:space="preserve">: This report outlines projections of the number of individuals 65 and older with dementia and the costs of healthcare, social </w:t>
      </w:r>
      <w:proofErr w:type="gramStart"/>
      <w:r w:rsidR="00562CF2" w:rsidRPr="006D755D">
        <w:rPr>
          <w:rFonts w:ascii="Calibri" w:hAnsi="Calibri" w:cs="Calibri"/>
          <w:color w:val="0E0E0E"/>
          <w:sz w:val="24"/>
          <w:szCs w:val="24"/>
        </w:rPr>
        <w:t>care</w:t>
      </w:r>
      <w:proofErr w:type="gramEnd"/>
      <w:r w:rsidR="00562CF2" w:rsidRPr="006D755D">
        <w:rPr>
          <w:rFonts w:ascii="Calibri" w:hAnsi="Calibri" w:cs="Calibri"/>
          <w:color w:val="0E0E0E"/>
          <w:sz w:val="24"/>
          <w:szCs w:val="24"/>
        </w:rPr>
        <w:t xml:space="preserve"> and unpaid care from 2019 to 2040 for the UK as well as separately for England, Northern Ireland, Scotland and Wales. </w:t>
      </w:r>
    </w:p>
    <w:p w14:paraId="76F85E5B" w14:textId="51EC54CF" w:rsidR="00562CF2" w:rsidRPr="006D755D" w:rsidRDefault="00562CF2" w:rsidP="002B2A81">
      <w:pPr>
        <w:pStyle w:val="Heading2"/>
        <w:rPr>
          <w:szCs w:val="24"/>
        </w:rPr>
      </w:pPr>
      <w:r w:rsidRPr="006D755D">
        <w:rPr>
          <w:szCs w:val="24"/>
        </w:rPr>
        <w:t xml:space="preserve">Pharmacological </w:t>
      </w:r>
      <w:r w:rsidR="002B2A81" w:rsidRPr="006D755D">
        <w:rPr>
          <w:szCs w:val="24"/>
        </w:rPr>
        <w:t>i</w:t>
      </w:r>
      <w:r w:rsidRPr="006D755D">
        <w:rPr>
          <w:szCs w:val="24"/>
        </w:rPr>
        <w:t>nterventions </w:t>
      </w:r>
    </w:p>
    <w:p w14:paraId="3148D33A" w14:textId="1F134444" w:rsidR="00562CF2" w:rsidRPr="006D755D" w:rsidRDefault="00562CF2" w:rsidP="00562CF2">
      <w:pPr>
        <w:rPr>
          <w:sz w:val="24"/>
          <w:szCs w:val="24"/>
        </w:rPr>
      </w:pPr>
      <w:r w:rsidRPr="006D755D">
        <w:rPr>
          <w:rFonts w:ascii="Calibri" w:hAnsi="Calibri" w:cs="Calibri"/>
          <w:color w:val="0E0E0E"/>
          <w:sz w:val="24"/>
          <w:szCs w:val="24"/>
        </w:rPr>
        <w:lastRenderedPageBreak/>
        <w:t>There are currently no medications available to cure Alzheimer's disease; however, three primary medications can help improve symptoms and slow progression. These include Acetylcholinesterase (</w:t>
      </w:r>
      <w:proofErr w:type="spellStart"/>
      <w:r w:rsidRPr="006D755D">
        <w:rPr>
          <w:rFonts w:ascii="Calibri" w:hAnsi="Calibri" w:cs="Calibri"/>
          <w:color w:val="0E0E0E"/>
          <w:sz w:val="24"/>
          <w:szCs w:val="24"/>
        </w:rPr>
        <w:t>AChe</w:t>
      </w:r>
      <w:proofErr w:type="spellEnd"/>
      <w:r w:rsidRPr="006D755D">
        <w:rPr>
          <w:rFonts w:ascii="Calibri" w:hAnsi="Calibri" w:cs="Calibri"/>
          <w:color w:val="0E0E0E"/>
          <w:sz w:val="24"/>
          <w:szCs w:val="24"/>
        </w:rPr>
        <w:t>) inhibitors donepezil, galantamine, and rivastigmine.</w:t>
      </w:r>
      <w:sdt>
        <w:sdtPr>
          <w:rPr>
            <w:rFonts w:ascii="Calibri" w:hAnsi="Calibri" w:cs="Calibri"/>
            <w:color w:val="000000"/>
            <w:sz w:val="24"/>
            <w:szCs w:val="24"/>
            <w:vertAlign w:val="superscript"/>
          </w:rPr>
          <w:tag w:val="MENDELEY_CITATION_v3_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"/>
          <w:id w:val="1072466018"/>
          <w:placeholder>
            <w:docPart w:val="DefaultPlaceholder_-1854013440"/>
          </w:placeholder>
        </w:sdtPr>
        <w:sdtEndPr/>
        <w:sdtContent>
          <w:r w:rsidR="00F51785" w:rsidRPr="006D755D">
            <w:rPr>
              <w:rFonts w:ascii="Calibri" w:hAnsi="Calibri" w:cs="Calibri"/>
              <w:color w:val="000000"/>
              <w:sz w:val="24"/>
              <w:szCs w:val="24"/>
              <w:vertAlign w:val="superscript"/>
            </w:rPr>
            <w:t>36</w:t>
          </w:r>
        </w:sdtContent>
      </w:sdt>
      <w:r w:rsidRPr="006D755D">
        <w:rPr>
          <w:rFonts w:ascii="Calibri" w:hAnsi="Calibri" w:cs="Calibri"/>
          <w:color w:val="0E0E0E"/>
          <w:sz w:val="24"/>
          <w:szCs w:val="24"/>
        </w:rPr>
        <w:t xml:space="preserve"> NICE guidelines suggest memantine monotherapy for individuals with Alzheimer's disease who are intolerant to </w:t>
      </w:r>
      <w:proofErr w:type="spellStart"/>
      <w:r w:rsidRPr="006D755D">
        <w:rPr>
          <w:rFonts w:ascii="Calibri" w:hAnsi="Calibri" w:cs="Calibri"/>
          <w:color w:val="0E0E0E"/>
          <w:sz w:val="24"/>
          <w:szCs w:val="24"/>
        </w:rPr>
        <w:t>AChE</w:t>
      </w:r>
      <w:proofErr w:type="spellEnd"/>
      <w:r w:rsidRPr="006D755D">
        <w:rPr>
          <w:rFonts w:ascii="Calibri" w:hAnsi="Calibri" w:cs="Calibri"/>
          <w:color w:val="0E0E0E"/>
          <w:sz w:val="24"/>
          <w:szCs w:val="24"/>
        </w:rPr>
        <w:t xml:space="preserve"> inhibitors or present severe Alzheimer's disease symptoms. NICE recommends that individuals with a pre-established diagnosis of Alzheimer's disease who are already taking </w:t>
      </w:r>
      <w:proofErr w:type="spellStart"/>
      <w:r w:rsidRPr="006D755D">
        <w:rPr>
          <w:rFonts w:ascii="Calibri" w:hAnsi="Calibri" w:cs="Calibri"/>
          <w:color w:val="0E0E0E"/>
          <w:sz w:val="24"/>
          <w:szCs w:val="24"/>
        </w:rPr>
        <w:t>AChE</w:t>
      </w:r>
      <w:proofErr w:type="spellEnd"/>
      <w:r w:rsidRPr="006D755D">
        <w:rPr>
          <w:rFonts w:ascii="Calibri" w:hAnsi="Calibri" w:cs="Calibri"/>
          <w:color w:val="0E0E0E"/>
          <w:sz w:val="24"/>
          <w:szCs w:val="24"/>
        </w:rPr>
        <w:t xml:space="preserve"> should consider taking memantine in addition if they present moderate to severe illness. There are additional pharmacological management recommendations for non-Alzheimer's dementia.</w:t>
      </w:r>
      <w:sdt>
        <w:sdtPr>
          <w:rPr>
            <w:rFonts w:ascii="Calibri" w:hAnsi="Calibri" w:cs="Calibri"/>
            <w:color w:val="000000"/>
            <w:sz w:val="24"/>
            <w:szCs w:val="24"/>
            <w:vertAlign w:val="superscript"/>
          </w:rPr>
          <w:tag w:val="MENDELEY_CITATION_v3_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"/>
          <w:id w:val="259267373"/>
          <w:placeholder>
            <w:docPart w:val="DefaultPlaceholder_-1854013440"/>
          </w:placeholder>
        </w:sdtPr>
        <w:sdtEndPr/>
        <w:sdtContent>
          <w:r w:rsidR="00F51785" w:rsidRPr="006D755D">
            <w:rPr>
              <w:rFonts w:ascii="Calibri" w:hAnsi="Calibri" w:cs="Calibri"/>
              <w:color w:val="000000"/>
              <w:sz w:val="24"/>
              <w:szCs w:val="24"/>
              <w:vertAlign w:val="superscript"/>
            </w:rPr>
            <w:t>36</w:t>
          </w:r>
        </w:sdtContent>
      </w:sdt>
    </w:p>
    <w:p w14:paraId="07230CF1" w14:textId="1112A9E0" w:rsidR="00562CF2" w:rsidRPr="006D755D" w:rsidRDefault="00562CF2" w:rsidP="002B2A81">
      <w:pPr>
        <w:pStyle w:val="Heading2"/>
        <w:rPr>
          <w:szCs w:val="24"/>
        </w:rPr>
      </w:pPr>
      <w:r w:rsidRPr="006D755D">
        <w:rPr>
          <w:szCs w:val="24"/>
        </w:rPr>
        <w:t>Non-</w:t>
      </w:r>
      <w:r w:rsidR="00F4218A">
        <w:rPr>
          <w:szCs w:val="24"/>
        </w:rPr>
        <w:t>p</w:t>
      </w:r>
      <w:r w:rsidRPr="006D755D">
        <w:rPr>
          <w:szCs w:val="24"/>
        </w:rPr>
        <w:t xml:space="preserve">harmacological </w:t>
      </w:r>
      <w:r w:rsidR="00F4218A">
        <w:rPr>
          <w:szCs w:val="24"/>
        </w:rPr>
        <w:t>i</w:t>
      </w:r>
      <w:r w:rsidRPr="006D755D">
        <w:rPr>
          <w:szCs w:val="24"/>
        </w:rPr>
        <w:t>nterventions</w:t>
      </w:r>
    </w:p>
    <w:p w14:paraId="66B42CE0" w14:textId="76B4EDDF" w:rsidR="00562CF2" w:rsidRPr="006D755D" w:rsidRDefault="00562CF2" w:rsidP="00562CF2">
      <w:pPr>
        <w:rPr>
          <w:sz w:val="24"/>
          <w:szCs w:val="24"/>
        </w:rPr>
      </w:pPr>
      <w:r w:rsidRPr="006D755D">
        <w:rPr>
          <w:rFonts w:ascii="Calibri" w:hAnsi="Calibri" w:cs="Calibri"/>
          <w:color w:val="0E0E0E"/>
          <w:sz w:val="24"/>
          <w:szCs w:val="24"/>
        </w:rPr>
        <w:t>There are an increasing number of non-pharmacological therapies available for individuals with dementia. These therapies include behavioural therapies, alternative therapies such as art or music therapy, and brief psychotherapies such as cognitive behavioural therapies.</w:t>
      </w:r>
      <w:sdt>
        <w:sdtPr>
          <w:rPr>
            <w:rFonts w:ascii="Calibri" w:hAnsi="Calibri" w:cs="Calibri"/>
            <w:color w:val="000000"/>
            <w:sz w:val="24"/>
            <w:szCs w:val="24"/>
            <w:vertAlign w:val="superscript"/>
          </w:rPr>
          <w:tag w:val="MENDELEY_CITATION_v3_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"/>
          <w:id w:val="-464663266"/>
          <w:placeholder>
            <w:docPart w:val="DefaultPlaceholder_-1854013440"/>
          </w:placeholder>
        </w:sdtPr>
        <w:sdtEndPr/>
        <w:sdtContent>
          <w:r w:rsidR="00F51785" w:rsidRPr="006D755D">
            <w:rPr>
              <w:rFonts w:ascii="Calibri" w:hAnsi="Calibri" w:cs="Calibri"/>
              <w:color w:val="000000"/>
              <w:sz w:val="24"/>
              <w:szCs w:val="24"/>
              <w:vertAlign w:val="superscript"/>
            </w:rPr>
            <w:t>37</w:t>
          </w:r>
        </w:sdtContent>
      </w:sdt>
      <w:r w:rsidRPr="006D755D">
        <w:rPr>
          <w:rFonts w:ascii="Calibri" w:hAnsi="Calibri" w:cs="Calibri"/>
          <w:color w:val="0E0E0E"/>
          <w:sz w:val="24"/>
          <w:szCs w:val="24"/>
        </w:rPr>
        <w:t xml:space="preserve"> These approaches are typically used in combination rather than in isolation and tailored to each patient's needs.  </w:t>
      </w:r>
    </w:p>
    <w:p w14:paraId="553CAAA8" w14:textId="414C7049" w:rsidR="002B2A81" w:rsidRPr="006D755D" w:rsidRDefault="00562CF2" w:rsidP="002B2A81">
      <w:pPr>
        <w:pStyle w:val="Heading2"/>
        <w:rPr>
          <w:szCs w:val="24"/>
        </w:rPr>
      </w:pPr>
      <w:r w:rsidRPr="006D755D">
        <w:rPr>
          <w:szCs w:val="24"/>
        </w:rPr>
        <w:t xml:space="preserve">Current </w:t>
      </w:r>
      <w:r w:rsidR="00F4218A">
        <w:rPr>
          <w:szCs w:val="24"/>
        </w:rPr>
        <w:t>p</w:t>
      </w:r>
      <w:r w:rsidRPr="006D755D">
        <w:rPr>
          <w:szCs w:val="24"/>
        </w:rPr>
        <w:t xml:space="preserve">rojects and </w:t>
      </w:r>
      <w:r w:rsidR="00F4218A">
        <w:rPr>
          <w:szCs w:val="24"/>
        </w:rPr>
        <w:t>i</w:t>
      </w:r>
      <w:r w:rsidRPr="006D755D">
        <w:rPr>
          <w:szCs w:val="24"/>
        </w:rPr>
        <w:t>nitiatives</w:t>
      </w:r>
    </w:p>
    <w:p w14:paraId="5D363E96" w14:textId="2C198140" w:rsidR="00562CF2" w:rsidRPr="006D755D" w:rsidRDefault="00562CF2" w:rsidP="00562CF2">
      <w:pPr>
        <w:rPr>
          <w:sz w:val="24"/>
          <w:szCs w:val="24"/>
        </w:rPr>
      </w:pPr>
      <w:r w:rsidRPr="006D755D">
        <w:rPr>
          <w:rFonts w:ascii="Calibri" w:hAnsi="Calibri" w:cs="Calibri"/>
          <w:color w:val="0E0E0E"/>
          <w:sz w:val="24"/>
          <w:szCs w:val="24"/>
        </w:rPr>
        <w:t>Globally and nationally, there are currently several ongoing projects seeking to advance efforts to delay, prevent and mitigate the adverse impacts of dementia. </w:t>
      </w:r>
    </w:p>
    <w:p w14:paraId="36A933AD" w14:textId="5409DB0B" w:rsidR="00562CF2" w:rsidRPr="006D755D" w:rsidRDefault="0041470D" w:rsidP="00562CF2">
      <w:pPr>
        <w:rPr>
          <w:sz w:val="24"/>
          <w:szCs w:val="24"/>
        </w:rPr>
      </w:pPr>
      <w:hyperlink r:id="rId27" w:history="1">
        <w:r w:rsidR="00562CF2" w:rsidRPr="006D755D">
          <w:rPr>
            <w:rStyle w:val="Hyperlink"/>
            <w:rFonts w:ascii="Calibri" w:hAnsi="Calibri" w:cs="Calibri"/>
            <w:sz w:val="24"/>
            <w:szCs w:val="24"/>
          </w:rPr>
          <w:t>‘Dementia UK (2021) Life Story Work’:</w:t>
        </w:r>
      </w:hyperlink>
      <w:r w:rsidR="00562CF2" w:rsidRPr="006D755D">
        <w:rPr>
          <w:rFonts w:ascii="Calibri" w:hAnsi="Calibri" w:cs="Calibri"/>
          <w:color w:val="0E0E0E"/>
          <w:sz w:val="24"/>
          <w:szCs w:val="24"/>
        </w:rPr>
        <w:t xml:space="preserve"> This programme offers a free, virtually downloadable template to assist individuals with dementia in building their life storybooks. Life Story Work encourages family and staff to come together with the patient to write a personal biography. This tool seeks to support patient-centred and positive care. It can also promote the development of strong relationships with family members and carers. </w:t>
      </w:r>
    </w:p>
    <w:p w14:paraId="1A7A9D9F" w14:textId="77777777" w:rsidR="00562CF2" w:rsidRPr="006D755D" w:rsidRDefault="0041470D" w:rsidP="00562CF2">
      <w:pPr>
        <w:rPr>
          <w:sz w:val="24"/>
          <w:szCs w:val="24"/>
        </w:rPr>
      </w:pPr>
      <w:hyperlink r:id="rId28" w:history="1">
        <w:r w:rsidR="00562CF2" w:rsidRPr="006D755D">
          <w:rPr>
            <w:rFonts w:ascii="Calibri" w:hAnsi="Calibri" w:cs="Calibri"/>
            <w:color w:val="1155CC"/>
            <w:sz w:val="24"/>
            <w:szCs w:val="24"/>
            <w:u w:val="single"/>
          </w:rPr>
          <w:t>‘Global Brain Health Institute (2021) Pilot Projects’</w:t>
        </w:r>
      </w:hyperlink>
      <w:r w:rsidR="00562CF2" w:rsidRPr="006D755D">
        <w:rPr>
          <w:rFonts w:ascii="Calibri" w:hAnsi="Calibri" w:cs="Calibri"/>
          <w:color w:val="0E0E0E"/>
          <w:sz w:val="24"/>
          <w:szCs w:val="24"/>
        </w:rPr>
        <w:t>: This source compiles a wide range of current pilot projects aiming to delay, prevent, and mitigate the effects of dementia. </w:t>
      </w:r>
    </w:p>
    <w:p w14:paraId="5B0E323B" w14:textId="77777777" w:rsidR="00562CF2" w:rsidRPr="006D755D" w:rsidRDefault="0041470D" w:rsidP="00562CF2">
      <w:pPr>
        <w:rPr>
          <w:sz w:val="24"/>
          <w:szCs w:val="24"/>
        </w:rPr>
      </w:pPr>
      <w:hyperlink r:id="rId29" w:history="1">
        <w:r w:rsidR="00562CF2" w:rsidRPr="006D755D">
          <w:rPr>
            <w:rFonts w:ascii="Calibri" w:hAnsi="Calibri" w:cs="Calibri"/>
            <w:color w:val="1155CC"/>
            <w:sz w:val="24"/>
            <w:szCs w:val="24"/>
            <w:u w:val="single"/>
          </w:rPr>
          <w:t>‘Alzheimer's Society (2021) Alzheimer’s Society supports funding for new global dementia-related projects’:</w:t>
        </w:r>
      </w:hyperlink>
      <w:r w:rsidR="00562CF2" w:rsidRPr="006D755D">
        <w:rPr>
          <w:rFonts w:ascii="Calibri" w:hAnsi="Calibri" w:cs="Calibri"/>
          <w:color w:val="000000"/>
          <w:sz w:val="24"/>
          <w:szCs w:val="24"/>
        </w:rPr>
        <w:t xml:space="preserve"> The 2021 funding awards are dedicated to projects that aim to address existing disparities in diagnosis, </w:t>
      </w:r>
      <w:proofErr w:type="gramStart"/>
      <w:r w:rsidR="00562CF2" w:rsidRPr="006D755D">
        <w:rPr>
          <w:rFonts w:ascii="Calibri" w:hAnsi="Calibri" w:cs="Calibri"/>
          <w:color w:val="000000"/>
          <w:sz w:val="24"/>
          <w:szCs w:val="24"/>
        </w:rPr>
        <w:t>treatment</w:t>
      </w:r>
      <w:proofErr w:type="gramEnd"/>
      <w:r w:rsidR="00562CF2" w:rsidRPr="006D755D">
        <w:rPr>
          <w:rFonts w:ascii="Calibri" w:hAnsi="Calibri" w:cs="Calibri"/>
          <w:color w:val="000000"/>
          <w:sz w:val="24"/>
          <w:szCs w:val="24"/>
        </w:rPr>
        <w:t xml:space="preserve"> and care among vulnerable populations. Research award recipients span globally across 18 countries within five continents. </w:t>
      </w:r>
    </w:p>
    <w:p w14:paraId="720B9590" w14:textId="35D06C7A" w:rsidR="00562CF2" w:rsidRDefault="0041470D" w:rsidP="00562CF2">
      <w:pPr>
        <w:rPr>
          <w:rFonts w:ascii="Calibri" w:hAnsi="Calibri" w:cs="Calibri"/>
          <w:color w:val="0E0E0E"/>
          <w:sz w:val="24"/>
          <w:szCs w:val="24"/>
        </w:rPr>
      </w:pPr>
      <w:hyperlink r:id="rId30" w:history="1">
        <w:r w:rsidR="00562CF2" w:rsidRPr="006D755D">
          <w:rPr>
            <w:rFonts w:ascii="Calibri" w:hAnsi="Calibri" w:cs="Calibri"/>
            <w:b/>
            <w:bCs/>
            <w:color w:val="1155CC"/>
            <w:sz w:val="24"/>
            <w:szCs w:val="24"/>
            <w:u w:val="single"/>
          </w:rPr>
          <w:t>‘</w:t>
        </w:r>
        <w:r w:rsidR="00562CF2" w:rsidRPr="006D755D">
          <w:rPr>
            <w:rFonts w:ascii="Calibri" w:hAnsi="Calibri" w:cs="Calibri"/>
            <w:color w:val="1155CC"/>
            <w:sz w:val="24"/>
            <w:szCs w:val="24"/>
            <w:u w:val="single"/>
          </w:rPr>
          <w:t>Canadian Medical Association Journal (2018) Pilot project delivers dementia care that feels like home’:</w:t>
        </w:r>
      </w:hyperlink>
      <w:r w:rsidR="00562CF2" w:rsidRPr="006D755D">
        <w:rPr>
          <w:rFonts w:ascii="Calibri" w:hAnsi="Calibri" w:cs="Calibri"/>
          <w:color w:val="0E0E0E"/>
          <w:sz w:val="24"/>
          <w:szCs w:val="24"/>
        </w:rPr>
        <w:t xml:space="preserve"> This article explores new models for implementations within Dementia specific care homes. The “Butterfly” model seeks to provide a home in which its residents come before the tasks to create a homelike environment. The implementation of this model has reported significant improvements among health outcomes, encouraging further region rollout plans.</w:t>
      </w:r>
    </w:p>
    <w:p w14:paraId="17DE67E7" w14:textId="2C7C86F3" w:rsidR="00AF7033" w:rsidRDefault="00AF7033" w:rsidP="00562CF2">
      <w:pPr>
        <w:rPr>
          <w:rFonts w:ascii="Calibri" w:hAnsi="Calibri" w:cs="Calibri"/>
          <w:color w:val="0E0E0E"/>
          <w:sz w:val="24"/>
          <w:szCs w:val="24"/>
        </w:rPr>
      </w:pPr>
    </w:p>
    <w:p w14:paraId="4051D75E" w14:textId="77777777" w:rsidR="00F4218A" w:rsidRPr="006D755D" w:rsidRDefault="00F4218A" w:rsidP="00562CF2">
      <w:pPr>
        <w:rPr>
          <w:rFonts w:ascii="Calibri" w:hAnsi="Calibri" w:cs="Calibri"/>
          <w:color w:val="0E0E0E"/>
          <w:sz w:val="24"/>
          <w:szCs w:val="24"/>
        </w:rPr>
      </w:pPr>
    </w:p>
    <w:p w14:paraId="06BDB96F" w14:textId="77777777" w:rsidR="00F442A4" w:rsidRPr="006D755D" w:rsidRDefault="00F442A4" w:rsidP="002B2A81">
      <w:pPr>
        <w:pStyle w:val="Heading1"/>
        <w:rPr>
          <w:szCs w:val="24"/>
        </w:rPr>
      </w:pPr>
      <w:r w:rsidRPr="006D755D">
        <w:rPr>
          <w:szCs w:val="24"/>
        </w:rPr>
        <w:lastRenderedPageBreak/>
        <w:t>7) User views</w:t>
      </w:r>
    </w:p>
    <w:p w14:paraId="377F8242" w14:textId="77777777" w:rsidR="00F442A4" w:rsidRPr="006D755D" w:rsidRDefault="00F442A4" w:rsidP="00F442A4">
      <w:pPr>
        <w:spacing w:after="0" w:line="240" w:lineRule="auto"/>
        <w:rPr>
          <w:b/>
          <w:sz w:val="24"/>
          <w:szCs w:val="24"/>
        </w:rPr>
      </w:pPr>
    </w:p>
    <w:p w14:paraId="13D93C9B" w14:textId="0BFF0715" w:rsidR="00AE1DA9" w:rsidRPr="006D755D" w:rsidRDefault="00AE1DA9" w:rsidP="002B2A81">
      <w:pPr>
        <w:pStyle w:val="Heading2"/>
        <w:rPr>
          <w:szCs w:val="24"/>
        </w:rPr>
      </w:pPr>
      <w:r w:rsidRPr="006D755D">
        <w:rPr>
          <w:szCs w:val="24"/>
        </w:rPr>
        <w:t xml:space="preserve">Service </w:t>
      </w:r>
      <w:r w:rsidR="002B2A81" w:rsidRPr="006D755D">
        <w:rPr>
          <w:szCs w:val="24"/>
        </w:rPr>
        <w:t>u</w:t>
      </w:r>
      <w:r w:rsidRPr="006D755D">
        <w:rPr>
          <w:szCs w:val="24"/>
        </w:rPr>
        <w:t xml:space="preserve">sers’ </w:t>
      </w:r>
      <w:r w:rsidR="002B2A81" w:rsidRPr="006D755D">
        <w:rPr>
          <w:szCs w:val="24"/>
        </w:rPr>
        <w:t>v</w:t>
      </w:r>
      <w:r w:rsidRPr="006D755D">
        <w:rPr>
          <w:szCs w:val="24"/>
        </w:rPr>
        <w:t>iews </w:t>
      </w:r>
    </w:p>
    <w:p w14:paraId="0FF6B6F1" w14:textId="14AE1CB9" w:rsidR="00AE1DA9" w:rsidRPr="006D755D" w:rsidRDefault="00AE1DA9" w:rsidP="00AE1DA9">
      <w:pPr>
        <w:rPr>
          <w:sz w:val="24"/>
          <w:szCs w:val="24"/>
        </w:rPr>
      </w:pPr>
      <w:r w:rsidRPr="006D755D">
        <w:rPr>
          <w:rFonts w:ascii="Calibri" w:hAnsi="Calibri" w:cs="Calibri"/>
          <w:color w:val="000000"/>
          <w:sz w:val="24"/>
          <w:szCs w:val="24"/>
        </w:rPr>
        <w:t>Despite being experts due to their lived experience, the opinions of individuals with dementia are commonly neglected. The Alzheimer’s Society reports that 38% of people with dementia cannot decide how to live their life.</w:t>
      </w:r>
      <w:sdt>
        <w:sdtPr>
          <w:rPr>
            <w:rFonts w:ascii="Calibri" w:hAnsi="Calibri" w:cs="Calibri"/>
            <w:color w:val="000000"/>
            <w:sz w:val="24"/>
            <w:szCs w:val="24"/>
            <w:vertAlign w:val="superscript"/>
          </w:rPr>
          <w:tag w:val="MENDELEY_CITATION_v3_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"/>
          <w:id w:val="-1869514269"/>
          <w:placeholder>
            <w:docPart w:val="DefaultPlaceholder_-1854013440"/>
          </w:placeholder>
        </w:sdtPr>
        <w:sdtEndPr/>
        <w:sdtContent>
          <w:r w:rsidR="003C4EE8" w:rsidRPr="006D755D">
            <w:rPr>
              <w:rFonts w:ascii="Calibri" w:hAnsi="Calibri" w:cs="Calibri"/>
              <w:color w:val="000000"/>
              <w:sz w:val="24"/>
              <w:szCs w:val="24"/>
              <w:vertAlign w:val="superscript"/>
            </w:rPr>
            <w:t>38</w:t>
          </w:r>
        </w:sdtContent>
      </w:sdt>
      <w:r w:rsidRPr="006D755D">
        <w:rPr>
          <w:rFonts w:ascii="Calibri" w:hAnsi="Calibri" w:cs="Calibri"/>
          <w:color w:val="000000"/>
          <w:sz w:val="24"/>
          <w:szCs w:val="24"/>
        </w:rPr>
        <w:t xml:space="preserve"> The following paragraphs summarise national and local evidence of service users’ views of dementia support services. </w:t>
      </w:r>
    </w:p>
    <w:p w14:paraId="313918D9" w14:textId="4B3B42F8" w:rsidR="00AE1DA9" w:rsidRPr="006D755D" w:rsidRDefault="00AE1DA9" w:rsidP="00AE1DA9">
      <w:pPr>
        <w:rPr>
          <w:sz w:val="24"/>
          <w:szCs w:val="24"/>
        </w:rPr>
      </w:pPr>
      <w:r w:rsidRPr="006D755D">
        <w:rPr>
          <w:rFonts w:ascii="Calibri" w:hAnsi="Calibri" w:cs="Calibri"/>
          <w:color w:val="000000"/>
          <w:sz w:val="24"/>
          <w:szCs w:val="24"/>
        </w:rPr>
        <w:t xml:space="preserve">NHS Kent and Medway CCG conducted extensive </w:t>
      </w:r>
      <w:r w:rsidR="002B2A81" w:rsidRPr="006D755D">
        <w:rPr>
          <w:rFonts w:ascii="Calibri" w:hAnsi="Calibri" w:cs="Calibri"/>
          <w:sz w:val="24"/>
          <w:szCs w:val="24"/>
        </w:rPr>
        <w:t>research</w:t>
      </w:r>
      <w:r w:rsidRPr="006D755D">
        <w:rPr>
          <w:rFonts w:ascii="Calibri" w:hAnsi="Calibri" w:cs="Calibri"/>
          <w:color w:val="000000"/>
          <w:sz w:val="24"/>
          <w:szCs w:val="24"/>
        </w:rPr>
        <w:t xml:space="preserve"> with various stakeholders in 2021</w:t>
      </w:r>
      <w:r w:rsidR="002B2A81" w:rsidRPr="006D755D">
        <w:rPr>
          <w:rFonts w:ascii="Calibri" w:hAnsi="Calibri" w:cs="Calibri"/>
          <w:color w:val="000000"/>
          <w:sz w:val="24"/>
          <w:szCs w:val="24"/>
        </w:rPr>
        <w:t xml:space="preserve"> entitled ‘</w:t>
      </w:r>
      <w:hyperlink r:id="rId31" w:history="1">
        <w:r w:rsidR="002B2A81" w:rsidRPr="006D755D">
          <w:rPr>
            <w:rStyle w:val="Hyperlink"/>
            <w:rFonts w:ascii="Calibri" w:hAnsi="Calibri" w:cs="Calibri"/>
            <w:sz w:val="24"/>
            <w:szCs w:val="24"/>
          </w:rPr>
          <w:t>Improving care for people living with dementia and complex needs across Kent and Medway</w:t>
        </w:r>
      </w:hyperlink>
      <w:r w:rsidR="002B2A81" w:rsidRPr="006D755D">
        <w:rPr>
          <w:rFonts w:ascii="Calibri" w:hAnsi="Calibri" w:cs="Calibri"/>
          <w:color w:val="000000"/>
          <w:sz w:val="24"/>
          <w:szCs w:val="24"/>
        </w:rPr>
        <w:t>’</w:t>
      </w:r>
      <w:r w:rsidRPr="006D755D">
        <w:rPr>
          <w:rFonts w:ascii="Calibri" w:hAnsi="Calibri" w:cs="Calibri"/>
          <w:color w:val="000000"/>
          <w:sz w:val="24"/>
          <w:szCs w:val="24"/>
        </w:rPr>
        <w:t>. Local area patient groups and forums stressed the importance of support for carers and the need for increased awareness of dementia symptoms and prognosis to improve early diagnosis rates. Participants also reported poor collaboration between dementia support services and the need for services to take a person-centred approach to care. There was a reported lack of respite care and night services. Care plans were suggested to require involvement from both individuals receiving care and their families to be beneficial and address individual needs. Lastly, it was perceived that increased staff training across various services was needed. </w:t>
      </w:r>
    </w:p>
    <w:p w14:paraId="6741E2C6" w14:textId="77777777" w:rsidR="00AE1DA9" w:rsidRPr="006D755D" w:rsidRDefault="00AE1DA9" w:rsidP="00AE1DA9">
      <w:pPr>
        <w:rPr>
          <w:sz w:val="24"/>
          <w:szCs w:val="24"/>
        </w:rPr>
      </w:pPr>
      <w:r w:rsidRPr="006D755D">
        <w:rPr>
          <w:rFonts w:ascii="Calibri" w:hAnsi="Calibri" w:cs="Calibri"/>
          <w:color w:val="000000"/>
          <w:sz w:val="24"/>
          <w:szCs w:val="24"/>
        </w:rPr>
        <w:t xml:space="preserve">The </w:t>
      </w:r>
      <w:hyperlink r:id="rId32" w:history="1">
        <w:r w:rsidRPr="006D755D">
          <w:rPr>
            <w:rFonts w:ascii="Calibri" w:hAnsi="Calibri" w:cs="Calibri"/>
            <w:color w:val="1155CC"/>
            <w:sz w:val="24"/>
            <w:szCs w:val="24"/>
            <w:u w:val="single"/>
          </w:rPr>
          <w:t>Dementia Experience Toolkit</w:t>
        </w:r>
      </w:hyperlink>
      <w:r w:rsidRPr="006D755D">
        <w:rPr>
          <w:rFonts w:ascii="Calibri" w:hAnsi="Calibri" w:cs="Calibri"/>
          <w:color w:val="000000"/>
          <w:sz w:val="24"/>
          <w:szCs w:val="24"/>
        </w:rPr>
        <w:t xml:space="preserve"> found that the primary concern of individuals living with dementia were missed opportunities to seek patient input on how and why services could be improved. Key themes were that ‘staff think they know better so don’t value lived experience’, that ‘staff lack dementia-awareness to engage with people with dementia about their care’, and that ‘people want to help services and commissioners learn from lived experience’.</w:t>
      </w:r>
    </w:p>
    <w:p w14:paraId="1E39D6E1" w14:textId="3B84FA1D" w:rsidR="00AE1DA9" w:rsidRPr="006D755D" w:rsidRDefault="00AE1DA9" w:rsidP="00AE1DA9">
      <w:pPr>
        <w:rPr>
          <w:sz w:val="24"/>
          <w:szCs w:val="24"/>
        </w:rPr>
      </w:pPr>
      <w:r w:rsidRPr="006D755D">
        <w:rPr>
          <w:rFonts w:ascii="Calibri" w:hAnsi="Calibri" w:cs="Calibri"/>
          <w:color w:val="000000"/>
          <w:sz w:val="24"/>
          <w:szCs w:val="24"/>
        </w:rPr>
        <w:t xml:space="preserve">A </w:t>
      </w:r>
      <w:r w:rsidR="00D019D4" w:rsidRPr="006D755D">
        <w:rPr>
          <w:rFonts w:ascii="Calibri" w:hAnsi="Calibri" w:cs="Calibri"/>
          <w:sz w:val="24"/>
          <w:szCs w:val="24"/>
        </w:rPr>
        <w:t>2019 qualitative study entitled ‘</w:t>
      </w:r>
      <w:hyperlink r:id="rId33" w:history="1">
        <w:r w:rsidR="00D019D4" w:rsidRPr="006D755D">
          <w:rPr>
            <w:rStyle w:val="Hyperlink"/>
            <w:sz w:val="24"/>
            <w:szCs w:val="24"/>
          </w:rPr>
          <w:t>Subjective experiences of cognitive decline and receiving a diagnosis of dementia: qualitative interviews with people recently diagnosed in memory clinics in the UK</w:t>
        </w:r>
      </w:hyperlink>
      <w:r w:rsidR="00D019D4" w:rsidRPr="006D755D">
        <w:rPr>
          <w:rFonts w:ascii="Calibri" w:hAnsi="Calibri" w:cs="Calibri"/>
          <w:sz w:val="24"/>
          <w:szCs w:val="24"/>
        </w:rPr>
        <w:t>’</w:t>
      </w:r>
      <w:r w:rsidRPr="006D755D">
        <w:rPr>
          <w:rFonts w:ascii="Calibri" w:hAnsi="Calibri" w:cs="Calibri"/>
          <w:color w:val="000000"/>
          <w:sz w:val="24"/>
          <w:szCs w:val="24"/>
        </w:rPr>
        <w:t xml:space="preserve"> found four overarching themes in the experiences of people with dementia: 1) ‘Dissonance, threat to identity and visibility of dementia’; 2) ‘Vulnerability and being in limbo’; 3) ‘Loss of control and agency’; and 4) ‘Maintaining agency and self-worth’. Findings also suggest that the limited time spent in diagnostic appointments and poor pre- and post-diagnostic support leave little opportunity to address negative emotional impacts for many individuals. </w:t>
      </w:r>
    </w:p>
    <w:p w14:paraId="785A67B7" w14:textId="75DEC2D3" w:rsidR="00AE1DA9" w:rsidRPr="006D755D" w:rsidRDefault="00AE1DA9" w:rsidP="00AE1DA9">
      <w:pPr>
        <w:rPr>
          <w:sz w:val="24"/>
          <w:szCs w:val="24"/>
        </w:rPr>
      </w:pPr>
      <w:r w:rsidRPr="006D755D">
        <w:rPr>
          <w:rFonts w:ascii="Calibri" w:hAnsi="Calibri" w:cs="Calibri"/>
          <w:color w:val="000000"/>
          <w:sz w:val="24"/>
          <w:szCs w:val="24"/>
        </w:rPr>
        <w:t xml:space="preserve">A </w:t>
      </w:r>
      <w:r w:rsidR="00D019D4" w:rsidRPr="006D755D">
        <w:rPr>
          <w:rFonts w:ascii="Calibri" w:hAnsi="Calibri" w:cs="Calibri"/>
          <w:sz w:val="24"/>
          <w:szCs w:val="24"/>
        </w:rPr>
        <w:t>2021 study entitled ‘</w:t>
      </w:r>
      <w:hyperlink r:id="rId34" w:history="1">
        <w:r w:rsidR="00D019D4" w:rsidRPr="006D755D">
          <w:rPr>
            <w:rStyle w:val="Hyperlink"/>
            <w:sz w:val="24"/>
            <w:szCs w:val="24"/>
          </w:rPr>
          <w:t>Knowledge Exchanges and Decision-Making Within Hospital Dementia Care Triads: An Ethnographic Study</w:t>
        </w:r>
      </w:hyperlink>
      <w:r w:rsidR="00D019D4" w:rsidRPr="006D755D">
        <w:rPr>
          <w:rFonts w:ascii="Calibri" w:hAnsi="Calibri" w:cs="Calibri"/>
          <w:sz w:val="24"/>
          <w:szCs w:val="24"/>
        </w:rPr>
        <w:t>’</w:t>
      </w:r>
      <w:r w:rsidRPr="006D755D">
        <w:rPr>
          <w:rFonts w:ascii="Calibri" w:hAnsi="Calibri" w:cs="Calibri"/>
          <w:color w:val="000000"/>
          <w:sz w:val="24"/>
          <w:szCs w:val="24"/>
        </w:rPr>
        <w:t xml:space="preserve"> found that care needs of hospitalised patients with dementia are often understood differently between themselves, their families, and hospital staff. Delays and difficulties in decision making often result from a lack of consistent engagement with families and individuals with dementia. Early engagement with dementia patients and their families, along with patient involvement, is essential to successfully meet current and future care needs. A</w:t>
      </w:r>
      <w:r w:rsidR="00992BC3" w:rsidRPr="006D755D">
        <w:rPr>
          <w:rFonts w:ascii="Calibri" w:hAnsi="Calibri" w:cs="Calibri"/>
          <w:color w:val="000000"/>
          <w:sz w:val="24"/>
          <w:szCs w:val="24"/>
        </w:rPr>
        <w:t xml:space="preserve"> </w:t>
      </w:r>
      <w:hyperlink r:id="rId35" w:history="1">
        <w:r w:rsidRPr="006D755D">
          <w:rPr>
            <w:rStyle w:val="Hyperlink"/>
            <w:rFonts w:ascii="Calibri" w:hAnsi="Calibri" w:cs="Calibri"/>
            <w:color w:val="2E74B5" w:themeColor="accent1" w:themeShade="BF"/>
            <w:sz w:val="24"/>
            <w:szCs w:val="24"/>
          </w:rPr>
          <w:t xml:space="preserve">2019 qualitative </w:t>
        </w:r>
        <w:r w:rsidR="00992BC3" w:rsidRPr="006D755D">
          <w:rPr>
            <w:rStyle w:val="Hyperlink"/>
            <w:rFonts w:ascii="Calibri" w:hAnsi="Calibri" w:cs="Calibri"/>
            <w:color w:val="2E74B5" w:themeColor="accent1" w:themeShade="BF"/>
            <w:sz w:val="24"/>
            <w:szCs w:val="24"/>
          </w:rPr>
          <w:t>review</w:t>
        </w:r>
        <w:r w:rsidR="00B760F7" w:rsidRPr="006D755D">
          <w:rPr>
            <w:rStyle w:val="Hyperlink"/>
            <w:rFonts w:ascii="Calibri" w:hAnsi="Calibri" w:cs="Calibri"/>
            <w:color w:val="2E74B5" w:themeColor="accent1" w:themeShade="BF"/>
            <w:sz w:val="24"/>
            <w:szCs w:val="24"/>
          </w:rPr>
          <w:t xml:space="preserve"> </w:t>
        </w:r>
      </w:hyperlink>
      <w:r w:rsidRPr="006D755D">
        <w:rPr>
          <w:rFonts w:ascii="Calibri" w:hAnsi="Calibri" w:cs="Calibri"/>
          <w:color w:val="000000"/>
          <w:sz w:val="24"/>
          <w:szCs w:val="24"/>
        </w:rPr>
        <w:t xml:space="preserve"> found that dementia patients in acute care often report feelings of a rushed and task-based approach, poor communication, and feelings of exclusion. Acute environments were reported as unsuitable, sometimes aggravating concerning behaviours. This study suggests that further research is required to </w:t>
      </w:r>
      <w:r w:rsidRPr="006D755D">
        <w:rPr>
          <w:rFonts w:ascii="Calibri" w:hAnsi="Calibri" w:cs="Calibri"/>
          <w:color w:val="000000"/>
          <w:sz w:val="24"/>
          <w:szCs w:val="24"/>
        </w:rPr>
        <w:lastRenderedPageBreak/>
        <w:t>implement person-centred care, improvements on the physical environment, and explore possible interventions for care system improvements. </w:t>
      </w:r>
    </w:p>
    <w:p w14:paraId="104E5607" w14:textId="1637D5C8" w:rsidR="00AE1DA9" w:rsidRPr="006D755D" w:rsidRDefault="00AE1DA9" w:rsidP="00AF7033">
      <w:pPr>
        <w:pStyle w:val="Heading2"/>
      </w:pPr>
      <w:r w:rsidRPr="006D755D">
        <w:t xml:space="preserve">Carers’ and </w:t>
      </w:r>
      <w:r w:rsidR="00F4218A">
        <w:t>h</w:t>
      </w:r>
      <w:r w:rsidRPr="006D755D">
        <w:t xml:space="preserve">ealth </w:t>
      </w:r>
      <w:r w:rsidR="00F4218A">
        <w:t>p</w:t>
      </w:r>
      <w:r w:rsidRPr="006D755D">
        <w:t xml:space="preserve">rofessionals’ </w:t>
      </w:r>
      <w:r w:rsidR="00F4218A">
        <w:t>v</w:t>
      </w:r>
      <w:r w:rsidRPr="006D755D">
        <w:t>iews </w:t>
      </w:r>
    </w:p>
    <w:p w14:paraId="2847165F" w14:textId="323DAE83" w:rsidR="00AE1DA9" w:rsidRPr="006D755D" w:rsidRDefault="00AE1DA9" w:rsidP="00AE1DA9">
      <w:pPr>
        <w:rPr>
          <w:sz w:val="24"/>
          <w:szCs w:val="24"/>
        </w:rPr>
      </w:pPr>
      <w:r w:rsidRPr="006D755D">
        <w:rPr>
          <w:rFonts w:ascii="Calibri" w:hAnsi="Calibri" w:cs="Calibri"/>
          <w:color w:val="000000"/>
          <w:sz w:val="24"/>
          <w:szCs w:val="24"/>
        </w:rPr>
        <w:t xml:space="preserve">A </w:t>
      </w:r>
      <w:r w:rsidRPr="006D755D">
        <w:rPr>
          <w:rFonts w:ascii="Calibri" w:hAnsi="Calibri" w:cs="Calibri"/>
          <w:sz w:val="24"/>
          <w:szCs w:val="24"/>
        </w:rPr>
        <w:t>2020 survey</w:t>
      </w:r>
      <w:r w:rsidR="008D3088" w:rsidRPr="006D755D">
        <w:rPr>
          <w:rFonts w:ascii="Calibri" w:hAnsi="Calibri" w:cs="Calibri"/>
          <w:sz w:val="24"/>
          <w:szCs w:val="24"/>
        </w:rPr>
        <w:t xml:space="preserve"> </w:t>
      </w:r>
      <w:r w:rsidR="00E5328E" w:rsidRPr="006D755D">
        <w:rPr>
          <w:rFonts w:ascii="Calibri" w:hAnsi="Calibri" w:cs="Calibri"/>
          <w:color w:val="000000"/>
          <w:sz w:val="24"/>
          <w:szCs w:val="24"/>
        </w:rPr>
        <w:t xml:space="preserve">by Kent and Medway CCG </w:t>
      </w:r>
      <w:r w:rsidR="008D3088" w:rsidRPr="006D755D">
        <w:rPr>
          <w:rFonts w:ascii="Calibri" w:hAnsi="Calibri" w:cs="Calibri"/>
          <w:sz w:val="24"/>
          <w:szCs w:val="24"/>
        </w:rPr>
        <w:t>reported in</w:t>
      </w:r>
      <w:r w:rsidRPr="006D755D">
        <w:rPr>
          <w:rFonts w:ascii="Calibri" w:hAnsi="Calibri" w:cs="Calibri"/>
          <w:sz w:val="24"/>
          <w:szCs w:val="24"/>
        </w:rPr>
        <w:t xml:space="preserve"> </w:t>
      </w:r>
      <w:r w:rsidR="00E5328E" w:rsidRPr="006D755D">
        <w:rPr>
          <w:rFonts w:ascii="Calibri" w:hAnsi="Calibri" w:cs="Calibri"/>
          <w:color w:val="000000"/>
          <w:sz w:val="24"/>
          <w:szCs w:val="24"/>
        </w:rPr>
        <w:t>‘</w:t>
      </w:r>
      <w:hyperlink r:id="rId36" w:history="1">
        <w:r w:rsidR="00E5328E" w:rsidRPr="006D755D">
          <w:rPr>
            <w:rStyle w:val="Hyperlink"/>
            <w:rFonts w:ascii="Calibri" w:hAnsi="Calibri" w:cs="Calibri"/>
            <w:sz w:val="24"/>
            <w:szCs w:val="24"/>
          </w:rPr>
          <w:t>Improving care for people living with dementia and complex needs across Kent and Medway</w:t>
        </w:r>
      </w:hyperlink>
      <w:r w:rsidR="00E5328E" w:rsidRPr="006D755D">
        <w:rPr>
          <w:rFonts w:ascii="Calibri" w:hAnsi="Calibri" w:cs="Calibri"/>
          <w:color w:val="000000"/>
          <w:sz w:val="24"/>
          <w:szCs w:val="24"/>
        </w:rPr>
        <w:t xml:space="preserve">’ </w:t>
      </w:r>
      <w:r w:rsidRPr="006D755D">
        <w:rPr>
          <w:rFonts w:ascii="Calibri" w:hAnsi="Calibri" w:cs="Calibri"/>
          <w:color w:val="000000"/>
          <w:sz w:val="24"/>
          <w:szCs w:val="24"/>
        </w:rPr>
        <w:t>found that whilst 81% of health and care staff thought that care plans assist in the management of an individual's changing health, 47% felt that information is not sufficiently detailed. Moreover, 70% of staff thought that families do not receive the required support to maintain their wellbeing. Nevertheless, 84% of staff said they would be able to signpost families to appropriate services if required. If a person with dementia is unwell or exhibits challenging behaviour, most staff indicated that their first point of contact is the local GP, followed by the specialist mental health team. Of those surveyed, 98.5% reported the need for a crisis/urgent care service. Most people thought this service should be available Monday to Sunday 24/7. Overall, the top three improvements proposed by respondents were ‘more support, education and help for carers and families’ (41%), ‘respite care’ (15%), and ‘more specialist dementia training and education for staff’ (12%). </w:t>
      </w:r>
    </w:p>
    <w:p w14:paraId="7D3B1E43" w14:textId="309B7B03" w:rsidR="00AE1DA9" w:rsidRPr="006D755D" w:rsidRDefault="00AE1DA9" w:rsidP="00AE1DA9">
      <w:pPr>
        <w:rPr>
          <w:sz w:val="24"/>
          <w:szCs w:val="24"/>
        </w:rPr>
      </w:pPr>
      <w:r w:rsidRPr="006D755D">
        <w:rPr>
          <w:rFonts w:ascii="Calibri" w:hAnsi="Calibri" w:cs="Calibri"/>
          <w:color w:val="000000"/>
          <w:sz w:val="24"/>
          <w:szCs w:val="24"/>
        </w:rPr>
        <w:t xml:space="preserve">The recent </w:t>
      </w:r>
      <w:hyperlink r:id="rId37" w:history="1">
        <w:r w:rsidRPr="006D755D">
          <w:rPr>
            <w:rFonts w:ascii="Calibri" w:hAnsi="Calibri" w:cs="Calibri"/>
            <w:color w:val="1155CC"/>
            <w:sz w:val="24"/>
            <w:szCs w:val="24"/>
            <w:u w:val="single"/>
          </w:rPr>
          <w:t>Facing it alone</w:t>
        </w:r>
      </w:hyperlink>
      <w:r w:rsidRPr="006D755D">
        <w:rPr>
          <w:rFonts w:ascii="Calibri" w:hAnsi="Calibri" w:cs="Calibri"/>
          <w:color w:val="000000"/>
          <w:sz w:val="24"/>
          <w:szCs w:val="24"/>
        </w:rPr>
        <w:t xml:space="preserve"> report from Dementia UK gathered perspectives from GPs and primary care professionals. </w:t>
      </w:r>
      <w:r w:rsidR="00F55D00" w:rsidRPr="006D755D">
        <w:rPr>
          <w:rFonts w:ascii="Calibri" w:hAnsi="Calibri" w:cs="Calibri"/>
          <w:color w:val="000000"/>
          <w:sz w:val="24"/>
          <w:szCs w:val="24"/>
        </w:rPr>
        <w:t xml:space="preserve">Around </w:t>
      </w:r>
      <w:r w:rsidRPr="006D755D">
        <w:rPr>
          <w:rFonts w:ascii="Calibri" w:hAnsi="Calibri" w:cs="Calibri"/>
          <w:color w:val="000000"/>
          <w:sz w:val="24"/>
          <w:szCs w:val="24"/>
        </w:rPr>
        <w:t>82% of respondents suggested that limited time and capacity present a significant issue in supporting individuals living with dementia. Further, 74% of respondents indicated that increased time in appointments would improve support for individuals. Many (53%) reported insufficient local support services for individuals with dementia with limited, disjointed services available and local services changing after the loss in funding. Regarding additional local support available, 49% of GPs felt they could know more about what was available, and only 76% of respondents were aware of Admiral Nurses. </w:t>
      </w:r>
    </w:p>
    <w:p w14:paraId="37CF1EC7" w14:textId="76909036" w:rsidR="00AE1DA9" w:rsidRPr="006D755D" w:rsidRDefault="00AE1DA9" w:rsidP="00AE1DA9">
      <w:pPr>
        <w:rPr>
          <w:rFonts w:ascii="Calibri" w:hAnsi="Calibri" w:cs="Calibri"/>
          <w:color w:val="000000"/>
          <w:sz w:val="24"/>
          <w:szCs w:val="24"/>
        </w:rPr>
      </w:pPr>
      <w:r w:rsidRPr="006D755D">
        <w:rPr>
          <w:rFonts w:ascii="Calibri" w:hAnsi="Calibri" w:cs="Calibri"/>
          <w:color w:val="000000"/>
          <w:sz w:val="24"/>
          <w:szCs w:val="24"/>
        </w:rPr>
        <w:t xml:space="preserve">Perspectives from Admiral Nurses were also collected. </w:t>
      </w:r>
      <w:r w:rsidR="00F55D00" w:rsidRPr="006D755D">
        <w:rPr>
          <w:rFonts w:ascii="Calibri" w:hAnsi="Calibri" w:cs="Calibri"/>
          <w:color w:val="000000"/>
          <w:sz w:val="24"/>
          <w:szCs w:val="24"/>
        </w:rPr>
        <w:t xml:space="preserve">Approximately </w:t>
      </w:r>
      <w:r w:rsidRPr="006D755D">
        <w:rPr>
          <w:rFonts w:ascii="Calibri" w:hAnsi="Calibri" w:cs="Calibri"/>
          <w:color w:val="000000"/>
          <w:sz w:val="24"/>
          <w:szCs w:val="24"/>
        </w:rPr>
        <w:t>58% thought that people are not given sufficient information regarding the condition and its effects at the time of diagnosis, suggesting a need for more patient-centred resources. Further, 89% of respondents said there is a lack of follow-ups from GPs after initial diagnosis. Approximately half of Admiral Nurses surveyed reported a significant gap in dementia support services due to fragmented services and barriers such as cost, accessibility, and transportation. </w:t>
      </w:r>
    </w:p>
    <w:p w14:paraId="6D5D42D2" w14:textId="3F617425" w:rsidR="00AE1DA9" w:rsidRPr="006D755D" w:rsidRDefault="00AE1DA9" w:rsidP="00D019D4">
      <w:pPr>
        <w:pStyle w:val="Heading2"/>
        <w:rPr>
          <w:szCs w:val="24"/>
        </w:rPr>
      </w:pPr>
      <w:r w:rsidRPr="006D755D">
        <w:rPr>
          <w:szCs w:val="24"/>
        </w:rPr>
        <w:t xml:space="preserve">Informal </w:t>
      </w:r>
      <w:proofErr w:type="gramStart"/>
      <w:r w:rsidR="0041470D">
        <w:rPr>
          <w:szCs w:val="24"/>
        </w:rPr>
        <w:t>c</w:t>
      </w:r>
      <w:r w:rsidRPr="006D755D">
        <w:rPr>
          <w:szCs w:val="24"/>
        </w:rPr>
        <w:t>arers’</w:t>
      </w:r>
      <w:proofErr w:type="gramEnd"/>
      <w:r w:rsidRPr="006D755D">
        <w:rPr>
          <w:szCs w:val="24"/>
        </w:rPr>
        <w:t xml:space="preserve"> and </w:t>
      </w:r>
      <w:r w:rsidR="0041470D">
        <w:rPr>
          <w:szCs w:val="24"/>
        </w:rPr>
        <w:t>f</w:t>
      </w:r>
      <w:r w:rsidRPr="006D755D">
        <w:rPr>
          <w:szCs w:val="24"/>
        </w:rPr>
        <w:t xml:space="preserve">amilies’ </w:t>
      </w:r>
      <w:r w:rsidR="0041470D">
        <w:rPr>
          <w:szCs w:val="24"/>
        </w:rPr>
        <w:t>v</w:t>
      </w:r>
      <w:r w:rsidRPr="006D755D">
        <w:rPr>
          <w:szCs w:val="24"/>
        </w:rPr>
        <w:t>iews </w:t>
      </w:r>
    </w:p>
    <w:p w14:paraId="2DD96707" w14:textId="58B437A5" w:rsidR="00AE1DA9" w:rsidRPr="006D755D" w:rsidRDefault="00AE1DA9" w:rsidP="00AE1DA9">
      <w:pPr>
        <w:rPr>
          <w:sz w:val="24"/>
          <w:szCs w:val="24"/>
        </w:rPr>
      </w:pPr>
      <w:r w:rsidRPr="006D755D">
        <w:rPr>
          <w:rFonts w:ascii="Calibri" w:hAnsi="Calibri" w:cs="Calibri"/>
          <w:color w:val="000000"/>
          <w:sz w:val="24"/>
          <w:szCs w:val="24"/>
        </w:rPr>
        <w:t>It is estimated that there are 700,000 informal carers who support people living with dementia in the UK.</w:t>
      </w:r>
      <w:sdt>
        <w:sdtPr>
          <w:rPr>
            <w:rFonts w:ascii="Calibri" w:hAnsi="Calibri" w:cs="Calibri"/>
            <w:color w:val="000000"/>
            <w:sz w:val="24"/>
            <w:szCs w:val="24"/>
            <w:vertAlign w:val="superscript"/>
          </w:rPr>
          <w:tag w:val="MENDELEY_CITATION_v3_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"/>
          <w:id w:val="507020942"/>
          <w:placeholder>
            <w:docPart w:val="DefaultPlaceholder_-1854013440"/>
          </w:placeholder>
        </w:sdtPr>
        <w:sdtEndPr/>
        <w:sdtContent>
          <w:r w:rsidR="003C4EE8" w:rsidRPr="006D755D">
            <w:rPr>
              <w:rFonts w:ascii="Calibri" w:hAnsi="Calibri" w:cs="Calibri"/>
              <w:color w:val="000000"/>
              <w:sz w:val="24"/>
              <w:szCs w:val="24"/>
              <w:vertAlign w:val="superscript"/>
            </w:rPr>
            <w:t>39</w:t>
          </w:r>
        </w:sdtContent>
      </w:sdt>
      <w:r w:rsidRPr="006D755D">
        <w:rPr>
          <w:rFonts w:ascii="Calibri" w:hAnsi="Calibri" w:cs="Calibri"/>
          <w:color w:val="000000"/>
          <w:sz w:val="24"/>
          <w:szCs w:val="24"/>
        </w:rPr>
        <w:t xml:space="preserve"> Accordingly, the views and experiences of informal carers and families are vital.</w:t>
      </w:r>
    </w:p>
    <w:p w14:paraId="5908EE46" w14:textId="6903481A" w:rsidR="00AE1DA9" w:rsidRPr="006D755D" w:rsidRDefault="00A243E1" w:rsidP="00A243E1">
      <w:pPr>
        <w:rPr>
          <w:sz w:val="24"/>
          <w:szCs w:val="24"/>
        </w:rPr>
      </w:pPr>
      <w:r w:rsidRPr="006D755D">
        <w:rPr>
          <w:sz w:val="24"/>
          <w:szCs w:val="24"/>
        </w:rPr>
        <w:t>In the ‘</w:t>
      </w:r>
      <w:hyperlink r:id="rId38" w:history="1">
        <w:r w:rsidRPr="006D755D">
          <w:rPr>
            <w:rStyle w:val="Hyperlink"/>
            <w:sz w:val="24"/>
            <w:szCs w:val="24"/>
          </w:rPr>
          <w:t>Improving care for people living with dementia and complex health needs, across Kent and Medway</w:t>
        </w:r>
      </w:hyperlink>
      <w:r w:rsidRPr="006D755D">
        <w:rPr>
          <w:sz w:val="24"/>
          <w:szCs w:val="24"/>
        </w:rPr>
        <w:t xml:space="preserve">’ report, </w:t>
      </w:r>
      <w:r w:rsidRPr="006D755D">
        <w:rPr>
          <w:rFonts w:ascii="Calibri" w:hAnsi="Calibri" w:cs="Calibri"/>
          <w:sz w:val="24"/>
          <w:szCs w:val="24"/>
        </w:rPr>
        <w:t>Kent and Medway CCG</w:t>
      </w:r>
      <w:r w:rsidR="00AE1DA9" w:rsidRPr="006D755D">
        <w:rPr>
          <w:rFonts w:ascii="Calibri" w:hAnsi="Calibri" w:cs="Calibri"/>
          <w:color w:val="000000"/>
          <w:sz w:val="24"/>
          <w:szCs w:val="24"/>
        </w:rPr>
        <w:t xml:space="preserve"> consulted families, informal carers, and dementia support groups across Kent and Medway. The main themes mentioned included a lack of respite care, fragmentation of services, access to services, care plans, support services for carers, and health and wellbeing of carers. </w:t>
      </w:r>
    </w:p>
    <w:p w14:paraId="7B236283" w14:textId="328E08C5" w:rsidR="00AE1DA9" w:rsidRPr="006D755D" w:rsidRDefault="00AE1DA9" w:rsidP="00AE1DA9">
      <w:pPr>
        <w:rPr>
          <w:sz w:val="24"/>
          <w:szCs w:val="24"/>
        </w:rPr>
      </w:pPr>
      <w:r w:rsidRPr="006D755D">
        <w:rPr>
          <w:rFonts w:ascii="Calibri" w:hAnsi="Calibri" w:cs="Calibri"/>
          <w:color w:val="000000"/>
          <w:sz w:val="24"/>
          <w:szCs w:val="24"/>
        </w:rPr>
        <w:lastRenderedPageBreak/>
        <w:t xml:space="preserve">The </w:t>
      </w:r>
      <w:hyperlink r:id="rId39" w:history="1">
        <w:r w:rsidRPr="006D755D">
          <w:rPr>
            <w:rFonts w:ascii="Calibri" w:hAnsi="Calibri" w:cs="Calibri"/>
            <w:color w:val="1155CC"/>
            <w:sz w:val="24"/>
            <w:szCs w:val="24"/>
            <w:u w:val="single"/>
          </w:rPr>
          <w:t>Facing it alone</w:t>
        </w:r>
      </w:hyperlink>
      <w:r w:rsidRPr="006D755D">
        <w:rPr>
          <w:rFonts w:ascii="Calibri" w:hAnsi="Calibri" w:cs="Calibri"/>
          <w:color w:val="000000"/>
          <w:sz w:val="24"/>
          <w:szCs w:val="24"/>
        </w:rPr>
        <w:t xml:space="preserve"> report by Dementia UK sought to understand the key challenges and unmet needs among families affected by dementia. </w:t>
      </w:r>
      <w:r w:rsidR="00492E0A" w:rsidRPr="006D755D">
        <w:rPr>
          <w:rFonts w:ascii="Calibri" w:hAnsi="Calibri" w:cs="Calibri"/>
          <w:color w:val="000000"/>
          <w:sz w:val="24"/>
          <w:szCs w:val="24"/>
        </w:rPr>
        <w:t xml:space="preserve">Approximately </w:t>
      </w:r>
      <w:r w:rsidRPr="006D755D">
        <w:rPr>
          <w:rFonts w:ascii="Calibri" w:hAnsi="Calibri" w:cs="Calibri"/>
          <w:color w:val="000000"/>
          <w:sz w:val="24"/>
          <w:szCs w:val="24"/>
        </w:rPr>
        <w:t>77% of respondents reported being dissatisfied to some extent with the support provided by their GP, and 35% indicated they had received no support or service. Of individuals who reported receiving support, 34% reported feeling dissatisfied or very dissatisfied with the quality of support. Reasons for dissatisfaction included insufficient dementia expertise among professionals, poor specialist support, the ‘postcode lottery’ for access to services, insufficient emphasis on carers and family, and insufficient coordination. Many respondents suggested a lack of information provided about dementia, leaving people to have to find it on their own. Individuals identified their interest in a single professional point of contact, in addition to emotional support, a named care coordinator, and information resources.</w:t>
      </w:r>
    </w:p>
    <w:p w14:paraId="37F144CF" w14:textId="1DD7FEAC" w:rsidR="00AE1DA9" w:rsidRPr="006D755D" w:rsidRDefault="00AE1DA9" w:rsidP="00AE1DA9">
      <w:pPr>
        <w:rPr>
          <w:sz w:val="24"/>
          <w:szCs w:val="24"/>
        </w:rPr>
      </w:pPr>
      <w:r w:rsidRPr="006D755D">
        <w:rPr>
          <w:rFonts w:ascii="Calibri" w:hAnsi="Calibri" w:cs="Calibri"/>
          <w:color w:val="000000"/>
          <w:sz w:val="24"/>
          <w:szCs w:val="24"/>
        </w:rPr>
        <w:t xml:space="preserve">Furthermore, </w:t>
      </w:r>
      <w:r w:rsidR="00A243E1" w:rsidRPr="006D755D">
        <w:rPr>
          <w:rFonts w:ascii="Calibri" w:hAnsi="Calibri" w:cs="Calibri"/>
          <w:color w:val="000000"/>
          <w:sz w:val="24"/>
          <w:szCs w:val="24"/>
        </w:rPr>
        <w:t>the 2018 study ‘</w:t>
      </w:r>
      <w:hyperlink r:id="rId40" w:history="1">
        <w:r w:rsidR="00A243E1" w:rsidRPr="006D755D">
          <w:rPr>
            <w:rStyle w:val="Hyperlink"/>
            <w:rFonts w:ascii="Calibri" w:hAnsi="Calibri" w:cs="Calibri"/>
            <w:sz w:val="24"/>
            <w:szCs w:val="24"/>
          </w:rPr>
          <w:t>Home care in dementia: The views of informal carers from a co-designed consultation</w:t>
        </w:r>
      </w:hyperlink>
      <w:r w:rsidR="00A243E1" w:rsidRPr="006D755D">
        <w:rPr>
          <w:rFonts w:ascii="Calibri" w:hAnsi="Calibri" w:cs="Calibri"/>
          <w:color w:val="000000"/>
          <w:sz w:val="24"/>
          <w:szCs w:val="24"/>
        </w:rPr>
        <w:t xml:space="preserve">’ </w:t>
      </w:r>
      <w:r w:rsidRPr="006D755D">
        <w:rPr>
          <w:rFonts w:ascii="Calibri" w:hAnsi="Calibri" w:cs="Calibri"/>
          <w:color w:val="000000"/>
          <w:sz w:val="24"/>
          <w:szCs w:val="24"/>
        </w:rPr>
        <w:t>collected views on home care from 52 informal carers. Respondents emphasised the need to invest into meaningful personalisation, acknowledging the value of providing care and appreciating formal carers, systemic failings of care coordination and provision, and the importance of continuous collaboration and care planning.</w:t>
      </w:r>
    </w:p>
    <w:p w14:paraId="41148256" w14:textId="5DA92943" w:rsidR="00AE1DA9" w:rsidRPr="006D755D" w:rsidRDefault="00AE1DA9" w:rsidP="00A243E1">
      <w:pPr>
        <w:pStyle w:val="Heading2"/>
        <w:rPr>
          <w:szCs w:val="24"/>
        </w:rPr>
      </w:pPr>
      <w:r w:rsidRPr="006D755D">
        <w:rPr>
          <w:szCs w:val="24"/>
        </w:rPr>
        <w:t xml:space="preserve">General </w:t>
      </w:r>
      <w:r w:rsidR="00C52F8C">
        <w:rPr>
          <w:szCs w:val="24"/>
        </w:rPr>
        <w:t>p</w:t>
      </w:r>
      <w:r w:rsidRPr="006D755D">
        <w:rPr>
          <w:szCs w:val="24"/>
        </w:rPr>
        <w:t xml:space="preserve">opulation </w:t>
      </w:r>
      <w:r w:rsidR="00C52F8C">
        <w:rPr>
          <w:szCs w:val="24"/>
        </w:rPr>
        <w:t>v</w:t>
      </w:r>
      <w:r w:rsidRPr="006D755D">
        <w:rPr>
          <w:szCs w:val="24"/>
        </w:rPr>
        <w:t>iews</w:t>
      </w:r>
    </w:p>
    <w:p w14:paraId="4AD8F342" w14:textId="2AF5020F" w:rsidR="00AE1DA9" w:rsidRPr="006D755D" w:rsidRDefault="00AE1DA9" w:rsidP="00AE1DA9">
      <w:pPr>
        <w:rPr>
          <w:sz w:val="24"/>
          <w:szCs w:val="24"/>
        </w:rPr>
      </w:pPr>
      <w:r w:rsidRPr="006D755D">
        <w:rPr>
          <w:rFonts w:ascii="Calibri" w:hAnsi="Calibri" w:cs="Calibri"/>
          <w:color w:val="000000"/>
          <w:sz w:val="24"/>
          <w:szCs w:val="24"/>
        </w:rPr>
        <w:t>Although approximately 40% of cases of dementia are a result of factors that individual actions can influence, only one-third of individuals in the UK believe it is possible to reduce dementia risk.</w:t>
      </w:r>
      <w:sdt>
        <w:sdtPr>
          <w:rPr>
            <w:rFonts w:ascii="Calibri" w:hAnsi="Calibri" w:cs="Calibri"/>
            <w:color w:val="000000"/>
            <w:sz w:val="24"/>
            <w:szCs w:val="24"/>
            <w:vertAlign w:val="superscript"/>
          </w:rPr>
          <w:tag w:val="MENDELEY_CITATION_v3_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"/>
          <w:id w:val="598447803"/>
          <w:placeholder>
            <w:docPart w:val="DefaultPlaceholder_-1854013440"/>
          </w:placeholder>
        </w:sdtPr>
        <w:sdtEndPr/>
        <w:sdtContent>
          <w:r w:rsidR="003C4EE8" w:rsidRPr="006D755D">
            <w:rPr>
              <w:rFonts w:ascii="Calibri" w:hAnsi="Calibri" w:cs="Calibri"/>
              <w:color w:val="000000"/>
              <w:sz w:val="24"/>
              <w:szCs w:val="24"/>
              <w:vertAlign w:val="superscript"/>
            </w:rPr>
            <w:t>40</w:t>
          </w:r>
        </w:sdtContent>
      </w:sdt>
      <w:r w:rsidRPr="006D755D">
        <w:rPr>
          <w:rFonts w:ascii="Calibri" w:hAnsi="Calibri" w:cs="Calibri"/>
          <w:color w:val="000000"/>
          <w:sz w:val="24"/>
          <w:szCs w:val="24"/>
        </w:rPr>
        <w:t xml:space="preserve"> In the </w:t>
      </w:r>
      <w:hyperlink r:id="rId41" w:history="1">
        <w:r w:rsidRPr="006D755D">
          <w:rPr>
            <w:rFonts w:ascii="Calibri" w:hAnsi="Calibri" w:cs="Calibri"/>
            <w:color w:val="1155CC"/>
            <w:sz w:val="24"/>
            <w:szCs w:val="24"/>
            <w:u w:val="single"/>
          </w:rPr>
          <w:t>British Social Attitudes survey</w:t>
        </w:r>
      </w:hyperlink>
      <w:r w:rsidRPr="006D755D">
        <w:rPr>
          <w:rFonts w:ascii="Calibri" w:hAnsi="Calibri" w:cs="Calibri"/>
          <w:color w:val="000000"/>
          <w:sz w:val="24"/>
          <w:szCs w:val="24"/>
        </w:rPr>
        <w:t xml:space="preserve">, 22% of UK adults did not identify any of the major risk factors for dementia, and a further 43% only identified one or two risk factors. This suggests an urgent need for awareness-raising. Individuals consulted through the </w:t>
      </w:r>
      <w:hyperlink r:id="rId42" w:anchor="zoom=80" w:history="1">
        <w:r w:rsidRPr="006D755D">
          <w:rPr>
            <w:rFonts w:ascii="Calibri" w:hAnsi="Calibri" w:cs="Calibri"/>
            <w:color w:val="1155CC"/>
            <w:sz w:val="24"/>
            <w:szCs w:val="24"/>
            <w:u w:val="single"/>
          </w:rPr>
          <w:t>Dementia Attitudes Monitor</w:t>
        </w:r>
      </w:hyperlink>
      <w:r w:rsidRPr="006D755D">
        <w:rPr>
          <w:rFonts w:ascii="Calibri" w:hAnsi="Calibri" w:cs="Calibri"/>
          <w:color w:val="000000"/>
          <w:sz w:val="24"/>
          <w:szCs w:val="24"/>
        </w:rPr>
        <w:t xml:space="preserve"> provided two primary motivations for seeking diagnosis: ‘to allow access to treatments that could help’ and ‘to enable the person concerned to plan for the future’. Nevertheless, 14% of individuals reported hesitation since ‘there are no treatments that can really make a difference’, suggesting the need for increased education on available treatment options. Additionally, </w:t>
      </w:r>
      <w:r w:rsidR="002B0D64" w:rsidRPr="006D755D">
        <w:rPr>
          <w:rFonts w:ascii="Calibri" w:hAnsi="Calibri" w:cs="Calibri"/>
          <w:sz w:val="24"/>
          <w:szCs w:val="24"/>
        </w:rPr>
        <w:t xml:space="preserve">public consultations from the </w:t>
      </w:r>
      <w:r w:rsidR="002B0D64" w:rsidRPr="006D755D">
        <w:rPr>
          <w:rFonts w:ascii="Calibri" w:hAnsi="Calibri" w:cs="Calibri"/>
          <w:color w:val="1155CC"/>
          <w:sz w:val="24"/>
          <w:szCs w:val="24"/>
          <w:u w:val="single"/>
        </w:rPr>
        <w:t>‘</w:t>
      </w:r>
      <w:hyperlink r:id="rId43" w:history="1">
        <w:r w:rsidR="002B0D64" w:rsidRPr="006D755D">
          <w:rPr>
            <w:rStyle w:val="Hyperlink"/>
            <w:rFonts w:ascii="Calibri" w:hAnsi="Calibri" w:cs="Calibri"/>
            <w:sz w:val="24"/>
            <w:szCs w:val="24"/>
          </w:rPr>
          <w:t>Improving care for people living with dementia and complex needs, across Kent and Medway</w:t>
        </w:r>
      </w:hyperlink>
      <w:r w:rsidR="002B0D64" w:rsidRPr="006D755D">
        <w:rPr>
          <w:rFonts w:ascii="Calibri" w:hAnsi="Calibri" w:cs="Calibri"/>
          <w:color w:val="1155CC"/>
          <w:sz w:val="24"/>
          <w:szCs w:val="24"/>
          <w:u w:val="single"/>
        </w:rPr>
        <w:t>’</w:t>
      </w:r>
      <w:r w:rsidR="002B0D64" w:rsidRPr="006D755D">
        <w:rPr>
          <w:rFonts w:ascii="Calibri" w:hAnsi="Calibri" w:cs="Calibri"/>
          <w:sz w:val="24"/>
          <w:szCs w:val="24"/>
        </w:rPr>
        <w:t xml:space="preserve"> report</w:t>
      </w:r>
      <w:r w:rsidRPr="006D755D">
        <w:rPr>
          <w:rFonts w:ascii="Calibri" w:hAnsi="Calibri" w:cs="Calibri"/>
          <w:color w:val="000000"/>
          <w:sz w:val="24"/>
          <w:szCs w:val="24"/>
        </w:rPr>
        <w:t xml:space="preserve"> through KMCCG found that Kent and Medway residents thought that the three most important  forms of support that families and people with dementia require are ‘personal care in the home’, ‘regular contact with a care navigators/support worker/case worker’, and ‘quality of care’. </w:t>
      </w:r>
    </w:p>
    <w:p w14:paraId="123CF4F1" w14:textId="4A44D738" w:rsidR="00AE1DA9" w:rsidRPr="006D755D" w:rsidRDefault="00AE1DA9" w:rsidP="00A243E1">
      <w:pPr>
        <w:pStyle w:val="Heading2"/>
        <w:rPr>
          <w:szCs w:val="24"/>
        </w:rPr>
      </w:pPr>
      <w:r w:rsidRPr="006D755D">
        <w:rPr>
          <w:szCs w:val="24"/>
        </w:rPr>
        <w:t>The impact of COVID-19 </w:t>
      </w:r>
    </w:p>
    <w:p w14:paraId="478D7CD2" w14:textId="77777777" w:rsidR="00AE1DA9" w:rsidRPr="006D755D" w:rsidRDefault="00AE1DA9" w:rsidP="00AE1DA9">
      <w:pPr>
        <w:rPr>
          <w:sz w:val="24"/>
          <w:szCs w:val="24"/>
        </w:rPr>
      </w:pPr>
      <w:r w:rsidRPr="006D755D">
        <w:rPr>
          <w:rFonts w:ascii="Calibri" w:hAnsi="Calibri" w:cs="Calibri"/>
          <w:color w:val="000000"/>
          <w:sz w:val="24"/>
          <w:szCs w:val="24"/>
        </w:rPr>
        <w:t>During the COVID-19 pandemic, individuals with dementia were commonly isolated from others, unable to see their families and friends. A series of studies have been conducted to assess the impacts of COVID-19 restrictions among both patients and carers. </w:t>
      </w:r>
    </w:p>
    <w:p w14:paraId="331F9F00" w14:textId="73DE15CF" w:rsidR="00AE1DA9" w:rsidRPr="006D755D" w:rsidRDefault="00AE1DA9" w:rsidP="00AE1DA9">
      <w:pPr>
        <w:rPr>
          <w:sz w:val="24"/>
          <w:szCs w:val="24"/>
        </w:rPr>
      </w:pPr>
      <w:r w:rsidRPr="006D755D">
        <w:rPr>
          <w:rFonts w:ascii="Calibri" w:hAnsi="Calibri" w:cs="Calibri"/>
          <w:color w:val="000000"/>
          <w:sz w:val="24"/>
          <w:szCs w:val="24"/>
        </w:rPr>
        <w:t xml:space="preserve">A </w:t>
      </w:r>
      <w:r w:rsidR="002B0D64" w:rsidRPr="006D755D">
        <w:rPr>
          <w:rFonts w:ascii="Calibri" w:hAnsi="Calibri" w:cs="Calibri"/>
          <w:sz w:val="24"/>
          <w:szCs w:val="24"/>
        </w:rPr>
        <w:t>2022 study</w:t>
      </w:r>
      <w:r w:rsidRPr="006D755D">
        <w:rPr>
          <w:rFonts w:ascii="Calibri" w:hAnsi="Calibri" w:cs="Calibri"/>
          <w:sz w:val="24"/>
          <w:szCs w:val="24"/>
        </w:rPr>
        <w:t xml:space="preserve"> </w:t>
      </w:r>
      <w:r w:rsidR="002B0D64" w:rsidRPr="006D755D">
        <w:rPr>
          <w:rFonts w:ascii="Calibri" w:hAnsi="Calibri" w:cs="Calibri"/>
          <w:color w:val="000000"/>
          <w:sz w:val="24"/>
          <w:szCs w:val="24"/>
        </w:rPr>
        <w:t>‘</w:t>
      </w:r>
      <w:hyperlink r:id="rId44" w:history="1">
        <w:r w:rsidR="002B0D64" w:rsidRPr="006D755D">
          <w:rPr>
            <w:rStyle w:val="Hyperlink"/>
            <w:rFonts w:ascii="Calibri" w:hAnsi="Calibri" w:cs="Calibri"/>
            <w:sz w:val="24"/>
            <w:szCs w:val="24"/>
          </w:rPr>
          <w:t>Covid-19 and the quality of life of people with dementia and their carers—The TFD-C19 study</w:t>
        </w:r>
      </w:hyperlink>
      <w:r w:rsidR="002B0D64" w:rsidRPr="006D755D">
        <w:rPr>
          <w:rFonts w:ascii="Calibri" w:hAnsi="Calibri" w:cs="Calibri"/>
          <w:color w:val="000000"/>
          <w:sz w:val="24"/>
          <w:szCs w:val="24"/>
        </w:rPr>
        <w:t xml:space="preserve">’ </w:t>
      </w:r>
      <w:r w:rsidRPr="006D755D">
        <w:rPr>
          <w:rFonts w:ascii="Calibri" w:hAnsi="Calibri" w:cs="Calibri"/>
          <w:color w:val="000000"/>
          <w:sz w:val="24"/>
          <w:szCs w:val="24"/>
        </w:rPr>
        <w:t xml:space="preserve">​​evaluated the impact of the COVID-19 pandemic on the quality of life (QoL) of individuals with dementia and their family carers. Findings reported no significant decline </w:t>
      </w:r>
      <w:r w:rsidRPr="006D755D">
        <w:rPr>
          <w:rFonts w:ascii="Calibri" w:hAnsi="Calibri" w:cs="Calibri"/>
          <w:color w:val="000000"/>
          <w:sz w:val="24"/>
          <w:szCs w:val="24"/>
        </w:rPr>
        <w:lastRenderedPageBreak/>
        <w:t>in QoL during the pandemic or the months following for the target population. However, the greatest impacts were seen among women, co-residents, spouses, and people living in more deprived areas.</w:t>
      </w:r>
      <w:sdt>
        <w:sdtPr>
          <w:rPr>
            <w:rFonts w:ascii="Calibri" w:hAnsi="Calibri" w:cs="Calibri"/>
            <w:color w:val="000000"/>
            <w:sz w:val="24"/>
            <w:szCs w:val="24"/>
            <w:vertAlign w:val="superscript"/>
          </w:rPr>
          <w:tag w:val="MENDELEY_CITATION_v3_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"/>
          <w:id w:val="-1199618956"/>
          <w:placeholder>
            <w:docPart w:val="DefaultPlaceholder_-1854013440"/>
          </w:placeholder>
        </w:sdtPr>
        <w:sdtEndPr/>
        <w:sdtContent>
          <w:r w:rsidR="003C4EE8" w:rsidRPr="006D755D">
            <w:rPr>
              <w:rFonts w:ascii="Calibri" w:hAnsi="Calibri" w:cs="Calibri"/>
              <w:color w:val="000000"/>
              <w:sz w:val="24"/>
              <w:szCs w:val="24"/>
              <w:vertAlign w:val="superscript"/>
            </w:rPr>
            <w:t>20</w:t>
          </w:r>
        </w:sdtContent>
      </w:sdt>
      <w:r w:rsidRPr="006D755D">
        <w:rPr>
          <w:rFonts w:ascii="Calibri" w:hAnsi="Calibri" w:cs="Calibri"/>
          <w:color w:val="000000"/>
          <w:sz w:val="24"/>
          <w:szCs w:val="24"/>
        </w:rPr>
        <w:t xml:space="preserve"> A </w:t>
      </w:r>
      <w:r w:rsidR="002B0D64" w:rsidRPr="006D755D">
        <w:rPr>
          <w:rFonts w:ascii="Calibri" w:hAnsi="Calibri" w:cs="Calibri"/>
          <w:sz w:val="24"/>
          <w:szCs w:val="24"/>
        </w:rPr>
        <w:t>2021 study</w:t>
      </w:r>
      <w:r w:rsidR="002B0D64" w:rsidRPr="006D755D">
        <w:rPr>
          <w:rFonts w:ascii="Calibri" w:hAnsi="Calibri" w:cs="Calibri"/>
          <w:color w:val="000000"/>
          <w:sz w:val="24"/>
          <w:szCs w:val="24"/>
        </w:rPr>
        <w:t xml:space="preserve"> </w:t>
      </w:r>
      <w:r w:rsidR="00FD0978" w:rsidRPr="006D755D">
        <w:rPr>
          <w:rFonts w:ascii="Calibri" w:hAnsi="Calibri" w:cs="Calibri"/>
          <w:color w:val="000000"/>
          <w:sz w:val="24"/>
          <w:szCs w:val="24"/>
        </w:rPr>
        <w:t>‘</w:t>
      </w:r>
      <w:hyperlink r:id="rId45" w:history="1">
        <w:r w:rsidR="00FD0978" w:rsidRPr="006D755D">
          <w:rPr>
            <w:rStyle w:val="Hyperlink"/>
            <w:rFonts w:ascii="Calibri" w:hAnsi="Calibri" w:cs="Calibri"/>
            <w:sz w:val="24"/>
            <w:szCs w:val="24"/>
          </w:rPr>
          <w:t>Impact of COVID-19 restrictions on carers of persons with dementia in the UK: a qualitative study</w:t>
        </w:r>
      </w:hyperlink>
      <w:r w:rsidR="00FD0978" w:rsidRPr="006D755D">
        <w:rPr>
          <w:rFonts w:ascii="Calibri" w:hAnsi="Calibri" w:cs="Calibri"/>
          <w:color w:val="000000"/>
          <w:sz w:val="24"/>
          <w:szCs w:val="24"/>
        </w:rPr>
        <w:t>’</w:t>
      </w:r>
      <w:r w:rsidRPr="006D755D">
        <w:rPr>
          <w:rFonts w:ascii="Calibri" w:hAnsi="Calibri" w:cs="Calibri"/>
          <w:color w:val="000000"/>
          <w:sz w:val="24"/>
          <w:szCs w:val="24"/>
        </w:rPr>
        <w:t xml:space="preserve"> sought to assess the impact of COVID-19 restrictions on carers of individuals living with dementia in the UK. Three main themes were identified: ‘changes to daily life’, ‘impact on carer health and wellbeing’, and ‘assistance from support </w:t>
      </w:r>
      <w:proofErr w:type="gramStart"/>
      <w:r w:rsidRPr="006D755D">
        <w:rPr>
          <w:rFonts w:ascii="Calibri" w:hAnsi="Calibri" w:cs="Calibri"/>
          <w:color w:val="000000"/>
          <w:sz w:val="24"/>
          <w:szCs w:val="24"/>
        </w:rPr>
        <w:t>networks’</w:t>
      </w:r>
      <w:proofErr w:type="gramEnd"/>
      <w:r w:rsidRPr="006D755D">
        <w:rPr>
          <w:rFonts w:ascii="Calibri" w:hAnsi="Calibri" w:cs="Calibri"/>
          <w:color w:val="000000"/>
          <w:sz w:val="24"/>
          <w:szCs w:val="24"/>
        </w:rPr>
        <w:t>. </w:t>
      </w:r>
    </w:p>
    <w:p w14:paraId="729E28C9" w14:textId="77777777" w:rsidR="00AE1DA9" w:rsidRPr="006D755D" w:rsidRDefault="00AE1DA9" w:rsidP="00AE1DA9">
      <w:pPr>
        <w:rPr>
          <w:sz w:val="24"/>
          <w:szCs w:val="24"/>
        </w:rPr>
      </w:pPr>
      <w:r w:rsidRPr="006D755D">
        <w:rPr>
          <w:rFonts w:ascii="Calibri" w:hAnsi="Calibri" w:cs="Calibri"/>
          <w:color w:val="000000"/>
          <w:sz w:val="24"/>
          <w:szCs w:val="24"/>
        </w:rPr>
        <w:t xml:space="preserve">In the </w:t>
      </w:r>
      <w:hyperlink r:id="rId46" w:history="1">
        <w:r w:rsidRPr="006D755D">
          <w:rPr>
            <w:rFonts w:ascii="Calibri" w:hAnsi="Calibri" w:cs="Calibri"/>
            <w:color w:val="1155CC"/>
            <w:sz w:val="24"/>
            <w:szCs w:val="24"/>
            <w:u w:val="single"/>
          </w:rPr>
          <w:t>Facing it Alone</w:t>
        </w:r>
      </w:hyperlink>
      <w:r w:rsidRPr="006D755D">
        <w:rPr>
          <w:rFonts w:ascii="Calibri" w:hAnsi="Calibri" w:cs="Calibri"/>
          <w:color w:val="000000"/>
          <w:sz w:val="24"/>
          <w:szCs w:val="24"/>
        </w:rPr>
        <w:t xml:space="preserve"> report, 83% of family carers reported that they have had less opportunities to take a break from caring. Furthermore, 78% of respondents felt it was more difficult to cope and 78% thought that the wellbeing of the person they care for has declined. Access to services also deteriorated, as 71% of respondents had experienced cancellations of home visits from care and support staff.</w:t>
      </w:r>
    </w:p>
    <w:p w14:paraId="388F9EC1" w14:textId="1BF0677F" w:rsidR="00AE1DA9" w:rsidRPr="006D755D" w:rsidRDefault="00AE1DA9" w:rsidP="00AE1DA9">
      <w:pPr>
        <w:rPr>
          <w:rFonts w:ascii="Calibri" w:hAnsi="Calibri" w:cs="Calibri"/>
          <w:color w:val="000000"/>
          <w:sz w:val="24"/>
          <w:szCs w:val="24"/>
        </w:rPr>
      </w:pPr>
      <w:r w:rsidRPr="006D755D">
        <w:rPr>
          <w:rFonts w:ascii="Calibri" w:hAnsi="Calibri" w:cs="Calibri"/>
          <w:color w:val="000000"/>
          <w:sz w:val="24"/>
          <w:szCs w:val="24"/>
        </w:rPr>
        <w:t xml:space="preserve">A further </w:t>
      </w:r>
      <w:r w:rsidR="00FD0978" w:rsidRPr="006D755D">
        <w:rPr>
          <w:rFonts w:ascii="Calibri" w:hAnsi="Calibri" w:cs="Calibri"/>
          <w:sz w:val="24"/>
          <w:szCs w:val="24"/>
        </w:rPr>
        <w:t>2021 study</w:t>
      </w:r>
      <w:r w:rsidR="00FD0978" w:rsidRPr="006D755D">
        <w:rPr>
          <w:rFonts w:ascii="Calibri" w:hAnsi="Calibri" w:cs="Calibri"/>
          <w:color w:val="000000"/>
          <w:sz w:val="24"/>
          <w:szCs w:val="24"/>
        </w:rPr>
        <w:t xml:space="preserve"> ‘</w:t>
      </w:r>
      <w:hyperlink r:id="rId47" w:history="1">
        <w:r w:rsidR="00FD0978" w:rsidRPr="006D755D">
          <w:rPr>
            <w:rStyle w:val="Hyperlink"/>
            <w:rFonts w:ascii="Calibri" w:hAnsi="Calibri" w:cs="Calibri"/>
            <w:sz w:val="24"/>
            <w:szCs w:val="24"/>
          </w:rPr>
          <w:t>Remote primary care consultations for people living with dementia during the COVID-19 pandemic: experiences of people living with dementia and their carers</w:t>
        </w:r>
      </w:hyperlink>
      <w:r w:rsidR="00FD0978" w:rsidRPr="006D755D">
        <w:rPr>
          <w:rFonts w:ascii="Calibri" w:hAnsi="Calibri" w:cs="Calibri"/>
          <w:color w:val="000000"/>
          <w:sz w:val="24"/>
          <w:szCs w:val="24"/>
        </w:rPr>
        <w:t>’</w:t>
      </w:r>
      <w:r w:rsidRPr="006D755D">
        <w:rPr>
          <w:rFonts w:ascii="Calibri" w:hAnsi="Calibri" w:cs="Calibri"/>
          <w:color w:val="000000"/>
          <w:sz w:val="24"/>
          <w:szCs w:val="24"/>
        </w:rPr>
        <w:t xml:space="preserve"> was conducted to evaluate the remote primary care experiences of individuals living with dementia and their carers during COVID-19. Findings suggest that although remote consultations could be beneficial, proactive calls must be more structured around individuals' needs. Patients report it is important that placements are provided to substitute non-verbal prompts to describe issues. It is also important to include and engage with both the patient and the carer.</w:t>
      </w:r>
    </w:p>
    <w:p w14:paraId="70BF22A3" w14:textId="77777777" w:rsidR="003C4EE8" w:rsidRPr="006D755D" w:rsidRDefault="003C4EE8" w:rsidP="00AE1DA9">
      <w:pPr>
        <w:rPr>
          <w:rFonts w:ascii="Calibri" w:hAnsi="Calibri" w:cs="Calibri"/>
          <w:color w:val="000000"/>
          <w:sz w:val="24"/>
          <w:szCs w:val="24"/>
        </w:rPr>
      </w:pPr>
    </w:p>
    <w:p w14:paraId="44CD32FF" w14:textId="77777777" w:rsidR="00F442A4" w:rsidRPr="006D755D" w:rsidRDefault="00F442A4" w:rsidP="00FD0978">
      <w:pPr>
        <w:pStyle w:val="Heading1"/>
        <w:rPr>
          <w:szCs w:val="24"/>
        </w:rPr>
      </w:pPr>
      <w:r w:rsidRPr="006D755D">
        <w:rPr>
          <w:szCs w:val="24"/>
        </w:rPr>
        <w:t>8) Unmet needs and service gaps</w:t>
      </w:r>
    </w:p>
    <w:p w14:paraId="0F2A3575" w14:textId="77777777" w:rsidR="00F442A4" w:rsidRPr="006D755D" w:rsidRDefault="00F442A4" w:rsidP="00F442A4">
      <w:pPr>
        <w:spacing w:after="0" w:line="240" w:lineRule="auto"/>
        <w:rPr>
          <w:b/>
          <w:sz w:val="24"/>
          <w:szCs w:val="24"/>
        </w:rPr>
      </w:pPr>
    </w:p>
    <w:p w14:paraId="781AB6C3" w14:textId="7EF74AEB" w:rsidR="00AE1DA9" w:rsidRPr="006D755D" w:rsidRDefault="00AE1DA9" w:rsidP="00AE1DA9">
      <w:pPr>
        <w:rPr>
          <w:sz w:val="24"/>
          <w:szCs w:val="24"/>
        </w:rPr>
      </w:pPr>
      <w:bookmarkStart w:id="11" w:name="_Hlk107588324"/>
      <w:r w:rsidRPr="006D755D">
        <w:rPr>
          <w:rFonts w:ascii="Calibri" w:hAnsi="Calibri" w:cs="Calibri"/>
          <w:color w:val="000000"/>
          <w:sz w:val="24"/>
          <w:szCs w:val="24"/>
        </w:rPr>
        <w:t>It is projected that there will be 4,635 people aged 65 and older who are living with dementia in Medway in 2030. This presents a 46.2% growth compared to 2019. Furthermore, the highest increase is projected in the number of people with severe dementia.</w:t>
      </w:r>
      <w:sdt>
        <w:sdtPr>
          <w:rPr>
            <w:rFonts w:ascii="Calibri" w:hAnsi="Calibri" w:cs="Calibri"/>
            <w:color w:val="000000"/>
            <w:sz w:val="24"/>
            <w:szCs w:val="24"/>
            <w:vertAlign w:val="superscript"/>
          </w:rPr>
          <w:tag w:val="MENDELEY_CITATION_v3_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"/>
          <w:id w:val="-1649972766"/>
          <w:placeholder>
            <w:docPart w:val="DefaultPlaceholder_-1854013440"/>
          </w:placeholder>
        </w:sdtPr>
        <w:sdtEndPr/>
        <w:sdtContent>
          <w:r w:rsidR="003C4EE8" w:rsidRPr="006D755D">
            <w:rPr>
              <w:rFonts w:ascii="Calibri" w:hAnsi="Calibri" w:cs="Calibri"/>
              <w:color w:val="000000"/>
              <w:sz w:val="24"/>
              <w:szCs w:val="24"/>
              <w:vertAlign w:val="superscript"/>
            </w:rPr>
            <w:t>5</w:t>
          </w:r>
        </w:sdtContent>
      </w:sdt>
      <w:r w:rsidRPr="006D755D">
        <w:rPr>
          <w:rFonts w:ascii="Calibri" w:hAnsi="Calibri" w:cs="Calibri"/>
          <w:color w:val="000000"/>
          <w:sz w:val="24"/>
          <w:szCs w:val="24"/>
        </w:rPr>
        <w:t xml:space="preserve"> This means that associated health and social care costs are projected to increase significantly. The need for dementia support services will therefore substantially increase in the future. Services need to be prepared for this increased need, and capacity as well as resources need to be expanded. </w:t>
      </w:r>
    </w:p>
    <w:p w14:paraId="0E8B033A" w14:textId="3084DA08" w:rsidR="00AE1DA9" w:rsidRPr="006D755D" w:rsidRDefault="00AE1DA9" w:rsidP="00AE1DA9">
      <w:pPr>
        <w:rPr>
          <w:sz w:val="24"/>
          <w:szCs w:val="24"/>
        </w:rPr>
      </w:pPr>
      <w:r w:rsidRPr="006D755D">
        <w:rPr>
          <w:rFonts w:ascii="Calibri" w:hAnsi="Calibri" w:cs="Calibri"/>
          <w:color w:val="000000"/>
          <w:sz w:val="24"/>
          <w:szCs w:val="24"/>
        </w:rPr>
        <w:t>Carers, professionals, and people living with dementia also mentioned gaps in service provision as part of the Kent and Medway CCG consultation.</w:t>
      </w:r>
      <w:sdt>
        <w:sdtPr>
          <w:rPr>
            <w:rFonts w:ascii="Calibri" w:hAnsi="Calibri" w:cs="Calibri"/>
            <w:color w:val="000000"/>
            <w:sz w:val="24"/>
            <w:szCs w:val="24"/>
            <w:vertAlign w:val="superscript"/>
          </w:rPr>
          <w:tag w:val="MENDELEY_CITATION_v3_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"/>
          <w:id w:val="-1842380809"/>
          <w:placeholder>
            <w:docPart w:val="DefaultPlaceholder_-1854013440"/>
          </w:placeholder>
        </w:sdtPr>
        <w:sdtEndPr/>
        <w:sdtContent>
          <w:r w:rsidR="003C4EE8" w:rsidRPr="006D755D">
            <w:rPr>
              <w:rFonts w:ascii="Calibri" w:hAnsi="Calibri" w:cs="Calibri"/>
              <w:color w:val="000000"/>
              <w:sz w:val="24"/>
              <w:szCs w:val="24"/>
              <w:vertAlign w:val="superscript"/>
            </w:rPr>
            <w:t>41</w:t>
          </w:r>
        </w:sdtContent>
      </w:sdt>
      <w:r w:rsidRPr="006D755D">
        <w:rPr>
          <w:rFonts w:ascii="Calibri" w:hAnsi="Calibri" w:cs="Calibri"/>
          <w:color w:val="000000"/>
          <w:sz w:val="24"/>
          <w:szCs w:val="24"/>
        </w:rPr>
        <w:t xml:space="preserve"> Overall, it was thought that there is insufficient support for carers and families. Respondents said that there is a need for increased community-based support for people living with dementia and their families to enable them to live well at home. Respondents also thought that there is a lack of respite care for carers, which would enable carers to have a break. Specific concerns were also raised about a lack of respite care that is available at short notice and in times of crisis. Staff almost unanimously reported that there is a need for a crisis or urgent care service for people with dementia, which supports them when their health declines and enables them to stay at home. </w:t>
      </w:r>
    </w:p>
    <w:p w14:paraId="69B68909" w14:textId="481D3503" w:rsidR="00AE1DA9" w:rsidRPr="006D755D" w:rsidRDefault="00AE1DA9" w:rsidP="00AE1DA9">
      <w:pPr>
        <w:rPr>
          <w:sz w:val="24"/>
          <w:szCs w:val="24"/>
        </w:rPr>
      </w:pPr>
      <w:r w:rsidRPr="006D755D">
        <w:rPr>
          <w:rFonts w:ascii="Calibri" w:hAnsi="Calibri" w:cs="Calibri"/>
          <w:color w:val="000000"/>
          <w:sz w:val="24"/>
          <w:szCs w:val="24"/>
        </w:rPr>
        <w:lastRenderedPageBreak/>
        <w:t xml:space="preserve">Meetings with stakeholders showed that one main issue is the lack of diagnoses in primary care. Several new initiatives such as the promotion of the </w:t>
      </w:r>
      <w:proofErr w:type="spellStart"/>
      <w:r w:rsidRPr="006D755D">
        <w:rPr>
          <w:rFonts w:ascii="Calibri" w:hAnsi="Calibri" w:cs="Calibri"/>
          <w:color w:val="000000"/>
          <w:sz w:val="24"/>
          <w:szCs w:val="24"/>
        </w:rPr>
        <w:t>DiADeM</w:t>
      </w:r>
      <w:proofErr w:type="spellEnd"/>
      <w:r w:rsidRPr="006D755D">
        <w:rPr>
          <w:rFonts w:ascii="Calibri" w:hAnsi="Calibri" w:cs="Calibri"/>
          <w:color w:val="000000"/>
          <w:sz w:val="24"/>
          <w:szCs w:val="24"/>
        </w:rPr>
        <w:t xml:space="preserve"> tool and the introduction of GPs with enhanced roles aim to increase diagnosis rates in primary care. Additionally, waiting times for diagnosis are often long</w:t>
      </w:r>
      <w:r w:rsidR="00C526EB" w:rsidRPr="006D755D">
        <w:rPr>
          <w:rFonts w:ascii="Calibri" w:hAnsi="Calibri" w:cs="Calibri"/>
          <w:color w:val="000000"/>
          <w:sz w:val="24"/>
          <w:szCs w:val="24"/>
        </w:rPr>
        <w:t>,</w:t>
      </w:r>
      <w:r w:rsidRPr="006D755D">
        <w:rPr>
          <w:rFonts w:ascii="Calibri" w:hAnsi="Calibri" w:cs="Calibri"/>
          <w:color w:val="000000"/>
          <w:sz w:val="24"/>
          <w:szCs w:val="24"/>
        </w:rPr>
        <w:t xml:space="preserve"> and</w:t>
      </w:r>
      <w:r w:rsidR="00C526EB" w:rsidRPr="006D755D">
        <w:rPr>
          <w:rFonts w:ascii="Calibri" w:hAnsi="Calibri" w:cs="Calibri"/>
          <w:color w:val="000000"/>
          <w:sz w:val="24"/>
          <w:szCs w:val="24"/>
        </w:rPr>
        <w:t xml:space="preserve"> people from ethnic minority backgrounds</w:t>
      </w:r>
      <w:r w:rsidRPr="006D755D">
        <w:rPr>
          <w:rFonts w:ascii="Calibri" w:hAnsi="Calibri" w:cs="Calibri"/>
          <w:color w:val="000000"/>
          <w:sz w:val="24"/>
          <w:szCs w:val="24"/>
        </w:rPr>
        <w:t xml:space="preserve"> and those with learning disabilities are currently underrepresented in diagnosis. Stakeholders also reported insufficient post-diagnostic support, with a lack of ‘softer’ support such as coffee mornings and music therapy. </w:t>
      </w:r>
      <w:r w:rsidR="00C526EB" w:rsidRPr="006D755D">
        <w:rPr>
          <w:rFonts w:ascii="Calibri" w:hAnsi="Calibri" w:cs="Calibri"/>
          <w:color w:val="000000"/>
          <w:sz w:val="24"/>
          <w:szCs w:val="24"/>
        </w:rPr>
        <w:t>Support immediately after diagnosis was thought to be especially scarce</w:t>
      </w:r>
      <w:r w:rsidRPr="006D755D">
        <w:rPr>
          <w:rFonts w:ascii="Calibri" w:hAnsi="Calibri" w:cs="Calibri"/>
          <w:color w:val="000000"/>
          <w:sz w:val="24"/>
          <w:szCs w:val="24"/>
        </w:rPr>
        <w:t>. Additionally, many carers are elderly and are affected by health conditions themselves. Stakeholders suggested there is a need for a helpline that people can call to obtain advice and support. The Admiral Nurses service was seen as very positive and should be continued, although more capacity is needed. The introduction of dementia co</w:t>
      </w:r>
      <w:r w:rsidR="004426B0" w:rsidRPr="006D755D">
        <w:rPr>
          <w:rFonts w:ascii="Calibri" w:hAnsi="Calibri" w:cs="Calibri"/>
          <w:color w:val="000000"/>
          <w:sz w:val="24"/>
          <w:szCs w:val="24"/>
        </w:rPr>
        <w:t>-</w:t>
      </w:r>
      <w:r w:rsidRPr="006D755D">
        <w:rPr>
          <w:rFonts w:ascii="Calibri" w:hAnsi="Calibri" w:cs="Calibri"/>
          <w:color w:val="000000"/>
          <w:sz w:val="24"/>
          <w:szCs w:val="24"/>
        </w:rPr>
        <w:t>ordinators may improve post-diagnostic support for people who are living with dementia and their families. Stakeholders also mentioned that there is a lack of care home beds for people with dementia. Furthermore, stigma remains and can discourage people from presenting to services. There is thus the need to make Medway more dementia friendly and for increased awareness raising that dispels the still widespread notion that dementia is a normal part of aging. </w:t>
      </w:r>
    </w:p>
    <w:bookmarkEnd w:id="11"/>
    <w:p w14:paraId="2D44B266" w14:textId="73AD3108" w:rsidR="006B0D6F" w:rsidRPr="006D755D" w:rsidRDefault="006B0D6F" w:rsidP="00277618">
      <w:pPr>
        <w:spacing w:after="0" w:line="240" w:lineRule="auto"/>
        <w:rPr>
          <w:sz w:val="24"/>
          <w:szCs w:val="24"/>
        </w:rPr>
      </w:pPr>
    </w:p>
    <w:p w14:paraId="3F7CC494" w14:textId="77777777" w:rsidR="00F442A4" w:rsidRPr="006D755D" w:rsidRDefault="00F442A4" w:rsidP="00FD0978">
      <w:pPr>
        <w:pStyle w:val="Heading1"/>
        <w:rPr>
          <w:b/>
          <w:szCs w:val="24"/>
        </w:rPr>
      </w:pPr>
      <w:r w:rsidRPr="006D755D">
        <w:rPr>
          <w:szCs w:val="24"/>
        </w:rPr>
        <w:t>9) Recommendations for commissioning</w:t>
      </w:r>
    </w:p>
    <w:p w14:paraId="308E2D38" w14:textId="77777777" w:rsidR="00F442A4" w:rsidRPr="006D755D" w:rsidRDefault="00F442A4" w:rsidP="00F442A4">
      <w:pPr>
        <w:spacing w:after="0" w:line="240" w:lineRule="auto"/>
        <w:rPr>
          <w:sz w:val="24"/>
          <w:szCs w:val="24"/>
        </w:rPr>
      </w:pPr>
    </w:p>
    <w:p w14:paraId="43A3CCD0" w14:textId="7DF50FA4" w:rsidR="006C585D" w:rsidRPr="006D755D" w:rsidRDefault="006C585D" w:rsidP="001406E3">
      <w:pPr>
        <w:spacing w:after="0" w:line="240" w:lineRule="auto"/>
        <w:rPr>
          <w:iCs/>
          <w:color w:val="FF0000"/>
          <w:sz w:val="24"/>
          <w:szCs w:val="24"/>
        </w:rPr>
      </w:pPr>
    </w:p>
    <w:p w14:paraId="0FCDBE41" w14:textId="77777777" w:rsidR="00F11527" w:rsidRPr="006D755D" w:rsidRDefault="00F11527" w:rsidP="00F11527">
      <w:pPr>
        <w:pStyle w:val="ListParagraph"/>
        <w:numPr>
          <w:ilvl w:val="0"/>
          <w:numId w:val="43"/>
        </w:numPr>
        <w:rPr>
          <w:rFonts w:ascii="Calibri" w:hAnsi="Calibri" w:cs="Calibri"/>
          <w:color w:val="000000"/>
          <w:sz w:val="24"/>
          <w:szCs w:val="24"/>
        </w:rPr>
      </w:pPr>
      <w:r w:rsidRPr="006D755D">
        <w:rPr>
          <w:rFonts w:ascii="Calibri" w:eastAsia="Times New Roman" w:hAnsi="Calibri" w:cs="Calibri"/>
          <w:color w:val="000000"/>
          <w:sz w:val="24"/>
          <w:szCs w:val="24"/>
          <w:lang w:eastAsia="en-GB"/>
        </w:rPr>
        <w:t>Initiatives that will help recognise the true dementia diagnosis rates in primary care such as the Diagnosing Advanced Dementia Mandate (</w:t>
      </w:r>
      <w:proofErr w:type="spellStart"/>
      <w:r w:rsidRPr="006D755D">
        <w:rPr>
          <w:rFonts w:ascii="Calibri" w:eastAsia="Times New Roman" w:hAnsi="Calibri" w:cs="Calibri"/>
          <w:color w:val="000000"/>
          <w:sz w:val="24"/>
          <w:szCs w:val="24"/>
          <w:lang w:eastAsia="en-GB"/>
        </w:rPr>
        <w:t>DiADeM</w:t>
      </w:r>
      <w:proofErr w:type="spellEnd"/>
      <w:r w:rsidRPr="006D755D">
        <w:rPr>
          <w:rFonts w:ascii="Calibri" w:eastAsia="Times New Roman" w:hAnsi="Calibri" w:cs="Calibri"/>
          <w:color w:val="000000"/>
          <w:sz w:val="24"/>
          <w:szCs w:val="24"/>
          <w:lang w:eastAsia="en-GB"/>
        </w:rPr>
        <w:t>) tool should be actively promoted. Furthermore, the benefits of receiving a diagnosis should be emphasised to encourage people to seek a formal diagnosis. This will include addressing stigma related issues. Targeted work should be undertaken by GPs with Enhanced Role (</w:t>
      </w:r>
      <w:proofErr w:type="spellStart"/>
      <w:r w:rsidRPr="006D755D">
        <w:rPr>
          <w:rFonts w:ascii="Calibri" w:eastAsia="Times New Roman" w:hAnsi="Calibri" w:cs="Calibri"/>
          <w:color w:val="000000"/>
          <w:sz w:val="24"/>
          <w:szCs w:val="24"/>
          <w:lang w:eastAsia="en-GB"/>
        </w:rPr>
        <w:t>GPwERs</w:t>
      </w:r>
      <w:proofErr w:type="spellEnd"/>
      <w:r w:rsidRPr="006D755D">
        <w:rPr>
          <w:rFonts w:ascii="Calibri" w:eastAsia="Times New Roman" w:hAnsi="Calibri" w:cs="Calibri"/>
          <w:color w:val="000000"/>
          <w:sz w:val="24"/>
          <w:szCs w:val="24"/>
          <w:lang w:eastAsia="en-GB"/>
        </w:rPr>
        <w:t xml:space="preserve">) and dementia co-ordinators with healthcare professionals in areas with significantly lower diagnosis rates than the Medway and national averages.  </w:t>
      </w:r>
    </w:p>
    <w:p w14:paraId="63087F67" w14:textId="77777777" w:rsidR="00F11527" w:rsidRPr="006D755D" w:rsidRDefault="00F11527" w:rsidP="00F11527">
      <w:pPr>
        <w:pStyle w:val="ListParagraph"/>
        <w:numPr>
          <w:ilvl w:val="0"/>
          <w:numId w:val="43"/>
        </w:numPr>
        <w:spacing w:after="0" w:line="240" w:lineRule="auto"/>
        <w:textAlignment w:val="baseline"/>
        <w:rPr>
          <w:rFonts w:ascii="Calibri" w:eastAsia="Times New Roman" w:hAnsi="Calibri" w:cs="Calibri"/>
          <w:color w:val="000000"/>
          <w:sz w:val="24"/>
          <w:szCs w:val="24"/>
          <w:lang w:eastAsia="en-GB"/>
        </w:rPr>
      </w:pPr>
      <w:r w:rsidRPr="006D755D">
        <w:rPr>
          <w:rFonts w:ascii="Calibri" w:eastAsia="Times New Roman" w:hAnsi="Calibri" w:cs="Calibri"/>
          <w:color w:val="000000"/>
          <w:sz w:val="24"/>
          <w:szCs w:val="24"/>
          <w:lang w:eastAsia="en-GB"/>
        </w:rPr>
        <w:t>The remote memory assessment tool for dementia assessment and diagnosis should be promoted to GPs by dementia co-ordinators to offer more varied services and strengthen patient choice.</w:t>
      </w:r>
      <w:r w:rsidRPr="006D755D">
        <w:rPr>
          <w:rFonts w:ascii="Calibri" w:eastAsia="Times New Roman" w:hAnsi="Calibri" w:cs="Calibri"/>
          <w:color w:val="000000"/>
          <w:sz w:val="24"/>
          <w:szCs w:val="24"/>
          <w:lang w:eastAsia="en-GB"/>
        </w:rPr>
        <w:br/>
      </w:r>
    </w:p>
    <w:p w14:paraId="580C90AC" w14:textId="77777777" w:rsidR="00F11527" w:rsidRPr="006D755D" w:rsidRDefault="00F11527" w:rsidP="00F11527">
      <w:pPr>
        <w:pStyle w:val="ListParagraph"/>
        <w:numPr>
          <w:ilvl w:val="0"/>
          <w:numId w:val="43"/>
        </w:numPr>
        <w:spacing w:after="0" w:line="240" w:lineRule="auto"/>
        <w:textAlignment w:val="baseline"/>
        <w:rPr>
          <w:rFonts w:ascii="Calibri" w:eastAsia="Times New Roman" w:hAnsi="Calibri" w:cs="Calibri"/>
          <w:color w:val="000000"/>
          <w:sz w:val="24"/>
          <w:szCs w:val="24"/>
          <w:lang w:eastAsia="en-GB"/>
        </w:rPr>
      </w:pPr>
      <w:r w:rsidRPr="006D755D">
        <w:rPr>
          <w:rFonts w:ascii="Calibri" w:eastAsia="Times New Roman" w:hAnsi="Calibri" w:cs="Calibri"/>
          <w:color w:val="000000"/>
          <w:sz w:val="24"/>
          <w:szCs w:val="24"/>
          <w:lang w:eastAsia="en-GB"/>
        </w:rPr>
        <w:t xml:space="preserve">Everyone can contribute to making Medway more dementia friendly. The Alzheimer’s Society defines a dementia-friendly community as a ‘city, town or village where people with dementia are understood, respected and supported’. The Medway Dementia Action Alliance, formed in 2015, is striving to make Medway more dementia friendly. Commissioners should look to ensure the Medway Dementia Action Alliance is adequately resourced. </w:t>
      </w:r>
    </w:p>
    <w:p w14:paraId="7516F2CB" w14:textId="77777777" w:rsidR="00F11527" w:rsidRPr="006D755D" w:rsidRDefault="00F11527" w:rsidP="00F11527">
      <w:pPr>
        <w:spacing w:after="0" w:line="240" w:lineRule="auto"/>
        <w:textAlignment w:val="baseline"/>
        <w:rPr>
          <w:rFonts w:ascii="Calibri" w:eastAsia="Times New Roman" w:hAnsi="Calibri" w:cs="Calibri"/>
          <w:color w:val="000000"/>
          <w:sz w:val="24"/>
          <w:szCs w:val="24"/>
          <w:lang w:eastAsia="en-GB"/>
        </w:rPr>
      </w:pPr>
    </w:p>
    <w:p w14:paraId="0C6D4D8F" w14:textId="77777777" w:rsidR="00F11527" w:rsidRPr="006D755D" w:rsidRDefault="00F11527" w:rsidP="00F11527">
      <w:pPr>
        <w:pStyle w:val="ListParagraph"/>
        <w:numPr>
          <w:ilvl w:val="0"/>
          <w:numId w:val="43"/>
        </w:numPr>
        <w:rPr>
          <w:rFonts w:ascii="Calibri" w:eastAsia="Times New Roman" w:hAnsi="Calibri" w:cs="Calibri"/>
          <w:color w:val="000000"/>
          <w:sz w:val="24"/>
          <w:szCs w:val="24"/>
          <w:lang w:eastAsia="en-GB"/>
        </w:rPr>
      </w:pPr>
      <w:r w:rsidRPr="006D755D">
        <w:rPr>
          <w:rFonts w:ascii="Calibri" w:eastAsia="Calibri" w:hAnsi="Calibri" w:cs="Calibri"/>
          <w:color w:val="000000"/>
          <w:sz w:val="24"/>
          <w:szCs w:val="24"/>
        </w:rPr>
        <w:t>Commissioners should ensure that there is continuation of the role of d</w:t>
      </w:r>
      <w:r w:rsidRPr="006D755D">
        <w:rPr>
          <w:rFonts w:ascii="Calibri" w:eastAsia="Times New Roman" w:hAnsi="Calibri" w:cs="Calibri"/>
          <w:color w:val="000000"/>
          <w:sz w:val="24"/>
          <w:szCs w:val="24"/>
          <w:lang w:eastAsia="en-GB"/>
        </w:rPr>
        <w:t xml:space="preserve">ementia co-coordinators who should work with support groups such as Carers First to raise </w:t>
      </w:r>
      <w:r w:rsidRPr="006D755D">
        <w:rPr>
          <w:rFonts w:ascii="Calibri" w:eastAsia="Times New Roman" w:hAnsi="Calibri" w:cs="Calibri"/>
          <w:color w:val="000000"/>
          <w:sz w:val="24"/>
          <w:szCs w:val="24"/>
          <w:lang w:eastAsia="en-GB"/>
        </w:rPr>
        <w:lastRenderedPageBreak/>
        <w:t xml:space="preserve">awareness of the dementia connect support telephone line administered by Alzheimer’s UK. This will help families and carers to access appropriate support.  </w:t>
      </w:r>
      <w:r w:rsidRPr="006D755D">
        <w:rPr>
          <w:rFonts w:ascii="Calibri" w:eastAsia="Calibri" w:hAnsi="Calibri" w:cs="Calibri"/>
          <w:color w:val="000000"/>
          <w:sz w:val="24"/>
          <w:szCs w:val="24"/>
        </w:rPr>
        <w:t xml:space="preserve"> </w:t>
      </w:r>
    </w:p>
    <w:p w14:paraId="58452B82" w14:textId="77777777" w:rsidR="00F11527" w:rsidRPr="006D755D" w:rsidRDefault="00F11527" w:rsidP="00F11527">
      <w:pPr>
        <w:spacing w:after="0" w:line="240" w:lineRule="auto"/>
        <w:ind w:left="360"/>
        <w:textAlignment w:val="baseline"/>
        <w:rPr>
          <w:rFonts w:ascii="Calibri" w:eastAsia="Times New Roman" w:hAnsi="Calibri" w:cs="Calibri"/>
          <w:color w:val="000000"/>
          <w:sz w:val="24"/>
          <w:szCs w:val="24"/>
          <w:lang w:eastAsia="en-GB"/>
        </w:rPr>
      </w:pPr>
    </w:p>
    <w:p w14:paraId="70A2FBC8" w14:textId="77777777" w:rsidR="00F11527" w:rsidRPr="006D755D" w:rsidRDefault="00F11527" w:rsidP="00F11527">
      <w:pPr>
        <w:pStyle w:val="ListParagraph"/>
        <w:numPr>
          <w:ilvl w:val="0"/>
          <w:numId w:val="43"/>
        </w:numPr>
        <w:spacing w:after="0" w:line="240" w:lineRule="auto"/>
        <w:textAlignment w:val="baseline"/>
        <w:rPr>
          <w:rFonts w:ascii="Calibri" w:eastAsia="Times New Roman" w:hAnsi="Calibri" w:cs="Calibri"/>
          <w:color w:val="000000"/>
          <w:sz w:val="24"/>
          <w:szCs w:val="24"/>
          <w:lang w:eastAsia="en-GB"/>
        </w:rPr>
      </w:pPr>
      <w:r w:rsidRPr="006D755D">
        <w:rPr>
          <w:rFonts w:ascii="Calibri" w:eastAsia="Times New Roman" w:hAnsi="Calibri" w:cs="Calibri"/>
          <w:color w:val="000000"/>
          <w:sz w:val="24"/>
          <w:szCs w:val="24"/>
          <w:lang w:eastAsia="en-GB"/>
        </w:rPr>
        <w:t xml:space="preserve">The offer of respite care and support services that includes community support officers should be expanded, particularly </w:t>
      </w:r>
      <w:proofErr w:type="gramStart"/>
      <w:r w:rsidRPr="006D755D">
        <w:rPr>
          <w:rFonts w:ascii="Calibri" w:eastAsia="Times New Roman" w:hAnsi="Calibri" w:cs="Calibri"/>
          <w:color w:val="000000"/>
          <w:sz w:val="24"/>
          <w:szCs w:val="24"/>
          <w:lang w:eastAsia="en-GB"/>
        </w:rPr>
        <w:t>in light of</w:t>
      </w:r>
      <w:proofErr w:type="gramEnd"/>
      <w:r w:rsidRPr="006D755D">
        <w:rPr>
          <w:rFonts w:ascii="Calibri" w:eastAsia="Times New Roman" w:hAnsi="Calibri" w:cs="Calibri"/>
          <w:color w:val="000000"/>
          <w:sz w:val="24"/>
          <w:szCs w:val="24"/>
          <w:lang w:eastAsia="en-GB"/>
        </w:rPr>
        <w:t xml:space="preserve"> projected increases in the number of people living with dementia in the future. This will enable informal carers and families to take a break from caring whenever needed. </w:t>
      </w:r>
      <w:r w:rsidRPr="006D755D">
        <w:rPr>
          <w:rFonts w:ascii="Calibri" w:eastAsia="Times New Roman" w:hAnsi="Calibri" w:cs="Calibri"/>
          <w:color w:val="000000"/>
          <w:sz w:val="24"/>
          <w:szCs w:val="24"/>
          <w:lang w:eastAsia="en-GB"/>
        </w:rPr>
        <w:br/>
      </w:r>
    </w:p>
    <w:p w14:paraId="37A21487" w14:textId="77777777" w:rsidR="00F11527" w:rsidRPr="006D755D" w:rsidRDefault="00F11527" w:rsidP="00F11527">
      <w:pPr>
        <w:pStyle w:val="ListParagraph"/>
        <w:numPr>
          <w:ilvl w:val="0"/>
          <w:numId w:val="43"/>
        </w:numPr>
        <w:spacing w:after="0" w:line="240" w:lineRule="auto"/>
        <w:textAlignment w:val="baseline"/>
        <w:rPr>
          <w:rFonts w:ascii="Calibri" w:eastAsia="Times New Roman" w:hAnsi="Calibri" w:cs="Calibri"/>
          <w:color w:val="000000"/>
          <w:sz w:val="24"/>
          <w:szCs w:val="24"/>
          <w:lang w:eastAsia="en-GB"/>
        </w:rPr>
      </w:pPr>
      <w:r w:rsidRPr="006D755D">
        <w:rPr>
          <w:rFonts w:ascii="Calibri" w:eastAsia="Times New Roman" w:hAnsi="Calibri" w:cs="Calibri"/>
          <w:color w:val="000000"/>
          <w:sz w:val="24"/>
          <w:szCs w:val="24"/>
          <w:lang w:eastAsia="en-GB"/>
        </w:rPr>
        <w:t xml:space="preserve">There is a lack of capacity in the care and nursing home settings to support people living with dementia. Health and social care commissioners need to take account of the projected increases in the number of people living with dementia and align commissioning intentions through the market positioning statement to ensure appropriate capacity is in place within the community residential and nursing home sectors.    </w:t>
      </w:r>
    </w:p>
    <w:p w14:paraId="5FFA5608" w14:textId="77777777" w:rsidR="00F11527" w:rsidRPr="006D755D" w:rsidRDefault="00F11527" w:rsidP="00F11527">
      <w:pPr>
        <w:spacing w:after="0" w:line="240" w:lineRule="auto"/>
        <w:ind w:left="360"/>
        <w:textAlignment w:val="baseline"/>
        <w:rPr>
          <w:rFonts w:ascii="Calibri" w:eastAsia="Times New Roman" w:hAnsi="Calibri" w:cs="Calibri"/>
          <w:color w:val="000000"/>
          <w:sz w:val="24"/>
          <w:szCs w:val="24"/>
          <w:lang w:eastAsia="en-GB"/>
        </w:rPr>
      </w:pPr>
    </w:p>
    <w:p w14:paraId="21C36CB1" w14:textId="77777777" w:rsidR="00F11527" w:rsidRPr="006D755D" w:rsidRDefault="00F11527" w:rsidP="00F11527">
      <w:pPr>
        <w:pStyle w:val="ListParagraph"/>
        <w:numPr>
          <w:ilvl w:val="0"/>
          <w:numId w:val="43"/>
        </w:numPr>
        <w:rPr>
          <w:rFonts w:ascii="Calibri" w:eastAsia="Times New Roman" w:hAnsi="Calibri" w:cs="Calibri"/>
          <w:color w:val="000000"/>
          <w:sz w:val="24"/>
          <w:szCs w:val="24"/>
          <w:lang w:eastAsia="en-GB"/>
        </w:rPr>
      </w:pPr>
      <w:r w:rsidRPr="006D755D">
        <w:rPr>
          <w:rFonts w:ascii="Calibri" w:eastAsia="Times New Roman" w:hAnsi="Calibri" w:cs="Calibri"/>
          <w:color w:val="000000"/>
          <w:sz w:val="24"/>
          <w:szCs w:val="24"/>
          <w:lang w:eastAsia="en-GB"/>
        </w:rPr>
        <w:t>Dementia awareness training should be resourced and offered annually to staff in public and private sector organisations.  This should be reviewed by the local dementia partnership.</w:t>
      </w:r>
    </w:p>
    <w:p w14:paraId="3D65FCBE" w14:textId="563EEEB9" w:rsidR="006C585D" w:rsidRPr="006D755D" w:rsidRDefault="006C585D" w:rsidP="00F11527">
      <w:pPr>
        <w:spacing w:after="0" w:line="240" w:lineRule="auto"/>
        <w:rPr>
          <w:i/>
          <w:color w:val="FF0000"/>
          <w:sz w:val="24"/>
          <w:szCs w:val="24"/>
        </w:rPr>
      </w:pPr>
    </w:p>
    <w:p w14:paraId="475921EC" w14:textId="78853800" w:rsidR="003C4EE8" w:rsidRPr="006D755D" w:rsidRDefault="003C4EE8" w:rsidP="00F11527">
      <w:pPr>
        <w:spacing w:after="0" w:line="240" w:lineRule="auto"/>
        <w:rPr>
          <w:i/>
          <w:color w:val="FF0000"/>
          <w:sz w:val="24"/>
          <w:szCs w:val="24"/>
        </w:rPr>
      </w:pPr>
    </w:p>
    <w:p w14:paraId="29C25B33" w14:textId="6984F322" w:rsidR="003C4EE8" w:rsidRPr="006D755D" w:rsidRDefault="003C4EE8" w:rsidP="003C4EE8">
      <w:pPr>
        <w:pStyle w:val="Heading1"/>
        <w:rPr>
          <w:szCs w:val="24"/>
        </w:rPr>
      </w:pPr>
      <w:r w:rsidRPr="006D755D">
        <w:rPr>
          <w:szCs w:val="24"/>
        </w:rPr>
        <w:t>References</w:t>
      </w:r>
    </w:p>
    <w:p w14:paraId="6E5849BD" w14:textId="77777777" w:rsidR="003C4EE8" w:rsidRPr="006D755D" w:rsidRDefault="003C4EE8" w:rsidP="00F11527">
      <w:pPr>
        <w:spacing w:after="0" w:line="240" w:lineRule="auto"/>
        <w:rPr>
          <w:iCs/>
          <w:sz w:val="24"/>
          <w:szCs w:val="24"/>
        </w:rPr>
      </w:pPr>
    </w:p>
    <w:sdt>
      <w:sdtPr>
        <w:rPr>
          <w:iCs/>
          <w:color w:val="FF0000"/>
          <w:sz w:val="24"/>
          <w:szCs w:val="24"/>
        </w:rPr>
        <w:tag w:val="MENDELEY_BIBLIOGRAPHY"/>
        <w:id w:val="-932595193"/>
        <w:placeholder>
          <w:docPart w:val="DefaultPlaceholder_-1854013440"/>
        </w:placeholder>
      </w:sdtPr>
      <w:sdtEndPr/>
      <w:sdtContent>
        <w:p w14:paraId="2AA470CD" w14:textId="77777777" w:rsidR="003C4EE8" w:rsidRPr="006D755D" w:rsidRDefault="003C4EE8">
          <w:pPr>
            <w:autoSpaceDE w:val="0"/>
            <w:autoSpaceDN w:val="0"/>
            <w:ind w:hanging="640"/>
            <w:divId w:val="938174920"/>
            <w:rPr>
              <w:rFonts w:eastAsia="Times New Roman"/>
              <w:sz w:val="24"/>
              <w:szCs w:val="24"/>
            </w:rPr>
          </w:pPr>
          <w:r w:rsidRPr="006D755D">
            <w:rPr>
              <w:rFonts w:eastAsia="Times New Roman"/>
              <w:sz w:val="24"/>
              <w:szCs w:val="24"/>
            </w:rPr>
            <w:t>1.</w:t>
          </w:r>
          <w:r w:rsidRPr="006D755D">
            <w:rPr>
              <w:rFonts w:eastAsia="Times New Roman"/>
              <w:sz w:val="24"/>
              <w:szCs w:val="24"/>
            </w:rPr>
            <w:tab/>
            <w:t>NHS. About dementia: dementia guide. Published June 25, 2020. Accessed February 2, 2023. https://www.nhs.uk/conditions/dementia/about/</w:t>
          </w:r>
        </w:p>
        <w:p w14:paraId="01882B9D" w14:textId="77777777" w:rsidR="003C4EE8" w:rsidRPr="006D755D" w:rsidRDefault="003C4EE8">
          <w:pPr>
            <w:autoSpaceDE w:val="0"/>
            <w:autoSpaceDN w:val="0"/>
            <w:ind w:hanging="640"/>
            <w:divId w:val="1450199548"/>
            <w:rPr>
              <w:rFonts w:eastAsia="Times New Roman"/>
              <w:sz w:val="24"/>
              <w:szCs w:val="24"/>
            </w:rPr>
          </w:pPr>
          <w:r w:rsidRPr="006D755D">
            <w:rPr>
              <w:rFonts w:eastAsia="Times New Roman"/>
              <w:sz w:val="24"/>
              <w:szCs w:val="24"/>
            </w:rPr>
            <w:t>2.</w:t>
          </w:r>
          <w:r w:rsidRPr="006D755D">
            <w:rPr>
              <w:rFonts w:eastAsia="Times New Roman"/>
              <w:sz w:val="24"/>
              <w:szCs w:val="24"/>
            </w:rPr>
            <w:tab/>
            <w:t>Alzheimer’s Association. What Is Dementia? Accessed February 2, 2023. https://www.alz.org/alzheimers-dementia/what-is-dementia</w:t>
          </w:r>
        </w:p>
        <w:p w14:paraId="59C4B441" w14:textId="37C1A61F" w:rsidR="00C84745" w:rsidRPr="006D755D" w:rsidRDefault="003C4EE8" w:rsidP="00C84745">
          <w:pPr>
            <w:autoSpaceDE w:val="0"/>
            <w:autoSpaceDN w:val="0"/>
            <w:ind w:hanging="640"/>
            <w:divId w:val="1913389728"/>
            <w:rPr>
              <w:rFonts w:eastAsia="Times New Roman"/>
              <w:sz w:val="24"/>
              <w:szCs w:val="24"/>
            </w:rPr>
          </w:pPr>
          <w:r w:rsidRPr="006D755D">
            <w:rPr>
              <w:rFonts w:eastAsia="Times New Roman"/>
              <w:sz w:val="24"/>
              <w:szCs w:val="24"/>
            </w:rPr>
            <w:t>3.</w:t>
          </w:r>
          <w:r w:rsidRPr="006D755D">
            <w:rPr>
              <w:rFonts w:eastAsia="Times New Roman"/>
              <w:sz w:val="24"/>
              <w:szCs w:val="24"/>
            </w:rPr>
            <w:tab/>
            <w:t>Alzheimer’s Society. What is dementia? Symptoms, causes and treatments. Published August 3, 2022. Accessed February 2, 2023. https://www.alzheimers.org.uk/about-dementia/types-dementia/what-is-dementia#content-start</w:t>
          </w:r>
        </w:p>
        <w:p w14:paraId="271E58D2" w14:textId="77777777" w:rsidR="003C4EE8" w:rsidRPr="006D755D" w:rsidRDefault="003C4EE8">
          <w:pPr>
            <w:autoSpaceDE w:val="0"/>
            <w:autoSpaceDN w:val="0"/>
            <w:ind w:hanging="640"/>
            <w:divId w:val="1210533364"/>
            <w:rPr>
              <w:rFonts w:eastAsia="Times New Roman"/>
              <w:sz w:val="24"/>
              <w:szCs w:val="24"/>
            </w:rPr>
          </w:pPr>
          <w:r w:rsidRPr="006D755D">
            <w:rPr>
              <w:rFonts w:eastAsia="Times New Roman"/>
              <w:sz w:val="24"/>
              <w:szCs w:val="24"/>
            </w:rPr>
            <w:t>4.</w:t>
          </w:r>
          <w:r w:rsidRPr="006D755D">
            <w:rPr>
              <w:rFonts w:eastAsia="Times New Roman"/>
              <w:sz w:val="24"/>
              <w:szCs w:val="24"/>
            </w:rPr>
            <w:tab/>
            <w:t>Alzheimer’s Society. Alzheimer’s Society’s view on demography. Published June 30, 2020. Accessed February 2, 2023. https://www.alzheimers.org.uk/about-us/policy-and-influencing/what-we-think/demography</w:t>
          </w:r>
        </w:p>
        <w:p w14:paraId="52422530" w14:textId="77777777" w:rsidR="003C4EE8" w:rsidRPr="006D755D" w:rsidRDefault="003C4EE8">
          <w:pPr>
            <w:autoSpaceDE w:val="0"/>
            <w:autoSpaceDN w:val="0"/>
            <w:ind w:hanging="640"/>
            <w:divId w:val="1359089477"/>
            <w:rPr>
              <w:rFonts w:eastAsia="Times New Roman"/>
              <w:sz w:val="24"/>
              <w:szCs w:val="24"/>
            </w:rPr>
          </w:pPr>
          <w:r w:rsidRPr="006D755D">
            <w:rPr>
              <w:rFonts w:eastAsia="Times New Roman"/>
              <w:sz w:val="24"/>
              <w:szCs w:val="24"/>
            </w:rPr>
            <w:t>5.</w:t>
          </w:r>
          <w:r w:rsidRPr="006D755D">
            <w:rPr>
              <w:rFonts w:eastAsia="Times New Roman"/>
              <w:sz w:val="24"/>
              <w:szCs w:val="24"/>
            </w:rPr>
            <w:tab/>
            <w:t xml:space="preserve">Wittenberg R, Hu B, Barraza-Araiza L, </w:t>
          </w:r>
          <w:proofErr w:type="spellStart"/>
          <w:r w:rsidRPr="006D755D">
            <w:rPr>
              <w:rFonts w:eastAsia="Times New Roman"/>
              <w:sz w:val="24"/>
              <w:szCs w:val="24"/>
            </w:rPr>
            <w:t>Rehill</w:t>
          </w:r>
          <w:proofErr w:type="spellEnd"/>
          <w:r w:rsidRPr="006D755D">
            <w:rPr>
              <w:rFonts w:eastAsia="Times New Roman"/>
              <w:sz w:val="24"/>
              <w:szCs w:val="24"/>
            </w:rPr>
            <w:t xml:space="preserve"> A. </w:t>
          </w:r>
          <w:r w:rsidRPr="006D755D">
            <w:rPr>
              <w:rFonts w:eastAsia="Times New Roman"/>
              <w:i/>
              <w:iCs/>
              <w:sz w:val="24"/>
              <w:szCs w:val="24"/>
            </w:rPr>
            <w:t>Projections of Older People with Dementia and Costs of Dementia Care in the United Kingdom, 2019-2040</w:t>
          </w:r>
          <w:r w:rsidRPr="006D755D">
            <w:rPr>
              <w:rFonts w:eastAsia="Times New Roman"/>
              <w:sz w:val="24"/>
              <w:szCs w:val="24"/>
            </w:rPr>
            <w:t>.; 2019. Accessed January 10, 2023. https://www.alzheimers.org.uk/sites/default/files/2019-11/cpec_report_november_2019.pdf</w:t>
          </w:r>
        </w:p>
        <w:p w14:paraId="4E99856B" w14:textId="77777777" w:rsidR="003C4EE8" w:rsidRPr="006D755D" w:rsidRDefault="003C4EE8">
          <w:pPr>
            <w:autoSpaceDE w:val="0"/>
            <w:autoSpaceDN w:val="0"/>
            <w:ind w:hanging="640"/>
            <w:divId w:val="1667173728"/>
            <w:rPr>
              <w:rFonts w:eastAsia="Times New Roman"/>
              <w:sz w:val="24"/>
              <w:szCs w:val="24"/>
            </w:rPr>
          </w:pPr>
          <w:r w:rsidRPr="006D755D">
            <w:rPr>
              <w:rFonts w:eastAsia="Times New Roman"/>
              <w:sz w:val="24"/>
              <w:szCs w:val="24"/>
            </w:rPr>
            <w:t>6.</w:t>
          </w:r>
          <w:r w:rsidRPr="006D755D">
            <w:rPr>
              <w:rFonts w:eastAsia="Times New Roman"/>
              <w:sz w:val="24"/>
              <w:szCs w:val="24"/>
            </w:rPr>
            <w:tab/>
            <w:t>Alzheimer’s Research UK. Numbers of people in the UK. Dementia Statistics Hub.</w:t>
          </w:r>
        </w:p>
        <w:p w14:paraId="72A031AF" w14:textId="77777777" w:rsidR="003C4EE8" w:rsidRPr="006D755D" w:rsidRDefault="003C4EE8">
          <w:pPr>
            <w:autoSpaceDE w:val="0"/>
            <w:autoSpaceDN w:val="0"/>
            <w:ind w:hanging="640"/>
            <w:divId w:val="877619201"/>
            <w:rPr>
              <w:rFonts w:eastAsia="Times New Roman"/>
              <w:sz w:val="24"/>
              <w:szCs w:val="24"/>
            </w:rPr>
          </w:pPr>
          <w:r w:rsidRPr="006D755D">
            <w:rPr>
              <w:rFonts w:eastAsia="Times New Roman"/>
              <w:sz w:val="24"/>
              <w:szCs w:val="24"/>
            </w:rPr>
            <w:t>7.</w:t>
          </w:r>
          <w:r w:rsidRPr="006D755D">
            <w:rPr>
              <w:rFonts w:eastAsia="Times New Roman"/>
              <w:sz w:val="24"/>
              <w:szCs w:val="24"/>
            </w:rPr>
            <w:tab/>
            <w:t>Alzheimer’s Research UK. Different types of dementia. Dementia Statistics Hub.</w:t>
          </w:r>
        </w:p>
        <w:p w14:paraId="069F0249" w14:textId="77777777" w:rsidR="003C4EE8" w:rsidRPr="006D755D" w:rsidRDefault="003C4EE8">
          <w:pPr>
            <w:autoSpaceDE w:val="0"/>
            <w:autoSpaceDN w:val="0"/>
            <w:ind w:hanging="640"/>
            <w:divId w:val="533421599"/>
            <w:rPr>
              <w:rFonts w:eastAsia="Times New Roman"/>
              <w:sz w:val="24"/>
              <w:szCs w:val="24"/>
            </w:rPr>
          </w:pPr>
          <w:r w:rsidRPr="006D755D">
            <w:rPr>
              <w:rFonts w:eastAsia="Times New Roman"/>
              <w:sz w:val="24"/>
              <w:szCs w:val="24"/>
            </w:rPr>
            <w:lastRenderedPageBreak/>
            <w:t>8.</w:t>
          </w:r>
          <w:r w:rsidRPr="006D755D">
            <w:rPr>
              <w:rFonts w:eastAsia="Times New Roman"/>
              <w:sz w:val="24"/>
              <w:szCs w:val="24"/>
            </w:rPr>
            <w:tab/>
            <w:t>Fenton K. Health Matters: Health inequalities and dementia. UKHSA. Published 2016. Accessed February 2, 2023. https://ukhsa.blog.gov.uk/2016/03/22/health-matters-health-inequalities-and-dementia/</w:t>
          </w:r>
        </w:p>
        <w:p w14:paraId="1D2759CD" w14:textId="77777777" w:rsidR="003C4EE8" w:rsidRPr="006D755D" w:rsidRDefault="003C4EE8">
          <w:pPr>
            <w:autoSpaceDE w:val="0"/>
            <w:autoSpaceDN w:val="0"/>
            <w:ind w:hanging="640"/>
            <w:divId w:val="2100175244"/>
            <w:rPr>
              <w:rFonts w:eastAsia="Times New Roman"/>
              <w:sz w:val="24"/>
              <w:szCs w:val="24"/>
            </w:rPr>
          </w:pPr>
          <w:r w:rsidRPr="006D755D">
            <w:rPr>
              <w:rFonts w:eastAsia="Times New Roman"/>
              <w:sz w:val="24"/>
              <w:szCs w:val="24"/>
            </w:rPr>
            <w:t>9.</w:t>
          </w:r>
          <w:r w:rsidRPr="006D755D">
            <w:rPr>
              <w:rFonts w:eastAsia="Times New Roman"/>
              <w:sz w:val="24"/>
              <w:szCs w:val="24"/>
            </w:rPr>
            <w:tab/>
            <w:t>Office for National Statistics. Deaths registered in England and Wales: 2020. Published July 6, 2021. Accessed February 2, 2023. https://www.ons.gov.uk/peoplepopulationandcommunity/birthsdeathsandmarriages/deaths/bulletins/deathsregistrationsummarytables/2020#leading-causes-of-death</w:t>
          </w:r>
        </w:p>
        <w:p w14:paraId="09ACD88E" w14:textId="77777777" w:rsidR="003C4EE8" w:rsidRPr="006D755D" w:rsidRDefault="003C4EE8">
          <w:pPr>
            <w:autoSpaceDE w:val="0"/>
            <w:autoSpaceDN w:val="0"/>
            <w:ind w:hanging="640"/>
            <w:divId w:val="289214086"/>
            <w:rPr>
              <w:rFonts w:eastAsia="Times New Roman"/>
              <w:sz w:val="24"/>
              <w:szCs w:val="24"/>
            </w:rPr>
          </w:pPr>
          <w:r w:rsidRPr="006D755D">
            <w:rPr>
              <w:rFonts w:eastAsia="Times New Roman"/>
              <w:sz w:val="24"/>
              <w:szCs w:val="24"/>
            </w:rPr>
            <w:t>10.</w:t>
          </w:r>
          <w:r w:rsidRPr="006D755D">
            <w:rPr>
              <w:rFonts w:eastAsia="Times New Roman"/>
              <w:sz w:val="24"/>
              <w:szCs w:val="24"/>
            </w:rPr>
            <w:tab/>
            <w:t>Public Health England. Dementia: comorbidities in patients - data briefing. Published November 1, 2019. Accessed February 2, 2023. https://www.gov.uk/government/publications/dementia-comorbidities-in-patients/dementia-comorbidities-in-patients-data-briefing</w:t>
          </w:r>
        </w:p>
        <w:p w14:paraId="46FC7336" w14:textId="77777777" w:rsidR="003C4EE8" w:rsidRPr="006D755D" w:rsidRDefault="003C4EE8">
          <w:pPr>
            <w:autoSpaceDE w:val="0"/>
            <w:autoSpaceDN w:val="0"/>
            <w:ind w:hanging="640"/>
            <w:divId w:val="716243579"/>
            <w:rPr>
              <w:rFonts w:eastAsia="Times New Roman"/>
              <w:sz w:val="24"/>
              <w:szCs w:val="24"/>
            </w:rPr>
          </w:pPr>
          <w:r w:rsidRPr="006D755D">
            <w:rPr>
              <w:rFonts w:eastAsia="Times New Roman"/>
              <w:sz w:val="24"/>
              <w:szCs w:val="24"/>
            </w:rPr>
            <w:t>11.</w:t>
          </w:r>
          <w:r w:rsidRPr="006D755D">
            <w:rPr>
              <w:rFonts w:eastAsia="Times New Roman"/>
              <w:sz w:val="24"/>
              <w:szCs w:val="24"/>
            </w:rPr>
            <w:tab/>
            <w:t>National Institute for Health and Care Excellent (NICE). What are the risk factors? Published December 2022. Accessed February 2, 2023. https://cks.nice.org.uk/topics/dementia/background-information/risk-factors/</w:t>
          </w:r>
        </w:p>
        <w:p w14:paraId="5DDCBE39" w14:textId="77777777" w:rsidR="003C4EE8" w:rsidRPr="006D755D" w:rsidRDefault="003C4EE8">
          <w:pPr>
            <w:autoSpaceDE w:val="0"/>
            <w:autoSpaceDN w:val="0"/>
            <w:ind w:hanging="640"/>
            <w:divId w:val="1008874515"/>
            <w:rPr>
              <w:rFonts w:eastAsia="Times New Roman"/>
              <w:sz w:val="24"/>
              <w:szCs w:val="24"/>
            </w:rPr>
          </w:pPr>
          <w:r w:rsidRPr="006D755D">
            <w:rPr>
              <w:rFonts w:eastAsia="Times New Roman"/>
              <w:sz w:val="24"/>
              <w:szCs w:val="24"/>
            </w:rPr>
            <w:t>12.</w:t>
          </w:r>
          <w:r w:rsidRPr="006D755D">
            <w:rPr>
              <w:rFonts w:eastAsia="Times New Roman"/>
              <w:sz w:val="24"/>
              <w:szCs w:val="24"/>
            </w:rPr>
            <w:tab/>
            <w:t>Alzheimer’s Society. What can increase a person’s risk of dementia? Published December 13, 2021. Accessed February 2, 2023. https://www.alzheimers.org.uk/about-dementia/risk-factors-and-prevention/what-can-increase-persons-risk-of-dementia</w:t>
          </w:r>
        </w:p>
        <w:p w14:paraId="787A8837" w14:textId="77777777" w:rsidR="003C4EE8" w:rsidRPr="006D755D" w:rsidRDefault="003C4EE8">
          <w:pPr>
            <w:autoSpaceDE w:val="0"/>
            <w:autoSpaceDN w:val="0"/>
            <w:ind w:hanging="640"/>
            <w:divId w:val="1494907426"/>
            <w:rPr>
              <w:rFonts w:eastAsia="Times New Roman"/>
              <w:sz w:val="24"/>
              <w:szCs w:val="24"/>
            </w:rPr>
          </w:pPr>
          <w:r w:rsidRPr="006D755D">
            <w:rPr>
              <w:rFonts w:eastAsia="Times New Roman"/>
              <w:sz w:val="24"/>
              <w:szCs w:val="24"/>
            </w:rPr>
            <w:t>13.</w:t>
          </w:r>
          <w:r w:rsidRPr="006D755D">
            <w:rPr>
              <w:rFonts w:eastAsia="Times New Roman"/>
              <w:sz w:val="24"/>
              <w:szCs w:val="24"/>
            </w:rPr>
            <w:tab/>
            <w:t>Fenton K, Newton J. Health Matters: Midlife approaches to reduce dementia risk. Published March 22, 2016. Accessed February 2, 2023. https://ukhsa.blog.gov.uk/2016/03/22/health-matters-midlife-approaches-to-reduce-dementia-risk/</w:t>
          </w:r>
        </w:p>
        <w:p w14:paraId="0FC89B52" w14:textId="77777777" w:rsidR="003C4EE8" w:rsidRPr="006D755D" w:rsidRDefault="003C4EE8">
          <w:pPr>
            <w:autoSpaceDE w:val="0"/>
            <w:autoSpaceDN w:val="0"/>
            <w:ind w:hanging="640"/>
            <w:divId w:val="667825751"/>
            <w:rPr>
              <w:rFonts w:eastAsia="Times New Roman"/>
              <w:sz w:val="24"/>
              <w:szCs w:val="24"/>
            </w:rPr>
          </w:pPr>
          <w:r w:rsidRPr="006D755D">
            <w:rPr>
              <w:rFonts w:eastAsia="Times New Roman"/>
              <w:sz w:val="24"/>
              <w:szCs w:val="24"/>
            </w:rPr>
            <w:t>14.</w:t>
          </w:r>
          <w:r w:rsidRPr="006D755D">
            <w:rPr>
              <w:rFonts w:eastAsia="Times New Roman"/>
              <w:sz w:val="24"/>
              <w:szCs w:val="24"/>
            </w:rPr>
            <w:tab/>
          </w:r>
          <w:proofErr w:type="spellStart"/>
          <w:r w:rsidRPr="006D755D">
            <w:rPr>
              <w:rFonts w:eastAsia="Times New Roman"/>
              <w:sz w:val="24"/>
              <w:szCs w:val="24"/>
            </w:rPr>
            <w:t>Marcinkiewicz</w:t>
          </w:r>
          <w:proofErr w:type="spellEnd"/>
          <w:r w:rsidRPr="006D755D">
            <w:rPr>
              <w:rFonts w:eastAsia="Times New Roman"/>
              <w:sz w:val="24"/>
              <w:szCs w:val="24"/>
            </w:rPr>
            <w:t xml:space="preserve"> A, Reid S. </w:t>
          </w:r>
          <w:r w:rsidRPr="006D755D">
            <w:rPr>
              <w:rFonts w:eastAsia="Times New Roman"/>
              <w:i/>
              <w:iCs/>
              <w:sz w:val="24"/>
              <w:szCs w:val="24"/>
            </w:rPr>
            <w:t>Attitudes to Dementia: Findings from the 2015 British Social Attitudes Survey</w:t>
          </w:r>
          <w:r w:rsidRPr="006D755D">
            <w:rPr>
              <w:rFonts w:eastAsia="Times New Roman"/>
              <w:sz w:val="24"/>
              <w:szCs w:val="24"/>
            </w:rPr>
            <w:t>.; 2015.</w:t>
          </w:r>
        </w:p>
        <w:p w14:paraId="1DFB5DA7" w14:textId="77777777" w:rsidR="003C4EE8" w:rsidRPr="006D755D" w:rsidRDefault="003C4EE8">
          <w:pPr>
            <w:autoSpaceDE w:val="0"/>
            <w:autoSpaceDN w:val="0"/>
            <w:ind w:hanging="640"/>
            <w:divId w:val="1190677737"/>
            <w:rPr>
              <w:rFonts w:eastAsia="Times New Roman"/>
              <w:sz w:val="24"/>
              <w:szCs w:val="24"/>
            </w:rPr>
          </w:pPr>
          <w:r w:rsidRPr="006D755D">
            <w:rPr>
              <w:rFonts w:eastAsia="Times New Roman"/>
              <w:sz w:val="24"/>
              <w:szCs w:val="24"/>
            </w:rPr>
            <w:t>15.</w:t>
          </w:r>
          <w:r w:rsidRPr="006D755D">
            <w:rPr>
              <w:rFonts w:eastAsia="Times New Roman"/>
              <w:sz w:val="24"/>
              <w:szCs w:val="24"/>
            </w:rPr>
            <w:tab/>
            <w:t>Public Health England. Health Matters: Midlife approaches to reduce dementia risk. Published June 28, 2021. Accessed February 2, 2023. https://www.gov.uk/government/publications/health-matters-midlife-approaches-to-reduce-dementia-risk/health-matters-midlife-approaches-to-reduce-dementia-risk?utm_source=Blog&amp;utm_medium=Ineqblogdem&amp;utm_campaign=HealthMatters</w:t>
          </w:r>
        </w:p>
        <w:p w14:paraId="4F44805F" w14:textId="77777777" w:rsidR="003C4EE8" w:rsidRPr="006D755D" w:rsidRDefault="003C4EE8">
          <w:pPr>
            <w:autoSpaceDE w:val="0"/>
            <w:autoSpaceDN w:val="0"/>
            <w:ind w:hanging="640"/>
            <w:divId w:val="938410399"/>
            <w:rPr>
              <w:rFonts w:eastAsia="Times New Roman"/>
              <w:sz w:val="24"/>
              <w:szCs w:val="24"/>
            </w:rPr>
          </w:pPr>
          <w:r w:rsidRPr="006D755D">
            <w:rPr>
              <w:rFonts w:eastAsia="Times New Roman"/>
              <w:sz w:val="24"/>
              <w:szCs w:val="24"/>
            </w:rPr>
            <w:t>16.</w:t>
          </w:r>
          <w:r w:rsidRPr="006D755D">
            <w:rPr>
              <w:rFonts w:eastAsia="Times New Roman"/>
              <w:sz w:val="24"/>
              <w:szCs w:val="24"/>
            </w:rPr>
            <w:tab/>
          </w:r>
          <w:r w:rsidRPr="006D755D">
            <w:rPr>
              <w:rFonts w:eastAsia="Times New Roman"/>
              <w:i/>
              <w:iCs/>
              <w:sz w:val="24"/>
              <w:szCs w:val="24"/>
            </w:rPr>
            <w:t>Recorded Dementia Prevalence</w:t>
          </w:r>
          <w:r w:rsidRPr="006D755D">
            <w:rPr>
              <w:rFonts w:eastAsia="Times New Roman"/>
              <w:sz w:val="24"/>
              <w:szCs w:val="24"/>
            </w:rPr>
            <w:t>.; 2020.</w:t>
          </w:r>
        </w:p>
        <w:p w14:paraId="11FD98E7" w14:textId="77777777" w:rsidR="003C4EE8" w:rsidRPr="006D755D" w:rsidRDefault="003C4EE8">
          <w:pPr>
            <w:autoSpaceDE w:val="0"/>
            <w:autoSpaceDN w:val="0"/>
            <w:ind w:hanging="640"/>
            <w:divId w:val="1074470377"/>
            <w:rPr>
              <w:rFonts w:eastAsia="Times New Roman"/>
              <w:sz w:val="24"/>
              <w:szCs w:val="24"/>
            </w:rPr>
          </w:pPr>
          <w:r w:rsidRPr="006D755D">
            <w:rPr>
              <w:rFonts w:eastAsia="Times New Roman"/>
              <w:sz w:val="24"/>
              <w:szCs w:val="24"/>
            </w:rPr>
            <w:t>17.</w:t>
          </w:r>
          <w:r w:rsidRPr="006D755D">
            <w:rPr>
              <w:rFonts w:eastAsia="Times New Roman"/>
              <w:sz w:val="24"/>
              <w:szCs w:val="24"/>
            </w:rPr>
            <w:tab/>
            <w:t xml:space="preserve">NHS Digital. </w:t>
          </w:r>
          <w:r w:rsidRPr="006D755D">
            <w:rPr>
              <w:rFonts w:eastAsia="Times New Roman"/>
              <w:i/>
              <w:iCs/>
              <w:sz w:val="24"/>
              <w:szCs w:val="24"/>
            </w:rPr>
            <w:t>Recorded Dementia Diagnoses - Methodology of Indicators</w:t>
          </w:r>
          <w:r w:rsidRPr="006D755D">
            <w:rPr>
              <w:rFonts w:eastAsia="Times New Roman"/>
              <w:sz w:val="24"/>
              <w:szCs w:val="24"/>
            </w:rPr>
            <w:t>.</w:t>
          </w:r>
        </w:p>
        <w:p w14:paraId="48DF87F8" w14:textId="77777777" w:rsidR="003C4EE8" w:rsidRPr="006D755D" w:rsidRDefault="003C4EE8">
          <w:pPr>
            <w:autoSpaceDE w:val="0"/>
            <w:autoSpaceDN w:val="0"/>
            <w:ind w:hanging="640"/>
            <w:divId w:val="158470858"/>
            <w:rPr>
              <w:rFonts w:eastAsia="Times New Roman"/>
              <w:sz w:val="24"/>
              <w:szCs w:val="24"/>
            </w:rPr>
          </w:pPr>
          <w:r w:rsidRPr="006D755D">
            <w:rPr>
              <w:rFonts w:eastAsia="Times New Roman"/>
              <w:sz w:val="24"/>
              <w:szCs w:val="24"/>
            </w:rPr>
            <w:t>18.</w:t>
          </w:r>
          <w:r w:rsidRPr="006D755D">
            <w:rPr>
              <w:rFonts w:eastAsia="Times New Roman"/>
              <w:sz w:val="24"/>
              <w:szCs w:val="24"/>
            </w:rPr>
            <w:tab/>
            <w:t xml:space="preserve">Quality and Outcomes Framework (QOF). </w:t>
          </w:r>
          <w:r w:rsidRPr="006D755D">
            <w:rPr>
              <w:rFonts w:eastAsia="Times New Roman"/>
              <w:i/>
              <w:iCs/>
              <w:sz w:val="24"/>
              <w:szCs w:val="24"/>
            </w:rPr>
            <w:t>Dementia Care Plan</w:t>
          </w:r>
          <w:r w:rsidRPr="006D755D">
            <w:rPr>
              <w:rFonts w:eastAsia="Times New Roman"/>
              <w:sz w:val="24"/>
              <w:szCs w:val="24"/>
            </w:rPr>
            <w:t>.</w:t>
          </w:r>
        </w:p>
        <w:p w14:paraId="42701BD2" w14:textId="77777777" w:rsidR="003C4EE8" w:rsidRPr="006D755D" w:rsidRDefault="003C4EE8">
          <w:pPr>
            <w:autoSpaceDE w:val="0"/>
            <w:autoSpaceDN w:val="0"/>
            <w:ind w:hanging="640"/>
            <w:divId w:val="1644848964"/>
            <w:rPr>
              <w:rFonts w:eastAsia="Times New Roman"/>
              <w:sz w:val="24"/>
              <w:szCs w:val="24"/>
            </w:rPr>
          </w:pPr>
          <w:r w:rsidRPr="006D755D">
            <w:rPr>
              <w:rFonts w:eastAsia="Times New Roman"/>
              <w:sz w:val="24"/>
              <w:szCs w:val="24"/>
            </w:rPr>
            <w:t>19.</w:t>
          </w:r>
          <w:r w:rsidRPr="006D755D">
            <w:rPr>
              <w:rFonts w:eastAsia="Times New Roman"/>
              <w:sz w:val="24"/>
              <w:szCs w:val="24"/>
            </w:rPr>
            <w:tab/>
            <w:t xml:space="preserve">Oldfield A. </w:t>
          </w:r>
          <w:r w:rsidRPr="006D755D">
            <w:rPr>
              <w:rFonts w:eastAsia="Times New Roman"/>
              <w:i/>
              <w:iCs/>
              <w:sz w:val="24"/>
              <w:szCs w:val="24"/>
            </w:rPr>
            <w:t>Transforming Mental Health and Dementia Services in Kent and Medway</w:t>
          </w:r>
          <w:r w:rsidRPr="006D755D">
            <w:rPr>
              <w:rFonts w:eastAsia="Times New Roman"/>
              <w:sz w:val="24"/>
              <w:szCs w:val="24"/>
            </w:rPr>
            <w:t>.; 2021.</w:t>
          </w:r>
        </w:p>
        <w:p w14:paraId="61E82240" w14:textId="77777777" w:rsidR="003C4EE8" w:rsidRPr="006D755D" w:rsidRDefault="003C4EE8">
          <w:pPr>
            <w:autoSpaceDE w:val="0"/>
            <w:autoSpaceDN w:val="0"/>
            <w:ind w:hanging="640"/>
            <w:divId w:val="919290971"/>
            <w:rPr>
              <w:rFonts w:eastAsia="Times New Roman"/>
              <w:sz w:val="24"/>
              <w:szCs w:val="24"/>
            </w:rPr>
          </w:pPr>
          <w:r w:rsidRPr="006D755D">
            <w:rPr>
              <w:rFonts w:eastAsia="Times New Roman"/>
              <w:sz w:val="24"/>
              <w:szCs w:val="24"/>
            </w:rPr>
            <w:t>20.</w:t>
          </w:r>
          <w:r w:rsidRPr="006D755D">
            <w:rPr>
              <w:rFonts w:eastAsia="Times New Roman"/>
              <w:sz w:val="24"/>
              <w:szCs w:val="24"/>
            </w:rPr>
            <w:tab/>
            <w:t xml:space="preserve">NIHR Applied Research Collaboration Kent S and S. The impact of the Covid 19 Pandemic on people with dementia and their </w:t>
          </w:r>
          <w:proofErr w:type="spellStart"/>
          <w:r w:rsidRPr="006D755D">
            <w:rPr>
              <w:rFonts w:eastAsia="Times New Roman"/>
              <w:sz w:val="24"/>
              <w:szCs w:val="24"/>
            </w:rPr>
            <w:t>carers</w:t>
          </w:r>
          <w:proofErr w:type="spellEnd"/>
          <w:r w:rsidRPr="006D755D">
            <w:rPr>
              <w:rFonts w:eastAsia="Times New Roman"/>
              <w:sz w:val="24"/>
              <w:szCs w:val="24"/>
            </w:rPr>
            <w:t xml:space="preserve">. Published 2021. Accessed </w:t>
          </w:r>
          <w:r w:rsidRPr="006D755D">
            <w:rPr>
              <w:rFonts w:eastAsia="Times New Roman"/>
              <w:sz w:val="24"/>
              <w:szCs w:val="24"/>
            </w:rPr>
            <w:lastRenderedPageBreak/>
            <w:t>February 2, 2023. https://arc-kss.nihr.ac.uk/document-download/135-key-findings-dementia-c19-quality-of-life-2020/file</w:t>
          </w:r>
        </w:p>
        <w:p w14:paraId="2176DEB9" w14:textId="77777777" w:rsidR="003C4EE8" w:rsidRPr="006D755D" w:rsidRDefault="003C4EE8">
          <w:pPr>
            <w:autoSpaceDE w:val="0"/>
            <w:autoSpaceDN w:val="0"/>
            <w:ind w:hanging="640"/>
            <w:divId w:val="2032149215"/>
            <w:rPr>
              <w:rFonts w:eastAsia="Times New Roman"/>
              <w:sz w:val="24"/>
              <w:szCs w:val="24"/>
            </w:rPr>
          </w:pPr>
          <w:r w:rsidRPr="006D755D">
            <w:rPr>
              <w:rFonts w:eastAsia="Times New Roman"/>
              <w:sz w:val="24"/>
              <w:szCs w:val="24"/>
            </w:rPr>
            <w:t>21.</w:t>
          </w:r>
          <w:r w:rsidRPr="006D755D">
            <w:rPr>
              <w:rFonts w:eastAsia="Times New Roman"/>
              <w:sz w:val="24"/>
              <w:szCs w:val="24"/>
            </w:rPr>
            <w:tab/>
            <w:t xml:space="preserve">Alzheimer’s Society. </w:t>
          </w:r>
          <w:proofErr w:type="spellStart"/>
          <w:r w:rsidRPr="006D755D">
            <w:rPr>
              <w:rFonts w:eastAsia="Times New Roman"/>
              <w:sz w:val="24"/>
              <w:szCs w:val="24"/>
            </w:rPr>
            <w:t>DiADem</w:t>
          </w:r>
          <w:proofErr w:type="spellEnd"/>
          <w:r w:rsidRPr="006D755D">
            <w:rPr>
              <w:rFonts w:eastAsia="Times New Roman"/>
              <w:sz w:val="24"/>
              <w:szCs w:val="24"/>
            </w:rPr>
            <w:t xml:space="preserve"> (Diagnosing Advanced Dementia Mandate). Accessed February 2, 2023. https://www.alzheimers.org.uk/dementia-professionals/resources-gps/diadem-diagnosing-advanced-dementia-mandate</w:t>
          </w:r>
        </w:p>
        <w:p w14:paraId="684B2124" w14:textId="77777777" w:rsidR="003C4EE8" w:rsidRPr="006D755D" w:rsidRDefault="003C4EE8">
          <w:pPr>
            <w:autoSpaceDE w:val="0"/>
            <w:autoSpaceDN w:val="0"/>
            <w:ind w:hanging="640"/>
            <w:divId w:val="1304118048"/>
            <w:rPr>
              <w:rFonts w:eastAsia="Times New Roman"/>
              <w:sz w:val="24"/>
              <w:szCs w:val="24"/>
            </w:rPr>
          </w:pPr>
          <w:r w:rsidRPr="006D755D">
            <w:rPr>
              <w:rFonts w:eastAsia="Times New Roman"/>
              <w:sz w:val="24"/>
              <w:szCs w:val="24"/>
            </w:rPr>
            <w:t>22.</w:t>
          </w:r>
          <w:r w:rsidRPr="006D755D">
            <w:rPr>
              <w:rFonts w:eastAsia="Times New Roman"/>
              <w:sz w:val="24"/>
              <w:szCs w:val="24"/>
            </w:rPr>
            <w:tab/>
          </w:r>
          <w:proofErr w:type="spellStart"/>
          <w:r w:rsidRPr="006D755D">
            <w:rPr>
              <w:rFonts w:eastAsia="Times New Roman"/>
              <w:sz w:val="24"/>
              <w:szCs w:val="24"/>
            </w:rPr>
            <w:t>Raczek</w:t>
          </w:r>
          <w:proofErr w:type="spellEnd"/>
          <w:r w:rsidRPr="006D755D">
            <w:rPr>
              <w:rFonts w:eastAsia="Times New Roman"/>
              <w:sz w:val="24"/>
              <w:szCs w:val="24"/>
            </w:rPr>
            <w:t xml:space="preserve"> M, Porter E, Daley S, Farina N, </w:t>
          </w:r>
          <w:proofErr w:type="spellStart"/>
          <w:r w:rsidRPr="006D755D">
            <w:rPr>
              <w:rFonts w:eastAsia="Times New Roman"/>
              <w:sz w:val="24"/>
              <w:szCs w:val="24"/>
            </w:rPr>
            <w:t>Velayudhan</w:t>
          </w:r>
          <w:proofErr w:type="spellEnd"/>
          <w:r w:rsidRPr="006D755D">
            <w:rPr>
              <w:rFonts w:eastAsia="Times New Roman"/>
              <w:sz w:val="24"/>
              <w:szCs w:val="24"/>
            </w:rPr>
            <w:t xml:space="preserve"> L, Abraham R. Patient experience and satisfaction with remote memory assessment: Responding to clinical need in times of COVID-19 restrictions. </w:t>
          </w:r>
          <w:proofErr w:type="spellStart"/>
          <w:r w:rsidRPr="006D755D">
            <w:rPr>
              <w:rFonts w:eastAsia="Times New Roman"/>
              <w:i/>
              <w:iCs/>
              <w:sz w:val="24"/>
              <w:szCs w:val="24"/>
            </w:rPr>
            <w:t>Alzheimers</w:t>
          </w:r>
          <w:proofErr w:type="spellEnd"/>
          <w:r w:rsidRPr="006D755D">
            <w:rPr>
              <w:rFonts w:eastAsia="Times New Roman"/>
              <w:i/>
              <w:iCs/>
              <w:sz w:val="24"/>
              <w:szCs w:val="24"/>
            </w:rPr>
            <w:t xml:space="preserve"> Dementia</w:t>
          </w:r>
          <w:r w:rsidRPr="006D755D">
            <w:rPr>
              <w:rFonts w:eastAsia="Times New Roman"/>
              <w:sz w:val="24"/>
              <w:szCs w:val="24"/>
            </w:rPr>
            <w:t>. 2021;17(</w:t>
          </w:r>
          <w:proofErr w:type="spellStart"/>
          <w:r w:rsidRPr="006D755D">
            <w:rPr>
              <w:rFonts w:eastAsia="Times New Roman"/>
              <w:sz w:val="24"/>
              <w:szCs w:val="24"/>
            </w:rPr>
            <w:t>Suppl</w:t>
          </w:r>
          <w:proofErr w:type="spellEnd"/>
          <w:r w:rsidRPr="006D755D">
            <w:rPr>
              <w:rFonts w:eastAsia="Times New Roman"/>
              <w:sz w:val="24"/>
              <w:szCs w:val="24"/>
            </w:rPr>
            <w:t xml:space="preserve"> 8(</w:t>
          </w:r>
          <w:proofErr w:type="spellStart"/>
          <w:r w:rsidRPr="006D755D">
            <w:rPr>
              <w:rFonts w:eastAsia="Times New Roman"/>
              <w:sz w:val="24"/>
              <w:szCs w:val="24"/>
            </w:rPr>
            <w:t>Suppl</w:t>
          </w:r>
          <w:proofErr w:type="spellEnd"/>
          <w:r w:rsidRPr="006D755D">
            <w:rPr>
              <w:rFonts w:eastAsia="Times New Roman"/>
              <w:sz w:val="24"/>
              <w:szCs w:val="24"/>
            </w:rPr>
            <w:t xml:space="preserve"> 8</w:t>
          </w:r>
          <w:proofErr w:type="gramStart"/>
          <w:r w:rsidRPr="006D755D">
            <w:rPr>
              <w:rFonts w:eastAsia="Times New Roman"/>
              <w:sz w:val="24"/>
              <w:szCs w:val="24"/>
            </w:rPr>
            <w:t>):e</w:t>
          </w:r>
          <w:proofErr w:type="gramEnd"/>
          <w:r w:rsidRPr="006D755D">
            <w:rPr>
              <w:rFonts w:eastAsia="Times New Roman"/>
              <w:sz w:val="24"/>
              <w:szCs w:val="24"/>
            </w:rPr>
            <w:t>057818. doi:10.1002/alz.057818).</w:t>
          </w:r>
        </w:p>
        <w:p w14:paraId="25435C4A" w14:textId="77777777" w:rsidR="003C4EE8" w:rsidRPr="006D755D" w:rsidRDefault="003C4EE8">
          <w:pPr>
            <w:autoSpaceDE w:val="0"/>
            <w:autoSpaceDN w:val="0"/>
            <w:ind w:hanging="640"/>
            <w:divId w:val="1265069423"/>
            <w:rPr>
              <w:rFonts w:eastAsia="Times New Roman"/>
              <w:sz w:val="24"/>
              <w:szCs w:val="24"/>
            </w:rPr>
          </w:pPr>
          <w:r w:rsidRPr="006D755D">
            <w:rPr>
              <w:rFonts w:eastAsia="Times New Roman"/>
              <w:sz w:val="24"/>
              <w:szCs w:val="24"/>
            </w:rPr>
            <w:t>23.</w:t>
          </w:r>
          <w:r w:rsidRPr="006D755D">
            <w:rPr>
              <w:rFonts w:eastAsia="Times New Roman"/>
              <w:sz w:val="24"/>
              <w:szCs w:val="24"/>
            </w:rPr>
            <w:tab/>
            <w:t>Brighton and Sussex Medical School. Remote memory assessment toolkit. Accessed February 2, 2023. https://www.bsms.ac.uk/research/neuroscience/cds/research/remote-memory-assessment-toolkit.aspx</w:t>
          </w:r>
        </w:p>
        <w:p w14:paraId="2438402D" w14:textId="77777777" w:rsidR="003C4EE8" w:rsidRPr="006D755D" w:rsidRDefault="003C4EE8">
          <w:pPr>
            <w:autoSpaceDE w:val="0"/>
            <w:autoSpaceDN w:val="0"/>
            <w:ind w:hanging="640"/>
            <w:divId w:val="1511676921"/>
            <w:rPr>
              <w:rFonts w:eastAsia="Times New Roman"/>
              <w:sz w:val="24"/>
              <w:szCs w:val="24"/>
            </w:rPr>
          </w:pPr>
          <w:r w:rsidRPr="006D755D">
            <w:rPr>
              <w:rFonts w:eastAsia="Times New Roman"/>
              <w:sz w:val="24"/>
              <w:szCs w:val="24"/>
            </w:rPr>
            <w:t>24.</w:t>
          </w:r>
          <w:r w:rsidRPr="006D755D">
            <w:rPr>
              <w:rFonts w:eastAsia="Times New Roman"/>
              <w:sz w:val="24"/>
              <w:szCs w:val="24"/>
            </w:rPr>
            <w:tab/>
            <w:t xml:space="preserve">Dementia UK, Kent and </w:t>
          </w:r>
          <w:proofErr w:type="spellStart"/>
          <w:r w:rsidRPr="006D755D">
            <w:rPr>
              <w:rFonts w:eastAsia="Times New Roman"/>
              <w:sz w:val="24"/>
              <w:szCs w:val="24"/>
            </w:rPr>
            <w:t>MEdway</w:t>
          </w:r>
          <w:proofErr w:type="spellEnd"/>
          <w:r w:rsidRPr="006D755D">
            <w:rPr>
              <w:rFonts w:eastAsia="Times New Roman"/>
              <w:sz w:val="24"/>
              <w:szCs w:val="24"/>
            </w:rPr>
            <w:t xml:space="preserve"> NHS and Social Care Partnership Trust. </w:t>
          </w:r>
          <w:r w:rsidRPr="006D755D">
            <w:rPr>
              <w:rFonts w:eastAsia="Times New Roman"/>
              <w:i/>
              <w:iCs/>
              <w:sz w:val="24"/>
              <w:szCs w:val="24"/>
            </w:rPr>
            <w:t>Admiral Nursing - Kent and Medway Admiral Nursing Services</w:t>
          </w:r>
          <w:r w:rsidRPr="006D755D">
            <w:rPr>
              <w:rFonts w:eastAsia="Times New Roman"/>
              <w:sz w:val="24"/>
              <w:szCs w:val="24"/>
            </w:rPr>
            <w:t>. Accessed February 2, 2023. https://www.kmpt.nhs.uk/media/1357/tbm-admiral-nursing-presentation-25jan18.pdf</w:t>
          </w:r>
        </w:p>
        <w:p w14:paraId="1D02C828" w14:textId="77777777" w:rsidR="003C4EE8" w:rsidRPr="006D755D" w:rsidRDefault="003C4EE8">
          <w:pPr>
            <w:autoSpaceDE w:val="0"/>
            <w:autoSpaceDN w:val="0"/>
            <w:ind w:hanging="640"/>
            <w:divId w:val="2823649"/>
            <w:rPr>
              <w:rFonts w:eastAsia="Times New Roman"/>
              <w:sz w:val="24"/>
              <w:szCs w:val="24"/>
            </w:rPr>
          </w:pPr>
          <w:r w:rsidRPr="006D755D">
            <w:rPr>
              <w:rFonts w:eastAsia="Times New Roman"/>
              <w:sz w:val="24"/>
              <w:szCs w:val="24"/>
            </w:rPr>
            <w:t>25.</w:t>
          </w:r>
          <w:r w:rsidRPr="006D755D">
            <w:rPr>
              <w:rFonts w:eastAsia="Times New Roman"/>
              <w:sz w:val="24"/>
              <w:szCs w:val="24"/>
            </w:rPr>
            <w:tab/>
            <w:t>Medway Council. Dementia and Alzheimer’s support services. Accessed February 2, 2023. https://www.medway.gov.uk/directory/48/my_medway_services/category/218</w:t>
          </w:r>
        </w:p>
        <w:p w14:paraId="0EC556CA" w14:textId="77777777" w:rsidR="003C4EE8" w:rsidRPr="006D755D" w:rsidRDefault="003C4EE8">
          <w:pPr>
            <w:autoSpaceDE w:val="0"/>
            <w:autoSpaceDN w:val="0"/>
            <w:ind w:hanging="640"/>
            <w:divId w:val="1528442441"/>
            <w:rPr>
              <w:rFonts w:eastAsia="Times New Roman"/>
              <w:sz w:val="24"/>
              <w:szCs w:val="24"/>
            </w:rPr>
          </w:pPr>
          <w:r w:rsidRPr="006D755D">
            <w:rPr>
              <w:rFonts w:eastAsia="Times New Roman"/>
              <w:sz w:val="24"/>
              <w:szCs w:val="24"/>
            </w:rPr>
            <w:t>26.</w:t>
          </w:r>
          <w:r w:rsidRPr="006D755D">
            <w:rPr>
              <w:rFonts w:eastAsia="Times New Roman"/>
              <w:sz w:val="24"/>
              <w:szCs w:val="24"/>
            </w:rPr>
            <w:tab/>
            <w:t>Medway Council. Dementia Day Services. Accessed February 2, 2023. https://www.medway.gov.uk/directory_record/279139/dementia_day_services</w:t>
          </w:r>
        </w:p>
        <w:p w14:paraId="439F35F6" w14:textId="77777777" w:rsidR="003C4EE8" w:rsidRPr="006D755D" w:rsidRDefault="003C4EE8">
          <w:pPr>
            <w:autoSpaceDE w:val="0"/>
            <w:autoSpaceDN w:val="0"/>
            <w:ind w:hanging="640"/>
            <w:divId w:val="745610032"/>
            <w:rPr>
              <w:rFonts w:eastAsia="Times New Roman"/>
              <w:sz w:val="24"/>
              <w:szCs w:val="24"/>
            </w:rPr>
          </w:pPr>
          <w:r w:rsidRPr="006D755D">
            <w:rPr>
              <w:rFonts w:eastAsia="Times New Roman"/>
              <w:sz w:val="24"/>
              <w:szCs w:val="24"/>
            </w:rPr>
            <w:t>27.</w:t>
          </w:r>
          <w:r w:rsidRPr="006D755D">
            <w:rPr>
              <w:rFonts w:eastAsia="Times New Roman"/>
              <w:sz w:val="24"/>
              <w:szCs w:val="24"/>
            </w:rPr>
            <w:tab/>
            <w:t>Medway Council. Bright Shadow Theatre Company: Zest Workshops for Dementia. Accessed February 2, 2023. https://www.medway.gov.uk/directory_record/279088/bright_shadow_theatre_company_zest_workshops_for_dementia</w:t>
          </w:r>
        </w:p>
        <w:p w14:paraId="4DE5E925" w14:textId="77777777" w:rsidR="003C4EE8" w:rsidRPr="006D755D" w:rsidRDefault="003C4EE8">
          <w:pPr>
            <w:autoSpaceDE w:val="0"/>
            <w:autoSpaceDN w:val="0"/>
            <w:ind w:hanging="640"/>
            <w:divId w:val="508061095"/>
            <w:rPr>
              <w:rFonts w:eastAsia="Times New Roman"/>
              <w:sz w:val="24"/>
              <w:szCs w:val="24"/>
            </w:rPr>
          </w:pPr>
          <w:r w:rsidRPr="006D755D">
            <w:rPr>
              <w:rFonts w:eastAsia="Times New Roman"/>
              <w:sz w:val="24"/>
              <w:szCs w:val="24"/>
            </w:rPr>
            <w:t>28.</w:t>
          </w:r>
          <w:r w:rsidRPr="006D755D">
            <w:rPr>
              <w:rFonts w:eastAsia="Times New Roman"/>
              <w:sz w:val="24"/>
              <w:szCs w:val="24"/>
            </w:rPr>
            <w:tab/>
            <w:t xml:space="preserve">Medway Community Healthcare (MCH). Dementia </w:t>
          </w:r>
          <w:proofErr w:type="gramStart"/>
          <w:r w:rsidRPr="006D755D">
            <w:rPr>
              <w:rFonts w:eastAsia="Times New Roman"/>
              <w:sz w:val="24"/>
              <w:szCs w:val="24"/>
            </w:rPr>
            <w:t>crisis</w:t>
          </w:r>
          <w:proofErr w:type="gramEnd"/>
          <w:r w:rsidRPr="006D755D">
            <w:rPr>
              <w:rFonts w:eastAsia="Times New Roman"/>
              <w:sz w:val="24"/>
              <w:szCs w:val="24"/>
            </w:rPr>
            <w:t xml:space="preserve"> support service. Accessed February 2, 2023. https://www.medwaycommunityhealthcare.nhs.uk/our-services/a-z-services/dementia-crisis-support-service</w:t>
          </w:r>
        </w:p>
        <w:p w14:paraId="082E14ED" w14:textId="77777777" w:rsidR="003C4EE8" w:rsidRPr="006D755D" w:rsidRDefault="003C4EE8">
          <w:pPr>
            <w:autoSpaceDE w:val="0"/>
            <w:autoSpaceDN w:val="0"/>
            <w:ind w:hanging="640"/>
            <w:divId w:val="1765108319"/>
            <w:rPr>
              <w:rFonts w:eastAsia="Times New Roman"/>
              <w:sz w:val="24"/>
              <w:szCs w:val="24"/>
            </w:rPr>
          </w:pPr>
          <w:r w:rsidRPr="006D755D">
            <w:rPr>
              <w:rFonts w:eastAsia="Times New Roman"/>
              <w:sz w:val="24"/>
              <w:szCs w:val="24"/>
            </w:rPr>
            <w:t>29.</w:t>
          </w:r>
          <w:r w:rsidRPr="006D755D">
            <w:rPr>
              <w:rFonts w:eastAsia="Times New Roman"/>
              <w:sz w:val="24"/>
              <w:szCs w:val="24"/>
            </w:rPr>
            <w:tab/>
            <w:t xml:space="preserve">Medway Council. </w:t>
          </w:r>
          <w:proofErr w:type="spellStart"/>
          <w:r w:rsidRPr="006D755D">
            <w:rPr>
              <w:rFonts w:eastAsia="Times New Roman"/>
              <w:sz w:val="24"/>
              <w:szCs w:val="24"/>
            </w:rPr>
            <w:t>MedwaySCP</w:t>
          </w:r>
          <w:proofErr w:type="spellEnd"/>
          <w:r w:rsidRPr="006D755D">
            <w:rPr>
              <w:rFonts w:eastAsia="Times New Roman"/>
              <w:sz w:val="24"/>
              <w:szCs w:val="24"/>
            </w:rPr>
            <w:t xml:space="preserve"> Dementia Care. Accessed February 2, 2023. https://www.medway.gov.uk/directory_record/279342/medwayscp_dementia_care</w:t>
          </w:r>
        </w:p>
        <w:p w14:paraId="6AE56B76" w14:textId="77777777" w:rsidR="003C4EE8" w:rsidRPr="006D755D" w:rsidRDefault="003C4EE8">
          <w:pPr>
            <w:autoSpaceDE w:val="0"/>
            <w:autoSpaceDN w:val="0"/>
            <w:ind w:hanging="640"/>
            <w:divId w:val="1818107922"/>
            <w:rPr>
              <w:rFonts w:eastAsia="Times New Roman"/>
              <w:sz w:val="24"/>
              <w:szCs w:val="24"/>
            </w:rPr>
          </w:pPr>
          <w:r w:rsidRPr="006D755D">
            <w:rPr>
              <w:rFonts w:eastAsia="Times New Roman"/>
              <w:sz w:val="24"/>
              <w:szCs w:val="24"/>
            </w:rPr>
            <w:t>30.</w:t>
          </w:r>
          <w:r w:rsidRPr="006D755D">
            <w:rPr>
              <w:rFonts w:eastAsia="Times New Roman"/>
              <w:sz w:val="24"/>
              <w:szCs w:val="24"/>
            </w:rPr>
            <w:tab/>
            <w:t xml:space="preserve">Community Services and Ageing Well Team. </w:t>
          </w:r>
          <w:r w:rsidRPr="006D755D">
            <w:rPr>
              <w:rFonts w:eastAsia="Times New Roman"/>
              <w:i/>
              <w:iCs/>
              <w:sz w:val="24"/>
              <w:szCs w:val="24"/>
            </w:rPr>
            <w:t xml:space="preserve">The Framework for Enhanced Health in Care </w:t>
          </w:r>
          <w:proofErr w:type="gramStart"/>
          <w:r w:rsidRPr="006D755D">
            <w:rPr>
              <w:rFonts w:eastAsia="Times New Roman"/>
              <w:i/>
              <w:iCs/>
              <w:sz w:val="24"/>
              <w:szCs w:val="24"/>
            </w:rPr>
            <w:t xml:space="preserve">Homes </w:t>
          </w:r>
          <w:r w:rsidRPr="006D755D">
            <w:rPr>
              <w:rFonts w:eastAsia="Times New Roman"/>
              <w:sz w:val="24"/>
              <w:szCs w:val="24"/>
            </w:rPr>
            <w:t>.</w:t>
          </w:r>
          <w:proofErr w:type="gramEnd"/>
          <w:r w:rsidRPr="006D755D">
            <w:rPr>
              <w:rFonts w:eastAsia="Times New Roman"/>
              <w:sz w:val="24"/>
              <w:szCs w:val="24"/>
            </w:rPr>
            <w:t>; 2020.</w:t>
          </w:r>
        </w:p>
        <w:p w14:paraId="7E5883E0" w14:textId="77777777" w:rsidR="003C4EE8" w:rsidRPr="006D755D" w:rsidRDefault="003C4EE8">
          <w:pPr>
            <w:autoSpaceDE w:val="0"/>
            <w:autoSpaceDN w:val="0"/>
            <w:ind w:hanging="640"/>
            <w:divId w:val="1923947760"/>
            <w:rPr>
              <w:rFonts w:eastAsia="Times New Roman"/>
              <w:sz w:val="24"/>
              <w:szCs w:val="24"/>
            </w:rPr>
          </w:pPr>
          <w:r w:rsidRPr="006D755D">
            <w:rPr>
              <w:rFonts w:eastAsia="Times New Roman"/>
              <w:sz w:val="24"/>
              <w:szCs w:val="24"/>
            </w:rPr>
            <w:t>31.</w:t>
          </w:r>
          <w:r w:rsidRPr="006D755D">
            <w:rPr>
              <w:rFonts w:eastAsia="Times New Roman"/>
              <w:sz w:val="24"/>
              <w:szCs w:val="24"/>
            </w:rPr>
            <w:tab/>
            <w:t>Medway Community Healthcare (MCH). Darland House. Published February 26, 2021. Accessed February 2, 2023. https://www.medwaycommunityhealthcare.nhs.uk/our-services/a-z-services/darland-house</w:t>
          </w:r>
        </w:p>
        <w:p w14:paraId="24C82BE0" w14:textId="77777777" w:rsidR="003C4EE8" w:rsidRPr="006D755D" w:rsidRDefault="003C4EE8">
          <w:pPr>
            <w:autoSpaceDE w:val="0"/>
            <w:autoSpaceDN w:val="0"/>
            <w:ind w:hanging="640"/>
            <w:divId w:val="999502271"/>
            <w:rPr>
              <w:rFonts w:eastAsia="Times New Roman"/>
              <w:sz w:val="24"/>
              <w:szCs w:val="24"/>
            </w:rPr>
          </w:pPr>
          <w:r w:rsidRPr="006D755D">
            <w:rPr>
              <w:rFonts w:eastAsia="Times New Roman"/>
              <w:sz w:val="24"/>
              <w:szCs w:val="24"/>
            </w:rPr>
            <w:lastRenderedPageBreak/>
            <w:t>32.</w:t>
          </w:r>
          <w:r w:rsidRPr="006D755D">
            <w:rPr>
              <w:rFonts w:eastAsia="Times New Roman"/>
              <w:sz w:val="24"/>
              <w:szCs w:val="24"/>
            </w:rPr>
            <w:tab/>
            <w:t>Alzheimer’s Society. Dementia support line. Accessed February 2, 2023. https://www.alzheimers.org.uk/get-support/dementia-support-line</w:t>
          </w:r>
        </w:p>
        <w:p w14:paraId="2E4801D3" w14:textId="77777777" w:rsidR="003C4EE8" w:rsidRPr="006D755D" w:rsidRDefault="003C4EE8">
          <w:pPr>
            <w:autoSpaceDE w:val="0"/>
            <w:autoSpaceDN w:val="0"/>
            <w:ind w:hanging="640"/>
            <w:divId w:val="310602382"/>
            <w:rPr>
              <w:rFonts w:eastAsia="Times New Roman"/>
              <w:sz w:val="24"/>
              <w:szCs w:val="24"/>
            </w:rPr>
          </w:pPr>
          <w:r w:rsidRPr="006D755D">
            <w:rPr>
              <w:rFonts w:eastAsia="Times New Roman"/>
              <w:sz w:val="24"/>
              <w:szCs w:val="24"/>
            </w:rPr>
            <w:t>33.</w:t>
          </w:r>
          <w:r w:rsidRPr="006D755D">
            <w:rPr>
              <w:rFonts w:eastAsia="Times New Roman"/>
              <w:sz w:val="24"/>
              <w:szCs w:val="24"/>
            </w:rPr>
            <w:tab/>
          </w:r>
          <w:proofErr w:type="spellStart"/>
          <w:r w:rsidRPr="006D755D">
            <w:rPr>
              <w:rFonts w:eastAsia="Times New Roman"/>
              <w:sz w:val="24"/>
              <w:szCs w:val="24"/>
            </w:rPr>
            <w:t>ageUK</w:t>
          </w:r>
          <w:proofErr w:type="spellEnd"/>
          <w:r w:rsidRPr="006D755D">
            <w:rPr>
              <w:rFonts w:eastAsia="Times New Roman"/>
              <w:sz w:val="24"/>
              <w:szCs w:val="24"/>
            </w:rPr>
            <w:t>. Age UK Advice Line. Accessed February 2, 2023. https://www.ageuk.org.uk/services/age-uk-advice-line/</w:t>
          </w:r>
        </w:p>
        <w:p w14:paraId="1B7AC024" w14:textId="77777777" w:rsidR="003C4EE8" w:rsidRPr="006D755D" w:rsidRDefault="003C4EE8">
          <w:pPr>
            <w:autoSpaceDE w:val="0"/>
            <w:autoSpaceDN w:val="0"/>
            <w:ind w:hanging="640"/>
            <w:divId w:val="2042509449"/>
            <w:rPr>
              <w:rFonts w:eastAsia="Times New Roman"/>
              <w:sz w:val="24"/>
              <w:szCs w:val="24"/>
            </w:rPr>
          </w:pPr>
          <w:r w:rsidRPr="006D755D">
            <w:rPr>
              <w:rFonts w:eastAsia="Times New Roman"/>
              <w:sz w:val="24"/>
              <w:szCs w:val="24"/>
            </w:rPr>
            <w:t>34.</w:t>
          </w:r>
          <w:r w:rsidRPr="006D755D">
            <w:rPr>
              <w:rFonts w:eastAsia="Times New Roman"/>
              <w:sz w:val="24"/>
              <w:szCs w:val="24"/>
            </w:rPr>
            <w:tab/>
          </w:r>
          <w:proofErr w:type="spellStart"/>
          <w:r w:rsidRPr="006D755D">
            <w:rPr>
              <w:rFonts w:eastAsia="Times New Roman"/>
              <w:sz w:val="24"/>
              <w:szCs w:val="24"/>
            </w:rPr>
            <w:t>DementiaUK</w:t>
          </w:r>
          <w:proofErr w:type="spellEnd"/>
          <w:r w:rsidRPr="006D755D">
            <w:rPr>
              <w:rFonts w:eastAsia="Times New Roman"/>
              <w:sz w:val="24"/>
              <w:szCs w:val="24"/>
            </w:rPr>
            <w:t>. Admiral Nurse Dementia Helpline. Accessed February 2, 2023. https://www.dementiauk.org/get-support/dementia-helpline-alzheimers-helpline/?gclid=Cj0KCQiA09eQBhCxARIsAAYRiykV7h1jUZsmPk8mIw5PNyLEvi4n94nlSytWSBi4ySSTBcDN6TfhbKgaAvWZEALw_wcB</w:t>
          </w:r>
        </w:p>
        <w:p w14:paraId="4F29D94D" w14:textId="77777777" w:rsidR="003C4EE8" w:rsidRPr="006D755D" w:rsidRDefault="003C4EE8">
          <w:pPr>
            <w:autoSpaceDE w:val="0"/>
            <w:autoSpaceDN w:val="0"/>
            <w:ind w:hanging="640"/>
            <w:divId w:val="186523436"/>
            <w:rPr>
              <w:rFonts w:eastAsia="Times New Roman"/>
              <w:sz w:val="24"/>
              <w:szCs w:val="24"/>
            </w:rPr>
          </w:pPr>
          <w:r w:rsidRPr="006D755D">
            <w:rPr>
              <w:rFonts w:eastAsia="Times New Roman"/>
              <w:sz w:val="24"/>
              <w:szCs w:val="24"/>
            </w:rPr>
            <w:t>35.</w:t>
          </w:r>
          <w:r w:rsidRPr="006D755D">
            <w:rPr>
              <w:rFonts w:eastAsia="Times New Roman"/>
              <w:sz w:val="24"/>
              <w:szCs w:val="24"/>
            </w:rPr>
            <w:tab/>
            <w:t>Medway Council. Admiral Nursing DIRECT. Accessed February 2, 2023. https://www.medway.gov.uk/directory_record/279033/admiral_nursing_direct</w:t>
          </w:r>
        </w:p>
        <w:p w14:paraId="13824FF8" w14:textId="77777777" w:rsidR="003C4EE8" w:rsidRPr="006D755D" w:rsidRDefault="003C4EE8">
          <w:pPr>
            <w:autoSpaceDE w:val="0"/>
            <w:autoSpaceDN w:val="0"/>
            <w:ind w:hanging="640"/>
            <w:divId w:val="1645893835"/>
            <w:rPr>
              <w:rFonts w:eastAsia="Times New Roman"/>
              <w:sz w:val="24"/>
              <w:szCs w:val="24"/>
            </w:rPr>
          </w:pPr>
          <w:r w:rsidRPr="006D755D">
            <w:rPr>
              <w:rFonts w:eastAsia="Times New Roman"/>
              <w:sz w:val="24"/>
              <w:szCs w:val="24"/>
            </w:rPr>
            <w:t>36.</w:t>
          </w:r>
          <w:r w:rsidRPr="006D755D">
            <w:rPr>
              <w:rFonts w:eastAsia="Times New Roman"/>
              <w:sz w:val="24"/>
              <w:szCs w:val="24"/>
            </w:rPr>
            <w:tab/>
            <w:t xml:space="preserve">National Institute for Health and Care Excellence (NICE). Dementia: assessment, management and support for people living with dementia and their </w:t>
          </w:r>
          <w:proofErr w:type="spellStart"/>
          <w:r w:rsidRPr="006D755D">
            <w:rPr>
              <w:rFonts w:eastAsia="Times New Roman"/>
              <w:sz w:val="24"/>
              <w:szCs w:val="24"/>
            </w:rPr>
            <w:t>carers</w:t>
          </w:r>
          <w:proofErr w:type="spellEnd"/>
          <w:r w:rsidRPr="006D755D">
            <w:rPr>
              <w:rFonts w:eastAsia="Times New Roman"/>
              <w:sz w:val="24"/>
              <w:szCs w:val="24"/>
            </w:rPr>
            <w:t>. Published June 20, 2018. Accessed February 2, 2023. https://www.nice.org.uk/guidance/NG97/chapter/Recommendations#pharmacological-management-of-alzheimers-disease</w:t>
          </w:r>
        </w:p>
        <w:p w14:paraId="09428D47" w14:textId="77777777" w:rsidR="003C4EE8" w:rsidRPr="006D755D" w:rsidRDefault="003C4EE8">
          <w:pPr>
            <w:autoSpaceDE w:val="0"/>
            <w:autoSpaceDN w:val="0"/>
            <w:ind w:hanging="640"/>
            <w:divId w:val="182013013"/>
            <w:rPr>
              <w:rFonts w:eastAsia="Times New Roman"/>
              <w:sz w:val="24"/>
              <w:szCs w:val="24"/>
            </w:rPr>
          </w:pPr>
          <w:r w:rsidRPr="006D755D">
            <w:rPr>
              <w:rFonts w:eastAsia="Times New Roman"/>
              <w:sz w:val="24"/>
              <w:szCs w:val="24"/>
            </w:rPr>
            <w:t>37.</w:t>
          </w:r>
          <w:r w:rsidRPr="006D755D">
            <w:rPr>
              <w:rFonts w:eastAsia="Times New Roman"/>
              <w:sz w:val="24"/>
              <w:szCs w:val="24"/>
            </w:rPr>
            <w:tab/>
            <w:t xml:space="preserve">Douglas S, James I, Ballard C. Non-pharmacological interventions in dementia. </w:t>
          </w:r>
          <w:r w:rsidRPr="006D755D">
            <w:rPr>
              <w:rFonts w:eastAsia="Times New Roman"/>
              <w:i/>
              <w:iCs/>
              <w:sz w:val="24"/>
              <w:szCs w:val="24"/>
            </w:rPr>
            <w:t>Advances in psychiatric treatment</w:t>
          </w:r>
          <w:r w:rsidRPr="006D755D">
            <w:rPr>
              <w:rFonts w:eastAsia="Times New Roman"/>
              <w:sz w:val="24"/>
              <w:szCs w:val="24"/>
            </w:rPr>
            <w:t>. 2018;10(3).</w:t>
          </w:r>
        </w:p>
        <w:p w14:paraId="59328866" w14:textId="77777777" w:rsidR="003C4EE8" w:rsidRPr="006D755D" w:rsidRDefault="003C4EE8">
          <w:pPr>
            <w:autoSpaceDE w:val="0"/>
            <w:autoSpaceDN w:val="0"/>
            <w:ind w:hanging="640"/>
            <w:divId w:val="1910924373"/>
            <w:rPr>
              <w:rFonts w:eastAsia="Times New Roman"/>
              <w:sz w:val="24"/>
              <w:szCs w:val="24"/>
            </w:rPr>
          </w:pPr>
          <w:r w:rsidRPr="006D755D">
            <w:rPr>
              <w:rFonts w:eastAsia="Times New Roman"/>
              <w:sz w:val="24"/>
              <w:szCs w:val="24"/>
            </w:rPr>
            <w:t>38.</w:t>
          </w:r>
          <w:r w:rsidRPr="006D755D">
            <w:rPr>
              <w:rFonts w:eastAsia="Times New Roman"/>
              <w:sz w:val="24"/>
              <w:szCs w:val="24"/>
            </w:rPr>
            <w:tab/>
            <w:t>Alzheimer’s Society. Alzheimer’s Society’s view on involving people with dementia. Accessed February 2, 2023. https://www.alzheimers.org.uk/about-us/policy-and-influencing/what-we-think/involving-people-dementia</w:t>
          </w:r>
        </w:p>
        <w:p w14:paraId="02A7A652" w14:textId="77777777" w:rsidR="003C4EE8" w:rsidRPr="006D755D" w:rsidRDefault="003C4EE8">
          <w:pPr>
            <w:autoSpaceDE w:val="0"/>
            <w:autoSpaceDN w:val="0"/>
            <w:ind w:hanging="640"/>
            <w:divId w:val="922567360"/>
            <w:rPr>
              <w:rFonts w:eastAsia="Times New Roman"/>
              <w:sz w:val="24"/>
              <w:szCs w:val="24"/>
            </w:rPr>
          </w:pPr>
          <w:r w:rsidRPr="006D755D">
            <w:rPr>
              <w:rFonts w:eastAsia="Times New Roman"/>
              <w:sz w:val="24"/>
              <w:szCs w:val="24"/>
            </w:rPr>
            <w:t>39.</w:t>
          </w:r>
          <w:r w:rsidRPr="006D755D">
            <w:rPr>
              <w:rFonts w:eastAsia="Times New Roman"/>
              <w:sz w:val="24"/>
              <w:szCs w:val="24"/>
            </w:rPr>
            <w:tab/>
            <w:t>Alzheimer’s Research UK. Impact on carers. Dementia Statistics Hub.</w:t>
          </w:r>
        </w:p>
        <w:p w14:paraId="74A45587" w14:textId="77777777" w:rsidR="003C4EE8" w:rsidRPr="006D755D" w:rsidRDefault="003C4EE8">
          <w:pPr>
            <w:autoSpaceDE w:val="0"/>
            <w:autoSpaceDN w:val="0"/>
            <w:ind w:hanging="640"/>
            <w:divId w:val="1452478843"/>
            <w:rPr>
              <w:rFonts w:eastAsia="Times New Roman"/>
              <w:sz w:val="24"/>
              <w:szCs w:val="24"/>
            </w:rPr>
          </w:pPr>
          <w:r w:rsidRPr="006D755D">
            <w:rPr>
              <w:rFonts w:eastAsia="Times New Roman"/>
              <w:sz w:val="24"/>
              <w:szCs w:val="24"/>
            </w:rPr>
            <w:t>40.</w:t>
          </w:r>
          <w:r w:rsidRPr="006D755D">
            <w:rPr>
              <w:rFonts w:eastAsia="Times New Roman"/>
              <w:sz w:val="24"/>
              <w:szCs w:val="24"/>
            </w:rPr>
            <w:tab/>
            <w:t>Alzheimer’s Research UK. Dementia attitudes monitor. Dementia Statistics Hub.</w:t>
          </w:r>
        </w:p>
        <w:p w14:paraId="5F720FA8" w14:textId="77777777" w:rsidR="003C4EE8" w:rsidRPr="006D755D" w:rsidRDefault="003C4EE8">
          <w:pPr>
            <w:autoSpaceDE w:val="0"/>
            <w:autoSpaceDN w:val="0"/>
            <w:ind w:hanging="640"/>
            <w:divId w:val="714963403"/>
            <w:rPr>
              <w:rFonts w:eastAsia="Times New Roman"/>
              <w:sz w:val="24"/>
              <w:szCs w:val="24"/>
            </w:rPr>
          </w:pPr>
          <w:r w:rsidRPr="006D755D">
            <w:rPr>
              <w:rFonts w:eastAsia="Times New Roman"/>
              <w:sz w:val="24"/>
              <w:szCs w:val="24"/>
            </w:rPr>
            <w:t>41.</w:t>
          </w:r>
          <w:r w:rsidRPr="006D755D">
            <w:rPr>
              <w:rFonts w:eastAsia="Times New Roman"/>
              <w:sz w:val="24"/>
              <w:szCs w:val="24"/>
            </w:rPr>
            <w:tab/>
            <w:t xml:space="preserve">NHS Kent and Medway CCG Engagement Team. </w:t>
          </w:r>
          <w:r w:rsidRPr="006D755D">
            <w:rPr>
              <w:rFonts w:eastAsia="Times New Roman"/>
              <w:i/>
              <w:iCs/>
              <w:sz w:val="24"/>
              <w:szCs w:val="24"/>
            </w:rPr>
            <w:t xml:space="preserve">Improving Care for People Living with Dementia and Complex Health Needs across Kent and </w:t>
          </w:r>
          <w:proofErr w:type="gramStart"/>
          <w:r w:rsidRPr="006D755D">
            <w:rPr>
              <w:rFonts w:eastAsia="Times New Roman"/>
              <w:i/>
              <w:iCs/>
              <w:sz w:val="24"/>
              <w:szCs w:val="24"/>
            </w:rPr>
            <w:t xml:space="preserve">Medway </w:t>
          </w:r>
          <w:r w:rsidRPr="006D755D">
            <w:rPr>
              <w:rFonts w:eastAsia="Times New Roman"/>
              <w:sz w:val="24"/>
              <w:szCs w:val="24"/>
            </w:rPr>
            <w:t>.</w:t>
          </w:r>
          <w:proofErr w:type="gramEnd"/>
          <w:r w:rsidRPr="006D755D">
            <w:rPr>
              <w:rFonts w:eastAsia="Times New Roman"/>
              <w:sz w:val="24"/>
              <w:szCs w:val="24"/>
            </w:rPr>
            <w:t>; 2021.</w:t>
          </w:r>
        </w:p>
        <w:p w14:paraId="15AFD700" w14:textId="35CF9B4A" w:rsidR="003C4EE8" w:rsidRPr="006D755D" w:rsidRDefault="003C4EE8" w:rsidP="00F11527">
          <w:pPr>
            <w:spacing w:after="0" w:line="240" w:lineRule="auto"/>
            <w:rPr>
              <w:iCs/>
              <w:color w:val="FF0000"/>
              <w:sz w:val="24"/>
              <w:szCs w:val="24"/>
            </w:rPr>
          </w:pPr>
          <w:r w:rsidRPr="006D755D">
            <w:rPr>
              <w:rFonts w:eastAsia="Times New Roman"/>
              <w:sz w:val="24"/>
              <w:szCs w:val="24"/>
            </w:rPr>
            <w:t> </w:t>
          </w:r>
        </w:p>
      </w:sdtContent>
    </w:sdt>
    <w:sectPr w:rsidR="003C4EE8" w:rsidRPr="006D755D" w:rsidSect="000F309C">
      <w:pgSz w:w="11906" w:h="16838"/>
      <w:pgMar w:top="1276" w:right="1440" w:bottom="1276" w:left="1440" w:header="426"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D3C5D" w14:textId="77777777" w:rsidR="00922A9D" w:rsidRDefault="00922A9D" w:rsidP="000F309C">
      <w:pPr>
        <w:spacing w:after="0" w:line="240" w:lineRule="auto"/>
      </w:pPr>
      <w:r>
        <w:separator/>
      </w:r>
    </w:p>
  </w:endnote>
  <w:endnote w:type="continuationSeparator" w:id="0">
    <w:p w14:paraId="5E1D48EF" w14:textId="77777777" w:rsidR="00922A9D" w:rsidRDefault="00922A9D" w:rsidP="000F3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5063941"/>
      <w:docPartObj>
        <w:docPartGallery w:val="Page Numbers (Bottom of Page)"/>
        <w:docPartUnique/>
      </w:docPartObj>
    </w:sdtPr>
    <w:sdtEndPr>
      <w:rPr>
        <w:noProof/>
      </w:rPr>
    </w:sdtEndPr>
    <w:sdtContent>
      <w:p w14:paraId="19C270BF" w14:textId="7EE60F11" w:rsidR="006D755D" w:rsidRDefault="006D755D">
        <w:pPr>
          <w:pStyle w:val="Footer"/>
          <w:jc w:val="center"/>
        </w:pPr>
        <w:r w:rsidRPr="001B06ED">
          <w:rPr>
            <w:noProof/>
            <w:lang w:eastAsia="en-GB"/>
          </w:rPr>
          <w:drawing>
            <wp:anchor distT="0" distB="0" distL="114300" distR="114300" simplePos="0" relativeHeight="251659264" behindDoc="0" locked="0" layoutInCell="1" allowOverlap="1" wp14:anchorId="2E6DE959" wp14:editId="1460EDDF">
              <wp:simplePos x="0" y="0"/>
              <wp:positionH relativeFrom="margin">
                <wp:posOffset>-7620</wp:posOffset>
              </wp:positionH>
              <wp:positionV relativeFrom="paragraph">
                <wp:posOffset>3175</wp:posOffset>
              </wp:positionV>
              <wp:extent cx="800100" cy="51498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0100" cy="514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6ED">
          <w:rPr>
            <w:noProof/>
            <w:lang w:eastAsia="en-GB"/>
          </w:rPr>
          <w:drawing>
            <wp:anchor distT="0" distB="0" distL="114300" distR="114300" simplePos="0" relativeHeight="251660288" behindDoc="0" locked="0" layoutInCell="1" allowOverlap="1" wp14:anchorId="4527C041" wp14:editId="4F769C8F">
              <wp:simplePos x="0" y="0"/>
              <wp:positionH relativeFrom="margin">
                <wp:posOffset>4866005</wp:posOffset>
              </wp:positionH>
              <wp:positionV relativeFrom="paragraph">
                <wp:posOffset>91772</wp:posOffset>
              </wp:positionV>
              <wp:extent cx="854710" cy="362585"/>
              <wp:effectExtent l="0" t="0" r="254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4710" cy="362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E7BFC1" w14:textId="343BAC59" w:rsidR="006D755D" w:rsidRDefault="006D75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2E084E" w14:textId="5131FBDB" w:rsidR="006D755D" w:rsidRDefault="006D7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87724" w14:textId="77777777" w:rsidR="00922A9D" w:rsidRDefault="00922A9D" w:rsidP="000F309C">
      <w:pPr>
        <w:spacing w:after="0" w:line="240" w:lineRule="auto"/>
      </w:pPr>
      <w:r>
        <w:separator/>
      </w:r>
    </w:p>
  </w:footnote>
  <w:footnote w:type="continuationSeparator" w:id="0">
    <w:p w14:paraId="5AA6E0E7" w14:textId="77777777" w:rsidR="00922A9D" w:rsidRDefault="00922A9D" w:rsidP="000F3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18BBF" w14:textId="5F26A079" w:rsidR="006D755D" w:rsidRPr="00A2503A" w:rsidRDefault="006D755D" w:rsidP="006D755D">
    <w:pPr>
      <w:tabs>
        <w:tab w:val="center" w:pos="4513"/>
        <w:tab w:val="right" w:pos="9026"/>
      </w:tabs>
      <w:spacing w:after="0" w:line="240" w:lineRule="auto"/>
      <w:jc w:val="right"/>
      <w:rPr>
        <w:rFonts w:ascii="Calibri" w:eastAsia="Cambria" w:hAnsi="Calibri" w:cs="Times New Roman"/>
        <w:color w:val="000000"/>
        <w:sz w:val="16"/>
        <w:lang w:val="en-US"/>
      </w:rPr>
    </w:pPr>
    <w:r w:rsidRPr="00A2503A">
      <w:rPr>
        <w:rFonts w:ascii="Calibri" w:eastAsia="Cambria" w:hAnsi="Calibri" w:cs="Times New Roman"/>
        <w:color w:val="000000"/>
        <w:sz w:val="16"/>
        <w:lang w:val="en-US"/>
      </w:rPr>
      <w:t>Public Health Team</w:t>
    </w:r>
  </w:p>
  <w:p w14:paraId="72AADA1A" w14:textId="77777777" w:rsidR="006D755D" w:rsidRPr="00A2503A" w:rsidRDefault="006D755D" w:rsidP="006D755D">
    <w:pPr>
      <w:tabs>
        <w:tab w:val="center" w:pos="4513"/>
        <w:tab w:val="right" w:pos="9026"/>
      </w:tabs>
      <w:spacing w:after="0" w:line="240" w:lineRule="auto"/>
      <w:jc w:val="right"/>
      <w:rPr>
        <w:rFonts w:ascii="Calibri" w:eastAsia="Cambria" w:hAnsi="Calibri" w:cs="Times New Roman"/>
        <w:color w:val="000000"/>
        <w:sz w:val="16"/>
        <w:lang w:val="en-US"/>
      </w:rPr>
    </w:pPr>
    <w:r w:rsidRPr="00A2503A">
      <w:rPr>
        <w:rFonts w:ascii="Calibri" w:eastAsia="Cambria" w:hAnsi="Calibri" w:cs="Times New Roman"/>
        <w:color w:val="000000"/>
        <w:sz w:val="16"/>
        <w:lang w:val="en-US"/>
      </w:rPr>
      <w:t>Medway Council</w:t>
    </w:r>
  </w:p>
  <w:p w14:paraId="1AB728C3" w14:textId="7FA38492" w:rsidR="006D755D" w:rsidRDefault="006D755D" w:rsidP="006D755D">
    <w:pPr>
      <w:tabs>
        <w:tab w:val="center" w:pos="4513"/>
        <w:tab w:val="right" w:pos="9026"/>
      </w:tabs>
      <w:spacing w:after="0" w:line="240" w:lineRule="auto"/>
      <w:jc w:val="right"/>
      <w:rPr>
        <w:rFonts w:ascii="Calibri" w:eastAsia="Cambria" w:hAnsi="Calibri" w:cs="Times New Roman"/>
        <w:color w:val="000000"/>
        <w:sz w:val="16"/>
        <w:lang w:val="en-US"/>
      </w:rPr>
    </w:pPr>
    <w:r w:rsidRPr="00A2503A">
      <w:rPr>
        <w:rFonts w:ascii="Calibri" w:eastAsia="Cambria" w:hAnsi="Calibri" w:cs="Times New Roman"/>
        <w:color w:val="000000"/>
        <w:sz w:val="16"/>
        <w:lang w:val="en-US"/>
      </w:rPr>
      <w:t xml:space="preserve">Updated: </w:t>
    </w:r>
    <w:r>
      <w:rPr>
        <w:rFonts w:ascii="Calibri" w:eastAsia="Cambria" w:hAnsi="Calibri" w:cs="Times New Roman"/>
        <w:color w:val="000000"/>
        <w:sz w:val="16"/>
        <w:lang w:val="en-US"/>
      </w:rPr>
      <w:t>06/02/2023</w:t>
    </w:r>
  </w:p>
  <w:p w14:paraId="28FE3527" w14:textId="3B49D94F" w:rsidR="006D755D" w:rsidRPr="00A2503A" w:rsidRDefault="006D755D" w:rsidP="006D755D">
    <w:pPr>
      <w:tabs>
        <w:tab w:val="center" w:pos="4513"/>
        <w:tab w:val="right" w:pos="9026"/>
      </w:tabs>
      <w:spacing w:after="0" w:line="240" w:lineRule="auto"/>
      <w:jc w:val="center"/>
      <w:rPr>
        <w:rFonts w:ascii="Calibri" w:eastAsia="Cambria" w:hAnsi="Calibri" w:cs="Times New Roman"/>
        <w:color w:val="000000"/>
        <w:sz w:val="16"/>
        <w:lang w:val="en-US"/>
      </w:rPr>
    </w:pPr>
    <w:r w:rsidRPr="00A2503A">
      <w:rPr>
        <w:rFonts w:ascii="Calibri" w:eastAsia="Cambria" w:hAnsi="Calibri" w:cs="Times New Roman"/>
        <w:color w:val="000000"/>
        <w:sz w:val="16"/>
        <w:lang w:val="en-US"/>
      </w:rPr>
      <w:t>Medway's Joint Strategic Needs Assessment</w:t>
    </w:r>
  </w:p>
  <w:p w14:paraId="3F638678" w14:textId="4207FC5E" w:rsidR="006D755D" w:rsidRPr="00A2503A" w:rsidRDefault="006D755D" w:rsidP="006D755D">
    <w:pPr>
      <w:tabs>
        <w:tab w:val="center" w:pos="4513"/>
        <w:tab w:val="right" w:pos="9026"/>
      </w:tabs>
      <w:spacing w:after="0" w:line="240" w:lineRule="auto"/>
      <w:jc w:val="center"/>
      <w:rPr>
        <w:rFonts w:ascii="Calibri" w:eastAsia="Cambria" w:hAnsi="Calibri" w:cs="Times New Roman"/>
        <w:color w:val="000000"/>
        <w:sz w:val="16"/>
        <w:lang w:val="en-US"/>
      </w:rPr>
    </w:pPr>
  </w:p>
  <w:p w14:paraId="72909F4E" w14:textId="77777777" w:rsidR="006D755D" w:rsidRDefault="006D75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5C6C"/>
    <w:multiLevelType w:val="hybridMultilevel"/>
    <w:tmpl w:val="A9F48D30"/>
    <w:lvl w:ilvl="0" w:tplc="ACB89AA8">
      <w:start w:val="1"/>
      <w:numFmt w:val="bullet"/>
      <w:lvlText w:val=""/>
      <w:lvlJc w:val="left"/>
      <w:pPr>
        <w:ind w:left="720" w:hanging="360"/>
      </w:pPr>
      <w:rPr>
        <w:rFonts w:ascii="Wingdings" w:hAnsi="Wingdings" w:hint="default"/>
        <w:color w:val="0066CC"/>
        <w:u w:color="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C06E3"/>
    <w:multiLevelType w:val="hybridMultilevel"/>
    <w:tmpl w:val="EA18398E"/>
    <w:lvl w:ilvl="0" w:tplc="ACB89AA8">
      <w:start w:val="1"/>
      <w:numFmt w:val="bullet"/>
      <w:lvlText w:val=""/>
      <w:lvlJc w:val="left"/>
      <w:pPr>
        <w:ind w:left="720" w:hanging="360"/>
      </w:pPr>
      <w:rPr>
        <w:rFonts w:ascii="Wingdings" w:hAnsi="Wingdings" w:hint="default"/>
        <w:color w:val="0066CC"/>
        <w:u w:color="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45336"/>
    <w:multiLevelType w:val="hybridMultilevel"/>
    <w:tmpl w:val="FEFE1DEA"/>
    <w:lvl w:ilvl="0" w:tplc="9424BAC8">
      <w:numFmt w:val="bullet"/>
      <w:lvlText w:val="-"/>
      <w:lvlJc w:val="left"/>
      <w:pPr>
        <w:ind w:left="720" w:hanging="360"/>
      </w:pPr>
      <w:rPr>
        <w:rFonts w:ascii="Calibri" w:eastAsiaTheme="minorHAnsi" w:hAnsi="Calibri" w:cs="Calibri" w:hint="default"/>
        <w:color w:val="0066CC"/>
        <w:u w:color="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26448"/>
    <w:multiLevelType w:val="multilevel"/>
    <w:tmpl w:val="9718053A"/>
    <w:lvl w:ilvl="0">
      <w:start w:val="1"/>
      <w:numFmt w:val="decimal"/>
      <w:lvlText w:val="%1."/>
      <w:lvlJc w:val="left"/>
      <w:pPr>
        <w:tabs>
          <w:tab w:val="num" w:pos="720"/>
        </w:tabs>
        <w:ind w:left="720" w:hanging="360"/>
      </w:pPr>
    </w:lvl>
    <w:lvl w:ilvl="1">
      <w:start w:val="1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9455E1"/>
    <w:multiLevelType w:val="hybridMultilevel"/>
    <w:tmpl w:val="DB4A5C06"/>
    <w:lvl w:ilvl="0" w:tplc="ACB89AA8">
      <w:start w:val="1"/>
      <w:numFmt w:val="bullet"/>
      <w:lvlText w:val=""/>
      <w:lvlJc w:val="left"/>
      <w:pPr>
        <w:ind w:left="720" w:hanging="360"/>
      </w:pPr>
      <w:rPr>
        <w:rFonts w:ascii="Wingdings" w:hAnsi="Wingdings" w:hint="default"/>
        <w:color w:val="0066CC"/>
        <w:u w:color="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503EC"/>
    <w:multiLevelType w:val="hybridMultilevel"/>
    <w:tmpl w:val="360E18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3A1283"/>
    <w:multiLevelType w:val="hybridMultilevel"/>
    <w:tmpl w:val="AC8ACEB4"/>
    <w:lvl w:ilvl="0" w:tplc="ACB89AA8">
      <w:start w:val="1"/>
      <w:numFmt w:val="bullet"/>
      <w:lvlText w:val=""/>
      <w:lvlJc w:val="left"/>
      <w:pPr>
        <w:ind w:left="720" w:hanging="360"/>
      </w:pPr>
      <w:rPr>
        <w:rFonts w:ascii="Wingdings" w:hAnsi="Wingdings" w:hint="default"/>
        <w:color w:val="0066CC"/>
        <w:u w:color="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6C347D"/>
    <w:multiLevelType w:val="multilevel"/>
    <w:tmpl w:val="C9EAC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7E5C3B"/>
    <w:multiLevelType w:val="hybridMultilevel"/>
    <w:tmpl w:val="FA24F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5970DB"/>
    <w:multiLevelType w:val="hybridMultilevel"/>
    <w:tmpl w:val="9168B33C"/>
    <w:lvl w:ilvl="0" w:tplc="9424BAC8">
      <w:numFmt w:val="bullet"/>
      <w:lvlText w:val="-"/>
      <w:lvlJc w:val="left"/>
      <w:pPr>
        <w:ind w:left="720" w:hanging="360"/>
      </w:pPr>
      <w:rPr>
        <w:rFonts w:ascii="Calibri" w:eastAsiaTheme="minorHAnsi" w:hAnsi="Calibri" w:cs="Calibri" w:hint="default"/>
        <w:color w:val="0066CC"/>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4E0C20"/>
    <w:multiLevelType w:val="hybridMultilevel"/>
    <w:tmpl w:val="A704EE76"/>
    <w:lvl w:ilvl="0" w:tplc="ACB89AA8">
      <w:start w:val="1"/>
      <w:numFmt w:val="bullet"/>
      <w:lvlText w:val=""/>
      <w:lvlJc w:val="left"/>
      <w:pPr>
        <w:ind w:left="720" w:hanging="360"/>
      </w:pPr>
      <w:rPr>
        <w:rFonts w:ascii="Wingdings" w:hAnsi="Wingdings" w:hint="default"/>
        <w:color w:val="0066CC"/>
        <w:u w:color="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1423E1"/>
    <w:multiLevelType w:val="hybridMultilevel"/>
    <w:tmpl w:val="45F2C5F6"/>
    <w:lvl w:ilvl="0" w:tplc="ACB89AA8">
      <w:start w:val="1"/>
      <w:numFmt w:val="bullet"/>
      <w:lvlText w:val=""/>
      <w:lvlJc w:val="left"/>
      <w:pPr>
        <w:ind w:left="720" w:hanging="360"/>
      </w:pPr>
      <w:rPr>
        <w:rFonts w:ascii="Wingdings" w:hAnsi="Wingdings" w:hint="default"/>
        <w:color w:val="0066CC"/>
        <w:u w:color="0066CC"/>
      </w:rPr>
    </w:lvl>
    <w:lvl w:ilvl="1" w:tplc="9424BAC8">
      <w:numFmt w:val="bullet"/>
      <w:lvlText w:val="-"/>
      <w:lvlJc w:val="left"/>
      <w:pPr>
        <w:ind w:left="1800" w:hanging="720"/>
      </w:pPr>
      <w:rPr>
        <w:rFonts w:ascii="Calibri" w:eastAsiaTheme="minorHAnsi" w:hAnsi="Calibri" w:cs="Calibri" w:hint="default"/>
        <w:color w:val="0066CC"/>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803203"/>
    <w:multiLevelType w:val="hybridMultilevel"/>
    <w:tmpl w:val="B1EC348A"/>
    <w:lvl w:ilvl="0" w:tplc="ACB89AA8">
      <w:start w:val="1"/>
      <w:numFmt w:val="bullet"/>
      <w:lvlText w:val=""/>
      <w:lvlJc w:val="left"/>
      <w:pPr>
        <w:ind w:left="720" w:hanging="360"/>
      </w:pPr>
      <w:rPr>
        <w:rFonts w:ascii="Wingdings" w:hAnsi="Wingdings" w:hint="default"/>
        <w:color w:val="0066CC"/>
        <w:u w:color="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E110F1"/>
    <w:multiLevelType w:val="hybridMultilevel"/>
    <w:tmpl w:val="4B3EDA6C"/>
    <w:lvl w:ilvl="0" w:tplc="ACB89AA8">
      <w:start w:val="1"/>
      <w:numFmt w:val="bullet"/>
      <w:lvlText w:val=""/>
      <w:lvlJc w:val="left"/>
      <w:pPr>
        <w:ind w:left="720" w:hanging="360"/>
      </w:pPr>
      <w:rPr>
        <w:rFonts w:ascii="Wingdings" w:hAnsi="Wingdings" w:hint="default"/>
        <w:color w:val="0066CC"/>
        <w:u w:color="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E41C27"/>
    <w:multiLevelType w:val="hybridMultilevel"/>
    <w:tmpl w:val="720A4FC0"/>
    <w:lvl w:ilvl="0" w:tplc="ACB89AA8">
      <w:start w:val="1"/>
      <w:numFmt w:val="bullet"/>
      <w:lvlText w:val=""/>
      <w:lvlJc w:val="left"/>
      <w:pPr>
        <w:ind w:left="720" w:hanging="360"/>
      </w:pPr>
      <w:rPr>
        <w:rFonts w:ascii="Wingdings" w:hAnsi="Wingdings" w:hint="default"/>
        <w:color w:val="0066CC"/>
        <w:u w:color="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972B32"/>
    <w:multiLevelType w:val="multilevel"/>
    <w:tmpl w:val="9718053A"/>
    <w:lvl w:ilvl="0">
      <w:start w:val="1"/>
      <w:numFmt w:val="decimal"/>
      <w:lvlText w:val="%1."/>
      <w:lvlJc w:val="left"/>
      <w:pPr>
        <w:tabs>
          <w:tab w:val="num" w:pos="720"/>
        </w:tabs>
        <w:ind w:left="720" w:hanging="360"/>
      </w:pPr>
    </w:lvl>
    <w:lvl w:ilvl="1">
      <w:start w:val="1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A5226F"/>
    <w:multiLevelType w:val="hybridMultilevel"/>
    <w:tmpl w:val="4E86B9B8"/>
    <w:lvl w:ilvl="0" w:tplc="ACB89AA8">
      <w:start w:val="1"/>
      <w:numFmt w:val="bullet"/>
      <w:lvlText w:val=""/>
      <w:lvlJc w:val="left"/>
      <w:pPr>
        <w:ind w:left="720" w:hanging="360"/>
      </w:pPr>
      <w:rPr>
        <w:rFonts w:ascii="Wingdings" w:hAnsi="Wingdings" w:hint="default"/>
        <w:color w:val="0066CC"/>
        <w:u w:color="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2A6845"/>
    <w:multiLevelType w:val="multilevel"/>
    <w:tmpl w:val="BA4A4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AD35A0"/>
    <w:multiLevelType w:val="multilevel"/>
    <w:tmpl w:val="9718053A"/>
    <w:lvl w:ilvl="0">
      <w:start w:val="1"/>
      <w:numFmt w:val="decimal"/>
      <w:lvlText w:val="%1."/>
      <w:lvlJc w:val="left"/>
      <w:pPr>
        <w:tabs>
          <w:tab w:val="num" w:pos="720"/>
        </w:tabs>
        <w:ind w:left="720" w:hanging="360"/>
      </w:pPr>
    </w:lvl>
    <w:lvl w:ilvl="1">
      <w:start w:val="1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311371"/>
    <w:multiLevelType w:val="hybridMultilevel"/>
    <w:tmpl w:val="03CACBFC"/>
    <w:lvl w:ilvl="0" w:tplc="ACB89AA8">
      <w:start w:val="1"/>
      <w:numFmt w:val="bullet"/>
      <w:lvlText w:val=""/>
      <w:lvlJc w:val="left"/>
      <w:pPr>
        <w:ind w:left="720" w:hanging="360"/>
      </w:pPr>
      <w:rPr>
        <w:rFonts w:ascii="Wingdings" w:hAnsi="Wingdings" w:hint="default"/>
        <w:color w:val="0066CC"/>
        <w:u w:color="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7121DA"/>
    <w:multiLevelType w:val="hybridMultilevel"/>
    <w:tmpl w:val="DE96E2A6"/>
    <w:lvl w:ilvl="0" w:tplc="ACB89AA8">
      <w:start w:val="1"/>
      <w:numFmt w:val="bullet"/>
      <w:lvlText w:val=""/>
      <w:lvlJc w:val="left"/>
      <w:pPr>
        <w:ind w:left="720" w:hanging="360"/>
      </w:pPr>
      <w:rPr>
        <w:rFonts w:ascii="Wingdings" w:hAnsi="Wingdings" w:hint="default"/>
        <w:color w:val="0066CC"/>
        <w:u w:color="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393139"/>
    <w:multiLevelType w:val="hybridMultilevel"/>
    <w:tmpl w:val="B3C0831E"/>
    <w:lvl w:ilvl="0" w:tplc="08090011">
      <w:start w:val="1"/>
      <w:numFmt w:val="decimal"/>
      <w:lvlText w:val="%1)"/>
      <w:lvlJc w:val="left"/>
      <w:pPr>
        <w:ind w:left="720" w:hanging="360"/>
      </w:pPr>
      <w:rPr>
        <w:rFonts w:hint="default"/>
        <w:color w:val="0066C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2663E3"/>
    <w:multiLevelType w:val="hybridMultilevel"/>
    <w:tmpl w:val="A706150C"/>
    <w:lvl w:ilvl="0" w:tplc="ACB89AA8">
      <w:start w:val="1"/>
      <w:numFmt w:val="bullet"/>
      <w:lvlText w:val=""/>
      <w:lvlJc w:val="left"/>
      <w:pPr>
        <w:ind w:left="720" w:hanging="360"/>
      </w:pPr>
      <w:rPr>
        <w:rFonts w:ascii="Wingdings" w:hAnsi="Wingdings" w:hint="default"/>
        <w:color w:val="0066CC"/>
        <w:u w:color="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445791"/>
    <w:multiLevelType w:val="hybridMultilevel"/>
    <w:tmpl w:val="24681F42"/>
    <w:lvl w:ilvl="0" w:tplc="9424BAC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B252A3"/>
    <w:multiLevelType w:val="hybridMultilevel"/>
    <w:tmpl w:val="05421DB6"/>
    <w:lvl w:ilvl="0" w:tplc="ACB89AA8">
      <w:start w:val="1"/>
      <w:numFmt w:val="bullet"/>
      <w:lvlText w:val=""/>
      <w:lvlJc w:val="left"/>
      <w:pPr>
        <w:ind w:left="720" w:hanging="360"/>
      </w:pPr>
      <w:rPr>
        <w:rFonts w:ascii="Wingdings" w:hAnsi="Wingdings" w:hint="default"/>
        <w:color w:val="0066CC"/>
        <w:u w:color="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653696"/>
    <w:multiLevelType w:val="hybridMultilevel"/>
    <w:tmpl w:val="9F1453A0"/>
    <w:lvl w:ilvl="0" w:tplc="ACB89AA8">
      <w:start w:val="1"/>
      <w:numFmt w:val="bullet"/>
      <w:lvlText w:val=""/>
      <w:lvlJc w:val="left"/>
      <w:pPr>
        <w:ind w:left="720" w:hanging="360"/>
      </w:pPr>
      <w:rPr>
        <w:rFonts w:ascii="Wingdings" w:hAnsi="Wingdings" w:hint="default"/>
        <w:color w:val="0066CC"/>
        <w:u w:color="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F81060"/>
    <w:multiLevelType w:val="hybridMultilevel"/>
    <w:tmpl w:val="D450A9C0"/>
    <w:lvl w:ilvl="0" w:tplc="9424BAC8">
      <w:numFmt w:val="bullet"/>
      <w:lvlText w:val="-"/>
      <w:lvlJc w:val="left"/>
      <w:pPr>
        <w:ind w:left="720" w:hanging="360"/>
      </w:pPr>
      <w:rPr>
        <w:rFonts w:ascii="Calibri" w:eastAsiaTheme="minorHAnsi" w:hAnsi="Calibri" w:cs="Calibri" w:hint="default"/>
        <w:color w:val="0066CC"/>
        <w:u w:color="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6856FD"/>
    <w:multiLevelType w:val="multilevel"/>
    <w:tmpl w:val="9718053A"/>
    <w:lvl w:ilvl="0">
      <w:start w:val="1"/>
      <w:numFmt w:val="decimal"/>
      <w:lvlText w:val="%1."/>
      <w:lvlJc w:val="left"/>
      <w:pPr>
        <w:tabs>
          <w:tab w:val="num" w:pos="720"/>
        </w:tabs>
        <w:ind w:left="720" w:hanging="360"/>
      </w:pPr>
    </w:lvl>
    <w:lvl w:ilvl="1">
      <w:start w:val="1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D232D2"/>
    <w:multiLevelType w:val="hybridMultilevel"/>
    <w:tmpl w:val="DDC09B1E"/>
    <w:lvl w:ilvl="0" w:tplc="ACB89AA8">
      <w:start w:val="1"/>
      <w:numFmt w:val="bullet"/>
      <w:lvlText w:val=""/>
      <w:lvlJc w:val="left"/>
      <w:pPr>
        <w:ind w:left="720" w:hanging="360"/>
      </w:pPr>
      <w:rPr>
        <w:rFonts w:ascii="Wingdings" w:hAnsi="Wingdings" w:hint="default"/>
        <w:color w:val="0066CC"/>
        <w:u w:color="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487C72"/>
    <w:multiLevelType w:val="hybridMultilevel"/>
    <w:tmpl w:val="D0D4D5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DD62D5"/>
    <w:multiLevelType w:val="hybridMultilevel"/>
    <w:tmpl w:val="BA06305E"/>
    <w:lvl w:ilvl="0" w:tplc="ACB89AA8">
      <w:start w:val="1"/>
      <w:numFmt w:val="bullet"/>
      <w:lvlText w:val=""/>
      <w:lvlJc w:val="left"/>
      <w:pPr>
        <w:ind w:left="720" w:hanging="360"/>
      </w:pPr>
      <w:rPr>
        <w:rFonts w:ascii="Wingdings" w:hAnsi="Wingdings" w:hint="default"/>
        <w:color w:val="0066CC"/>
        <w:u w:color="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3E3873"/>
    <w:multiLevelType w:val="hybridMultilevel"/>
    <w:tmpl w:val="94027520"/>
    <w:lvl w:ilvl="0" w:tplc="ACB89AA8">
      <w:start w:val="1"/>
      <w:numFmt w:val="bullet"/>
      <w:lvlText w:val=""/>
      <w:lvlJc w:val="left"/>
      <w:pPr>
        <w:ind w:left="720" w:hanging="360"/>
      </w:pPr>
      <w:rPr>
        <w:rFonts w:ascii="Wingdings" w:hAnsi="Wingdings" w:hint="default"/>
        <w:color w:val="0066CC"/>
        <w:u w:color="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363768"/>
    <w:multiLevelType w:val="hybridMultilevel"/>
    <w:tmpl w:val="B06CC7A2"/>
    <w:lvl w:ilvl="0" w:tplc="9424BAC8">
      <w:numFmt w:val="bullet"/>
      <w:lvlText w:val="-"/>
      <w:lvlJc w:val="left"/>
      <w:pPr>
        <w:ind w:left="720" w:hanging="360"/>
      </w:pPr>
      <w:rPr>
        <w:rFonts w:ascii="Calibri" w:eastAsiaTheme="minorHAnsi" w:hAnsi="Calibri" w:cs="Calibri" w:hint="default"/>
        <w:color w:val="0066CC"/>
      </w:rPr>
    </w:lvl>
    <w:lvl w:ilvl="1" w:tplc="9424BAC8">
      <w:numFmt w:val="bullet"/>
      <w:lvlText w:val="-"/>
      <w:lvlJc w:val="left"/>
      <w:pPr>
        <w:ind w:left="1440" w:hanging="360"/>
      </w:pPr>
      <w:rPr>
        <w:rFonts w:ascii="Calibri" w:eastAsiaTheme="minorHAnsi" w:hAnsi="Calibri" w:cs="Calibri" w:hint="default"/>
        <w:color w:val="0066CC"/>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DF6567"/>
    <w:multiLevelType w:val="hybridMultilevel"/>
    <w:tmpl w:val="3FAE8256"/>
    <w:lvl w:ilvl="0" w:tplc="ACB89AA8">
      <w:start w:val="1"/>
      <w:numFmt w:val="bullet"/>
      <w:lvlText w:val=""/>
      <w:lvlJc w:val="left"/>
      <w:pPr>
        <w:ind w:left="720" w:hanging="360"/>
      </w:pPr>
      <w:rPr>
        <w:rFonts w:ascii="Wingdings" w:hAnsi="Wingdings" w:hint="default"/>
        <w:color w:val="0066CC"/>
        <w:u w:color="0066CC"/>
      </w:rPr>
    </w:lvl>
    <w:lvl w:ilvl="1" w:tplc="B8CC1E7E">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7143FD"/>
    <w:multiLevelType w:val="hybridMultilevel"/>
    <w:tmpl w:val="057E300E"/>
    <w:lvl w:ilvl="0" w:tplc="ACB89AA8">
      <w:start w:val="1"/>
      <w:numFmt w:val="bullet"/>
      <w:lvlText w:val=""/>
      <w:lvlJc w:val="left"/>
      <w:pPr>
        <w:ind w:left="720" w:hanging="360"/>
      </w:pPr>
      <w:rPr>
        <w:rFonts w:ascii="Wingdings" w:hAnsi="Wingdings" w:hint="default"/>
        <w:color w:val="0066CC"/>
        <w:u w:color="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0E647B"/>
    <w:multiLevelType w:val="hybridMultilevel"/>
    <w:tmpl w:val="1BB0A6CE"/>
    <w:lvl w:ilvl="0" w:tplc="ACB89AA8">
      <w:start w:val="1"/>
      <w:numFmt w:val="bullet"/>
      <w:lvlText w:val=""/>
      <w:lvlJc w:val="left"/>
      <w:pPr>
        <w:ind w:left="720" w:hanging="360"/>
      </w:pPr>
      <w:rPr>
        <w:rFonts w:ascii="Wingdings" w:hAnsi="Wingdings" w:hint="default"/>
        <w:color w:val="0066CC"/>
        <w:u w:color="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6A1AF2"/>
    <w:multiLevelType w:val="multilevel"/>
    <w:tmpl w:val="9718053A"/>
    <w:lvl w:ilvl="0">
      <w:start w:val="1"/>
      <w:numFmt w:val="decimal"/>
      <w:lvlText w:val="%1."/>
      <w:lvlJc w:val="left"/>
      <w:pPr>
        <w:tabs>
          <w:tab w:val="num" w:pos="720"/>
        </w:tabs>
        <w:ind w:left="720" w:hanging="360"/>
      </w:pPr>
    </w:lvl>
    <w:lvl w:ilvl="1">
      <w:start w:val="1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3C0200"/>
    <w:multiLevelType w:val="hybridMultilevel"/>
    <w:tmpl w:val="C98ED874"/>
    <w:lvl w:ilvl="0" w:tplc="ACB89AA8">
      <w:start w:val="1"/>
      <w:numFmt w:val="bullet"/>
      <w:lvlText w:val=""/>
      <w:lvlJc w:val="left"/>
      <w:pPr>
        <w:ind w:left="720" w:hanging="360"/>
      </w:pPr>
      <w:rPr>
        <w:rFonts w:ascii="Wingdings" w:hAnsi="Wingdings" w:hint="default"/>
        <w:color w:val="0066CC"/>
        <w:u w:color="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F5675B"/>
    <w:multiLevelType w:val="hybridMultilevel"/>
    <w:tmpl w:val="2B78152A"/>
    <w:lvl w:ilvl="0" w:tplc="2D8CBC1C">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D865F6"/>
    <w:multiLevelType w:val="hybridMultilevel"/>
    <w:tmpl w:val="C3A8A64C"/>
    <w:lvl w:ilvl="0" w:tplc="9424BAC8">
      <w:numFmt w:val="bullet"/>
      <w:lvlText w:val="-"/>
      <w:lvlJc w:val="left"/>
      <w:pPr>
        <w:ind w:left="720" w:hanging="360"/>
      </w:pPr>
      <w:rPr>
        <w:rFonts w:ascii="Calibri" w:eastAsiaTheme="minorHAnsi" w:hAnsi="Calibri" w:cs="Calibri" w:hint="default"/>
        <w:color w:val="0066C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603C80"/>
    <w:multiLevelType w:val="hybridMultilevel"/>
    <w:tmpl w:val="74229A12"/>
    <w:lvl w:ilvl="0" w:tplc="ACB89AA8">
      <w:start w:val="1"/>
      <w:numFmt w:val="bullet"/>
      <w:lvlText w:val=""/>
      <w:lvlJc w:val="left"/>
      <w:pPr>
        <w:ind w:left="720" w:hanging="360"/>
      </w:pPr>
      <w:rPr>
        <w:rFonts w:ascii="Wingdings" w:hAnsi="Wingdings" w:hint="default"/>
        <w:color w:val="0066CC"/>
        <w:u w:color="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586F3F"/>
    <w:multiLevelType w:val="hybridMultilevel"/>
    <w:tmpl w:val="417A5E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797669C3"/>
    <w:multiLevelType w:val="hybridMultilevel"/>
    <w:tmpl w:val="4A52C40A"/>
    <w:lvl w:ilvl="0" w:tplc="ACB89AA8">
      <w:start w:val="1"/>
      <w:numFmt w:val="bullet"/>
      <w:lvlText w:val=""/>
      <w:lvlJc w:val="left"/>
      <w:pPr>
        <w:ind w:left="720" w:hanging="360"/>
      </w:pPr>
      <w:rPr>
        <w:rFonts w:ascii="Wingdings" w:hAnsi="Wingdings" w:hint="default"/>
        <w:color w:val="0066CC"/>
        <w:u w:color="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0406680">
    <w:abstractNumId w:val="21"/>
  </w:num>
  <w:num w:numId="2" w16cid:durableId="1339042742">
    <w:abstractNumId w:val="19"/>
  </w:num>
  <w:num w:numId="3" w16cid:durableId="1049263305">
    <w:abstractNumId w:val="42"/>
  </w:num>
  <w:num w:numId="4" w16cid:durableId="1555770558">
    <w:abstractNumId w:val="0"/>
  </w:num>
  <w:num w:numId="5" w16cid:durableId="1240407087">
    <w:abstractNumId w:val="4"/>
  </w:num>
  <w:num w:numId="6" w16cid:durableId="265776882">
    <w:abstractNumId w:val="14"/>
  </w:num>
  <w:num w:numId="7" w16cid:durableId="1057583958">
    <w:abstractNumId w:val="6"/>
  </w:num>
  <w:num w:numId="8" w16cid:durableId="1401250192">
    <w:abstractNumId w:val="22"/>
  </w:num>
  <w:num w:numId="9" w16cid:durableId="305161393">
    <w:abstractNumId w:val="37"/>
  </w:num>
  <w:num w:numId="10" w16cid:durableId="1046223114">
    <w:abstractNumId w:val="23"/>
  </w:num>
  <w:num w:numId="11" w16cid:durableId="1937860778">
    <w:abstractNumId w:val="39"/>
  </w:num>
  <w:num w:numId="12" w16cid:durableId="1937714305">
    <w:abstractNumId w:val="16"/>
  </w:num>
  <w:num w:numId="13" w16cid:durableId="800685607">
    <w:abstractNumId w:val="26"/>
  </w:num>
  <w:num w:numId="14" w16cid:durableId="1263954315">
    <w:abstractNumId w:val="33"/>
  </w:num>
  <w:num w:numId="15" w16cid:durableId="256325434">
    <w:abstractNumId w:val="11"/>
  </w:num>
  <w:num w:numId="16" w16cid:durableId="605307228">
    <w:abstractNumId w:val="24"/>
  </w:num>
  <w:num w:numId="17" w16cid:durableId="719943668">
    <w:abstractNumId w:val="31"/>
  </w:num>
  <w:num w:numId="18" w16cid:durableId="505248880">
    <w:abstractNumId w:val="12"/>
  </w:num>
  <w:num w:numId="19" w16cid:durableId="1832406004">
    <w:abstractNumId w:val="40"/>
  </w:num>
  <w:num w:numId="20" w16cid:durableId="889924023">
    <w:abstractNumId w:val="13"/>
  </w:num>
  <w:num w:numId="21" w16cid:durableId="128668765">
    <w:abstractNumId w:val="20"/>
  </w:num>
  <w:num w:numId="22" w16cid:durableId="2122675743">
    <w:abstractNumId w:val="30"/>
  </w:num>
  <w:num w:numId="23" w16cid:durableId="1684699114">
    <w:abstractNumId w:val="10"/>
  </w:num>
  <w:num w:numId="24" w16cid:durableId="780342971">
    <w:abstractNumId w:val="9"/>
  </w:num>
  <w:num w:numId="25" w16cid:durableId="1815373501">
    <w:abstractNumId w:val="32"/>
  </w:num>
  <w:num w:numId="26" w16cid:durableId="841700591">
    <w:abstractNumId w:val="1"/>
  </w:num>
  <w:num w:numId="27" w16cid:durableId="1071660510">
    <w:abstractNumId w:val="35"/>
  </w:num>
  <w:num w:numId="28" w16cid:durableId="765228835">
    <w:abstractNumId w:val="34"/>
  </w:num>
  <w:num w:numId="29" w16cid:durableId="655500230">
    <w:abstractNumId w:val="28"/>
  </w:num>
  <w:num w:numId="30" w16cid:durableId="1741253097">
    <w:abstractNumId w:val="5"/>
  </w:num>
  <w:num w:numId="31" w16cid:durableId="1684277694">
    <w:abstractNumId w:val="2"/>
  </w:num>
  <w:num w:numId="32" w16cid:durableId="269120640">
    <w:abstractNumId w:val="38"/>
  </w:num>
  <w:num w:numId="33" w16cid:durableId="447356920">
    <w:abstractNumId w:val="25"/>
  </w:num>
  <w:num w:numId="34" w16cid:durableId="697241557">
    <w:abstractNumId w:val="7"/>
  </w:num>
  <w:num w:numId="35" w16cid:durableId="34816323">
    <w:abstractNumId w:val="17"/>
  </w:num>
  <w:num w:numId="36" w16cid:durableId="89467950">
    <w:abstractNumId w:val="18"/>
  </w:num>
  <w:num w:numId="37" w16cid:durableId="561722027">
    <w:abstractNumId w:val="8"/>
  </w:num>
  <w:num w:numId="38" w16cid:durableId="1311717711">
    <w:abstractNumId w:val="15"/>
  </w:num>
  <w:num w:numId="39" w16cid:durableId="1878007965">
    <w:abstractNumId w:val="3"/>
  </w:num>
  <w:num w:numId="40" w16cid:durableId="512957247">
    <w:abstractNumId w:val="41"/>
  </w:num>
  <w:num w:numId="41" w16cid:durableId="1581325404">
    <w:abstractNumId w:val="27"/>
  </w:num>
  <w:num w:numId="42" w16cid:durableId="160433617">
    <w:abstractNumId w:val="29"/>
  </w:num>
  <w:num w:numId="43" w16cid:durableId="135353069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09C"/>
    <w:rsid w:val="00006549"/>
    <w:rsid w:val="00007270"/>
    <w:rsid w:val="0001254E"/>
    <w:rsid w:val="00013B5F"/>
    <w:rsid w:val="0001486E"/>
    <w:rsid w:val="0001580D"/>
    <w:rsid w:val="00017299"/>
    <w:rsid w:val="00017AE2"/>
    <w:rsid w:val="0003492C"/>
    <w:rsid w:val="00036F57"/>
    <w:rsid w:val="0005644F"/>
    <w:rsid w:val="000714A5"/>
    <w:rsid w:val="000732F5"/>
    <w:rsid w:val="00083DC2"/>
    <w:rsid w:val="00084FE1"/>
    <w:rsid w:val="00091988"/>
    <w:rsid w:val="00095AD4"/>
    <w:rsid w:val="000A3E44"/>
    <w:rsid w:val="000A65CE"/>
    <w:rsid w:val="000D5EB2"/>
    <w:rsid w:val="000F309C"/>
    <w:rsid w:val="000F4CDA"/>
    <w:rsid w:val="000F4D25"/>
    <w:rsid w:val="0010144A"/>
    <w:rsid w:val="00117A27"/>
    <w:rsid w:val="00122EBE"/>
    <w:rsid w:val="00130869"/>
    <w:rsid w:val="001406E3"/>
    <w:rsid w:val="001548BD"/>
    <w:rsid w:val="0017709C"/>
    <w:rsid w:val="001811D0"/>
    <w:rsid w:val="00181B13"/>
    <w:rsid w:val="001A2A3E"/>
    <w:rsid w:val="001A6591"/>
    <w:rsid w:val="001A6CA0"/>
    <w:rsid w:val="001D57B1"/>
    <w:rsid w:val="001E7DDD"/>
    <w:rsid w:val="001F1289"/>
    <w:rsid w:val="001F5FFF"/>
    <w:rsid w:val="002047E1"/>
    <w:rsid w:val="00207E54"/>
    <w:rsid w:val="002238E8"/>
    <w:rsid w:val="0022707C"/>
    <w:rsid w:val="00241782"/>
    <w:rsid w:val="002419BD"/>
    <w:rsid w:val="0025142F"/>
    <w:rsid w:val="0026482A"/>
    <w:rsid w:val="00277618"/>
    <w:rsid w:val="002850BB"/>
    <w:rsid w:val="00296F27"/>
    <w:rsid w:val="00297A56"/>
    <w:rsid w:val="002A6AA3"/>
    <w:rsid w:val="002B0D64"/>
    <w:rsid w:val="002B2A81"/>
    <w:rsid w:val="002B52C6"/>
    <w:rsid w:val="002B5C51"/>
    <w:rsid w:val="002C162F"/>
    <w:rsid w:val="002D3029"/>
    <w:rsid w:val="002D3D5D"/>
    <w:rsid w:val="002D50B9"/>
    <w:rsid w:val="002D52FF"/>
    <w:rsid w:val="002D79B3"/>
    <w:rsid w:val="002E6021"/>
    <w:rsid w:val="002E6841"/>
    <w:rsid w:val="002E790C"/>
    <w:rsid w:val="003102AB"/>
    <w:rsid w:val="00320A83"/>
    <w:rsid w:val="003221E2"/>
    <w:rsid w:val="00327239"/>
    <w:rsid w:val="00330389"/>
    <w:rsid w:val="00342B5D"/>
    <w:rsid w:val="00352F85"/>
    <w:rsid w:val="003824F5"/>
    <w:rsid w:val="0039011E"/>
    <w:rsid w:val="003940FF"/>
    <w:rsid w:val="00394A7F"/>
    <w:rsid w:val="00396E8A"/>
    <w:rsid w:val="003A2A3E"/>
    <w:rsid w:val="003B0419"/>
    <w:rsid w:val="003B1089"/>
    <w:rsid w:val="003C1951"/>
    <w:rsid w:val="003C4EE8"/>
    <w:rsid w:val="003C5730"/>
    <w:rsid w:val="003C67A1"/>
    <w:rsid w:val="003C76B8"/>
    <w:rsid w:val="003D2F61"/>
    <w:rsid w:val="0040233C"/>
    <w:rsid w:val="0041470D"/>
    <w:rsid w:val="004426B0"/>
    <w:rsid w:val="0045715A"/>
    <w:rsid w:val="00463F1B"/>
    <w:rsid w:val="00463FA8"/>
    <w:rsid w:val="0048438C"/>
    <w:rsid w:val="004904BA"/>
    <w:rsid w:val="00490688"/>
    <w:rsid w:val="00492BEE"/>
    <w:rsid w:val="00492E0A"/>
    <w:rsid w:val="004930CF"/>
    <w:rsid w:val="004935E2"/>
    <w:rsid w:val="004A7D1C"/>
    <w:rsid w:val="004D7DBD"/>
    <w:rsid w:val="004E35C3"/>
    <w:rsid w:val="004E66DD"/>
    <w:rsid w:val="005151A2"/>
    <w:rsid w:val="00515D01"/>
    <w:rsid w:val="005161CA"/>
    <w:rsid w:val="00516AD1"/>
    <w:rsid w:val="00532157"/>
    <w:rsid w:val="0056093E"/>
    <w:rsid w:val="00562CF2"/>
    <w:rsid w:val="005C11E4"/>
    <w:rsid w:val="005C7072"/>
    <w:rsid w:val="005C7A1C"/>
    <w:rsid w:val="005E0D75"/>
    <w:rsid w:val="005E2631"/>
    <w:rsid w:val="005E69DF"/>
    <w:rsid w:val="005F11FE"/>
    <w:rsid w:val="005F6EC0"/>
    <w:rsid w:val="0060774B"/>
    <w:rsid w:val="006147EA"/>
    <w:rsid w:val="00625426"/>
    <w:rsid w:val="00630CBF"/>
    <w:rsid w:val="0063101D"/>
    <w:rsid w:val="00633BB7"/>
    <w:rsid w:val="0063743F"/>
    <w:rsid w:val="00643172"/>
    <w:rsid w:val="0064460F"/>
    <w:rsid w:val="00645D15"/>
    <w:rsid w:val="006644D0"/>
    <w:rsid w:val="00665898"/>
    <w:rsid w:val="0069190C"/>
    <w:rsid w:val="006928A9"/>
    <w:rsid w:val="006B0D6F"/>
    <w:rsid w:val="006C585D"/>
    <w:rsid w:val="006D0030"/>
    <w:rsid w:val="006D755D"/>
    <w:rsid w:val="006F07E5"/>
    <w:rsid w:val="006F4FCD"/>
    <w:rsid w:val="006F5CB0"/>
    <w:rsid w:val="006F7495"/>
    <w:rsid w:val="00701502"/>
    <w:rsid w:val="00710353"/>
    <w:rsid w:val="00710622"/>
    <w:rsid w:val="007202FC"/>
    <w:rsid w:val="007302F2"/>
    <w:rsid w:val="007708F0"/>
    <w:rsid w:val="00776D58"/>
    <w:rsid w:val="007806C7"/>
    <w:rsid w:val="0078281A"/>
    <w:rsid w:val="0079501A"/>
    <w:rsid w:val="007A727C"/>
    <w:rsid w:val="007B208B"/>
    <w:rsid w:val="007C6D38"/>
    <w:rsid w:val="007C7F60"/>
    <w:rsid w:val="007D70B3"/>
    <w:rsid w:val="007F45BD"/>
    <w:rsid w:val="0081207D"/>
    <w:rsid w:val="008166EC"/>
    <w:rsid w:val="008173EE"/>
    <w:rsid w:val="00822DD2"/>
    <w:rsid w:val="008309C3"/>
    <w:rsid w:val="00851110"/>
    <w:rsid w:val="00856461"/>
    <w:rsid w:val="00872B41"/>
    <w:rsid w:val="00883859"/>
    <w:rsid w:val="0089335B"/>
    <w:rsid w:val="0089345D"/>
    <w:rsid w:val="008A0970"/>
    <w:rsid w:val="008A63ED"/>
    <w:rsid w:val="008A700A"/>
    <w:rsid w:val="008B3DFB"/>
    <w:rsid w:val="008C4DF3"/>
    <w:rsid w:val="008D2D26"/>
    <w:rsid w:val="008D3088"/>
    <w:rsid w:val="008D75C5"/>
    <w:rsid w:val="008F79C2"/>
    <w:rsid w:val="0091111C"/>
    <w:rsid w:val="00922A9D"/>
    <w:rsid w:val="009248C2"/>
    <w:rsid w:val="00931FE1"/>
    <w:rsid w:val="009533D5"/>
    <w:rsid w:val="00955BD5"/>
    <w:rsid w:val="00955E03"/>
    <w:rsid w:val="0098090E"/>
    <w:rsid w:val="00992BC3"/>
    <w:rsid w:val="009A0B34"/>
    <w:rsid w:val="009A4ADF"/>
    <w:rsid w:val="009C2821"/>
    <w:rsid w:val="009E7B15"/>
    <w:rsid w:val="009F5D89"/>
    <w:rsid w:val="00A01A36"/>
    <w:rsid w:val="00A101D6"/>
    <w:rsid w:val="00A243E1"/>
    <w:rsid w:val="00A33D2B"/>
    <w:rsid w:val="00A36F14"/>
    <w:rsid w:val="00A50835"/>
    <w:rsid w:val="00A541DC"/>
    <w:rsid w:val="00A73DC7"/>
    <w:rsid w:val="00A96533"/>
    <w:rsid w:val="00AA16CD"/>
    <w:rsid w:val="00AA478B"/>
    <w:rsid w:val="00AC34AA"/>
    <w:rsid w:val="00AD2549"/>
    <w:rsid w:val="00AE1DA9"/>
    <w:rsid w:val="00AE4147"/>
    <w:rsid w:val="00AE5E5B"/>
    <w:rsid w:val="00AF15A3"/>
    <w:rsid w:val="00AF6071"/>
    <w:rsid w:val="00AF6A4F"/>
    <w:rsid w:val="00AF7033"/>
    <w:rsid w:val="00B04882"/>
    <w:rsid w:val="00B04DB9"/>
    <w:rsid w:val="00B24DC7"/>
    <w:rsid w:val="00B25591"/>
    <w:rsid w:val="00B32B78"/>
    <w:rsid w:val="00B433BF"/>
    <w:rsid w:val="00B44890"/>
    <w:rsid w:val="00B45C3E"/>
    <w:rsid w:val="00B5011A"/>
    <w:rsid w:val="00B672E3"/>
    <w:rsid w:val="00B67FE7"/>
    <w:rsid w:val="00B760F7"/>
    <w:rsid w:val="00B8104B"/>
    <w:rsid w:val="00B813E5"/>
    <w:rsid w:val="00B82D40"/>
    <w:rsid w:val="00B91514"/>
    <w:rsid w:val="00BA53E6"/>
    <w:rsid w:val="00BC1FA8"/>
    <w:rsid w:val="00BD3DF5"/>
    <w:rsid w:val="00BD51D0"/>
    <w:rsid w:val="00C033F6"/>
    <w:rsid w:val="00C03C80"/>
    <w:rsid w:val="00C22581"/>
    <w:rsid w:val="00C4566D"/>
    <w:rsid w:val="00C45B7F"/>
    <w:rsid w:val="00C46739"/>
    <w:rsid w:val="00C526EB"/>
    <w:rsid w:val="00C52F8C"/>
    <w:rsid w:val="00C82C1D"/>
    <w:rsid w:val="00C84745"/>
    <w:rsid w:val="00C92BDE"/>
    <w:rsid w:val="00CA2479"/>
    <w:rsid w:val="00CA3702"/>
    <w:rsid w:val="00CB2F97"/>
    <w:rsid w:val="00CC0DE9"/>
    <w:rsid w:val="00CC6AE7"/>
    <w:rsid w:val="00CE5D0D"/>
    <w:rsid w:val="00CE6323"/>
    <w:rsid w:val="00CE65F1"/>
    <w:rsid w:val="00CF7D34"/>
    <w:rsid w:val="00D019D4"/>
    <w:rsid w:val="00D0268A"/>
    <w:rsid w:val="00D034AB"/>
    <w:rsid w:val="00D05DC0"/>
    <w:rsid w:val="00D11C66"/>
    <w:rsid w:val="00D12384"/>
    <w:rsid w:val="00D36B49"/>
    <w:rsid w:val="00D37F5E"/>
    <w:rsid w:val="00D44A9B"/>
    <w:rsid w:val="00D45F37"/>
    <w:rsid w:val="00D53D64"/>
    <w:rsid w:val="00D60644"/>
    <w:rsid w:val="00D65D54"/>
    <w:rsid w:val="00D91C26"/>
    <w:rsid w:val="00D921BE"/>
    <w:rsid w:val="00D9680C"/>
    <w:rsid w:val="00D97F2B"/>
    <w:rsid w:val="00DA3013"/>
    <w:rsid w:val="00DC4B40"/>
    <w:rsid w:val="00DD559F"/>
    <w:rsid w:val="00DD6E64"/>
    <w:rsid w:val="00DD7987"/>
    <w:rsid w:val="00DE47DF"/>
    <w:rsid w:val="00DE5464"/>
    <w:rsid w:val="00DF1733"/>
    <w:rsid w:val="00DF6594"/>
    <w:rsid w:val="00E01323"/>
    <w:rsid w:val="00E11B27"/>
    <w:rsid w:val="00E240FC"/>
    <w:rsid w:val="00E33448"/>
    <w:rsid w:val="00E40EF7"/>
    <w:rsid w:val="00E5328E"/>
    <w:rsid w:val="00E623D9"/>
    <w:rsid w:val="00E71B8B"/>
    <w:rsid w:val="00E723D6"/>
    <w:rsid w:val="00E81E15"/>
    <w:rsid w:val="00E902C0"/>
    <w:rsid w:val="00E950D2"/>
    <w:rsid w:val="00ED01D5"/>
    <w:rsid w:val="00EE5290"/>
    <w:rsid w:val="00F10DEA"/>
    <w:rsid w:val="00F11527"/>
    <w:rsid w:val="00F1280C"/>
    <w:rsid w:val="00F141AE"/>
    <w:rsid w:val="00F14BCC"/>
    <w:rsid w:val="00F226E2"/>
    <w:rsid w:val="00F23A2E"/>
    <w:rsid w:val="00F23C76"/>
    <w:rsid w:val="00F2701B"/>
    <w:rsid w:val="00F31445"/>
    <w:rsid w:val="00F4218A"/>
    <w:rsid w:val="00F442A4"/>
    <w:rsid w:val="00F51785"/>
    <w:rsid w:val="00F55D00"/>
    <w:rsid w:val="00F619E1"/>
    <w:rsid w:val="00F709F9"/>
    <w:rsid w:val="00F8033F"/>
    <w:rsid w:val="00F859FF"/>
    <w:rsid w:val="00F95E31"/>
    <w:rsid w:val="00F97C3F"/>
    <w:rsid w:val="00FA358E"/>
    <w:rsid w:val="00FB76FA"/>
    <w:rsid w:val="00FD0978"/>
    <w:rsid w:val="00FF2E12"/>
    <w:rsid w:val="00FF515C"/>
    <w:rsid w:val="00FF5B22"/>
    <w:rsid w:val="00FF5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BFDE6"/>
  <w15:docId w15:val="{C4CCEA37-D22D-41FB-86EB-A0F953B82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ADF"/>
  </w:style>
  <w:style w:type="paragraph" w:styleId="Heading1">
    <w:name w:val="heading 1"/>
    <w:basedOn w:val="Normal"/>
    <w:next w:val="Normal"/>
    <w:link w:val="Heading1Char"/>
    <w:uiPriority w:val="9"/>
    <w:qFormat/>
    <w:rsid w:val="0079501A"/>
    <w:pPr>
      <w:keepNext/>
      <w:keepLines/>
      <w:shd w:val="clear" w:color="auto" w:fill="0066CC"/>
      <w:spacing w:before="240" w:after="0"/>
      <w:outlineLvl w:val="0"/>
    </w:pPr>
    <w:rPr>
      <w:rFonts w:asciiTheme="majorHAnsi" w:eastAsiaTheme="majorEastAsia" w:hAnsiTheme="majorHAnsi" w:cstheme="majorBidi"/>
      <w:color w:val="FFFFFF" w:themeColor="background1"/>
      <w:sz w:val="24"/>
      <w:szCs w:val="32"/>
    </w:rPr>
  </w:style>
  <w:style w:type="paragraph" w:styleId="Heading2">
    <w:name w:val="heading 2"/>
    <w:basedOn w:val="Normal"/>
    <w:next w:val="Normal"/>
    <w:link w:val="Heading2Char"/>
    <w:uiPriority w:val="9"/>
    <w:unhideWhenUsed/>
    <w:qFormat/>
    <w:rsid w:val="00AF7033"/>
    <w:pPr>
      <w:outlineLvl w:val="1"/>
    </w:pPr>
    <w:rPr>
      <w:rFonts w:cstheme="minorHAnsi"/>
      <w:b/>
      <w:bCs/>
      <w:color w:val="0066CC"/>
      <w:sz w:val="24"/>
    </w:rPr>
  </w:style>
  <w:style w:type="paragraph" w:styleId="Heading3">
    <w:name w:val="heading 3"/>
    <w:basedOn w:val="Normal"/>
    <w:next w:val="Normal"/>
    <w:link w:val="Heading3Char"/>
    <w:uiPriority w:val="9"/>
    <w:unhideWhenUsed/>
    <w:qFormat/>
    <w:rsid w:val="006D755D"/>
    <w:pPr>
      <w:outlineLvl w:val="2"/>
    </w:pPr>
    <w:rPr>
      <w:rFonts w:cstheme="minorHAnsi"/>
      <w:bCs/>
      <w:color w:val="007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30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09C"/>
  </w:style>
  <w:style w:type="paragraph" w:styleId="Footer">
    <w:name w:val="footer"/>
    <w:basedOn w:val="Normal"/>
    <w:link w:val="FooterChar"/>
    <w:uiPriority w:val="99"/>
    <w:unhideWhenUsed/>
    <w:rsid w:val="000F30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09C"/>
  </w:style>
  <w:style w:type="paragraph" w:styleId="ListParagraph">
    <w:name w:val="List Paragraph"/>
    <w:basedOn w:val="Normal"/>
    <w:uiPriority w:val="34"/>
    <w:qFormat/>
    <w:rsid w:val="007708F0"/>
    <w:pPr>
      <w:ind w:left="720"/>
      <w:contextualSpacing/>
    </w:pPr>
  </w:style>
  <w:style w:type="table" w:styleId="TableGrid">
    <w:name w:val="Table Grid"/>
    <w:basedOn w:val="TableNormal"/>
    <w:uiPriority w:val="39"/>
    <w:rsid w:val="006B0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79C2"/>
    <w:rPr>
      <w:color w:val="0563C1" w:themeColor="hyperlink"/>
      <w:u w:val="single"/>
    </w:rPr>
  </w:style>
  <w:style w:type="character" w:styleId="CommentReference">
    <w:name w:val="annotation reference"/>
    <w:basedOn w:val="DefaultParagraphFont"/>
    <w:uiPriority w:val="99"/>
    <w:semiHidden/>
    <w:unhideWhenUsed/>
    <w:rsid w:val="00B672E3"/>
    <w:rPr>
      <w:sz w:val="16"/>
      <w:szCs w:val="16"/>
    </w:rPr>
  </w:style>
  <w:style w:type="paragraph" w:styleId="CommentText">
    <w:name w:val="annotation text"/>
    <w:basedOn w:val="Normal"/>
    <w:link w:val="CommentTextChar"/>
    <w:uiPriority w:val="99"/>
    <w:unhideWhenUsed/>
    <w:rsid w:val="00B672E3"/>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B672E3"/>
    <w:rPr>
      <w:rFonts w:ascii="Times New Roman" w:eastAsia="Times New Roman" w:hAnsi="Times New Roman" w:cs="Times New Roman"/>
      <w:sz w:val="20"/>
      <w:szCs w:val="20"/>
      <w:lang w:eastAsia="en-GB"/>
    </w:rPr>
  </w:style>
  <w:style w:type="character" w:styleId="FollowedHyperlink">
    <w:name w:val="FollowedHyperlink"/>
    <w:basedOn w:val="DefaultParagraphFont"/>
    <w:uiPriority w:val="99"/>
    <w:semiHidden/>
    <w:unhideWhenUsed/>
    <w:rsid w:val="00E950D2"/>
    <w:rPr>
      <w:color w:val="954F72" w:themeColor="followedHyperlink"/>
      <w:u w:val="single"/>
    </w:rPr>
  </w:style>
  <w:style w:type="paragraph" w:styleId="NormalWeb">
    <w:name w:val="Normal (Web)"/>
    <w:basedOn w:val="Normal"/>
    <w:uiPriority w:val="99"/>
    <w:unhideWhenUsed/>
    <w:rsid w:val="00FF5B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AA478B"/>
  </w:style>
  <w:style w:type="paragraph" w:styleId="CommentSubject">
    <w:name w:val="annotation subject"/>
    <w:basedOn w:val="CommentText"/>
    <w:next w:val="CommentText"/>
    <w:link w:val="CommentSubjectChar"/>
    <w:uiPriority w:val="99"/>
    <w:semiHidden/>
    <w:unhideWhenUsed/>
    <w:rsid w:val="00FF5B22"/>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FF5B22"/>
    <w:rPr>
      <w:rFonts w:ascii="Times New Roman" w:eastAsia="Times New Roman" w:hAnsi="Times New Roman" w:cs="Times New Roman"/>
      <w:b/>
      <w:bCs/>
      <w:sz w:val="20"/>
      <w:szCs w:val="20"/>
      <w:lang w:eastAsia="en-GB"/>
    </w:rPr>
  </w:style>
  <w:style w:type="table" w:styleId="TableGridLight">
    <w:name w:val="Grid Table Light"/>
    <w:basedOn w:val="TableNormal"/>
    <w:uiPriority w:val="40"/>
    <w:rsid w:val="00F128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3-Accent5">
    <w:name w:val="List Table 3 Accent 5"/>
    <w:basedOn w:val="TableNormal"/>
    <w:uiPriority w:val="48"/>
    <w:rsid w:val="00F1280C"/>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customStyle="1" w:styleId="Heading1Char">
    <w:name w:val="Heading 1 Char"/>
    <w:basedOn w:val="DefaultParagraphFont"/>
    <w:link w:val="Heading1"/>
    <w:uiPriority w:val="9"/>
    <w:rsid w:val="0079501A"/>
    <w:rPr>
      <w:rFonts w:asciiTheme="majorHAnsi" w:eastAsiaTheme="majorEastAsia" w:hAnsiTheme="majorHAnsi" w:cstheme="majorBidi"/>
      <w:color w:val="FFFFFF" w:themeColor="background1"/>
      <w:sz w:val="24"/>
      <w:szCs w:val="32"/>
      <w:shd w:val="clear" w:color="auto" w:fill="0066CC"/>
    </w:rPr>
  </w:style>
  <w:style w:type="character" w:customStyle="1" w:styleId="Heading2Char">
    <w:name w:val="Heading 2 Char"/>
    <w:basedOn w:val="DefaultParagraphFont"/>
    <w:link w:val="Heading2"/>
    <w:uiPriority w:val="9"/>
    <w:rsid w:val="00AF7033"/>
    <w:rPr>
      <w:rFonts w:cstheme="minorHAnsi"/>
      <w:b/>
      <w:bCs/>
      <w:color w:val="0066CC"/>
      <w:sz w:val="24"/>
    </w:rPr>
  </w:style>
  <w:style w:type="character" w:customStyle="1" w:styleId="Heading3Char">
    <w:name w:val="Heading 3 Char"/>
    <w:basedOn w:val="DefaultParagraphFont"/>
    <w:link w:val="Heading3"/>
    <w:uiPriority w:val="9"/>
    <w:rsid w:val="006D755D"/>
    <w:rPr>
      <w:rFonts w:cstheme="minorHAnsi"/>
      <w:bCs/>
      <w:color w:val="0070C0"/>
      <w:sz w:val="24"/>
    </w:rPr>
  </w:style>
  <w:style w:type="paragraph" w:styleId="Revision">
    <w:name w:val="Revision"/>
    <w:hidden/>
    <w:uiPriority w:val="99"/>
    <w:semiHidden/>
    <w:rsid w:val="003C67A1"/>
    <w:pPr>
      <w:spacing w:after="0" w:line="240" w:lineRule="auto"/>
    </w:pPr>
  </w:style>
  <w:style w:type="character" w:styleId="UnresolvedMention">
    <w:name w:val="Unresolved Mention"/>
    <w:basedOn w:val="DefaultParagraphFont"/>
    <w:uiPriority w:val="99"/>
    <w:semiHidden/>
    <w:unhideWhenUsed/>
    <w:rsid w:val="002B2A81"/>
    <w:rPr>
      <w:color w:val="605E5C"/>
      <w:shd w:val="clear" w:color="auto" w:fill="E1DFDD"/>
    </w:rPr>
  </w:style>
  <w:style w:type="character" w:customStyle="1" w:styleId="cf01">
    <w:name w:val="cf01"/>
    <w:basedOn w:val="DefaultParagraphFont"/>
    <w:rsid w:val="001A6CA0"/>
    <w:rPr>
      <w:rFonts w:ascii="Segoe UI" w:hAnsi="Segoe UI" w:cs="Segoe UI" w:hint="default"/>
      <w:sz w:val="18"/>
      <w:szCs w:val="18"/>
    </w:rPr>
  </w:style>
  <w:style w:type="paragraph" w:customStyle="1" w:styleId="pf0">
    <w:name w:val="pf0"/>
    <w:basedOn w:val="Normal"/>
    <w:rsid w:val="000148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C225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449075">
      <w:bodyDiv w:val="1"/>
      <w:marLeft w:val="0"/>
      <w:marRight w:val="0"/>
      <w:marTop w:val="0"/>
      <w:marBottom w:val="0"/>
      <w:divBdr>
        <w:top w:val="none" w:sz="0" w:space="0" w:color="auto"/>
        <w:left w:val="none" w:sz="0" w:space="0" w:color="auto"/>
        <w:bottom w:val="none" w:sz="0" w:space="0" w:color="auto"/>
        <w:right w:val="none" w:sz="0" w:space="0" w:color="auto"/>
      </w:divBdr>
      <w:divsChild>
        <w:div w:id="938174920">
          <w:marLeft w:val="640"/>
          <w:marRight w:val="0"/>
          <w:marTop w:val="0"/>
          <w:marBottom w:val="0"/>
          <w:divBdr>
            <w:top w:val="none" w:sz="0" w:space="0" w:color="auto"/>
            <w:left w:val="none" w:sz="0" w:space="0" w:color="auto"/>
            <w:bottom w:val="none" w:sz="0" w:space="0" w:color="auto"/>
            <w:right w:val="none" w:sz="0" w:space="0" w:color="auto"/>
          </w:divBdr>
        </w:div>
        <w:div w:id="1450199548">
          <w:marLeft w:val="640"/>
          <w:marRight w:val="0"/>
          <w:marTop w:val="0"/>
          <w:marBottom w:val="0"/>
          <w:divBdr>
            <w:top w:val="none" w:sz="0" w:space="0" w:color="auto"/>
            <w:left w:val="none" w:sz="0" w:space="0" w:color="auto"/>
            <w:bottom w:val="none" w:sz="0" w:space="0" w:color="auto"/>
            <w:right w:val="none" w:sz="0" w:space="0" w:color="auto"/>
          </w:divBdr>
        </w:div>
        <w:div w:id="1913389728">
          <w:marLeft w:val="640"/>
          <w:marRight w:val="0"/>
          <w:marTop w:val="0"/>
          <w:marBottom w:val="0"/>
          <w:divBdr>
            <w:top w:val="none" w:sz="0" w:space="0" w:color="auto"/>
            <w:left w:val="none" w:sz="0" w:space="0" w:color="auto"/>
            <w:bottom w:val="none" w:sz="0" w:space="0" w:color="auto"/>
            <w:right w:val="none" w:sz="0" w:space="0" w:color="auto"/>
          </w:divBdr>
        </w:div>
        <w:div w:id="1210533364">
          <w:marLeft w:val="640"/>
          <w:marRight w:val="0"/>
          <w:marTop w:val="0"/>
          <w:marBottom w:val="0"/>
          <w:divBdr>
            <w:top w:val="none" w:sz="0" w:space="0" w:color="auto"/>
            <w:left w:val="none" w:sz="0" w:space="0" w:color="auto"/>
            <w:bottom w:val="none" w:sz="0" w:space="0" w:color="auto"/>
            <w:right w:val="none" w:sz="0" w:space="0" w:color="auto"/>
          </w:divBdr>
        </w:div>
        <w:div w:id="1359089477">
          <w:marLeft w:val="640"/>
          <w:marRight w:val="0"/>
          <w:marTop w:val="0"/>
          <w:marBottom w:val="0"/>
          <w:divBdr>
            <w:top w:val="none" w:sz="0" w:space="0" w:color="auto"/>
            <w:left w:val="none" w:sz="0" w:space="0" w:color="auto"/>
            <w:bottom w:val="none" w:sz="0" w:space="0" w:color="auto"/>
            <w:right w:val="none" w:sz="0" w:space="0" w:color="auto"/>
          </w:divBdr>
        </w:div>
        <w:div w:id="1667173728">
          <w:marLeft w:val="640"/>
          <w:marRight w:val="0"/>
          <w:marTop w:val="0"/>
          <w:marBottom w:val="0"/>
          <w:divBdr>
            <w:top w:val="none" w:sz="0" w:space="0" w:color="auto"/>
            <w:left w:val="none" w:sz="0" w:space="0" w:color="auto"/>
            <w:bottom w:val="none" w:sz="0" w:space="0" w:color="auto"/>
            <w:right w:val="none" w:sz="0" w:space="0" w:color="auto"/>
          </w:divBdr>
        </w:div>
        <w:div w:id="877619201">
          <w:marLeft w:val="640"/>
          <w:marRight w:val="0"/>
          <w:marTop w:val="0"/>
          <w:marBottom w:val="0"/>
          <w:divBdr>
            <w:top w:val="none" w:sz="0" w:space="0" w:color="auto"/>
            <w:left w:val="none" w:sz="0" w:space="0" w:color="auto"/>
            <w:bottom w:val="none" w:sz="0" w:space="0" w:color="auto"/>
            <w:right w:val="none" w:sz="0" w:space="0" w:color="auto"/>
          </w:divBdr>
        </w:div>
        <w:div w:id="533421599">
          <w:marLeft w:val="640"/>
          <w:marRight w:val="0"/>
          <w:marTop w:val="0"/>
          <w:marBottom w:val="0"/>
          <w:divBdr>
            <w:top w:val="none" w:sz="0" w:space="0" w:color="auto"/>
            <w:left w:val="none" w:sz="0" w:space="0" w:color="auto"/>
            <w:bottom w:val="none" w:sz="0" w:space="0" w:color="auto"/>
            <w:right w:val="none" w:sz="0" w:space="0" w:color="auto"/>
          </w:divBdr>
        </w:div>
        <w:div w:id="2100175244">
          <w:marLeft w:val="640"/>
          <w:marRight w:val="0"/>
          <w:marTop w:val="0"/>
          <w:marBottom w:val="0"/>
          <w:divBdr>
            <w:top w:val="none" w:sz="0" w:space="0" w:color="auto"/>
            <w:left w:val="none" w:sz="0" w:space="0" w:color="auto"/>
            <w:bottom w:val="none" w:sz="0" w:space="0" w:color="auto"/>
            <w:right w:val="none" w:sz="0" w:space="0" w:color="auto"/>
          </w:divBdr>
        </w:div>
        <w:div w:id="289214086">
          <w:marLeft w:val="640"/>
          <w:marRight w:val="0"/>
          <w:marTop w:val="0"/>
          <w:marBottom w:val="0"/>
          <w:divBdr>
            <w:top w:val="none" w:sz="0" w:space="0" w:color="auto"/>
            <w:left w:val="none" w:sz="0" w:space="0" w:color="auto"/>
            <w:bottom w:val="none" w:sz="0" w:space="0" w:color="auto"/>
            <w:right w:val="none" w:sz="0" w:space="0" w:color="auto"/>
          </w:divBdr>
        </w:div>
        <w:div w:id="716243579">
          <w:marLeft w:val="640"/>
          <w:marRight w:val="0"/>
          <w:marTop w:val="0"/>
          <w:marBottom w:val="0"/>
          <w:divBdr>
            <w:top w:val="none" w:sz="0" w:space="0" w:color="auto"/>
            <w:left w:val="none" w:sz="0" w:space="0" w:color="auto"/>
            <w:bottom w:val="none" w:sz="0" w:space="0" w:color="auto"/>
            <w:right w:val="none" w:sz="0" w:space="0" w:color="auto"/>
          </w:divBdr>
        </w:div>
        <w:div w:id="1008874515">
          <w:marLeft w:val="640"/>
          <w:marRight w:val="0"/>
          <w:marTop w:val="0"/>
          <w:marBottom w:val="0"/>
          <w:divBdr>
            <w:top w:val="none" w:sz="0" w:space="0" w:color="auto"/>
            <w:left w:val="none" w:sz="0" w:space="0" w:color="auto"/>
            <w:bottom w:val="none" w:sz="0" w:space="0" w:color="auto"/>
            <w:right w:val="none" w:sz="0" w:space="0" w:color="auto"/>
          </w:divBdr>
        </w:div>
        <w:div w:id="1494907426">
          <w:marLeft w:val="640"/>
          <w:marRight w:val="0"/>
          <w:marTop w:val="0"/>
          <w:marBottom w:val="0"/>
          <w:divBdr>
            <w:top w:val="none" w:sz="0" w:space="0" w:color="auto"/>
            <w:left w:val="none" w:sz="0" w:space="0" w:color="auto"/>
            <w:bottom w:val="none" w:sz="0" w:space="0" w:color="auto"/>
            <w:right w:val="none" w:sz="0" w:space="0" w:color="auto"/>
          </w:divBdr>
        </w:div>
        <w:div w:id="667825751">
          <w:marLeft w:val="640"/>
          <w:marRight w:val="0"/>
          <w:marTop w:val="0"/>
          <w:marBottom w:val="0"/>
          <w:divBdr>
            <w:top w:val="none" w:sz="0" w:space="0" w:color="auto"/>
            <w:left w:val="none" w:sz="0" w:space="0" w:color="auto"/>
            <w:bottom w:val="none" w:sz="0" w:space="0" w:color="auto"/>
            <w:right w:val="none" w:sz="0" w:space="0" w:color="auto"/>
          </w:divBdr>
        </w:div>
        <w:div w:id="1190677737">
          <w:marLeft w:val="640"/>
          <w:marRight w:val="0"/>
          <w:marTop w:val="0"/>
          <w:marBottom w:val="0"/>
          <w:divBdr>
            <w:top w:val="none" w:sz="0" w:space="0" w:color="auto"/>
            <w:left w:val="none" w:sz="0" w:space="0" w:color="auto"/>
            <w:bottom w:val="none" w:sz="0" w:space="0" w:color="auto"/>
            <w:right w:val="none" w:sz="0" w:space="0" w:color="auto"/>
          </w:divBdr>
        </w:div>
        <w:div w:id="938410399">
          <w:marLeft w:val="640"/>
          <w:marRight w:val="0"/>
          <w:marTop w:val="0"/>
          <w:marBottom w:val="0"/>
          <w:divBdr>
            <w:top w:val="none" w:sz="0" w:space="0" w:color="auto"/>
            <w:left w:val="none" w:sz="0" w:space="0" w:color="auto"/>
            <w:bottom w:val="none" w:sz="0" w:space="0" w:color="auto"/>
            <w:right w:val="none" w:sz="0" w:space="0" w:color="auto"/>
          </w:divBdr>
        </w:div>
        <w:div w:id="1074470377">
          <w:marLeft w:val="640"/>
          <w:marRight w:val="0"/>
          <w:marTop w:val="0"/>
          <w:marBottom w:val="0"/>
          <w:divBdr>
            <w:top w:val="none" w:sz="0" w:space="0" w:color="auto"/>
            <w:left w:val="none" w:sz="0" w:space="0" w:color="auto"/>
            <w:bottom w:val="none" w:sz="0" w:space="0" w:color="auto"/>
            <w:right w:val="none" w:sz="0" w:space="0" w:color="auto"/>
          </w:divBdr>
        </w:div>
        <w:div w:id="158470858">
          <w:marLeft w:val="640"/>
          <w:marRight w:val="0"/>
          <w:marTop w:val="0"/>
          <w:marBottom w:val="0"/>
          <w:divBdr>
            <w:top w:val="none" w:sz="0" w:space="0" w:color="auto"/>
            <w:left w:val="none" w:sz="0" w:space="0" w:color="auto"/>
            <w:bottom w:val="none" w:sz="0" w:space="0" w:color="auto"/>
            <w:right w:val="none" w:sz="0" w:space="0" w:color="auto"/>
          </w:divBdr>
        </w:div>
        <w:div w:id="1644848964">
          <w:marLeft w:val="640"/>
          <w:marRight w:val="0"/>
          <w:marTop w:val="0"/>
          <w:marBottom w:val="0"/>
          <w:divBdr>
            <w:top w:val="none" w:sz="0" w:space="0" w:color="auto"/>
            <w:left w:val="none" w:sz="0" w:space="0" w:color="auto"/>
            <w:bottom w:val="none" w:sz="0" w:space="0" w:color="auto"/>
            <w:right w:val="none" w:sz="0" w:space="0" w:color="auto"/>
          </w:divBdr>
        </w:div>
        <w:div w:id="919290971">
          <w:marLeft w:val="640"/>
          <w:marRight w:val="0"/>
          <w:marTop w:val="0"/>
          <w:marBottom w:val="0"/>
          <w:divBdr>
            <w:top w:val="none" w:sz="0" w:space="0" w:color="auto"/>
            <w:left w:val="none" w:sz="0" w:space="0" w:color="auto"/>
            <w:bottom w:val="none" w:sz="0" w:space="0" w:color="auto"/>
            <w:right w:val="none" w:sz="0" w:space="0" w:color="auto"/>
          </w:divBdr>
        </w:div>
        <w:div w:id="2032149215">
          <w:marLeft w:val="640"/>
          <w:marRight w:val="0"/>
          <w:marTop w:val="0"/>
          <w:marBottom w:val="0"/>
          <w:divBdr>
            <w:top w:val="none" w:sz="0" w:space="0" w:color="auto"/>
            <w:left w:val="none" w:sz="0" w:space="0" w:color="auto"/>
            <w:bottom w:val="none" w:sz="0" w:space="0" w:color="auto"/>
            <w:right w:val="none" w:sz="0" w:space="0" w:color="auto"/>
          </w:divBdr>
        </w:div>
        <w:div w:id="1304118048">
          <w:marLeft w:val="640"/>
          <w:marRight w:val="0"/>
          <w:marTop w:val="0"/>
          <w:marBottom w:val="0"/>
          <w:divBdr>
            <w:top w:val="none" w:sz="0" w:space="0" w:color="auto"/>
            <w:left w:val="none" w:sz="0" w:space="0" w:color="auto"/>
            <w:bottom w:val="none" w:sz="0" w:space="0" w:color="auto"/>
            <w:right w:val="none" w:sz="0" w:space="0" w:color="auto"/>
          </w:divBdr>
        </w:div>
        <w:div w:id="1265069423">
          <w:marLeft w:val="640"/>
          <w:marRight w:val="0"/>
          <w:marTop w:val="0"/>
          <w:marBottom w:val="0"/>
          <w:divBdr>
            <w:top w:val="none" w:sz="0" w:space="0" w:color="auto"/>
            <w:left w:val="none" w:sz="0" w:space="0" w:color="auto"/>
            <w:bottom w:val="none" w:sz="0" w:space="0" w:color="auto"/>
            <w:right w:val="none" w:sz="0" w:space="0" w:color="auto"/>
          </w:divBdr>
        </w:div>
        <w:div w:id="1511676921">
          <w:marLeft w:val="640"/>
          <w:marRight w:val="0"/>
          <w:marTop w:val="0"/>
          <w:marBottom w:val="0"/>
          <w:divBdr>
            <w:top w:val="none" w:sz="0" w:space="0" w:color="auto"/>
            <w:left w:val="none" w:sz="0" w:space="0" w:color="auto"/>
            <w:bottom w:val="none" w:sz="0" w:space="0" w:color="auto"/>
            <w:right w:val="none" w:sz="0" w:space="0" w:color="auto"/>
          </w:divBdr>
        </w:div>
        <w:div w:id="2823649">
          <w:marLeft w:val="640"/>
          <w:marRight w:val="0"/>
          <w:marTop w:val="0"/>
          <w:marBottom w:val="0"/>
          <w:divBdr>
            <w:top w:val="none" w:sz="0" w:space="0" w:color="auto"/>
            <w:left w:val="none" w:sz="0" w:space="0" w:color="auto"/>
            <w:bottom w:val="none" w:sz="0" w:space="0" w:color="auto"/>
            <w:right w:val="none" w:sz="0" w:space="0" w:color="auto"/>
          </w:divBdr>
        </w:div>
        <w:div w:id="1528442441">
          <w:marLeft w:val="640"/>
          <w:marRight w:val="0"/>
          <w:marTop w:val="0"/>
          <w:marBottom w:val="0"/>
          <w:divBdr>
            <w:top w:val="none" w:sz="0" w:space="0" w:color="auto"/>
            <w:left w:val="none" w:sz="0" w:space="0" w:color="auto"/>
            <w:bottom w:val="none" w:sz="0" w:space="0" w:color="auto"/>
            <w:right w:val="none" w:sz="0" w:space="0" w:color="auto"/>
          </w:divBdr>
        </w:div>
        <w:div w:id="745610032">
          <w:marLeft w:val="640"/>
          <w:marRight w:val="0"/>
          <w:marTop w:val="0"/>
          <w:marBottom w:val="0"/>
          <w:divBdr>
            <w:top w:val="none" w:sz="0" w:space="0" w:color="auto"/>
            <w:left w:val="none" w:sz="0" w:space="0" w:color="auto"/>
            <w:bottom w:val="none" w:sz="0" w:space="0" w:color="auto"/>
            <w:right w:val="none" w:sz="0" w:space="0" w:color="auto"/>
          </w:divBdr>
        </w:div>
        <w:div w:id="508061095">
          <w:marLeft w:val="640"/>
          <w:marRight w:val="0"/>
          <w:marTop w:val="0"/>
          <w:marBottom w:val="0"/>
          <w:divBdr>
            <w:top w:val="none" w:sz="0" w:space="0" w:color="auto"/>
            <w:left w:val="none" w:sz="0" w:space="0" w:color="auto"/>
            <w:bottom w:val="none" w:sz="0" w:space="0" w:color="auto"/>
            <w:right w:val="none" w:sz="0" w:space="0" w:color="auto"/>
          </w:divBdr>
        </w:div>
        <w:div w:id="1765108319">
          <w:marLeft w:val="640"/>
          <w:marRight w:val="0"/>
          <w:marTop w:val="0"/>
          <w:marBottom w:val="0"/>
          <w:divBdr>
            <w:top w:val="none" w:sz="0" w:space="0" w:color="auto"/>
            <w:left w:val="none" w:sz="0" w:space="0" w:color="auto"/>
            <w:bottom w:val="none" w:sz="0" w:space="0" w:color="auto"/>
            <w:right w:val="none" w:sz="0" w:space="0" w:color="auto"/>
          </w:divBdr>
        </w:div>
        <w:div w:id="1818107922">
          <w:marLeft w:val="640"/>
          <w:marRight w:val="0"/>
          <w:marTop w:val="0"/>
          <w:marBottom w:val="0"/>
          <w:divBdr>
            <w:top w:val="none" w:sz="0" w:space="0" w:color="auto"/>
            <w:left w:val="none" w:sz="0" w:space="0" w:color="auto"/>
            <w:bottom w:val="none" w:sz="0" w:space="0" w:color="auto"/>
            <w:right w:val="none" w:sz="0" w:space="0" w:color="auto"/>
          </w:divBdr>
        </w:div>
        <w:div w:id="1923947760">
          <w:marLeft w:val="640"/>
          <w:marRight w:val="0"/>
          <w:marTop w:val="0"/>
          <w:marBottom w:val="0"/>
          <w:divBdr>
            <w:top w:val="none" w:sz="0" w:space="0" w:color="auto"/>
            <w:left w:val="none" w:sz="0" w:space="0" w:color="auto"/>
            <w:bottom w:val="none" w:sz="0" w:space="0" w:color="auto"/>
            <w:right w:val="none" w:sz="0" w:space="0" w:color="auto"/>
          </w:divBdr>
        </w:div>
        <w:div w:id="999502271">
          <w:marLeft w:val="640"/>
          <w:marRight w:val="0"/>
          <w:marTop w:val="0"/>
          <w:marBottom w:val="0"/>
          <w:divBdr>
            <w:top w:val="none" w:sz="0" w:space="0" w:color="auto"/>
            <w:left w:val="none" w:sz="0" w:space="0" w:color="auto"/>
            <w:bottom w:val="none" w:sz="0" w:space="0" w:color="auto"/>
            <w:right w:val="none" w:sz="0" w:space="0" w:color="auto"/>
          </w:divBdr>
        </w:div>
        <w:div w:id="310602382">
          <w:marLeft w:val="640"/>
          <w:marRight w:val="0"/>
          <w:marTop w:val="0"/>
          <w:marBottom w:val="0"/>
          <w:divBdr>
            <w:top w:val="none" w:sz="0" w:space="0" w:color="auto"/>
            <w:left w:val="none" w:sz="0" w:space="0" w:color="auto"/>
            <w:bottom w:val="none" w:sz="0" w:space="0" w:color="auto"/>
            <w:right w:val="none" w:sz="0" w:space="0" w:color="auto"/>
          </w:divBdr>
        </w:div>
        <w:div w:id="2042509449">
          <w:marLeft w:val="640"/>
          <w:marRight w:val="0"/>
          <w:marTop w:val="0"/>
          <w:marBottom w:val="0"/>
          <w:divBdr>
            <w:top w:val="none" w:sz="0" w:space="0" w:color="auto"/>
            <w:left w:val="none" w:sz="0" w:space="0" w:color="auto"/>
            <w:bottom w:val="none" w:sz="0" w:space="0" w:color="auto"/>
            <w:right w:val="none" w:sz="0" w:space="0" w:color="auto"/>
          </w:divBdr>
        </w:div>
        <w:div w:id="186523436">
          <w:marLeft w:val="640"/>
          <w:marRight w:val="0"/>
          <w:marTop w:val="0"/>
          <w:marBottom w:val="0"/>
          <w:divBdr>
            <w:top w:val="none" w:sz="0" w:space="0" w:color="auto"/>
            <w:left w:val="none" w:sz="0" w:space="0" w:color="auto"/>
            <w:bottom w:val="none" w:sz="0" w:space="0" w:color="auto"/>
            <w:right w:val="none" w:sz="0" w:space="0" w:color="auto"/>
          </w:divBdr>
        </w:div>
        <w:div w:id="1645893835">
          <w:marLeft w:val="640"/>
          <w:marRight w:val="0"/>
          <w:marTop w:val="0"/>
          <w:marBottom w:val="0"/>
          <w:divBdr>
            <w:top w:val="none" w:sz="0" w:space="0" w:color="auto"/>
            <w:left w:val="none" w:sz="0" w:space="0" w:color="auto"/>
            <w:bottom w:val="none" w:sz="0" w:space="0" w:color="auto"/>
            <w:right w:val="none" w:sz="0" w:space="0" w:color="auto"/>
          </w:divBdr>
        </w:div>
        <w:div w:id="182013013">
          <w:marLeft w:val="640"/>
          <w:marRight w:val="0"/>
          <w:marTop w:val="0"/>
          <w:marBottom w:val="0"/>
          <w:divBdr>
            <w:top w:val="none" w:sz="0" w:space="0" w:color="auto"/>
            <w:left w:val="none" w:sz="0" w:space="0" w:color="auto"/>
            <w:bottom w:val="none" w:sz="0" w:space="0" w:color="auto"/>
            <w:right w:val="none" w:sz="0" w:space="0" w:color="auto"/>
          </w:divBdr>
        </w:div>
        <w:div w:id="1910924373">
          <w:marLeft w:val="640"/>
          <w:marRight w:val="0"/>
          <w:marTop w:val="0"/>
          <w:marBottom w:val="0"/>
          <w:divBdr>
            <w:top w:val="none" w:sz="0" w:space="0" w:color="auto"/>
            <w:left w:val="none" w:sz="0" w:space="0" w:color="auto"/>
            <w:bottom w:val="none" w:sz="0" w:space="0" w:color="auto"/>
            <w:right w:val="none" w:sz="0" w:space="0" w:color="auto"/>
          </w:divBdr>
        </w:div>
        <w:div w:id="922567360">
          <w:marLeft w:val="640"/>
          <w:marRight w:val="0"/>
          <w:marTop w:val="0"/>
          <w:marBottom w:val="0"/>
          <w:divBdr>
            <w:top w:val="none" w:sz="0" w:space="0" w:color="auto"/>
            <w:left w:val="none" w:sz="0" w:space="0" w:color="auto"/>
            <w:bottom w:val="none" w:sz="0" w:space="0" w:color="auto"/>
            <w:right w:val="none" w:sz="0" w:space="0" w:color="auto"/>
          </w:divBdr>
        </w:div>
        <w:div w:id="1452478843">
          <w:marLeft w:val="640"/>
          <w:marRight w:val="0"/>
          <w:marTop w:val="0"/>
          <w:marBottom w:val="0"/>
          <w:divBdr>
            <w:top w:val="none" w:sz="0" w:space="0" w:color="auto"/>
            <w:left w:val="none" w:sz="0" w:space="0" w:color="auto"/>
            <w:bottom w:val="none" w:sz="0" w:space="0" w:color="auto"/>
            <w:right w:val="none" w:sz="0" w:space="0" w:color="auto"/>
          </w:divBdr>
        </w:div>
        <w:div w:id="714963403">
          <w:marLeft w:val="640"/>
          <w:marRight w:val="0"/>
          <w:marTop w:val="0"/>
          <w:marBottom w:val="0"/>
          <w:divBdr>
            <w:top w:val="none" w:sz="0" w:space="0" w:color="auto"/>
            <w:left w:val="none" w:sz="0" w:space="0" w:color="auto"/>
            <w:bottom w:val="none" w:sz="0" w:space="0" w:color="auto"/>
            <w:right w:val="none" w:sz="0" w:space="0" w:color="auto"/>
          </w:divBdr>
        </w:div>
      </w:divsChild>
    </w:div>
    <w:div w:id="206028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ice.org.uk/guidance/ng97/chapter/About-this-guideline" TargetMode="External"/><Relationship Id="rId18" Type="http://schemas.openxmlformats.org/officeDocument/2006/relationships/hyperlink" Target="https://www.england.nhs.uk/wp-content/uploads/2020/02/FINAL-_Update_Dementia-Good-Care-Planning-.pdf" TargetMode="External"/><Relationship Id="rId26" Type="http://schemas.openxmlformats.org/officeDocument/2006/relationships/hyperlink" Target="https://www.alzheimers.org.uk/sites/default/files/2019-11/cpec_report_november_2019.pdf" TargetMode="External"/><Relationship Id="rId39" Type="http://schemas.openxmlformats.org/officeDocument/2006/relationships/hyperlink" Target="https://www.dementiauk.org/wp-content/uploads/2020/11/Facing-It-Alone.pdf" TargetMode="External"/><Relationship Id="rId21" Type="http://schemas.openxmlformats.org/officeDocument/2006/relationships/hyperlink" Target="https://www.england.nhs.uk/wp-content/uploads/2014/12/memory-clinics-final.pdf" TargetMode="External"/><Relationship Id="rId34" Type="http://schemas.openxmlformats.org/officeDocument/2006/relationships/hyperlink" Target="https://academic.oup.com/gerontologist/article/61/6/954/6142301" TargetMode="External"/><Relationship Id="rId42" Type="http://schemas.openxmlformats.org/officeDocument/2006/relationships/hyperlink" Target="https://www.dementiastatistics.org/wp-content/uploads/2021/09/ALZ_DAM_short-Report_21_LR-WEB_FINAL2.pdf" TargetMode="External"/><Relationship Id="rId47" Type="http://schemas.openxmlformats.org/officeDocument/2006/relationships/hyperlink" Target="https://bjgp.org/content/71/709/e574"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ngland.nhs.uk/wp-content/uploads/2018/04/my-future-wishes-advance-care-planning-for-people-with-dementia.pdf" TargetMode="External"/><Relationship Id="rId29" Type="http://schemas.openxmlformats.org/officeDocument/2006/relationships/hyperlink" Target="https://www.alzheimers.org.uk/news/2021-11-17/alzheimers-society-supports-funding-new-global-dementia-related-projects" TargetMode="External"/><Relationship Id="rId11" Type="http://schemas.openxmlformats.org/officeDocument/2006/relationships/hyperlink" Target="https://researchbriefings.files.parliament.uk/documents/SN07007/SN07007.pdf" TargetMode="External"/><Relationship Id="rId24" Type="http://schemas.openxmlformats.org/officeDocument/2006/relationships/hyperlink" Target="https://www.rcpsych.ac.uk/docs/default-source/improving-care/nccmh/dementia/nccmh-dementia-care-pathway-full-implementation-guidance.pdf?sfvrsn=cdef189d_8" TargetMode="External"/><Relationship Id="rId32" Type="http://schemas.openxmlformats.org/officeDocument/2006/relationships/hyperlink" Target="https://www.alzheimers.org.uk/sites/default/files/2019-05/Example%20project%20update%20dementia%20experience%20toolkit%20Feb%202019.pdf" TargetMode="External"/><Relationship Id="rId37" Type="http://schemas.openxmlformats.org/officeDocument/2006/relationships/hyperlink" Target="https://www.dementiauk.org/wp-content/uploads/2020/11/Facing-It-Alone.pdf" TargetMode="External"/><Relationship Id="rId40" Type="http://schemas.openxmlformats.org/officeDocument/2006/relationships/hyperlink" Target="https://www.ncbi.nlm.nih.gov/pmc/articles/PMC8564226/" TargetMode="External"/><Relationship Id="rId45" Type="http://schemas.openxmlformats.org/officeDocument/2006/relationships/hyperlink" Target="https://academic.oup.com/ageing/article/50/6/1876/6315067" TargetMode="External"/><Relationship Id="rId5" Type="http://schemas.openxmlformats.org/officeDocument/2006/relationships/webSettings" Target="webSettings.xml"/><Relationship Id="rId15" Type="http://schemas.openxmlformats.org/officeDocument/2006/relationships/hyperlink" Target="https://www.england.nhs.uk/wp-content/uploads/2020/09/C1280_Dementia-wellbeing-in-the-COVID-pandemic-v3.pdf" TargetMode="External"/><Relationship Id="rId23" Type="http://schemas.openxmlformats.org/officeDocument/2006/relationships/hyperlink" Target="https://www.alz.org/media/Documents/alzheimers-dementia-care-practice-recommendations.pdf" TargetMode="External"/><Relationship Id="rId28" Type="http://schemas.openxmlformats.org/officeDocument/2006/relationships/hyperlink" Target="https://www.gbhi.org/pilot-projects" TargetMode="External"/><Relationship Id="rId36" Type="http://schemas.openxmlformats.org/officeDocument/2006/relationships/hyperlink" Target="https://www.kentandmedwayccg.nhs.uk/application/files/7416/1728/4373/Improving_Care_for_people_living_with_Dementia_Report_.pdf" TargetMode="External"/><Relationship Id="rId49" Type="http://schemas.openxmlformats.org/officeDocument/2006/relationships/glossaryDocument" Target="glossary/document.xml"/><Relationship Id="rId10" Type="http://schemas.openxmlformats.org/officeDocument/2006/relationships/hyperlink" Target="https://assets.publishing.service.gov.uk/government/uploads/system/uploads/attachment_data/file/507981/PM_Dementia-main_acc.pdf" TargetMode="External"/><Relationship Id="rId19" Type="http://schemas.openxmlformats.org/officeDocument/2006/relationships/hyperlink" Target="https://www.england.nhs.uk/mentalhealth/wp-content/uploads/sites/29/2016/03/dementia-well-pathway.pdf" TargetMode="External"/><Relationship Id="rId31" Type="http://schemas.openxmlformats.org/officeDocument/2006/relationships/hyperlink" Target="https://www.kentandmedwayccg.nhs.uk/application/files/7416/1728/4373/Improving_Care_for_people_living_with_Dementia_Report_.pdf" TargetMode="External"/><Relationship Id="rId44" Type="http://schemas.openxmlformats.org/officeDocument/2006/relationships/hyperlink" Target="https://journals.plos.org/plosone/article?id=10.1371/journal.pone.026247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ice.org.uk/guidance/ng16" TargetMode="External"/><Relationship Id="rId22" Type="http://schemas.openxmlformats.org/officeDocument/2006/relationships/hyperlink" Target="https://www.dementiauk.org/wp-content/uploads/2020/11/Only-Together.pdf" TargetMode="External"/><Relationship Id="rId27" Type="http://schemas.openxmlformats.org/officeDocument/2006/relationships/hyperlink" Target="https://www.dementiauk.org/get-support/living-with-dementia/creating-a-life-story/" TargetMode="External"/><Relationship Id="rId30" Type="http://schemas.openxmlformats.org/officeDocument/2006/relationships/hyperlink" Target="https://www.ncbi.nlm.nih.gov/pmc/articles/PMC5995592/" TargetMode="External"/><Relationship Id="rId35" Type="http://schemas.openxmlformats.org/officeDocument/2006/relationships/hyperlink" Target="https://reader.elsevier.com/reader/sd/pii/S0020748919301245?token=B57184B395D0410527420CC82C44D7A0060C770342F2252444DF85DE7A314C56EC00873754BFC9098CB3852B8515E9AB&amp;originRegion=eu-west-1&amp;originCreation=20220812083209" TargetMode="External"/><Relationship Id="rId43" Type="http://schemas.openxmlformats.org/officeDocument/2006/relationships/hyperlink" Target="https://www.kentandmedwayccg.nhs.uk/application/files/7416/1728/4373/Improving_Care_for_people_living_with_Dementia_Report_.pdf" TargetMode="External"/><Relationship Id="rId48"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nice.org.uk/guidance/qs184" TargetMode="External"/><Relationship Id="rId17" Type="http://schemas.openxmlformats.org/officeDocument/2006/relationships/hyperlink" Target="https://www.england.nhs.uk/wp-content/uploads/2018/01/implementation-guide-and-resource-pack-dementia-guide.pdf" TargetMode="External"/><Relationship Id="rId25" Type="http://schemas.openxmlformats.org/officeDocument/2006/relationships/hyperlink" Target="https://bmcgeriatr.biomedcentral.com/articles/10.1186/s12877-015-0053-9" TargetMode="External"/><Relationship Id="rId33" Type="http://schemas.openxmlformats.org/officeDocument/2006/relationships/hyperlink" Target="https://bmjopen.bmj.com/content/9/8/e026071" TargetMode="External"/><Relationship Id="rId38" Type="http://schemas.openxmlformats.org/officeDocument/2006/relationships/hyperlink" Target="https://www.kentandmedwayccg.nhs.uk/application/files/7416/1728/4373/Improving_Care_for_people_living_with_Dementia_Report_.pdf" TargetMode="External"/><Relationship Id="rId46" Type="http://schemas.openxmlformats.org/officeDocument/2006/relationships/hyperlink" Target="https://www.dementiauk.org/wp-content/uploads/2020/11/Facing-It-Alone.pdf" TargetMode="External"/><Relationship Id="rId20" Type="http://schemas.openxmlformats.org/officeDocument/2006/relationships/hyperlink" Target="https://www.england.nhs.uk/wp-content/uploads/2015/09/mods-demntl-assessmnt-diag-cost.pdf" TargetMode="External"/><Relationship Id="rId41" Type="http://schemas.openxmlformats.org/officeDocument/2006/relationships/hyperlink" Target="https://www.basw.co.uk/system/files/resources/basw_60440-1_0.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70406E6-3FBD-4975-843F-B2A82390200F}"/>
      </w:docPartPr>
      <w:docPartBody>
        <w:p w:rsidR="00CA35EC" w:rsidRDefault="0003698D">
          <w:r w:rsidRPr="00BA09E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8D"/>
    <w:rsid w:val="0003698D"/>
    <w:rsid w:val="00CA35EC"/>
    <w:rsid w:val="00F27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698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5475653-4EDB-464B-B1B3-74030BBD04FB}">
  <we:reference id="f78a3046-9e99-4300-aa2b-5814002b01a2" version="1.46.0.0" store="EXCatalog" storeType="EXCatalog"/>
  <we:alternateReferences>
    <we:reference id="WA104382081" version="1.46.0.0" store="en-GB" storeType="OMEX"/>
  </we:alternateReferences>
  <we:properties>
    <we:property name="MENDELEY_CITATIONS" value="[{&quot;citationID&quot;:&quot;MENDELEY_CITATION_312dae8a-0112-437a-9ed8-7b855425d261&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&quot;,&quot;citationItems&quot;:[{&quot;id&quot;:&quot;fe4adbfb-2f81-39a2-950c-852c849c073b&quot;,&quot;itemData&quot;:{&quot;type&quot;:&quot;webpage&quot;,&quot;id&quot;:&quot;fe4adbfb-2f81-39a2-950c-852c849c073b&quot;,&quot;title&quot;:&quot;About dementia: dementia guide&quot;,&quot;author&quot;:[{&quot;family&quot;:&quot;NHS&quot;,&quot;given&quot;:&quot;&quot;,&quot;parse-names&quot;:false,&quot;dropping-particle&quot;:&quot;&quot;,&quot;non-dropping-particle&quot;:&quot;&quot;}],&quot;accessed&quot;:{&quot;date-parts&quot;:[[2023,2,2]]},&quot;URL&quot;:&quot;https://www.nhs.uk/conditions/dementia/about/&quot;,&quot;issued&quot;:{&quot;date-parts&quot;:[[2020,6,25]]},&quot;container-title-short&quot;:&quot;&quot;},&quot;isTemporary&quot;:false}]},{&quot;citationID&quot;:&quot;MENDELEY_CITATION_bfeb7750-abf9-4208-a7fd-5174031b472a&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&quot;,&quot;citationItems&quot;:[{&quot;id&quot;:&quot;60bace24-9383-31f7-9a83-cc62be45fdf3&quot;,&quot;itemData&quot;:{&quot;type&quot;:&quot;webpage&quot;,&quot;id&quot;:&quot;60bace24-9383-31f7-9a83-cc62be45fdf3&quot;,&quot;title&quot;:&quot;What Is Dementia?&quot;,&quot;author&quot;:[{&quot;family&quot;:&quot;Alzheimer's Association&quot;,&quot;given&quot;:&quot;&quot;,&quot;parse-names&quot;:false,&quot;dropping-particle&quot;:&quot;&quot;,&quot;non-dropping-particle&quot;:&quot;&quot;}],&quot;accessed&quot;:{&quot;date-parts&quot;:[[2023,2,2]]},&quot;URL&quot;:&quot;https://www.alz.org/alzheimers-dementia/what-is-dementia&quot;,&quot;container-title-short&quot;:&quot;&quot;},&quot;isTemporary&quot;:false}]},{&quot;citationID&quot;:&quot;MENDELEY_CITATION_f5aa9898-bae0-4d09-9dd2-23335c76edb7&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&quot;,&quot;citationItems&quot;:[{&quot;id&quot;:&quot;8c804eb8-de23-34d4-9693-9813097e1dfe&quot;,&quot;itemData&quot;:{&quot;type&quot;:&quot;webpage&quot;,&quot;id&quot;:&quot;8c804eb8-de23-34d4-9693-9813097e1dfe&quot;,&quot;title&quot;:&quot;What is dementia? Symptoms, causes and treatments&quot;,&quot;author&quot;:[{&quot;family&quot;:&quot;Alzheimer's Society&quot;,&quot;given&quot;:&quot;&quot;,&quot;parse-names&quot;:false,&quot;dropping-particle&quot;:&quot;&quot;,&quot;non-dropping-particle&quot;:&quot;&quot;}],&quot;accessed&quot;:{&quot;date-parts&quot;:[[2023,2,2]]},&quot;URL&quot;:&quot;https://www.alzheimers.org.uk/about-dementia/types-dementia/what-is-dementia#content-start&quot;,&quot;issued&quot;:{&quot;date-parts&quot;:[[2022,8,3]]},&quot;container-title-short&quot;:&quot;&quot;},&quot;isTemporary&quot;:false}]},{&quot;citationID&quot;:&quot;MENDELEY_CITATION_44c56190-badb-44eb-9667-8dee09f75862&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&quot;,&quot;citationItems&quot;:[{&quot;id&quot;:&quot;8c804eb8-de23-34d4-9693-9813097e1dfe&quot;,&quot;itemData&quot;:{&quot;type&quot;:&quot;webpage&quot;,&quot;id&quot;:&quot;8c804eb8-de23-34d4-9693-9813097e1dfe&quot;,&quot;title&quot;:&quot;What is dementia? Symptoms, causes and treatments&quot;,&quot;author&quot;:[{&quot;family&quot;:&quot;Alzheimer's Society&quot;,&quot;given&quot;:&quot;&quot;,&quot;parse-names&quot;:false,&quot;dropping-particle&quot;:&quot;&quot;,&quot;non-dropping-particle&quot;:&quot;&quot;}],&quot;accessed&quot;:{&quot;date-parts&quot;:[[2023,2,2]]},&quot;URL&quot;:&quot;https://www.alzheimers.org.uk/about-dementia/types-dementia/what-is-dementia#content-start&quot;,&quot;issued&quot;:{&quot;date-parts&quot;:[[2022,8,3]]},&quot;container-title-short&quot;:&quot;&quot;},&quot;isTemporary&quot;:false}]},{&quot;citationID&quot;:&quot;MENDELEY_CITATION_44c9a86b-eedf-4e85-afb0-cd35716e0741&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&quot;,&quot;citationItems&quot;:[{&quot;id&quot;:&quot;8c804eb8-de23-34d4-9693-9813097e1dfe&quot;,&quot;itemData&quot;:{&quot;type&quot;:&quot;webpage&quot;,&quot;id&quot;:&quot;8c804eb8-de23-34d4-9693-9813097e1dfe&quot;,&quot;title&quot;:&quot;What is dementia? Symptoms, causes and treatments&quot;,&quot;author&quot;:[{&quot;family&quot;:&quot;Alzheimer's Society&quot;,&quot;given&quot;:&quot;&quot;,&quot;parse-names&quot;:false,&quot;dropping-particle&quot;:&quot;&quot;,&quot;non-dropping-particle&quot;:&quot;&quot;}],&quot;accessed&quot;:{&quot;date-parts&quot;:[[2023,2,2]]},&quot;URL&quot;:&quot;https://www.alzheimers.org.uk/about-dementia/types-dementia/what-is-dementia#content-start&quot;,&quot;issued&quot;:{&quot;date-parts&quot;:[[2022,8,3]]},&quot;container-title-short&quot;:&quot;&quot;},&quot;isTemporary&quot;:false}]},{&quot;citationID&quot;:&quot;MENDELEY_CITATION_fe2f82f1-9de1-471a-b6c9-02d05107ab14&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&quot;,&quot;citationItems&quot;:[{&quot;id&quot;:&quot;b7111089-55bd-3b5d-aa0e-d45d6ff4dd8d&quot;,&quot;itemData&quot;:{&quot;type&quot;:&quot;webpage&quot;,&quot;id&quot;:&quot;b7111089-55bd-3b5d-aa0e-d45d6ff4dd8d&quot;,&quot;title&quot;:&quot;Alzheimer's Society's view on demography&quot;,&quot;author&quot;:[{&quot;family&quot;:&quot;Alzheimer's Society&quot;,&quot;given&quot;:&quot;&quot;,&quot;parse-names&quot;:false,&quot;dropping-particle&quot;:&quot;&quot;,&quot;non-dropping-particle&quot;:&quot;&quot;}],&quot;accessed&quot;:{&quot;date-parts&quot;:[[2023,2,2]]},&quot;URL&quot;:&quot;https://www.alzheimers.org.uk/about-us/policy-and-influencing/what-we-think/demography&quot;,&quot;issued&quot;:{&quot;date-parts&quot;:[[2020,6,30]]},&quot;container-title-short&quot;:&quot;&quot;},&quot;isTemporary&quot;:false}]},{&quot;citationID&quot;:&quot;MENDELEY_CITATION_38e73bde-b717-46c6-8604-c7af622b1ead&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&quot;,&quot;citationItems&quot;:[{&quot;id&quot;:&quot;fe4adbfb-2f81-39a2-950c-852c849c073b&quot;,&quot;itemData&quot;:{&quot;type&quot;:&quot;webpage&quot;,&quot;id&quot;:&quot;fe4adbfb-2f81-39a2-950c-852c849c073b&quot;,&quot;title&quot;:&quot;About dementia: dementia guide&quot;,&quot;author&quot;:[{&quot;family&quot;:&quot;NHS&quot;,&quot;given&quot;:&quot;&quot;,&quot;parse-names&quot;:false,&quot;dropping-particle&quot;:&quot;&quot;,&quot;non-dropping-particle&quot;:&quot;&quot;}],&quot;accessed&quot;:{&quot;date-parts&quot;:[[2023,2,2]]},&quot;URL&quot;:&quot;https://www.nhs.uk/conditions/dementia/about/&quot;,&quot;issued&quot;:{&quot;date-parts&quot;:[[2020,6,25]]},&quot;container-title-short&quot;:&quot;&quot;},&quot;isTemporary&quot;:false}]},{&quot;citationID&quot;:&quot;MENDELEY_CITATION_7b2e390a-7763-40ae-9f84-24125fff69b8&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&quot;,&quot;citationItems&quot;:[{&quot;id&quot;:&quot;4db86fb9-23a4-3b04-926f-dddc93d8580c&quot;,&quot;itemData&quot;:{&quot;type&quot;:&quot;report&quot;,&quot;id&quot;:&quot;4db86fb9-23a4-3b04-926f-dddc93d8580c&quot;,&quot;title&quot;:&quot;Projections of older people with dementia and costs of dementia care in the United Kingdom, 2019-2040&quot;,&quot;author&quot;:[{&quot;family&quot;:&quot;Wittenberg&quot;,&quot;given&quot;:&quot;Raphael&quot;,&quot;parse-names&quot;:false,&quot;dropping-particle&quot;:&quot;&quot;,&quot;non-dropping-particle&quot;:&quot;&quot;},{&quot;family&quot;:&quot;Hu&quot;,&quot;given&quot;:&quot;Bo&quot;,&quot;parse-names&quot;:false,&quot;dropping-particle&quot;:&quot;&quot;,&quot;non-dropping-particle&quot;:&quot;&quot;},{&quot;family&quot;:&quot;Barraza-Araiza&quot;,&quot;given&quot;:&quot;Luis&quot;,&quot;parse-names&quot;:false,&quot;dropping-particle&quot;:&quot;&quot;,&quot;non-dropping-particle&quot;:&quot;&quot;},{&quot;family&quot;:&quot;Rehill&quot;,&quot;given&quot;:&quot;Amritpal&quot;,&quot;parse-names&quot;:false,&quot;dropping-particle&quot;:&quot;&quot;,&quot;non-dropping-particle&quot;:&quot;&quot;}],&quot;accessed&quot;:{&quot;date-parts&quot;:[[2023,1,10]]},&quot;URL&quot;:&quot;https://www.alzheimers.org.uk/sites/default/files/2019-11/cpec_report_november_2019.pdf&quot;,&quot;issued&quot;:{&quot;date-parts&quot;:[[2019]]},&quot;container-title-short&quot;:&quot;&quot;},&quot;isTemporary&quot;:false}]},{&quot;citationID&quot;:&quot;MENDELEY_CITATION_af724f26-16a7-42aa-a902-96a8e73e53c9&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&quot;,&quot;citationItems&quot;:[{&quot;id&quot;:&quot;524d44cf-626a-378d-acbc-2443166fb730&quot;,&quot;itemData&quot;:{&quot;type&quot;:&quot;webpage&quot;,&quot;id&quot;:&quot;524d44cf-626a-378d-acbc-2443166fb730&quot;,&quot;title&quot;:&quot;Numbers of people in the UK&quot;,&quot;author&quot;:[{&quot;family&quot;:&quot;Alzheimer's Research UK&quot;,&quot;given&quot;:&quot;&quot;,&quot;parse-names&quot;:false,&quot;dropping-particle&quot;:&quot;&quot;,&quot;non-dropping-particle&quot;:&quot;&quot;}],&quot;container-title&quot;:&quot;Dementia Statistics Hub&quot;,&quot;issued&quot;:{&quot;date-parts&quot;:[[2022]]},&quot;container-title-short&quot;:&quot;&quot;},&quot;isTemporary&quot;:false}]},{&quot;citationID&quot;:&quot;MENDELEY_CITATION_bfa68e73-a187-4638-b9a3-9b58f3995b59&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&quot;,&quot;citationItems&quot;:[{&quot;id&quot;:&quot;4db86fb9-23a4-3b04-926f-dddc93d8580c&quot;,&quot;itemData&quot;:{&quot;type&quot;:&quot;report&quot;,&quot;id&quot;:&quot;4db86fb9-23a4-3b04-926f-dddc93d8580c&quot;,&quot;title&quot;:&quot;Projections of older people with dementia and costs of dementia care in the United Kingdom, 2019-2040&quot;,&quot;author&quot;:[{&quot;family&quot;:&quot;Wittenberg&quot;,&quot;given&quot;:&quot;Raphael&quot;,&quot;parse-names&quot;:false,&quot;dropping-particle&quot;:&quot;&quot;,&quot;non-dropping-particle&quot;:&quot;&quot;},{&quot;family&quot;:&quot;Hu&quot;,&quot;given&quot;:&quot;Bo&quot;,&quot;parse-names&quot;:false,&quot;dropping-particle&quot;:&quot;&quot;,&quot;non-dropping-particle&quot;:&quot;&quot;},{&quot;family&quot;:&quot;Barraza-Araiza&quot;,&quot;given&quot;:&quot;Luis&quot;,&quot;parse-names&quot;:false,&quot;dropping-particle&quot;:&quot;&quot;,&quot;non-dropping-particle&quot;:&quot;&quot;},{&quot;family&quot;:&quot;Rehill&quot;,&quot;given&quot;:&quot;Amritpal&quot;,&quot;parse-names&quot;:false,&quot;dropping-particle&quot;:&quot;&quot;,&quot;non-dropping-particle&quot;:&quot;&quot;}],&quot;accessed&quot;:{&quot;date-parts&quot;:[[2023,1,10]]},&quot;URL&quot;:&quot;https://www.alzheimers.org.uk/sites/default/files/2019-11/cpec_report_november_2019.pdf&quot;,&quot;issued&quot;:{&quot;date-parts&quot;:[[2019]]},&quot;container-title-short&quot;:&quot;&quot;},&quot;isTemporary&quot;:false}]},{&quot;citationID&quot;:&quot;MENDELEY_CITATION_8d677b31-2e72-4e67-8033-ef5dc6c08ff3&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&quot;,&quot;citationItems&quot;:[{&quot;id&quot;:&quot;4db86fb9-23a4-3b04-926f-dddc93d8580c&quot;,&quot;itemData&quot;:{&quot;type&quot;:&quot;report&quot;,&quot;id&quot;:&quot;4db86fb9-23a4-3b04-926f-dddc93d8580c&quot;,&quot;title&quot;:&quot;Projections of older people with dementia and costs of dementia care in the United Kingdom, 2019-2040&quot;,&quot;author&quot;:[{&quot;family&quot;:&quot;Wittenberg&quot;,&quot;given&quot;:&quot;Raphael&quot;,&quot;parse-names&quot;:false,&quot;dropping-particle&quot;:&quot;&quot;,&quot;non-dropping-particle&quot;:&quot;&quot;},{&quot;family&quot;:&quot;Hu&quot;,&quot;given&quot;:&quot;Bo&quot;,&quot;parse-names&quot;:false,&quot;dropping-particle&quot;:&quot;&quot;,&quot;non-dropping-particle&quot;:&quot;&quot;},{&quot;family&quot;:&quot;Barraza-Araiza&quot;,&quot;given&quot;:&quot;Luis&quot;,&quot;parse-names&quot;:false,&quot;dropping-particle&quot;:&quot;&quot;,&quot;non-dropping-particle&quot;:&quot;&quot;},{&quot;family&quot;:&quot;Rehill&quot;,&quot;given&quot;:&quot;Amritpal&quot;,&quot;parse-names&quot;:false,&quot;dropping-particle&quot;:&quot;&quot;,&quot;non-dropping-particle&quot;:&quot;&quot;}],&quot;accessed&quot;:{&quot;date-parts&quot;:[[2023,1,10]]},&quot;URL&quot;:&quot;https://www.alzheimers.org.uk/sites/default/files/2019-11/cpec_report_november_2019.pdf&quot;,&quot;issued&quot;:{&quot;date-parts&quot;:[[2019]]},&quot;container-title-short&quot;:&quot;&quot;},&quot;isTemporary&quot;:false}]},{&quot;citationID&quot;:&quot;MENDELEY_CITATION_260119f0-a6b0-4740-af87-2dd2df6eca29&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&quot;,&quot;citationItems&quot;:[{&quot;id&quot;:&quot;7db032f4-18ff-357a-9abe-063cab25f697&quot;,&quot;itemData&quot;:{&quot;type&quot;:&quot;webpage&quot;,&quot;id&quot;:&quot;7db032f4-18ff-357a-9abe-063cab25f697&quot;,&quot;title&quot;:&quot;Different types of dementia&quot;,&quot;author&quot;:[{&quot;family&quot;:&quot;Alzheimer's Research UK&quot;,&quot;given&quot;:&quot;&quot;,&quot;parse-names&quot;:false,&quot;dropping-particle&quot;:&quot;&quot;,&quot;non-dropping-particle&quot;:&quot;&quot;}],&quot;container-title&quot;:&quot;Dementia Statistics Hub&quot;,&quot;issued&quot;:{&quot;date-parts&quot;:[[2018]]},&quot;container-title-short&quot;:&quot;&quot;},&quot;isTemporary&quot;:false}]},{&quot;citationID&quot;:&quot;MENDELEY_CITATION_851864f1-436c-4667-a612-83c1aa3f33ae&quot;,&quot;properties&quot;:{&quot;noteIndex&quot;:0},&quot;isEdited&quot;:false,&quot;manualOverride&quot;:{&quot;isManuallyOverridden&quot;:false,&quot;citeprocText&quot;:&quot;&lt;sup&gt;8&lt;/sup&gt;&quot;,&quot;manualOverrideText&quot;:&quot;&quot;},&quot;citationTag&quot;:&quot;MENDELEY_CITATION_v3_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&quot;,&quot;citationItems&quot;:[{&quot;id&quot;:&quot;69065c1c-617e-3fb3-a99d-c63e991caf00&quot;,&quot;itemData&quot;:{&quot;type&quot;:&quot;webpage&quot;,&quot;id&quot;:&quot;69065c1c-617e-3fb3-a99d-c63e991caf00&quot;,&quot;title&quot;:&quot;Health Matters: Health inequalities and dementia&quot;,&quot;author&quot;:[{&quot;family&quot;:&quot;Fenton&quot;,&quot;given&quot;:&quot;Kevin&quot;,&quot;parse-names&quot;:false,&quot;dropping-particle&quot;:&quot;&quot;,&quot;non-dropping-particle&quot;:&quot;&quot;}],&quot;container-title&quot;:&quot;UKHSA&quot;,&quot;accessed&quot;:{&quot;date-parts&quot;:[[2023,2,2]]},&quot;URL&quot;:&quot;https://ukhsa.blog.gov.uk/2016/03/22/health-matters-health-inequalities-and-dementia/&quot;,&quot;issued&quot;:{&quot;date-parts&quot;:[[2016]]},&quot;container-title-short&quot;:&quot;&quot;},&quot;isTemporary&quot;:false}]},{&quot;citationID&quot;:&quot;MENDELEY_CITATION_aa1763ab-4916-46f3-bc63-8cc0a70ccfbf&quot;,&quot;properties&quot;:{&quot;noteIndex&quot;:0},&quot;isEdited&quot;:false,&quot;manualOverride&quot;:{&quot;isManuallyOverridden&quot;:false,&quot;citeprocText&quot;:&quot;&lt;sup&gt;9&lt;/sup&gt;&quot;,&quot;manualOverrideText&quot;:&quot;&quot;},&quot;citationTag&quot;:&quot;MENDELEY_CITATION_v3_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&quot;,&quot;citationItems&quot;:[{&quot;id&quot;:&quot;005082f2-a09f-36ab-b6bb-aa8f3ce6e2e4&quot;,&quot;itemData&quot;:{&quot;type&quot;:&quot;webpage&quot;,&quot;id&quot;:&quot;005082f2-a09f-36ab-b6bb-aa8f3ce6e2e4&quot;,&quot;title&quot;:&quot;Deaths registered in England and Wales: 2020&quot;,&quot;author&quot;:[{&quot;family&quot;:&quot;Office for National Statistics&quot;,&quot;given&quot;:&quot;&quot;,&quot;parse-names&quot;:false,&quot;dropping-particle&quot;:&quot;&quot;,&quot;non-dropping-particle&quot;:&quot;&quot;}],&quot;accessed&quot;:{&quot;date-parts&quot;:[[2023,2,2]]},&quot;URL&quot;:&quot;https://www.ons.gov.uk/peoplepopulationandcommunity/birthsdeathsandmarriages/deaths/bulletins/deathsregistrationsummarytables/2020#leading-causes-of-death&quot;,&quot;issued&quot;:{&quot;date-parts&quot;:[[2021,7,6]]},&quot;container-title-short&quot;:&quot;&quot;},&quot;isTemporary&quot;:false}]},{&quot;citationID&quot;:&quot;MENDELEY_CITATION_3097995b-2729-4d5c-8cd8-930ee8dd5002&quot;,&quot;properties&quot;:{&quot;noteIndex&quot;:0},&quot;isEdited&quot;:false,&quot;manualOverride&quot;:{&quot;isManuallyOverridden&quot;:false,&quot;citeprocText&quot;:&quot;&lt;sup&gt;8&lt;/sup&gt;&quot;,&quot;manualOverrideText&quot;:&quot;&quot;},&quot;citationTag&quot;:&quot;MENDELEY_CITATION_v3_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&quot;,&quot;citationItems&quot;:[{&quot;id&quot;:&quot;69065c1c-617e-3fb3-a99d-c63e991caf00&quot;,&quot;itemData&quot;:{&quot;type&quot;:&quot;webpage&quot;,&quot;id&quot;:&quot;69065c1c-617e-3fb3-a99d-c63e991caf00&quot;,&quot;title&quot;:&quot;Health Matters: Health inequalities and dementia&quot;,&quot;author&quot;:[{&quot;family&quot;:&quot;Fenton&quot;,&quot;given&quot;:&quot;Kevin&quot;,&quot;parse-names&quot;:false,&quot;dropping-particle&quot;:&quot;&quot;,&quot;non-dropping-particle&quot;:&quot;&quot;}],&quot;container-title&quot;:&quot;UKHSA&quot;,&quot;accessed&quot;:{&quot;date-parts&quot;:[[2023,2,2]]},&quot;URL&quot;:&quot;https://ukhsa.blog.gov.uk/2016/03/22/health-matters-health-inequalities-and-dementia/&quot;,&quot;issued&quot;:{&quot;date-parts&quot;:[[2016]]},&quot;container-title-short&quot;:&quot;&quot;},&quot;isTemporary&quot;:false}]},{&quot;citationID&quot;:&quot;MENDELEY_CITATION_fbfb4565-7de7-4586-879f-44ab08243d01&quot;,&quot;properties&quot;:{&quot;noteIndex&quot;:0},&quot;isEdited&quot;:false,&quot;manualOverride&quot;:{&quot;isManuallyOverridden&quot;:false,&quot;citeprocText&quot;:&quot;&lt;sup&gt;8&lt;/sup&gt;&quot;,&quot;manualOverrideText&quot;:&quot;&quot;},&quot;citationTag&quot;:&quot;MENDELEY_CITATION_v3_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&quot;,&quot;citationItems&quot;:[{&quot;id&quot;:&quot;69065c1c-617e-3fb3-a99d-c63e991caf00&quot;,&quot;itemData&quot;:{&quot;type&quot;:&quot;webpage&quot;,&quot;id&quot;:&quot;69065c1c-617e-3fb3-a99d-c63e991caf00&quot;,&quot;title&quot;:&quot;Health Matters: Health inequalities and dementia&quot;,&quot;author&quot;:[{&quot;family&quot;:&quot;Fenton&quot;,&quot;given&quot;:&quot;Kevin&quot;,&quot;parse-names&quot;:false,&quot;dropping-particle&quot;:&quot;&quot;,&quot;non-dropping-particle&quot;:&quot;&quot;}],&quot;container-title&quot;:&quot;UKHSA&quot;,&quot;accessed&quot;:{&quot;date-parts&quot;:[[2023,2,2]]},&quot;URL&quot;:&quot;https://ukhsa.blog.gov.uk/2016/03/22/health-matters-health-inequalities-and-dementia/&quot;,&quot;issued&quot;:{&quot;date-parts&quot;:[[2016]]},&quot;container-title-short&quot;:&quot;&quot;},&quot;isTemporary&quot;:false}]},{&quot;citationID&quot;:&quot;MENDELEY_CITATION_d88e1862-b5cc-4a7f-9479-89b840ca0e9b&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&quot;,&quot;citationItems&quot;:[{&quot;id&quot;:&quot;d3a90b7e-42e6-39da-968a-b4dda2836986&quot;,&quot;itemData&quot;:{&quot;type&quot;:&quot;webpage&quot;,&quot;id&quot;:&quot;d3a90b7e-42e6-39da-968a-b4dda2836986&quot;,&quot;title&quot;:&quot;Dementia: comorbidities in patients - data briefing&quot;,&quot;author&quot;:[{&quot;family&quot;:&quot;Public Health England&quot;,&quot;given&quot;:&quot;&quot;,&quot;parse-names&quot;:false,&quot;dropping-particle&quot;:&quot;&quot;,&quot;non-dropping-particle&quot;:&quot;&quot;}],&quot;accessed&quot;:{&quot;date-parts&quot;:[[2023,2,2]]},&quot;URL&quot;:&quot;https://www.gov.uk/government/publications/dementia-comorbidities-in-patients/dementia-comorbidities-in-patients-data-briefing&quot;,&quot;issued&quot;:{&quot;date-parts&quot;:[[2019,11,1]]},&quot;container-title-short&quot;:&quot;&quot;},&quot;isTemporary&quot;:false}]},{&quot;citationID&quot;:&quot;MENDELEY_CITATION_3e11dfdf-10bb-4aa4-ac4a-7acfcc104b34&quot;,&quot;properties&quot;:{&quot;noteIndex&quot;:0},&quot;isEdited&quot;:false,&quot;manualOverride&quot;:{&quot;isManuallyOverridden&quot;:false,&quot;citeprocText&quot;:&quot;&lt;sup&gt;11&lt;/sup&gt;&quot;,&quot;manualOverrideText&quot;:&quot;&quot;},&quot;citationTag&quot;:&quot;MENDELEY_CITATION_v3_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&quot;,&quot;citationItems&quot;:[{&quot;id&quot;:&quot;458da4e8-93a8-33a1-a50f-7b3722afc4ee&quot;,&quot;itemData&quot;:{&quot;type&quot;:&quot;webpage&quot;,&quot;id&quot;:&quot;458da4e8-93a8-33a1-a50f-7b3722afc4ee&quot;,&quot;title&quot;:&quot;What are the risk factors?&quot;,&quot;author&quot;:[{&quot;family&quot;:&quot;National Institute for Health and Care Excellent (NICE)&quot;,&quot;given&quot;:&quot;&quot;,&quot;parse-names&quot;:false,&quot;dropping-particle&quot;:&quot;&quot;,&quot;non-dropping-particle&quot;:&quot;&quot;}],&quot;accessed&quot;:{&quot;date-parts&quot;:[[2023,2,2]]},&quot;URL&quot;:&quot;https://cks.nice.org.uk/topics/dementia/background-information/risk-factors/&quot;,&quot;issued&quot;:{&quot;date-parts&quot;:[[2022,12]]},&quot;container-title-short&quot;:&quot;&quot;},&quot;isTemporary&quot;:false}]},{&quot;citationID&quot;:&quot;MENDELEY_CITATION_fd03ef1b-9c01-4976-a16c-ac32e1f76188&quot;,&quot;properties&quot;:{&quot;noteIndex&quot;:0},&quot;isEdited&quot;:false,&quot;manualOverride&quot;:{&quot;isManuallyOverridden&quot;:false,&quot;citeprocText&quot;:&quot;&lt;sup&gt;11&lt;/sup&gt;&quot;,&quot;manualOverrideText&quot;:&quot;&quot;},&quot;citationTag&quot;:&quot;MENDELEY_CITATION_v3_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&quot;,&quot;citationItems&quot;:[{&quot;id&quot;:&quot;458da4e8-93a8-33a1-a50f-7b3722afc4ee&quot;,&quot;itemData&quot;:{&quot;type&quot;:&quot;webpage&quot;,&quot;id&quot;:&quot;458da4e8-93a8-33a1-a50f-7b3722afc4ee&quot;,&quot;title&quot;:&quot;What are the risk factors?&quot;,&quot;author&quot;:[{&quot;family&quot;:&quot;National Institute for Health and Care Excellent (NICE)&quot;,&quot;given&quot;:&quot;&quot;,&quot;parse-names&quot;:false,&quot;dropping-particle&quot;:&quot;&quot;,&quot;non-dropping-particle&quot;:&quot;&quot;}],&quot;accessed&quot;:{&quot;date-parts&quot;:[[2023,2,2]]},&quot;URL&quot;:&quot;https://cks.nice.org.uk/topics/dementia/background-information/risk-factors/&quot;,&quot;issued&quot;:{&quot;date-parts&quot;:[[2022,12]]},&quot;container-title-short&quot;:&quot;&quot;},&quot;isTemporary&quot;:false}]},{&quot;citationID&quot;:&quot;MENDELEY_CITATION_ba82dbac-07f0-4e7d-a03f-c89942735ac9&quot;,&quot;properties&quot;:{&quot;noteIndex&quot;:0},&quot;isEdited&quot;:false,&quot;manualOverride&quot;:{&quot;isManuallyOverridden&quot;:false,&quot;citeprocText&quot;:&quot;&lt;sup&gt;5,11,12&lt;/sup&gt;&quot;,&quot;manualOverrideText&quot;:&quot;&quot;},&quot;citationTag&quot;:&quot;MENDELEY_CITATION_v3_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&quot;,&quot;citationItems&quot;:[{&quot;id&quot;:&quot;4db86fb9-23a4-3b04-926f-dddc93d8580c&quot;,&quot;itemData&quot;:{&quot;type&quot;:&quot;report&quot;,&quot;id&quot;:&quot;4db86fb9-23a4-3b04-926f-dddc93d8580c&quot;,&quot;title&quot;:&quot;Projections of older people with dementia and costs of dementia care in the United Kingdom, 2019-2040&quot;,&quot;author&quot;:[{&quot;family&quot;:&quot;Wittenberg&quot;,&quot;given&quot;:&quot;Raphael&quot;,&quot;parse-names&quot;:false,&quot;dropping-particle&quot;:&quot;&quot;,&quot;non-dropping-particle&quot;:&quot;&quot;},{&quot;family&quot;:&quot;Hu&quot;,&quot;given&quot;:&quot;Bo&quot;,&quot;parse-names&quot;:false,&quot;dropping-particle&quot;:&quot;&quot;,&quot;non-dropping-particle&quot;:&quot;&quot;},{&quot;family&quot;:&quot;Barraza-Araiza&quot;,&quot;given&quot;:&quot;Luis&quot;,&quot;parse-names&quot;:false,&quot;dropping-particle&quot;:&quot;&quot;,&quot;non-dropping-particle&quot;:&quot;&quot;},{&quot;family&quot;:&quot;Rehill&quot;,&quot;given&quot;:&quot;Amritpal&quot;,&quot;parse-names&quot;:false,&quot;dropping-particle&quot;:&quot;&quot;,&quot;non-dropping-particle&quot;:&quot;&quot;}],&quot;accessed&quot;:{&quot;date-parts&quot;:[[2023,1,10]]},&quot;URL&quot;:&quot;https://www.alzheimers.org.uk/sites/default/files/2019-11/cpec_report_november_2019.pdf&quot;,&quot;issued&quot;:{&quot;date-parts&quot;:[[2019]]},&quot;container-title-short&quot;:&quot;&quot;},&quot;isTemporary&quot;:false},{&quot;id&quot;:&quot;458da4e8-93a8-33a1-a50f-7b3722afc4ee&quot;,&quot;itemData&quot;:{&quot;type&quot;:&quot;webpage&quot;,&quot;id&quot;:&quot;458da4e8-93a8-33a1-a50f-7b3722afc4ee&quot;,&quot;title&quot;:&quot;What are the risk factors?&quot;,&quot;author&quot;:[{&quot;family&quot;:&quot;National Institute for Health and Care Excellent (NICE)&quot;,&quot;given&quot;:&quot;&quot;,&quot;parse-names&quot;:false,&quot;dropping-particle&quot;:&quot;&quot;,&quot;non-dropping-particle&quot;:&quot;&quot;}],&quot;accessed&quot;:{&quot;date-parts&quot;:[[2023,2,2]]},&quot;URL&quot;:&quot;https://cks.nice.org.uk/topics/dementia/background-information/risk-factors/&quot;,&quot;issued&quot;:{&quot;date-parts&quot;:[[2022,12]]},&quot;container-title-short&quot;:&quot;&quot;},&quot;isTemporary&quot;:false},{&quot;id&quot;:&quot;77c02b95-9951-3cba-9581-b0afa45a0534&quot;,&quot;itemData&quot;:{&quot;type&quot;:&quot;webpage&quot;,&quot;id&quot;:&quot;77c02b95-9951-3cba-9581-b0afa45a0534&quot;,&quot;title&quot;:&quot;What can increase a person's risk of dementia?&quot;,&quot;author&quot;:[{&quot;family&quot;:&quot;Alzheimer's Society&quot;,&quot;given&quot;:&quot;&quot;,&quot;parse-names&quot;:false,&quot;dropping-particle&quot;:&quot;&quot;,&quot;non-dropping-particle&quot;:&quot;&quot;}],&quot;accessed&quot;:{&quot;date-parts&quot;:[[2023,2,2]]},&quot;URL&quot;:&quot;https://www.alzheimers.org.uk/about-dementia/risk-factors-and-prevention/what-can-increase-persons-risk-of-dementia&quot;,&quot;issued&quot;:{&quot;date-parts&quot;:[[2021,12,13]]},&quot;container-title-short&quot;:&quot;&quot;},&quot;isTemporary&quot;:false}]},{&quot;citationID&quot;:&quot;MENDELEY_CITATION_eed265da-fe61-444c-8b9a-435b05c3157e&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&quot;,&quot;citationItems&quot;:[{&quot;id&quot;:&quot;77c02b95-9951-3cba-9581-b0afa45a0534&quot;,&quot;itemData&quot;:{&quot;type&quot;:&quot;webpage&quot;,&quot;id&quot;:&quot;77c02b95-9951-3cba-9581-b0afa45a0534&quot;,&quot;title&quot;:&quot;What can increase a person's risk of dementia?&quot;,&quot;author&quot;:[{&quot;family&quot;:&quot;Alzheimer's Society&quot;,&quot;given&quot;:&quot;&quot;,&quot;parse-names&quot;:false,&quot;dropping-particle&quot;:&quot;&quot;,&quot;non-dropping-particle&quot;:&quot;&quot;}],&quot;accessed&quot;:{&quot;date-parts&quot;:[[2023,2,2]]},&quot;URL&quot;:&quot;https://www.alzheimers.org.uk/about-dementia/risk-factors-and-prevention/what-can-increase-persons-risk-of-dementia&quot;,&quot;issued&quot;:{&quot;date-parts&quot;:[[2021,12,13]]},&quot;container-title-short&quot;:&quot;&quot;},&quot;isTemporary&quot;:false}]},{&quot;citationID&quot;:&quot;MENDELEY_CITATION_68d1835d-8f06-4b34-a033-2c1486e84cee&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&quot;,&quot;citationItems&quot;:[{&quot;id&quot;:&quot;77c02b95-9951-3cba-9581-b0afa45a0534&quot;,&quot;itemData&quot;:{&quot;type&quot;:&quot;webpage&quot;,&quot;id&quot;:&quot;77c02b95-9951-3cba-9581-b0afa45a0534&quot;,&quot;title&quot;:&quot;What can increase a person's risk of dementia?&quot;,&quot;author&quot;:[{&quot;family&quot;:&quot;Alzheimer's Society&quot;,&quot;given&quot;:&quot;&quot;,&quot;parse-names&quot;:false,&quot;dropping-particle&quot;:&quot;&quot;,&quot;non-dropping-particle&quot;:&quot;&quot;}],&quot;accessed&quot;:{&quot;date-parts&quot;:[[2023,2,2]]},&quot;URL&quot;:&quot;https://www.alzheimers.org.uk/about-dementia/risk-factors-and-prevention/what-can-increase-persons-risk-of-dementia&quot;,&quot;issued&quot;:{&quot;date-parts&quot;:[[2021,12,13]]},&quot;container-title-short&quot;:&quot;&quot;},&quot;isTemporary&quot;:false}]},{&quot;citationID&quot;:&quot;MENDELEY_CITATION_1e95fc7c-c19e-4b09-9db3-8a0a5904a9ab&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&quot;,&quot;citationItems&quot;:[{&quot;id&quot;:&quot;77c02b95-9951-3cba-9581-b0afa45a0534&quot;,&quot;itemData&quot;:{&quot;type&quot;:&quot;webpage&quot;,&quot;id&quot;:&quot;77c02b95-9951-3cba-9581-b0afa45a0534&quot;,&quot;title&quot;:&quot;What can increase a person's risk of dementia?&quot;,&quot;author&quot;:[{&quot;family&quot;:&quot;Alzheimer's Society&quot;,&quot;given&quot;:&quot;&quot;,&quot;parse-names&quot;:false,&quot;dropping-particle&quot;:&quot;&quot;,&quot;non-dropping-particle&quot;:&quot;&quot;}],&quot;accessed&quot;:{&quot;date-parts&quot;:[[2023,2,2]]},&quot;URL&quot;:&quot;https://www.alzheimers.org.uk/about-dementia/risk-factors-and-prevention/what-can-increase-persons-risk-of-dementia&quot;,&quot;issued&quot;:{&quot;date-parts&quot;:[[2021,12,13]]},&quot;container-title-short&quot;:&quot;&quot;},&quot;isTemporary&quot;:false}]},{&quot;citationID&quot;:&quot;MENDELEY_CITATION_d401ab5b-d74c-4f07-ab85-2056106a6b77&quot;,&quot;properties&quot;:{&quot;noteIndex&quot;:0},&quot;isEdited&quot;:false,&quot;manualOverride&quot;:{&quot;isManuallyOverridden&quot;:false,&quot;citeprocText&quot;:&quot;&lt;sup&gt;8,12&lt;/sup&gt;&quot;,&quot;manualOverrideText&quot;:&quot;&quot;},&quot;citationTag&quot;:&quot;MENDELEY_CITATION_v3_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&quot;,&quot;citationItems&quot;:[{&quot;id&quot;:&quot;77c02b95-9951-3cba-9581-b0afa45a0534&quot;,&quot;itemData&quot;:{&quot;type&quot;:&quot;webpage&quot;,&quot;id&quot;:&quot;77c02b95-9951-3cba-9581-b0afa45a0534&quot;,&quot;title&quot;:&quot;What can increase a person's risk of dementia?&quot;,&quot;author&quot;:[{&quot;family&quot;:&quot;Alzheimer's Society&quot;,&quot;given&quot;:&quot;&quot;,&quot;parse-names&quot;:false,&quot;dropping-particle&quot;:&quot;&quot;,&quot;non-dropping-particle&quot;:&quot;&quot;}],&quot;accessed&quot;:{&quot;date-parts&quot;:[[2023,2,2]]},&quot;URL&quot;:&quot;https://www.alzheimers.org.uk/about-dementia/risk-factors-and-prevention/what-can-increase-persons-risk-of-dementia&quot;,&quot;issued&quot;:{&quot;date-parts&quot;:[[2021,12,13]]},&quot;container-title-short&quot;:&quot;&quot;},&quot;isTemporary&quot;:false},{&quot;id&quot;:&quot;69065c1c-617e-3fb3-a99d-c63e991caf00&quot;,&quot;itemData&quot;:{&quot;type&quot;:&quot;webpage&quot;,&quot;id&quot;:&quot;69065c1c-617e-3fb3-a99d-c63e991caf00&quot;,&quot;title&quot;:&quot;Health Matters: Health inequalities and dementia&quot;,&quot;author&quot;:[{&quot;family&quot;:&quot;Fenton&quot;,&quot;given&quot;:&quot;Kevin&quot;,&quot;parse-names&quot;:false,&quot;dropping-particle&quot;:&quot;&quot;,&quot;non-dropping-particle&quot;:&quot;&quot;}],&quot;container-title&quot;:&quot;UKHSA&quot;,&quot;accessed&quot;:{&quot;date-parts&quot;:[[2023,2,2]]},&quot;URL&quot;:&quot;https://ukhsa.blog.gov.uk/2016/03/22/health-matters-health-inequalities-and-dementia/&quot;,&quot;issued&quot;:{&quot;date-parts&quot;:[[2016]]},&quot;container-title-short&quot;:&quot;&quot;},&quot;isTemporary&quot;:false}]},{&quot;citationID&quot;:&quot;MENDELEY_CITATION_8d9dd89c-eb57-44ec-9e01-6d09d68d889a&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&quot;,&quot;citationItems&quot;:[{&quot;id&quot;:&quot;77c02b95-9951-3cba-9581-b0afa45a0534&quot;,&quot;itemData&quot;:{&quot;type&quot;:&quot;webpage&quot;,&quot;id&quot;:&quot;77c02b95-9951-3cba-9581-b0afa45a0534&quot;,&quot;title&quot;:&quot;What can increase a person's risk of dementia?&quot;,&quot;author&quot;:[{&quot;family&quot;:&quot;Alzheimer's Society&quot;,&quot;given&quot;:&quot;&quot;,&quot;parse-names&quot;:false,&quot;dropping-particle&quot;:&quot;&quot;,&quot;non-dropping-particle&quot;:&quot;&quot;}],&quot;accessed&quot;:{&quot;date-parts&quot;:[[2023,2,2]]},&quot;URL&quot;:&quot;https://www.alzheimers.org.uk/about-dementia/risk-factors-and-prevention/what-can-increase-persons-risk-of-dementia&quot;,&quot;issued&quot;:{&quot;date-parts&quot;:[[2021,12,13]]},&quot;container-title-short&quot;:&quot;&quot;},&quot;isTemporary&quot;:false}]},{&quot;citationID&quot;:&quot;MENDELEY_CITATION_262985e8-0f4f-4bbe-8ff2-552fdf64e15f&quot;,&quot;properties&quot;:{&quot;noteIndex&quot;:0},&quot;isEdited&quot;:false,&quot;manualOverride&quot;:{&quot;isManuallyOverridden&quot;:false,&quot;citeprocText&quot;:&quot;&lt;sup&gt;8&lt;/sup&gt;&quot;,&quot;manualOverrideText&quot;:&quot;&quot;},&quot;citationTag&quot;:&quot;MENDELEY_CITATION_v3_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&quot;,&quot;citationItems&quot;:[{&quot;id&quot;:&quot;69065c1c-617e-3fb3-a99d-c63e991caf00&quot;,&quot;itemData&quot;:{&quot;type&quot;:&quot;webpage&quot;,&quot;id&quot;:&quot;69065c1c-617e-3fb3-a99d-c63e991caf00&quot;,&quot;title&quot;:&quot;Health Matters: Health inequalities and dementia&quot;,&quot;author&quot;:[{&quot;family&quot;:&quot;Fenton&quot;,&quot;given&quot;:&quot;Kevin&quot;,&quot;parse-names&quot;:false,&quot;dropping-particle&quot;:&quot;&quot;,&quot;non-dropping-particle&quot;:&quot;&quot;}],&quot;container-title&quot;:&quot;UKHSA&quot;,&quot;accessed&quot;:{&quot;date-parts&quot;:[[2023,2,2]]},&quot;URL&quot;:&quot;https://ukhsa.blog.gov.uk/2016/03/22/health-matters-health-inequalities-and-dementia/&quot;,&quot;issued&quot;:{&quot;date-parts&quot;:[[2016]]},&quot;container-title-short&quot;:&quot;&quot;},&quot;isTemporary&quot;:false}]},{&quot;citationID&quot;:&quot;MENDELEY_CITATION_93439db3-6b94-400c-99c2-7592918c1545&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&quot;,&quot;citationItems&quot;:[{&quot;id&quot;:&quot;77c02b95-9951-3cba-9581-b0afa45a0534&quot;,&quot;itemData&quot;:{&quot;type&quot;:&quot;webpage&quot;,&quot;id&quot;:&quot;77c02b95-9951-3cba-9581-b0afa45a0534&quot;,&quot;title&quot;:&quot;What can increase a person's risk of dementia?&quot;,&quot;author&quot;:[{&quot;family&quot;:&quot;Alzheimer's Society&quot;,&quot;given&quot;:&quot;&quot;,&quot;parse-names&quot;:false,&quot;dropping-particle&quot;:&quot;&quot;,&quot;non-dropping-particle&quot;:&quot;&quot;}],&quot;accessed&quot;:{&quot;date-parts&quot;:[[2023,2,2]]},&quot;URL&quot;:&quot;https://www.alzheimers.org.uk/about-dementia/risk-factors-and-prevention/what-can-increase-persons-risk-of-dementia&quot;,&quot;issued&quot;:{&quot;date-parts&quot;:[[2021,12,13]]},&quot;container-title-short&quot;:&quot;&quot;},&quot;isTemporary&quot;:false}]},{&quot;citationID&quot;:&quot;MENDELEY_CITATION_74804405-09ed-4dbd-ba86-b424ea2fbde1&quot;,&quot;properties&quot;:{&quot;noteIndex&quot;:0},&quot;isEdited&quot;:false,&quot;manualOverride&quot;:{&quot;isManuallyOverridden&quot;:false,&quot;citeprocText&quot;:&quot;&lt;sup&gt;8&lt;/sup&gt;&quot;,&quot;manualOverrideText&quot;:&quot;&quot;},&quot;citationTag&quot;:&quot;MENDELEY_CITATION_v3_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&quot;,&quot;citationItems&quot;:[{&quot;id&quot;:&quot;69065c1c-617e-3fb3-a99d-c63e991caf00&quot;,&quot;itemData&quot;:{&quot;type&quot;:&quot;webpage&quot;,&quot;id&quot;:&quot;69065c1c-617e-3fb3-a99d-c63e991caf00&quot;,&quot;title&quot;:&quot;Health Matters: Health inequalities and dementia&quot;,&quot;author&quot;:[{&quot;family&quot;:&quot;Fenton&quot;,&quot;given&quot;:&quot;Kevin&quot;,&quot;parse-names&quot;:false,&quot;dropping-particle&quot;:&quot;&quot;,&quot;non-dropping-particle&quot;:&quot;&quot;}],&quot;container-title&quot;:&quot;UKHSA&quot;,&quot;accessed&quot;:{&quot;date-parts&quot;:[[2023,2,2]]},&quot;URL&quot;:&quot;https://ukhsa.blog.gov.uk/2016/03/22/health-matters-health-inequalities-and-dementia/&quot;,&quot;issued&quot;:{&quot;date-parts&quot;:[[2016]]},&quot;container-title-short&quot;:&quot;&quot;},&quot;isTemporary&quot;:false}]},{&quot;citationID&quot;:&quot;MENDELEY_CITATION_bccbbb59-498b-4b98-ba3c-b87f1647fe8b&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&quot;,&quot;citationItems&quot;:[{&quot;id&quot;:&quot;77c02b95-9951-3cba-9581-b0afa45a0534&quot;,&quot;itemData&quot;:{&quot;type&quot;:&quot;webpage&quot;,&quot;id&quot;:&quot;77c02b95-9951-3cba-9581-b0afa45a0534&quot;,&quot;title&quot;:&quot;What can increase a person's risk of dementia?&quot;,&quot;author&quot;:[{&quot;family&quot;:&quot;Alzheimer's Society&quot;,&quot;given&quot;:&quot;&quot;,&quot;parse-names&quot;:false,&quot;dropping-particle&quot;:&quot;&quot;,&quot;non-dropping-particle&quot;:&quot;&quot;}],&quot;accessed&quot;:{&quot;date-parts&quot;:[[2023,2,2]]},&quot;URL&quot;:&quot;https://www.alzheimers.org.uk/about-dementia/risk-factors-and-prevention/what-can-increase-persons-risk-of-dementia&quot;,&quot;issued&quot;:{&quot;date-parts&quot;:[[2021,12,13]]},&quot;container-title-short&quot;:&quot;&quot;},&quot;isTemporary&quot;:false}]},{&quot;citationID&quot;:&quot;MENDELEY_CITATION_ee92098a-d9f4-4065-9dfe-71e7be12b0b8&quot;,&quot;properties&quot;:{&quot;noteIndex&quot;:0},&quot;isEdited&quot;:false,&quot;manualOverride&quot;:{&quot;isManuallyOverridden&quot;:false,&quot;citeprocText&quot;:&quot;&lt;sup&gt;8&lt;/sup&gt;&quot;,&quot;manualOverrideText&quot;:&quot;&quot;},&quot;citationTag&quot;:&quot;MENDELEY_CITATION_v3_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&quot;,&quot;citationItems&quot;:[{&quot;id&quot;:&quot;69065c1c-617e-3fb3-a99d-c63e991caf00&quot;,&quot;itemData&quot;:{&quot;type&quot;:&quot;webpage&quot;,&quot;id&quot;:&quot;69065c1c-617e-3fb3-a99d-c63e991caf00&quot;,&quot;title&quot;:&quot;Health Matters: Health inequalities and dementia&quot;,&quot;author&quot;:[{&quot;family&quot;:&quot;Fenton&quot;,&quot;given&quot;:&quot;Kevin&quot;,&quot;parse-names&quot;:false,&quot;dropping-particle&quot;:&quot;&quot;,&quot;non-dropping-particle&quot;:&quot;&quot;}],&quot;container-title&quot;:&quot;UKHSA&quot;,&quot;accessed&quot;:{&quot;date-parts&quot;:[[2023,2,2]]},&quot;URL&quot;:&quot;https://ukhsa.blog.gov.uk/2016/03/22/health-matters-health-inequalities-and-dementia/&quot;,&quot;issued&quot;:{&quot;date-parts&quot;:[[2016]]},&quot;container-title-short&quot;:&quot;&quot;},&quot;isTemporary&quot;:false}]},{&quot;citationID&quot;:&quot;MENDELEY_CITATION_777f06ff-95a2-415c-a0e3-4fead58f2820&quot;,&quot;properties&quot;:{&quot;noteIndex&quot;:0},&quot;isEdited&quot;:false,&quot;manualOverride&quot;:{&quot;isManuallyOverridden&quot;:false,&quot;citeprocText&quot;:&quot;&lt;sup&gt;8&lt;/sup&gt;&quot;,&quot;manualOverrideText&quot;:&quot;&quot;},&quot;citationTag&quot;:&quot;MENDELEY_CITATION_v3_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&quot;,&quot;citationItems&quot;:[{&quot;id&quot;:&quot;69065c1c-617e-3fb3-a99d-c63e991caf00&quot;,&quot;itemData&quot;:{&quot;type&quot;:&quot;webpage&quot;,&quot;id&quot;:&quot;69065c1c-617e-3fb3-a99d-c63e991caf00&quot;,&quot;title&quot;:&quot;Health Matters: Health inequalities and dementia&quot;,&quot;author&quot;:[{&quot;family&quot;:&quot;Fenton&quot;,&quot;given&quot;:&quot;Kevin&quot;,&quot;parse-names&quot;:false,&quot;dropping-particle&quot;:&quot;&quot;,&quot;non-dropping-particle&quot;:&quot;&quot;}],&quot;container-title&quot;:&quot;UKHSA&quot;,&quot;accessed&quot;:{&quot;date-parts&quot;:[[2023,2,2]]},&quot;URL&quot;:&quot;https://ukhsa.blog.gov.uk/2016/03/22/health-matters-health-inequalities-and-dementia/&quot;,&quot;issued&quot;:{&quot;date-parts&quot;:[[2016]]},&quot;container-title-short&quot;:&quot;&quot;},&quot;isTemporary&quot;:false}]},{&quot;citationID&quot;:&quot;MENDELEY_CITATION_5d14c0c7-84d1-44c3-929a-de37914b9096&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&quot;,&quot;citationItems&quot;:[{&quot;id&quot;:&quot;77c02b95-9951-3cba-9581-b0afa45a0534&quot;,&quot;itemData&quot;:{&quot;type&quot;:&quot;webpage&quot;,&quot;id&quot;:&quot;77c02b95-9951-3cba-9581-b0afa45a0534&quot;,&quot;title&quot;:&quot;What can increase a person's risk of dementia?&quot;,&quot;author&quot;:[{&quot;family&quot;:&quot;Alzheimer's Society&quot;,&quot;given&quot;:&quot;&quot;,&quot;parse-names&quot;:false,&quot;dropping-particle&quot;:&quot;&quot;,&quot;non-dropping-particle&quot;:&quot;&quot;}],&quot;accessed&quot;:{&quot;date-parts&quot;:[[2023,2,2]]},&quot;URL&quot;:&quot;https://www.alzheimers.org.uk/about-dementia/risk-factors-and-prevention/what-can-increase-persons-risk-of-dementia&quot;,&quot;issued&quot;:{&quot;date-parts&quot;:[[2021,12,13]]},&quot;container-title-short&quot;:&quot;&quot;},&quot;isTemporary&quot;:false}]},{&quot;citationID&quot;:&quot;MENDELEY_CITATION_62ca933f-b958-4fae-ae44-41974ed2e2d9&quot;,&quot;properties&quot;:{&quot;noteIndex&quot;:0},&quot;isEdited&quot;:false,&quot;manualOverride&quot;:{&quot;isManuallyOverridden&quot;:false,&quot;citeprocText&quot;:&quot;&lt;sup&gt;11&lt;/sup&gt;&quot;,&quot;manualOverrideText&quot;:&quot;&quot;},&quot;citationTag&quot;:&quot;MENDELEY_CITATION_v3_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&quot;,&quot;citationItems&quot;:[{&quot;id&quot;:&quot;458da4e8-93a8-33a1-a50f-7b3722afc4ee&quot;,&quot;itemData&quot;:{&quot;type&quot;:&quot;webpage&quot;,&quot;id&quot;:&quot;458da4e8-93a8-33a1-a50f-7b3722afc4ee&quot;,&quot;title&quot;:&quot;What are the risk factors?&quot;,&quot;author&quot;:[{&quot;family&quot;:&quot;National Institute for Health and Care Excellent (NICE)&quot;,&quot;given&quot;:&quot;&quot;,&quot;parse-names&quot;:false,&quot;dropping-particle&quot;:&quot;&quot;,&quot;non-dropping-particle&quot;:&quot;&quot;}],&quot;accessed&quot;:{&quot;date-parts&quot;:[[2023,2,2]]},&quot;URL&quot;:&quot;https://cks.nice.org.uk/topics/dementia/background-information/risk-factors/&quot;,&quot;issued&quot;:{&quot;date-parts&quot;:[[2022,12]]},&quot;container-title-short&quot;:&quot;&quot;},&quot;isTemporary&quot;:false}]},{&quot;citationID&quot;:&quot;MENDELEY_CITATION_7ecde0e5-e1c1-4b54-bb42-5a1dd08e32c5&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&quot;,&quot;citationItems&quot;:[{&quot;id&quot;:&quot;1c73a821-1f92-3a00-bf02-70dd66c4ad35&quot;,&quot;itemData&quot;:{&quot;type&quot;:&quot;webpage&quot;,&quot;id&quot;:&quot;1c73a821-1f92-3a00-bf02-70dd66c4ad35&quot;,&quot;title&quot;:&quot;Health Matters: Midlife approaches to reduce dementia risk&quot;,&quot;author&quot;:[{&quot;family&quot;:&quot;Fenton&quot;,&quot;given&quot;:&quot;Kevin&quot;,&quot;parse-names&quot;:false,&quot;dropping-particle&quot;:&quot;&quot;,&quot;non-dropping-particle&quot;:&quot;&quot;},{&quot;family&quot;:&quot;Newton&quot;,&quot;given&quot;:&quot;John&quot;,&quot;parse-names&quot;:false,&quot;dropping-particle&quot;:&quot;&quot;,&quot;non-dropping-particle&quot;:&quot;&quot;}],&quot;accessed&quot;:{&quot;date-parts&quot;:[[2023,2,2]]},&quot;URL&quot;:&quot;https://ukhsa.blog.gov.uk/2016/03/22/health-matters-midlife-approaches-to-reduce-dementia-risk/&quot;,&quot;issued&quot;:{&quot;date-parts&quot;:[[2016,3,22]]},&quot;container-title-short&quot;:&quot;&quot;},&quot;isTemporary&quot;:false}]},{&quot;citationID&quot;:&quot;MENDELEY_CITATION_31a97ea1-2865-40d5-ae9f-90c5136055e4&quot;,&quot;properties&quot;:{&quot;noteIndex&quot;:0},&quot;isEdited&quot;:false,&quot;manualOverride&quot;:{&quot;isManuallyOverridden&quot;:false,&quot;citeprocText&quot;:&quot;&lt;sup&gt;14&lt;/sup&gt;&quot;,&quot;manualOverrideText&quot;:&quot;&quot;},&quot;citationTag&quot;:&quot;MENDELEY_CITATION_v3_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&quot;,&quot;citationItems&quot;:[{&quot;id&quot;:&quot;c02e0419-1791-37fa-8672-c71d5d7d47fa&quot;,&quot;itemData&quot;:{&quot;type&quot;:&quot;report&quot;,&quot;id&quot;:&quot;c02e0419-1791-37fa-8672-c71d5d7d47fa&quot;,&quot;title&quot;:&quot;Attitudes to dementia: Findings from the 2015 British Social Attitudes survey&quot;,&quot;author&quot;:[{&quot;family&quot;:&quot;Marcinkiewicz&quot;,&quot;given&quot;:&quot;Anna&quot;,&quot;parse-names&quot;:false,&quot;dropping-particle&quot;:&quot;&quot;,&quot;non-dropping-particle&quot;:&quot;&quot;},{&quot;family&quot;:&quot;Reid&quot;,&quot;given&quot;:&quot;Susan&quot;,&quot;parse-names&quot;:false,&quot;dropping-particle&quot;:&quot;&quot;,&quot;non-dropping-particle&quot;:&quot;&quot;}],&quot;issued&quot;:{&quot;date-parts&quot;:[[2015]]},&quot;container-title-short&quot;:&quot;&quot;},&quot;isTemporary&quot;:false}]},{&quot;citationID&quot;:&quot;MENDELEY_CITATION_6bd476b2-52f2-40e8-b3c6-5ff67f78df08&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&quot;,&quot;citationItems&quot;:[{&quot;id&quot;:&quot;77c02b95-9951-3cba-9581-b0afa45a0534&quot;,&quot;itemData&quot;:{&quot;type&quot;:&quot;webpage&quot;,&quot;id&quot;:&quot;77c02b95-9951-3cba-9581-b0afa45a0534&quot;,&quot;title&quot;:&quot;What can increase a person's risk of dementia?&quot;,&quot;author&quot;:[{&quot;family&quot;:&quot;Alzheimer's Society&quot;,&quot;given&quot;:&quot;&quot;,&quot;parse-names&quot;:false,&quot;dropping-particle&quot;:&quot;&quot;,&quot;non-dropping-particle&quot;:&quot;&quot;}],&quot;accessed&quot;:{&quot;date-parts&quot;:[[2023,2,2]]},&quot;URL&quot;:&quot;https://www.alzheimers.org.uk/about-dementia/risk-factors-and-prevention/what-can-increase-persons-risk-of-dementia&quot;,&quot;issued&quot;:{&quot;date-parts&quot;:[[2021,12,13]]},&quot;container-title-short&quot;:&quot;&quot;},&quot;isTemporary&quot;:false}]},{&quot;citationID&quot;:&quot;MENDELEY_CITATION_3df2219d-4ab3-47cb-9c71-6ad44a522896&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&quot;,&quot;citationItems&quot;:[{&quot;id&quot;:&quot;77c02b95-9951-3cba-9581-b0afa45a0534&quot;,&quot;itemData&quot;:{&quot;type&quot;:&quot;webpage&quot;,&quot;id&quot;:&quot;77c02b95-9951-3cba-9581-b0afa45a0534&quot;,&quot;title&quot;:&quot;What can increase a person's risk of dementia?&quot;,&quot;author&quot;:[{&quot;family&quot;:&quot;Alzheimer's Society&quot;,&quot;given&quot;:&quot;&quot;,&quot;parse-names&quot;:false,&quot;dropping-particle&quot;:&quot;&quot;,&quot;non-dropping-particle&quot;:&quot;&quot;}],&quot;accessed&quot;:{&quot;date-parts&quot;:[[2023,2,2]]},&quot;URL&quot;:&quot;https://www.alzheimers.org.uk/about-dementia/risk-factors-and-prevention/what-can-increase-persons-risk-of-dementia&quot;,&quot;issued&quot;:{&quot;date-parts&quot;:[[2021,12,13]]},&quot;container-title-short&quot;:&quot;&quot;},&quot;isTemporary&quot;:false}]},{&quot;citationID&quot;:&quot;MENDELEY_CITATION_39a7917a-99f9-42a6-9624-dab769a2e7a3&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&quot;,&quot;citationItems&quot;:[{&quot;id&quot;:&quot;77c02b95-9951-3cba-9581-b0afa45a0534&quot;,&quot;itemData&quot;:{&quot;type&quot;:&quot;webpage&quot;,&quot;id&quot;:&quot;77c02b95-9951-3cba-9581-b0afa45a0534&quot;,&quot;title&quot;:&quot;What can increase a person's risk of dementia?&quot;,&quot;author&quot;:[{&quot;family&quot;:&quot;Alzheimer's Society&quot;,&quot;given&quot;:&quot;&quot;,&quot;parse-names&quot;:false,&quot;dropping-particle&quot;:&quot;&quot;,&quot;non-dropping-particle&quot;:&quot;&quot;}],&quot;accessed&quot;:{&quot;date-parts&quot;:[[2023,2,2]]},&quot;URL&quot;:&quot;https://www.alzheimers.org.uk/about-dementia/risk-factors-and-prevention/what-can-increase-persons-risk-of-dementia&quot;,&quot;issued&quot;:{&quot;date-parts&quot;:[[2021,12,13]]},&quot;container-title-short&quot;:&quot;&quot;},&quot;isTemporary&quot;:false}]},{&quot;citationID&quot;:&quot;MENDELEY_CITATION_eee2f2a6-1328-44db-8a24-2dac3a38b3b6&quot;,&quot;properties&quot;:{&quot;noteIndex&quot;:0},&quot;isEdited&quot;:false,&quot;manualOverride&quot;:{&quot;isManuallyOverridden&quot;:false,&quot;citeprocText&quot;:&quot;&lt;sup&gt;15&lt;/sup&gt;&quot;,&quot;manualOverrideText&quot;:&quot;&quot;},&quot;citationTag&quot;:&quot;MENDELEY_CITATION_v3_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&quot;,&quot;citationItems&quot;:[{&quot;id&quot;:&quot;4e33ccf0-6314-376c-8426-d445b6c25d56&quot;,&quot;itemData&quot;:{&quot;type&quot;:&quot;webpage&quot;,&quot;id&quot;:&quot;4e33ccf0-6314-376c-8426-d445b6c25d56&quot;,&quot;title&quot;:&quot;Health Matters: Midlife approaches to reduce dementia risk&quot;,&quot;author&quot;:[{&quot;family&quot;:&quot;Public Health England&quot;,&quot;given&quot;:&quot;&quot;,&quot;parse-names&quot;:false,&quot;dropping-particle&quot;:&quot;&quot;,&quot;non-dropping-particle&quot;:&quot;&quot;}],&quot;accessed&quot;:{&quot;date-parts&quot;:[[2023,2,2]]},&quot;URL&quot;:&quot;https://www.gov.uk/government/publications/health-matters-midlife-approaches-to-reduce-dementia-risk/health-matters-midlife-approaches-to-reduce-dementia-risk?utm_source=Blog&amp;utm_medium=Ineqblogdem&amp;utm_campaign=HealthMatters&quot;,&quot;issued&quot;:{&quot;date-parts&quot;:[[2021,6,28]]},&quot;container-title-short&quot;:&quot;&quot;},&quot;isTemporary&quot;:false}]},{&quot;citationID&quot;:&quot;MENDELEY_CITATION_44976790-a19e-4b92-a319-3b872a04a83b&quot;,&quot;properties&quot;:{&quot;noteIndex&quot;:0},&quot;isEdited&quot;:false,&quot;manualOverride&quot;:{&quot;isManuallyOverridden&quot;:false,&quot;citeprocText&quot;:&quot;&lt;sup&gt;16,17&lt;/sup&gt;&quot;,&quot;manualOverrideText&quot;:&quot;&quot;},&quot;citationTag&quot;:&quot;MENDELEY_CITATION_v3_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&quot;,&quot;citationItems&quot;:[{&quot;id&quot;:&quot;273dcb72-e17f-3680-93d2-d63908b70ad6&quot;,&quot;itemData&quot;:{&quot;type&quot;:&quot;report&quot;,&quot;id&quot;:&quot;273dcb72-e17f-3680-93d2-d63908b70ad6&quot;,&quot;title&quot;:&quot;Recorded dementia prevalence&quot;,&quot;issued&quot;:{&quot;date-parts&quot;:[[2020,3]]},&quot;container-title-short&quot;:&quot;&quot;},&quot;isTemporary&quot;:false},{&quot;id&quot;:&quot;79549ec3-9478-345e-90a4-86830f61ae9c&quot;,&quot;itemData&quot;:{&quot;type&quot;:&quot;report&quot;,&quot;id&quot;:&quot;79549ec3-9478-345e-90a4-86830f61ae9c&quot;,&quot;title&quot;:&quot;Recorded Dementia Diagnoses - Methodology of indicators&quot;,&quot;author&quot;:[{&quot;family&quot;:&quot;NHS Digital&quot;,&quot;given&quot;:&quot;&quot;,&quot;parse-names&quot;:false,&quot;dropping-particle&quot;:&quot;&quot;,&quot;non-dropping-particle&quot;:&quot;&quot;}],&quot;container-title-short&quot;:&quot;&quot;},&quot;isTemporary&quot;:false}]},{&quot;citationID&quot;:&quot;MENDELEY_CITATION_36630914-f084-4ba7-b93b-ad1077ef0bba&quot;,&quot;properties&quot;:{&quot;noteIndex&quot;:0},&quot;isEdited&quot;:false,&quot;manualOverride&quot;:{&quot;isManuallyOverridden&quot;:false,&quot;citeprocText&quot;:&quot;&lt;sup&gt;18&lt;/sup&gt;&quot;,&quot;manualOverrideText&quot;:&quot;&quot;},&quot;citationTag&quot;:&quot;MENDELEY_CITATION_v3_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&quot;,&quot;citationItems&quot;:[{&quot;id&quot;:&quot;074209a7-4e42-3df7-8808-b9efdbacb86d&quot;,&quot;itemData&quot;:{&quot;type&quot;:&quot;report&quot;,&quot;id&quot;:&quot;074209a7-4e42-3df7-8808-b9efdbacb86d&quot;,&quot;title&quot;:&quot;Dementia Care Plan&quot;,&quot;author&quot;:[{&quot;family&quot;:&quot;Quality and Outcomes Framework (QOF)&quot;,&quot;given&quot;:&quot;&quot;,&quot;parse-names&quot;:false,&quot;dropping-particle&quot;:&quot;&quot;,&quot;non-dropping-particle&quot;:&quot;&quot;}],&quot;container-title-short&quot;:&quot;&quot;},&quot;isTemporary&quot;:false}]},{&quot;citationID&quot;:&quot;MENDELEY_CITATION_825e6450-29c4-4a49-997e-161e244bb430&quot;,&quot;properties&quot;:{&quot;noteIndex&quot;:0},&quot;isEdited&quot;:false,&quot;manualOverride&quot;:{&quot;isManuallyOverridden&quot;:false,&quot;citeprocText&quot;:&quot;&lt;sup&gt;19&lt;/sup&gt;&quot;,&quot;manualOverrideText&quot;:&quot;&quot;},&quot;citationTag&quot;:&quot;MENDELEY_CITATION_v3_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&quot;,&quot;citationItems&quot;:[{&quot;id&quot;:&quot;dc2f20d0-1c7f-37c9-a9e5-1ef928fc15ff&quot;,&quot;itemData&quot;:{&quot;type&quot;:&quot;report&quot;,&quot;id&quot;:&quot;dc2f20d0-1c7f-37c9-a9e5-1ef928fc15ff&quot;,&quot;title&quot;:&quot;Transforming mental health and dementia services in Kent and Medway&quot;,&quot;author&quot;:[{&quot;family&quot;:&quot;Oldfield&quot;,&quot;given&quot;:&quot;Andy&quot;,&quot;parse-names&quot;:false,&quot;dropping-particle&quot;:&quot;&quot;,&quot;non-dropping-particle&quot;:&quot;&quot;}],&quot;issued&quot;:{&quot;date-parts&quot;:[[2021]]},&quot;container-title-short&quot;:&quot;&quot;},&quot;isTemporary&quot;:false}]},{&quot;citationID&quot;:&quot;MENDELEY_CITATION_19f5c103-e10f-4c7d-b0d7-6424bcb34045&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&quot;,&quot;citationItems&quot;:[{&quot;id&quot;:&quot;9a077d2d-1ac4-3345-b4ee-54c79fd07916&quot;,&quot;itemData&quot;:{&quot;type&quot;:&quot;webpage&quot;,&quot;id&quot;:&quot;9a077d2d-1ac4-3345-b4ee-54c79fd07916&quot;,&quot;title&quot;:&quot;The impact of the Covid 19 Pandemic on people with dementia and their carers&quot;,&quot;author&quot;:[{&quot;family&quot;:&quot;NIHR Applied Research Collaboration Kent&quot;,&quot;given&quot;:&quot;Surrey and Sussex&quot;,&quot;parse-names&quot;:false,&quot;dropping-particle&quot;:&quot;&quot;,&quot;non-dropping-particle&quot;:&quot;&quot;}],&quot;accessed&quot;:{&quot;date-parts&quot;:[[2023,2,2]]},&quot;URL&quot;:&quot;https://arc-kss.nihr.ac.uk/document-download/135-key-findings-dementia-c19-quality-of-life-2020/file&quot;,&quot;issued&quot;:{&quot;date-parts&quot;:[[2021]]},&quot;container-title-short&quot;:&quot;&quot;},&quot;isTemporary&quot;:false}]},{&quot;citationID&quot;:&quot;MENDELEY_CITATION_c1dfafcd-8997-41d3-bb62-4e04ff370db3&quot;,&quot;properties&quot;:{&quot;noteIndex&quot;:0},&quot;isEdited&quot;:false,&quot;manualOverride&quot;:{&quot;isManuallyOverridden&quot;:false,&quot;citeprocText&quot;:&quot;&lt;sup&gt;19&lt;/sup&gt;&quot;,&quot;manualOverrideText&quot;:&quot;&quot;},&quot;citationTag&quot;:&quot;MENDELEY_CITATION_v3_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&quot;,&quot;citationItems&quot;:[{&quot;id&quot;:&quot;dc2f20d0-1c7f-37c9-a9e5-1ef928fc15ff&quot;,&quot;itemData&quot;:{&quot;type&quot;:&quot;report&quot;,&quot;id&quot;:&quot;dc2f20d0-1c7f-37c9-a9e5-1ef928fc15ff&quot;,&quot;title&quot;:&quot;Transforming mental health and dementia services in Kent and Medway&quot;,&quot;author&quot;:[{&quot;family&quot;:&quot;Oldfield&quot;,&quot;given&quot;:&quot;Andy&quot;,&quot;parse-names&quot;:false,&quot;dropping-particle&quot;:&quot;&quot;,&quot;non-dropping-particle&quot;:&quot;&quot;}],&quot;issued&quot;:{&quot;date-parts&quot;:[[2021]]},&quot;container-title-short&quot;:&quot;&quot;},&quot;isTemporary&quot;:false}]},{&quot;citationID&quot;:&quot;MENDELEY_CITATION_3948d1cf-7153-465b-850f-ec3bea9a7f8e&quot;,&quot;properties&quot;:{&quot;noteIndex&quot;:0},&quot;isEdited&quot;:false,&quot;manualOverride&quot;:{&quot;isManuallyOverridden&quot;:false,&quot;citeprocText&quot;:&quot;&lt;sup&gt;21&lt;/sup&gt;&quot;,&quot;manualOverrideText&quot;:&quot;&quot;},&quot;citationTag&quot;:&quot;MENDELEY_CITATION_v3_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&quot;,&quot;citationItems&quot;:[{&quot;id&quot;:&quot;2baa70cc-0575-3678-a99f-8cd909286a48&quot;,&quot;itemData&quot;:{&quot;type&quot;:&quot;webpage&quot;,&quot;id&quot;:&quot;2baa70cc-0575-3678-a99f-8cd909286a48&quot;,&quot;title&quot;:&quot;DiADem (Diagnosing Advanced Dementia Mandate)&quot;,&quot;author&quot;:[{&quot;family&quot;:&quot;Alzheimer's Society&quot;,&quot;given&quot;:&quot;&quot;,&quot;parse-names&quot;:false,&quot;dropping-particle&quot;:&quot;&quot;,&quot;non-dropping-particle&quot;:&quot;&quot;}],&quot;accessed&quot;:{&quot;date-parts&quot;:[[2023,2,2]]},&quot;URL&quot;:&quot;https://www.alzheimers.org.uk/dementia-professionals/resources-gps/diadem-diagnosing-advanced-dementia-mandate&quot;,&quot;container-title-short&quot;:&quot;&quot;},&quot;isTemporary&quot;:false}]},{&quot;citationID&quot;:&quot;MENDELEY_CITATION_785caa8c-3c6d-405a-b75b-f7d2f3c13479&quot;,&quot;properties&quot;:{&quot;noteIndex&quot;:0},&quot;isEdited&quot;:false,&quot;manualOverride&quot;:{&quot;isManuallyOverridden&quot;:false,&quot;citeprocText&quot;:&quot;&lt;sup&gt;22,23&lt;/sup&gt;&quot;,&quot;manualOverrideText&quot;:&quot;&quot;},&quot;citationTag&quot;:&quot;MENDELEY_CITATION_v3_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&quot;,&quot;citationItems&quot;:[{&quot;id&quot;:&quot;48de9cac-b4c1-309d-b81d-6919c66ba0da&quot;,&quot;itemData&quot;:{&quot;type&quot;:&quot;article-journal&quot;,&quot;id&quot;:&quot;48de9cac-b4c1-309d-b81d-6919c66ba0da&quot;,&quot;title&quot;:&quot;Patient experience and satisfaction with remote memory assessment: Responding to clinical need in times of COVID-19 restrictions&quot;,&quot;author&quot;:[{&quot;family&quot;:&quot;Raczek&quot;,&quot;given&quot;:&quot;Malgorzata&quot;,&quot;parse-names&quot;:false,&quot;dropping-particle&quot;:&quot;&quot;,&quot;non-dropping-particle&quot;:&quot;&quot;},{&quot;family&quot;:&quot;Porter&quot;,&quot;given&quot;:&quot;Emma&quot;,&quot;parse-names&quot;:false,&quot;dropping-particle&quot;:&quot;&quot;,&quot;non-dropping-particle&quot;:&quot;&quot;},{&quot;family&quot;:&quot;Daley&quot;,&quot;given&quot;:&quot;Stephanie&quot;,&quot;parse-names&quot;:false,&quot;dropping-particle&quot;:&quot;&quot;,&quot;non-dropping-particle&quot;:&quot;&quot;},{&quot;family&quot;:&quot;Farina&quot;,&quot;given&quot;:&quot;Nicolas&quot;,&quot;parse-names&quot;:false,&quot;dropping-particle&quot;:&quot;&quot;,&quot;non-dropping-particle&quot;:&quot;&quot;},{&quot;family&quot;:&quot;Velayudhan&quot;,&quot;given&quot;:&quot;Latha&quot;,&quot;parse-names&quot;:false,&quot;dropping-particle&quot;:&quot;&quot;,&quot;non-dropping-particle&quot;:&quot;&quot;},{&quot;family&quot;:&quot;Abraham&quot;,&quot;given&quot;:&quot;Rajesh&quot;,&quot;parse-names&quot;:false,&quot;dropping-particle&quot;:&quot;&quot;,&quot;non-dropping-particle&quot;:&quot;&quot;}],&quot;container-title&quot;:&quot;Alzheimers Dementia&quot;,&quot;issued&quot;:{&quot;date-parts&quot;:[[2021]]},&quot;issue&quot;:&quot;Suppl 8(Suppl 8):e057818. doi:10.1002/alz.057818&quot;,&quot;volume&quot;:&quot;17&quot;,&quot;container-title-short&quot;:&quot;&quot;},&quot;isTemporary&quot;:false},{&quot;id&quot;:&quot;cb179453-0a22-3a79-ad2b-b631aeca6ad2&quot;,&quot;itemData&quot;:{&quot;type&quot;:&quot;webpage&quot;,&quot;id&quot;:&quot;cb179453-0a22-3a79-ad2b-b631aeca6ad2&quot;,&quot;title&quot;:&quot;Remote memory assessment toolkit&quot;,&quot;author&quot;:[{&quot;family&quot;:&quot;Brighton and Sussex Medical School&quot;,&quot;given&quot;:&quot;&quot;,&quot;parse-names&quot;:false,&quot;dropping-particle&quot;:&quot;&quot;,&quot;non-dropping-particle&quot;:&quot;&quot;}],&quot;accessed&quot;:{&quot;date-parts&quot;:[[2023,2,2]]},&quot;URL&quot;:&quot;https://www.bsms.ac.uk/research/neuroscience/cds/research/remote-memory-assessment-toolkit.aspx&quot;,&quot;container-title-short&quot;:&quot;&quot;},&quot;isTemporary&quot;:false}]},{&quot;citationID&quot;:&quot;MENDELEY_CITATION_ef7eff7c-1a8e-4761-815a-50269ced1497&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&quot;,&quot;citationItems&quot;:[{&quot;id&quot;:&quot;cb179453-0a22-3a79-ad2b-b631aeca6ad2&quot;,&quot;itemData&quot;:{&quot;type&quot;:&quot;webpage&quot;,&quot;id&quot;:&quot;cb179453-0a22-3a79-ad2b-b631aeca6ad2&quot;,&quot;title&quot;:&quot;Remote memory assessment toolkit&quot;,&quot;author&quot;:[{&quot;family&quot;:&quot;Brighton and Sussex Medical School&quot;,&quot;given&quot;:&quot;&quot;,&quot;parse-names&quot;:false,&quot;dropping-particle&quot;:&quot;&quot;,&quot;non-dropping-particle&quot;:&quot;&quot;}],&quot;accessed&quot;:{&quot;date-parts&quot;:[[2023,2,2]]},&quot;URL&quot;:&quot;https://www.bsms.ac.uk/research/neuroscience/cds/research/remote-memory-assessment-toolkit.aspx&quot;,&quot;container-title-short&quot;:&quot;&quot;},&quot;isTemporary&quot;:false}]},{&quot;citationID&quot;:&quot;MENDELEY_CITATION_66d673a0-22ec-4c06-ad90-60483dee0b75&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&quot;,&quot;citationItems&quot;:[{&quot;id&quot;:&quot;48de9cac-b4c1-309d-b81d-6919c66ba0da&quot;,&quot;itemData&quot;:{&quot;type&quot;:&quot;article-journal&quot;,&quot;id&quot;:&quot;48de9cac-b4c1-309d-b81d-6919c66ba0da&quot;,&quot;title&quot;:&quot;Patient experience and satisfaction with remote memory assessment: Responding to clinical need in times of COVID-19 restrictions&quot;,&quot;author&quot;:[{&quot;family&quot;:&quot;Raczek&quot;,&quot;given&quot;:&quot;Malgorzata&quot;,&quot;parse-names&quot;:false,&quot;dropping-particle&quot;:&quot;&quot;,&quot;non-dropping-particle&quot;:&quot;&quot;},{&quot;family&quot;:&quot;Porter&quot;,&quot;given&quot;:&quot;Emma&quot;,&quot;parse-names&quot;:false,&quot;dropping-particle&quot;:&quot;&quot;,&quot;non-dropping-particle&quot;:&quot;&quot;},{&quot;family&quot;:&quot;Daley&quot;,&quot;given&quot;:&quot;Stephanie&quot;,&quot;parse-names&quot;:false,&quot;dropping-particle&quot;:&quot;&quot;,&quot;non-dropping-particle&quot;:&quot;&quot;},{&quot;family&quot;:&quot;Farina&quot;,&quot;given&quot;:&quot;Nicolas&quot;,&quot;parse-names&quot;:false,&quot;dropping-particle&quot;:&quot;&quot;,&quot;non-dropping-particle&quot;:&quot;&quot;},{&quot;family&quot;:&quot;Velayudhan&quot;,&quot;given&quot;:&quot;Latha&quot;,&quot;parse-names&quot;:false,&quot;dropping-particle&quot;:&quot;&quot;,&quot;non-dropping-particle&quot;:&quot;&quot;},{&quot;family&quot;:&quot;Abraham&quot;,&quot;given&quot;:&quot;Rajesh&quot;,&quot;parse-names&quot;:false,&quot;dropping-particle&quot;:&quot;&quot;,&quot;non-dropping-particle&quot;:&quot;&quot;}],&quot;container-title&quot;:&quot;Alzheimers Dementia&quot;,&quot;issued&quot;:{&quot;date-parts&quot;:[[2021]]},&quot;issue&quot;:&quot;Suppl 8(Suppl 8):e057818. doi:10.1002/alz.057818&quot;,&quot;volume&quot;:&quot;17&quot;,&quot;container-title-short&quot;:&quot;&quot;},&quot;isTemporary&quot;:false}]},{&quot;citationID&quot;:&quot;MENDELEY_CITATION_8be9f492-672a-4274-aebf-529d812cfacb&quot;,&quot;properties&quot;:{&quot;noteIndex&quot;:0},&quot;isEdited&quot;:false,&quot;manualOverride&quot;:{&quot;isManuallyOverridden&quot;:false,&quot;citeprocText&quot;:&quot;&lt;sup&gt;19&lt;/sup&gt;&quot;,&quot;manualOverrideText&quot;:&quot;&quot;},&quot;citationTag&quot;:&quot;MENDELEY_CITATION_v3_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&quot;,&quot;citationItems&quot;:[{&quot;id&quot;:&quot;dc2f20d0-1c7f-37c9-a9e5-1ef928fc15ff&quot;,&quot;itemData&quot;:{&quot;type&quot;:&quot;report&quot;,&quot;id&quot;:&quot;dc2f20d0-1c7f-37c9-a9e5-1ef928fc15ff&quot;,&quot;title&quot;:&quot;Transforming mental health and dementia services in Kent and Medway&quot;,&quot;author&quot;:[{&quot;family&quot;:&quot;Oldfield&quot;,&quot;given&quot;:&quot;Andy&quot;,&quot;parse-names&quot;:false,&quot;dropping-particle&quot;:&quot;&quot;,&quot;non-dropping-particle&quot;:&quot;&quot;}],&quot;issued&quot;:{&quot;date-parts&quot;:[[2021]]},&quot;container-title-short&quot;:&quot;&quot;},&quot;isTemporary&quot;:false}]},{&quot;citationID&quot;:&quot;MENDELEY_CITATION_9a159ebe-38cc-4bac-a0fe-d7259dbe8989&quot;,&quot;properties&quot;:{&quot;noteIndex&quot;:0},&quot;isEdited&quot;:false,&quot;manualOverride&quot;:{&quot;isManuallyOverridden&quot;:false,&quot;citeprocText&quot;:&quot;&lt;sup&gt;24&lt;/sup&gt;&quot;,&quot;manualOverrideText&quot;:&quot;&quot;},&quot;citationTag&quot;:&quot;MENDELEY_CITATION_v3_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&quot;,&quot;citationItems&quot;:[{&quot;id&quot;:&quot;5a26c41d-ce96-3b38-b528-2db163e48c12&quot;,&quot;itemData&quot;:{&quot;type&quot;:&quot;report&quot;,&quot;id&quot;:&quot;5a26c41d-ce96-3b38-b528-2db163e48c12&quot;,&quot;title&quot;:&quot;Admiral Nursing - Kent and Medway Admiral Nursing Services&quot;,&quot;author&quot;:[{&quot;family&quot;:&quot;Dementia UK&quot;,&quot;given&quot;:&quot;&quot;,&quot;parse-names&quot;:false,&quot;dropping-particle&quot;:&quot;&quot;,&quot;non-dropping-particle&quot;:&quot;&quot;},{&quot;family&quot;:&quot;Kent and MEdway NHS and Social Care Partnership Trust&quot;,&quot;given&quot;:&quot;&quot;,&quot;parse-names&quot;:false,&quot;dropping-particle&quot;:&quot;&quot;,&quot;non-dropping-particle&quot;:&quot;&quot;}],&quot;accessed&quot;:{&quot;date-parts&quot;:[[2023,2,2]]},&quot;URL&quot;:&quot;https://www.kmpt.nhs.uk/media/1357/tbm-admiral-nursing-presentation-25jan18.pdf&quot;,&quot;container-title-short&quot;:&quot;&quot;},&quot;isTemporary&quot;:false}]},{&quot;citationID&quot;:&quot;MENDELEY_CITATION_400cf56e-408b-45e2-a35d-f1fc94700ed5&quot;,&quot;properties&quot;:{&quot;noteIndex&quot;:0},&quot;isEdited&quot;:false,&quot;manualOverride&quot;:{&quot;isManuallyOverridden&quot;:false,&quot;citeprocText&quot;:&quot;&lt;sup&gt;25&lt;/sup&gt;&quot;,&quot;manualOverrideText&quot;:&quot;&quot;},&quot;citationTag&quot;:&quot;MENDELEY_CITATION_v3_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&quot;,&quot;citationItems&quot;:[{&quot;id&quot;:&quot;779c3c7a-b4e6-3ea6-b180-c3d755f15b12&quot;,&quot;itemData&quot;:{&quot;type&quot;:&quot;webpage&quot;,&quot;id&quot;:&quot;779c3c7a-b4e6-3ea6-b180-c3d755f15b12&quot;,&quot;title&quot;:&quot;Dementia and Alzheimer's support services&quot;,&quot;author&quot;:[{&quot;family&quot;:&quot;Medway Council&quot;,&quot;given&quot;:&quot;&quot;,&quot;parse-names&quot;:false,&quot;dropping-particle&quot;:&quot;&quot;,&quot;non-dropping-particle&quot;:&quot;&quot;}],&quot;accessed&quot;:{&quot;date-parts&quot;:[[2023,2,2]]},&quot;URL&quot;:&quot;https://www.medway.gov.uk/directory/48/my_medway_services/category/218&quot;,&quot;container-title-short&quot;:&quot;&quot;},&quot;isTemporary&quot;:false}]},{&quot;citationID&quot;:&quot;MENDELEY_CITATION_3a8cec7f-ab52-40fc-89a1-127905d36cca&quot;,&quot;properties&quot;:{&quot;noteIndex&quot;:0},&quot;isEdited&quot;:false,&quot;manualOverride&quot;:{&quot;isManuallyOverridden&quot;:false,&quot;citeprocText&quot;:&quot;&lt;sup&gt;26&lt;/sup&gt;&quot;,&quot;manualOverrideText&quot;:&quot;&quot;},&quot;citationTag&quot;:&quot;MENDELEY_CITATION_v3_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&quot;,&quot;citationItems&quot;:[{&quot;id&quot;:&quot;eecbf996-2061-32b0-a043-84425cb771ec&quot;,&quot;itemData&quot;:{&quot;type&quot;:&quot;webpage&quot;,&quot;id&quot;:&quot;eecbf996-2061-32b0-a043-84425cb771ec&quot;,&quot;title&quot;:&quot;Dementia Day Services&quot;,&quot;author&quot;:[{&quot;family&quot;:&quot;Medway Council&quot;,&quot;given&quot;:&quot;&quot;,&quot;parse-names&quot;:false,&quot;dropping-particle&quot;:&quot;&quot;,&quot;non-dropping-particle&quot;:&quot;&quot;}],&quot;accessed&quot;:{&quot;date-parts&quot;:[[2023,2,2]]},&quot;URL&quot;:&quot;https://www.medway.gov.uk/directory_record/279139/dementia_day_services&quot;,&quot;container-title-short&quot;:&quot;&quot;},&quot;isTemporary&quot;:false}]},{&quot;citationID&quot;:&quot;MENDELEY_CITATION_e5788924-f3d7-4d8b-a0a3-c1d9d546c101&quot;,&quot;properties&quot;:{&quot;noteIndex&quot;:0},&quot;isEdited&quot;:false,&quot;manualOverride&quot;:{&quot;isManuallyOverridden&quot;:false,&quot;citeprocText&quot;:&quot;&lt;sup&gt;27&lt;/sup&gt;&quot;,&quot;manualOverrideText&quot;:&quot;&quot;},&quot;citationTag&quot;:&quot;MENDELEY_CITATION_v3_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&quot;,&quot;citationItems&quot;:[{&quot;id&quot;:&quot;227459e6-3611-34be-b7ae-114d73ba7b8c&quot;,&quot;itemData&quot;:{&quot;type&quot;:&quot;article-journal&quot;,&quot;id&quot;:&quot;227459e6-3611-34be-b7ae-114d73ba7b8c&quot;,&quot;title&quot;:&quot;Bright Shadow Theatre Company: Zest Workshops for Dementia&quot;,&quot;author&quot;:[{&quot;family&quot;:&quot;Medway Council&quot;,&quot;given&quot;:&quot;&quot;,&quot;parse-names&quot;:false,&quot;dropping-particle&quot;:&quot;&quot;,&quot;non-dropping-particle&quot;:&quot;&quot;}],&quot;accessed&quot;:{&quot;date-parts&quot;:[[2023,2,2]]},&quot;URL&quot;:&quot;https://www.medway.gov.uk/directory_record/279088/bright_shadow_theatre_company_zest_workshops_for_dementia&quot;,&quot;container-title-short&quot;:&quot;&quot;},&quot;isTemporary&quot;:false}]},{&quot;citationID&quot;:&quot;MENDELEY_CITATION_f8ebf027-3581-4c98-af1e-830d8fa9b294&quot;,&quot;properties&quot;:{&quot;noteIndex&quot;:0},&quot;isEdited&quot;:false,&quot;manualOverride&quot;:{&quot;isManuallyOverridden&quot;:false,&quot;citeprocText&quot;:&quot;&lt;sup&gt;28&lt;/sup&gt;&quot;,&quot;manualOverrideText&quot;:&quot;&quot;},&quot;citationTag&quot;:&quot;MENDELEY_CITATION_v3_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&quot;,&quot;citationItems&quot;:[{&quot;id&quot;:&quot;21c67e9c-7254-30b7-9cd0-8ddc6e29ab9a&quot;,&quot;itemData&quot;:{&quot;type&quot;:&quot;webpage&quot;,&quot;id&quot;:&quot;21c67e9c-7254-30b7-9cd0-8ddc6e29ab9a&quot;,&quot;title&quot;:&quot;Dementia crisis support service&quot;,&quot;author&quot;:[{&quot;family&quot;:&quot;Medway Community Healthcare (MCH)&quot;,&quot;given&quot;:&quot;&quot;,&quot;parse-names&quot;:false,&quot;dropping-particle&quot;:&quot;&quot;,&quot;non-dropping-particle&quot;:&quot;&quot;}],&quot;accessed&quot;:{&quot;date-parts&quot;:[[2023,2,2]]},&quot;URL&quot;:&quot;https://www.medwaycommunityhealthcare.nhs.uk/our-services/a-z-services/dementia-crisis-support-service&quot;,&quot;container-title-short&quot;:&quot;&quot;},&quot;isTemporary&quot;:false}]},{&quot;citationID&quot;:&quot;MENDELEY_CITATION_8b67f5bf-1d07-47c8-9de9-6422cf1361b5&quot;,&quot;properties&quot;:{&quot;noteIndex&quot;:0},&quot;isEdited&quot;:false,&quot;manualOverride&quot;:{&quot;isManuallyOverridden&quot;:false,&quot;citeprocText&quot;:&quot;&lt;sup&gt;29&lt;/sup&gt;&quot;,&quot;manualOverrideText&quot;:&quot;&quot;},&quot;citationTag&quot;:&quot;MENDELEY_CITATION_v3_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&quot;,&quot;citationItems&quot;:[{&quot;id&quot;:&quot;12783995-31c2-339f-b162-f3544bf9987c&quot;,&quot;itemData&quot;:{&quot;type&quot;:&quot;webpage&quot;,&quot;id&quot;:&quot;12783995-31c2-339f-b162-f3544bf9987c&quot;,&quot;title&quot;:&quot;MedwaySCP Dementia Care&quot;,&quot;author&quot;:[{&quot;family&quot;:&quot;Medway Council&quot;,&quot;given&quot;:&quot;&quot;,&quot;parse-names&quot;:false,&quot;dropping-particle&quot;:&quot;&quot;,&quot;non-dropping-particle&quot;:&quot;&quot;}],&quot;accessed&quot;:{&quot;date-parts&quot;:[[2023,2,2]]},&quot;URL&quot;:&quot;https://www.medway.gov.uk/directory_record/279342/medwayscp_dementia_care&quot;,&quot;container-title-short&quot;:&quot;&quot;},&quot;isTemporary&quot;:false}]},{&quot;citationID&quot;:&quot;MENDELEY_CITATION_85342728-727c-43be-9516-f9725ccea9f9&quot;,&quot;properties&quot;:{&quot;noteIndex&quot;:0},&quot;isEdited&quot;:false,&quot;manualOverride&quot;:{&quot;isManuallyOverridden&quot;:false,&quot;citeprocText&quot;:&quot;&lt;sup&gt;30&lt;/sup&gt;&quot;,&quot;manualOverrideText&quot;:&quot;&quot;},&quot;citationTag&quot;:&quot;MENDELEY_CITATION_v3_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&quot;,&quot;citationItems&quot;:[{&quot;id&quot;:&quot;10acfbe1-0dfb-3332-b171-94544ecd18d1&quot;,&quot;itemData&quot;:{&quot;type&quot;:&quot;report&quot;,&quot;id&quot;:&quot;10acfbe1-0dfb-3332-b171-94544ecd18d1&quot;,&quot;title&quot;:&quot;The Framework for Enhanced Health in Care Homes &quot;,&quot;author&quot;:[{&quot;family&quot;:&quot;Community Services and Ageing Well Team&quot;,&quot;given&quot;:&quot;&quot;,&quot;parse-names&quot;:false,&quot;dropping-particle&quot;:&quot;&quot;,&quot;non-dropping-particle&quot;:&quot;&quot;}],&quot;issued&quot;:{&quot;date-parts&quot;:[[2020,3,31]]},&quot;container-title-short&quot;:&quot;&quot;},&quot;isTemporary&quot;:false}]},{&quot;citationID&quot;:&quot;MENDELEY_CITATION_73ea10ff-2407-4f06-aac8-84bdd8aed638&quot;,&quot;properties&quot;:{&quot;noteIndex&quot;:0},&quot;isEdited&quot;:false,&quot;manualOverride&quot;:{&quot;isManuallyOverridden&quot;:false,&quot;citeprocText&quot;:&quot;&lt;sup&gt;31&lt;/sup&gt;&quot;,&quot;manualOverrideText&quot;:&quot;&quot;},&quot;citationTag&quot;:&quot;MENDELEY_CITATION_v3_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&quot;,&quot;citationItems&quot;:[{&quot;id&quot;:&quot;358223d8-3420-3a2f-b543-9bd8cfb5599d&quot;,&quot;itemData&quot;:{&quot;type&quot;:&quot;webpage&quot;,&quot;id&quot;:&quot;358223d8-3420-3a2f-b543-9bd8cfb5599d&quot;,&quot;title&quot;:&quot;Darland House&quot;,&quot;author&quot;:[{&quot;family&quot;:&quot;Medway Community Healthcare (MCH)&quot;,&quot;given&quot;:&quot;&quot;,&quot;parse-names&quot;:false,&quot;dropping-particle&quot;:&quot;&quot;,&quot;non-dropping-particle&quot;:&quot;&quot;}],&quot;accessed&quot;:{&quot;date-parts&quot;:[[2023,2,2]]},&quot;URL&quot;:&quot;https://www.medwaycommunityhealthcare.nhs.uk/our-services/a-z-services/darland-house&quot;,&quot;issued&quot;:{&quot;date-parts&quot;:[[2021,2,26]]},&quot;container-title-short&quot;:&quot;&quot;},&quot;isTemporary&quot;:false}]},{&quot;citationID&quot;:&quot;MENDELEY_CITATION_325cba36-3f8b-4e6a-8976-c8050f5dcba0&quot;,&quot;properties&quot;:{&quot;noteIndex&quot;:0},&quot;isEdited&quot;:false,&quot;manualOverride&quot;:{&quot;isManuallyOverridden&quot;:false,&quot;citeprocText&quot;:&quot;&lt;sup&gt;32&lt;/sup&gt;&quot;,&quot;manualOverrideText&quot;:&quot;&quot;},&quot;citationTag&quot;:&quot;MENDELEY_CITATION_v3_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&quot;,&quot;citationItems&quot;:[{&quot;id&quot;:&quot;646c31a2-fbcd-36de-9d72-2a80c385f482&quot;,&quot;itemData&quot;:{&quot;type&quot;:&quot;webpage&quot;,&quot;id&quot;:&quot;646c31a2-fbcd-36de-9d72-2a80c385f482&quot;,&quot;title&quot;:&quot;Dementia support line&quot;,&quot;author&quot;:[{&quot;family&quot;:&quot;Alzheimer's Society&quot;,&quot;given&quot;:&quot;&quot;,&quot;parse-names&quot;:false,&quot;dropping-particle&quot;:&quot;&quot;,&quot;non-dropping-particle&quot;:&quot;&quot;}],&quot;accessed&quot;:{&quot;date-parts&quot;:[[2023,2,2]]},&quot;URL&quot;:&quot;https://www.alzheimers.org.uk/get-support/dementia-support-line&quot;,&quot;container-title-short&quot;:&quot;&quot;},&quot;isTemporary&quot;:false}]},{&quot;citationID&quot;:&quot;MENDELEY_CITATION_1e208f3b-6aeb-41f6-8011-5a1c237762cb&quot;,&quot;properties&quot;:{&quot;noteIndex&quot;:0},&quot;isEdited&quot;:false,&quot;manualOverride&quot;:{&quot;isManuallyOverridden&quot;:false,&quot;citeprocText&quot;:&quot;&lt;sup&gt;33&lt;/sup&gt;&quot;,&quot;manualOverrideText&quot;:&quot;&quot;},&quot;citationTag&quot;:&quot;MENDELEY_CITATION_v3_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&quot;,&quot;citationItems&quot;:[{&quot;id&quot;:&quot;bf0add70-a859-39c0-9730-4038c9a6c8b4&quot;,&quot;itemData&quot;:{&quot;type&quot;:&quot;webpage&quot;,&quot;id&quot;:&quot;bf0add70-a859-39c0-9730-4038c9a6c8b4&quot;,&quot;title&quot;:&quot;Age UK Advice Line&quot;,&quot;author&quot;:[{&quot;family&quot;:&quot;ageUK&quot;,&quot;given&quot;:&quot;&quot;,&quot;parse-names&quot;:false,&quot;dropping-particle&quot;:&quot;&quot;,&quot;non-dropping-particle&quot;:&quot;&quot;}],&quot;accessed&quot;:{&quot;date-parts&quot;:[[2023,2,2]]},&quot;URL&quot;:&quot;https://www.ageuk.org.uk/services/age-uk-advice-line/&quot;,&quot;container-title-short&quot;:&quot;&quot;},&quot;isTemporary&quot;:false}]},{&quot;citationID&quot;:&quot;MENDELEY_CITATION_e30ea4fc-4fbe-421c-97fb-c3a90545f30f&quot;,&quot;properties&quot;:{&quot;noteIndex&quot;:0},&quot;isEdited&quot;:false,&quot;manualOverride&quot;:{&quot;isManuallyOverridden&quot;:false,&quot;citeprocText&quot;:&quot;&lt;sup&gt;34&lt;/sup&gt;&quot;,&quot;manualOverrideText&quot;:&quot;&quot;},&quot;citationTag&quot;:&quot;MENDELEY_CITATION_v3_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&quot;,&quot;citationItems&quot;:[{&quot;id&quot;:&quot;3b606e28-bb99-3022-bb58-28d9c8aa5b61&quot;,&quot;itemData&quot;:{&quot;type&quot;:&quot;webpage&quot;,&quot;id&quot;:&quot;3b606e28-bb99-3022-bb58-28d9c8aa5b61&quot;,&quot;title&quot;:&quot;Admiral Nurse Dementia Helpline&quot;,&quot;author&quot;:[{&quot;family&quot;:&quot;DementiaUK&quot;,&quot;given&quot;:&quot;&quot;,&quot;parse-names&quot;:false,&quot;dropping-particle&quot;:&quot;&quot;,&quot;non-dropping-particle&quot;:&quot;&quot;}],&quot;accessed&quot;:{&quot;date-parts&quot;:[[2023,2,2]]},&quot;URL&quot;:&quot;https://www.dementiauk.org/get-support/dementia-helpline-alzheimers-helpline/?gclid=Cj0KCQiA09eQBhCxARIsAAYRiykV7h1jUZsmPk8mIw5PNyLEvi4n94nlSytWSBi4ySSTBcDN6TfhbKgaAvWZEALw_wcB&quot;,&quot;container-title-short&quot;:&quot;&quot;},&quot;isTemporary&quot;:false}]},{&quot;citationID&quot;:&quot;MENDELEY_CITATION_bae259e4-4916-44c8-8de4-a8865e6400c8&quot;,&quot;properties&quot;:{&quot;noteIndex&quot;:0},&quot;isEdited&quot;:false,&quot;manualOverride&quot;:{&quot;isManuallyOverridden&quot;:false,&quot;citeprocText&quot;:&quot;&lt;sup&gt;35&lt;/sup&gt;&quot;,&quot;manualOverrideText&quot;:&quot;&quot;},&quot;citationTag&quot;:&quot;MENDELEY_CITATION_v3_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&quot;,&quot;citationItems&quot;:[{&quot;id&quot;:&quot;6b2bfe92-70a0-3589-9fad-e7efcb085770&quot;,&quot;itemData&quot;:{&quot;type&quot;:&quot;webpage&quot;,&quot;id&quot;:&quot;6b2bfe92-70a0-3589-9fad-e7efcb085770&quot;,&quot;title&quot;:&quot;Admiral Nursing DIRECT&quot;,&quot;author&quot;:[{&quot;family&quot;:&quot;Medway Council&quot;,&quot;given&quot;:&quot;&quot;,&quot;parse-names&quot;:false,&quot;dropping-particle&quot;:&quot;&quot;,&quot;non-dropping-particle&quot;:&quot;&quot;}],&quot;accessed&quot;:{&quot;date-parts&quot;:[[2023,2,2]]},&quot;URL&quot;:&quot;https://www.medway.gov.uk/directory_record/279033/admiral_nursing_direct&quot;,&quot;container-title-short&quot;:&quot;&quot;},&quot;isTemporary&quot;:false}]},{&quot;citationID&quot;:&quot;MENDELEY_CITATION_6582fb31-961c-422b-8247-febd54da2694&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&quot;,&quot;citationItems&quot;:[{&quot;id&quot;:&quot;4db86fb9-23a4-3b04-926f-dddc93d8580c&quot;,&quot;itemData&quot;:{&quot;type&quot;:&quot;report&quot;,&quot;id&quot;:&quot;4db86fb9-23a4-3b04-926f-dddc93d8580c&quot;,&quot;title&quot;:&quot;Projections of older people with dementia and costs of dementia care in the United Kingdom, 2019-2040&quot;,&quot;author&quot;:[{&quot;family&quot;:&quot;Wittenberg&quot;,&quot;given&quot;:&quot;Raphael&quot;,&quot;parse-names&quot;:false,&quot;dropping-particle&quot;:&quot;&quot;,&quot;non-dropping-particle&quot;:&quot;&quot;},{&quot;family&quot;:&quot;Hu&quot;,&quot;given&quot;:&quot;Bo&quot;,&quot;parse-names&quot;:false,&quot;dropping-particle&quot;:&quot;&quot;,&quot;non-dropping-particle&quot;:&quot;&quot;},{&quot;family&quot;:&quot;Barraza-Araiza&quot;,&quot;given&quot;:&quot;Luis&quot;,&quot;parse-names&quot;:false,&quot;dropping-particle&quot;:&quot;&quot;,&quot;non-dropping-particle&quot;:&quot;&quot;},{&quot;family&quot;:&quot;Rehill&quot;,&quot;given&quot;:&quot;Amritpal&quot;,&quot;parse-names&quot;:false,&quot;dropping-particle&quot;:&quot;&quot;,&quot;non-dropping-particle&quot;:&quot;&quot;}],&quot;accessed&quot;:{&quot;date-parts&quot;:[[2023,1,10]]},&quot;URL&quot;:&quot;https://www.alzheimers.org.uk/sites/default/files/2019-11/cpec_report_november_2019.pdf&quot;,&quot;issued&quot;:{&quot;date-parts&quot;:[[2019]]},&quot;container-title-short&quot;:&quot;&quot;},&quot;isTemporary&quot;:false}]},{&quot;citationID&quot;:&quot;MENDELEY_CITATION_49ce1098-589d-4ecd-86bb-99d125b91cce&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&quot;,&quot;citationItems&quot;:[{&quot;id&quot;:&quot;4db86fb9-23a4-3b04-926f-dddc93d8580c&quot;,&quot;itemData&quot;:{&quot;type&quot;:&quot;report&quot;,&quot;id&quot;:&quot;4db86fb9-23a4-3b04-926f-dddc93d8580c&quot;,&quot;title&quot;:&quot;Projections of older people with dementia and costs of dementia care in the United Kingdom, 2019-2040&quot;,&quot;author&quot;:[{&quot;family&quot;:&quot;Wittenberg&quot;,&quot;given&quot;:&quot;Raphael&quot;,&quot;parse-names&quot;:false,&quot;dropping-particle&quot;:&quot;&quot;,&quot;non-dropping-particle&quot;:&quot;&quot;},{&quot;family&quot;:&quot;Hu&quot;,&quot;given&quot;:&quot;Bo&quot;,&quot;parse-names&quot;:false,&quot;dropping-particle&quot;:&quot;&quot;,&quot;non-dropping-particle&quot;:&quot;&quot;},{&quot;family&quot;:&quot;Barraza-Araiza&quot;,&quot;given&quot;:&quot;Luis&quot;,&quot;parse-names&quot;:false,&quot;dropping-particle&quot;:&quot;&quot;,&quot;non-dropping-particle&quot;:&quot;&quot;},{&quot;family&quot;:&quot;Rehill&quot;,&quot;given&quot;:&quot;Amritpal&quot;,&quot;parse-names&quot;:false,&quot;dropping-particle&quot;:&quot;&quot;,&quot;non-dropping-particle&quot;:&quot;&quot;}],&quot;accessed&quot;:{&quot;date-parts&quot;:[[2023,1,10]]},&quot;URL&quot;:&quot;https://www.alzheimers.org.uk/sites/default/files/2019-11/cpec_report_november_2019.pdf&quot;,&quot;issued&quot;:{&quot;date-parts&quot;:[[2019]]},&quot;container-title-short&quot;:&quot;&quot;},&quot;isTemporary&quot;:false}]},{&quot;citationID&quot;:&quot;MENDELEY_CITATION_d8c7468a-f8c0-47d8-ac64-36cc021b7e5c&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&quot;,&quot;citationItems&quot;:[{&quot;id&quot;:&quot;4db86fb9-23a4-3b04-926f-dddc93d8580c&quot;,&quot;itemData&quot;:{&quot;type&quot;:&quot;report&quot;,&quot;id&quot;:&quot;4db86fb9-23a4-3b04-926f-dddc93d8580c&quot;,&quot;title&quot;:&quot;Projections of older people with dementia and costs of dementia care in the United Kingdom, 2019-2040&quot;,&quot;author&quot;:[{&quot;family&quot;:&quot;Wittenberg&quot;,&quot;given&quot;:&quot;Raphael&quot;,&quot;parse-names&quot;:false,&quot;dropping-particle&quot;:&quot;&quot;,&quot;non-dropping-particle&quot;:&quot;&quot;},{&quot;family&quot;:&quot;Hu&quot;,&quot;given&quot;:&quot;Bo&quot;,&quot;parse-names&quot;:false,&quot;dropping-particle&quot;:&quot;&quot;,&quot;non-dropping-particle&quot;:&quot;&quot;},{&quot;family&quot;:&quot;Barraza-Araiza&quot;,&quot;given&quot;:&quot;Luis&quot;,&quot;parse-names&quot;:false,&quot;dropping-particle&quot;:&quot;&quot;,&quot;non-dropping-particle&quot;:&quot;&quot;},{&quot;family&quot;:&quot;Rehill&quot;,&quot;given&quot;:&quot;Amritpal&quot;,&quot;parse-names&quot;:false,&quot;dropping-particle&quot;:&quot;&quot;,&quot;non-dropping-particle&quot;:&quot;&quot;}],&quot;accessed&quot;:{&quot;date-parts&quot;:[[2023,1,10]]},&quot;URL&quot;:&quot;https://www.alzheimers.org.uk/sites/default/files/2019-11/cpec_report_november_2019.pdf&quot;,&quot;issued&quot;:{&quot;date-parts&quot;:[[2019]]},&quot;container-title-short&quot;:&quot;&quot;},&quot;isTemporary&quot;:false}]},{&quot;citationID&quot;:&quot;MENDELEY_CITATION_3aa69ade-15a9-4b98-abde-9b715ebf1e18&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&quot;,&quot;citationItems&quot;:[{&quot;id&quot;:&quot;4db86fb9-23a4-3b04-926f-dddc93d8580c&quot;,&quot;itemData&quot;:{&quot;type&quot;:&quot;report&quot;,&quot;id&quot;:&quot;4db86fb9-23a4-3b04-926f-dddc93d8580c&quot;,&quot;title&quot;:&quot;Projections of older people with dementia and costs of dementia care in the United Kingdom, 2019-2040&quot;,&quot;author&quot;:[{&quot;family&quot;:&quot;Wittenberg&quot;,&quot;given&quot;:&quot;Raphael&quot;,&quot;parse-names&quot;:false,&quot;dropping-particle&quot;:&quot;&quot;,&quot;non-dropping-particle&quot;:&quot;&quot;},{&quot;family&quot;:&quot;Hu&quot;,&quot;given&quot;:&quot;Bo&quot;,&quot;parse-names&quot;:false,&quot;dropping-particle&quot;:&quot;&quot;,&quot;non-dropping-particle&quot;:&quot;&quot;},{&quot;family&quot;:&quot;Barraza-Araiza&quot;,&quot;given&quot;:&quot;Luis&quot;,&quot;parse-names&quot;:false,&quot;dropping-particle&quot;:&quot;&quot;,&quot;non-dropping-particle&quot;:&quot;&quot;},{&quot;family&quot;:&quot;Rehill&quot;,&quot;given&quot;:&quot;Amritpal&quot;,&quot;parse-names&quot;:false,&quot;dropping-particle&quot;:&quot;&quot;,&quot;non-dropping-particle&quot;:&quot;&quot;}],&quot;accessed&quot;:{&quot;date-parts&quot;:[[2023,1,10]]},&quot;URL&quot;:&quot;https://www.alzheimers.org.uk/sites/default/files/2019-11/cpec_report_november_2019.pdf&quot;,&quot;issued&quot;:{&quot;date-parts&quot;:[[2019]]},&quot;container-title-short&quot;:&quot;&quot;},&quot;isTemporary&quot;:false}]},{&quot;citationID&quot;:&quot;MENDELEY_CITATION_dc5add2c-ec9d-413f-8157-be0fd9793619&quot;,&quot;properties&quot;:{&quot;noteIndex&quot;:0},&quot;isEdited&quot;:false,&quot;manualOverride&quot;:{&quot;isManuallyOverridden&quot;:false,&quot;citeprocText&quot;:&quot;&lt;sup&gt;36&lt;/sup&gt;&quot;,&quot;manualOverrideText&quot;:&quot;&quot;},&quot;citationTag&quot;:&quot;MENDELEY_CITATION_v3_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&quot;,&quot;citationItems&quot;:[{&quot;id&quot;:&quot;a0ac12de-0a01-3810-8b88-be03f5f8df9d&quot;,&quot;itemData&quot;:{&quot;type&quot;:&quot;webpage&quot;,&quot;id&quot;:&quot;a0ac12de-0a01-3810-8b88-be03f5f8df9d&quot;,&quot;title&quot;:&quot;Dementia: assessment, management and support for people living with dementia and their carers&quot;,&quot;author&quot;:[{&quot;family&quot;:&quot;National Institute for Health and Care Excellence (NICE)&quot;,&quot;given&quot;:&quot;&quot;,&quot;parse-names&quot;:false,&quot;dropping-particle&quot;:&quot;&quot;,&quot;non-dropping-particle&quot;:&quot;&quot;}],&quot;accessed&quot;:{&quot;date-parts&quot;:[[2023,2,2]]},&quot;URL&quot;:&quot;https://www.nice.org.uk/guidance/NG97/chapter/Recommendations#pharmacological-management-of-alzheimers-disease&quot;,&quot;issued&quot;:{&quot;date-parts&quot;:[[2018,6,20]]},&quot;container-title-short&quot;:&quot;&quot;},&quot;isTemporary&quot;:false}]},{&quot;citationID&quot;:&quot;MENDELEY_CITATION_8012a474-d4c6-4276-8869-289e6facc3ac&quot;,&quot;properties&quot;:{&quot;noteIndex&quot;:0},&quot;isEdited&quot;:false,&quot;manualOverride&quot;:{&quot;isManuallyOverridden&quot;:false,&quot;citeprocText&quot;:&quot;&lt;sup&gt;36&lt;/sup&gt;&quot;,&quot;manualOverrideText&quot;:&quot;&quot;},&quot;citationTag&quot;:&quot;MENDELEY_CITATION_v3_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&quot;,&quot;citationItems&quot;:[{&quot;id&quot;:&quot;a0ac12de-0a01-3810-8b88-be03f5f8df9d&quot;,&quot;itemData&quot;:{&quot;type&quot;:&quot;webpage&quot;,&quot;id&quot;:&quot;a0ac12de-0a01-3810-8b88-be03f5f8df9d&quot;,&quot;title&quot;:&quot;Dementia: assessment, management and support for people living with dementia and their carers&quot;,&quot;author&quot;:[{&quot;family&quot;:&quot;National Institute for Health and Care Excellence (NICE)&quot;,&quot;given&quot;:&quot;&quot;,&quot;parse-names&quot;:false,&quot;dropping-particle&quot;:&quot;&quot;,&quot;non-dropping-particle&quot;:&quot;&quot;}],&quot;accessed&quot;:{&quot;date-parts&quot;:[[2023,2,2]]},&quot;URL&quot;:&quot;https://www.nice.org.uk/guidance/NG97/chapter/Recommendations#pharmacological-management-of-alzheimers-disease&quot;,&quot;issued&quot;:{&quot;date-parts&quot;:[[2018,6,20]]},&quot;container-title-short&quot;:&quot;&quot;},&quot;isTemporary&quot;:false}]},{&quot;citationID&quot;:&quot;MENDELEY_CITATION_f8de0129-3a7a-47aa-a61d-a475644e5bce&quot;,&quot;properties&quot;:{&quot;noteIndex&quot;:0},&quot;isEdited&quot;:false,&quot;manualOverride&quot;:{&quot;isManuallyOverridden&quot;:false,&quot;citeprocText&quot;:&quot;&lt;sup&gt;37&lt;/sup&gt;&quot;,&quot;manualOverrideText&quot;:&quot;&quot;},&quot;citationTag&quot;:&quot;MENDELEY_CITATION_v3_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&quot;,&quot;citationItems&quot;:[{&quot;id&quot;:&quot;b33e01eb-1f67-3aae-8c25-78cc26abd4e3&quot;,&quot;itemData&quot;:{&quot;type&quot;:&quot;article-journal&quot;,&quot;id&quot;:&quot;b33e01eb-1f67-3aae-8c25-78cc26abd4e3&quot;,&quot;title&quot;:&quot;Non-pharmacological interventions in dementia&quot;,&quot;author&quot;:[{&quot;family&quot;:&quot;Douglas&quot;,&quot;given&quot;:&quot;Simon&quot;,&quot;parse-names&quot;:false,&quot;dropping-particle&quot;:&quot;&quot;,&quot;non-dropping-particle&quot;:&quot;&quot;},{&quot;family&quot;:&quot;James&quot;,&quot;given&quot;:&quot;Ian&quot;,&quot;parse-names&quot;:false,&quot;dropping-particle&quot;:&quot;&quot;,&quot;non-dropping-particle&quot;:&quot;&quot;},{&quot;family&quot;:&quot;Ballard&quot;,&quot;given&quot;:&quot;Clive&quot;,&quot;parse-names&quot;:false,&quot;dropping-particle&quot;:&quot;&quot;,&quot;non-dropping-particle&quot;:&quot;&quot;}],&quot;container-title&quot;:&quot;Advances in psychiatric treatment&quot;,&quot;issued&quot;:{&quot;date-parts&quot;:[[2018]]},&quot;issue&quot;:&quot;3&quot;,&quot;volume&quot;:&quot;10&quot;,&quot;container-title-short&quot;:&quot;&quot;},&quot;isTemporary&quot;:false}]},{&quot;citationID&quot;:&quot;MENDELEY_CITATION_78bb6458-1783-4ac6-81f0-1bb2c0029e4e&quot;,&quot;properties&quot;:{&quot;noteIndex&quot;:0},&quot;isEdited&quot;:false,&quot;manualOverride&quot;:{&quot;isManuallyOverridden&quot;:false,&quot;citeprocText&quot;:&quot;&lt;sup&gt;38&lt;/sup&gt;&quot;,&quot;manualOverrideText&quot;:&quot;&quot;},&quot;citationTag&quot;:&quot;MENDELEY_CITATION_v3_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&quot;,&quot;citationItems&quot;:[{&quot;id&quot;:&quot;d62d3521-f0d9-38ec-b89e-11366f7536ae&quot;,&quot;itemData&quot;:{&quot;type&quot;:&quot;webpage&quot;,&quot;id&quot;:&quot;d62d3521-f0d9-38ec-b89e-11366f7536ae&quot;,&quot;title&quot;:&quot;Alzheimer's Society's view on involving people with dementia&quot;,&quot;author&quot;:[{&quot;family&quot;:&quot;Alzheimer's Society&quot;,&quot;given&quot;:&quot;&quot;,&quot;parse-names&quot;:false,&quot;dropping-particle&quot;:&quot;&quot;,&quot;non-dropping-particle&quot;:&quot;&quot;}],&quot;accessed&quot;:{&quot;date-parts&quot;:[[2023,2,2]]},&quot;URL&quot;:&quot;https://www.alzheimers.org.uk/about-us/policy-and-influencing/what-we-think/involving-people-dementia&quot;,&quot;container-title-short&quot;:&quot;&quot;},&quot;isTemporary&quot;:false}]},{&quot;citationID&quot;:&quot;MENDELEY_CITATION_817f73ee-8b12-4d7a-9b3a-80ccf90cebce&quot;,&quot;properties&quot;:{&quot;noteIndex&quot;:0},&quot;isEdited&quot;:false,&quot;manualOverride&quot;:{&quot;isManuallyOverridden&quot;:false,&quot;citeprocText&quot;:&quot;&lt;sup&gt;39&lt;/sup&gt;&quot;,&quot;manualOverrideText&quot;:&quot;&quot;},&quot;citationTag&quot;:&quot;MENDELEY_CITATION_v3_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&quot;,&quot;citationItems&quot;:[{&quot;id&quot;:&quot;4a7687bc-1daf-362a-8631-3ce4ac0efb89&quot;,&quot;itemData&quot;:{&quot;type&quot;:&quot;webpage&quot;,&quot;id&quot;:&quot;4a7687bc-1daf-362a-8631-3ce4ac0efb89&quot;,&quot;title&quot;:&quot;Impact on carers&quot;,&quot;author&quot;:[{&quot;family&quot;:&quot;Alzheimer's Research UK&quot;,&quot;given&quot;:&quot;&quot;,&quot;parse-names&quot;:false,&quot;dropping-particle&quot;:&quot;&quot;,&quot;non-dropping-particle&quot;:&quot;&quot;}],&quot;container-title&quot;:&quot;Dementia Statistics Hub&quot;,&quot;issued&quot;:{&quot;date-parts&quot;:[[2018]]},&quot;container-title-short&quot;:&quot;&quot;},&quot;isTemporary&quot;:false}]},{&quot;citationID&quot;:&quot;MENDELEY_CITATION_7009bd23-2a28-4afd-81e2-b7f01566d9ca&quot;,&quot;properties&quot;:{&quot;noteIndex&quot;:0},&quot;isEdited&quot;:false,&quot;manualOverride&quot;:{&quot;isManuallyOverridden&quot;:false,&quot;citeprocText&quot;:&quot;&lt;sup&gt;40&lt;/sup&gt;&quot;,&quot;manualOverrideText&quot;:&quot;&quot;},&quot;citationTag&quot;:&quot;MENDELEY_CITATION_v3_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&quot;,&quot;citationItems&quot;:[{&quot;id&quot;:&quot;ec2d3a7c-bbd0-3214-b681-d571950c6557&quot;,&quot;itemData&quot;:{&quot;type&quot;:&quot;webpage&quot;,&quot;id&quot;:&quot;ec2d3a7c-bbd0-3214-b681-d571950c6557&quot;,&quot;title&quot;:&quot;Dementia attitudes monitor&quot;,&quot;author&quot;:[{&quot;family&quot;:&quot;Alzheimer's Research UK&quot;,&quot;given&quot;:&quot;&quot;,&quot;parse-names&quot;:false,&quot;dropping-particle&quot;:&quot;&quot;,&quot;non-dropping-particle&quot;:&quot;&quot;}],&quot;container-title&quot;:&quot;Dementia Statistics Hub&quot;,&quot;issued&quot;:{&quot;date-parts&quot;:[[2021]]},&quot;container-title-short&quot;:&quot;&quot;},&quot;isTemporary&quot;:false}]},{&quot;citationID&quot;:&quot;MENDELEY_CITATION_01914e76-3c8f-4988-9288-9d7a54fdf8d5&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&quot;,&quot;citationItems&quot;:[{&quot;id&quot;:&quot;9a077d2d-1ac4-3345-b4ee-54c79fd07916&quot;,&quot;itemData&quot;:{&quot;type&quot;:&quot;webpage&quot;,&quot;id&quot;:&quot;9a077d2d-1ac4-3345-b4ee-54c79fd07916&quot;,&quot;title&quot;:&quot;The impact of the Covid 19 Pandemic on people with dementia and their carers&quot;,&quot;author&quot;:[{&quot;family&quot;:&quot;NIHR Applied Research Collaboration Kent&quot;,&quot;given&quot;:&quot;Surrey and Sussex&quot;,&quot;parse-names&quot;:false,&quot;dropping-particle&quot;:&quot;&quot;,&quot;non-dropping-particle&quot;:&quot;&quot;}],&quot;accessed&quot;:{&quot;date-parts&quot;:[[2023,2,2]]},&quot;URL&quot;:&quot;https://arc-kss.nihr.ac.uk/document-download/135-key-findings-dementia-c19-quality-of-life-2020/file&quot;,&quot;issued&quot;:{&quot;date-parts&quot;:[[2021]]},&quot;container-title-short&quot;:&quot;&quot;},&quot;isTemporary&quot;:false}]},{&quot;citationID&quot;:&quot;MENDELEY_CITATION_e31fe62f-6a4f-405d-8fee-a39c16840aaa&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&quot;,&quot;citationItems&quot;:[{&quot;id&quot;:&quot;4db86fb9-23a4-3b04-926f-dddc93d8580c&quot;,&quot;itemData&quot;:{&quot;type&quot;:&quot;report&quot;,&quot;id&quot;:&quot;4db86fb9-23a4-3b04-926f-dddc93d8580c&quot;,&quot;title&quot;:&quot;Projections of older people with dementia and costs of dementia care in the United Kingdom, 2019-2040&quot;,&quot;author&quot;:[{&quot;family&quot;:&quot;Wittenberg&quot;,&quot;given&quot;:&quot;Raphael&quot;,&quot;parse-names&quot;:false,&quot;dropping-particle&quot;:&quot;&quot;,&quot;non-dropping-particle&quot;:&quot;&quot;},{&quot;family&quot;:&quot;Hu&quot;,&quot;given&quot;:&quot;Bo&quot;,&quot;parse-names&quot;:false,&quot;dropping-particle&quot;:&quot;&quot;,&quot;non-dropping-particle&quot;:&quot;&quot;},{&quot;family&quot;:&quot;Barraza-Araiza&quot;,&quot;given&quot;:&quot;Luis&quot;,&quot;parse-names&quot;:false,&quot;dropping-particle&quot;:&quot;&quot;,&quot;non-dropping-particle&quot;:&quot;&quot;},{&quot;family&quot;:&quot;Rehill&quot;,&quot;given&quot;:&quot;Amritpal&quot;,&quot;parse-names&quot;:false,&quot;dropping-particle&quot;:&quot;&quot;,&quot;non-dropping-particle&quot;:&quot;&quot;}],&quot;accessed&quot;:{&quot;date-parts&quot;:[[2023,1,10]]},&quot;URL&quot;:&quot;https://www.alzheimers.org.uk/sites/default/files/2019-11/cpec_report_november_2019.pdf&quot;,&quot;issued&quot;:{&quot;date-parts&quot;:[[2019]]},&quot;container-title-short&quot;:&quot;&quot;},&quot;isTemporary&quot;:false}]},{&quot;citationID&quot;:&quot;MENDELEY_CITATION_0239401b-d386-4f24-a69c-c77ddd4f43be&quot;,&quot;properties&quot;:{&quot;noteIndex&quot;:0},&quot;isEdited&quot;:false,&quot;manualOverride&quot;:{&quot;isManuallyOverridden&quot;:false,&quot;citeprocText&quot;:&quot;&lt;sup&gt;41&lt;/sup&gt;&quot;,&quot;manualOverrideText&quot;:&quot;&quot;},&quot;citationTag&quot;:&quot;MENDELEY_CITATION_v3_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&quot;,&quot;citationItems&quot;:[{&quot;id&quot;:&quot;5a09892c-4acc-39bb-a286-424be8aa72ff&quot;,&quot;itemData&quot;:{&quot;type&quot;:&quot;report&quot;,&quot;id&quot;:&quot;5a09892c-4acc-39bb-a286-424be8aa72ff&quot;,&quot;title&quot;:&quot;Improving care for people living with dementia and complex health needs across Kent and Medway &quot;,&quot;author&quot;:[{&quot;family&quot;:&quot;NHS Kent and Medway CCG Engagement Team&quot;,&quot;given&quot;:&quot;&quot;,&quot;parse-names&quot;:false,&quot;dropping-particle&quot;:&quot;&quot;,&quot;non-dropping-particle&quot;:&quot;&quot;}],&quot;issued&quot;:{&quot;date-parts&quot;:[[2021]]},&quot;container-title-short&quot;:&quot;&quot;},&quot;isTemporary&quot;:false}]}]"/>
    <we:property name="MENDELEY_CITATIONS_LOCALE_CODE" value="&quot;en-US&quot;"/>
    <we:property name="MENDELEY_CITATIONS_STYLE" value="{&quot;id&quot;:&quot;https://www.zotero.org/styles/american-medical-association&quot;,&quot;title&quot;:&quot;American Medical Association 11th edition&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AE418-8EDC-4709-99C5-33EDC6380250}">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Normal.dotm</Template>
  <TotalTime>439</TotalTime>
  <Pages>24</Pages>
  <Words>9994</Words>
  <Characters>56971</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goldring, natalie</dc:creator>
  <cp:keywords/>
  <dc:description/>
  <cp:lastModifiedBy>broom, eluned</cp:lastModifiedBy>
  <cp:revision>9</cp:revision>
  <dcterms:created xsi:type="dcterms:W3CDTF">2023-02-02T16:11:00Z</dcterms:created>
  <dcterms:modified xsi:type="dcterms:W3CDTF">2023-02-07T14:35:00Z</dcterms:modified>
</cp:coreProperties>
</file>