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DFD4E6" w14:textId="3DE4A0DC" w:rsidR="00F820E1" w:rsidRDefault="00F820E1" w:rsidP="00924B9D">
      <w:pPr>
        <w:pStyle w:val="Heading1"/>
      </w:pPr>
      <w:r>
        <w:t>DISCRETIONARY BUSINESS RATE RELIEF POLICY (RETAIL</w:t>
      </w:r>
      <w:r w:rsidR="00652A57">
        <w:t>, HOSPITALITY AND LEISURE RELIEF</w:t>
      </w:r>
      <w:r>
        <w:t>)</w:t>
      </w:r>
      <w:r w:rsidR="000B3938">
        <w:t xml:space="preserve"> 202</w:t>
      </w:r>
      <w:r w:rsidR="00010FAA">
        <w:t>5</w:t>
      </w:r>
      <w:r w:rsidR="000B3938">
        <w:t>/2</w:t>
      </w:r>
      <w:r w:rsidR="00010FAA">
        <w:t>6</w:t>
      </w:r>
    </w:p>
    <w:p w14:paraId="46F7327A" w14:textId="77777777" w:rsidR="00F820E1" w:rsidRDefault="00F820E1" w:rsidP="00F820E1">
      <w:pPr>
        <w:autoSpaceDE w:val="0"/>
        <w:autoSpaceDN w:val="0"/>
        <w:adjustRightInd w:val="0"/>
        <w:spacing w:line="240" w:lineRule="auto"/>
        <w:jc w:val="center"/>
        <w:rPr>
          <w:b/>
          <w:bCs/>
        </w:rPr>
      </w:pPr>
    </w:p>
    <w:p w14:paraId="145851A2" w14:textId="2A37E767" w:rsidR="00F820E1" w:rsidRPr="00924B9D" w:rsidRDefault="00F820E1" w:rsidP="00924B9D">
      <w:pPr>
        <w:pStyle w:val="Style1"/>
      </w:pPr>
      <w:r w:rsidRPr="00924B9D">
        <w:t>Background</w:t>
      </w:r>
    </w:p>
    <w:p w14:paraId="1B406921" w14:textId="77777777" w:rsidR="00F820E1" w:rsidRDefault="00F820E1" w:rsidP="00F820E1">
      <w:r>
        <w:t xml:space="preserve"> </w:t>
      </w:r>
    </w:p>
    <w:p w14:paraId="110DD016" w14:textId="497CD44F" w:rsidR="00F820E1" w:rsidRDefault="00652A57" w:rsidP="00F820E1">
      <w:pPr>
        <w:pStyle w:val="ListParagraph"/>
        <w:numPr>
          <w:ilvl w:val="1"/>
          <w:numId w:val="1"/>
        </w:numPr>
      </w:pPr>
      <w:bookmarkStart w:id="0" w:name="_Hlk151717377"/>
      <w:r w:rsidRPr="00652A57">
        <w:t xml:space="preserve">At the Autumn </w:t>
      </w:r>
      <w:r w:rsidR="00010FAA">
        <w:t>Budget</w:t>
      </w:r>
      <w:r w:rsidRPr="00652A57">
        <w:t xml:space="preserve"> 202</w:t>
      </w:r>
      <w:r w:rsidR="00010FAA">
        <w:t>4</w:t>
      </w:r>
      <w:r w:rsidRPr="00652A57">
        <w:t xml:space="preserve"> the Chancellor announced the </w:t>
      </w:r>
      <w:r w:rsidR="000B3938">
        <w:t>extension of the</w:t>
      </w:r>
      <w:r w:rsidRPr="00652A57">
        <w:t xml:space="preserve"> business rates relief scheme for retail, hospitality, and leisure businesses</w:t>
      </w:r>
      <w:r w:rsidR="00F820E1">
        <w:t>.</w:t>
      </w:r>
    </w:p>
    <w:p w14:paraId="59F49F34" w14:textId="178E7B58" w:rsidR="00F07649" w:rsidRDefault="00652A57" w:rsidP="00F07649">
      <w:pPr>
        <w:pStyle w:val="ListParagraph"/>
        <w:numPr>
          <w:ilvl w:val="1"/>
          <w:numId w:val="1"/>
        </w:numPr>
      </w:pPr>
      <w:r>
        <w:t xml:space="preserve">The scheme is </w:t>
      </w:r>
      <w:r w:rsidR="000B3938">
        <w:t>identical</w:t>
      </w:r>
      <w:r>
        <w:t xml:space="preserve"> to that introduced for 202</w:t>
      </w:r>
      <w:r w:rsidR="00010FAA">
        <w:t>4</w:t>
      </w:r>
      <w:r>
        <w:t>/2</w:t>
      </w:r>
      <w:r w:rsidR="00010FAA">
        <w:t>5</w:t>
      </w:r>
      <w:r w:rsidR="00F07649">
        <w:t>.</w:t>
      </w:r>
    </w:p>
    <w:p w14:paraId="188C651C" w14:textId="6D804B9E" w:rsidR="00F820E1" w:rsidRDefault="00F820E1" w:rsidP="00F820E1">
      <w:pPr>
        <w:pStyle w:val="ListParagraph"/>
        <w:numPr>
          <w:ilvl w:val="1"/>
          <w:numId w:val="1"/>
        </w:numPr>
      </w:pPr>
      <w:r>
        <w:t xml:space="preserve">As this is a temporary measure, Government is not changing </w:t>
      </w:r>
      <w:r w:rsidR="00652A57">
        <w:t>legislation to define</w:t>
      </w:r>
      <w:r>
        <w:t xml:space="preserve"> when a property entitled to relief. </w:t>
      </w:r>
      <w:proofErr w:type="gramStart"/>
      <w:r>
        <w:t>Instead</w:t>
      </w:r>
      <w:proofErr w:type="gramEnd"/>
      <w:r>
        <w:t xml:space="preserve"> they </w:t>
      </w:r>
      <w:r w:rsidR="00652A57">
        <w:t>will</w:t>
      </w:r>
      <w:r w:rsidR="000B3938">
        <w:t>,</w:t>
      </w:r>
      <w:r>
        <w:t xml:space="preserve"> </w:t>
      </w:r>
      <w:r w:rsidR="00652A57" w:rsidRPr="00652A57">
        <w:t>in line with the eligibility criteria set out in guidance, reimburse local authorities that use their discretionary relief powers under section 47 of the Local Government Finance Act 1988 (as amended) to grant relief.</w:t>
      </w:r>
    </w:p>
    <w:p w14:paraId="5F6E8891" w14:textId="07534876" w:rsidR="00F46C90" w:rsidRDefault="00F46C90" w:rsidP="00F820E1">
      <w:pPr>
        <w:pStyle w:val="ListParagraph"/>
        <w:numPr>
          <w:ilvl w:val="1"/>
          <w:numId w:val="1"/>
        </w:numPr>
      </w:pPr>
      <w:r>
        <w:t>G</w:t>
      </w:r>
      <w:r w:rsidRPr="00F46C90">
        <w:t xml:space="preserve">overnment will fully reimburse </w:t>
      </w:r>
      <w:r>
        <w:t>the council</w:t>
      </w:r>
      <w:r w:rsidRPr="00F46C90">
        <w:t xml:space="preserve"> for their loss of income under the rates retention scheme </w:t>
      </w:r>
      <w:proofErr w:type="gramStart"/>
      <w:r w:rsidRPr="00F46C90">
        <w:t>as a result of</w:t>
      </w:r>
      <w:proofErr w:type="gramEnd"/>
      <w:r w:rsidRPr="00F46C90">
        <w:t xml:space="preserve"> awarding the relief that falls within the definitions in this guidance, using a grant under section 31 of the Local Government Act 2003.</w:t>
      </w:r>
    </w:p>
    <w:p w14:paraId="5D0FA721" w14:textId="05A32D16" w:rsidR="00F820E1" w:rsidRDefault="00F820E1" w:rsidP="00F820E1">
      <w:pPr>
        <w:pStyle w:val="ListParagraph"/>
        <w:numPr>
          <w:ilvl w:val="1"/>
          <w:numId w:val="1"/>
        </w:numPr>
      </w:pPr>
      <w:r>
        <w:t xml:space="preserve">Government issued a guidance note intended to support local authorities in administering the </w:t>
      </w:r>
      <w:r w:rsidR="00F46C90">
        <w:t>r</w:t>
      </w:r>
      <w:r>
        <w:t>elief.</w:t>
      </w:r>
      <w:bookmarkEnd w:id="0"/>
    </w:p>
    <w:p w14:paraId="3C8B9386" w14:textId="77777777" w:rsidR="00F820E1" w:rsidRDefault="00F820E1" w:rsidP="00F820E1">
      <w:r>
        <w:t xml:space="preserve"> </w:t>
      </w:r>
    </w:p>
    <w:p w14:paraId="059C6000" w14:textId="77777777" w:rsidR="00142313" w:rsidRPr="00924B9D" w:rsidRDefault="00F820E1" w:rsidP="00924B9D">
      <w:pPr>
        <w:pStyle w:val="Heading2"/>
      </w:pPr>
      <w:r w:rsidRPr="00924B9D">
        <w:t>Properties to benefit from relief</w:t>
      </w:r>
    </w:p>
    <w:p w14:paraId="1D93C974" w14:textId="139992AB" w:rsidR="00F820E1" w:rsidRDefault="00F820E1" w:rsidP="00142313">
      <w:pPr>
        <w:pStyle w:val="ListParagraph"/>
        <w:ind w:left="360"/>
      </w:pPr>
      <w:r>
        <w:t xml:space="preserve"> </w:t>
      </w:r>
    </w:p>
    <w:p w14:paraId="49A42B66" w14:textId="25003F5E" w:rsidR="00F820E1" w:rsidRDefault="00F820E1" w:rsidP="002140BE">
      <w:pPr>
        <w:pStyle w:val="ListParagraph"/>
        <w:numPr>
          <w:ilvl w:val="1"/>
          <w:numId w:val="1"/>
        </w:numPr>
      </w:pPr>
      <w:r>
        <w:t>To qualify for retail relief, properties must be occupied and be used wholly or mainly as shops, restaurants, cafes</w:t>
      </w:r>
      <w:r w:rsidR="00F07649">
        <w:t xml:space="preserve">, </w:t>
      </w:r>
      <w:r>
        <w:t>drinking establish</w:t>
      </w:r>
      <w:r w:rsidR="00F07649">
        <w:t>ments, cinemas</w:t>
      </w:r>
      <w:r w:rsidR="00F46C90">
        <w:t>,</w:t>
      </w:r>
      <w:r w:rsidR="00F07649">
        <w:t xml:space="preserve"> live music venues</w:t>
      </w:r>
      <w:r w:rsidR="00F46C90">
        <w:t xml:space="preserve">, hotels, </w:t>
      </w:r>
      <w:r w:rsidR="00F46C90" w:rsidRPr="00F46C90">
        <w:t>guest &amp; boarding premises</w:t>
      </w:r>
      <w:r w:rsidR="00F46C90">
        <w:t xml:space="preserve">, </w:t>
      </w:r>
      <w:r w:rsidR="00F46C90" w:rsidRPr="00F46C90">
        <w:t>self-catering accommodation</w:t>
      </w:r>
      <w:r w:rsidR="00F46C90">
        <w:t xml:space="preserve"> or be used for assembly and leisure</w:t>
      </w:r>
      <w:r w:rsidR="00F07649">
        <w:t>.</w:t>
      </w:r>
    </w:p>
    <w:p w14:paraId="3A21D41A" w14:textId="77777777" w:rsidR="00F820E1" w:rsidRDefault="00E62D25" w:rsidP="00F07649">
      <w:pPr>
        <w:pStyle w:val="ListParagraph"/>
        <w:numPr>
          <w:ilvl w:val="1"/>
          <w:numId w:val="1"/>
        </w:numPr>
      </w:pPr>
      <w:r>
        <w:t>S</w:t>
      </w:r>
      <w:r w:rsidR="00F820E1">
        <w:t xml:space="preserve">hops, restaurants, </w:t>
      </w:r>
      <w:r w:rsidR="00F07649" w:rsidRPr="00F07649">
        <w:t xml:space="preserve">cafes, drinking establishments, cinemas and live music venues </w:t>
      </w:r>
      <w:r>
        <w:t>are defined as</w:t>
      </w:r>
      <w:r w:rsidR="00F820E1">
        <w:t xml:space="preserve">:  </w:t>
      </w:r>
    </w:p>
    <w:p w14:paraId="3ED2C070" w14:textId="60EF572B" w:rsidR="00F820E1" w:rsidRDefault="007673AF">
      <w:pPr>
        <w:pStyle w:val="ListParagraph"/>
        <w:numPr>
          <w:ilvl w:val="0"/>
          <w:numId w:val="4"/>
        </w:numPr>
      </w:pPr>
      <w:r>
        <w:t>properties</w:t>
      </w:r>
      <w:r w:rsidR="00F820E1">
        <w:t xml:space="preserve"> that are being used for the sale of goods to </w:t>
      </w:r>
      <w:proofErr w:type="gramStart"/>
      <w:r w:rsidR="00F820E1">
        <w:t>visiting  members</w:t>
      </w:r>
      <w:proofErr w:type="gramEnd"/>
      <w:r w:rsidR="00F820E1">
        <w:t xml:space="preserve"> of the public: </w:t>
      </w:r>
    </w:p>
    <w:p w14:paraId="362D5E1B" w14:textId="77777777" w:rsidR="002140BE" w:rsidRDefault="00593B0E" w:rsidP="002140BE">
      <w:pPr>
        <w:pStyle w:val="ListParagraph"/>
        <w:numPr>
          <w:ilvl w:val="0"/>
          <w:numId w:val="5"/>
        </w:numPr>
      </w:pPr>
      <w:r>
        <w:t>s</w:t>
      </w:r>
      <w:r w:rsidR="00F820E1">
        <w:t>hops (such as: florists, bakers, butchers, grocers, greengrocers, jewellers, stationers, off licences, chemists, newsagents, hardware stores, supermarkets, etc)</w:t>
      </w:r>
    </w:p>
    <w:p w14:paraId="05800E59" w14:textId="77777777" w:rsidR="002140BE" w:rsidRDefault="002140BE" w:rsidP="002140BE">
      <w:pPr>
        <w:pStyle w:val="ListParagraph"/>
        <w:numPr>
          <w:ilvl w:val="0"/>
          <w:numId w:val="5"/>
        </w:numPr>
      </w:pPr>
      <w:r>
        <w:t>c</w:t>
      </w:r>
      <w:r w:rsidR="00F820E1">
        <w:t>harity shops</w:t>
      </w:r>
    </w:p>
    <w:p w14:paraId="1CB32C53" w14:textId="77777777" w:rsidR="002140BE" w:rsidRDefault="002140BE" w:rsidP="002140BE">
      <w:pPr>
        <w:pStyle w:val="ListParagraph"/>
        <w:numPr>
          <w:ilvl w:val="0"/>
          <w:numId w:val="5"/>
        </w:numPr>
      </w:pPr>
      <w:r>
        <w:t>opticians</w:t>
      </w:r>
    </w:p>
    <w:p w14:paraId="20B82447" w14:textId="77777777" w:rsidR="002140BE" w:rsidRDefault="002140BE">
      <w:pPr>
        <w:pStyle w:val="ListParagraph"/>
        <w:numPr>
          <w:ilvl w:val="0"/>
          <w:numId w:val="5"/>
        </w:numPr>
      </w:pPr>
      <w:r>
        <w:t>post offices</w:t>
      </w:r>
    </w:p>
    <w:p w14:paraId="53546D24" w14:textId="77777777" w:rsidR="002140BE" w:rsidRDefault="002140BE">
      <w:pPr>
        <w:pStyle w:val="ListParagraph"/>
        <w:numPr>
          <w:ilvl w:val="0"/>
          <w:numId w:val="5"/>
        </w:numPr>
      </w:pPr>
      <w:r>
        <w:t>f</w:t>
      </w:r>
      <w:r w:rsidR="00F820E1">
        <w:t>urnishing shops/display rooms (such as: carpet shops, double glazing, garage doors)</w:t>
      </w:r>
    </w:p>
    <w:p w14:paraId="68EBE481" w14:textId="77777777" w:rsidR="002140BE" w:rsidRDefault="002140BE">
      <w:pPr>
        <w:pStyle w:val="ListParagraph"/>
        <w:numPr>
          <w:ilvl w:val="0"/>
          <w:numId w:val="5"/>
        </w:numPr>
      </w:pPr>
      <w:r>
        <w:t>c</w:t>
      </w:r>
      <w:r w:rsidR="00F820E1">
        <w:t>ar/caravan showrooms</w:t>
      </w:r>
    </w:p>
    <w:p w14:paraId="3CAA0E51" w14:textId="0391B7ED" w:rsidR="002140BE" w:rsidRDefault="002140BE">
      <w:pPr>
        <w:pStyle w:val="ListParagraph"/>
        <w:numPr>
          <w:ilvl w:val="0"/>
          <w:numId w:val="5"/>
        </w:numPr>
      </w:pPr>
      <w:r>
        <w:t>s</w:t>
      </w:r>
      <w:r w:rsidR="00F820E1">
        <w:t>econd</w:t>
      </w:r>
      <w:r w:rsidR="00F46C90">
        <w:t>-</w:t>
      </w:r>
      <w:r w:rsidR="00F820E1">
        <w:t>ha</w:t>
      </w:r>
      <w:r w:rsidR="00F46C90">
        <w:t>n</w:t>
      </w:r>
      <w:r w:rsidR="00F820E1">
        <w:t>d car lots</w:t>
      </w:r>
    </w:p>
    <w:p w14:paraId="62F41104" w14:textId="77777777" w:rsidR="002140BE" w:rsidRDefault="002140BE">
      <w:pPr>
        <w:pStyle w:val="ListParagraph"/>
        <w:numPr>
          <w:ilvl w:val="0"/>
          <w:numId w:val="5"/>
        </w:numPr>
      </w:pPr>
      <w:r>
        <w:t>m</w:t>
      </w:r>
      <w:r w:rsidR="00F820E1">
        <w:t>arkets</w:t>
      </w:r>
    </w:p>
    <w:p w14:paraId="483DAD41" w14:textId="77777777" w:rsidR="002140BE" w:rsidRDefault="002140BE">
      <w:pPr>
        <w:pStyle w:val="ListParagraph"/>
        <w:numPr>
          <w:ilvl w:val="0"/>
          <w:numId w:val="5"/>
        </w:numPr>
      </w:pPr>
      <w:r>
        <w:t>p</w:t>
      </w:r>
      <w:r w:rsidR="00F820E1">
        <w:t>etrol stations</w:t>
      </w:r>
    </w:p>
    <w:p w14:paraId="012C788C" w14:textId="77777777" w:rsidR="002140BE" w:rsidRDefault="002140BE">
      <w:pPr>
        <w:pStyle w:val="ListParagraph"/>
        <w:numPr>
          <w:ilvl w:val="0"/>
          <w:numId w:val="5"/>
        </w:numPr>
      </w:pPr>
      <w:r>
        <w:t>g</w:t>
      </w:r>
      <w:r w:rsidR="00F820E1">
        <w:t>arden centres</w:t>
      </w:r>
    </w:p>
    <w:p w14:paraId="221955D9" w14:textId="77777777" w:rsidR="00F820E1" w:rsidRDefault="002140BE">
      <w:pPr>
        <w:pStyle w:val="ListParagraph"/>
        <w:numPr>
          <w:ilvl w:val="0"/>
          <w:numId w:val="5"/>
        </w:numPr>
      </w:pPr>
      <w:r>
        <w:t>a</w:t>
      </w:r>
      <w:r w:rsidR="00F820E1">
        <w:t>rt galleries (where art is for sale/hire)</w:t>
      </w:r>
    </w:p>
    <w:p w14:paraId="40FF2825" w14:textId="08D8D27B" w:rsidR="002140BE" w:rsidRDefault="007673AF" w:rsidP="00F820E1">
      <w:pPr>
        <w:pStyle w:val="ListParagraph"/>
        <w:numPr>
          <w:ilvl w:val="0"/>
          <w:numId w:val="4"/>
        </w:numPr>
      </w:pPr>
      <w:r>
        <w:t>properties</w:t>
      </w:r>
      <w:r w:rsidR="00F820E1">
        <w:t xml:space="preserve"> that are being used for the provision of the following services to </w:t>
      </w:r>
      <w:proofErr w:type="gramStart"/>
      <w:r w:rsidR="00F820E1">
        <w:t>visiting</w:t>
      </w:r>
      <w:proofErr w:type="gramEnd"/>
      <w:r w:rsidR="00F820E1">
        <w:t xml:space="preserve"> members of the public:</w:t>
      </w:r>
    </w:p>
    <w:p w14:paraId="17B3EF45" w14:textId="1945909F" w:rsidR="00593B0E" w:rsidRDefault="002140BE" w:rsidP="002140BE">
      <w:pPr>
        <w:pStyle w:val="ListParagraph"/>
        <w:numPr>
          <w:ilvl w:val="0"/>
          <w:numId w:val="5"/>
        </w:numPr>
      </w:pPr>
      <w:r>
        <w:lastRenderedPageBreak/>
        <w:t>h</w:t>
      </w:r>
      <w:r w:rsidR="00F820E1">
        <w:t>air and beauty services (such as: hairdressers, nail bars, beauty</w:t>
      </w:r>
      <w:r w:rsidR="00142313">
        <w:t xml:space="preserve"> </w:t>
      </w:r>
      <w:r w:rsidR="00F820E1">
        <w:t>salons, tanning shops, etc</w:t>
      </w:r>
      <w:r w:rsidR="00593B0E">
        <w:t>.</w:t>
      </w:r>
      <w:r w:rsidR="00F820E1">
        <w:t>)</w:t>
      </w:r>
    </w:p>
    <w:p w14:paraId="6CEEE15C" w14:textId="77777777" w:rsidR="00593B0E" w:rsidRDefault="00593B0E" w:rsidP="002140BE">
      <w:pPr>
        <w:pStyle w:val="ListParagraph"/>
        <w:numPr>
          <w:ilvl w:val="0"/>
          <w:numId w:val="5"/>
        </w:numPr>
      </w:pPr>
      <w:r>
        <w:t>s</w:t>
      </w:r>
      <w:r w:rsidR="00F820E1">
        <w:t>hoe repairs/key cutting</w:t>
      </w:r>
    </w:p>
    <w:p w14:paraId="23488893" w14:textId="77777777" w:rsidR="00593B0E" w:rsidRDefault="00593B0E" w:rsidP="002140BE">
      <w:pPr>
        <w:pStyle w:val="ListParagraph"/>
        <w:numPr>
          <w:ilvl w:val="0"/>
          <w:numId w:val="5"/>
        </w:numPr>
      </w:pPr>
      <w:r>
        <w:t>t</w:t>
      </w:r>
      <w:r w:rsidR="00F820E1">
        <w:t>ravel agents</w:t>
      </w:r>
    </w:p>
    <w:p w14:paraId="30AC3683" w14:textId="77777777" w:rsidR="00593B0E" w:rsidRDefault="00593B0E" w:rsidP="002140BE">
      <w:pPr>
        <w:pStyle w:val="ListParagraph"/>
        <w:numPr>
          <w:ilvl w:val="0"/>
          <w:numId w:val="5"/>
        </w:numPr>
      </w:pPr>
      <w:r>
        <w:t>t</w:t>
      </w:r>
      <w:r w:rsidR="00F820E1">
        <w:t>icket offices e.g. for theatre</w:t>
      </w:r>
    </w:p>
    <w:p w14:paraId="59B40187" w14:textId="77777777" w:rsidR="00593B0E" w:rsidRDefault="00593B0E" w:rsidP="002140BE">
      <w:pPr>
        <w:pStyle w:val="ListParagraph"/>
        <w:numPr>
          <w:ilvl w:val="0"/>
          <w:numId w:val="5"/>
        </w:numPr>
      </w:pPr>
      <w:r>
        <w:t>d</w:t>
      </w:r>
      <w:r w:rsidR="00F820E1">
        <w:t>ry cleaners</w:t>
      </w:r>
    </w:p>
    <w:p w14:paraId="69AB6BE3" w14:textId="77777777" w:rsidR="00593B0E" w:rsidRDefault="00593B0E" w:rsidP="002140BE">
      <w:pPr>
        <w:pStyle w:val="ListParagraph"/>
        <w:numPr>
          <w:ilvl w:val="0"/>
          <w:numId w:val="5"/>
        </w:numPr>
      </w:pPr>
      <w:r>
        <w:t>l</w:t>
      </w:r>
      <w:r w:rsidR="00F820E1">
        <w:t>aunderettes</w:t>
      </w:r>
    </w:p>
    <w:p w14:paraId="7056C71E" w14:textId="77777777" w:rsidR="00593B0E" w:rsidRDefault="00F820E1" w:rsidP="002140BE">
      <w:pPr>
        <w:pStyle w:val="ListParagraph"/>
        <w:numPr>
          <w:ilvl w:val="0"/>
          <w:numId w:val="5"/>
        </w:numPr>
      </w:pPr>
      <w:r>
        <w:t>PC/TV/domestic appliance repair</w:t>
      </w:r>
    </w:p>
    <w:p w14:paraId="4C21BA11" w14:textId="77777777" w:rsidR="00593B0E" w:rsidRDefault="00593B0E" w:rsidP="002140BE">
      <w:pPr>
        <w:pStyle w:val="ListParagraph"/>
        <w:numPr>
          <w:ilvl w:val="0"/>
          <w:numId w:val="5"/>
        </w:numPr>
      </w:pPr>
      <w:r>
        <w:t>f</w:t>
      </w:r>
      <w:r w:rsidR="00F820E1">
        <w:t>uneral directors</w:t>
      </w:r>
    </w:p>
    <w:p w14:paraId="44EBF4DE" w14:textId="77777777" w:rsidR="00593B0E" w:rsidRDefault="00593B0E" w:rsidP="002140BE">
      <w:pPr>
        <w:pStyle w:val="ListParagraph"/>
        <w:numPr>
          <w:ilvl w:val="0"/>
          <w:numId w:val="5"/>
        </w:numPr>
      </w:pPr>
      <w:r>
        <w:t>p</w:t>
      </w:r>
      <w:r w:rsidR="00F820E1">
        <w:t>hoto processing</w:t>
      </w:r>
    </w:p>
    <w:p w14:paraId="30A3DC9C" w14:textId="77777777" w:rsidR="00593B0E" w:rsidRDefault="00593B0E" w:rsidP="002140BE">
      <w:pPr>
        <w:pStyle w:val="ListParagraph"/>
        <w:numPr>
          <w:ilvl w:val="0"/>
          <w:numId w:val="5"/>
        </w:numPr>
      </w:pPr>
      <w:r>
        <w:t>t</w:t>
      </w:r>
      <w:r w:rsidR="002140BE">
        <w:t>ool hire</w:t>
      </w:r>
    </w:p>
    <w:p w14:paraId="19530B2A" w14:textId="77777777" w:rsidR="00F820E1" w:rsidRDefault="00593B0E" w:rsidP="002140BE">
      <w:pPr>
        <w:pStyle w:val="ListParagraph"/>
        <w:numPr>
          <w:ilvl w:val="0"/>
          <w:numId w:val="5"/>
        </w:numPr>
      </w:pPr>
      <w:r>
        <w:t>c</w:t>
      </w:r>
      <w:r w:rsidR="002140BE">
        <w:t>ar hire</w:t>
      </w:r>
    </w:p>
    <w:p w14:paraId="21E01078" w14:textId="45DAE7E8" w:rsidR="00593B0E" w:rsidRDefault="007673AF" w:rsidP="00593B0E">
      <w:pPr>
        <w:pStyle w:val="ListParagraph"/>
        <w:numPr>
          <w:ilvl w:val="0"/>
          <w:numId w:val="4"/>
        </w:numPr>
      </w:pPr>
      <w:r>
        <w:t>properties</w:t>
      </w:r>
      <w:r w:rsidR="00F820E1">
        <w:t xml:space="preserve"> that are being used for the sale of food and/or drink to visiting members of the public:</w:t>
      </w:r>
    </w:p>
    <w:p w14:paraId="2BE486A4" w14:textId="77777777" w:rsidR="00593B0E" w:rsidRDefault="00593B0E" w:rsidP="00593B0E">
      <w:pPr>
        <w:pStyle w:val="ListParagraph"/>
        <w:numPr>
          <w:ilvl w:val="0"/>
          <w:numId w:val="9"/>
        </w:numPr>
      </w:pPr>
      <w:r>
        <w:t>r</w:t>
      </w:r>
      <w:r w:rsidR="00F820E1">
        <w:t>estaurants</w:t>
      </w:r>
    </w:p>
    <w:p w14:paraId="790DFA25" w14:textId="77777777" w:rsidR="00593B0E" w:rsidRDefault="00593B0E" w:rsidP="00593B0E">
      <w:pPr>
        <w:pStyle w:val="ListParagraph"/>
        <w:numPr>
          <w:ilvl w:val="0"/>
          <w:numId w:val="9"/>
        </w:numPr>
      </w:pPr>
      <w:r>
        <w:t>t</w:t>
      </w:r>
      <w:r w:rsidR="00F820E1">
        <w:t>akeaways</w:t>
      </w:r>
    </w:p>
    <w:p w14:paraId="284262F7" w14:textId="77777777" w:rsidR="00593B0E" w:rsidRDefault="00593B0E" w:rsidP="00593B0E">
      <w:pPr>
        <w:pStyle w:val="ListParagraph"/>
        <w:numPr>
          <w:ilvl w:val="0"/>
          <w:numId w:val="9"/>
        </w:numPr>
      </w:pPr>
      <w:r>
        <w:t>s</w:t>
      </w:r>
      <w:r w:rsidR="00F820E1">
        <w:t>andwich shops</w:t>
      </w:r>
    </w:p>
    <w:p w14:paraId="15DB6B95" w14:textId="77777777" w:rsidR="00593B0E" w:rsidRDefault="00593B0E" w:rsidP="00593B0E">
      <w:pPr>
        <w:pStyle w:val="ListParagraph"/>
        <w:numPr>
          <w:ilvl w:val="0"/>
          <w:numId w:val="9"/>
        </w:numPr>
      </w:pPr>
      <w:r>
        <w:t>c</w:t>
      </w:r>
      <w:r w:rsidR="00F820E1">
        <w:t>offee shops</w:t>
      </w:r>
    </w:p>
    <w:p w14:paraId="1DBB0268" w14:textId="77777777" w:rsidR="00593B0E" w:rsidRDefault="00593B0E" w:rsidP="00593B0E">
      <w:pPr>
        <w:pStyle w:val="ListParagraph"/>
        <w:numPr>
          <w:ilvl w:val="0"/>
          <w:numId w:val="9"/>
        </w:numPr>
      </w:pPr>
      <w:r>
        <w:t>p</w:t>
      </w:r>
      <w:r w:rsidR="00F820E1">
        <w:t>ubs</w:t>
      </w:r>
    </w:p>
    <w:p w14:paraId="2A580A01" w14:textId="77777777" w:rsidR="008308CC" w:rsidRDefault="00593B0E" w:rsidP="00593B0E">
      <w:pPr>
        <w:pStyle w:val="ListParagraph"/>
        <w:numPr>
          <w:ilvl w:val="0"/>
          <w:numId w:val="9"/>
        </w:numPr>
      </w:pPr>
      <w:r>
        <w:t>b</w:t>
      </w:r>
      <w:r w:rsidR="00F820E1">
        <w:t>ars</w:t>
      </w:r>
    </w:p>
    <w:p w14:paraId="0E848103" w14:textId="5995BA68" w:rsidR="00F07649" w:rsidRDefault="007673AF" w:rsidP="00B61A39">
      <w:pPr>
        <w:pStyle w:val="ListParagraph"/>
        <w:numPr>
          <w:ilvl w:val="0"/>
          <w:numId w:val="4"/>
        </w:numPr>
      </w:pPr>
      <w:r>
        <w:t>properties</w:t>
      </w:r>
      <w:r w:rsidR="00B61A39" w:rsidRPr="00B61A39">
        <w:t xml:space="preserve"> which are being used as cinemas</w:t>
      </w:r>
    </w:p>
    <w:p w14:paraId="0C560FDB" w14:textId="571B5CAB" w:rsidR="00B61A39" w:rsidRDefault="007673AF" w:rsidP="00B61A39">
      <w:pPr>
        <w:pStyle w:val="ListParagraph"/>
        <w:numPr>
          <w:ilvl w:val="0"/>
          <w:numId w:val="4"/>
        </w:numPr>
      </w:pPr>
      <w:r>
        <w:t>properties</w:t>
      </w:r>
      <w:r w:rsidR="00B61A39" w:rsidRPr="00B61A39">
        <w:t xml:space="preserve"> that are being used as live music venues:</w:t>
      </w:r>
    </w:p>
    <w:p w14:paraId="5CAB0E23" w14:textId="6D1AF6E9" w:rsidR="00B61A39" w:rsidRPr="00CF6A40" w:rsidRDefault="00B61A39" w:rsidP="00B61A39">
      <w:pPr>
        <w:pStyle w:val="Default"/>
        <w:ind w:left="1043"/>
      </w:pPr>
      <w:r w:rsidRPr="00CF6A40">
        <w:t xml:space="preserve">− live music venues are </w:t>
      </w:r>
      <w:r w:rsidR="007673AF">
        <w:t>properties</w:t>
      </w:r>
      <w:r w:rsidRPr="00CF6A40">
        <w:t xml:space="preserve"> wholly or mainly used for the performance of live music for the purpose of entertaining an audience. </w:t>
      </w:r>
      <w:r w:rsidR="007673AF">
        <w:t>Properties</w:t>
      </w:r>
      <w:r w:rsidRPr="00CF6A40">
        <w:t xml:space="preserve"> cannot be considered a live music venue for the purpose of business rates relief where a venue is wholly or mainly used as a nightclub or a theatre, for the purposes of the Town and Country Planning (Use Classes) Order 1987 (as amended). </w:t>
      </w:r>
    </w:p>
    <w:p w14:paraId="294A3CCB" w14:textId="3F571771" w:rsidR="00B61A39" w:rsidRPr="00CF6A40" w:rsidRDefault="00B61A39" w:rsidP="00B61A39">
      <w:pPr>
        <w:pStyle w:val="Default"/>
        <w:ind w:left="1043"/>
      </w:pPr>
      <w:r>
        <w:t xml:space="preserve">− </w:t>
      </w:r>
      <w:r w:rsidR="007673AF">
        <w:t>properties</w:t>
      </w:r>
      <w:r>
        <w:t xml:space="preserve"> can be</w:t>
      </w:r>
      <w:r w:rsidRPr="00CF6A40">
        <w:t xml:space="preserve"> live music venue</w:t>
      </w:r>
      <w:r>
        <w:t>s</w:t>
      </w:r>
      <w:r w:rsidRPr="00CF6A40">
        <w:t xml:space="preserve"> even if used for other</w:t>
      </w:r>
      <w:r>
        <w:t xml:space="preserve"> </w:t>
      </w:r>
      <w:r w:rsidR="002E4FFD">
        <w:t>activities, but</w:t>
      </w:r>
      <w:r w:rsidRPr="00CF6A40">
        <w:t xml:space="preserve"> only if those other activities (</w:t>
      </w:r>
      <w:proofErr w:type="spellStart"/>
      <w:r w:rsidRPr="00CF6A40">
        <w:t>i</w:t>
      </w:r>
      <w:proofErr w:type="spellEnd"/>
      <w:r w:rsidRPr="00CF6A40">
        <w:t xml:space="preserve">) are merely ancillary or incidental to the performance of live music (e.g. the sale/supply of alcohol to audience members) or (ii) do not affect the fact that the primary activity for the premises is the performance of live music (e.g. because those other activities are insufficiently regular or frequent, such as a polling station or </w:t>
      </w:r>
      <w:r>
        <w:t>a fortnightly community event).</w:t>
      </w:r>
    </w:p>
    <w:p w14:paraId="200AF6B0" w14:textId="10B5E7A9" w:rsidR="00B61A39" w:rsidRDefault="00B61A39" w:rsidP="00B61A39">
      <w:pPr>
        <w:pStyle w:val="Default"/>
        <w:ind w:left="1043"/>
      </w:pPr>
      <w:r>
        <w:t>− t</w:t>
      </w:r>
      <w:r w:rsidRPr="00CF6A40">
        <w:t>here may be circumstances in which it is difficult to tell whether an activity is a performance of live music or, instead, the playing of recorded music. Although the government expect</w:t>
      </w:r>
      <w:r w:rsidR="00F46C90">
        <w:t>s</w:t>
      </w:r>
      <w:r w:rsidRPr="00CF6A40">
        <w:t xml:space="preserve"> this would be clear in most circumstances, guidance on this may be found in Chapter 16 of the statutory guidance issued in April 2018 under section 182 of the Licensing Act 2003.</w:t>
      </w:r>
    </w:p>
    <w:p w14:paraId="79A75C14" w14:textId="3D8FFDE8" w:rsidR="00A95970" w:rsidRDefault="00A95970" w:rsidP="00F820E1">
      <w:pPr>
        <w:pStyle w:val="ListParagraph"/>
        <w:numPr>
          <w:ilvl w:val="1"/>
          <w:numId w:val="1"/>
        </w:numPr>
      </w:pPr>
      <w:r>
        <w:t>Assembly and leisure are considered to mean:</w:t>
      </w:r>
    </w:p>
    <w:p w14:paraId="4853C60B" w14:textId="0FE1C0F4" w:rsidR="00A95970" w:rsidRDefault="007673AF" w:rsidP="00A95970">
      <w:pPr>
        <w:pStyle w:val="ListParagraph"/>
        <w:numPr>
          <w:ilvl w:val="0"/>
          <w:numId w:val="12"/>
        </w:numPr>
      </w:pPr>
      <w:r>
        <w:t>properties</w:t>
      </w:r>
      <w:r w:rsidR="00A95970" w:rsidRPr="00A95970">
        <w:t xml:space="preserve"> that are being used for the provision of sport, leisure and facilities to visiting members of the public (including for the viewing of such activities).</w:t>
      </w:r>
    </w:p>
    <w:p w14:paraId="7AA2C0FB" w14:textId="06C5607F" w:rsidR="00A95970" w:rsidRDefault="00A95970" w:rsidP="00A95970">
      <w:pPr>
        <w:pStyle w:val="ListParagraph"/>
        <w:numPr>
          <w:ilvl w:val="0"/>
          <w:numId w:val="13"/>
        </w:numPr>
      </w:pPr>
      <w:r w:rsidRPr="00A95970">
        <w:t>Sports grounds and clubs</w:t>
      </w:r>
    </w:p>
    <w:p w14:paraId="1BDFC959" w14:textId="77777777" w:rsidR="00A95970" w:rsidRDefault="00A95970" w:rsidP="00A95970">
      <w:pPr>
        <w:pStyle w:val="ListParagraph"/>
        <w:numPr>
          <w:ilvl w:val="0"/>
          <w:numId w:val="13"/>
        </w:numPr>
      </w:pPr>
      <w:r>
        <w:t>Museums and art galleries</w:t>
      </w:r>
    </w:p>
    <w:p w14:paraId="733C23A3" w14:textId="77777777" w:rsidR="00A95970" w:rsidRDefault="00A95970" w:rsidP="00A95970">
      <w:pPr>
        <w:pStyle w:val="ListParagraph"/>
        <w:numPr>
          <w:ilvl w:val="0"/>
          <w:numId w:val="13"/>
        </w:numPr>
      </w:pPr>
      <w:r>
        <w:t>Nightclubs</w:t>
      </w:r>
    </w:p>
    <w:p w14:paraId="653008EB" w14:textId="77777777" w:rsidR="00A95970" w:rsidRDefault="00A95970" w:rsidP="00A95970">
      <w:pPr>
        <w:pStyle w:val="ListParagraph"/>
        <w:numPr>
          <w:ilvl w:val="0"/>
          <w:numId w:val="13"/>
        </w:numPr>
      </w:pPr>
      <w:r>
        <w:lastRenderedPageBreak/>
        <w:t>Sport and leisure facilities</w:t>
      </w:r>
    </w:p>
    <w:p w14:paraId="7ED2FE01" w14:textId="77777777" w:rsidR="00A95970" w:rsidRDefault="00A95970" w:rsidP="00A95970">
      <w:pPr>
        <w:pStyle w:val="ListParagraph"/>
        <w:numPr>
          <w:ilvl w:val="0"/>
          <w:numId w:val="13"/>
        </w:numPr>
      </w:pPr>
      <w:r>
        <w:t>Stately homes and historic houses</w:t>
      </w:r>
    </w:p>
    <w:p w14:paraId="7F675602" w14:textId="77777777" w:rsidR="00A95970" w:rsidRDefault="00A95970" w:rsidP="00A95970">
      <w:pPr>
        <w:pStyle w:val="ListParagraph"/>
        <w:numPr>
          <w:ilvl w:val="0"/>
          <w:numId w:val="13"/>
        </w:numPr>
      </w:pPr>
      <w:r>
        <w:t>Theatres</w:t>
      </w:r>
    </w:p>
    <w:p w14:paraId="3A5B8F6D" w14:textId="77777777" w:rsidR="00A95970" w:rsidRDefault="00A95970" w:rsidP="00A95970">
      <w:pPr>
        <w:pStyle w:val="ListParagraph"/>
        <w:numPr>
          <w:ilvl w:val="0"/>
          <w:numId w:val="13"/>
        </w:numPr>
      </w:pPr>
      <w:r>
        <w:t>Tourist attractions</w:t>
      </w:r>
    </w:p>
    <w:p w14:paraId="659A1672" w14:textId="77777777" w:rsidR="00A95970" w:rsidRDefault="00A95970" w:rsidP="00A95970">
      <w:pPr>
        <w:pStyle w:val="ListParagraph"/>
        <w:numPr>
          <w:ilvl w:val="0"/>
          <w:numId w:val="13"/>
        </w:numPr>
      </w:pPr>
      <w:r>
        <w:t>Gyms</w:t>
      </w:r>
    </w:p>
    <w:p w14:paraId="635C090D" w14:textId="77777777" w:rsidR="00A95970" w:rsidRDefault="00A95970" w:rsidP="00A95970">
      <w:pPr>
        <w:pStyle w:val="ListParagraph"/>
        <w:numPr>
          <w:ilvl w:val="0"/>
          <w:numId w:val="13"/>
        </w:numPr>
      </w:pPr>
      <w:r>
        <w:t>Wellness centres, spas, massage parlours</w:t>
      </w:r>
    </w:p>
    <w:p w14:paraId="5D13AF3E" w14:textId="4FB54758" w:rsidR="00A95970" w:rsidRDefault="00A95970" w:rsidP="00A95970">
      <w:pPr>
        <w:pStyle w:val="ListParagraph"/>
        <w:numPr>
          <w:ilvl w:val="0"/>
          <w:numId w:val="13"/>
        </w:numPr>
      </w:pPr>
      <w:r>
        <w:t>Casinos, gambling clubs and bingo halls</w:t>
      </w:r>
    </w:p>
    <w:p w14:paraId="787EE118" w14:textId="2FFA79F8" w:rsidR="00A95970" w:rsidRDefault="007673AF" w:rsidP="00A95970">
      <w:pPr>
        <w:pStyle w:val="ListParagraph"/>
        <w:numPr>
          <w:ilvl w:val="0"/>
          <w:numId w:val="12"/>
        </w:numPr>
      </w:pPr>
      <w:r>
        <w:t>Properties</w:t>
      </w:r>
      <w:r w:rsidR="00A95970" w:rsidRPr="00A95970">
        <w:t xml:space="preserve"> that are being used for the assembly of visiting members of the public.</w:t>
      </w:r>
    </w:p>
    <w:p w14:paraId="488A7F01" w14:textId="77777777" w:rsidR="00A95970" w:rsidRDefault="00A95970" w:rsidP="00A95970">
      <w:pPr>
        <w:pStyle w:val="ListParagraph"/>
        <w:numPr>
          <w:ilvl w:val="0"/>
          <w:numId w:val="13"/>
        </w:numPr>
      </w:pPr>
      <w:r>
        <w:t>Public halls</w:t>
      </w:r>
    </w:p>
    <w:p w14:paraId="2C3F7C07" w14:textId="04372CA6" w:rsidR="00A95970" w:rsidRDefault="00A95970" w:rsidP="00A95970">
      <w:pPr>
        <w:pStyle w:val="ListParagraph"/>
        <w:numPr>
          <w:ilvl w:val="0"/>
          <w:numId w:val="13"/>
        </w:numPr>
      </w:pPr>
      <w:r>
        <w:t>Clubhouses, clubs and institutions</w:t>
      </w:r>
    </w:p>
    <w:p w14:paraId="6890B2EC" w14:textId="597EFD8E" w:rsidR="00A95970" w:rsidRDefault="00A95970" w:rsidP="00F820E1">
      <w:pPr>
        <w:pStyle w:val="ListParagraph"/>
        <w:numPr>
          <w:ilvl w:val="1"/>
          <w:numId w:val="1"/>
        </w:numPr>
      </w:pPr>
      <w:r>
        <w:t>H</w:t>
      </w:r>
      <w:r w:rsidRPr="00A95970">
        <w:t xml:space="preserve">otels, guest &amp; boarding premises and self-catering accommodation </w:t>
      </w:r>
      <w:r>
        <w:t xml:space="preserve">are considered </w:t>
      </w:r>
      <w:r w:rsidRPr="00A95970">
        <w:t>to mean:</w:t>
      </w:r>
    </w:p>
    <w:p w14:paraId="25E590F4" w14:textId="421470D0" w:rsidR="00A95970" w:rsidRDefault="00A95970" w:rsidP="00260C60">
      <w:pPr>
        <w:pStyle w:val="ListParagraph"/>
        <w:ind w:left="1125" w:hanging="558"/>
      </w:pPr>
      <w:proofErr w:type="spellStart"/>
      <w:r>
        <w:t>i</w:t>
      </w:r>
      <w:proofErr w:type="spellEnd"/>
      <w:r>
        <w:tab/>
      </w:r>
      <w:r w:rsidR="007673AF">
        <w:t>Properties</w:t>
      </w:r>
      <w:r w:rsidRPr="00A95970">
        <w:t xml:space="preserve"> where the non-domestic part is being used for the provision of living accommodation as a business:</w:t>
      </w:r>
    </w:p>
    <w:p w14:paraId="63EC5ADE" w14:textId="77777777" w:rsidR="00260C60" w:rsidRDefault="00260C60" w:rsidP="00260C60">
      <w:pPr>
        <w:pStyle w:val="ListParagraph"/>
        <w:ind w:left="1125" w:hanging="558"/>
      </w:pPr>
      <w:r>
        <w:tab/>
        <w:t>-</w:t>
      </w:r>
      <w:r>
        <w:tab/>
        <w:t>Hotels, Guest and Boarding Houses</w:t>
      </w:r>
    </w:p>
    <w:p w14:paraId="7D66D102" w14:textId="66310768" w:rsidR="00260C60" w:rsidRDefault="00260C60" w:rsidP="00260C60">
      <w:pPr>
        <w:pStyle w:val="ListParagraph"/>
        <w:ind w:left="1125"/>
      </w:pPr>
      <w:r>
        <w:t>-</w:t>
      </w:r>
      <w:r>
        <w:tab/>
        <w:t>Holiday homes</w:t>
      </w:r>
    </w:p>
    <w:p w14:paraId="2CDCEEE4" w14:textId="54FB532A" w:rsidR="00260C60" w:rsidRDefault="00260C60" w:rsidP="00260C60">
      <w:pPr>
        <w:pStyle w:val="ListParagraph"/>
        <w:ind w:left="1125"/>
      </w:pPr>
      <w:r>
        <w:t>-</w:t>
      </w:r>
      <w:r>
        <w:tab/>
        <w:t>Caravan parks and sites</w:t>
      </w:r>
    </w:p>
    <w:p w14:paraId="291C1AEB" w14:textId="331D89F6" w:rsidR="00260C60" w:rsidRDefault="00260C60" w:rsidP="00E556DA">
      <w:pPr>
        <w:pStyle w:val="ListParagraph"/>
        <w:numPr>
          <w:ilvl w:val="1"/>
          <w:numId w:val="1"/>
        </w:numPr>
      </w:pPr>
      <w:r w:rsidRPr="00260C60">
        <w:t xml:space="preserve">To qualify for the relief the </w:t>
      </w:r>
      <w:r w:rsidR="007673AF">
        <w:t>property</w:t>
      </w:r>
      <w:r w:rsidRPr="00260C60">
        <w:t xml:space="preserve"> should be wholly or mainly being used for the above qualifying purposes. In a similar way to other reliefs (such as charity relief), this is a test on use rather than occupation. Therefore, </w:t>
      </w:r>
      <w:r w:rsidR="007673AF">
        <w:t>properties</w:t>
      </w:r>
      <w:r w:rsidRPr="00260C60">
        <w:t xml:space="preserve"> which are occupied but not wholly or mainly used for the qualifying purpose will not qualify for the relief.</w:t>
      </w:r>
    </w:p>
    <w:p w14:paraId="058257C6" w14:textId="288F9215" w:rsidR="00260C60" w:rsidRDefault="00260C60" w:rsidP="00E556DA">
      <w:pPr>
        <w:pStyle w:val="ListParagraph"/>
        <w:numPr>
          <w:ilvl w:val="1"/>
          <w:numId w:val="1"/>
        </w:numPr>
      </w:pPr>
      <w:r w:rsidRPr="00260C60">
        <w:t xml:space="preserve">The list set out above is not intended to be exhaustive as it would be impossible to list the many and varied uses that exist within the qualifying purposes. However, it is intended to be a guide as to the types of uses that the </w:t>
      </w:r>
      <w:r w:rsidR="002E4FFD">
        <w:t>G</w:t>
      </w:r>
      <w:r w:rsidRPr="00260C60">
        <w:t xml:space="preserve">overnment considers for this purpose to be eligible for relief. </w:t>
      </w:r>
      <w:r>
        <w:t>The council will</w:t>
      </w:r>
      <w:r w:rsidRPr="00260C60">
        <w:t xml:space="preserve"> determine whether </w:t>
      </w:r>
      <w:proofErr w:type="gramStart"/>
      <w:r w:rsidRPr="00260C60">
        <w:t>particular properties</w:t>
      </w:r>
      <w:proofErr w:type="gramEnd"/>
      <w:r w:rsidRPr="00260C60">
        <w:t xml:space="preserve"> not listed are broadly similar in nature to those above and, if so, to consider them eligible for the relief. Conversely, properties that are not broadly similar in nature to those listed above </w:t>
      </w:r>
      <w:r>
        <w:t>will</w:t>
      </w:r>
      <w:r w:rsidRPr="00260C60">
        <w:t xml:space="preserve"> not be eligible for the relief.</w:t>
      </w:r>
    </w:p>
    <w:p w14:paraId="49C337E1" w14:textId="3002110D" w:rsidR="006F3C2D" w:rsidRDefault="00E62D25" w:rsidP="00E556DA">
      <w:pPr>
        <w:pStyle w:val="ListParagraph"/>
        <w:numPr>
          <w:ilvl w:val="1"/>
          <w:numId w:val="1"/>
        </w:numPr>
      </w:pPr>
      <w:r w:rsidRPr="002E4FFD">
        <w:t>T</w:t>
      </w:r>
      <w:r w:rsidR="00F820E1" w:rsidRPr="002E4FFD">
        <w:t>he following types of use</w:t>
      </w:r>
      <w:r w:rsidR="002E4FFD" w:rsidRPr="002E4FFD">
        <w:t xml:space="preserve"> (and those of a similar nature)</w:t>
      </w:r>
      <w:r w:rsidR="00F820E1" w:rsidRPr="002E4FFD">
        <w:t xml:space="preserve"> </w:t>
      </w:r>
      <w:r w:rsidRPr="002E4FFD">
        <w:t>are not considered to be</w:t>
      </w:r>
      <w:r w:rsidR="00F820E1" w:rsidRPr="002E4FFD">
        <w:t xml:space="preserve"> retail and as such would not qualify for relief</w:t>
      </w:r>
      <w:r w:rsidR="00F820E1">
        <w:t>:</w:t>
      </w:r>
    </w:p>
    <w:p w14:paraId="61439C03" w14:textId="67FF298F" w:rsidR="00F820E1" w:rsidRDefault="007673AF">
      <w:pPr>
        <w:pStyle w:val="ListParagraph"/>
        <w:numPr>
          <w:ilvl w:val="0"/>
          <w:numId w:val="10"/>
        </w:numPr>
      </w:pPr>
      <w:r>
        <w:t>Properties</w:t>
      </w:r>
      <w:r w:rsidR="00F820E1">
        <w:t xml:space="preserve"> that are being used for the provision of the following services to </w:t>
      </w:r>
      <w:proofErr w:type="gramStart"/>
      <w:r w:rsidR="00F820E1">
        <w:t>visiting</w:t>
      </w:r>
      <w:proofErr w:type="gramEnd"/>
      <w:r w:rsidR="00F820E1">
        <w:t xml:space="preserve"> members of the public: </w:t>
      </w:r>
    </w:p>
    <w:p w14:paraId="79C500CB" w14:textId="6BB0816C" w:rsidR="006F3C2D" w:rsidRDefault="006F3C2D" w:rsidP="00F820E1">
      <w:pPr>
        <w:pStyle w:val="ListParagraph"/>
        <w:numPr>
          <w:ilvl w:val="0"/>
          <w:numId w:val="9"/>
        </w:numPr>
        <w:ind w:left="1560" w:hanging="426"/>
      </w:pPr>
      <w:r>
        <w:t>f</w:t>
      </w:r>
      <w:r w:rsidR="00F820E1">
        <w:t xml:space="preserve">inancial services (e.g. banks, building societies, cash points, bureaux de change, </w:t>
      </w:r>
      <w:r w:rsidR="002E4FFD">
        <w:t>short-term loan providers</w:t>
      </w:r>
      <w:r w:rsidR="00F820E1">
        <w:t>, betting shops)</w:t>
      </w:r>
    </w:p>
    <w:p w14:paraId="77B72455" w14:textId="77777777" w:rsidR="006F3C2D" w:rsidRDefault="006F3C2D" w:rsidP="00F820E1">
      <w:pPr>
        <w:pStyle w:val="ListParagraph"/>
        <w:numPr>
          <w:ilvl w:val="0"/>
          <w:numId w:val="9"/>
        </w:numPr>
        <w:ind w:left="1560" w:hanging="426"/>
      </w:pPr>
      <w:r>
        <w:t>m</w:t>
      </w:r>
      <w:r w:rsidR="00F820E1">
        <w:t>edical services (e.g. vets, dentists, doctors, osteopaths,</w:t>
      </w:r>
      <w:r w:rsidR="00E62D25">
        <w:t xml:space="preserve"> </w:t>
      </w:r>
      <w:r w:rsidR="00F820E1">
        <w:t>chiropractors)</w:t>
      </w:r>
    </w:p>
    <w:p w14:paraId="47F9CD69" w14:textId="581C368A" w:rsidR="006F3C2D" w:rsidRDefault="006F3C2D" w:rsidP="00F820E1">
      <w:pPr>
        <w:pStyle w:val="ListParagraph"/>
        <w:numPr>
          <w:ilvl w:val="0"/>
          <w:numId w:val="9"/>
        </w:numPr>
        <w:ind w:left="1560" w:hanging="426"/>
      </w:pPr>
      <w:r>
        <w:t>p</w:t>
      </w:r>
      <w:r w:rsidR="00F820E1">
        <w:t xml:space="preserve">rofessional services (e.g. solicitors, accountants, insurance agents/ financial advisers, </w:t>
      </w:r>
      <w:r w:rsidR="002E4FFD" w:rsidRPr="002E4FFD">
        <w:t>employment agencies, estate agents, letting agents</w:t>
      </w:r>
      <w:r w:rsidR="00F820E1">
        <w:t>)</w:t>
      </w:r>
    </w:p>
    <w:p w14:paraId="554A0AC9" w14:textId="77777777" w:rsidR="001C40C2" w:rsidRDefault="006F3C2D">
      <w:pPr>
        <w:pStyle w:val="ListParagraph"/>
        <w:numPr>
          <w:ilvl w:val="0"/>
          <w:numId w:val="9"/>
        </w:numPr>
        <w:ind w:left="1560" w:hanging="426"/>
      </w:pPr>
      <w:r>
        <w:t>p</w:t>
      </w:r>
      <w:r w:rsidR="00F820E1">
        <w:t>ost office sorting offices</w:t>
      </w:r>
    </w:p>
    <w:p w14:paraId="148CB277" w14:textId="30A7A64F" w:rsidR="00E556DA" w:rsidRDefault="007673AF" w:rsidP="00E556DA">
      <w:pPr>
        <w:pStyle w:val="ListParagraph"/>
        <w:numPr>
          <w:ilvl w:val="0"/>
          <w:numId w:val="10"/>
        </w:numPr>
      </w:pPr>
      <w:r>
        <w:t>Properties</w:t>
      </w:r>
      <w:r w:rsidR="00F820E1">
        <w:t xml:space="preserve"> that are not reasonably accessible to</w:t>
      </w:r>
      <w:r w:rsidR="00E556DA">
        <w:t xml:space="preserve"> visiting members of the public</w:t>
      </w:r>
    </w:p>
    <w:p w14:paraId="1AA12C01" w14:textId="3DA11B34" w:rsidR="00F820E1" w:rsidRDefault="00F752C8" w:rsidP="00404850">
      <w:pPr>
        <w:pStyle w:val="ListParagraph"/>
        <w:numPr>
          <w:ilvl w:val="1"/>
          <w:numId w:val="1"/>
        </w:numPr>
      </w:pPr>
      <w:r>
        <w:lastRenderedPageBreak/>
        <w:t>W</w:t>
      </w:r>
      <w:r w:rsidR="00F820E1">
        <w:t xml:space="preserve">here there is doubt over whether the property qualifies, </w:t>
      </w:r>
      <w:r>
        <w:t>discretion will be used</w:t>
      </w:r>
      <w:r w:rsidR="00F820E1">
        <w:t xml:space="preserve"> with reference to the above and knowledge of </w:t>
      </w:r>
      <w:r>
        <w:t>Medway’s</w:t>
      </w:r>
      <w:r w:rsidR="00F820E1">
        <w:t xml:space="preserve"> local tax base.</w:t>
      </w:r>
    </w:p>
    <w:p w14:paraId="7D84468C" w14:textId="77777777" w:rsidR="00142313" w:rsidRDefault="00142313" w:rsidP="00142313">
      <w:pPr>
        <w:pStyle w:val="ListParagraph"/>
        <w:ind w:left="405"/>
      </w:pPr>
    </w:p>
    <w:p w14:paraId="102F61DF" w14:textId="77777777" w:rsidR="00142313" w:rsidRPr="00142313" w:rsidRDefault="00F820E1" w:rsidP="00924B9D">
      <w:pPr>
        <w:pStyle w:val="Heading2"/>
      </w:pPr>
      <w:r w:rsidRPr="00E556DA">
        <w:t>Amount of relief to be awarded</w:t>
      </w:r>
    </w:p>
    <w:p w14:paraId="13C74BBE" w14:textId="703DDC0A" w:rsidR="00F820E1" w:rsidRDefault="00F820E1" w:rsidP="00142313">
      <w:pPr>
        <w:pStyle w:val="ListParagraph"/>
        <w:ind w:left="360"/>
      </w:pPr>
      <w:r>
        <w:t xml:space="preserve"> </w:t>
      </w:r>
    </w:p>
    <w:p w14:paraId="502B6A9F" w14:textId="51A576F8" w:rsidR="000061F3" w:rsidRDefault="00203AF6" w:rsidP="000061F3">
      <w:pPr>
        <w:pStyle w:val="ListParagraph"/>
        <w:numPr>
          <w:ilvl w:val="1"/>
          <w:numId w:val="1"/>
        </w:numPr>
      </w:pPr>
      <w:r>
        <w:t>Subject to the £110,000 cash cap per business, the total amount of government-funded relief available for each property for 202</w:t>
      </w:r>
      <w:r w:rsidR="00010FAA">
        <w:t>5</w:t>
      </w:r>
      <w:r>
        <w:t>/2</w:t>
      </w:r>
      <w:r w:rsidR="00010FAA">
        <w:t>6</w:t>
      </w:r>
      <w:r>
        <w:t xml:space="preserve"> under this scheme is</w:t>
      </w:r>
      <w:r w:rsidR="000061F3">
        <w:t>, f</w:t>
      </w:r>
      <w:r w:rsidR="000061F3" w:rsidRPr="000061F3">
        <w:t>or chargeable days from 1 April 202</w:t>
      </w:r>
      <w:r w:rsidR="00010FAA">
        <w:t>5</w:t>
      </w:r>
      <w:r w:rsidR="000061F3" w:rsidRPr="000061F3">
        <w:t xml:space="preserve"> to 31 March 202</w:t>
      </w:r>
      <w:r w:rsidR="00010FAA">
        <w:t>6</w:t>
      </w:r>
      <w:r w:rsidR="000061F3" w:rsidRPr="000061F3">
        <w:t xml:space="preserve">, </w:t>
      </w:r>
      <w:r w:rsidR="00010FAA">
        <w:t>40</w:t>
      </w:r>
      <w:r w:rsidR="000061F3" w:rsidRPr="000061F3">
        <w:t>% of the chargeable amount.</w:t>
      </w:r>
    </w:p>
    <w:p w14:paraId="3C4160E3" w14:textId="00797ACE" w:rsidR="00203AF6" w:rsidRDefault="00203AF6" w:rsidP="00203AF6">
      <w:pPr>
        <w:pStyle w:val="ListParagraph"/>
        <w:numPr>
          <w:ilvl w:val="1"/>
          <w:numId w:val="1"/>
        </w:numPr>
      </w:pPr>
      <w:r w:rsidRPr="00203AF6">
        <w:t xml:space="preserve">The relief </w:t>
      </w:r>
      <w:r>
        <w:t>will</w:t>
      </w:r>
      <w:r w:rsidRPr="00203AF6">
        <w:t xml:space="preserve"> be applied after mandatory reliefs and other discretionary reliefs funded by section 31 grants have been applied, but before those where </w:t>
      </w:r>
      <w:r>
        <w:t xml:space="preserve">the council has </w:t>
      </w:r>
      <w:r w:rsidRPr="00203AF6">
        <w:t xml:space="preserve">used </w:t>
      </w:r>
      <w:r>
        <w:t>its</w:t>
      </w:r>
      <w:r w:rsidRPr="00203AF6">
        <w:t xml:space="preserve"> wider discretionary relief powers introduced by the Localism Act 2011, which are not funded by section 31 grants. However, as required in the NNDR guidance notes, the former categories of discretionary relief available prior to the Localism Act 2011 (i.e. charitable/CASC/rural etc. top up and not for profit) </w:t>
      </w:r>
      <w:r>
        <w:t>will</w:t>
      </w:r>
      <w:r w:rsidRPr="00203AF6">
        <w:t xml:space="preserve"> be applied first in the sequence of discretionary reliefs and, therefore, before Retail, Hospitality and Leisure relief. The ordering </w:t>
      </w:r>
      <w:r>
        <w:t>will</w:t>
      </w:r>
      <w:r w:rsidRPr="00203AF6">
        <w:t xml:space="preserve"> be applied in following sequence:</w:t>
      </w:r>
    </w:p>
    <w:p w14:paraId="13EBF66B" w14:textId="43A131C8" w:rsidR="001E4356" w:rsidRDefault="001E4356" w:rsidP="000061F3">
      <w:pPr>
        <w:pStyle w:val="ListParagraph"/>
        <w:numPr>
          <w:ilvl w:val="0"/>
          <w:numId w:val="15"/>
        </w:numPr>
      </w:pPr>
      <w:r>
        <w:t>improvement relief</w:t>
      </w:r>
    </w:p>
    <w:p w14:paraId="4F68DFF7" w14:textId="59F7D67A" w:rsidR="00203AF6" w:rsidRDefault="00203AF6" w:rsidP="000061F3">
      <w:pPr>
        <w:pStyle w:val="ListParagraph"/>
        <w:numPr>
          <w:ilvl w:val="0"/>
          <w:numId w:val="15"/>
        </w:numPr>
      </w:pPr>
      <w:r>
        <w:t>transitional relief</w:t>
      </w:r>
    </w:p>
    <w:p w14:paraId="4524CC55" w14:textId="464D45E1" w:rsidR="000061F3" w:rsidRDefault="000061F3" w:rsidP="000061F3">
      <w:pPr>
        <w:pStyle w:val="ListParagraph"/>
        <w:numPr>
          <w:ilvl w:val="0"/>
          <w:numId w:val="15"/>
        </w:numPr>
      </w:pPr>
      <w:r>
        <w:t>mand</w:t>
      </w:r>
      <w:r w:rsidRPr="000061F3">
        <w:t xml:space="preserve">atory </w:t>
      </w:r>
      <w:r>
        <w:t>r</w:t>
      </w:r>
      <w:r w:rsidRPr="000061F3">
        <w:t>eliefs (as determined in legislation)</w:t>
      </w:r>
    </w:p>
    <w:p w14:paraId="3EBAECBB" w14:textId="667845FF" w:rsidR="000061F3" w:rsidRDefault="000061F3" w:rsidP="000061F3">
      <w:pPr>
        <w:pStyle w:val="ListParagraph"/>
        <w:numPr>
          <w:ilvl w:val="0"/>
          <w:numId w:val="15"/>
        </w:numPr>
      </w:pPr>
      <w:r>
        <w:t>section 47 Discretionary Relief in the following order:</w:t>
      </w:r>
    </w:p>
    <w:p w14:paraId="2F223C4D" w14:textId="7C51F6EE" w:rsidR="000061F3" w:rsidRDefault="000061F3" w:rsidP="000061F3">
      <w:pPr>
        <w:pStyle w:val="ListParagraph"/>
        <w:numPr>
          <w:ilvl w:val="0"/>
          <w:numId w:val="13"/>
        </w:numPr>
      </w:pPr>
      <w:r w:rsidRPr="000061F3">
        <w:t>202</w:t>
      </w:r>
      <w:r w:rsidR="001E4356">
        <w:t>3</w:t>
      </w:r>
      <w:r w:rsidRPr="000061F3">
        <w:t xml:space="preserve"> Supporting Small Business (SSB)</w:t>
      </w:r>
    </w:p>
    <w:p w14:paraId="4155C552" w14:textId="40C3C555" w:rsidR="000061F3" w:rsidRDefault="000061F3" w:rsidP="000061F3">
      <w:pPr>
        <w:pStyle w:val="ListParagraph"/>
        <w:numPr>
          <w:ilvl w:val="0"/>
          <w:numId w:val="13"/>
        </w:numPr>
      </w:pPr>
      <w:r w:rsidRPr="000061F3">
        <w:t>Former categories of discretionary relief available prior to the Localism Act 2011 (i.e. charitable, CASC and rural top up, not for profit) should be applied first in the sequence of discretionary reliefs, after SSB</w:t>
      </w:r>
    </w:p>
    <w:p w14:paraId="31761968" w14:textId="16335638" w:rsidR="000061F3" w:rsidRDefault="000061F3" w:rsidP="000061F3">
      <w:pPr>
        <w:pStyle w:val="ListParagraph"/>
        <w:numPr>
          <w:ilvl w:val="0"/>
          <w:numId w:val="13"/>
        </w:numPr>
      </w:pPr>
      <w:r w:rsidRPr="000061F3">
        <w:t>Other discretionary (centrally funded) including, Freeport relief</w:t>
      </w:r>
    </w:p>
    <w:p w14:paraId="4A7F5D46" w14:textId="76E635D3" w:rsidR="000061F3" w:rsidRDefault="000061F3" w:rsidP="000061F3">
      <w:pPr>
        <w:pStyle w:val="ListParagraph"/>
        <w:numPr>
          <w:ilvl w:val="0"/>
          <w:numId w:val="13"/>
        </w:numPr>
      </w:pPr>
      <w:r w:rsidRPr="000061F3">
        <w:t>202</w:t>
      </w:r>
      <w:r w:rsidR="00343F7F">
        <w:t>5</w:t>
      </w:r>
      <w:r w:rsidRPr="000061F3">
        <w:t>/2</w:t>
      </w:r>
      <w:r w:rsidR="00343F7F">
        <w:t>6</w:t>
      </w:r>
      <w:r w:rsidRPr="000061F3">
        <w:t xml:space="preserve"> Retail Hospitality and Leisure relief scheme</w:t>
      </w:r>
    </w:p>
    <w:p w14:paraId="0C4A792F" w14:textId="067C8885" w:rsidR="000061F3" w:rsidRDefault="000061F3" w:rsidP="000061F3">
      <w:pPr>
        <w:pStyle w:val="ListParagraph"/>
        <w:numPr>
          <w:ilvl w:val="0"/>
          <w:numId w:val="13"/>
        </w:numPr>
      </w:pPr>
      <w:r w:rsidRPr="000061F3">
        <w:t>Other locally funded schemes (such as hardship)</w:t>
      </w:r>
    </w:p>
    <w:p w14:paraId="13BD1047" w14:textId="027907E4" w:rsidR="000061F3" w:rsidRDefault="000061F3" w:rsidP="000061F3">
      <w:pPr>
        <w:pStyle w:val="ListParagraph"/>
        <w:numPr>
          <w:ilvl w:val="1"/>
          <w:numId w:val="1"/>
        </w:numPr>
      </w:pPr>
      <w:r>
        <w:t xml:space="preserve">Subject to the cash cap, the eligibility for the discount and the relief itself will be assessed and calculated </w:t>
      </w:r>
      <w:proofErr w:type="gramStart"/>
      <w:r>
        <w:t>on a daily basis</w:t>
      </w:r>
      <w:proofErr w:type="gramEnd"/>
      <w:r>
        <w:t xml:space="preserve">. The following formula will be used to determine the amount of relief to be granted for a chargeable day for a particular </w:t>
      </w:r>
      <w:r w:rsidR="007673AF">
        <w:t>property</w:t>
      </w:r>
      <w:r>
        <w:t xml:space="preserve"> in the financial year 202</w:t>
      </w:r>
      <w:r w:rsidR="00010FAA">
        <w:t>5</w:t>
      </w:r>
      <w:r>
        <w:t>/2</w:t>
      </w:r>
      <w:r w:rsidR="00010FAA">
        <w:t>6</w:t>
      </w:r>
      <w:r>
        <w:t>:</w:t>
      </w:r>
    </w:p>
    <w:p w14:paraId="212E2109" w14:textId="103207A3" w:rsidR="000061F3" w:rsidRDefault="000061F3" w:rsidP="000061F3">
      <w:pPr>
        <w:ind w:firstLine="405"/>
      </w:pPr>
      <w:r>
        <w:t>Amount of relief to be granted = V x 0.</w:t>
      </w:r>
      <w:r w:rsidR="00010FAA">
        <w:t>40</w:t>
      </w:r>
      <w:r>
        <w:t xml:space="preserve"> where:</w:t>
      </w:r>
    </w:p>
    <w:p w14:paraId="5FB17371" w14:textId="72A99980" w:rsidR="00F820E1" w:rsidRDefault="000061F3" w:rsidP="000061F3">
      <w:pPr>
        <w:pStyle w:val="ListParagraph"/>
        <w:ind w:left="405"/>
      </w:pPr>
      <w:r>
        <w:t xml:space="preserve">V is the daily charge for the </w:t>
      </w:r>
      <w:r w:rsidR="007673AF">
        <w:t>property</w:t>
      </w:r>
      <w:r>
        <w:t xml:space="preserve"> for the chargeable day after the application of any mandatory relief and any certain other discretionary reliefs in line with the guidance in paragraph 3.2 above.</w:t>
      </w:r>
    </w:p>
    <w:p w14:paraId="48B98A98" w14:textId="77777777" w:rsidR="00E556DA" w:rsidRDefault="00F820E1" w:rsidP="00E556DA">
      <w:pPr>
        <w:pStyle w:val="ListParagraph"/>
        <w:numPr>
          <w:ilvl w:val="1"/>
          <w:numId w:val="1"/>
        </w:numPr>
      </w:pPr>
      <w:r>
        <w:t xml:space="preserve">This </w:t>
      </w:r>
      <w:r w:rsidR="00F752C8">
        <w:t>will</w:t>
      </w:r>
      <w:r>
        <w:t xml:space="preserve"> be calculated ignoring any prior year adjustments in liabilities which fall to be liable on the day.</w:t>
      </w:r>
    </w:p>
    <w:p w14:paraId="2C8771AC" w14:textId="77777777" w:rsidR="00F6755E" w:rsidRDefault="00F6755E" w:rsidP="00F820E1">
      <w:pPr>
        <w:pStyle w:val="ListParagraph"/>
        <w:numPr>
          <w:ilvl w:val="1"/>
          <w:numId w:val="1"/>
        </w:numPr>
      </w:pPr>
      <w:r w:rsidRPr="00F6755E">
        <w:t>Ratepayers that occupy more than one property will be entitled to relief for each of their eligible properties up to the maximum £110,000 cash cap, per business.</w:t>
      </w:r>
    </w:p>
    <w:p w14:paraId="3CA924C3" w14:textId="5E8E31B7" w:rsidR="00F6755E" w:rsidRDefault="00F6755E" w:rsidP="00F820E1">
      <w:pPr>
        <w:pStyle w:val="ListParagraph"/>
        <w:numPr>
          <w:ilvl w:val="1"/>
          <w:numId w:val="1"/>
        </w:numPr>
      </w:pPr>
      <w:r>
        <w:t>A</w:t>
      </w:r>
      <w:r w:rsidRPr="00F6755E">
        <w:t xml:space="preserve"> ratepayer may refuse the relief for each eligible </w:t>
      </w:r>
      <w:r w:rsidR="007673AF">
        <w:t>property</w:t>
      </w:r>
      <w:r w:rsidRPr="00F6755E">
        <w:t xml:space="preserve"> anytime up to </w:t>
      </w:r>
      <w:r w:rsidRPr="001E4356">
        <w:t>30 April 202</w:t>
      </w:r>
      <w:r w:rsidR="00655C91">
        <w:t>6</w:t>
      </w:r>
      <w:r w:rsidRPr="00F6755E">
        <w:t xml:space="preserve">. </w:t>
      </w:r>
      <w:r>
        <w:t xml:space="preserve">When doing so, </w:t>
      </w:r>
      <w:r w:rsidRPr="00F6755E">
        <w:t xml:space="preserve">for the purposes of section 47 of the 1988 Act, </w:t>
      </w:r>
      <w:r w:rsidR="007673AF">
        <w:t>properties</w:t>
      </w:r>
      <w:r w:rsidRPr="00F6755E">
        <w:t xml:space="preserve"> where the ratepayer has refused the relief are outside of the scheme and outside of the scope of the decision of which </w:t>
      </w:r>
      <w:r w:rsidR="007673AF">
        <w:t>properties</w:t>
      </w:r>
      <w:r w:rsidRPr="00F6755E">
        <w:t xml:space="preserve"> qualify for the discount and are </w:t>
      </w:r>
      <w:r w:rsidRPr="00F6755E">
        <w:lastRenderedPageBreak/>
        <w:t>therefore ineligible for the relief</w:t>
      </w:r>
      <w:r>
        <w:t xml:space="preserve">. </w:t>
      </w:r>
      <w:r w:rsidRPr="00F6755E">
        <w:t>The ratepayer cannot subsequently withdraw their refusal for either all or part of the financial year.</w:t>
      </w:r>
    </w:p>
    <w:p w14:paraId="737355F5" w14:textId="60423C1F" w:rsidR="00F6755E" w:rsidRDefault="00F6755E" w:rsidP="00F820E1">
      <w:pPr>
        <w:pStyle w:val="ListParagraph"/>
        <w:numPr>
          <w:ilvl w:val="1"/>
          <w:numId w:val="1"/>
        </w:numPr>
      </w:pPr>
      <w:r>
        <w:t>I</w:t>
      </w:r>
      <w:r w:rsidRPr="00F6755E">
        <w:t xml:space="preserve">n line with the legal restrictions in section 47(8A) of the Local Government Finance Act 1988, </w:t>
      </w:r>
      <w:r>
        <w:t>the council</w:t>
      </w:r>
      <w:r w:rsidRPr="00F6755E">
        <w:t xml:space="preserve"> may not grant the discount to </w:t>
      </w:r>
      <w:r w:rsidR="00B537F7">
        <w:t>itself,</w:t>
      </w:r>
      <w:r w:rsidRPr="00F6755E">
        <w:t xml:space="preserve"> certain precepting authorities (e.g. a parish or county council) or a functional body, within the meaning of the Greater London Authority Act 1999.</w:t>
      </w:r>
    </w:p>
    <w:p w14:paraId="27F931DF" w14:textId="119D1F1D" w:rsidR="00F6755E" w:rsidRDefault="00F6755E" w:rsidP="00F6755E"/>
    <w:p w14:paraId="714290C4" w14:textId="7E7943E0" w:rsidR="00F820E1" w:rsidRDefault="00B537F7" w:rsidP="00924B9D">
      <w:pPr>
        <w:pStyle w:val="Heading2"/>
      </w:pPr>
      <w:r>
        <w:t>The cash cap and subsidy control</w:t>
      </w:r>
    </w:p>
    <w:p w14:paraId="0C546F80" w14:textId="77777777" w:rsidR="00142313" w:rsidRDefault="00142313" w:rsidP="00142313">
      <w:pPr>
        <w:pStyle w:val="ListParagraph"/>
        <w:ind w:left="360"/>
        <w:rPr>
          <w:b/>
        </w:rPr>
      </w:pPr>
    </w:p>
    <w:p w14:paraId="6773FAEE" w14:textId="3B6E5143" w:rsidR="00B537F7" w:rsidRPr="00B537F7" w:rsidRDefault="00B537F7" w:rsidP="00B537F7">
      <w:pPr>
        <w:pStyle w:val="ListParagraph"/>
        <w:numPr>
          <w:ilvl w:val="1"/>
          <w:numId w:val="1"/>
        </w:numPr>
        <w:rPr>
          <w:bCs/>
        </w:rPr>
      </w:pPr>
      <w:r w:rsidRPr="00B537F7">
        <w:rPr>
          <w:bCs/>
        </w:rPr>
        <w:t xml:space="preserve">Under the cash cap, no ratepayer can in any circumstances exceed the £110,000 cash cap across </w:t>
      </w:r>
      <w:proofErr w:type="gramStart"/>
      <w:r w:rsidRPr="00B537F7">
        <w:rPr>
          <w:bCs/>
        </w:rPr>
        <w:t>all of</w:t>
      </w:r>
      <w:proofErr w:type="gramEnd"/>
      <w:r w:rsidRPr="00B537F7">
        <w:rPr>
          <w:bCs/>
        </w:rPr>
        <w:t xml:space="preserve"> their </w:t>
      </w:r>
      <w:r w:rsidR="007673AF">
        <w:rPr>
          <w:bCs/>
        </w:rPr>
        <w:t>properties</w:t>
      </w:r>
      <w:r w:rsidRPr="00B537F7">
        <w:rPr>
          <w:bCs/>
        </w:rPr>
        <w:t xml:space="preserve"> in England.</w:t>
      </w:r>
    </w:p>
    <w:p w14:paraId="636E5A0D" w14:textId="702FFF5D" w:rsidR="00B537F7" w:rsidRDefault="00B537F7" w:rsidP="00B537F7">
      <w:pPr>
        <w:pStyle w:val="ListParagraph"/>
        <w:numPr>
          <w:ilvl w:val="1"/>
          <w:numId w:val="1"/>
        </w:numPr>
        <w:rPr>
          <w:bCs/>
        </w:rPr>
      </w:pPr>
      <w:r w:rsidRPr="00B537F7">
        <w:rPr>
          <w:bCs/>
        </w:rPr>
        <w:t>Where a ratepayer has a qualifying connection with another ratepayer then those ratepayers should be considered as one ratepayer for the purposes of the cash caps. A ratepayer shall be treated as having a qualifying connection with another:</w:t>
      </w:r>
    </w:p>
    <w:p w14:paraId="7C649455" w14:textId="6B7A4DBF" w:rsidR="00B537F7" w:rsidRDefault="00B537F7" w:rsidP="00B537F7">
      <w:pPr>
        <w:pStyle w:val="ListParagraph"/>
        <w:numPr>
          <w:ilvl w:val="0"/>
          <w:numId w:val="19"/>
        </w:numPr>
        <w:rPr>
          <w:bCs/>
        </w:rPr>
      </w:pPr>
      <w:r w:rsidRPr="00B537F7">
        <w:rPr>
          <w:bCs/>
        </w:rPr>
        <w:t>where both ratepayers are companies, and</w:t>
      </w:r>
    </w:p>
    <w:p w14:paraId="4E058721" w14:textId="44106F81" w:rsidR="00B537F7" w:rsidRDefault="00B537F7" w:rsidP="00B537F7">
      <w:pPr>
        <w:pStyle w:val="ListParagraph"/>
        <w:numPr>
          <w:ilvl w:val="0"/>
          <w:numId w:val="13"/>
        </w:numPr>
        <w:rPr>
          <w:bCs/>
        </w:rPr>
      </w:pPr>
      <w:r w:rsidRPr="00B537F7">
        <w:rPr>
          <w:bCs/>
        </w:rPr>
        <w:t>one is a subsidiary of the other, or</w:t>
      </w:r>
    </w:p>
    <w:p w14:paraId="45928992" w14:textId="70D62E48" w:rsidR="00B537F7" w:rsidRDefault="0037119D" w:rsidP="00B537F7">
      <w:pPr>
        <w:pStyle w:val="ListParagraph"/>
        <w:numPr>
          <w:ilvl w:val="0"/>
          <w:numId w:val="13"/>
        </w:numPr>
        <w:rPr>
          <w:bCs/>
        </w:rPr>
      </w:pPr>
      <w:r w:rsidRPr="0037119D">
        <w:rPr>
          <w:bCs/>
        </w:rPr>
        <w:t>both are subsidiaries of the same company; or</w:t>
      </w:r>
    </w:p>
    <w:p w14:paraId="1B557A7A" w14:textId="63BA738B" w:rsidR="00B537F7" w:rsidRDefault="00B537F7" w:rsidP="00B537F7">
      <w:pPr>
        <w:pStyle w:val="ListParagraph"/>
        <w:numPr>
          <w:ilvl w:val="0"/>
          <w:numId w:val="19"/>
        </w:numPr>
        <w:rPr>
          <w:bCs/>
        </w:rPr>
      </w:pPr>
      <w:r w:rsidRPr="00B537F7">
        <w:rPr>
          <w:bCs/>
        </w:rPr>
        <w:t>where only one ratepayer is a company, the other ratepayer (the “second ratepayer”) has such an interest in that company as would, if the second ratepayer were a company, result in its being the holding company of the other.</w:t>
      </w:r>
    </w:p>
    <w:p w14:paraId="4C3B8FED" w14:textId="69693F02" w:rsidR="0037119D" w:rsidRPr="0037119D" w:rsidRDefault="0037119D" w:rsidP="0037119D">
      <w:pPr>
        <w:pStyle w:val="ListParagraph"/>
        <w:numPr>
          <w:ilvl w:val="1"/>
          <w:numId w:val="1"/>
        </w:numPr>
        <w:rPr>
          <w:bCs/>
        </w:rPr>
      </w:pPr>
      <w:r w:rsidRPr="0037119D">
        <w:rPr>
          <w:bCs/>
        </w:rPr>
        <w:t xml:space="preserve">Furthermore, the Retail Hospitality and Leisure Scheme is likely to amount to subsidy. Any relief provided by </w:t>
      </w:r>
      <w:r>
        <w:rPr>
          <w:bCs/>
        </w:rPr>
        <w:t>the council</w:t>
      </w:r>
      <w:r w:rsidRPr="0037119D">
        <w:rPr>
          <w:bCs/>
        </w:rPr>
        <w:t xml:space="preserve"> under this scheme will need to comply with the </w:t>
      </w:r>
      <w:hyperlink r:id="rId8" w:history="1">
        <w:r w:rsidRPr="00142313">
          <w:rPr>
            <w:rStyle w:val="Hyperlink"/>
            <w:bCs/>
          </w:rPr>
          <w:t>UK’s domestic and international subsidy control obligations</w:t>
        </w:r>
      </w:hyperlink>
      <w:r w:rsidRPr="0037119D">
        <w:rPr>
          <w:bCs/>
        </w:rPr>
        <w:t>.</w:t>
      </w:r>
      <w:r w:rsidR="00DC2DF1">
        <w:rPr>
          <w:bCs/>
        </w:rPr>
        <w:t xml:space="preserve"> </w:t>
      </w:r>
    </w:p>
    <w:p w14:paraId="39CE1769" w14:textId="74807737" w:rsidR="0037119D" w:rsidRDefault="0037119D" w:rsidP="0037119D">
      <w:pPr>
        <w:pStyle w:val="ListParagraph"/>
        <w:numPr>
          <w:ilvl w:val="1"/>
          <w:numId w:val="1"/>
        </w:numPr>
        <w:rPr>
          <w:bCs/>
        </w:rPr>
      </w:pPr>
      <w:r w:rsidRPr="0037119D">
        <w:rPr>
          <w:bCs/>
        </w:rPr>
        <w:t xml:space="preserve">To the extent that </w:t>
      </w:r>
      <w:r>
        <w:rPr>
          <w:bCs/>
        </w:rPr>
        <w:t>the council</w:t>
      </w:r>
      <w:r w:rsidRPr="0037119D">
        <w:rPr>
          <w:bCs/>
        </w:rPr>
        <w:t xml:space="preserve"> is seeking to provide relief that falls below the Minimal Financial Assistance (MFA) thresholds, the Subsidy Control Act allows an economic actor (e.g. a holding company and its subsidiaries) to receive up to £315,000 in a 3-year period (consisting of the 202</w:t>
      </w:r>
      <w:r w:rsidR="00010FAA">
        <w:rPr>
          <w:bCs/>
        </w:rPr>
        <w:t>5</w:t>
      </w:r>
      <w:r w:rsidRPr="0037119D">
        <w:rPr>
          <w:bCs/>
        </w:rPr>
        <w:t>/2</w:t>
      </w:r>
      <w:r w:rsidR="00010FAA">
        <w:rPr>
          <w:bCs/>
        </w:rPr>
        <w:t>6</w:t>
      </w:r>
      <w:r w:rsidRPr="0037119D">
        <w:rPr>
          <w:bCs/>
        </w:rPr>
        <w:t xml:space="preserve"> year and the 2 previous financial years). MFA subsidies cumulate with each other and with other subsidies that fall within the category of ‘Minimal or SPEI financial assistance’. </w:t>
      </w:r>
      <w:r w:rsidR="00310EC7" w:rsidRPr="00310EC7">
        <w:rPr>
          <w:bCs/>
        </w:rPr>
        <w:t>BEIS COVID-19 business grants and any other subsidies claimed under the Small Amounts of Financial Assistance limit of the Trade and Cooperation Agreement should be counted towards the £315,000 allowance.</w:t>
      </w:r>
    </w:p>
    <w:p w14:paraId="362CE921" w14:textId="0C410293" w:rsidR="00B537F7" w:rsidRPr="0037119D" w:rsidRDefault="0037119D" w:rsidP="00B537F7">
      <w:pPr>
        <w:pStyle w:val="ListParagraph"/>
        <w:numPr>
          <w:ilvl w:val="1"/>
          <w:numId w:val="1"/>
        </w:numPr>
        <w:ind w:left="360"/>
        <w:rPr>
          <w:bCs/>
        </w:rPr>
      </w:pPr>
      <w:r w:rsidRPr="0037119D">
        <w:rPr>
          <w:bCs/>
        </w:rPr>
        <w:t>In those cases where it is clear to the council that the ratepayer is likely to breach the cash cap or the MFA limit then it will automatically withhold the relief. Where the council includes the relief in bills, ratepayers will be required, on a self-assessment basis, to inform the authority if they are in breach of the cash caps or MFA limit.</w:t>
      </w:r>
    </w:p>
    <w:p w14:paraId="32501345" w14:textId="77777777" w:rsidR="00B537F7" w:rsidRPr="00B537F7" w:rsidRDefault="00B537F7" w:rsidP="00B537F7">
      <w:pPr>
        <w:rPr>
          <w:bCs/>
        </w:rPr>
      </w:pPr>
    </w:p>
    <w:p w14:paraId="53ACB646" w14:textId="36837FCB" w:rsidR="00B537F7" w:rsidRPr="00B537F7" w:rsidRDefault="005B3975" w:rsidP="00924B9D">
      <w:pPr>
        <w:pStyle w:val="Heading2"/>
      </w:pPr>
      <w:r w:rsidRPr="005B3975">
        <w:t>Splits</w:t>
      </w:r>
      <w:r w:rsidR="00010FAA">
        <w:t xml:space="preserve"> and</w:t>
      </w:r>
      <w:r w:rsidRPr="005B3975">
        <w:t xml:space="preserve"> mergers</w:t>
      </w:r>
    </w:p>
    <w:p w14:paraId="21B8A8E4" w14:textId="77777777" w:rsidR="00F752C8" w:rsidRPr="00866907" w:rsidRDefault="00F752C8" w:rsidP="00F752C8">
      <w:pPr>
        <w:pStyle w:val="ListParagraph"/>
        <w:ind w:left="360"/>
        <w:rPr>
          <w:b/>
        </w:rPr>
      </w:pPr>
    </w:p>
    <w:p w14:paraId="4433E5B4" w14:textId="77777777" w:rsidR="00866907" w:rsidRDefault="00F820E1" w:rsidP="00F820E1">
      <w:pPr>
        <w:pStyle w:val="ListParagraph"/>
        <w:numPr>
          <w:ilvl w:val="1"/>
          <w:numId w:val="1"/>
        </w:numPr>
      </w:pPr>
      <w:r>
        <w:t xml:space="preserve">The relief should be applied on a </w:t>
      </w:r>
      <w:proofErr w:type="gramStart"/>
      <w:r>
        <w:t>day to day</w:t>
      </w:r>
      <w:proofErr w:type="gramEnd"/>
      <w:r>
        <w:t xml:space="preserve"> basis using the formula set out in </w:t>
      </w:r>
      <w:r w:rsidR="00866907">
        <w:t>3</w:t>
      </w:r>
      <w:r>
        <w:t>.3 above. A new property created as a result of a split or merger during the financial year, or where there is a change of use, should be considered afresh for the relief on that day.</w:t>
      </w:r>
    </w:p>
    <w:p w14:paraId="1600110C" w14:textId="77777777" w:rsidR="00F752C8" w:rsidRDefault="00F752C8" w:rsidP="00F752C8">
      <w:pPr>
        <w:pStyle w:val="ListParagraph"/>
        <w:ind w:left="405"/>
      </w:pPr>
    </w:p>
    <w:p w14:paraId="19F4D049" w14:textId="77777777" w:rsidR="00142313" w:rsidRPr="00142313" w:rsidRDefault="00DC2DF1" w:rsidP="00924B9D">
      <w:pPr>
        <w:pStyle w:val="Heading2"/>
      </w:pPr>
      <w:r w:rsidRPr="00142313">
        <w:t>Recalculations of relief</w:t>
      </w:r>
    </w:p>
    <w:p w14:paraId="17052981" w14:textId="0ECAED0D" w:rsidR="00F820E1" w:rsidRDefault="00F820E1" w:rsidP="00142313">
      <w:pPr>
        <w:pStyle w:val="ListParagraph"/>
        <w:ind w:left="360"/>
      </w:pPr>
      <w:r>
        <w:t xml:space="preserve"> </w:t>
      </w:r>
    </w:p>
    <w:p w14:paraId="3C15FB6D" w14:textId="516F0F0D" w:rsidR="00F820E1" w:rsidRDefault="00DC2DF1" w:rsidP="00F820E1">
      <w:pPr>
        <w:pStyle w:val="ListParagraph"/>
        <w:numPr>
          <w:ilvl w:val="1"/>
          <w:numId w:val="1"/>
        </w:numPr>
      </w:pPr>
      <w:r w:rsidRPr="00DC2DF1">
        <w:t xml:space="preserve">The amount of relief awarded </w:t>
      </w:r>
      <w:r>
        <w:t>will</w:t>
      </w:r>
      <w:r w:rsidRPr="00DC2DF1">
        <w:t xml:space="preserve"> be recalculated in the event of a change of circumstances. This could include, for example, a backdated change to the rateable value or the </w:t>
      </w:r>
      <w:r w:rsidR="007673AF">
        <w:t>property</w:t>
      </w:r>
      <w:r w:rsidRPr="00DC2DF1">
        <w:t>. This change of circumstances could arise during the year in question or during a later year.</w:t>
      </w:r>
    </w:p>
    <w:p w14:paraId="729E1E69" w14:textId="50BEAE6C" w:rsidR="00343F7F" w:rsidRDefault="00343F7F" w:rsidP="00343F7F">
      <w:pPr>
        <w:pStyle w:val="Style1"/>
        <w:spacing w:before="240"/>
      </w:pPr>
      <w:r>
        <w:t>Reviews</w:t>
      </w:r>
    </w:p>
    <w:p w14:paraId="56D09D6E" w14:textId="77777777" w:rsidR="00343F7F" w:rsidRPr="00343F7F" w:rsidRDefault="00343F7F" w:rsidP="0054155D">
      <w:pPr>
        <w:pStyle w:val="ListParagraph"/>
        <w:numPr>
          <w:ilvl w:val="1"/>
          <w:numId w:val="1"/>
        </w:numPr>
        <w:spacing w:before="240"/>
        <w:rPr>
          <w:bCs/>
        </w:rPr>
      </w:pPr>
      <w:r w:rsidRPr="00343F7F">
        <w:rPr>
          <w:bCs/>
        </w:rPr>
        <w:t>There is no legal right of appeal against the Council’s use of discretionary powers other than via judicial review. However, the Council will accept a request from the applicant for an informal review.</w:t>
      </w:r>
    </w:p>
    <w:p w14:paraId="58F4A29A" w14:textId="6A08D8B4" w:rsidR="00343F7F" w:rsidRDefault="00343F7F" w:rsidP="00343F7F">
      <w:pPr>
        <w:pStyle w:val="Style1"/>
        <w:numPr>
          <w:ilvl w:val="1"/>
          <w:numId w:val="1"/>
        </w:numPr>
        <w:rPr>
          <w:b w:val="0"/>
          <w:bCs/>
        </w:rPr>
      </w:pPr>
      <w:r w:rsidRPr="00343F7F">
        <w:rPr>
          <w:b w:val="0"/>
          <w:bCs/>
        </w:rPr>
        <w:t>Any request must be made in writing within 28 days of the decision stating the reasons for requesting the review and providing any additional information to support the application</w:t>
      </w:r>
      <w:r>
        <w:rPr>
          <w:b w:val="0"/>
          <w:bCs/>
        </w:rPr>
        <w:t>.</w:t>
      </w:r>
    </w:p>
    <w:p w14:paraId="420B5EFA" w14:textId="58510A47" w:rsidR="00343F7F" w:rsidRDefault="00343F7F" w:rsidP="00343F7F">
      <w:pPr>
        <w:pStyle w:val="Style1"/>
        <w:numPr>
          <w:ilvl w:val="1"/>
          <w:numId w:val="1"/>
        </w:numPr>
        <w:spacing w:before="240"/>
        <w:rPr>
          <w:b w:val="0"/>
          <w:bCs/>
        </w:rPr>
      </w:pPr>
      <w:r>
        <w:rPr>
          <w:b w:val="0"/>
          <w:bCs/>
        </w:rPr>
        <w:t xml:space="preserve">Where </w:t>
      </w:r>
      <w:r w:rsidRPr="00343F7F">
        <w:rPr>
          <w:b w:val="0"/>
          <w:bCs/>
        </w:rPr>
        <w:t>the Council receives such a request from the ratepayer regarding the non-granting, or the amount of any discretionary relief awarded, the case will be reviewed by the Council’s Section 151 Officer</w:t>
      </w:r>
      <w:r>
        <w:rPr>
          <w:b w:val="0"/>
          <w:bCs/>
        </w:rPr>
        <w:t>.</w:t>
      </w:r>
    </w:p>
    <w:p w14:paraId="10BFE138" w14:textId="424FC907" w:rsidR="00343F7F" w:rsidRPr="00343F7F" w:rsidRDefault="00343F7F" w:rsidP="00343F7F">
      <w:pPr>
        <w:pStyle w:val="Style1"/>
        <w:numPr>
          <w:ilvl w:val="1"/>
          <w:numId w:val="1"/>
        </w:numPr>
        <w:spacing w:before="240"/>
        <w:rPr>
          <w:b w:val="0"/>
          <w:bCs/>
        </w:rPr>
      </w:pPr>
      <w:r>
        <w:rPr>
          <w:b w:val="0"/>
          <w:bCs/>
        </w:rPr>
        <w:t xml:space="preserve">A </w:t>
      </w:r>
      <w:r w:rsidRPr="00343F7F">
        <w:rPr>
          <w:b w:val="0"/>
          <w:bCs/>
        </w:rPr>
        <w:t>written response to the appeal will be sent to the ratepayer within 28 days of the receiving the request, or as soon as practicable. The decision of the Section 151 Officer is final</w:t>
      </w:r>
      <w:r w:rsidR="0054155D">
        <w:rPr>
          <w:b w:val="0"/>
          <w:bCs/>
        </w:rPr>
        <w:t>.</w:t>
      </w:r>
    </w:p>
    <w:p w14:paraId="563A9B18" w14:textId="3E2501B0" w:rsidR="00EE04E6" w:rsidRDefault="00106EA5" w:rsidP="00F32603">
      <w:pPr>
        <w:pStyle w:val="ListParagraph"/>
        <w:numPr>
          <w:ilvl w:val="0"/>
          <w:numId w:val="1"/>
        </w:numPr>
        <w:rPr>
          <w:b/>
          <w:bCs/>
        </w:rPr>
      </w:pPr>
      <w:r>
        <w:br w:type="page"/>
      </w:r>
      <w:r w:rsidR="00EE04E6" w:rsidRPr="00F32603">
        <w:rPr>
          <w:b/>
          <w:bCs/>
        </w:rPr>
        <w:lastRenderedPageBreak/>
        <w:t>Calculation examples for 202</w:t>
      </w:r>
      <w:r w:rsidR="00655C91">
        <w:rPr>
          <w:b/>
          <w:bCs/>
        </w:rPr>
        <w:t>5</w:t>
      </w:r>
      <w:r w:rsidR="00EE04E6" w:rsidRPr="00F32603">
        <w:rPr>
          <w:b/>
          <w:bCs/>
        </w:rPr>
        <w:t>/2</w:t>
      </w:r>
      <w:r w:rsidR="00655C91">
        <w:rPr>
          <w:b/>
          <w:bCs/>
        </w:rPr>
        <w:t>6</w:t>
      </w:r>
    </w:p>
    <w:p w14:paraId="633AC1EA" w14:textId="77777777" w:rsidR="00F32603" w:rsidRPr="00F32603" w:rsidRDefault="00F32603" w:rsidP="00F32603">
      <w:pPr>
        <w:shd w:val="clear" w:color="auto" w:fill="FFFFFF"/>
        <w:spacing w:before="300" w:after="300" w:line="240" w:lineRule="auto"/>
        <w:rPr>
          <w:rFonts w:eastAsia="Times New Roman" w:cs="Arial"/>
          <w:color w:val="0B0C0C"/>
          <w:szCs w:val="24"/>
          <w:lang w:eastAsia="en-GB"/>
        </w:rPr>
      </w:pPr>
      <w:r w:rsidRPr="00F32603">
        <w:rPr>
          <w:rFonts w:eastAsia="Times New Roman" w:cs="Arial"/>
          <w:color w:val="0B0C0C"/>
          <w:szCs w:val="24"/>
          <w:lang w:eastAsia="en-GB"/>
        </w:rPr>
        <w:t>The Retail, Hospitality and Leisure scheme is always calculated after mandatory relief and other discretionary reliefs funded by section 31 grant. Ignoring cash caps.</w:t>
      </w:r>
    </w:p>
    <w:p w14:paraId="0F07B12A" w14:textId="2F071DA4" w:rsidR="005C3950" w:rsidRDefault="00F32603" w:rsidP="0059184D">
      <w:pPr>
        <w:shd w:val="clear" w:color="auto" w:fill="FFFFFF"/>
        <w:tabs>
          <w:tab w:val="left" w:pos="7797"/>
        </w:tabs>
        <w:spacing w:line="240" w:lineRule="auto"/>
        <w:rPr>
          <w:rFonts w:eastAsia="Times New Roman" w:cs="Arial"/>
          <w:color w:val="0B0C0C"/>
          <w:szCs w:val="24"/>
          <w:lang w:eastAsia="en-GB"/>
        </w:rPr>
      </w:pPr>
      <w:r w:rsidRPr="00F32603">
        <w:rPr>
          <w:rFonts w:eastAsia="Times New Roman" w:cs="Arial"/>
          <w:color w:val="0B0C0C"/>
          <w:szCs w:val="24"/>
          <w:lang w:eastAsia="en-GB"/>
        </w:rPr>
        <w:t>Example 1: An occupied shop with a rateable value of £40,000</w:t>
      </w:r>
    </w:p>
    <w:p w14:paraId="7BEFA0D6" w14:textId="77777777" w:rsidR="005C3950" w:rsidRPr="00F32603" w:rsidRDefault="005C3950" w:rsidP="0059184D">
      <w:pPr>
        <w:shd w:val="clear" w:color="auto" w:fill="FFFFFF"/>
        <w:tabs>
          <w:tab w:val="left" w:pos="7797"/>
        </w:tabs>
        <w:spacing w:line="240" w:lineRule="auto"/>
        <w:rPr>
          <w:rFonts w:eastAsia="Times New Roman" w:cs="Arial"/>
          <w:color w:val="0B0C0C"/>
          <w:szCs w:val="24"/>
          <w:lang w:eastAsia="en-GB"/>
        </w:rPr>
      </w:pPr>
    </w:p>
    <w:p w14:paraId="358D5241" w14:textId="77777777" w:rsidR="005C3950" w:rsidRPr="005C3950"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Gross rates (before any reliefs) = £40,000 x 0.499:</w:t>
      </w:r>
      <w:r w:rsidRPr="005C3950">
        <w:rPr>
          <w:rFonts w:eastAsia="Times New Roman" w:cs="Arial"/>
          <w:color w:val="0B0C0C"/>
          <w:szCs w:val="24"/>
          <w:lang w:eastAsia="en-GB"/>
        </w:rPr>
        <w:tab/>
        <w:t>= £19,960</w:t>
      </w:r>
    </w:p>
    <w:p w14:paraId="099960B5" w14:textId="5A807DA3" w:rsidR="005C3950" w:rsidRPr="005C3950"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RHL Relief Discount (</w:t>
      </w:r>
      <w:r w:rsidR="00655C91">
        <w:rPr>
          <w:rFonts w:eastAsia="Times New Roman" w:cs="Arial"/>
          <w:color w:val="0B0C0C"/>
          <w:szCs w:val="24"/>
          <w:lang w:eastAsia="en-GB"/>
        </w:rPr>
        <w:t>40</w:t>
      </w:r>
      <w:r w:rsidRPr="005C3950">
        <w:rPr>
          <w:rFonts w:eastAsia="Times New Roman" w:cs="Arial"/>
          <w:color w:val="0B0C0C"/>
          <w:szCs w:val="24"/>
          <w:lang w:eastAsia="en-GB"/>
        </w:rPr>
        <w:t>%), £19,960 x 0.</w:t>
      </w:r>
      <w:r w:rsidR="00655C91">
        <w:rPr>
          <w:rFonts w:eastAsia="Times New Roman" w:cs="Arial"/>
          <w:color w:val="0B0C0C"/>
          <w:szCs w:val="24"/>
          <w:lang w:eastAsia="en-GB"/>
        </w:rPr>
        <w:t>40</w:t>
      </w:r>
      <w:r w:rsidRPr="005C3950">
        <w:rPr>
          <w:rFonts w:eastAsia="Times New Roman" w:cs="Arial"/>
          <w:color w:val="0B0C0C"/>
          <w:szCs w:val="24"/>
          <w:lang w:eastAsia="en-GB"/>
        </w:rPr>
        <w:tab/>
        <w:t>= -£</w:t>
      </w:r>
      <w:r w:rsidR="00655C91">
        <w:rPr>
          <w:rFonts w:eastAsia="Times New Roman" w:cs="Arial"/>
          <w:color w:val="0B0C0C"/>
          <w:szCs w:val="24"/>
          <w:lang w:eastAsia="en-GB"/>
        </w:rPr>
        <w:t>7,984</w:t>
      </w:r>
    </w:p>
    <w:p w14:paraId="7A93E74F" w14:textId="5579A107" w:rsidR="004A4722"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Rates due (after RHL Relief Discount):</w:t>
      </w:r>
      <w:r w:rsidRPr="005C3950">
        <w:rPr>
          <w:rFonts w:eastAsia="Times New Roman" w:cs="Arial"/>
          <w:color w:val="0B0C0C"/>
          <w:szCs w:val="24"/>
          <w:lang w:eastAsia="en-GB"/>
        </w:rPr>
        <w:tab/>
        <w:t>= £</w:t>
      </w:r>
      <w:r w:rsidR="00655C91">
        <w:rPr>
          <w:rFonts w:eastAsia="Times New Roman" w:cs="Arial"/>
          <w:color w:val="0B0C0C"/>
          <w:szCs w:val="24"/>
          <w:lang w:eastAsia="en-GB"/>
        </w:rPr>
        <w:t>11</w:t>
      </w:r>
      <w:r w:rsidRPr="005C3950">
        <w:rPr>
          <w:rFonts w:eastAsia="Times New Roman" w:cs="Arial"/>
          <w:color w:val="0B0C0C"/>
          <w:szCs w:val="24"/>
          <w:lang w:eastAsia="en-GB"/>
        </w:rPr>
        <w:t>,9</w:t>
      </w:r>
      <w:r w:rsidR="00655C91">
        <w:rPr>
          <w:rFonts w:eastAsia="Times New Roman" w:cs="Arial"/>
          <w:color w:val="0B0C0C"/>
          <w:szCs w:val="24"/>
          <w:lang w:eastAsia="en-GB"/>
        </w:rPr>
        <w:t>76</w:t>
      </w:r>
    </w:p>
    <w:p w14:paraId="40C5C068" w14:textId="77777777" w:rsidR="005C3950" w:rsidRDefault="005C3950" w:rsidP="0059184D">
      <w:pPr>
        <w:shd w:val="clear" w:color="auto" w:fill="FFFFFF"/>
        <w:tabs>
          <w:tab w:val="left" w:pos="7797"/>
        </w:tabs>
        <w:spacing w:line="240" w:lineRule="auto"/>
        <w:rPr>
          <w:rFonts w:eastAsia="Times New Roman" w:cs="Arial"/>
          <w:color w:val="0B0C0C"/>
          <w:szCs w:val="24"/>
          <w:lang w:eastAsia="en-GB"/>
        </w:rPr>
      </w:pPr>
    </w:p>
    <w:p w14:paraId="2A89492F" w14:textId="2BEB3D1A" w:rsidR="00F32603" w:rsidRPr="00F32603" w:rsidRDefault="00F32603" w:rsidP="0059184D">
      <w:pPr>
        <w:shd w:val="clear" w:color="auto" w:fill="FFFFFF"/>
        <w:tabs>
          <w:tab w:val="left" w:pos="7797"/>
        </w:tabs>
        <w:spacing w:line="240" w:lineRule="auto"/>
        <w:rPr>
          <w:rFonts w:eastAsia="Times New Roman" w:cs="Arial"/>
          <w:color w:val="0B0C0C"/>
          <w:szCs w:val="24"/>
          <w:lang w:eastAsia="en-GB"/>
        </w:rPr>
      </w:pPr>
      <w:r w:rsidRPr="00F32603">
        <w:rPr>
          <w:rFonts w:eastAsia="Times New Roman" w:cs="Arial"/>
          <w:color w:val="0B0C0C"/>
          <w:szCs w:val="24"/>
          <w:lang w:eastAsia="en-GB"/>
        </w:rPr>
        <w:t>Example 2: An occupied shop with a rateable value of £100,000</w:t>
      </w:r>
    </w:p>
    <w:p w14:paraId="685772AF" w14:textId="77777777" w:rsidR="004A4722" w:rsidRDefault="004A4722" w:rsidP="0059184D">
      <w:pPr>
        <w:shd w:val="clear" w:color="auto" w:fill="FFFFFF"/>
        <w:tabs>
          <w:tab w:val="left" w:pos="7797"/>
        </w:tabs>
        <w:spacing w:line="240" w:lineRule="auto"/>
        <w:rPr>
          <w:rFonts w:eastAsia="Times New Roman" w:cs="Arial"/>
          <w:color w:val="0B0C0C"/>
          <w:szCs w:val="24"/>
          <w:lang w:eastAsia="en-GB"/>
        </w:rPr>
      </w:pPr>
    </w:p>
    <w:p w14:paraId="5A2D90D2" w14:textId="571D855A" w:rsidR="005C3950" w:rsidRPr="005C3950"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Gross rates (before any reliefs) = £100,000 x 0.5</w:t>
      </w:r>
      <w:r w:rsidR="00655C91">
        <w:rPr>
          <w:rFonts w:eastAsia="Times New Roman" w:cs="Arial"/>
          <w:color w:val="0B0C0C"/>
          <w:szCs w:val="24"/>
          <w:lang w:eastAsia="en-GB"/>
        </w:rPr>
        <w:t>55</w:t>
      </w:r>
      <w:r w:rsidRPr="005C3950">
        <w:rPr>
          <w:rFonts w:eastAsia="Times New Roman" w:cs="Arial"/>
          <w:color w:val="0B0C0C"/>
          <w:szCs w:val="24"/>
          <w:lang w:eastAsia="en-GB"/>
        </w:rPr>
        <w:t>:</w:t>
      </w:r>
      <w:r w:rsidRPr="005C3950">
        <w:rPr>
          <w:rFonts w:eastAsia="Times New Roman" w:cs="Arial"/>
          <w:color w:val="0B0C0C"/>
          <w:szCs w:val="24"/>
          <w:lang w:eastAsia="en-GB"/>
        </w:rPr>
        <w:tab/>
        <w:t>= £5</w:t>
      </w:r>
      <w:r w:rsidR="00655C91">
        <w:rPr>
          <w:rFonts w:eastAsia="Times New Roman" w:cs="Arial"/>
          <w:color w:val="0B0C0C"/>
          <w:szCs w:val="24"/>
          <w:lang w:eastAsia="en-GB"/>
        </w:rPr>
        <w:t>5</w:t>
      </w:r>
      <w:r w:rsidRPr="005C3950">
        <w:rPr>
          <w:rFonts w:eastAsia="Times New Roman" w:cs="Arial"/>
          <w:color w:val="0B0C0C"/>
          <w:szCs w:val="24"/>
          <w:lang w:eastAsia="en-GB"/>
        </w:rPr>
        <w:t>,</w:t>
      </w:r>
      <w:r w:rsidR="00655C91">
        <w:rPr>
          <w:rFonts w:eastAsia="Times New Roman" w:cs="Arial"/>
          <w:color w:val="0B0C0C"/>
          <w:szCs w:val="24"/>
          <w:lang w:eastAsia="en-GB"/>
        </w:rPr>
        <w:t>5</w:t>
      </w:r>
      <w:r w:rsidRPr="005C3950">
        <w:rPr>
          <w:rFonts w:eastAsia="Times New Roman" w:cs="Arial"/>
          <w:color w:val="0B0C0C"/>
          <w:szCs w:val="24"/>
          <w:lang w:eastAsia="en-GB"/>
        </w:rPr>
        <w:t>00</w:t>
      </w:r>
    </w:p>
    <w:p w14:paraId="2119B46A" w14:textId="0E14A555" w:rsidR="005C3950" w:rsidRPr="005C3950"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RHL Relief Discount (</w:t>
      </w:r>
      <w:r w:rsidR="00655C91">
        <w:rPr>
          <w:rFonts w:eastAsia="Times New Roman" w:cs="Arial"/>
          <w:color w:val="0B0C0C"/>
          <w:szCs w:val="24"/>
          <w:lang w:eastAsia="en-GB"/>
        </w:rPr>
        <w:t>40</w:t>
      </w:r>
      <w:r w:rsidRPr="005C3950">
        <w:rPr>
          <w:rFonts w:eastAsia="Times New Roman" w:cs="Arial"/>
          <w:color w:val="0B0C0C"/>
          <w:szCs w:val="24"/>
          <w:lang w:eastAsia="en-GB"/>
        </w:rPr>
        <w:t>%), £54,600 x 0.</w:t>
      </w:r>
      <w:r w:rsidR="00655C91">
        <w:rPr>
          <w:rFonts w:eastAsia="Times New Roman" w:cs="Arial"/>
          <w:color w:val="0B0C0C"/>
          <w:szCs w:val="24"/>
          <w:lang w:eastAsia="en-GB"/>
        </w:rPr>
        <w:t>40</w:t>
      </w:r>
      <w:r w:rsidRPr="005C3950">
        <w:rPr>
          <w:rFonts w:eastAsia="Times New Roman" w:cs="Arial"/>
          <w:color w:val="0B0C0C"/>
          <w:szCs w:val="24"/>
          <w:lang w:eastAsia="en-GB"/>
        </w:rPr>
        <w:tab/>
        <w:t>= -£</w:t>
      </w:r>
      <w:r w:rsidR="00655C91">
        <w:rPr>
          <w:rFonts w:eastAsia="Times New Roman" w:cs="Arial"/>
          <w:color w:val="0B0C0C"/>
          <w:szCs w:val="24"/>
          <w:lang w:eastAsia="en-GB"/>
        </w:rPr>
        <w:t>22</w:t>
      </w:r>
      <w:r w:rsidRPr="005C3950">
        <w:rPr>
          <w:rFonts w:eastAsia="Times New Roman" w:cs="Arial"/>
          <w:color w:val="0B0C0C"/>
          <w:szCs w:val="24"/>
          <w:lang w:eastAsia="en-GB"/>
        </w:rPr>
        <w:t>,</w:t>
      </w:r>
      <w:r w:rsidR="00655C91">
        <w:rPr>
          <w:rFonts w:eastAsia="Times New Roman" w:cs="Arial"/>
          <w:color w:val="0B0C0C"/>
          <w:szCs w:val="24"/>
          <w:lang w:eastAsia="en-GB"/>
        </w:rPr>
        <w:t>20</w:t>
      </w:r>
      <w:r w:rsidRPr="005C3950">
        <w:rPr>
          <w:rFonts w:eastAsia="Times New Roman" w:cs="Arial"/>
          <w:color w:val="0B0C0C"/>
          <w:szCs w:val="24"/>
          <w:lang w:eastAsia="en-GB"/>
        </w:rPr>
        <w:t>0</w:t>
      </w:r>
    </w:p>
    <w:p w14:paraId="2AE984CE" w14:textId="38CBF62F" w:rsidR="005C3950"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Rates due (after RHL Relief Discount):</w:t>
      </w:r>
      <w:r w:rsidRPr="005C3950">
        <w:rPr>
          <w:rFonts w:eastAsia="Times New Roman" w:cs="Arial"/>
          <w:color w:val="0B0C0C"/>
          <w:szCs w:val="24"/>
          <w:lang w:eastAsia="en-GB"/>
        </w:rPr>
        <w:tab/>
        <w:t>= £</w:t>
      </w:r>
      <w:r w:rsidR="00655C91">
        <w:rPr>
          <w:rFonts w:eastAsia="Times New Roman" w:cs="Arial"/>
          <w:color w:val="0B0C0C"/>
          <w:szCs w:val="24"/>
          <w:lang w:eastAsia="en-GB"/>
        </w:rPr>
        <w:t>3</w:t>
      </w:r>
      <w:r w:rsidRPr="005C3950">
        <w:rPr>
          <w:rFonts w:eastAsia="Times New Roman" w:cs="Arial"/>
          <w:color w:val="0B0C0C"/>
          <w:szCs w:val="24"/>
          <w:lang w:eastAsia="en-GB"/>
        </w:rPr>
        <w:t>3,</w:t>
      </w:r>
      <w:r w:rsidR="00655C91">
        <w:rPr>
          <w:rFonts w:eastAsia="Times New Roman" w:cs="Arial"/>
          <w:color w:val="0B0C0C"/>
          <w:szCs w:val="24"/>
          <w:lang w:eastAsia="en-GB"/>
        </w:rPr>
        <w:t>30</w:t>
      </w:r>
      <w:r w:rsidRPr="005C3950">
        <w:rPr>
          <w:rFonts w:eastAsia="Times New Roman" w:cs="Arial"/>
          <w:color w:val="0B0C0C"/>
          <w:szCs w:val="24"/>
          <w:lang w:eastAsia="en-GB"/>
        </w:rPr>
        <w:t>0</w:t>
      </w:r>
    </w:p>
    <w:p w14:paraId="4641A095" w14:textId="77777777" w:rsidR="005C3950" w:rsidRDefault="005C3950" w:rsidP="0059184D">
      <w:pPr>
        <w:shd w:val="clear" w:color="auto" w:fill="FFFFFF"/>
        <w:tabs>
          <w:tab w:val="left" w:pos="7797"/>
        </w:tabs>
        <w:spacing w:line="240" w:lineRule="auto"/>
        <w:rPr>
          <w:rFonts w:eastAsia="Times New Roman" w:cs="Arial"/>
          <w:color w:val="0B0C0C"/>
          <w:szCs w:val="24"/>
          <w:lang w:eastAsia="en-GB"/>
        </w:rPr>
      </w:pPr>
    </w:p>
    <w:p w14:paraId="4CC7479E" w14:textId="171DABE0" w:rsidR="00F32603" w:rsidRPr="00F32603" w:rsidRDefault="00F32603" w:rsidP="0059184D">
      <w:pPr>
        <w:shd w:val="clear" w:color="auto" w:fill="FFFFFF"/>
        <w:tabs>
          <w:tab w:val="left" w:pos="7797"/>
        </w:tabs>
        <w:spacing w:line="240" w:lineRule="auto"/>
        <w:rPr>
          <w:rFonts w:eastAsia="Times New Roman" w:cs="Arial"/>
          <w:color w:val="0B0C0C"/>
          <w:szCs w:val="24"/>
          <w:lang w:eastAsia="en-GB"/>
        </w:rPr>
      </w:pPr>
      <w:r w:rsidRPr="00F32603">
        <w:rPr>
          <w:rFonts w:eastAsia="Times New Roman" w:cs="Arial"/>
          <w:color w:val="0B0C0C"/>
          <w:szCs w:val="24"/>
          <w:lang w:eastAsia="en-GB"/>
        </w:rPr>
        <w:t>Example 3: An occupied charity shop with a rateable value of £40,000</w:t>
      </w:r>
    </w:p>
    <w:p w14:paraId="5345CB63" w14:textId="77777777" w:rsidR="004A4722" w:rsidRDefault="004A4722" w:rsidP="0059184D">
      <w:pPr>
        <w:shd w:val="clear" w:color="auto" w:fill="FFFFFF"/>
        <w:tabs>
          <w:tab w:val="left" w:pos="7797"/>
        </w:tabs>
        <w:spacing w:line="240" w:lineRule="auto"/>
        <w:rPr>
          <w:rFonts w:eastAsia="Times New Roman" w:cs="Arial"/>
          <w:color w:val="0B0C0C"/>
          <w:szCs w:val="24"/>
          <w:lang w:eastAsia="en-GB"/>
        </w:rPr>
      </w:pPr>
    </w:p>
    <w:p w14:paraId="303E1386" w14:textId="77777777" w:rsidR="005C3950" w:rsidRPr="005C3950"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Gross rates (before any reliefs) = £40,000 x 0.499</w:t>
      </w:r>
      <w:r w:rsidRPr="005C3950">
        <w:rPr>
          <w:rFonts w:eastAsia="Times New Roman" w:cs="Arial"/>
          <w:color w:val="0B0C0C"/>
          <w:szCs w:val="24"/>
          <w:lang w:eastAsia="en-GB"/>
        </w:rPr>
        <w:tab/>
        <w:t>= £19,960</w:t>
      </w:r>
    </w:p>
    <w:p w14:paraId="587FB78C" w14:textId="77777777" w:rsidR="005C3950" w:rsidRPr="005C3950"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Net rates after charity relief (80% discount):</w:t>
      </w:r>
      <w:r w:rsidRPr="005C3950">
        <w:rPr>
          <w:rFonts w:eastAsia="Times New Roman" w:cs="Arial"/>
          <w:color w:val="0B0C0C"/>
          <w:szCs w:val="24"/>
          <w:lang w:eastAsia="en-GB"/>
        </w:rPr>
        <w:tab/>
        <w:t>= £3,992</w:t>
      </w:r>
    </w:p>
    <w:p w14:paraId="36B154B8" w14:textId="75DC14E5" w:rsidR="005C3950" w:rsidRPr="005C3950"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RHL Relief Discount (</w:t>
      </w:r>
      <w:r w:rsidR="00655C91">
        <w:rPr>
          <w:rFonts w:eastAsia="Times New Roman" w:cs="Arial"/>
          <w:color w:val="0B0C0C"/>
          <w:szCs w:val="24"/>
          <w:lang w:eastAsia="en-GB"/>
        </w:rPr>
        <w:t>40</w:t>
      </w:r>
      <w:r w:rsidRPr="005C3950">
        <w:rPr>
          <w:rFonts w:eastAsia="Times New Roman" w:cs="Arial"/>
          <w:color w:val="0B0C0C"/>
          <w:szCs w:val="24"/>
          <w:lang w:eastAsia="en-GB"/>
        </w:rPr>
        <w:t>%), £3,992 x 0.</w:t>
      </w:r>
      <w:r w:rsidR="00655C91">
        <w:rPr>
          <w:rFonts w:eastAsia="Times New Roman" w:cs="Arial"/>
          <w:color w:val="0B0C0C"/>
          <w:szCs w:val="24"/>
          <w:lang w:eastAsia="en-GB"/>
        </w:rPr>
        <w:t>40</w:t>
      </w:r>
      <w:r w:rsidRPr="005C3950">
        <w:rPr>
          <w:rFonts w:eastAsia="Times New Roman" w:cs="Arial"/>
          <w:color w:val="0B0C0C"/>
          <w:szCs w:val="24"/>
          <w:lang w:eastAsia="en-GB"/>
        </w:rPr>
        <w:tab/>
        <w:t>= -£</w:t>
      </w:r>
      <w:r w:rsidR="00655C91">
        <w:rPr>
          <w:rFonts w:eastAsia="Times New Roman" w:cs="Arial"/>
          <w:color w:val="0B0C0C"/>
          <w:szCs w:val="24"/>
          <w:lang w:eastAsia="en-GB"/>
        </w:rPr>
        <w:t>2</w:t>
      </w:r>
      <w:r w:rsidRPr="005C3950">
        <w:rPr>
          <w:rFonts w:eastAsia="Times New Roman" w:cs="Arial"/>
          <w:color w:val="0B0C0C"/>
          <w:szCs w:val="24"/>
          <w:lang w:eastAsia="en-GB"/>
        </w:rPr>
        <w:t>,</w:t>
      </w:r>
      <w:r w:rsidR="00655C91">
        <w:rPr>
          <w:rFonts w:eastAsia="Times New Roman" w:cs="Arial"/>
          <w:color w:val="0B0C0C"/>
          <w:szCs w:val="24"/>
          <w:lang w:eastAsia="en-GB"/>
        </w:rPr>
        <w:t>597</w:t>
      </w:r>
    </w:p>
    <w:p w14:paraId="32C36B8F" w14:textId="33537B4B" w:rsidR="005C3950"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Rates due (after charity relief and RHL Relief Discount):</w:t>
      </w:r>
      <w:r w:rsidRPr="005C3950">
        <w:rPr>
          <w:rFonts w:eastAsia="Times New Roman" w:cs="Arial"/>
          <w:color w:val="0B0C0C"/>
          <w:szCs w:val="24"/>
          <w:lang w:eastAsia="en-GB"/>
        </w:rPr>
        <w:tab/>
        <w:t>= £</w:t>
      </w:r>
      <w:r w:rsidR="00655C91">
        <w:rPr>
          <w:rFonts w:eastAsia="Times New Roman" w:cs="Arial"/>
          <w:color w:val="0B0C0C"/>
          <w:szCs w:val="24"/>
          <w:lang w:eastAsia="en-GB"/>
        </w:rPr>
        <w:t>2,395</w:t>
      </w:r>
    </w:p>
    <w:p w14:paraId="7B12853A" w14:textId="77777777" w:rsidR="005C3950" w:rsidRDefault="005C3950" w:rsidP="0059184D">
      <w:pPr>
        <w:shd w:val="clear" w:color="auto" w:fill="FFFFFF"/>
        <w:tabs>
          <w:tab w:val="left" w:pos="7797"/>
        </w:tabs>
        <w:spacing w:line="240" w:lineRule="auto"/>
        <w:rPr>
          <w:rFonts w:eastAsia="Times New Roman" w:cs="Arial"/>
          <w:color w:val="0B0C0C"/>
          <w:szCs w:val="24"/>
          <w:lang w:eastAsia="en-GB"/>
        </w:rPr>
      </w:pPr>
    </w:p>
    <w:p w14:paraId="05718593" w14:textId="7DD79A42" w:rsidR="00F32603" w:rsidRPr="00F32603" w:rsidRDefault="00F32603" w:rsidP="0059184D">
      <w:pPr>
        <w:shd w:val="clear" w:color="auto" w:fill="FFFFFF"/>
        <w:tabs>
          <w:tab w:val="left" w:pos="7797"/>
        </w:tabs>
        <w:spacing w:line="240" w:lineRule="auto"/>
        <w:rPr>
          <w:rFonts w:eastAsia="Times New Roman" w:cs="Arial"/>
          <w:color w:val="0B0C0C"/>
          <w:szCs w:val="24"/>
          <w:lang w:eastAsia="en-GB"/>
        </w:rPr>
      </w:pPr>
      <w:r w:rsidRPr="00F32603">
        <w:rPr>
          <w:rFonts w:eastAsia="Times New Roman" w:cs="Arial"/>
          <w:color w:val="0B0C0C"/>
          <w:szCs w:val="24"/>
          <w:lang w:eastAsia="en-GB"/>
        </w:rPr>
        <w:t>Example 4: An occupied shop with a rateable value of £13,500 eligible for Small Business Rate Relief (SBRR)</w:t>
      </w:r>
    </w:p>
    <w:p w14:paraId="7182FC9A" w14:textId="77777777" w:rsidR="004A4722" w:rsidRDefault="004A4722" w:rsidP="0059184D">
      <w:pPr>
        <w:shd w:val="clear" w:color="auto" w:fill="FFFFFF"/>
        <w:tabs>
          <w:tab w:val="left" w:pos="7797"/>
        </w:tabs>
        <w:spacing w:line="240" w:lineRule="auto"/>
        <w:rPr>
          <w:rFonts w:eastAsia="Times New Roman" w:cs="Arial"/>
          <w:color w:val="0B0C0C"/>
          <w:szCs w:val="24"/>
          <w:lang w:eastAsia="en-GB"/>
        </w:rPr>
      </w:pPr>
    </w:p>
    <w:p w14:paraId="5C9F3707" w14:textId="77777777" w:rsidR="005C3950" w:rsidRPr="005C3950"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Gross rates (before any reliefs) = £13,500 x 0.499</w:t>
      </w:r>
      <w:r w:rsidRPr="005C3950">
        <w:rPr>
          <w:rFonts w:eastAsia="Times New Roman" w:cs="Arial"/>
          <w:color w:val="0B0C0C"/>
          <w:szCs w:val="24"/>
          <w:lang w:eastAsia="en-GB"/>
        </w:rPr>
        <w:tab/>
        <w:t>= £6,737</w:t>
      </w:r>
    </w:p>
    <w:p w14:paraId="630EE666" w14:textId="77777777" w:rsidR="005C3950" w:rsidRPr="005C3950"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Net rates after SBRR (50%):</w:t>
      </w:r>
      <w:r w:rsidRPr="005C3950">
        <w:rPr>
          <w:rFonts w:eastAsia="Times New Roman" w:cs="Arial"/>
          <w:color w:val="0B0C0C"/>
          <w:szCs w:val="24"/>
          <w:lang w:eastAsia="en-GB"/>
        </w:rPr>
        <w:tab/>
        <w:t>= £3,368</w:t>
      </w:r>
    </w:p>
    <w:p w14:paraId="4DA9D59C" w14:textId="0D167E54" w:rsidR="005C3950" w:rsidRPr="005C3950"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RHL Relief Discount (</w:t>
      </w:r>
      <w:r w:rsidR="00655C91">
        <w:rPr>
          <w:rFonts w:eastAsia="Times New Roman" w:cs="Arial"/>
          <w:color w:val="0B0C0C"/>
          <w:szCs w:val="24"/>
          <w:lang w:eastAsia="en-GB"/>
        </w:rPr>
        <w:t>40</w:t>
      </w:r>
      <w:r w:rsidRPr="005C3950">
        <w:rPr>
          <w:rFonts w:eastAsia="Times New Roman" w:cs="Arial"/>
          <w:color w:val="0B0C0C"/>
          <w:szCs w:val="24"/>
          <w:lang w:eastAsia="en-GB"/>
        </w:rPr>
        <w:t>%), £3,368 x 0.</w:t>
      </w:r>
      <w:r w:rsidR="00655C91">
        <w:rPr>
          <w:rFonts w:eastAsia="Times New Roman" w:cs="Arial"/>
          <w:color w:val="0B0C0C"/>
          <w:szCs w:val="24"/>
          <w:lang w:eastAsia="en-GB"/>
        </w:rPr>
        <w:t>40</w:t>
      </w:r>
      <w:r w:rsidRPr="005C3950">
        <w:rPr>
          <w:rFonts w:eastAsia="Times New Roman" w:cs="Arial"/>
          <w:color w:val="0B0C0C"/>
          <w:szCs w:val="24"/>
          <w:lang w:eastAsia="en-GB"/>
        </w:rPr>
        <w:tab/>
        <w:t>= -£</w:t>
      </w:r>
      <w:r w:rsidR="00655C91">
        <w:rPr>
          <w:rFonts w:eastAsia="Times New Roman" w:cs="Arial"/>
          <w:color w:val="0B0C0C"/>
          <w:szCs w:val="24"/>
          <w:lang w:eastAsia="en-GB"/>
        </w:rPr>
        <w:t>1</w:t>
      </w:r>
      <w:r w:rsidRPr="005C3950">
        <w:rPr>
          <w:rFonts w:eastAsia="Times New Roman" w:cs="Arial"/>
          <w:color w:val="0B0C0C"/>
          <w:szCs w:val="24"/>
          <w:lang w:eastAsia="en-GB"/>
        </w:rPr>
        <w:t>,</w:t>
      </w:r>
      <w:r w:rsidR="00655C91">
        <w:rPr>
          <w:rFonts w:eastAsia="Times New Roman" w:cs="Arial"/>
          <w:color w:val="0B0C0C"/>
          <w:szCs w:val="24"/>
          <w:lang w:eastAsia="en-GB"/>
        </w:rPr>
        <w:t>347</w:t>
      </w:r>
    </w:p>
    <w:p w14:paraId="5F699FAE" w14:textId="300A4604" w:rsidR="005C3950" w:rsidRDefault="005C3950" w:rsidP="0059184D">
      <w:pPr>
        <w:shd w:val="clear" w:color="auto" w:fill="FFFFFF"/>
        <w:tabs>
          <w:tab w:val="left" w:pos="7797"/>
        </w:tabs>
        <w:spacing w:line="240" w:lineRule="auto"/>
        <w:rPr>
          <w:rFonts w:eastAsia="Times New Roman" w:cs="Arial"/>
          <w:color w:val="0B0C0C"/>
          <w:szCs w:val="24"/>
          <w:lang w:eastAsia="en-GB"/>
        </w:rPr>
      </w:pPr>
      <w:r w:rsidRPr="005C3950">
        <w:rPr>
          <w:rFonts w:eastAsia="Times New Roman" w:cs="Arial"/>
          <w:color w:val="0B0C0C"/>
          <w:szCs w:val="24"/>
          <w:lang w:eastAsia="en-GB"/>
        </w:rPr>
        <w:t>Rates due (after SBRR and RHL Relief Discount):</w:t>
      </w:r>
      <w:r w:rsidRPr="005C3950">
        <w:rPr>
          <w:rFonts w:eastAsia="Times New Roman" w:cs="Arial"/>
          <w:color w:val="0B0C0C"/>
          <w:szCs w:val="24"/>
          <w:lang w:eastAsia="en-GB"/>
        </w:rPr>
        <w:tab/>
        <w:t>= £</w:t>
      </w:r>
      <w:r w:rsidR="00655C91">
        <w:rPr>
          <w:rFonts w:eastAsia="Times New Roman" w:cs="Arial"/>
          <w:color w:val="0B0C0C"/>
          <w:szCs w:val="24"/>
          <w:lang w:eastAsia="en-GB"/>
        </w:rPr>
        <w:t>2,021</w:t>
      </w:r>
    </w:p>
    <w:p w14:paraId="4777BFEA" w14:textId="77777777" w:rsidR="005C3950" w:rsidRDefault="005C3950" w:rsidP="0059184D">
      <w:pPr>
        <w:shd w:val="clear" w:color="auto" w:fill="FFFFFF"/>
        <w:tabs>
          <w:tab w:val="left" w:pos="7797"/>
        </w:tabs>
        <w:spacing w:line="240" w:lineRule="auto"/>
        <w:rPr>
          <w:rFonts w:eastAsia="Times New Roman" w:cs="Arial"/>
          <w:color w:val="0B0C0C"/>
          <w:szCs w:val="24"/>
          <w:lang w:eastAsia="en-GB"/>
        </w:rPr>
      </w:pPr>
    </w:p>
    <w:p w14:paraId="2A6AF978" w14:textId="37988715" w:rsidR="00F32603" w:rsidRDefault="00F32603" w:rsidP="0059184D">
      <w:pPr>
        <w:shd w:val="clear" w:color="auto" w:fill="FFFFFF"/>
        <w:tabs>
          <w:tab w:val="left" w:pos="7797"/>
        </w:tabs>
        <w:spacing w:line="240" w:lineRule="auto"/>
        <w:rPr>
          <w:rFonts w:eastAsia="Times New Roman" w:cs="Arial"/>
          <w:color w:val="0B0C0C"/>
          <w:szCs w:val="24"/>
          <w:lang w:eastAsia="en-GB"/>
        </w:rPr>
      </w:pPr>
      <w:r w:rsidRPr="00F32603">
        <w:rPr>
          <w:rFonts w:eastAsia="Times New Roman" w:cs="Arial"/>
          <w:color w:val="0B0C0C"/>
          <w:szCs w:val="24"/>
          <w:lang w:eastAsia="en-GB"/>
        </w:rPr>
        <w:t>Example 5: An occupied shop with a rateable value of £10,000 eligible for Small Business Rate Relief (SBRR)</w:t>
      </w:r>
    </w:p>
    <w:p w14:paraId="45811B6E" w14:textId="77777777" w:rsidR="005C3950" w:rsidRPr="00F32603" w:rsidRDefault="005C3950" w:rsidP="0059184D">
      <w:pPr>
        <w:shd w:val="clear" w:color="auto" w:fill="FFFFFF"/>
        <w:tabs>
          <w:tab w:val="left" w:pos="7797"/>
        </w:tabs>
        <w:spacing w:line="240" w:lineRule="auto"/>
        <w:rPr>
          <w:rFonts w:eastAsia="Times New Roman" w:cs="Arial"/>
          <w:color w:val="0B0C0C"/>
          <w:szCs w:val="24"/>
          <w:lang w:eastAsia="en-GB"/>
        </w:rPr>
      </w:pPr>
    </w:p>
    <w:p w14:paraId="64F13E11" w14:textId="7527F349" w:rsidR="00F32603" w:rsidRPr="00F32603" w:rsidRDefault="00F32603" w:rsidP="0059184D">
      <w:pPr>
        <w:shd w:val="clear" w:color="auto" w:fill="FFFFFF"/>
        <w:tabs>
          <w:tab w:val="left" w:pos="7797"/>
        </w:tabs>
        <w:spacing w:line="240" w:lineRule="auto"/>
        <w:outlineLvl w:val="0"/>
        <w:rPr>
          <w:rFonts w:eastAsia="Times New Roman" w:cs="Arial"/>
          <w:color w:val="0B0C0C"/>
          <w:kern w:val="36"/>
          <w:szCs w:val="24"/>
          <w:lang w:eastAsia="en-GB"/>
        </w:rPr>
      </w:pPr>
      <w:r w:rsidRPr="00F32603">
        <w:rPr>
          <w:rFonts w:eastAsia="Times New Roman" w:cs="Arial"/>
          <w:color w:val="0B0C0C"/>
          <w:kern w:val="36"/>
          <w:szCs w:val="24"/>
          <w:lang w:eastAsia="en-GB"/>
        </w:rPr>
        <w:t xml:space="preserve">Gross rates (before any reliefs) = £10,000 x 0.499 </w:t>
      </w:r>
      <w:r w:rsidR="00655C91">
        <w:rPr>
          <w:rFonts w:eastAsia="Times New Roman" w:cs="Arial"/>
          <w:color w:val="0B0C0C"/>
          <w:kern w:val="36"/>
          <w:szCs w:val="24"/>
          <w:lang w:eastAsia="en-GB"/>
        </w:rPr>
        <w:tab/>
      </w:r>
      <w:r w:rsidRPr="00F32603">
        <w:rPr>
          <w:rFonts w:eastAsia="Times New Roman" w:cs="Arial"/>
          <w:color w:val="0B0C0C"/>
          <w:kern w:val="36"/>
          <w:szCs w:val="24"/>
          <w:lang w:eastAsia="en-GB"/>
        </w:rPr>
        <w:t>= £4,990</w:t>
      </w:r>
    </w:p>
    <w:p w14:paraId="15E70B56" w14:textId="48E35E82" w:rsidR="00F32603" w:rsidRPr="00F32603" w:rsidRDefault="00F32603" w:rsidP="0059184D">
      <w:pPr>
        <w:shd w:val="clear" w:color="auto" w:fill="FFFFFF"/>
        <w:tabs>
          <w:tab w:val="left" w:pos="7797"/>
        </w:tabs>
        <w:spacing w:line="240" w:lineRule="auto"/>
        <w:rPr>
          <w:rFonts w:eastAsia="Times New Roman" w:cs="Arial"/>
          <w:color w:val="0B0C0C"/>
          <w:szCs w:val="24"/>
          <w:lang w:eastAsia="en-GB"/>
        </w:rPr>
      </w:pPr>
      <w:r w:rsidRPr="00F32603">
        <w:rPr>
          <w:rFonts w:eastAsia="Times New Roman" w:cs="Arial"/>
          <w:color w:val="0B0C0C"/>
          <w:szCs w:val="24"/>
          <w:lang w:eastAsia="en-GB"/>
        </w:rPr>
        <w:t xml:space="preserve">Net rates after SBRR (100%): </w:t>
      </w:r>
      <w:r w:rsidR="00655C91">
        <w:rPr>
          <w:rFonts w:eastAsia="Times New Roman" w:cs="Arial"/>
          <w:color w:val="0B0C0C"/>
          <w:szCs w:val="24"/>
          <w:lang w:eastAsia="en-GB"/>
        </w:rPr>
        <w:tab/>
      </w:r>
      <w:r w:rsidRPr="00F32603">
        <w:rPr>
          <w:rFonts w:eastAsia="Times New Roman" w:cs="Arial"/>
          <w:color w:val="0B0C0C"/>
          <w:szCs w:val="24"/>
          <w:lang w:eastAsia="en-GB"/>
        </w:rPr>
        <w:t>= £nil</w:t>
      </w:r>
    </w:p>
    <w:p w14:paraId="5BAAB111" w14:textId="77777777" w:rsidR="00F32603" w:rsidRDefault="00F32603" w:rsidP="0059184D">
      <w:pPr>
        <w:shd w:val="clear" w:color="auto" w:fill="FFFFFF"/>
        <w:tabs>
          <w:tab w:val="left" w:pos="7797"/>
        </w:tabs>
        <w:spacing w:line="240" w:lineRule="auto"/>
        <w:rPr>
          <w:rFonts w:eastAsia="Times New Roman" w:cs="Arial"/>
          <w:color w:val="0B0C0C"/>
          <w:szCs w:val="24"/>
          <w:lang w:eastAsia="en-GB"/>
        </w:rPr>
      </w:pPr>
      <w:r w:rsidRPr="00F32603">
        <w:rPr>
          <w:rFonts w:eastAsia="Times New Roman" w:cs="Arial"/>
          <w:color w:val="0B0C0C"/>
          <w:szCs w:val="24"/>
          <w:lang w:eastAsia="en-GB"/>
        </w:rPr>
        <w:t>Rates bill is nil and, therefore, no RHL Relief applies</w:t>
      </w:r>
    </w:p>
    <w:p w14:paraId="55BEF52A" w14:textId="77777777" w:rsidR="005C3950" w:rsidRPr="00F32603" w:rsidRDefault="005C3950" w:rsidP="0059184D">
      <w:pPr>
        <w:shd w:val="clear" w:color="auto" w:fill="FFFFFF"/>
        <w:tabs>
          <w:tab w:val="left" w:pos="7797"/>
        </w:tabs>
        <w:spacing w:line="240" w:lineRule="auto"/>
        <w:rPr>
          <w:rFonts w:eastAsia="Times New Roman" w:cs="Arial"/>
          <w:color w:val="0B0C0C"/>
          <w:szCs w:val="24"/>
          <w:lang w:eastAsia="en-GB"/>
        </w:rPr>
      </w:pPr>
    </w:p>
    <w:p w14:paraId="3E57B650" w14:textId="7A90B5C5" w:rsidR="00F32603" w:rsidRPr="00F32603" w:rsidRDefault="00F32603" w:rsidP="0059184D">
      <w:pPr>
        <w:shd w:val="clear" w:color="auto" w:fill="FFFFFF"/>
        <w:tabs>
          <w:tab w:val="left" w:pos="7797"/>
        </w:tabs>
        <w:spacing w:line="240" w:lineRule="auto"/>
        <w:rPr>
          <w:rFonts w:eastAsia="Times New Roman" w:cs="Arial"/>
          <w:color w:val="0B0C0C"/>
          <w:szCs w:val="24"/>
          <w:lang w:eastAsia="en-GB"/>
        </w:rPr>
      </w:pPr>
      <w:r w:rsidRPr="00F32603">
        <w:rPr>
          <w:rFonts w:eastAsia="Times New Roman" w:cs="Arial"/>
          <w:color w:val="0B0C0C"/>
          <w:szCs w:val="24"/>
          <w:lang w:eastAsia="en-GB"/>
        </w:rPr>
        <w:t>Example 6: A shop with a rateable value of £40,000 (example 1) but only occupied until 30 September 202</w:t>
      </w:r>
      <w:r w:rsidR="00655C91">
        <w:rPr>
          <w:rFonts w:eastAsia="Times New Roman" w:cs="Arial"/>
          <w:color w:val="0B0C0C"/>
          <w:szCs w:val="24"/>
          <w:lang w:eastAsia="en-GB"/>
        </w:rPr>
        <w:t>5</w:t>
      </w:r>
    </w:p>
    <w:p w14:paraId="2519FB73" w14:textId="77777777" w:rsidR="00F32603" w:rsidRDefault="00F32603" w:rsidP="0059184D">
      <w:pPr>
        <w:tabs>
          <w:tab w:val="left" w:pos="7797"/>
        </w:tabs>
        <w:rPr>
          <w:b/>
          <w:bCs/>
        </w:rPr>
      </w:pPr>
    </w:p>
    <w:p w14:paraId="3D7308D8" w14:textId="77777777" w:rsidR="005C3950" w:rsidRDefault="005C3950" w:rsidP="0059184D">
      <w:pPr>
        <w:tabs>
          <w:tab w:val="left" w:pos="7797"/>
        </w:tabs>
      </w:pPr>
      <w:r w:rsidRPr="005C3950">
        <w:t>Gross rates while occupied (before any reliefs) = £40,000 x</w:t>
      </w:r>
      <w:r>
        <w:t xml:space="preserve"> </w:t>
      </w:r>
      <w:r w:rsidRPr="005C3950">
        <w:t>0.499 x</w:t>
      </w:r>
    </w:p>
    <w:p w14:paraId="46E6DFA3" w14:textId="01272B7A" w:rsidR="005C3950" w:rsidRPr="005C3950" w:rsidRDefault="005C3950" w:rsidP="0059184D">
      <w:pPr>
        <w:tabs>
          <w:tab w:val="left" w:pos="7797"/>
        </w:tabs>
      </w:pPr>
      <w:r w:rsidRPr="005C3950">
        <w:t>183/365</w:t>
      </w:r>
      <w:r w:rsidRPr="005C3950">
        <w:tab/>
        <w:t>= £10,007</w:t>
      </w:r>
    </w:p>
    <w:p w14:paraId="221E4DA7" w14:textId="3C583860" w:rsidR="005C3950" w:rsidRPr="005C3950" w:rsidRDefault="005C3950" w:rsidP="0059184D">
      <w:pPr>
        <w:tabs>
          <w:tab w:val="left" w:pos="7797"/>
        </w:tabs>
      </w:pPr>
      <w:r w:rsidRPr="005C3950">
        <w:t>RHL Relief Discount (</w:t>
      </w:r>
      <w:r w:rsidR="00655C91">
        <w:t>40</w:t>
      </w:r>
      <w:r w:rsidRPr="005C3950">
        <w:t>% from 01/04/2</w:t>
      </w:r>
      <w:r w:rsidR="00655C91">
        <w:t>5</w:t>
      </w:r>
      <w:r w:rsidRPr="005C3950">
        <w:t xml:space="preserve"> to 30/09/2</w:t>
      </w:r>
      <w:r w:rsidR="00655C91">
        <w:t>5</w:t>
      </w:r>
      <w:r w:rsidRPr="005C3950">
        <w:t>), £10,007 x 0.</w:t>
      </w:r>
      <w:r w:rsidR="00655C91">
        <w:t>40</w:t>
      </w:r>
      <w:r w:rsidRPr="005C3950">
        <w:tab/>
        <w:t>= -£</w:t>
      </w:r>
      <w:r w:rsidR="00655C91">
        <w:t>4</w:t>
      </w:r>
      <w:r w:rsidRPr="005C3950">
        <w:t>,</w:t>
      </w:r>
      <w:r w:rsidR="00655C91">
        <w:t>003</w:t>
      </w:r>
    </w:p>
    <w:p w14:paraId="7F95C68C" w14:textId="422E6F7D" w:rsidR="005C3950" w:rsidRPr="005C3950" w:rsidRDefault="005C3950" w:rsidP="0059184D">
      <w:pPr>
        <w:tabs>
          <w:tab w:val="left" w:pos="7797"/>
        </w:tabs>
      </w:pPr>
      <w:r w:rsidRPr="005C3950">
        <w:t>Net rates while occupied</w:t>
      </w:r>
      <w:r w:rsidRPr="005C3950">
        <w:tab/>
        <w:t>= £</w:t>
      </w:r>
      <w:r w:rsidR="00655C91">
        <w:t>6</w:t>
      </w:r>
      <w:r w:rsidRPr="005C3950">
        <w:t>,</w:t>
      </w:r>
      <w:r w:rsidR="00655C91">
        <w:t>004</w:t>
      </w:r>
    </w:p>
    <w:p w14:paraId="2EDF800C" w14:textId="77777777" w:rsidR="005C3950" w:rsidRDefault="005C3950" w:rsidP="0059184D">
      <w:pPr>
        <w:tabs>
          <w:tab w:val="left" w:pos="7797"/>
        </w:tabs>
      </w:pPr>
      <w:r w:rsidRPr="005C3950">
        <w:t>Gross rates while unoccupied (before any reliefs) = £40,000 x 0.499 x</w:t>
      </w:r>
    </w:p>
    <w:p w14:paraId="2FEEE29F" w14:textId="1CB6E0EC" w:rsidR="005C3950" w:rsidRPr="005C3950" w:rsidRDefault="005C3950" w:rsidP="0059184D">
      <w:pPr>
        <w:tabs>
          <w:tab w:val="left" w:pos="7797"/>
        </w:tabs>
      </w:pPr>
      <w:r w:rsidRPr="005C3950">
        <w:t xml:space="preserve"> 182/365</w:t>
      </w:r>
      <w:r w:rsidRPr="005C3950">
        <w:tab/>
        <w:t>= £9,953</w:t>
      </w:r>
    </w:p>
    <w:p w14:paraId="7553DF9C" w14:textId="77777777" w:rsidR="005C3950" w:rsidRDefault="005C3950" w:rsidP="0059184D">
      <w:pPr>
        <w:tabs>
          <w:tab w:val="left" w:pos="7797"/>
        </w:tabs>
      </w:pPr>
      <w:r w:rsidRPr="005C3950">
        <w:t>Unoccupied property relief (100% from 01/10/24 to 31/12/24), £9,953</w:t>
      </w:r>
    </w:p>
    <w:p w14:paraId="7A78A7AE" w14:textId="2DB64ED2" w:rsidR="005C3950" w:rsidRPr="005C3950" w:rsidRDefault="005C3950" w:rsidP="0059184D">
      <w:pPr>
        <w:tabs>
          <w:tab w:val="left" w:pos="7797"/>
        </w:tabs>
      </w:pPr>
      <w:r w:rsidRPr="005C3950">
        <w:lastRenderedPageBreak/>
        <w:t>x 92/182:</w:t>
      </w:r>
      <w:r w:rsidRPr="005C3950">
        <w:tab/>
        <w:t>= -£5,031</w:t>
      </w:r>
    </w:p>
    <w:p w14:paraId="01C5A7B7" w14:textId="77777777" w:rsidR="005C3950" w:rsidRPr="005C3950" w:rsidRDefault="005C3950" w:rsidP="0059184D">
      <w:pPr>
        <w:tabs>
          <w:tab w:val="left" w:pos="7797"/>
        </w:tabs>
      </w:pPr>
      <w:r w:rsidRPr="005C3950">
        <w:t>Net rates while unoccupied</w:t>
      </w:r>
      <w:r w:rsidRPr="005C3950">
        <w:tab/>
        <w:t>= £4,922</w:t>
      </w:r>
    </w:p>
    <w:p w14:paraId="08A0ED99" w14:textId="77777777" w:rsidR="0059184D" w:rsidRDefault="005C3950" w:rsidP="0059184D">
      <w:pPr>
        <w:tabs>
          <w:tab w:val="left" w:pos="7797"/>
        </w:tabs>
      </w:pPr>
      <w:r w:rsidRPr="005C3950">
        <w:t>Rates due for the year (after empty property relief and RHL Relief</w:t>
      </w:r>
    </w:p>
    <w:p w14:paraId="61F35783" w14:textId="3F842010" w:rsidR="005C3950" w:rsidRPr="005C3950" w:rsidRDefault="005C3950" w:rsidP="0059184D">
      <w:pPr>
        <w:tabs>
          <w:tab w:val="left" w:pos="7797"/>
        </w:tabs>
      </w:pPr>
      <w:r w:rsidRPr="005C3950">
        <w:t>Discount):</w:t>
      </w:r>
      <w:r w:rsidRPr="005C3950">
        <w:tab/>
        <w:t>= £</w:t>
      </w:r>
      <w:r w:rsidR="00A037B4">
        <w:t>10</w:t>
      </w:r>
      <w:r w:rsidRPr="005C3950">
        <w:t>,</w:t>
      </w:r>
      <w:r w:rsidR="00A037B4">
        <w:t>926</w:t>
      </w:r>
    </w:p>
    <w:p w14:paraId="5D373D18" w14:textId="0021763D" w:rsidR="00106EA5" w:rsidRDefault="00106EA5" w:rsidP="0059184D">
      <w:pPr>
        <w:tabs>
          <w:tab w:val="left" w:pos="7797"/>
        </w:tabs>
      </w:pPr>
    </w:p>
    <w:sectPr w:rsidR="00106EA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E04B48" w14:textId="77777777" w:rsidR="00983423" w:rsidRDefault="00983423" w:rsidP="00F752C8">
      <w:pPr>
        <w:spacing w:line="240" w:lineRule="auto"/>
      </w:pPr>
      <w:r>
        <w:separator/>
      </w:r>
    </w:p>
  </w:endnote>
  <w:endnote w:type="continuationSeparator" w:id="0">
    <w:p w14:paraId="5F8381A9" w14:textId="77777777" w:rsidR="00983423" w:rsidRDefault="00983423" w:rsidP="00F752C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81D6C7" w14:textId="77777777" w:rsidR="00983423" w:rsidRDefault="00983423" w:rsidP="00F752C8">
      <w:pPr>
        <w:spacing w:line="240" w:lineRule="auto"/>
      </w:pPr>
      <w:r>
        <w:separator/>
      </w:r>
    </w:p>
  </w:footnote>
  <w:footnote w:type="continuationSeparator" w:id="0">
    <w:p w14:paraId="66DD490D" w14:textId="77777777" w:rsidR="00983423" w:rsidRDefault="00983423" w:rsidP="00F752C8">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CF2B45"/>
    <w:multiLevelType w:val="multilevel"/>
    <w:tmpl w:val="57667A28"/>
    <w:lvl w:ilvl="0">
      <w:start w:val="4"/>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063849C8"/>
    <w:multiLevelType w:val="hybridMultilevel"/>
    <w:tmpl w:val="70AC059A"/>
    <w:lvl w:ilvl="0" w:tplc="49A0D120">
      <w:start w:val="1"/>
      <w:numFmt w:val="bullet"/>
      <w:lvlText w:val="-"/>
      <w:lvlJc w:val="left"/>
      <w:pPr>
        <w:ind w:left="1485" w:hanging="360"/>
      </w:pPr>
      <w:rPr>
        <w:rFonts w:ascii="Arial" w:eastAsiaTheme="minorHAnsi" w:hAnsi="Arial" w:cs="Arial" w:hint="default"/>
      </w:rPr>
    </w:lvl>
    <w:lvl w:ilvl="1" w:tplc="08090003" w:tentative="1">
      <w:start w:val="1"/>
      <w:numFmt w:val="bullet"/>
      <w:lvlText w:val="o"/>
      <w:lvlJc w:val="left"/>
      <w:pPr>
        <w:ind w:left="2205" w:hanging="360"/>
      </w:pPr>
      <w:rPr>
        <w:rFonts w:ascii="Courier New" w:hAnsi="Courier New" w:cs="Courier New" w:hint="default"/>
      </w:rPr>
    </w:lvl>
    <w:lvl w:ilvl="2" w:tplc="08090005" w:tentative="1">
      <w:start w:val="1"/>
      <w:numFmt w:val="bullet"/>
      <w:lvlText w:val=""/>
      <w:lvlJc w:val="left"/>
      <w:pPr>
        <w:ind w:left="2925" w:hanging="360"/>
      </w:pPr>
      <w:rPr>
        <w:rFonts w:ascii="Wingdings" w:hAnsi="Wingdings" w:hint="default"/>
      </w:rPr>
    </w:lvl>
    <w:lvl w:ilvl="3" w:tplc="08090001" w:tentative="1">
      <w:start w:val="1"/>
      <w:numFmt w:val="bullet"/>
      <w:lvlText w:val=""/>
      <w:lvlJc w:val="left"/>
      <w:pPr>
        <w:ind w:left="3645" w:hanging="360"/>
      </w:pPr>
      <w:rPr>
        <w:rFonts w:ascii="Symbol" w:hAnsi="Symbol" w:hint="default"/>
      </w:rPr>
    </w:lvl>
    <w:lvl w:ilvl="4" w:tplc="08090003" w:tentative="1">
      <w:start w:val="1"/>
      <w:numFmt w:val="bullet"/>
      <w:lvlText w:val="o"/>
      <w:lvlJc w:val="left"/>
      <w:pPr>
        <w:ind w:left="4365" w:hanging="360"/>
      </w:pPr>
      <w:rPr>
        <w:rFonts w:ascii="Courier New" w:hAnsi="Courier New" w:cs="Courier New" w:hint="default"/>
      </w:rPr>
    </w:lvl>
    <w:lvl w:ilvl="5" w:tplc="08090005" w:tentative="1">
      <w:start w:val="1"/>
      <w:numFmt w:val="bullet"/>
      <w:lvlText w:val=""/>
      <w:lvlJc w:val="left"/>
      <w:pPr>
        <w:ind w:left="5085" w:hanging="360"/>
      </w:pPr>
      <w:rPr>
        <w:rFonts w:ascii="Wingdings" w:hAnsi="Wingdings" w:hint="default"/>
      </w:rPr>
    </w:lvl>
    <w:lvl w:ilvl="6" w:tplc="08090001" w:tentative="1">
      <w:start w:val="1"/>
      <w:numFmt w:val="bullet"/>
      <w:lvlText w:val=""/>
      <w:lvlJc w:val="left"/>
      <w:pPr>
        <w:ind w:left="5805" w:hanging="360"/>
      </w:pPr>
      <w:rPr>
        <w:rFonts w:ascii="Symbol" w:hAnsi="Symbol" w:hint="default"/>
      </w:rPr>
    </w:lvl>
    <w:lvl w:ilvl="7" w:tplc="08090003" w:tentative="1">
      <w:start w:val="1"/>
      <w:numFmt w:val="bullet"/>
      <w:lvlText w:val="o"/>
      <w:lvlJc w:val="left"/>
      <w:pPr>
        <w:ind w:left="6525" w:hanging="360"/>
      </w:pPr>
      <w:rPr>
        <w:rFonts w:ascii="Courier New" w:hAnsi="Courier New" w:cs="Courier New" w:hint="default"/>
      </w:rPr>
    </w:lvl>
    <w:lvl w:ilvl="8" w:tplc="08090005" w:tentative="1">
      <w:start w:val="1"/>
      <w:numFmt w:val="bullet"/>
      <w:lvlText w:val=""/>
      <w:lvlJc w:val="left"/>
      <w:pPr>
        <w:ind w:left="7245" w:hanging="360"/>
      </w:pPr>
      <w:rPr>
        <w:rFonts w:ascii="Wingdings" w:hAnsi="Wingdings" w:hint="default"/>
      </w:rPr>
    </w:lvl>
  </w:abstractNum>
  <w:abstractNum w:abstractNumId="2" w15:restartNumberingAfterBreak="0">
    <w:nsid w:val="27331004"/>
    <w:multiLevelType w:val="hybridMultilevel"/>
    <w:tmpl w:val="4C642742"/>
    <w:lvl w:ilvl="0" w:tplc="69660764">
      <w:start w:val="1"/>
      <w:numFmt w:val="decimal"/>
      <w:lvlText w:val="2.1%1"/>
      <w:lvlJc w:val="left"/>
      <w:pPr>
        <w:ind w:left="1080" w:hanging="360"/>
      </w:pPr>
      <w:rPr>
        <w:rFonts w:ascii="Arial" w:hAnsi="Arial" w:hint="default"/>
        <w:sz w:val="24"/>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376132AE"/>
    <w:multiLevelType w:val="hybridMultilevel"/>
    <w:tmpl w:val="C6343142"/>
    <w:lvl w:ilvl="0" w:tplc="47C024C0">
      <w:start w:val="1"/>
      <w:numFmt w:val="lowerRoman"/>
      <w:lvlText w:val="%1."/>
      <w:lvlJc w:val="left"/>
      <w:pPr>
        <w:ind w:left="1125" w:hanging="720"/>
      </w:pPr>
      <w:rPr>
        <w:rFonts w:hint="default"/>
      </w:rPr>
    </w:lvl>
    <w:lvl w:ilvl="1" w:tplc="08090019">
      <w:start w:val="1"/>
      <w:numFmt w:val="lowerLetter"/>
      <w:lvlText w:val="%2."/>
      <w:lvlJc w:val="left"/>
      <w:pPr>
        <w:ind w:left="1485" w:hanging="360"/>
      </w:pPr>
    </w:lvl>
    <w:lvl w:ilvl="2" w:tplc="0809001B" w:tentative="1">
      <w:start w:val="1"/>
      <w:numFmt w:val="lowerRoman"/>
      <w:lvlText w:val="%3."/>
      <w:lvlJc w:val="right"/>
      <w:pPr>
        <w:ind w:left="2205" w:hanging="180"/>
      </w:pPr>
    </w:lvl>
    <w:lvl w:ilvl="3" w:tplc="0809000F" w:tentative="1">
      <w:start w:val="1"/>
      <w:numFmt w:val="decimal"/>
      <w:lvlText w:val="%4."/>
      <w:lvlJc w:val="left"/>
      <w:pPr>
        <w:ind w:left="2925" w:hanging="360"/>
      </w:pPr>
    </w:lvl>
    <w:lvl w:ilvl="4" w:tplc="08090019" w:tentative="1">
      <w:start w:val="1"/>
      <w:numFmt w:val="lowerLetter"/>
      <w:lvlText w:val="%5."/>
      <w:lvlJc w:val="left"/>
      <w:pPr>
        <w:ind w:left="3645" w:hanging="360"/>
      </w:pPr>
    </w:lvl>
    <w:lvl w:ilvl="5" w:tplc="0809001B" w:tentative="1">
      <w:start w:val="1"/>
      <w:numFmt w:val="lowerRoman"/>
      <w:lvlText w:val="%6."/>
      <w:lvlJc w:val="right"/>
      <w:pPr>
        <w:ind w:left="4365" w:hanging="180"/>
      </w:pPr>
    </w:lvl>
    <w:lvl w:ilvl="6" w:tplc="0809000F" w:tentative="1">
      <w:start w:val="1"/>
      <w:numFmt w:val="decimal"/>
      <w:lvlText w:val="%7."/>
      <w:lvlJc w:val="left"/>
      <w:pPr>
        <w:ind w:left="5085" w:hanging="360"/>
      </w:pPr>
    </w:lvl>
    <w:lvl w:ilvl="7" w:tplc="08090019" w:tentative="1">
      <w:start w:val="1"/>
      <w:numFmt w:val="lowerLetter"/>
      <w:lvlText w:val="%8."/>
      <w:lvlJc w:val="left"/>
      <w:pPr>
        <w:ind w:left="5805" w:hanging="360"/>
      </w:pPr>
    </w:lvl>
    <w:lvl w:ilvl="8" w:tplc="0809001B" w:tentative="1">
      <w:start w:val="1"/>
      <w:numFmt w:val="lowerRoman"/>
      <w:lvlText w:val="%9."/>
      <w:lvlJc w:val="right"/>
      <w:pPr>
        <w:ind w:left="6525" w:hanging="180"/>
      </w:pPr>
    </w:lvl>
  </w:abstractNum>
  <w:abstractNum w:abstractNumId="4" w15:restartNumberingAfterBreak="0">
    <w:nsid w:val="38D44EFA"/>
    <w:multiLevelType w:val="hybridMultilevel"/>
    <w:tmpl w:val="33824DE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38DC12B9"/>
    <w:multiLevelType w:val="hybridMultilevel"/>
    <w:tmpl w:val="5380C0AA"/>
    <w:lvl w:ilvl="0" w:tplc="4E1613F0">
      <w:start w:val="1"/>
      <w:numFmt w:val="bullet"/>
      <w:lvlText w:val="−"/>
      <w:lvlJc w:val="left"/>
      <w:pPr>
        <w:ind w:left="1485" w:hanging="360"/>
      </w:pPr>
      <w:rPr>
        <w:rFonts w:ascii="Arial" w:eastAsiaTheme="minorHAnsi" w:hAnsi="Arial" w:cs="Arial" w:hint="default"/>
      </w:rPr>
    </w:lvl>
    <w:lvl w:ilvl="1" w:tplc="08090003">
      <w:start w:val="1"/>
      <w:numFmt w:val="bullet"/>
      <w:lvlText w:val="o"/>
      <w:lvlJc w:val="left"/>
      <w:pPr>
        <w:ind w:left="2205" w:hanging="360"/>
      </w:pPr>
      <w:rPr>
        <w:rFonts w:ascii="Courier New" w:hAnsi="Courier New" w:cs="Courier New" w:hint="default"/>
      </w:rPr>
    </w:lvl>
    <w:lvl w:ilvl="2" w:tplc="08090005" w:tentative="1">
      <w:start w:val="1"/>
      <w:numFmt w:val="bullet"/>
      <w:lvlText w:val=""/>
      <w:lvlJc w:val="left"/>
      <w:pPr>
        <w:ind w:left="2925" w:hanging="360"/>
      </w:pPr>
      <w:rPr>
        <w:rFonts w:ascii="Wingdings" w:hAnsi="Wingdings" w:hint="default"/>
      </w:rPr>
    </w:lvl>
    <w:lvl w:ilvl="3" w:tplc="08090001" w:tentative="1">
      <w:start w:val="1"/>
      <w:numFmt w:val="bullet"/>
      <w:lvlText w:val=""/>
      <w:lvlJc w:val="left"/>
      <w:pPr>
        <w:ind w:left="3645" w:hanging="360"/>
      </w:pPr>
      <w:rPr>
        <w:rFonts w:ascii="Symbol" w:hAnsi="Symbol" w:hint="default"/>
      </w:rPr>
    </w:lvl>
    <w:lvl w:ilvl="4" w:tplc="08090003" w:tentative="1">
      <w:start w:val="1"/>
      <w:numFmt w:val="bullet"/>
      <w:lvlText w:val="o"/>
      <w:lvlJc w:val="left"/>
      <w:pPr>
        <w:ind w:left="4365" w:hanging="360"/>
      </w:pPr>
      <w:rPr>
        <w:rFonts w:ascii="Courier New" w:hAnsi="Courier New" w:cs="Courier New" w:hint="default"/>
      </w:rPr>
    </w:lvl>
    <w:lvl w:ilvl="5" w:tplc="08090005" w:tentative="1">
      <w:start w:val="1"/>
      <w:numFmt w:val="bullet"/>
      <w:lvlText w:val=""/>
      <w:lvlJc w:val="left"/>
      <w:pPr>
        <w:ind w:left="5085" w:hanging="360"/>
      </w:pPr>
      <w:rPr>
        <w:rFonts w:ascii="Wingdings" w:hAnsi="Wingdings" w:hint="default"/>
      </w:rPr>
    </w:lvl>
    <w:lvl w:ilvl="6" w:tplc="08090001" w:tentative="1">
      <w:start w:val="1"/>
      <w:numFmt w:val="bullet"/>
      <w:lvlText w:val=""/>
      <w:lvlJc w:val="left"/>
      <w:pPr>
        <w:ind w:left="5805" w:hanging="360"/>
      </w:pPr>
      <w:rPr>
        <w:rFonts w:ascii="Symbol" w:hAnsi="Symbol" w:hint="default"/>
      </w:rPr>
    </w:lvl>
    <w:lvl w:ilvl="7" w:tplc="08090003" w:tentative="1">
      <w:start w:val="1"/>
      <w:numFmt w:val="bullet"/>
      <w:lvlText w:val="o"/>
      <w:lvlJc w:val="left"/>
      <w:pPr>
        <w:ind w:left="6525" w:hanging="360"/>
      </w:pPr>
      <w:rPr>
        <w:rFonts w:ascii="Courier New" w:hAnsi="Courier New" w:cs="Courier New" w:hint="default"/>
      </w:rPr>
    </w:lvl>
    <w:lvl w:ilvl="8" w:tplc="08090005" w:tentative="1">
      <w:start w:val="1"/>
      <w:numFmt w:val="bullet"/>
      <w:lvlText w:val=""/>
      <w:lvlJc w:val="left"/>
      <w:pPr>
        <w:ind w:left="7245" w:hanging="360"/>
      </w:pPr>
      <w:rPr>
        <w:rFonts w:ascii="Wingdings" w:hAnsi="Wingdings" w:hint="default"/>
      </w:rPr>
    </w:lvl>
  </w:abstractNum>
  <w:abstractNum w:abstractNumId="6" w15:restartNumberingAfterBreak="0">
    <w:nsid w:val="545B64D7"/>
    <w:multiLevelType w:val="hybridMultilevel"/>
    <w:tmpl w:val="2EFE0F8A"/>
    <w:lvl w:ilvl="0" w:tplc="FFFFFFFF">
      <w:start w:val="1"/>
      <w:numFmt w:val="lowerRoman"/>
      <w:lvlText w:val="%1."/>
      <w:lvlJc w:val="right"/>
      <w:pPr>
        <w:ind w:left="1125" w:hanging="360"/>
      </w:pPr>
    </w:lvl>
    <w:lvl w:ilvl="1" w:tplc="FFFFFFFF">
      <w:start w:val="1"/>
      <w:numFmt w:val="lowerLetter"/>
      <w:lvlText w:val="%2."/>
      <w:lvlJc w:val="left"/>
      <w:pPr>
        <w:ind w:left="1845" w:hanging="360"/>
      </w:pPr>
    </w:lvl>
    <w:lvl w:ilvl="2" w:tplc="FFFFFFFF" w:tentative="1">
      <w:start w:val="1"/>
      <w:numFmt w:val="lowerRoman"/>
      <w:lvlText w:val="%3."/>
      <w:lvlJc w:val="right"/>
      <w:pPr>
        <w:ind w:left="2565" w:hanging="180"/>
      </w:pPr>
    </w:lvl>
    <w:lvl w:ilvl="3" w:tplc="FFFFFFFF" w:tentative="1">
      <w:start w:val="1"/>
      <w:numFmt w:val="decimal"/>
      <w:lvlText w:val="%4."/>
      <w:lvlJc w:val="left"/>
      <w:pPr>
        <w:ind w:left="3285" w:hanging="360"/>
      </w:pPr>
    </w:lvl>
    <w:lvl w:ilvl="4" w:tplc="FFFFFFFF" w:tentative="1">
      <w:start w:val="1"/>
      <w:numFmt w:val="lowerLetter"/>
      <w:lvlText w:val="%5."/>
      <w:lvlJc w:val="left"/>
      <w:pPr>
        <w:ind w:left="4005" w:hanging="360"/>
      </w:pPr>
    </w:lvl>
    <w:lvl w:ilvl="5" w:tplc="FFFFFFFF" w:tentative="1">
      <w:start w:val="1"/>
      <w:numFmt w:val="lowerRoman"/>
      <w:lvlText w:val="%6."/>
      <w:lvlJc w:val="right"/>
      <w:pPr>
        <w:ind w:left="4725" w:hanging="180"/>
      </w:pPr>
    </w:lvl>
    <w:lvl w:ilvl="6" w:tplc="FFFFFFFF" w:tentative="1">
      <w:start w:val="1"/>
      <w:numFmt w:val="decimal"/>
      <w:lvlText w:val="%7."/>
      <w:lvlJc w:val="left"/>
      <w:pPr>
        <w:ind w:left="5445" w:hanging="360"/>
      </w:pPr>
    </w:lvl>
    <w:lvl w:ilvl="7" w:tplc="FFFFFFFF" w:tentative="1">
      <w:start w:val="1"/>
      <w:numFmt w:val="lowerLetter"/>
      <w:lvlText w:val="%8."/>
      <w:lvlJc w:val="left"/>
      <w:pPr>
        <w:ind w:left="6165" w:hanging="360"/>
      </w:pPr>
    </w:lvl>
    <w:lvl w:ilvl="8" w:tplc="FFFFFFFF" w:tentative="1">
      <w:start w:val="1"/>
      <w:numFmt w:val="lowerRoman"/>
      <w:lvlText w:val="%9."/>
      <w:lvlJc w:val="right"/>
      <w:pPr>
        <w:ind w:left="6885" w:hanging="180"/>
      </w:pPr>
    </w:lvl>
  </w:abstractNum>
  <w:abstractNum w:abstractNumId="7" w15:restartNumberingAfterBreak="0">
    <w:nsid w:val="54F61DF6"/>
    <w:multiLevelType w:val="hybridMultilevel"/>
    <w:tmpl w:val="94227126"/>
    <w:lvl w:ilvl="0" w:tplc="47C024C0">
      <w:start w:val="1"/>
      <w:numFmt w:val="lowerRoman"/>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5A4A0125"/>
    <w:multiLevelType w:val="hybridMultilevel"/>
    <w:tmpl w:val="1DD2733E"/>
    <w:lvl w:ilvl="0" w:tplc="384AD4FA">
      <w:start w:val="1"/>
      <w:numFmt w:val="bullet"/>
      <w:lvlText w:val="–"/>
      <w:lvlJc w:val="left"/>
      <w:pPr>
        <w:ind w:left="1485" w:hanging="360"/>
      </w:pPr>
      <w:rPr>
        <w:rFonts w:ascii="Arial" w:eastAsiaTheme="minorHAnsi" w:hAnsi="Arial" w:cs="Arial" w:hint="default"/>
      </w:rPr>
    </w:lvl>
    <w:lvl w:ilvl="1" w:tplc="08090003">
      <w:start w:val="1"/>
      <w:numFmt w:val="bullet"/>
      <w:lvlText w:val="o"/>
      <w:lvlJc w:val="left"/>
      <w:pPr>
        <w:ind w:left="2205" w:hanging="360"/>
      </w:pPr>
      <w:rPr>
        <w:rFonts w:ascii="Courier New" w:hAnsi="Courier New" w:cs="Courier New" w:hint="default"/>
      </w:rPr>
    </w:lvl>
    <w:lvl w:ilvl="2" w:tplc="08090005" w:tentative="1">
      <w:start w:val="1"/>
      <w:numFmt w:val="bullet"/>
      <w:lvlText w:val=""/>
      <w:lvlJc w:val="left"/>
      <w:pPr>
        <w:ind w:left="2925" w:hanging="360"/>
      </w:pPr>
      <w:rPr>
        <w:rFonts w:ascii="Wingdings" w:hAnsi="Wingdings" w:hint="default"/>
      </w:rPr>
    </w:lvl>
    <w:lvl w:ilvl="3" w:tplc="08090001" w:tentative="1">
      <w:start w:val="1"/>
      <w:numFmt w:val="bullet"/>
      <w:lvlText w:val=""/>
      <w:lvlJc w:val="left"/>
      <w:pPr>
        <w:ind w:left="3645" w:hanging="360"/>
      </w:pPr>
      <w:rPr>
        <w:rFonts w:ascii="Symbol" w:hAnsi="Symbol" w:hint="default"/>
      </w:rPr>
    </w:lvl>
    <w:lvl w:ilvl="4" w:tplc="08090003" w:tentative="1">
      <w:start w:val="1"/>
      <w:numFmt w:val="bullet"/>
      <w:lvlText w:val="o"/>
      <w:lvlJc w:val="left"/>
      <w:pPr>
        <w:ind w:left="4365" w:hanging="360"/>
      </w:pPr>
      <w:rPr>
        <w:rFonts w:ascii="Courier New" w:hAnsi="Courier New" w:cs="Courier New" w:hint="default"/>
      </w:rPr>
    </w:lvl>
    <w:lvl w:ilvl="5" w:tplc="08090005" w:tentative="1">
      <w:start w:val="1"/>
      <w:numFmt w:val="bullet"/>
      <w:lvlText w:val=""/>
      <w:lvlJc w:val="left"/>
      <w:pPr>
        <w:ind w:left="5085" w:hanging="360"/>
      </w:pPr>
      <w:rPr>
        <w:rFonts w:ascii="Wingdings" w:hAnsi="Wingdings" w:hint="default"/>
      </w:rPr>
    </w:lvl>
    <w:lvl w:ilvl="6" w:tplc="08090001" w:tentative="1">
      <w:start w:val="1"/>
      <w:numFmt w:val="bullet"/>
      <w:lvlText w:val=""/>
      <w:lvlJc w:val="left"/>
      <w:pPr>
        <w:ind w:left="5805" w:hanging="360"/>
      </w:pPr>
      <w:rPr>
        <w:rFonts w:ascii="Symbol" w:hAnsi="Symbol" w:hint="default"/>
      </w:rPr>
    </w:lvl>
    <w:lvl w:ilvl="7" w:tplc="08090003" w:tentative="1">
      <w:start w:val="1"/>
      <w:numFmt w:val="bullet"/>
      <w:lvlText w:val="o"/>
      <w:lvlJc w:val="left"/>
      <w:pPr>
        <w:ind w:left="6525" w:hanging="360"/>
      </w:pPr>
      <w:rPr>
        <w:rFonts w:ascii="Courier New" w:hAnsi="Courier New" w:cs="Courier New" w:hint="default"/>
      </w:rPr>
    </w:lvl>
    <w:lvl w:ilvl="8" w:tplc="08090005" w:tentative="1">
      <w:start w:val="1"/>
      <w:numFmt w:val="bullet"/>
      <w:lvlText w:val=""/>
      <w:lvlJc w:val="left"/>
      <w:pPr>
        <w:ind w:left="7245" w:hanging="360"/>
      </w:pPr>
      <w:rPr>
        <w:rFonts w:ascii="Wingdings" w:hAnsi="Wingdings" w:hint="default"/>
      </w:rPr>
    </w:lvl>
  </w:abstractNum>
  <w:abstractNum w:abstractNumId="9" w15:restartNumberingAfterBreak="0">
    <w:nsid w:val="60B706E8"/>
    <w:multiLevelType w:val="multilevel"/>
    <w:tmpl w:val="E188A9C6"/>
    <w:lvl w:ilvl="0">
      <w:start w:val="1"/>
      <w:numFmt w:val="decimal"/>
      <w:pStyle w:val="Style1"/>
      <w:lvlText w:val="%1."/>
      <w:lvlJc w:val="left"/>
      <w:pPr>
        <w:ind w:left="360" w:hanging="360"/>
      </w:pPr>
      <w:rPr>
        <w:rFonts w:hint="default"/>
      </w:rPr>
    </w:lvl>
    <w:lvl w:ilvl="1">
      <w:start w:val="1"/>
      <w:numFmt w:val="decimal"/>
      <w:isLgl/>
      <w:lvlText w:val="%1.%2"/>
      <w:lvlJc w:val="left"/>
      <w:pPr>
        <w:ind w:left="405" w:hanging="40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0" w15:restartNumberingAfterBreak="0">
    <w:nsid w:val="65787584"/>
    <w:multiLevelType w:val="hybridMultilevel"/>
    <w:tmpl w:val="9A34283C"/>
    <w:lvl w:ilvl="0" w:tplc="4782BEFE">
      <w:start w:val="1"/>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5E43283"/>
    <w:multiLevelType w:val="hybridMultilevel"/>
    <w:tmpl w:val="37AE61FA"/>
    <w:lvl w:ilvl="0" w:tplc="DBF607F8">
      <w:start w:val="2"/>
      <w:numFmt w:val="bullet"/>
      <w:lvlText w:val="-"/>
      <w:lvlJc w:val="left"/>
      <w:pPr>
        <w:ind w:left="1485" w:hanging="360"/>
      </w:pPr>
      <w:rPr>
        <w:rFonts w:ascii="Arial" w:eastAsiaTheme="minorHAnsi" w:hAnsi="Arial" w:cs="Arial" w:hint="default"/>
      </w:rPr>
    </w:lvl>
    <w:lvl w:ilvl="1" w:tplc="08090003" w:tentative="1">
      <w:start w:val="1"/>
      <w:numFmt w:val="bullet"/>
      <w:lvlText w:val="o"/>
      <w:lvlJc w:val="left"/>
      <w:pPr>
        <w:ind w:left="2205" w:hanging="360"/>
      </w:pPr>
      <w:rPr>
        <w:rFonts w:ascii="Courier New" w:hAnsi="Courier New" w:cs="Courier New" w:hint="default"/>
      </w:rPr>
    </w:lvl>
    <w:lvl w:ilvl="2" w:tplc="08090005" w:tentative="1">
      <w:start w:val="1"/>
      <w:numFmt w:val="bullet"/>
      <w:lvlText w:val=""/>
      <w:lvlJc w:val="left"/>
      <w:pPr>
        <w:ind w:left="2925" w:hanging="360"/>
      </w:pPr>
      <w:rPr>
        <w:rFonts w:ascii="Wingdings" w:hAnsi="Wingdings" w:hint="default"/>
      </w:rPr>
    </w:lvl>
    <w:lvl w:ilvl="3" w:tplc="08090001" w:tentative="1">
      <w:start w:val="1"/>
      <w:numFmt w:val="bullet"/>
      <w:lvlText w:val=""/>
      <w:lvlJc w:val="left"/>
      <w:pPr>
        <w:ind w:left="3645" w:hanging="360"/>
      </w:pPr>
      <w:rPr>
        <w:rFonts w:ascii="Symbol" w:hAnsi="Symbol" w:hint="default"/>
      </w:rPr>
    </w:lvl>
    <w:lvl w:ilvl="4" w:tplc="08090003" w:tentative="1">
      <w:start w:val="1"/>
      <w:numFmt w:val="bullet"/>
      <w:lvlText w:val="o"/>
      <w:lvlJc w:val="left"/>
      <w:pPr>
        <w:ind w:left="4365" w:hanging="360"/>
      </w:pPr>
      <w:rPr>
        <w:rFonts w:ascii="Courier New" w:hAnsi="Courier New" w:cs="Courier New" w:hint="default"/>
      </w:rPr>
    </w:lvl>
    <w:lvl w:ilvl="5" w:tplc="08090005" w:tentative="1">
      <w:start w:val="1"/>
      <w:numFmt w:val="bullet"/>
      <w:lvlText w:val=""/>
      <w:lvlJc w:val="left"/>
      <w:pPr>
        <w:ind w:left="5085" w:hanging="360"/>
      </w:pPr>
      <w:rPr>
        <w:rFonts w:ascii="Wingdings" w:hAnsi="Wingdings" w:hint="default"/>
      </w:rPr>
    </w:lvl>
    <w:lvl w:ilvl="6" w:tplc="08090001" w:tentative="1">
      <w:start w:val="1"/>
      <w:numFmt w:val="bullet"/>
      <w:lvlText w:val=""/>
      <w:lvlJc w:val="left"/>
      <w:pPr>
        <w:ind w:left="5805" w:hanging="360"/>
      </w:pPr>
      <w:rPr>
        <w:rFonts w:ascii="Symbol" w:hAnsi="Symbol" w:hint="default"/>
      </w:rPr>
    </w:lvl>
    <w:lvl w:ilvl="7" w:tplc="08090003" w:tentative="1">
      <w:start w:val="1"/>
      <w:numFmt w:val="bullet"/>
      <w:lvlText w:val="o"/>
      <w:lvlJc w:val="left"/>
      <w:pPr>
        <w:ind w:left="6525" w:hanging="360"/>
      </w:pPr>
      <w:rPr>
        <w:rFonts w:ascii="Courier New" w:hAnsi="Courier New" w:cs="Courier New" w:hint="default"/>
      </w:rPr>
    </w:lvl>
    <w:lvl w:ilvl="8" w:tplc="08090005" w:tentative="1">
      <w:start w:val="1"/>
      <w:numFmt w:val="bullet"/>
      <w:lvlText w:val=""/>
      <w:lvlJc w:val="left"/>
      <w:pPr>
        <w:ind w:left="7245" w:hanging="360"/>
      </w:pPr>
      <w:rPr>
        <w:rFonts w:ascii="Wingdings" w:hAnsi="Wingdings" w:hint="default"/>
      </w:rPr>
    </w:lvl>
  </w:abstractNum>
  <w:abstractNum w:abstractNumId="12" w15:restartNumberingAfterBreak="0">
    <w:nsid w:val="6EE5278C"/>
    <w:multiLevelType w:val="multilevel"/>
    <w:tmpl w:val="57667A28"/>
    <w:lvl w:ilvl="0">
      <w:start w:val="4"/>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15:restartNumberingAfterBreak="0">
    <w:nsid w:val="77AA0D76"/>
    <w:multiLevelType w:val="hybridMultilevel"/>
    <w:tmpl w:val="5A1C7B82"/>
    <w:lvl w:ilvl="0" w:tplc="29BC6A10">
      <w:start w:val="1"/>
      <w:numFmt w:val="bullet"/>
      <w:lvlText w:val="-"/>
      <w:lvlJc w:val="left"/>
      <w:pPr>
        <w:ind w:left="1485" w:hanging="360"/>
      </w:pPr>
      <w:rPr>
        <w:rFonts w:ascii="Arial" w:eastAsiaTheme="minorHAnsi" w:hAnsi="Arial" w:cs="Arial" w:hint="default"/>
      </w:rPr>
    </w:lvl>
    <w:lvl w:ilvl="1" w:tplc="08090003" w:tentative="1">
      <w:start w:val="1"/>
      <w:numFmt w:val="bullet"/>
      <w:lvlText w:val="o"/>
      <w:lvlJc w:val="left"/>
      <w:pPr>
        <w:ind w:left="2205" w:hanging="360"/>
      </w:pPr>
      <w:rPr>
        <w:rFonts w:ascii="Courier New" w:hAnsi="Courier New" w:cs="Courier New" w:hint="default"/>
      </w:rPr>
    </w:lvl>
    <w:lvl w:ilvl="2" w:tplc="08090005" w:tentative="1">
      <w:start w:val="1"/>
      <w:numFmt w:val="bullet"/>
      <w:lvlText w:val=""/>
      <w:lvlJc w:val="left"/>
      <w:pPr>
        <w:ind w:left="2925" w:hanging="360"/>
      </w:pPr>
      <w:rPr>
        <w:rFonts w:ascii="Wingdings" w:hAnsi="Wingdings" w:hint="default"/>
      </w:rPr>
    </w:lvl>
    <w:lvl w:ilvl="3" w:tplc="08090001" w:tentative="1">
      <w:start w:val="1"/>
      <w:numFmt w:val="bullet"/>
      <w:lvlText w:val=""/>
      <w:lvlJc w:val="left"/>
      <w:pPr>
        <w:ind w:left="3645" w:hanging="360"/>
      </w:pPr>
      <w:rPr>
        <w:rFonts w:ascii="Symbol" w:hAnsi="Symbol" w:hint="default"/>
      </w:rPr>
    </w:lvl>
    <w:lvl w:ilvl="4" w:tplc="08090003" w:tentative="1">
      <w:start w:val="1"/>
      <w:numFmt w:val="bullet"/>
      <w:lvlText w:val="o"/>
      <w:lvlJc w:val="left"/>
      <w:pPr>
        <w:ind w:left="4365" w:hanging="360"/>
      </w:pPr>
      <w:rPr>
        <w:rFonts w:ascii="Courier New" w:hAnsi="Courier New" w:cs="Courier New" w:hint="default"/>
      </w:rPr>
    </w:lvl>
    <w:lvl w:ilvl="5" w:tplc="08090005" w:tentative="1">
      <w:start w:val="1"/>
      <w:numFmt w:val="bullet"/>
      <w:lvlText w:val=""/>
      <w:lvlJc w:val="left"/>
      <w:pPr>
        <w:ind w:left="5085" w:hanging="360"/>
      </w:pPr>
      <w:rPr>
        <w:rFonts w:ascii="Wingdings" w:hAnsi="Wingdings" w:hint="default"/>
      </w:rPr>
    </w:lvl>
    <w:lvl w:ilvl="6" w:tplc="08090001" w:tentative="1">
      <w:start w:val="1"/>
      <w:numFmt w:val="bullet"/>
      <w:lvlText w:val=""/>
      <w:lvlJc w:val="left"/>
      <w:pPr>
        <w:ind w:left="5805" w:hanging="360"/>
      </w:pPr>
      <w:rPr>
        <w:rFonts w:ascii="Symbol" w:hAnsi="Symbol" w:hint="default"/>
      </w:rPr>
    </w:lvl>
    <w:lvl w:ilvl="7" w:tplc="08090003" w:tentative="1">
      <w:start w:val="1"/>
      <w:numFmt w:val="bullet"/>
      <w:lvlText w:val="o"/>
      <w:lvlJc w:val="left"/>
      <w:pPr>
        <w:ind w:left="6525" w:hanging="360"/>
      </w:pPr>
      <w:rPr>
        <w:rFonts w:ascii="Courier New" w:hAnsi="Courier New" w:cs="Courier New" w:hint="default"/>
      </w:rPr>
    </w:lvl>
    <w:lvl w:ilvl="8" w:tplc="08090005" w:tentative="1">
      <w:start w:val="1"/>
      <w:numFmt w:val="bullet"/>
      <w:lvlText w:val=""/>
      <w:lvlJc w:val="left"/>
      <w:pPr>
        <w:ind w:left="7245" w:hanging="360"/>
      </w:pPr>
      <w:rPr>
        <w:rFonts w:ascii="Wingdings" w:hAnsi="Wingdings" w:hint="default"/>
      </w:rPr>
    </w:lvl>
  </w:abstractNum>
  <w:abstractNum w:abstractNumId="14" w15:restartNumberingAfterBreak="0">
    <w:nsid w:val="77F96DD9"/>
    <w:multiLevelType w:val="hybridMultilevel"/>
    <w:tmpl w:val="F63E3740"/>
    <w:lvl w:ilvl="0" w:tplc="E1284854">
      <w:start w:val="1"/>
      <w:numFmt w:val="lowerRoman"/>
      <w:lvlText w:val="%1."/>
      <w:lvlJc w:val="left"/>
      <w:pPr>
        <w:ind w:left="108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83E38D2"/>
    <w:multiLevelType w:val="hybridMultilevel"/>
    <w:tmpl w:val="6776B5C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90A4DD0"/>
    <w:multiLevelType w:val="hybridMultilevel"/>
    <w:tmpl w:val="2EFE0F8A"/>
    <w:lvl w:ilvl="0" w:tplc="0809001B">
      <w:start w:val="1"/>
      <w:numFmt w:val="lowerRoman"/>
      <w:lvlText w:val="%1."/>
      <w:lvlJc w:val="right"/>
      <w:pPr>
        <w:ind w:left="1125" w:hanging="360"/>
      </w:pPr>
    </w:lvl>
    <w:lvl w:ilvl="1" w:tplc="08090019">
      <w:start w:val="1"/>
      <w:numFmt w:val="lowerLetter"/>
      <w:lvlText w:val="%2."/>
      <w:lvlJc w:val="left"/>
      <w:pPr>
        <w:ind w:left="1845" w:hanging="360"/>
      </w:pPr>
    </w:lvl>
    <w:lvl w:ilvl="2" w:tplc="0809001B" w:tentative="1">
      <w:start w:val="1"/>
      <w:numFmt w:val="lowerRoman"/>
      <w:lvlText w:val="%3."/>
      <w:lvlJc w:val="right"/>
      <w:pPr>
        <w:ind w:left="2565" w:hanging="180"/>
      </w:pPr>
    </w:lvl>
    <w:lvl w:ilvl="3" w:tplc="0809000F" w:tentative="1">
      <w:start w:val="1"/>
      <w:numFmt w:val="decimal"/>
      <w:lvlText w:val="%4."/>
      <w:lvlJc w:val="left"/>
      <w:pPr>
        <w:ind w:left="3285" w:hanging="360"/>
      </w:pPr>
    </w:lvl>
    <w:lvl w:ilvl="4" w:tplc="08090019" w:tentative="1">
      <w:start w:val="1"/>
      <w:numFmt w:val="lowerLetter"/>
      <w:lvlText w:val="%5."/>
      <w:lvlJc w:val="left"/>
      <w:pPr>
        <w:ind w:left="4005" w:hanging="360"/>
      </w:pPr>
    </w:lvl>
    <w:lvl w:ilvl="5" w:tplc="0809001B" w:tentative="1">
      <w:start w:val="1"/>
      <w:numFmt w:val="lowerRoman"/>
      <w:lvlText w:val="%6."/>
      <w:lvlJc w:val="right"/>
      <w:pPr>
        <w:ind w:left="4725" w:hanging="180"/>
      </w:pPr>
    </w:lvl>
    <w:lvl w:ilvl="6" w:tplc="0809000F" w:tentative="1">
      <w:start w:val="1"/>
      <w:numFmt w:val="decimal"/>
      <w:lvlText w:val="%7."/>
      <w:lvlJc w:val="left"/>
      <w:pPr>
        <w:ind w:left="5445" w:hanging="360"/>
      </w:pPr>
    </w:lvl>
    <w:lvl w:ilvl="7" w:tplc="08090019" w:tentative="1">
      <w:start w:val="1"/>
      <w:numFmt w:val="lowerLetter"/>
      <w:lvlText w:val="%8."/>
      <w:lvlJc w:val="left"/>
      <w:pPr>
        <w:ind w:left="6165" w:hanging="360"/>
      </w:pPr>
    </w:lvl>
    <w:lvl w:ilvl="8" w:tplc="0809001B" w:tentative="1">
      <w:start w:val="1"/>
      <w:numFmt w:val="lowerRoman"/>
      <w:lvlText w:val="%9."/>
      <w:lvlJc w:val="right"/>
      <w:pPr>
        <w:ind w:left="6885" w:hanging="180"/>
      </w:pPr>
    </w:lvl>
  </w:abstractNum>
  <w:abstractNum w:abstractNumId="17" w15:restartNumberingAfterBreak="0">
    <w:nsid w:val="7A9030C0"/>
    <w:multiLevelType w:val="hybridMultilevel"/>
    <w:tmpl w:val="DFEE3CB0"/>
    <w:lvl w:ilvl="0" w:tplc="47C024C0">
      <w:start w:val="1"/>
      <w:numFmt w:val="lowerRoman"/>
      <w:lvlText w:val="%1."/>
      <w:lvlJc w:val="left"/>
      <w:pPr>
        <w:ind w:left="1125" w:hanging="360"/>
      </w:pPr>
      <w:rPr>
        <w:rFonts w:hint="default"/>
      </w:rPr>
    </w:lvl>
    <w:lvl w:ilvl="1" w:tplc="08090019" w:tentative="1">
      <w:start w:val="1"/>
      <w:numFmt w:val="lowerLetter"/>
      <w:lvlText w:val="%2."/>
      <w:lvlJc w:val="left"/>
      <w:pPr>
        <w:ind w:left="1845" w:hanging="360"/>
      </w:pPr>
    </w:lvl>
    <w:lvl w:ilvl="2" w:tplc="0809001B" w:tentative="1">
      <w:start w:val="1"/>
      <w:numFmt w:val="lowerRoman"/>
      <w:lvlText w:val="%3."/>
      <w:lvlJc w:val="right"/>
      <w:pPr>
        <w:ind w:left="2565" w:hanging="180"/>
      </w:pPr>
    </w:lvl>
    <w:lvl w:ilvl="3" w:tplc="0809000F" w:tentative="1">
      <w:start w:val="1"/>
      <w:numFmt w:val="decimal"/>
      <w:lvlText w:val="%4."/>
      <w:lvlJc w:val="left"/>
      <w:pPr>
        <w:ind w:left="3285" w:hanging="360"/>
      </w:pPr>
    </w:lvl>
    <w:lvl w:ilvl="4" w:tplc="08090019" w:tentative="1">
      <w:start w:val="1"/>
      <w:numFmt w:val="lowerLetter"/>
      <w:lvlText w:val="%5."/>
      <w:lvlJc w:val="left"/>
      <w:pPr>
        <w:ind w:left="4005" w:hanging="360"/>
      </w:pPr>
    </w:lvl>
    <w:lvl w:ilvl="5" w:tplc="0809001B" w:tentative="1">
      <w:start w:val="1"/>
      <w:numFmt w:val="lowerRoman"/>
      <w:lvlText w:val="%6."/>
      <w:lvlJc w:val="right"/>
      <w:pPr>
        <w:ind w:left="4725" w:hanging="180"/>
      </w:pPr>
    </w:lvl>
    <w:lvl w:ilvl="6" w:tplc="0809000F" w:tentative="1">
      <w:start w:val="1"/>
      <w:numFmt w:val="decimal"/>
      <w:lvlText w:val="%7."/>
      <w:lvlJc w:val="left"/>
      <w:pPr>
        <w:ind w:left="5445" w:hanging="360"/>
      </w:pPr>
    </w:lvl>
    <w:lvl w:ilvl="7" w:tplc="08090019" w:tentative="1">
      <w:start w:val="1"/>
      <w:numFmt w:val="lowerLetter"/>
      <w:lvlText w:val="%8."/>
      <w:lvlJc w:val="left"/>
      <w:pPr>
        <w:ind w:left="6165" w:hanging="360"/>
      </w:pPr>
    </w:lvl>
    <w:lvl w:ilvl="8" w:tplc="0809001B" w:tentative="1">
      <w:start w:val="1"/>
      <w:numFmt w:val="lowerRoman"/>
      <w:lvlText w:val="%9."/>
      <w:lvlJc w:val="right"/>
      <w:pPr>
        <w:ind w:left="6885" w:hanging="180"/>
      </w:pPr>
    </w:lvl>
  </w:abstractNum>
  <w:abstractNum w:abstractNumId="18" w15:restartNumberingAfterBreak="0">
    <w:nsid w:val="7C3B2C38"/>
    <w:multiLevelType w:val="hybridMultilevel"/>
    <w:tmpl w:val="61A8D626"/>
    <w:lvl w:ilvl="0" w:tplc="69660764">
      <w:start w:val="1"/>
      <w:numFmt w:val="decimal"/>
      <w:lvlText w:val="2.1%1"/>
      <w:lvlJc w:val="left"/>
      <w:pPr>
        <w:ind w:left="720" w:hanging="360"/>
      </w:pPr>
      <w:rPr>
        <w:rFonts w:ascii="Arial" w:hAnsi="Arial"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66863759">
    <w:abstractNumId w:val="9"/>
  </w:num>
  <w:num w:numId="2" w16cid:durableId="1804544517">
    <w:abstractNumId w:val="18"/>
  </w:num>
  <w:num w:numId="3" w16cid:durableId="734740551">
    <w:abstractNumId w:val="2"/>
  </w:num>
  <w:num w:numId="4" w16cid:durableId="1065179519">
    <w:abstractNumId w:val="3"/>
  </w:num>
  <w:num w:numId="5" w16cid:durableId="576937220">
    <w:abstractNumId w:val="5"/>
  </w:num>
  <w:num w:numId="6" w16cid:durableId="1171069532">
    <w:abstractNumId w:val="1"/>
  </w:num>
  <w:num w:numId="7" w16cid:durableId="876744082">
    <w:abstractNumId w:val="10"/>
  </w:num>
  <w:num w:numId="8" w16cid:durableId="770662209">
    <w:abstractNumId w:val="13"/>
  </w:num>
  <w:num w:numId="9" w16cid:durableId="845437750">
    <w:abstractNumId w:val="8"/>
  </w:num>
  <w:num w:numId="10" w16cid:durableId="311914615">
    <w:abstractNumId w:val="7"/>
  </w:num>
  <w:num w:numId="11" w16cid:durableId="1008483321">
    <w:abstractNumId w:val="15"/>
  </w:num>
  <w:num w:numId="12" w16cid:durableId="1796412813">
    <w:abstractNumId w:val="16"/>
  </w:num>
  <w:num w:numId="13" w16cid:durableId="1356153879">
    <w:abstractNumId w:val="11"/>
  </w:num>
  <w:num w:numId="14" w16cid:durableId="1286354496">
    <w:abstractNumId w:val="17"/>
  </w:num>
  <w:num w:numId="15" w16cid:durableId="535504320">
    <w:abstractNumId w:val="14"/>
  </w:num>
  <w:num w:numId="16" w16cid:durableId="194121876">
    <w:abstractNumId w:val="4"/>
  </w:num>
  <w:num w:numId="17" w16cid:durableId="1969237287">
    <w:abstractNumId w:val="0"/>
  </w:num>
  <w:num w:numId="18" w16cid:durableId="1941258803">
    <w:abstractNumId w:val="12"/>
  </w:num>
  <w:num w:numId="19" w16cid:durableId="1644384023">
    <w:abstractNumId w:val="6"/>
  </w:num>
  <w:num w:numId="20" w16cid:durableId="362249532">
    <w:abstractNumId w:val="9"/>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20E1"/>
    <w:rsid w:val="000061F3"/>
    <w:rsid w:val="00010FAA"/>
    <w:rsid w:val="000117E8"/>
    <w:rsid w:val="000B3938"/>
    <w:rsid w:val="00106EA5"/>
    <w:rsid w:val="00142313"/>
    <w:rsid w:val="001C40C2"/>
    <w:rsid w:val="001E4356"/>
    <w:rsid w:val="00203AF6"/>
    <w:rsid w:val="002140BE"/>
    <w:rsid w:val="00234787"/>
    <w:rsid w:val="00260C60"/>
    <w:rsid w:val="002E4FFD"/>
    <w:rsid w:val="00310EC7"/>
    <w:rsid w:val="00343F7F"/>
    <w:rsid w:val="0037119D"/>
    <w:rsid w:val="003C60E8"/>
    <w:rsid w:val="00495813"/>
    <w:rsid w:val="004A4722"/>
    <w:rsid w:val="0054155D"/>
    <w:rsid w:val="00552569"/>
    <w:rsid w:val="0059184D"/>
    <w:rsid w:val="00593B0E"/>
    <w:rsid w:val="005B3975"/>
    <w:rsid w:val="005C3950"/>
    <w:rsid w:val="00652A57"/>
    <w:rsid w:val="00655C91"/>
    <w:rsid w:val="006B3EB7"/>
    <w:rsid w:val="006F3C2D"/>
    <w:rsid w:val="007673AF"/>
    <w:rsid w:val="007717E9"/>
    <w:rsid w:val="008308CC"/>
    <w:rsid w:val="00866907"/>
    <w:rsid w:val="00924B9D"/>
    <w:rsid w:val="009558D5"/>
    <w:rsid w:val="0096764F"/>
    <w:rsid w:val="0098173C"/>
    <w:rsid w:val="00983423"/>
    <w:rsid w:val="00A037B4"/>
    <w:rsid w:val="00A95970"/>
    <w:rsid w:val="00AB79CA"/>
    <w:rsid w:val="00AF631C"/>
    <w:rsid w:val="00B537F7"/>
    <w:rsid w:val="00B61A39"/>
    <w:rsid w:val="00DB18B6"/>
    <w:rsid w:val="00DC2DF1"/>
    <w:rsid w:val="00E556DA"/>
    <w:rsid w:val="00E62D25"/>
    <w:rsid w:val="00EE04E6"/>
    <w:rsid w:val="00F07649"/>
    <w:rsid w:val="00F32603"/>
    <w:rsid w:val="00F46C90"/>
    <w:rsid w:val="00F6755E"/>
    <w:rsid w:val="00F752C8"/>
    <w:rsid w:val="00F820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89E431"/>
  <w15:docId w15:val="{CCB0985B-EDD7-4121-9362-75CF422B6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4"/>
        <w:szCs w:val="22"/>
        <w:lang w:val="en-GB"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Heading4"/>
    <w:next w:val="Normal"/>
    <w:link w:val="Heading1Char"/>
    <w:uiPriority w:val="9"/>
    <w:qFormat/>
    <w:rsid w:val="00924B9D"/>
    <w:pPr>
      <w:keepNext/>
      <w:keepLines/>
      <w:spacing w:before="240"/>
      <w:outlineLvl w:val="0"/>
    </w:pPr>
    <w:rPr>
      <w:rFonts w:eastAsiaTheme="majorEastAsia" w:cstheme="majorBidi"/>
      <w:szCs w:val="32"/>
    </w:rPr>
  </w:style>
  <w:style w:type="paragraph" w:styleId="Heading2">
    <w:name w:val="heading 2"/>
    <w:basedOn w:val="Heading3"/>
    <w:next w:val="Normal"/>
    <w:link w:val="Heading2Char"/>
    <w:uiPriority w:val="9"/>
    <w:unhideWhenUsed/>
    <w:qFormat/>
    <w:rsid w:val="00924B9D"/>
    <w:pPr>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820E1"/>
    <w:pPr>
      <w:ind w:left="720"/>
      <w:contextualSpacing/>
    </w:pPr>
  </w:style>
  <w:style w:type="paragraph" w:styleId="Header">
    <w:name w:val="header"/>
    <w:basedOn w:val="Normal"/>
    <w:link w:val="HeaderChar"/>
    <w:uiPriority w:val="99"/>
    <w:unhideWhenUsed/>
    <w:rsid w:val="00106EA5"/>
    <w:pPr>
      <w:tabs>
        <w:tab w:val="center" w:pos="4513"/>
        <w:tab w:val="right" w:pos="9026"/>
      </w:tabs>
      <w:spacing w:line="240" w:lineRule="auto"/>
    </w:pPr>
  </w:style>
  <w:style w:type="character" w:customStyle="1" w:styleId="HeaderChar">
    <w:name w:val="Header Char"/>
    <w:basedOn w:val="DefaultParagraphFont"/>
    <w:link w:val="Header"/>
    <w:uiPriority w:val="99"/>
    <w:rsid w:val="00106EA5"/>
  </w:style>
  <w:style w:type="paragraph" w:styleId="Footer">
    <w:name w:val="footer"/>
    <w:basedOn w:val="Normal"/>
    <w:link w:val="FooterChar"/>
    <w:uiPriority w:val="99"/>
    <w:unhideWhenUsed/>
    <w:rsid w:val="00106EA5"/>
    <w:pPr>
      <w:tabs>
        <w:tab w:val="center" w:pos="4513"/>
        <w:tab w:val="right" w:pos="9026"/>
      </w:tabs>
      <w:spacing w:line="240" w:lineRule="auto"/>
    </w:pPr>
  </w:style>
  <w:style w:type="character" w:customStyle="1" w:styleId="FooterChar">
    <w:name w:val="Footer Char"/>
    <w:basedOn w:val="DefaultParagraphFont"/>
    <w:link w:val="Footer"/>
    <w:uiPriority w:val="99"/>
    <w:rsid w:val="00106EA5"/>
  </w:style>
  <w:style w:type="paragraph" w:customStyle="1" w:styleId="Default">
    <w:name w:val="Default"/>
    <w:rsid w:val="00B61A39"/>
    <w:pPr>
      <w:autoSpaceDE w:val="0"/>
      <w:autoSpaceDN w:val="0"/>
      <w:adjustRightInd w:val="0"/>
      <w:spacing w:line="240" w:lineRule="auto"/>
    </w:pPr>
    <w:rPr>
      <w:rFonts w:eastAsia="Times New Roman" w:cs="Arial"/>
      <w:color w:val="000000"/>
      <w:szCs w:val="24"/>
      <w:lang w:eastAsia="en-GB"/>
    </w:rPr>
  </w:style>
  <w:style w:type="character" w:styleId="Hyperlink">
    <w:name w:val="Hyperlink"/>
    <w:basedOn w:val="DefaultParagraphFont"/>
    <w:uiPriority w:val="99"/>
    <w:unhideWhenUsed/>
    <w:rsid w:val="00DC2DF1"/>
    <w:rPr>
      <w:color w:val="0563C1" w:themeColor="hyperlink"/>
      <w:u w:val="single"/>
    </w:rPr>
  </w:style>
  <w:style w:type="character" w:styleId="UnresolvedMention">
    <w:name w:val="Unresolved Mention"/>
    <w:basedOn w:val="DefaultParagraphFont"/>
    <w:uiPriority w:val="99"/>
    <w:semiHidden/>
    <w:unhideWhenUsed/>
    <w:rsid w:val="00DC2DF1"/>
    <w:rPr>
      <w:color w:val="605E5C"/>
      <w:shd w:val="clear" w:color="auto" w:fill="E1DFDD"/>
    </w:rPr>
  </w:style>
  <w:style w:type="character" w:customStyle="1" w:styleId="Heading2Char">
    <w:name w:val="Heading 2 Char"/>
    <w:basedOn w:val="DefaultParagraphFont"/>
    <w:link w:val="Heading2"/>
    <w:uiPriority w:val="9"/>
    <w:rsid w:val="00924B9D"/>
    <w:rPr>
      <w:b/>
    </w:rPr>
  </w:style>
  <w:style w:type="character" w:styleId="CommentReference">
    <w:name w:val="annotation reference"/>
    <w:basedOn w:val="DefaultParagraphFont"/>
    <w:uiPriority w:val="99"/>
    <w:semiHidden/>
    <w:unhideWhenUsed/>
    <w:rsid w:val="000B3938"/>
    <w:rPr>
      <w:sz w:val="16"/>
      <w:szCs w:val="16"/>
    </w:rPr>
  </w:style>
  <w:style w:type="paragraph" w:styleId="CommentText">
    <w:name w:val="annotation text"/>
    <w:basedOn w:val="Normal"/>
    <w:link w:val="CommentTextChar"/>
    <w:uiPriority w:val="99"/>
    <w:unhideWhenUsed/>
    <w:rsid w:val="000B3938"/>
    <w:pPr>
      <w:spacing w:line="240" w:lineRule="auto"/>
    </w:pPr>
    <w:rPr>
      <w:sz w:val="20"/>
      <w:szCs w:val="20"/>
    </w:rPr>
  </w:style>
  <w:style w:type="character" w:customStyle="1" w:styleId="CommentTextChar">
    <w:name w:val="Comment Text Char"/>
    <w:basedOn w:val="DefaultParagraphFont"/>
    <w:link w:val="CommentText"/>
    <w:uiPriority w:val="99"/>
    <w:rsid w:val="000B3938"/>
    <w:rPr>
      <w:sz w:val="20"/>
      <w:szCs w:val="20"/>
    </w:rPr>
  </w:style>
  <w:style w:type="paragraph" w:styleId="CommentSubject">
    <w:name w:val="annotation subject"/>
    <w:basedOn w:val="CommentText"/>
    <w:next w:val="CommentText"/>
    <w:link w:val="CommentSubjectChar"/>
    <w:uiPriority w:val="99"/>
    <w:semiHidden/>
    <w:unhideWhenUsed/>
    <w:rsid w:val="000B3938"/>
    <w:rPr>
      <w:b/>
      <w:bCs/>
    </w:rPr>
  </w:style>
  <w:style w:type="character" w:customStyle="1" w:styleId="CommentSubjectChar">
    <w:name w:val="Comment Subject Char"/>
    <w:basedOn w:val="CommentTextChar"/>
    <w:link w:val="CommentSubject"/>
    <w:uiPriority w:val="99"/>
    <w:semiHidden/>
    <w:rsid w:val="000B3938"/>
    <w:rPr>
      <w:b/>
      <w:bCs/>
      <w:sz w:val="20"/>
      <w:szCs w:val="20"/>
    </w:rPr>
  </w:style>
  <w:style w:type="character" w:customStyle="1" w:styleId="Heading1Char">
    <w:name w:val="Heading 1 Char"/>
    <w:basedOn w:val="DefaultParagraphFont"/>
    <w:link w:val="Heading1"/>
    <w:uiPriority w:val="9"/>
    <w:rsid w:val="00924B9D"/>
    <w:rPr>
      <w:rFonts w:eastAsiaTheme="majorEastAsia" w:cstheme="majorBidi"/>
      <w:b/>
      <w:bCs/>
      <w:szCs w:val="32"/>
    </w:rPr>
  </w:style>
  <w:style w:type="paragraph" w:customStyle="1" w:styleId="Style1">
    <w:name w:val="Style1"/>
    <w:basedOn w:val="ListParagraph"/>
    <w:link w:val="Style1Char"/>
    <w:qFormat/>
    <w:rsid w:val="00234787"/>
    <w:pPr>
      <w:numPr>
        <w:numId w:val="1"/>
      </w:numPr>
    </w:pPr>
    <w:rPr>
      <w:b/>
    </w:rPr>
  </w:style>
  <w:style w:type="character" w:customStyle="1" w:styleId="ListParagraphChar">
    <w:name w:val="List Paragraph Char"/>
    <w:basedOn w:val="DefaultParagraphFont"/>
    <w:link w:val="ListParagraph"/>
    <w:uiPriority w:val="34"/>
    <w:rsid w:val="00234787"/>
  </w:style>
  <w:style w:type="character" w:customStyle="1" w:styleId="Style1Char">
    <w:name w:val="Style1 Char"/>
    <w:basedOn w:val="ListParagraphChar"/>
    <w:link w:val="Style1"/>
    <w:rsid w:val="00234787"/>
    <w:rPr>
      <w:b/>
    </w:rPr>
  </w:style>
  <w:style w:type="paragraph" w:customStyle="1" w:styleId="Heading3">
    <w:name w:val="Heading3"/>
    <w:basedOn w:val="Style1"/>
    <w:link w:val="Heading3Char"/>
    <w:qFormat/>
    <w:rsid w:val="00234787"/>
  </w:style>
  <w:style w:type="character" w:customStyle="1" w:styleId="Heading3Char">
    <w:name w:val="Heading3 Char"/>
    <w:basedOn w:val="Style1Char"/>
    <w:link w:val="Heading3"/>
    <w:rsid w:val="00234787"/>
    <w:rPr>
      <w:b/>
    </w:rPr>
  </w:style>
  <w:style w:type="paragraph" w:customStyle="1" w:styleId="Heading4">
    <w:name w:val="Heading4"/>
    <w:basedOn w:val="Normal"/>
    <w:link w:val="Heading4Char"/>
    <w:qFormat/>
    <w:rsid w:val="00234787"/>
    <w:pPr>
      <w:autoSpaceDE w:val="0"/>
      <w:autoSpaceDN w:val="0"/>
      <w:adjustRightInd w:val="0"/>
      <w:spacing w:line="240" w:lineRule="auto"/>
      <w:jc w:val="center"/>
    </w:pPr>
    <w:rPr>
      <w:b/>
      <w:bCs/>
    </w:rPr>
  </w:style>
  <w:style w:type="character" w:customStyle="1" w:styleId="Heading4Char">
    <w:name w:val="Heading4 Char"/>
    <w:basedOn w:val="DefaultParagraphFont"/>
    <w:link w:val="Heading4"/>
    <w:rsid w:val="0023478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4937522">
      <w:bodyDiv w:val="1"/>
      <w:marLeft w:val="0"/>
      <w:marRight w:val="0"/>
      <w:marTop w:val="0"/>
      <w:marBottom w:val="0"/>
      <w:divBdr>
        <w:top w:val="none" w:sz="0" w:space="0" w:color="auto"/>
        <w:left w:val="none" w:sz="0" w:space="0" w:color="auto"/>
        <w:bottom w:val="none" w:sz="0" w:space="0" w:color="auto"/>
        <w:right w:val="none" w:sz="0" w:space="0" w:color="auto"/>
      </w:divBdr>
    </w:div>
    <w:div w:id="1254823167">
      <w:bodyDiv w:val="1"/>
      <w:marLeft w:val="0"/>
      <w:marRight w:val="0"/>
      <w:marTop w:val="0"/>
      <w:marBottom w:val="0"/>
      <w:divBdr>
        <w:top w:val="none" w:sz="0" w:space="0" w:color="auto"/>
        <w:left w:val="none" w:sz="0" w:space="0" w:color="auto"/>
        <w:bottom w:val="none" w:sz="0" w:space="0" w:color="auto"/>
        <w:right w:val="none" w:sz="0" w:space="0" w:color="auto"/>
      </w:divBdr>
    </w:div>
    <w:div w:id="18494388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complying-with-the-uks-international-obligations-on-subsidy-control-guidance-for-public-authorities/technical-guidance-on-the-uks-international-subsidy-control-commitment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93FA0F-878D-4409-9BA5-B256F5BF16E2}">
  <ds:schemaRefs>
    <ds:schemaRef ds:uri="http://schemas.openxmlformats.org/officeDocument/2006/bibliography"/>
  </ds:schemaRefs>
</ds:datastoreItem>
</file>

<file path=docMetadata/LabelInfo.xml><?xml version="1.0" encoding="utf-8"?>
<clbl:labelList xmlns:clbl="http://schemas.microsoft.com/office/2020/mipLabelMetadata">
  <clbl:label id="{64ef0445-a889-4c68-a950-80da759cafea}" enabled="1" method="Privileged" siteId="{68503e93-3ce7-4a22-bfc5-ffee421a1f57}" contentBits="0" removed="0"/>
</clbl:labelList>
</file>

<file path=docProps/app.xml><?xml version="1.0" encoding="utf-8"?>
<Properties xmlns="http://schemas.openxmlformats.org/officeDocument/2006/extended-properties" xmlns:vt="http://schemas.openxmlformats.org/officeDocument/2006/docPropsVTypes">
  <Template>Normal.dotm</Template>
  <TotalTime>24</TotalTime>
  <Pages>8</Pages>
  <Words>2281</Words>
  <Characters>13004</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Medway Council</Company>
  <LinksUpToDate>false</LinksUpToDate>
  <CharactersWithSpaces>15255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johnson, ian</dc:creator>
  <cp:keywords/>
  <dc:description/>
  <cp:lastModifiedBy>johnson, ian</cp:lastModifiedBy>
  <cp:revision>3</cp:revision>
  <dcterms:created xsi:type="dcterms:W3CDTF">2025-02-20T12:20:00Z</dcterms:created>
  <dcterms:modified xsi:type="dcterms:W3CDTF">2025-02-20T12:41:00Z</dcterms:modified>
</cp:coreProperties>
</file>