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6E59" w14:textId="2F492444" w:rsidR="00053C75" w:rsidRDefault="007A4317" w:rsidP="00C0204F">
      <w:r>
        <w:rPr>
          <w:noProof/>
        </w:rPr>
        <w:drawing>
          <wp:anchor distT="0" distB="0" distL="114300" distR="114300" simplePos="0" relativeHeight="251659264" behindDoc="0" locked="0" layoutInCell="1" allowOverlap="1" wp14:anchorId="371313E7" wp14:editId="0C6E59EC">
            <wp:simplePos x="0" y="0"/>
            <wp:positionH relativeFrom="margin">
              <wp:posOffset>4152900</wp:posOffset>
            </wp:positionH>
            <wp:positionV relativeFrom="paragraph">
              <wp:posOffset>-50800</wp:posOffset>
            </wp:positionV>
            <wp:extent cx="1400774" cy="8902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1982" cy="8910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9A0D036" wp14:editId="4F306A0A">
            <wp:simplePos x="0" y="0"/>
            <wp:positionH relativeFrom="margin">
              <wp:align>left</wp:align>
            </wp:positionH>
            <wp:positionV relativeFrom="paragraph">
              <wp:posOffset>4445</wp:posOffset>
            </wp:positionV>
            <wp:extent cx="2171700" cy="976616"/>
            <wp:effectExtent l="0" t="0" r="0" b="0"/>
            <wp:wrapNone/>
            <wp:docPr id="2" name="Picture 2" descr="A group of colorful circl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olorful circles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97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204F">
        <w:rPr>
          <w:noProof/>
          <w:lang w:eastAsia="en-GB"/>
        </w:rPr>
        <w:t xml:space="preserve">                  </w:t>
      </w:r>
      <w:r w:rsidR="00053C75">
        <w:rPr>
          <w:noProof/>
          <w:sz w:val="20"/>
          <w:lang w:eastAsia="en-GB"/>
        </w:rPr>
        <mc:AlternateContent>
          <mc:Choice Requires="wps">
            <w:drawing>
              <wp:inline distT="0" distB="0" distL="0" distR="0" wp14:anchorId="18E9FCEC" wp14:editId="577214F5">
                <wp:extent cx="1551305" cy="554990"/>
                <wp:effectExtent l="0" t="0" r="10795" b="1651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554990"/>
                        </a:xfrm>
                        <a:prstGeom prst="rect">
                          <a:avLst/>
                        </a:prstGeom>
                        <a:solidFill>
                          <a:srgbClr val="FFFFFF"/>
                        </a:solidFill>
                        <a:ln w="9525">
                          <a:solidFill>
                            <a:srgbClr val="FFFFFF"/>
                          </a:solidFill>
                          <a:miter lim="800000"/>
                          <a:headEnd/>
                          <a:tailEnd/>
                        </a:ln>
                      </wps:spPr>
                      <wps:txbx>
                        <w:txbxContent>
                          <w:p w14:paraId="612D0D67" w14:textId="54523736" w:rsidR="00053C75" w:rsidRDefault="00053C75" w:rsidP="00053C75"/>
                        </w:txbxContent>
                      </wps:txbx>
                      <wps:bodyPr rot="0" vert="horz" wrap="square" lIns="91440" tIns="45720" rIns="91440" bIns="45720" anchor="t" anchorCtr="0" upright="1">
                        <a:noAutofit/>
                      </wps:bodyPr>
                    </wps:wsp>
                  </a:graphicData>
                </a:graphic>
              </wp:inline>
            </w:drawing>
          </mc:Choice>
          <mc:Fallback>
            <w:pict>
              <v:shapetype w14:anchorId="18E9FCEC" id="_x0000_t202" coordsize="21600,21600" o:spt="202" path="m,l,21600r21600,l21600,xe">
                <v:stroke joinstyle="miter"/>
                <v:path gradientshapeok="t" o:connecttype="rect"/>
              </v:shapetype>
              <v:shape id="Text Box 6" o:spid="_x0000_s1026" type="#_x0000_t202" style="width:122.1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zHEQIAACsEAAAOAAAAZHJzL2Uyb0RvYy54bWysU9tu2zAMfR+wfxD0vtjJ4q0x4hRdugwD&#10;ugvQ7QNkWY6FyaJGKbGzrx8lp2nRvRXzgyCa1CF5eLi+HnvDjgq9Blvx+SznTFkJjbb7iv/8sXtz&#10;xZkPwjbCgFUVPynPrzevX60HV6oFdGAahYxArC8HV/EuBFdmmZed6oWfgVOWnC1gLwKZuM8aFAOh&#10;9yZb5Pm7bABsHIJU3tPf28nJNwm/bZUM39rWq8BMxam2kE5MZx3PbLMW5R6F67Q8lyFeUEUvtKWk&#10;F6hbEQQ7oP4HqtcSwUMbZhL6DNpWS5V6oG7m+bNu7jvhVOqFyPHuQpP/f7Dy6/HefUcWxg8w0gBT&#10;E97dgfzlmYVtJ+xe3SDC0CnRUOJ5pCwbnC/PTyPVvvQRpB6+QENDFocACWhssY+sUJ+M0GkApwvp&#10;agxMxpRFMX+bF5xJ8hXFcrVKU8lE+fDaoQ+fFPQsXiqONNSELo53PsRqRPkQEpN5MLrZaWOSgft6&#10;a5AdBQlgl77UwLMwY9lQ8VWxKCYCXgDR60BKNrqv+FUev0lbkbaPtkk6C0Kb6U4lG3vmMVI3kRjG&#10;eqTAyGcNzYkYRZgUSxtGlw7wD2cDqbXi/vdBoOLMfLY0ldV8uYzyTsayeL8gA5966qceYSVBVTxw&#10;Nl23YVqJg0O97yjTpAMLNzTJVieSH6s6102KTNyftydK/qmdoh53fPMXAAD//wMAUEsDBBQABgAI&#10;AAAAIQCO8+4R2gAAAAQBAAAPAAAAZHJzL2Rvd25yZXYueG1sTI9BS8NAEIXvgv9hGcGL2I0xaImZ&#10;lFIUz61evE2z0ySYnU2y2yb117t60cvA4z3e+6ZYzbZTJx596wThbpGAYqmcaaVGeH97uV2C8oHE&#10;UOeEEc7sYVVeXhSUGzfJlk+7UKtYIj4nhCaEPtfaVw1b8gvXs0Tv4EZLIcqx1makKZbbTqdJ8qAt&#10;tRIXGup503D1uTtaBDc9n63jIUlvPr7s62Y9bA/pgHh9Na+fQAWew18YfvAjOpSRae+OYrzqEOIj&#10;4fdGL82ye1B7hOVjBros9H/48hsAAP//AwBQSwECLQAUAAYACAAAACEAtoM4kv4AAADhAQAAEwAA&#10;AAAAAAAAAAAAAAAAAAAAW0NvbnRlbnRfVHlwZXNdLnhtbFBLAQItABQABgAIAAAAIQA4/SH/1gAA&#10;AJQBAAALAAAAAAAAAAAAAAAAAC8BAABfcmVscy8ucmVsc1BLAQItABQABgAIAAAAIQCnzxzHEQIA&#10;ACsEAAAOAAAAAAAAAAAAAAAAAC4CAABkcnMvZTJvRG9jLnhtbFBLAQItABQABgAIAAAAIQCO8+4R&#10;2gAAAAQBAAAPAAAAAAAAAAAAAAAAAGsEAABkcnMvZG93bnJldi54bWxQSwUGAAAAAAQABADzAAAA&#10;cgUAAAAA&#10;" strokecolor="white">
                <v:textbox>
                  <w:txbxContent>
                    <w:p w14:paraId="612D0D67" w14:textId="54523736" w:rsidR="00053C75" w:rsidRDefault="00053C75" w:rsidP="00053C75"/>
                  </w:txbxContent>
                </v:textbox>
                <w10:anchorlock/>
              </v:shape>
            </w:pict>
          </mc:Fallback>
        </mc:AlternateContent>
      </w:r>
    </w:p>
    <w:p w14:paraId="26F282B7" w14:textId="6C572A71" w:rsidR="00C0204F" w:rsidRDefault="00C0204F" w:rsidP="00053C75">
      <w:pPr>
        <w:jc w:val="right"/>
        <w:rPr>
          <w:sz w:val="18"/>
          <w:szCs w:val="18"/>
        </w:rPr>
      </w:pPr>
    </w:p>
    <w:p w14:paraId="0EF0D09F" w14:textId="77777777" w:rsidR="00C0204F" w:rsidRDefault="00C0204F" w:rsidP="00053C75">
      <w:pPr>
        <w:jc w:val="right"/>
        <w:rPr>
          <w:sz w:val="18"/>
          <w:szCs w:val="18"/>
        </w:rPr>
      </w:pPr>
    </w:p>
    <w:p w14:paraId="32CB2593" w14:textId="521C48AF" w:rsidR="00053C75" w:rsidRPr="00A141CD" w:rsidRDefault="00053C75" w:rsidP="00053C75">
      <w:pPr>
        <w:jc w:val="right"/>
        <w:rPr>
          <w:sz w:val="18"/>
          <w:szCs w:val="18"/>
        </w:rPr>
      </w:pPr>
      <w:r w:rsidRPr="00A141CD">
        <w:rPr>
          <w:sz w:val="18"/>
          <w:szCs w:val="18"/>
        </w:rPr>
        <w:t>Medway Council</w:t>
      </w:r>
    </w:p>
    <w:p w14:paraId="366D38B1" w14:textId="17370CB5" w:rsidR="00053C75" w:rsidRPr="00A141CD" w:rsidRDefault="00907415" w:rsidP="00053C75">
      <w:pPr>
        <w:jc w:val="right"/>
        <w:rPr>
          <w:sz w:val="18"/>
          <w:szCs w:val="18"/>
        </w:rPr>
      </w:pPr>
      <w:r>
        <w:rPr>
          <w:sz w:val="18"/>
          <w:szCs w:val="18"/>
        </w:rPr>
        <w:t>Transport Initiatives</w:t>
      </w:r>
      <w:r w:rsidR="00053C75" w:rsidRPr="00A141CD">
        <w:rPr>
          <w:sz w:val="18"/>
          <w:szCs w:val="18"/>
        </w:rPr>
        <w:t xml:space="preserve"> Team</w:t>
      </w:r>
    </w:p>
    <w:p w14:paraId="1724B24C" w14:textId="29EB7EF2" w:rsidR="00053C75" w:rsidRPr="00A141CD" w:rsidRDefault="00053C75" w:rsidP="00053C75">
      <w:pPr>
        <w:jc w:val="right"/>
        <w:rPr>
          <w:sz w:val="18"/>
          <w:szCs w:val="18"/>
        </w:rPr>
      </w:pPr>
      <w:r w:rsidRPr="00A141CD">
        <w:rPr>
          <w:sz w:val="18"/>
          <w:szCs w:val="18"/>
        </w:rPr>
        <w:t>Gun Wharf</w:t>
      </w:r>
    </w:p>
    <w:p w14:paraId="75D8D8D6" w14:textId="6E3F8131" w:rsidR="00053C75" w:rsidRPr="00A141CD" w:rsidRDefault="00053C75" w:rsidP="00053C75">
      <w:pPr>
        <w:jc w:val="right"/>
        <w:rPr>
          <w:sz w:val="18"/>
          <w:szCs w:val="18"/>
        </w:rPr>
      </w:pPr>
      <w:r w:rsidRPr="00A141CD">
        <w:rPr>
          <w:sz w:val="18"/>
          <w:szCs w:val="18"/>
        </w:rPr>
        <w:t>Dock Road</w:t>
      </w:r>
    </w:p>
    <w:p w14:paraId="1B0371AC" w14:textId="49ECEF27" w:rsidR="00053C75" w:rsidRPr="00A141CD" w:rsidRDefault="00053C75" w:rsidP="00053C75">
      <w:pPr>
        <w:jc w:val="right"/>
        <w:rPr>
          <w:sz w:val="18"/>
          <w:szCs w:val="18"/>
        </w:rPr>
      </w:pPr>
      <w:r w:rsidRPr="00A141CD">
        <w:rPr>
          <w:sz w:val="18"/>
          <w:szCs w:val="18"/>
        </w:rPr>
        <w:t>Chatham</w:t>
      </w:r>
    </w:p>
    <w:p w14:paraId="6E2C848F" w14:textId="38A2E5F4" w:rsidR="00053C75" w:rsidRPr="00A141CD" w:rsidRDefault="00053C75" w:rsidP="00053C75">
      <w:pPr>
        <w:jc w:val="right"/>
        <w:rPr>
          <w:sz w:val="18"/>
          <w:szCs w:val="18"/>
        </w:rPr>
      </w:pPr>
      <w:r w:rsidRPr="00A141CD">
        <w:rPr>
          <w:sz w:val="18"/>
          <w:szCs w:val="18"/>
        </w:rPr>
        <w:t>ME4 4TR</w:t>
      </w:r>
    </w:p>
    <w:p w14:paraId="3CE6612E" w14:textId="406A0A5E" w:rsidR="00053C75" w:rsidRPr="00A141CD" w:rsidRDefault="00053C75" w:rsidP="00053C75">
      <w:pPr>
        <w:jc w:val="right"/>
        <w:rPr>
          <w:sz w:val="18"/>
          <w:szCs w:val="18"/>
        </w:rPr>
      </w:pPr>
      <w:r w:rsidRPr="00A141CD">
        <w:rPr>
          <w:sz w:val="18"/>
          <w:szCs w:val="18"/>
        </w:rPr>
        <w:t>Direct Line: 01634 331</w:t>
      </w:r>
      <w:r w:rsidR="00907415">
        <w:rPr>
          <w:sz w:val="18"/>
          <w:szCs w:val="18"/>
        </w:rPr>
        <w:t>095</w:t>
      </w:r>
    </w:p>
    <w:p w14:paraId="6D2AE5AB" w14:textId="333A88BD" w:rsidR="00053C75" w:rsidRPr="00A141CD" w:rsidRDefault="00053C75" w:rsidP="00053C75">
      <w:pPr>
        <w:jc w:val="right"/>
        <w:rPr>
          <w:sz w:val="18"/>
          <w:szCs w:val="18"/>
        </w:rPr>
      </w:pPr>
      <w:r w:rsidRPr="00A141CD">
        <w:rPr>
          <w:sz w:val="18"/>
          <w:szCs w:val="18"/>
        </w:rPr>
        <w:t>Fax: 01634 331125</w:t>
      </w:r>
    </w:p>
    <w:p w14:paraId="21B9C7A9" w14:textId="67BB6E36" w:rsidR="00053C75" w:rsidRPr="00A141CD" w:rsidRDefault="00053C75" w:rsidP="00053C75">
      <w:pPr>
        <w:jc w:val="right"/>
        <w:rPr>
          <w:sz w:val="18"/>
          <w:szCs w:val="18"/>
        </w:rPr>
      </w:pPr>
      <w:r w:rsidRPr="00A141CD">
        <w:rPr>
          <w:sz w:val="18"/>
          <w:szCs w:val="18"/>
        </w:rPr>
        <w:t xml:space="preserve">Email: </w:t>
      </w:r>
      <w:hyperlink r:id="rId10" w:history="1">
        <w:r w:rsidRPr="00A141CD">
          <w:rPr>
            <w:rStyle w:val="Hyperlink"/>
            <w:rFonts w:eastAsiaTheme="majorEastAsia"/>
            <w:sz w:val="18"/>
            <w:szCs w:val="18"/>
          </w:rPr>
          <w:t>bikeability@medway.gov.uk</w:t>
        </w:r>
      </w:hyperlink>
    </w:p>
    <w:p w14:paraId="6F2D5FA8" w14:textId="1ED63C42" w:rsidR="00053C75" w:rsidRDefault="00053C75" w:rsidP="00053C75">
      <w:pPr>
        <w:rPr>
          <w:rFonts w:cs="Arial"/>
          <w:sz w:val="20"/>
          <w:szCs w:val="20"/>
        </w:rPr>
      </w:pPr>
    </w:p>
    <w:p w14:paraId="3ABB91E3" w14:textId="1DAADAFD" w:rsidR="00053C75" w:rsidRDefault="00053C75" w:rsidP="00053C75">
      <w:pPr>
        <w:rPr>
          <w:rFonts w:cs="Arial"/>
          <w:sz w:val="20"/>
          <w:szCs w:val="20"/>
        </w:rPr>
      </w:pPr>
    </w:p>
    <w:p w14:paraId="48D893FF" w14:textId="54B49659" w:rsidR="00053C75" w:rsidRPr="00CD2A2D" w:rsidRDefault="00053C75" w:rsidP="00CD2A2D">
      <w:pPr>
        <w:rPr>
          <w:rFonts w:ascii="Arial Unicode MS" w:eastAsia="Arial Unicode MS" w:hAnsi="Arial Unicode MS" w:cs="Arial Unicode MS"/>
          <w:sz w:val="22"/>
          <w:szCs w:val="22"/>
        </w:rPr>
      </w:pPr>
      <w:r w:rsidRPr="00CD2A2D">
        <w:rPr>
          <w:rFonts w:cs="Arial"/>
          <w:sz w:val="22"/>
          <w:szCs w:val="22"/>
        </w:rPr>
        <w:t>Dear Parent/Guardian</w:t>
      </w:r>
      <w:r w:rsidR="00CD2A2D" w:rsidRPr="00CD2A2D">
        <w:rPr>
          <w:rFonts w:cs="Arial"/>
          <w:sz w:val="22"/>
          <w:szCs w:val="22"/>
        </w:rPr>
        <w:t>,</w:t>
      </w:r>
      <w:r w:rsidRPr="00CD2A2D">
        <w:rPr>
          <w:rFonts w:cs="Arial"/>
          <w:sz w:val="22"/>
          <w:szCs w:val="22"/>
        </w:rPr>
        <w:t xml:space="preserve"> </w:t>
      </w:r>
    </w:p>
    <w:p w14:paraId="37B27202" w14:textId="6AD6B10D" w:rsidR="00053C75" w:rsidRPr="00CD2A2D" w:rsidRDefault="00053C75" w:rsidP="00053C75">
      <w:pPr>
        <w:pStyle w:val="Heading1"/>
        <w:rPr>
          <w:b/>
          <w:color w:val="000000" w:themeColor="text1"/>
          <w:sz w:val="22"/>
          <w:szCs w:val="22"/>
        </w:rPr>
      </w:pPr>
      <w:r w:rsidRPr="00CD2A2D">
        <w:rPr>
          <w:b/>
          <w:color w:val="000000" w:themeColor="text1"/>
          <w:sz w:val="22"/>
          <w:szCs w:val="22"/>
        </w:rPr>
        <w:t>FREE – Bikeability cycle training Level 1 &amp; 2</w:t>
      </w:r>
    </w:p>
    <w:p w14:paraId="53CC7E6F" w14:textId="77777777" w:rsidR="00CD2A2D" w:rsidRPr="00CD2A2D" w:rsidRDefault="00CD2A2D" w:rsidP="00CD2A2D">
      <w:pPr>
        <w:rPr>
          <w:sz w:val="22"/>
          <w:szCs w:val="22"/>
        </w:rPr>
      </w:pPr>
    </w:p>
    <w:p w14:paraId="671B3BA4" w14:textId="77777777" w:rsidR="00053C75" w:rsidRPr="00CD2A2D" w:rsidRDefault="00053C75" w:rsidP="00053C75">
      <w:pPr>
        <w:rPr>
          <w:rFonts w:cs="Arial"/>
          <w:sz w:val="22"/>
          <w:szCs w:val="22"/>
        </w:rPr>
      </w:pPr>
      <w:r w:rsidRPr="00CD2A2D">
        <w:rPr>
          <w:rFonts w:cs="Arial"/>
          <w:sz w:val="22"/>
          <w:szCs w:val="22"/>
        </w:rPr>
        <w:t xml:space="preserve">Your child is invited to attend a </w:t>
      </w:r>
      <w:r w:rsidRPr="00CD2A2D">
        <w:rPr>
          <w:rFonts w:cs="Arial"/>
          <w:b/>
          <w:bCs/>
          <w:sz w:val="22"/>
          <w:szCs w:val="22"/>
        </w:rPr>
        <w:t>free</w:t>
      </w:r>
      <w:r w:rsidRPr="00CD2A2D">
        <w:rPr>
          <w:rFonts w:cs="Arial"/>
          <w:sz w:val="22"/>
          <w:szCs w:val="22"/>
        </w:rPr>
        <w:t xml:space="preserve"> Bikeability cycle training course, delivered within school hours, taking place at their school. </w:t>
      </w:r>
    </w:p>
    <w:p w14:paraId="071514C9" w14:textId="77777777" w:rsidR="00053C75" w:rsidRPr="00CD2A2D" w:rsidRDefault="00053C75" w:rsidP="0002187B">
      <w:pPr>
        <w:autoSpaceDE w:val="0"/>
        <w:autoSpaceDN w:val="0"/>
        <w:adjustRightInd w:val="0"/>
        <w:spacing w:before="240"/>
        <w:rPr>
          <w:rFonts w:cs="Arial"/>
          <w:sz w:val="22"/>
          <w:szCs w:val="22"/>
        </w:rPr>
      </w:pPr>
      <w:r w:rsidRPr="00CD2A2D">
        <w:rPr>
          <w:rFonts w:cs="Arial"/>
          <w:sz w:val="22"/>
          <w:szCs w:val="22"/>
        </w:rPr>
        <w:t xml:space="preserve">Your child </w:t>
      </w:r>
      <w:r w:rsidRPr="00CD2A2D">
        <w:rPr>
          <w:rFonts w:cs="Arial"/>
          <w:b/>
          <w:bCs/>
          <w:sz w:val="22"/>
          <w:szCs w:val="22"/>
        </w:rPr>
        <w:t>must</w:t>
      </w:r>
      <w:r w:rsidRPr="00CD2A2D">
        <w:rPr>
          <w:rFonts w:cs="Arial"/>
          <w:sz w:val="22"/>
          <w:szCs w:val="22"/>
        </w:rPr>
        <w:t xml:space="preserve"> be a minimum of 10 years of age and be able to ride their bike without stabilisers. </w:t>
      </w:r>
    </w:p>
    <w:p w14:paraId="4ECB07E2" w14:textId="77777777" w:rsidR="00053C75" w:rsidRPr="00CD2A2D" w:rsidRDefault="00053C75" w:rsidP="00053C75">
      <w:pPr>
        <w:autoSpaceDE w:val="0"/>
        <w:autoSpaceDN w:val="0"/>
        <w:adjustRightInd w:val="0"/>
        <w:rPr>
          <w:rFonts w:cs="Arial"/>
          <w:sz w:val="22"/>
          <w:szCs w:val="22"/>
        </w:rPr>
      </w:pPr>
    </w:p>
    <w:p w14:paraId="5DFA5107" w14:textId="2C6ECD57" w:rsidR="00053C75" w:rsidRPr="009C7B24" w:rsidRDefault="00053C75" w:rsidP="00053C75">
      <w:pPr>
        <w:autoSpaceDE w:val="0"/>
        <w:autoSpaceDN w:val="0"/>
        <w:adjustRightInd w:val="0"/>
        <w:rPr>
          <w:rFonts w:eastAsia="Calibri" w:cs="Arial"/>
          <w:sz w:val="22"/>
          <w:szCs w:val="22"/>
        </w:rPr>
      </w:pPr>
      <w:r w:rsidRPr="00CD2A2D">
        <w:rPr>
          <w:rFonts w:eastAsia="Calibri" w:cs="Arial"/>
          <w:sz w:val="22"/>
          <w:szCs w:val="22"/>
        </w:rPr>
        <w:t xml:space="preserve">Parents/carers please assess your child's current cycling ability before consenting to your child participating in </w:t>
      </w:r>
      <w:r w:rsidR="00FA7222">
        <w:rPr>
          <w:rFonts w:eastAsia="Calibri" w:cs="Arial"/>
          <w:sz w:val="22"/>
          <w:szCs w:val="22"/>
        </w:rPr>
        <w:t xml:space="preserve">our </w:t>
      </w:r>
      <w:r w:rsidRPr="00CD2A2D">
        <w:rPr>
          <w:rFonts w:eastAsia="Calibri" w:cs="Arial"/>
          <w:sz w:val="22"/>
          <w:szCs w:val="22"/>
        </w:rPr>
        <w:t xml:space="preserve">training. </w:t>
      </w:r>
      <w:r w:rsidR="009C7B24">
        <w:rPr>
          <w:rFonts w:eastAsia="Calibri" w:cs="Arial"/>
          <w:sz w:val="22"/>
          <w:szCs w:val="22"/>
        </w:rPr>
        <w:t xml:space="preserve">The course is not </w:t>
      </w:r>
      <w:r w:rsidR="0001468E">
        <w:rPr>
          <w:rFonts w:eastAsia="Calibri" w:cs="Arial"/>
          <w:sz w:val="22"/>
          <w:szCs w:val="22"/>
        </w:rPr>
        <w:t>designed</w:t>
      </w:r>
      <w:r w:rsidR="009C7B24">
        <w:rPr>
          <w:rFonts w:eastAsia="Calibri" w:cs="Arial"/>
          <w:sz w:val="22"/>
          <w:szCs w:val="22"/>
        </w:rPr>
        <w:t xml:space="preserve"> to teach children how to ride a bike, they should have a good ability to ride a bike without stabilisers prior to taking part.</w:t>
      </w:r>
    </w:p>
    <w:p w14:paraId="670350E8" w14:textId="77777777" w:rsidR="00053C75" w:rsidRPr="00CD2A2D" w:rsidRDefault="00053C75" w:rsidP="00053C75">
      <w:pPr>
        <w:rPr>
          <w:rFonts w:cs="Arial"/>
          <w:sz w:val="22"/>
          <w:szCs w:val="22"/>
        </w:rPr>
      </w:pPr>
    </w:p>
    <w:p w14:paraId="0543CC8C" w14:textId="77777777" w:rsidR="0002187B" w:rsidRDefault="00053C75" w:rsidP="00053C75">
      <w:pPr>
        <w:rPr>
          <w:rFonts w:cs="Arial"/>
          <w:sz w:val="22"/>
          <w:szCs w:val="22"/>
        </w:rPr>
      </w:pPr>
      <w:r w:rsidRPr="00CD2A2D">
        <w:rPr>
          <w:rFonts w:cs="Arial"/>
          <w:sz w:val="22"/>
          <w:szCs w:val="22"/>
        </w:rPr>
        <w:t>If your child achieves a ‘Level 1’ standard in the playground assessment, the training will then be on the public highway and for this reason your written consent and your child’s commitment to good behaviour is required. Children will not be permitted to take part in the training without these.</w:t>
      </w:r>
    </w:p>
    <w:p w14:paraId="150AB86E" w14:textId="77777777" w:rsidR="0002187B" w:rsidRDefault="00053C75" w:rsidP="0002187B">
      <w:pPr>
        <w:spacing w:before="240"/>
        <w:rPr>
          <w:rFonts w:cs="Arial"/>
          <w:sz w:val="22"/>
          <w:szCs w:val="22"/>
        </w:rPr>
      </w:pPr>
      <w:r w:rsidRPr="00CD2A2D">
        <w:rPr>
          <w:rFonts w:cs="Arial"/>
          <w:sz w:val="22"/>
          <w:szCs w:val="22"/>
        </w:rPr>
        <w:t xml:space="preserve">If your child has Special Behavioural Needs, then a school LSA may be required to assist our Bikeability Instructors. Please complete the attached form and return to the school as soon as possible indicating if your child has any special requirements.  </w:t>
      </w:r>
    </w:p>
    <w:p w14:paraId="575215D2" w14:textId="77777777" w:rsidR="00053C75" w:rsidRPr="00CD2A2D" w:rsidRDefault="00053C75" w:rsidP="0002187B">
      <w:pPr>
        <w:spacing w:before="360"/>
        <w:rPr>
          <w:sz w:val="22"/>
          <w:szCs w:val="22"/>
        </w:rPr>
      </w:pPr>
      <w:r w:rsidRPr="00CD2A2D">
        <w:rPr>
          <w:sz w:val="22"/>
          <w:szCs w:val="22"/>
        </w:rPr>
        <w:t>Throughout the Bikeability course, children will be guided and observed by qualified Bikeability Instructors.</w:t>
      </w:r>
    </w:p>
    <w:p w14:paraId="031C0C88" w14:textId="77777777" w:rsidR="00053C75" w:rsidRPr="00CD2A2D" w:rsidRDefault="00053C75" w:rsidP="00053C75">
      <w:pPr>
        <w:rPr>
          <w:sz w:val="22"/>
          <w:szCs w:val="22"/>
        </w:rPr>
      </w:pPr>
    </w:p>
    <w:p w14:paraId="66197ED1" w14:textId="77777777" w:rsidR="00053C75" w:rsidRPr="00CD2A2D" w:rsidRDefault="00053C75" w:rsidP="0002187B">
      <w:pPr>
        <w:rPr>
          <w:sz w:val="22"/>
          <w:szCs w:val="22"/>
        </w:rPr>
      </w:pPr>
      <w:r w:rsidRPr="00CD2A2D">
        <w:rPr>
          <w:sz w:val="22"/>
          <w:szCs w:val="22"/>
        </w:rPr>
        <w:t xml:space="preserve">Award materials are given out as follows: </w:t>
      </w:r>
    </w:p>
    <w:p w14:paraId="7B2307B8" w14:textId="57C05EFB" w:rsidR="00053C75" w:rsidRPr="00CD2A2D" w:rsidRDefault="00053C75" w:rsidP="00053C75">
      <w:pPr>
        <w:rPr>
          <w:b/>
          <w:bCs/>
          <w:sz w:val="22"/>
          <w:szCs w:val="22"/>
        </w:rPr>
      </w:pPr>
      <w:r w:rsidRPr="00CD2A2D">
        <w:rPr>
          <w:b/>
          <w:bCs/>
          <w:sz w:val="22"/>
          <w:szCs w:val="22"/>
        </w:rPr>
        <w:t>Trainee attends Level 1 training but does not progress - They receive a Level 1 badge and certificate</w:t>
      </w:r>
      <w:r w:rsidR="00FA7222">
        <w:rPr>
          <w:b/>
          <w:bCs/>
          <w:sz w:val="22"/>
          <w:szCs w:val="22"/>
        </w:rPr>
        <w:t>.</w:t>
      </w:r>
    </w:p>
    <w:p w14:paraId="09EC0EFD" w14:textId="77777777" w:rsidR="00053C75" w:rsidRPr="00CD2A2D" w:rsidRDefault="00053C75" w:rsidP="00053C75">
      <w:pPr>
        <w:rPr>
          <w:b/>
          <w:bCs/>
          <w:sz w:val="22"/>
          <w:szCs w:val="22"/>
        </w:rPr>
      </w:pPr>
    </w:p>
    <w:p w14:paraId="4007BE2D" w14:textId="77777777" w:rsidR="00053C75" w:rsidRPr="00CD2A2D" w:rsidRDefault="00053C75" w:rsidP="00053C75">
      <w:pPr>
        <w:rPr>
          <w:b/>
          <w:bCs/>
          <w:sz w:val="22"/>
          <w:szCs w:val="22"/>
        </w:rPr>
      </w:pPr>
      <w:r w:rsidRPr="00CD2A2D">
        <w:rPr>
          <w:b/>
          <w:bCs/>
          <w:sz w:val="22"/>
          <w:szCs w:val="22"/>
        </w:rPr>
        <w:t>Trainee attends Level 1 training and proceeds to Level 2 training on the road - They will receive a Level 1 and Level 2 badge and certificate.</w:t>
      </w:r>
    </w:p>
    <w:p w14:paraId="04179C05" w14:textId="77777777" w:rsidR="00053C75" w:rsidRPr="00CD2A2D" w:rsidRDefault="00053C75" w:rsidP="00053C75">
      <w:pPr>
        <w:rPr>
          <w:sz w:val="22"/>
          <w:szCs w:val="22"/>
        </w:rPr>
      </w:pPr>
    </w:p>
    <w:p w14:paraId="18C90CDD" w14:textId="31C83C74" w:rsidR="00053C75" w:rsidRPr="00CD2A2D" w:rsidRDefault="00053C75" w:rsidP="00053C75">
      <w:pPr>
        <w:rPr>
          <w:sz w:val="22"/>
          <w:szCs w:val="22"/>
        </w:rPr>
      </w:pPr>
      <w:r w:rsidRPr="00CD2A2D">
        <w:rPr>
          <w:sz w:val="22"/>
          <w:szCs w:val="22"/>
        </w:rPr>
        <w:t xml:space="preserve">This means some children who do not achieve will still get a badge and certificate for attending the training. On the back of their </w:t>
      </w:r>
      <w:r w:rsidR="00FA7222" w:rsidRPr="00CD2A2D">
        <w:rPr>
          <w:sz w:val="22"/>
          <w:szCs w:val="22"/>
        </w:rPr>
        <w:t>certificates,</w:t>
      </w:r>
      <w:r w:rsidRPr="00CD2A2D">
        <w:rPr>
          <w:sz w:val="22"/>
          <w:szCs w:val="22"/>
        </w:rPr>
        <w:t xml:space="preserve"> it will state if they have achieved that level or if they need further practise. We ask that you review your child’s certificate to confirm what they have achieved.</w:t>
      </w:r>
    </w:p>
    <w:p w14:paraId="54F5AFDF" w14:textId="77777777" w:rsidR="00625AFB" w:rsidRDefault="00625AFB" w:rsidP="00053C75">
      <w:pPr>
        <w:rPr>
          <w:rFonts w:cs="Arial"/>
          <w:sz w:val="22"/>
          <w:szCs w:val="22"/>
        </w:rPr>
      </w:pPr>
    </w:p>
    <w:p w14:paraId="2023BCA9" w14:textId="105CD8CB" w:rsidR="00053C75" w:rsidRPr="00CD2A2D" w:rsidRDefault="00053C75" w:rsidP="00053C75">
      <w:pPr>
        <w:rPr>
          <w:rFonts w:cs="Arial"/>
          <w:sz w:val="22"/>
          <w:szCs w:val="22"/>
        </w:rPr>
      </w:pPr>
      <w:r w:rsidRPr="00CD2A2D">
        <w:rPr>
          <w:rFonts w:cs="Arial"/>
          <w:sz w:val="22"/>
          <w:szCs w:val="22"/>
        </w:rPr>
        <w:t xml:space="preserve">All cyclists and instructors will be issued with high visibility safety wear.  </w:t>
      </w:r>
    </w:p>
    <w:p w14:paraId="16095E43" w14:textId="77777777" w:rsidR="00053C75" w:rsidRPr="00CD2A2D" w:rsidRDefault="00053C75" w:rsidP="0002187B">
      <w:pPr>
        <w:spacing w:before="240"/>
        <w:rPr>
          <w:sz w:val="22"/>
          <w:szCs w:val="22"/>
        </w:rPr>
      </w:pPr>
      <w:r w:rsidRPr="00CD2A2D">
        <w:rPr>
          <w:rFonts w:cs="Arial"/>
          <w:sz w:val="22"/>
          <w:szCs w:val="22"/>
        </w:rPr>
        <w:t xml:space="preserve">Cycle helmets are </w:t>
      </w:r>
      <w:r w:rsidRPr="00CD2A2D">
        <w:rPr>
          <w:rFonts w:cs="Arial"/>
          <w:b/>
          <w:bCs/>
          <w:sz w:val="22"/>
          <w:szCs w:val="22"/>
        </w:rPr>
        <w:t xml:space="preserve">compulsory – </w:t>
      </w:r>
      <w:r w:rsidRPr="00667686">
        <w:rPr>
          <w:rFonts w:cs="Arial"/>
          <w:sz w:val="22"/>
          <w:szCs w:val="22"/>
        </w:rPr>
        <w:t>please ensure your</w:t>
      </w:r>
      <w:r w:rsidRPr="00FA7222">
        <w:rPr>
          <w:rFonts w:cs="Arial"/>
          <w:sz w:val="22"/>
          <w:szCs w:val="22"/>
        </w:rPr>
        <w:t xml:space="preserve"> </w:t>
      </w:r>
      <w:r w:rsidRPr="00667686">
        <w:rPr>
          <w:rFonts w:cs="Arial"/>
          <w:sz w:val="22"/>
          <w:szCs w:val="22"/>
        </w:rPr>
        <w:t>child’s helmet meets one of these standards: BS.EN 1078, Snell B95, BS 6863 and fits them correctly.</w:t>
      </w:r>
      <w:r w:rsidRPr="00CD2A2D">
        <w:rPr>
          <w:rFonts w:cs="Arial"/>
          <w:sz w:val="22"/>
          <w:szCs w:val="22"/>
        </w:rPr>
        <w:t xml:space="preserve"> Helmets that do not meet these standards are not accepted on our training.</w:t>
      </w:r>
    </w:p>
    <w:p w14:paraId="0071F308" w14:textId="69C3EA4E" w:rsidR="00053C75" w:rsidRPr="00CD2A2D" w:rsidRDefault="00053C75" w:rsidP="0002187B">
      <w:pPr>
        <w:autoSpaceDE w:val="0"/>
        <w:autoSpaceDN w:val="0"/>
        <w:adjustRightInd w:val="0"/>
        <w:spacing w:before="240"/>
        <w:jc w:val="both"/>
        <w:rPr>
          <w:rFonts w:cs="Arial"/>
          <w:sz w:val="22"/>
          <w:szCs w:val="22"/>
          <w:lang w:val="en-US"/>
        </w:rPr>
      </w:pPr>
      <w:r w:rsidRPr="00CD2A2D">
        <w:rPr>
          <w:rFonts w:cs="Arial"/>
          <w:bCs/>
          <w:sz w:val="22"/>
          <w:szCs w:val="22"/>
          <w:lang w:val="en-US"/>
        </w:rPr>
        <w:t>Instructors will not carry out bike repairs, however m</w:t>
      </w:r>
      <w:r w:rsidRPr="00CD2A2D">
        <w:rPr>
          <w:rFonts w:cs="Arial"/>
          <w:sz w:val="22"/>
          <w:szCs w:val="22"/>
          <w:lang w:val="en-US"/>
        </w:rPr>
        <w:t>ost bike shops offer a free bike checking service which we would encourage you to use. To avoid disappointment please contact your local store to book. Here are a list of shops and their contact numbers:</w:t>
      </w:r>
    </w:p>
    <w:p w14:paraId="2E852059" w14:textId="77777777" w:rsidR="00053C75" w:rsidRPr="00CD2A2D" w:rsidRDefault="00053C75" w:rsidP="00053C75">
      <w:pPr>
        <w:autoSpaceDE w:val="0"/>
        <w:autoSpaceDN w:val="0"/>
        <w:adjustRightInd w:val="0"/>
        <w:jc w:val="both"/>
        <w:rPr>
          <w:rFonts w:cs="Arial"/>
          <w:sz w:val="22"/>
          <w:szCs w:val="22"/>
          <w:lang w:val="en-US"/>
        </w:rPr>
      </w:pPr>
    </w:p>
    <w:p w14:paraId="30B2ECFF" w14:textId="77777777" w:rsidR="00316FC3" w:rsidRPr="007A4317" w:rsidRDefault="00316FC3" w:rsidP="00316FC3">
      <w:pPr>
        <w:pStyle w:val="BodyText"/>
        <w:jc w:val="both"/>
        <w:rPr>
          <w:szCs w:val="22"/>
          <w:u w:val="none"/>
        </w:rPr>
      </w:pPr>
      <w:r w:rsidRPr="007A4317">
        <w:rPr>
          <w:szCs w:val="22"/>
          <w:u w:val="none"/>
        </w:rPr>
        <w:t xml:space="preserve">Halfords – 01634 829091, or use their online service to book an appointment at your nearest store </w:t>
      </w:r>
      <w:hyperlink r:id="rId11" w:history="1">
        <w:r w:rsidRPr="007A4317">
          <w:rPr>
            <w:rStyle w:val="Hyperlink"/>
            <w:szCs w:val="22"/>
          </w:rPr>
          <w:t>https://www.halfords.com/cycling/bike-maintenance/free-bike-check/</w:t>
        </w:r>
      </w:hyperlink>
    </w:p>
    <w:p w14:paraId="5B3AC894" w14:textId="77777777" w:rsidR="00316FC3" w:rsidRPr="007A4317" w:rsidRDefault="00316FC3" w:rsidP="00316FC3">
      <w:pPr>
        <w:pStyle w:val="BodyText"/>
        <w:jc w:val="both"/>
        <w:rPr>
          <w:szCs w:val="22"/>
          <w:u w:val="none"/>
        </w:rPr>
      </w:pPr>
    </w:p>
    <w:p w14:paraId="792DBCB7" w14:textId="77777777" w:rsidR="00316FC3" w:rsidRPr="007A4317" w:rsidRDefault="00316FC3" w:rsidP="00316FC3">
      <w:pPr>
        <w:pStyle w:val="BodyText"/>
        <w:jc w:val="both"/>
        <w:rPr>
          <w:szCs w:val="22"/>
          <w:u w:val="none"/>
        </w:rPr>
      </w:pPr>
      <w:r w:rsidRPr="007A4317">
        <w:rPr>
          <w:szCs w:val="22"/>
          <w:u w:val="none"/>
        </w:rPr>
        <w:t xml:space="preserve">The Bike Warehouse – 01634 571093 or email </w:t>
      </w:r>
      <w:hyperlink r:id="rId12" w:history="1">
        <w:r w:rsidRPr="007A4317">
          <w:rPr>
            <w:rStyle w:val="Hyperlink"/>
            <w:rFonts w:eastAsiaTheme="majorEastAsia"/>
            <w:szCs w:val="22"/>
            <w:bdr w:val="none" w:sz="0" w:space="0" w:color="auto" w:frame="1"/>
          </w:rPr>
          <w:t>gillingham@thebikewarehouse.net</w:t>
        </w:r>
      </w:hyperlink>
      <w:r w:rsidRPr="007A4317">
        <w:rPr>
          <w:szCs w:val="22"/>
          <w:u w:val="none"/>
        </w:rPr>
        <w:t xml:space="preserve"> </w:t>
      </w:r>
    </w:p>
    <w:p w14:paraId="327ACE95" w14:textId="77777777" w:rsidR="00053C75" w:rsidRPr="00CD2A2D" w:rsidRDefault="00053C75" w:rsidP="00053C75">
      <w:pPr>
        <w:spacing w:before="100" w:beforeAutospacing="1" w:after="100" w:afterAutospacing="1"/>
        <w:rPr>
          <w:rFonts w:cs="Arial"/>
          <w:sz w:val="22"/>
          <w:szCs w:val="22"/>
        </w:rPr>
      </w:pPr>
      <w:r w:rsidRPr="00CD2A2D">
        <w:rPr>
          <w:rFonts w:cs="Arial"/>
          <w:b/>
          <w:bCs/>
          <w:sz w:val="22"/>
          <w:szCs w:val="22"/>
        </w:rPr>
        <w:t>Cycles will be checked as part of Level 1 and if considered unsafe by the instructor, training cannot take place</w:t>
      </w:r>
      <w:r w:rsidRPr="00CD2A2D">
        <w:rPr>
          <w:rFonts w:cs="Arial"/>
          <w:b/>
          <w:sz w:val="22"/>
          <w:szCs w:val="22"/>
        </w:rPr>
        <w:t>. Instructors do not carry out repairs</w:t>
      </w:r>
      <w:r w:rsidRPr="00CD2A2D">
        <w:rPr>
          <w:rFonts w:cs="Arial"/>
          <w:sz w:val="22"/>
          <w:szCs w:val="22"/>
        </w:rPr>
        <w:t xml:space="preserve">. </w:t>
      </w:r>
    </w:p>
    <w:p w14:paraId="2C54034C" w14:textId="77777777" w:rsidR="00053C75" w:rsidRPr="00CD2A2D" w:rsidRDefault="00053C75" w:rsidP="00053C75">
      <w:pPr>
        <w:spacing w:before="100" w:beforeAutospacing="1" w:after="100" w:afterAutospacing="1"/>
        <w:rPr>
          <w:sz w:val="22"/>
          <w:szCs w:val="22"/>
          <w:lang w:val="en"/>
        </w:rPr>
      </w:pPr>
      <w:r w:rsidRPr="00CD2A2D">
        <w:rPr>
          <w:sz w:val="22"/>
          <w:szCs w:val="22"/>
          <w:lang w:val="en"/>
        </w:rPr>
        <w:t>Bikes without gears are ok to use on this training but it will make it harder for your child.</w:t>
      </w:r>
    </w:p>
    <w:p w14:paraId="2E0F33EE" w14:textId="77777777" w:rsidR="00053C75" w:rsidRPr="00CD2A2D" w:rsidRDefault="00053C75" w:rsidP="00053C75">
      <w:pPr>
        <w:rPr>
          <w:rFonts w:cs="Arial"/>
          <w:sz w:val="22"/>
          <w:szCs w:val="22"/>
        </w:rPr>
      </w:pPr>
      <w:r w:rsidRPr="00CD2A2D">
        <w:rPr>
          <w:rFonts w:cs="Arial"/>
          <w:sz w:val="22"/>
          <w:szCs w:val="22"/>
        </w:rPr>
        <w:t xml:space="preserve">In the interest of safety for all, we reserve the right to decline training to any child who cannot physically control his/her cycle or if it is felt that your child's behaviour is affecting the safety of the scheme or others enjoyment. </w:t>
      </w:r>
    </w:p>
    <w:p w14:paraId="18480994" w14:textId="77777777" w:rsidR="00053C75" w:rsidRPr="00CD2A2D" w:rsidRDefault="00053C75" w:rsidP="00053C75">
      <w:pPr>
        <w:spacing w:before="100" w:beforeAutospacing="1" w:after="100" w:afterAutospacing="1"/>
        <w:rPr>
          <w:sz w:val="22"/>
          <w:szCs w:val="22"/>
          <w:lang w:val="en"/>
        </w:rPr>
      </w:pPr>
      <w:r w:rsidRPr="00CD2A2D">
        <w:rPr>
          <w:sz w:val="22"/>
          <w:szCs w:val="22"/>
          <w:lang w:val="en"/>
        </w:rPr>
        <w:t>Your child will need to demonstrate the following:</w:t>
      </w:r>
    </w:p>
    <w:p w14:paraId="1EA43D9F" w14:textId="77777777" w:rsidR="00053C75" w:rsidRPr="00CD2A2D" w:rsidRDefault="00053C75" w:rsidP="00053C75">
      <w:pPr>
        <w:numPr>
          <w:ilvl w:val="0"/>
          <w:numId w:val="1"/>
        </w:numPr>
        <w:spacing w:before="100" w:beforeAutospacing="1" w:after="100" w:afterAutospacing="1"/>
        <w:rPr>
          <w:sz w:val="22"/>
          <w:szCs w:val="22"/>
          <w:lang w:val="en"/>
        </w:rPr>
      </w:pPr>
      <w:r w:rsidRPr="00CD2A2D">
        <w:rPr>
          <w:sz w:val="22"/>
          <w:szCs w:val="22"/>
          <w:lang w:val="en"/>
        </w:rPr>
        <w:t>Ride your bike using the gears (if it has them)</w:t>
      </w:r>
    </w:p>
    <w:p w14:paraId="1DDCC1D9" w14:textId="77777777" w:rsidR="00053C75" w:rsidRPr="00CD2A2D" w:rsidRDefault="00053C75" w:rsidP="00053C75">
      <w:pPr>
        <w:numPr>
          <w:ilvl w:val="0"/>
          <w:numId w:val="1"/>
        </w:numPr>
        <w:spacing w:before="100" w:beforeAutospacing="1" w:after="100" w:afterAutospacing="1"/>
        <w:rPr>
          <w:sz w:val="22"/>
          <w:szCs w:val="22"/>
          <w:lang w:val="en"/>
        </w:rPr>
      </w:pPr>
      <w:r w:rsidRPr="00CD2A2D">
        <w:rPr>
          <w:sz w:val="22"/>
          <w:szCs w:val="22"/>
          <w:lang w:val="en"/>
        </w:rPr>
        <w:t>Make your bike go where you want it to, including moving around objects safely</w:t>
      </w:r>
    </w:p>
    <w:p w14:paraId="39056771" w14:textId="60FC533E" w:rsidR="00053C75" w:rsidRPr="00CD2A2D" w:rsidRDefault="00053C75" w:rsidP="00053C75">
      <w:pPr>
        <w:numPr>
          <w:ilvl w:val="0"/>
          <w:numId w:val="1"/>
        </w:numPr>
        <w:spacing w:before="100" w:beforeAutospacing="1" w:after="100" w:afterAutospacing="1"/>
        <w:rPr>
          <w:sz w:val="22"/>
          <w:szCs w:val="22"/>
          <w:lang w:val="en"/>
        </w:rPr>
      </w:pPr>
      <w:r w:rsidRPr="00CD2A2D">
        <w:rPr>
          <w:sz w:val="22"/>
          <w:szCs w:val="22"/>
          <w:lang w:val="en"/>
        </w:rPr>
        <w:t xml:space="preserve">Control the bike with one hand while </w:t>
      </w:r>
      <w:r w:rsidR="003D646D">
        <w:rPr>
          <w:sz w:val="22"/>
          <w:szCs w:val="22"/>
          <w:lang w:val="en"/>
        </w:rPr>
        <w:t xml:space="preserve">signaling </w:t>
      </w:r>
      <w:r w:rsidRPr="00CD2A2D">
        <w:rPr>
          <w:sz w:val="22"/>
          <w:szCs w:val="22"/>
          <w:lang w:val="en"/>
        </w:rPr>
        <w:t>the correct way</w:t>
      </w:r>
    </w:p>
    <w:p w14:paraId="1F5E2A14" w14:textId="77777777" w:rsidR="00053C75" w:rsidRPr="00CD2A2D" w:rsidRDefault="00053C75" w:rsidP="00053C75">
      <w:pPr>
        <w:numPr>
          <w:ilvl w:val="0"/>
          <w:numId w:val="1"/>
        </w:numPr>
        <w:spacing w:before="100" w:beforeAutospacing="1" w:after="100" w:afterAutospacing="1"/>
        <w:rPr>
          <w:sz w:val="22"/>
          <w:szCs w:val="22"/>
          <w:lang w:val="en"/>
        </w:rPr>
      </w:pPr>
      <w:r w:rsidRPr="00CD2A2D">
        <w:rPr>
          <w:sz w:val="22"/>
          <w:szCs w:val="22"/>
          <w:lang w:val="en"/>
        </w:rPr>
        <w:t>Stop quickly if needed</w:t>
      </w:r>
    </w:p>
    <w:p w14:paraId="7A80F470" w14:textId="77777777" w:rsidR="00053C75" w:rsidRPr="00CD2A2D" w:rsidRDefault="00053C75" w:rsidP="00053C75">
      <w:pPr>
        <w:numPr>
          <w:ilvl w:val="0"/>
          <w:numId w:val="1"/>
        </w:numPr>
        <w:spacing w:before="100" w:beforeAutospacing="1" w:after="100" w:afterAutospacing="1"/>
        <w:rPr>
          <w:sz w:val="22"/>
          <w:szCs w:val="22"/>
        </w:rPr>
      </w:pPr>
      <w:r w:rsidRPr="00CD2A2D">
        <w:rPr>
          <w:sz w:val="22"/>
          <w:szCs w:val="22"/>
          <w:lang w:val="en"/>
        </w:rPr>
        <w:t>Look all around you when you’re riding, including behind, without wobbling</w:t>
      </w:r>
    </w:p>
    <w:p w14:paraId="402E6F37" w14:textId="09E7D1A2" w:rsidR="00053C75" w:rsidRPr="00CD2A2D" w:rsidRDefault="00053C75" w:rsidP="00053C75">
      <w:pPr>
        <w:spacing w:before="100" w:beforeAutospacing="1" w:after="100" w:afterAutospacing="1"/>
        <w:rPr>
          <w:rFonts w:cs="Arial"/>
          <w:color w:val="0000FF"/>
          <w:sz w:val="22"/>
          <w:szCs w:val="22"/>
        </w:rPr>
      </w:pPr>
      <w:r w:rsidRPr="00CD2A2D">
        <w:rPr>
          <w:rFonts w:cs="Arial"/>
          <w:sz w:val="22"/>
          <w:szCs w:val="22"/>
        </w:rPr>
        <w:t xml:space="preserve">*Please note: The cycle training service is an assessment of the cyclist's ability to be safe to ride on the roads. The students should have a good ability to ride a bike and some road knowledge before attending the course. The course is not to teach them how to ride a bike but to equip them with skills to ensure they are safer while riding on </w:t>
      </w:r>
      <w:r w:rsidR="003D646D">
        <w:rPr>
          <w:rFonts w:cs="Arial"/>
          <w:sz w:val="22"/>
          <w:szCs w:val="22"/>
        </w:rPr>
        <w:t xml:space="preserve">the </w:t>
      </w:r>
      <w:r w:rsidRPr="00CD2A2D">
        <w:rPr>
          <w:rFonts w:cs="Arial"/>
          <w:sz w:val="22"/>
          <w:szCs w:val="22"/>
        </w:rPr>
        <w:t>road. Occasionally</w:t>
      </w:r>
      <w:r w:rsidR="003D646D">
        <w:rPr>
          <w:rFonts w:cs="Arial"/>
          <w:sz w:val="22"/>
          <w:szCs w:val="22"/>
        </w:rPr>
        <w:t>,</w:t>
      </w:r>
      <w:r w:rsidRPr="00CD2A2D">
        <w:rPr>
          <w:rFonts w:cs="Arial"/>
          <w:sz w:val="22"/>
          <w:szCs w:val="22"/>
        </w:rPr>
        <w:t xml:space="preserve"> children are asked not to continue on the course or are assessed as unsafe and will need further training. All children who are asked not to continue or are deemed unsafe are told the reasons why.</w:t>
      </w:r>
      <w:r w:rsidRPr="00CD2A2D">
        <w:rPr>
          <w:rFonts w:cs="Arial"/>
          <w:color w:val="0000FF"/>
          <w:sz w:val="22"/>
          <w:szCs w:val="22"/>
        </w:rPr>
        <w:t xml:space="preserve">  </w:t>
      </w:r>
    </w:p>
    <w:p w14:paraId="31A20BC2" w14:textId="1CA7A97F" w:rsidR="003D646D" w:rsidRDefault="00053C75" w:rsidP="00053C75">
      <w:pPr>
        <w:spacing w:before="100" w:beforeAutospacing="1" w:after="100" w:afterAutospacing="1"/>
        <w:rPr>
          <w:sz w:val="22"/>
          <w:szCs w:val="22"/>
        </w:rPr>
      </w:pPr>
      <w:r w:rsidRPr="00CD2A2D">
        <w:rPr>
          <w:sz w:val="22"/>
          <w:szCs w:val="22"/>
        </w:rPr>
        <w:t xml:space="preserve">The Bikeability training is being funded by a grant from the </w:t>
      </w:r>
      <w:r w:rsidRPr="00CD2A2D">
        <w:rPr>
          <w:rStyle w:val="Strong"/>
          <w:rFonts w:eastAsiaTheme="majorEastAsia" w:cs="Arial"/>
          <w:b w:val="0"/>
          <w:bCs w:val="0"/>
          <w:sz w:val="22"/>
          <w:szCs w:val="22"/>
        </w:rPr>
        <w:t>Department for Transport (DFT),</w:t>
      </w:r>
      <w:r w:rsidRPr="00CD2A2D">
        <w:rPr>
          <w:sz w:val="22"/>
          <w:szCs w:val="22"/>
        </w:rPr>
        <w:t xml:space="preserve"> and training is being delivered to National Standards as stipulated by the DFT.</w:t>
      </w:r>
      <w:r w:rsidR="003D646D">
        <w:rPr>
          <w:sz w:val="22"/>
          <w:szCs w:val="22"/>
        </w:rPr>
        <w:t xml:space="preserve">Yours Sincerely </w:t>
      </w:r>
    </w:p>
    <w:p w14:paraId="294880DE" w14:textId="4E7C911F" w:rsidR="003D646D" w:rsidRDefault="003D646D" w:rsidP="00053C75">
      <w:pPr>
        <w:spacing w:before="100" w:beforeAutospacing="1" w:after="100" w:afterAutospacing="1"/>
        <w:rPr>
          <w:sz w:val="22"/>
          <w:szCs w:val="22"/>
        </w:rPr>
      </w:pPr>
      <w:r>
        <w:rPr>
          <w:sz w:val="22"/>
          <w:szCs w:val="22"/>
        </w:rPr>
        <w:t>Medway Council’s Bikeability Team</w:t>
      </w:r>
    </w:p>
    <w:p w14:paraId="769DA5AE" w14:textId="19BBCC73" w:rsidR="00A8459A" w:rsidRPr="00CD2A2D" w:rsidRDefault="003D646D">
      <w:pPr>
        <w:rPr>
          <w:sz w:val="22"/>
          <w:szCs w:val="22"/>
        </w:rPr>
      </w:pPr>
      <w:r w:rsidRPr="003D646D">
        <w:rPr>
          <w:sz w:val="22"/>
          <w:szCs w:val="22"/>
        </w:rPr>
        <w:t>bikeability@medway.gov.uk</w:t>
      </w:r>
    </w:p>
    <w:sectPr w:rsidR="00A8459A" w:rsidRPr="00C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AFF8" w14:textId="77777777" w:rsidR="00D158C9" w:rsidRDefault="00D158C9" w:rsidP="00946097">
      <w:r>
        <w:separator/>
      </w:r>
    </w:p>
  </w:endnote>
  <w:endnote w:type="continuationSeparator" w:id="0">
    <w:p w14:paraId="58F69CD1" w14:textId="77777777" w:rsidR="00D158C9" w:rsidRDefault="00D158C9" w:rsidP="0094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19EE" w14:textId="77777777" w:rsidR="00D158C9" w:rsidRDefault="00D158C9" w:rsidP="00946097">
      <w:r>
        <w:separator/>
      </w:r>
    </w:p>
  </w:footnote>
  <w:footnote w:type="continuationSeparator" w:id="0">
    <w:p w14:paraId="77DB67D9" w14:textId="77777777" w:rsidR="00D158C9" w:rsidRDefault="00D158C9" w:rsidP="00946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F12"/>
    <w:multiLevelType w:val="hybridMultilevel"/>
    <w:tmpl w:val="876A5B16"/>
    <w:lvl w:ilvl="0" w:tplc="BEA42978">
      <w:start w:val="1"/>
      <w:numFmt w:val="bullet"/>
      <w:lvlText w:val=""/>
      <w:lvlJc w:val="left"/>
      <w:pPr>
        <w:tabs>
          <w:tab w:val="num" w:pos="720"/>
        </w:tabs>
        <w:ind w:left="720" w:hanging="360"/>
      </w:pPr>
      <w:rPr>
        <w:rFonts w:ascii="Symbol" w:hAnsi="Symbol" w:hint="default"/>
        <w:sz w:val="20"/>
      </w:rPr>
    </w:lvl>
    <w:lvl w:ilvl="1" w:tplc="66809EF8" w:tentative="1">
      <w:start w:val="1"/>
      <w:numFmt w:val="bullet"/>
      <w:lvlText w:val="o"/>
      <w:lvlJc w:val="left"/>
      <w:pPr>
        <w:tabs>
          <w:tab w:val="num" w:pos="1440"/>
        </w:tabs>
        <w:ind w:left="1440" w:hanging="360"/>
      </w:pPr>
      <w:rPr>
        <w:rFonts w:ascii="Courier New" w:hAnsi="Courier New" w:hint="default"/>
        <w:sz w:val="20"/>
      </w:rPr>
    </w:lvl>
    <w:lvl w:ilvl="2" w:tplc="2BA83DD2" w:tentative="1">
      <w:start w:val="1"/>
      <w:numFmt w:val="bullet"/>
      <w:lvlText w:val=""/>
      <w:lvlJc w:val="left"/>
      <w:pPr>
        <w:tabs>
          <w:tab w:val="num" w:pos="2160"/>
        </w:tabs>
        <w:ind w:left="2160" w:hanging="360"/>
      </w:pPr>
      <w:rPr>
        <w:rFonts w:ascii="Wingdings" w:hAnsi="Wingdings" w:hint="default"/>
        <w:sz w:val="20"/>
      </w:rPr>
    </w:lvl>
    <w:lvl w:ilvl="3" w:tplc="EC040BA4" w:tentative="1">
      <w:start w:val="1"/>
      <w:numFmt w:val="bullet"/>
      <w:lvlText w:val=""/>
      <w:lvlJc w:val="left"/>
      <w:pPr>
        <w:tabs>
          <w:tab w:val="num" w:pos="2880"/>
        </w:tabs>
        <w:ind w:left="2880" w:hanging="360"/>
      </w:pPr>
      <w:rPr>
        <w:rFonts w:ascii="Wingdings" w:hAnsi="Wingdings" w:hint="default"/>
        <w:sz w:val="20"/>
      </w:rPr>
    </w:lvl>
    <w:lvl w:ilvl="4" w:tplc="E3D28038" w:tentative="1">
      <w:start w:val="1"/>
      <w:numFmt w:val="bullet"/>
      <w:lvlText w:val=""/>
      <w:lvlJc w:val="left"/>
      <w:pPr>
        <w:tabs>
          <w:tab w:val="num" w:pos="3600"/>
        </w:tabs>
        <w:ind w:left="3600" w:hanging="360"/>
      </w:pPr>
      <w:rPr>
        <w:rFonts w:ascii="Wingdings" w:hAnsi="Wingdings" w:hint="default"/>
        <w:sz w:val="20"/>
      </w:rPr>
    </w:lvl>
    <w:lvl w:ilvl="5" w:tplc="8A9635E0" w:tentative="1">
      <w:start w:val="1"/>
      <w:numFmt w:val="bullet"/>
      <w:lvlText w:val=""/>
      <w:lvlJc w:val="left"/>
      <w:pPr>
        <w:tabs>
          <w:tab w:val="num" w:pos="4320"/>
        </w:tabs>
        <w:ind w:left="4320" w:hanging="360"/>
      </w:pPr>
      <w:rPr>
        <w:rFonts w:ascii="Wingdings" w:hAnsi="Wingdings" w:hint="default"/>
        <w:sz w:val="20"/>
      </w:rPr>
    </w:lvl>
    <w:lvl w:ilvl="6" w:tplc="50CAE4AC" w:tentative="1">
      <w:start w:val="1"/>
      <w:numFmt w:val="bullet"/>
      <w:lvlText w:val=""/>
      <w:lvlJc w:val="left"/>
      <w:pPr>
        <w:tabs>
          <w:tab w:val="num" w:pos="5040"/>
        </w:tabs>
        <w:ind w:left="5040" w:hanging="360"/>
      </w:pPr>
      <w:rPr>
        <w:rFonts w:ascii="Wingdings" w:hAnsi="Wingdings" w:hint="default"/>
        <w:sz w:val="20"/>
      </w:rPr>
    </w:lvl>
    <w:lvl w:ilvl="7" w:tplc="20AA8764" w:tentative="1">
      <w:start w:val="1"/>
      <w:numFmt w:val="bullet"/>
      <w:lvlText w:val=""/>
      <w:lvlJc w:val="left"/>
      <w:pPr>
        <w:tabs>
          <w:tab w:val="num" w:pos="5760"/>
        </w:tabs>
        <w:ind w:left="5760" w:hanging="360"/>
      </w:pPr>
      <w:rPr>
        <w:rFonts w:ascii="Wingdings" w:hAnsi="Wingdings" w:hint="default"/>
        <w:sz w:val="20"/>
      </w:rPr>
    </w:lvl>
    <w:lvl w:ilvl="8" w:tplc="8362D60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B1D5F"/>
    <w:multiLevelType w:val="hybridMultilevel"/>
    <w:tmpl w:val="0F16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965779">
    <w:abstractNumId w:val="0"/>
  </w:num>
  <w:num w:numId="2" w16cid:durableId="1298797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75"/>
    <w:rsid w:val="0001468E"/>
    <w:rsid w:val="0002187B"/>
    <w:rsid w:val="00053C75"/>
    <w:rsid w:val="00082D3D"/>
    <w:rsid w:val="00231F5C"/>
    <w:rsid w:val="00316FC3"/>
    <w:rsid w:val="003D646D"/>
    <w:rsid w:val="00625AFB"/>
    <w:rsid w:val="00667686"/>
    <w:rsid w:val="007A4317"/>
    <w:rsid w:val="00907415"/>
    <w:rsid w:val="00931049"/>
    <w:rsid w:val="00946097"/>
    <w:rsid w:val="009C7B24"/>
    <w:rsid w:val="009D14D0"/>
    <w:rsid w:val="00A0654B"/>
    <w:rsid w:val="00A8459A"/>
    <w:rsid w:val="00C0204F"/>
    <w:rsid w:val="00C91A38"/>
    <w:rsid w:val="00CD2A2D"/>
    <w:rsid w:val="00D158C9"/>
    <w:rsid w:val="00FA7222"/>
    <w:rsid w:val="00FB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9DB43"/>
  <w15:chartTrackingRefBased/>
  <w15:docId w15:val="{6880D251-0EE2-4254-9787-FB674617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7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B64E1"/>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B64E1"/>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64E1"/>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B64E1"/>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FB64E1"/>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B64E1"/>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B64E1"/>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B64E1"/>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B64E1"/>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4E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B64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B64E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B64E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B64E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B64E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B64E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B64E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B64E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B64E1"/>
    <w:rPr>
      <w:b/>
      <w:bCs/>
      <w:smallCaps/>
      <w:color w:val="44546A" w:themeColor="text2"/>
    </w:rPr>
  </w:style>
  <w:style w:type="paragraph" w:styleId="Title">
    <w:name w:val="Title"/>
    <w:basedOn w:val="Normal"/>
    <w:next w:val="Normal"/>
    <w:link w:val="TitleChar"/>
    <w:uiPriority w:val="10"/>
    <w:qFormat/>
    <w:rsid w:val="00FB64E1"/>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64E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64E1"/>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B64E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B64E1"/>
    <w:rPr>
      <w:b/>
      <w:bCs/>
    </w:rPr>
  </w:style>
  <w:style w:type="character" w:styleId="Emphasis">
    <w:name w:val="Emphasis"/>
    <w:basedOn w:val="DefaultParagraphFont"/>
    <w:uiPriority w:val="20"/>
    <w:qFormat/>
    <w:rsid w:val="00FB64E1"/>
    <w:rPr>
      <w:i/>
      <w:iCs/>
    </w:rPr>
  </w:style>
  <w:style w:type="paragraph" w:styleId="NoSpacing">
    <w:name w:val="No Spacing"/>
    <w:uiPriority w:val="1"/>
    <w:qFormat/>
    <w:rsid w:val="00FB64E1"/>
    <w:pPr>
      <w:spacing w:after="0" w:line="240" w:lineRule="auto"/>
    </w:pPr>
  </w:style>
  <w:style w:type="paragraph" w:styleId="Quote">
    <w:name w:val="Quote"/>
    <w:basedOn w:val="Normal"/>
    <w:next w:val="Normal"/>
    <w:link w:val="QuoteChar"/>
    <w:uiPriority w:val="29"/>
    <w:qFormat/>
    <w:rsid w:val="00FB64E1"/>
    <w:pPr>
      <w:spacing w:before="120" w:after="120"/>
      <w:ind w:left="720"/>
    </w:pPr>
    <w:rPr>
      <w:color w:val="44546A" w:themeColor="text2"/>
    </w:rPr>
  </w:style>
  <w:style w:type="character" w:customStyle="1" w:styleId="QuoteChar">
    <w:name w:val="Quote Char"/>
    <w:basedOn w:val="DefaultParagraphFont"/>
    <w:link w:val="Quote"/>
    <w:uiPriority w:val="29"/>
    <w:rsid w:val="00FB64E1"/>
    <w:rPr>
      <w:color w:val="44546A" w:themeColor="text2"/>
      <w:sz w:val="24"/>
      <w:szCs w:val="24"/>
    </w:rPr>
  </w:style>
  <w:style w:type="paragraph" w:styleId="IntenseQuote">
    <w:name w:val="Intense Quote"/>
    <w:basedOn w:val="Normal"/>
    <w:next w:val="Normal"/>
    <w:link w:val="IntenseQuoteChar"/>
    <w:uiPriority w:val="30"/>
    <w:qFormat/>
    <w:rsid w:val="00FB64E1"/>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64E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64E1"/>
    <w:rPr>
      <w:i/>
      <w:iCs/>
      <w:color w:val="595959" w:themeColor="text1" w:themeTint="A6"/>
    </w:rPr>
  </w:style>
  <w:style w:type="character" w:styleId="IntenseEmphasis">
    <w:name w:val="Intense Emphasis"/>
    <w:basedOn w:val="DefaultParagraphFont"/>
    <w:uiPriority w:val="21"/>
    <w:qFormat/>
    <w:rsid w:val="00FB64E1"/>
    <w:rPr>
      <w:b/>
      <w:bCs/>
      <w:i/>
      <w:iCs/>
    </w:rPr>
  </w:style>
  <w:style w:type="character" w:styleId="SubtleReference">
    <w:name w:val="Subtle Reference"/>
    <w:basedOn w:val="DefaultParagraphFont"/>
    <w:uiPriority w:val="31"/>
    <w:qFormat/>
    <w:rsid w:val="00FB64E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64E1"/>
    <w:rPr>
      <w:b/>
      <w:bCs/>
      <w:smallCaps/>
      <w:color w:val="44546A" w:themeColor="text2"/>
      <w:u w:val="single"/>
    </w:rPr>
  </w:style>
  <w:style w:type="character" w:styleId="BookTitle">
    <w:name w:val="Book Title"/>
    <w:basedOn w:val="DefaultParagraphFont"/>
    <w:uiPriority w:val="33"/>
    <w:qFormat/>
    <w:rsid w:val="00FB64E1"/>
    <w:rPr>
      <w:b/>
      <w:bCs/>
      <w:smallCaps/>
      <w:spacing w:val="10"/>
    </w:rPr>
  </w:style>
  <w:style w:type="paragraph" w:styleId="TOCHeading">
    <w:name w:val="TOC Heading"/>
    <w:basedOn w:val="Heading1"/>
    <w:next w:val="Normal"/>
    <w:uiPriority w:val="39"/>
    <w:semiHidden/>
    <w:unhideWhenUsed/>
    <w:qFormat/>
    <w:rsid w:val="00FB64E1"/>
    <w:pPr>
      <w:outlineLvl w:val="9"/>
    </w:pPr>
  </w:style>
  <w:style w:type="character" w:styleId="Hyperlink">
    <w:name w:val="Hyperlink"/>
    <w:semiHidden/>
    <w:rsid w:val="00053C75"/>
    <w:rPr>
      <w:color w:val="0000FF"/>
      <w:u w:val="single"/>
    </w:rPr>
  </w:style>
  <w:style w:type="paragraph" w:styleId="Revision">
    <w:name w:val="Revision"/>
    <w:hidden/>
    <w:uiPriority w:val="99"/>
    <w:semiHidden/>
    <w:rsid w:val="009C7B24"/>
    <w:pPr>
      <w:spacing w:after="0" w:line="240" w:lineRule="auto"/>
    </w:pPr>
    <w:rPr>
      <w:rFonts w:ascii="Arial" w:eastAsia="Times New Roman" w:hAnsi="Arial" w:cs="Times New Roman"/>
      <w:sz w:val="24"/>
      <w:szCs w:val="24"/>
    </w:rPr>
  </w:style>
  <w:style w:type="paragraph" w:styleId="BodyText">
    <w:name w:val="Body Text"/>
    <w:basedOn w:val="Normal"/>
    <w:link w:val="BodyTextChar"/>
    <w:semiHidden/>
    <w:rsid w:val="00316FC3"/>
    <w:pPr>
      <w:autoSpaceDE w:val="0"/>
      <w:autoSpaceDN w:val="0"/>
      <w:adjustRightInd w:val="0"/>
    </w:pPr>
    <w:rPr>
      <w:rFonts w:cs="Arial"/>
      <w:sz w:val="22"/>
      <w:szCs w:val="20"/>
      <w:u w:val="single"/>
      <w:lang w:val="en-US"/>
    </w:rPr>
  </w:style>
  <w:style w:type="character" w:customStyle="1" w:styleId="BodyTextChar">
    <w:name w:val="Body Text Char"/>
    <w:basedOn w:val="DefaultParagraphFont"/>
    <w:link w:val="BodyText"/>
    <w:semiHidden/>
    <w:rsid w:val="00316FC3"/>
    <w:rPr>
      <w:rFonts w:ascii="Arial" w:eastAsia="Times New Roman" w:hAnsi="Arial" w:cs="Arial"/>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B6F4.3FE29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illingham@thebikewarehous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lfords.com/cycling/bike-maintenance/free-bike-check/" TargetMode="External"/><Relationship Id="rId5" Type="http://schemas.openxmlformats.org/officeDocument/2006/relationships/footnotes" Target="footnotes.xml"/><Relationship Id="rId10" Type="http://schemas.openxmlformats.org/officeDocument/2006/relationships/hyperlink" Target="mailto:bikeability@medway.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sarah</dc:creator>
  <cp:keywords/>
  <dc:description/>
  <cp:lastModifiedBy>tolley, jennifer</cp:lastModifiedBy>
  <cp:revision>5</cp:revision>
  <dcterms:created xsi:type="dcterms:W3CDTF">2023-07-12T11:01:00Z</dcterms:created>
  <dcterms:modified xsi:type="dcterms:W3CDTF">2023-08-03T08:54:00Z</dcterms:modified>
</cp:coreProperties>
</file>