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B1EE" w14:textId="77777777" w:rsidR="002B0439" w:rsidRDefault="002B0439" w:rsidP="002B0439">
      <w:pPr>
        <w:spacing w:after="0" w:line="240" w:lineRule="auto"/>
        <w:rPr>
          <w:rFonts w:ascii="Arial" w:eastAsia="Times New Roman" w:hAnsi="Arial" w:cs="Times New Roman"/>
          <w:kern w:val="0"/>
          <w:sz w:val="16"/>
          <w:szCs w:val="20"/>
          <w14:ligatures w14:val="none"/>
        </w:rPr>
      </w:pPr>
    </w:p>
    <w:p w14:paraId="3C94405F" w14:textId="5B377F75" w:rsidR="002B0439" w:rsidRPr="002B0439" w:rsidRDefault="002B0439" w:rsidP="002B0439">
      <w:pPr>
        <w:spacing w:after="0" w:line="240" w:lineRule="auto"/>
        <w:rPr>
          <w:rFonts w:ascii="Arial" w:eastAsia="Times New Roman" w:hAnsi="Arial" w:cs="Times New Roman"/>
          <w:kern w:val="0"/>
          <w:sz w:val="24"/>
          <w:szCs w:val="20"/>
          <w14:ligatures w14:val="none"/>
        </w:rPr>
      </w:pPr>
      <w:r w:rsidRPr="002B0439">
        <w:rPr>
          <w:rFonts w:ascii="Arial" w:eastAsia="Times New Roman" w:hAnsi="Arial" w:cs="Times New Roman"/>
          <w:kern w:val="0"/>
          <w:sz w:val="16"/>
          <w:szCs w:val="20"/>
          <w14:ligatures w14:val="none"/>
        </w:rPr>
        <w:t>Please contact: Catherine Smith</w:t>
      </w:r>
    </w:p>
    <w:p w14:paraId="1E76439F" w14:textId="7A10F111" w:rsidR="002B0439" w:rsidRPr="002B0439" w:rsidRDefault="002B0439" w:rsidP="002B0439">
      <w:pPr>
        <w:spacing w:after="0" w:line="240" w:lineRule="auto"/>
        <w:rPr>
          <w:rFonts w:ascii="Arial" w:eastAsia="Times New Roman" w:hAnsi="Arial" w:cs="Times New Roman"/>
          <w:kern w:val="0"/>
          <w:sz w:val="24"/>
          <w:szCs w:val="20"/>
          <w14:ligatures w14:val="none"/>
        </w:rPr>
      </w:pPr>
      <w:r w:rsidRPr="002B0439">
        <w:rPr>
          <w:rFonts w:ascii="Arial" w:eastAsia="Times New Roman" w:hAnsi="Arial" w:cs="Times New Roman"/>
          <w:kern w:val="0"/>
          <w:sz w:val="16"/>
          <w:szCs w:val="20"/>
          <w14:ligatures w14:val="none"/>
        </w:rPr>
        <w:t>Our ref: CS/</w:t>
      </w:r>
      <w:r>
        <w:rPr>
          <w:rFonts w:ascii="Arial" w:eastAsia="Times New Roman" w:hAnsi="Arial" w:cs="Times New Roman"/>
          <w:kern w:val="0"/>
          <w:sz w:val="16"/>
          <w:szCs w:val="20"/>
          <w14:ligatures w14:val="none"/>
        </w:rPr>
        <w:t xml:space="preserve">High </w:t>
      </w:r>
      <w:proofErr w:type="spellStart"/>
      <w:r>
        <w:rPr>
          <w:rFonts w:ascii="Arial" w:eastAsia="Times New Roman" w:hAnsi="Arial" w:cs="Times New Roman"/>
          <w:kern w:val="0"/>
          <w:sz w:val="16"/>
          <w:szCs w:val="20"/>
          <w14:ligatures w14:val="none"/>
        </w:rPr>
        <w:t>Halstow</w:t>
      </w:r>
      <w:proofErr w:type="spellEnd"/>
      <w:r>
        <w:rPr>
          <w:rFonts w:ascii="Arial" w:eastAsia="Times New Roman" w:hAnsi="Arial" w:cs="Times New Roman"/>
          <w:kern w:val="0"/>
          <w:sz w:val="16"/>
          <w:szCs w:val="20"/>
          <w14:ligatures w14:val="none"/>
        </w:rPr>
        <w:t xml:space="preserve"> Neighbourhood Plan</w:t>
      </w:r>
    </w:p>
    <w:p w14:paraId="3A0CECB3" w14:textId="77777777" w:rsidR="002B0439" w:rsidRPr="002B0439" w:rsidRDefault="002B0439" w:rsidP="002B0439">
      <w:pPr>
        <w:spacing w:after="0" w:line="240" w:lineRule="auto"/>
        <w:rPr>
          <w:rFonts w:ascii="Arial" w:eastAsia="Times New Roman" w:hAnsi="Arial" w:cs="Times New Roman"/>
          <w:kern w:val="0"/>
          <w:sz w:val="16"/>
          <w:szCs w:val="20"/>
          <w14:ligatures w14:val="none"/>
        </w:rPr>
      </w:pPr>
      <w:r w:rsidRPr="002B0439">
        <w:rPr>
          <w:rFonts w:ascii="Arial" w:eastAsia="Times New Roman" w:hAnsi="Arial" w:cs="Times New Roman"/>
          <w:kern w:val="0"/>
          <w:sz w:val="16"/>
          <w:szCs w:val="20"/>
          <w14:ligatures w14:val="none"/>
        </w:rPr>
        <w:t xml:space="preserve">Your ref: </w:t>
      </w:r>
    </w:p>
    <w:p w14:paraId="5EEAE8B0" w14:textId="76FD0824" w:rsidR="002B0439" w:rsidRDefault="002B0439" w:rsidP="002B0439">
      <w:pPr>
        <w:rPr>
          <w:rFonts w:ascii="Arial" w:eastAsia="Times New Roman" w:hAnsi="Arial" w:cs="Times New Roman"/>
          <w:kern w:val="0"/>
          <w:sz w:val="24"/>
          <w:szCs w:val="20"/>
          <w14:ligatures w14:val="none"/>
        </w:rPr>
      </w:pPr>
      <w:r w:rsidRPr="002B0439">
        <w:rPr>
          <w:rFonts w:ascii="Arial" w:eastAsia="Times New Roman" w:hAnsi="Arial" w:cs="Times New Roman"/>
          <w:kern w:val="0"/>
          <w:sz w:val="16"/>
          <w:szCs w:val="20"/>
          <w14:ligatures w14:val="none"/>
        </w:rPr>
        <w:t>Date:</w:t>
      </w:r>
      <w:r w:rsidRPr="002B0439">
        <w:rPr>
          <w:rFonts w:ascii="Arial" w:eastAsia="Times New Roman" w:hAnsi="Arial" w:cs="Times New Roman"/>
          <w:kern w:val="0"/>
          <w:sz w:val="24"/>
          <w:szCs w:val="20"/>
          <w14:ligatures w14:val="none"/>
        </w:rPr>
        <w:t xml:space="preserve"> </w:t>
      </w:r>
      <w:r w:rsidRPr="002B0439">
        <w:rPr>
          <w:rFonts w:ascii="Arial" w:eastAsia="Times New Roman" w:hAnsi="Arial" w:cs="Times New Roman"/>
          <w:kern w:val="0"/>
          <w:sz w:val="24"/>
          <w:szCs w:val="20"/>
          <w14:ligatures w14:val="none"/>
        </w:rPr>
        <w:fldChar w:fldCharType="begin"/>
      </w:r>
      <w:r w:rsidRPr="002B0439">
        <w:rPr>
          <w:rFonts w:ascii="Arial" w:eastAsia="Times New Roman" w:hAnsi="Arial" w:cs="Times New Roman"/>
          <w:kern w:val="0"/>
          <w:sz w:val="24"/>
          <w:szCs w:val="20"/>
          <w14:ligatures w14:val="none"/>
        </w:rPr>
        <w:instrText xml:space="preserve"> TIME \@ "dd MMMM yyyy" </w:instrText>
      </w:r>
      <w:r w:rsidRPr="002B0439">
        <w:rPr>
          <w:rFonts w:ascii="Arial" w:eastAsia="Times New Roman" w:hAnsi="Arial" w:cs="Times New Roman"/>
          <w:kern w:val="0"/>
          <w:sz w:val="24"/>
          <w:szCs w:val="20"/>
          <w14:ligatures w14:val="none"/>
        </w:rPr>
        <w:fldChar w:fldCharType="separate"/>
      </w:r>
      <w:r w:rsidR="007E0028">
        <w:rPr>
          <w:rFonts w:ascii="Arial" w:eastAsia="Times New Roman" w:hAnsi="Arial" w:cs="Times New Roman"/>
          <w:noProof/>
          <w:kern w:val="0"/>
          <w:sz w:val="24"/>
          <w:szCs w:val="20"/>
          <w14:ligatures w14:val="none"/>
        </w:rPr>
        <w:t>21 August 2023</w:t>
      </w:r>
      <w:r w:rsidRPr="002B0439">
        <w:rPr>
          <w:rFonts w:ascii="Arial" w:eastAsia="Times New Roman" w:hAnsi="Arial" w:cs="Times New Roman"/>
          <w:kern w:val="0"/>
          <w:sz w:val="24"/>
          <w:szCs w:val="20"/>
          <w14:ligatures w14:val="none"/>
        </w:rPr>
        <w:fldChar w:fldCharType="end"/>
      </w:r>
    </w:p>
    <w:p w14:paraId="5A4336F4" w14:textId="77777777" w:rsidR="002B0439" w:rsidRDefault="002B0439" w:rsidP="002B0439">
      <w:pPr>
        <w:rPr>
          <w:rFonts w:ascii="Arial" w:eastAsia="Times New Roman" w:hAnsi="Arial" w:cs="Times New Roman"/>
          <w:kern w:val="0"/>
          <w:sz w:val="24"/>
          <w:szCs w:val="20"/>
          <w14:ligatures w14:val="none"/>
        </w:rPr>
      </w:pPr>
    </w:p>
    <w:p w14:paraId="6305B72F" w14:textId="77777777" w:rsidR="002B0439" w:rsidRDefault="002B0439" w:rsidP="002B0439">
      <w:pPr>
        <w:rPr>
          <w:rFonts w:ascii="Arial" w:eastAsia="Times New Roman" w:hAnsi="Arial" w:cs="Times New Roman"/>
          <w:kern w:val="0"/>
          <w:sz w:val="24"/>
          <w:szCs w:val="20"/>
          <w14:ligatures w14:val="none"/>
        </w:rPr>
        <w:sectPr w:rsidR="002B0439">
          <w:headerReference w:type="default" r:id="rId6"/>
          <w:pgSz w:w="11906" w:h="16838"/>
          <w:pgMar w:top="1440" w:right="1440" w:bottom="1440" w:left="1440" w:header="708" w:footer="708" w:gutter="0"/>
          <w:cols w:space="708"/>
          <w:docGrid w:linePitch="360"/>
        </w:sectPr>
      </w:pPr>
    </w:p>
    <w:p w14:paraId="1EAC36A8" w14:textId="77777777" w:rsidR="002B0439" w:rsidRDefault="002B0439" w:rsidP="002B0439">
      <w:pPr>
        <w:rPr>
          <w:rFonts w:ascii="Arial" w:eastAsia="Times New Roman" w:hAnsi="Arial" w:cs="Times New Roman"/>
          <w:kern w:val="0"/>
          <w:sz w:val="24"/>
          <w:szCs w:val="20"/>
          <w14:ligatures w14:val="none"/>
        </w:rPr>
      </w:pPr>
    </w:p>
    <w:p w14:paraId="1D928C3B" w14:textId="77777777" w:rsidR="002B0439" w:rsidRDefault="002B0439" w:rsidP="002B0439">
      <w:pPr>
        <w:rPr>
          <w:rFonts w:ascii="Arial" w:eastAsia="Times New Roman" w:hAnsi="Arial" w:cs="Times New Roman"/>
          <w:kern w:val="0"/>
          <w:sz w:val="24"/>
          <w:szCs w:val="20"/>
          <w14:ligatures w14:val="none"/>
        </w:rPr>
      </w:pPr>
    </w:p>
    <w:p w14:paraId="60D4E944" w14:textId="4FB994E9" w:rsidR="002B0439" w:rsidRDefault="002B0439" w:rsidP="002B0439">
      <w:pPr>
        <w:rPr>
          <w:rFonts w:ascii="Arial" w:eastAsia="Times New Roman" w:hAnsi="Arial" w:cs="Times New Roman"/>
          <w:kern w:val="0"/>
          <w:sz w:val="24"/>
          <w:szCs w:val="20"/>
          <w14:ligatures w14:val="none"/>
        </w:rPr>
      </w:pPr>
      <w:r>
        <w:rPr>
          <w:rFonts w:ascii="Arial" w:eastAsia="Times New Roman" w:hAnsi="Arial" w:cs="Times New Roman"/>
          <w:kern w:val="0"/>
          <w:sz w:val="24"/>
          <w:szCs w:val="20"/>
          <w14:ligatures w14:val="none"/>
        </w:rPr>
        <w:t>Mr Christopher Lockhart-Mummery KC</w:t>
      </w:r>
    </w:p>
    <w:p w14:paraId="72C9B061" w14:textId="391245CE" w:rsidR="002B0439" w:rsidRDefault="002B0439" w:rsidP="002B0439">
      <w:pPr>
        <w:rPr>
          <w:rFonts w:ascii="Arial" w:eastAsia="Times New Roman" w:hAnsi="Arial" w:cs="Times New Roman"/>
          <w:kern w:val="0"/>
          <w:sz w:val="24"/>
          <w:szCs w:val="20"/>
          <w14:ligatures w14:val="none"/>
        </w:rPr>
      </w:pPr>
      <w:r>
        <w:rPr>
          <w:rFonts w:ascii="Arial" w:eastAsia="Times New Roman" w:hAnsi="Arial" w:cs="Times New Roman"/>
          <w:kern w:val="0"/>
          <w:sz w:val="24"/>
          <w:szCs w:val="20"/>
          <w14:ligatures w14:val="none"/>
        </w:rPr>
        <w:t>Neighbourhood Plan Examiner</w:t>
      </w:r>
    </w:p>
    <w:p w14:paraId="717D9C24" w14:textId="6619A51A" w:rsidR="007E0028" w:rsidRPr="002B0439" w:rsidRDefault="002B0439" w:rsidP="007E0028">
      <w:pPr>
        <w:rPr>
          <w:rFonts w:ascii="Arial" w:eastAsia="Times New Roman" w:hAnsi="Arial" w:cs="Times New Roman"/>
          <w:b/>
          <w:kern w:val="0"/>
          <w:sz w:val="20"/>
          <w:szCs w:val="20"/>
          <w14:ligatures w14:val="none"/>
        </w:rPr>
      </w:pPr>
      <w:r>
        <w:rPr>
          <w:rFonts w:ascii="Arial" w:eastAsia="Times New Roman" w:hAnsi="Arial" w:cs="Times New Roman"/>
          <w:kern w:val="0"/>
          <w:sz w:val="24"/>
          <w:szCs w:val="20"/>
          <w14:ligatures w14:val="none"/>
        </w:rPr>
        <w:t>BY EMAIL ONLY</w:t>
      </w:r>
    </w:p>
    <w:p w14:paraId="7ADBF4BB" w14:textId="1D5192A0" w:rsidR="007E0028" w:rsidRDefault="007E0028" w:rsidP="007E0028">
      <w:pPr>
        <w:spacing w:after="0" w:line="240" w:lineRule="auto"/>
        <w:jc w:val="right"/>
        <w:rPr>
          <w:rFonts w:ascii="Arial" w:eastAsia="Times New Roman" w:hAnsi="Arial" w:cs="Times New Roman"/>
          <w:kern w:val="0"/>
          <w:sz w:val="20"/>
          <w:szCs w:val="20"/>
          <w14:ligatures w14:val="none"/>
        </w:rPr>
      </w:pPr>
    </w:p>
    <w:p w14:paraId="63489A40" w14:textId="77777777" w:rsidR="007E0028" w:rsidRPr="002B0439" w:rsidRDefault="007E0028" w:rsidP="007E0028">
      <w:pPr>
        <w:keepNext/>
        <w:spacing w:after="0" w:line="240" w:lineRule="auto"/>
        <w:jc w:val="right"/>
        <w:outlineLvl w:val="0"/>
        <w:rPr>
          <w:rFonts w:ascii="Arial" w:eastAsia="Times New Roman" w:hAnsi="Arial" w:cs="Times New Roman"/>
          <w:b/>
          <w:kern w:val="0"/>
          <w:sz w:val="20"/>
          <w:szCs w:val="20"/>
          <w14:ligatures w14:val="none"/>
        </w:rPr>
      </w:pPr>
      <w:r w:rsidRPr="002B0439">
        <w:rPr>
          <w:rFonts w:ascii="Arial" w:eastAsia="Times New Roman" w:hAnsi="Arial" w:cs="Times New Roman"/>
          <w:b/>
          <w:kern w:val="0"/>
          <w:sz w:val="20"/>
          <w:szCs w:val="20"/>
          <w14:ligatures w14:val="none"/>
        </w:rPr>
        <w:t>Culture and Community</w:t>
      </w:r>
    </w:p>
    <w:p w14:paraId="41944DE8" w14:textId="3C4E2868" w:rsidR="007E0028" w:rsidRDefault="007E0028" w:rsidP="007E0028">
      <w:pPr>
        <w:spacing w:after="0" w:line="240" w:lineRule="auto"/>
        <w:jc w:val="right"/>
        <w:rPr>
          <w:rFonts w:ascii="Arial" w:eastAsia="Times New Roman" w:hAnsi="Arial" w:cs="Times New Roman"/>
          <w:kern w:val="0"/>
          <w:sz w:val="20"/>
          <w:szCs w:val="20"/>
          <w14:ligatures w14:val="none"/>
        </w:rPr>
      </w:pPr>
      <w:r w:rsidRPr="002B0439">
        <w:rPr>
          <w:rFonts w:ascii="Arial" w:eastAsia="Times New Roman" w:hAnsi="Arial" w:cs="Times New Roman"/>
          <w:kern w:val="0"/>
          <w:sz w:val="20"/>
          <w:szCs w:val="20"/>
          <w14:ligatures w14:val="none"/>
        </w:rPr>
        <w:t>Regeneration, Culture &amp; Environment</w:t>
      </w:r>
    </w:p>
    <w:p w14:paraId="0D69C019" w14:textId="019B6592" w:rsidR="002B0439" w:rsidRPr="002B0439" w:rsidRDefault="002B0439" w:rsidP="002B0439">
      <w:pPr>
        <w:spacing w:after="0" w:line="240" w:lineRule="auto"/>
        <w:jc w:val="right"/>
        <w:rPr>
          <w:rFonts w:ascii="Arial" w:eastAsia="Times New Roman" w:hAnsi="Arial" w:cs="Times New Roman"/>
          <w:kern w:val="0"/>
          <w:sz w:val="20"/>
          <w:szCs w:val="20"/>
          <w14:ligatures w14:val="none"/>
        </w:rPr>
      </w:pPr>
      <w:r w:rsidRPr="002B0439">
        <w:rPr>
          <w:rFonts w:ascii="Arial" w:eastAsia="Times New Roman" w:hAnsi="Arial" w:cs="Times New Roman"/>
          <w:kern w:val="0"/>
          <w:sz w:val="20"/>
          <w:szCs w:val="20"/>
          <w14:ligatures w14:val="none"/>
        </w:rPr>
        <w:t>Medway Council</w:t>
      </w:r>
    </w:p>
    <w:p w14:paraId="2CFB3F13" w14:textId="77777777" w:rsidR="002B0439" w:rsidRPr="002B0439" w:rsidRDefault="002B0439" w:rsidP="002B0439">
      <w:pPr>
        <w:autoSpaceDE w:val="0"/>
        <w:autoSpaceDN w:val="0"/>
        <w:adjustRightInd w:val="0"/>
        <w:spacing w:after="0" w:line="240" w:lineRule="auto"/>
        <w:ind w:left="380"/>
        <w:jc w:val="right"/>
        <w:rPr>
          <w:rFonts w:ascii="Arial" w:eastAsia="Times New Roman" w:hAnsi="Arial" w:cs="Arial"/>
          <w:color w:val="000000"/>
          <w:kern w:val="0"/>
          <w:sz w:val="20"/>
          <w:szCs w:val="24"/>
          <w:lang w:val="en-US"/>
          <w14:ligatures w14:val="none"/>
        </w:rPr>
      </w:pPr>
      <w:r w:rsidRPr="002B0439">
        <w:rPr>
          <w:rFonts w:ascii="Arial" w:eastAsia="Times New Roman" w:hAnsi="Arial" w:cs="Arial"/>
          <w:color w:val="000000"/>
          <w:kern w:val="0"/>
          <w:sz w:val="20"/>
          <w:szCs w:val="24"/>
          <w:lang w:val="en-US"/>
          <w14:ligatures w14:val="none"/>
        </w:rPr>
        <w:t>Civic Headquarters</w:t>
      </w:r>
    </w:p>
    <w:p w14:paraId="3DAF7F87" w14:textId="77777777" w:rsidR="002B0439" w:rsidRPr="002B0439" w:rsidRDefault="002B0439" w:rsidP="002B0439">
      <w:pPr>
        <w:autoSpaceDE w:val="0"/>
        <w:autoSpaceDN w:val="0"/>
        <w:adjustRightInd w:val="0"/>
        <w:spacing w:after="0" w:line="240" w:lineRule="auto"/>
        <w:ind w:left="380"/>
        <w:jc w:val="right"/>
        <w:rPr>
          <w:rFonts w:ascii="Arial" w:eastAsia="Times New Roman" w:hAnsi="Arial" w:cs="Arial"/>
          <w:color w:val="000000"/>
          <w:kern w:val="0"/>
          <w:sz w:val="20"/>
          <w:szCs w:val="24"/>
          <w:lang w:val="en-US"/>
          <w14:ligatures w14:val="none"/>
        </w:rPr>
      </w:pPr>
      <w:r w:rsidRPr="002B0439">
        <w:rPr>
          <w:rFonts w:ascii="Arial" w:eastAsia="Times New Roman" w:hAnsi="Arial" w:cs="Arial"/>
          <w:color w:val="000000"/>
          <w:kern w:val="0"/>
          <w:sz w:val="20"/>
          <w:szCs w:val="24"/>
          <w:lang w:val="en-US"/>
          <w14:ligatures w14:val="none"/>
        </w:rPr>
        <w:t>Gun Wharf</w:t>
      </w:r>
    </w:p>
    <w:p w14:paraId="10BC220B" w14:textId="77777777" w:rsidR="002B0439" w:rsidRPr="002B0439" w:rsidRDefault="002B0439" w:rsidP="002B0439">
      <w:pPr>
        <w:autoSpaceDE w:val="0"/>
        <w:autoSpaceDN w:val="0"/>
        <w:adjustRightInd w:val="0"/>
        <w:spacing w:after="0" w:line="240" w:lineRule="auto"/>
        <w:ind w:left="380"/>
        <w:jc w:val="right"/>
        <w:rPr>
          <w:rFonts w:ascii="Arial" w:eastAsia="Times New Roman" w:hAnsi="Arial" w:cs="Arial"/>
          <w:color w:val="000000"/>
          <w:kern w:val="0"/>
          <w:sz w:val="20"/>
          <w:szCs w:val="24"/>
          <w:lang w:val="en-US"/>
          <w14:ligatures w14:val="none"/>
        </w:rPr>
      </w:pPr>
      <w:r w:rsidRPr="002B0439">
        <w:rPr>
          <w:rFonts w:ascii="Arial" w:eastAsia="Times New Roman" w:hAnsi="Arial" w:cs="Arial"/>
          <w:color w:val="000000"/>
          <w:kern w:val="0"/>
          <w:sz w:val="20"/>
          <w:szCs w:val="24"/>
          <w:lang w:val="en-US"/>
          <w14:ligatures w14:val="none"/>
        </w:rPr>
        <w:t>Dock Road</w:t>
      </w:r>
    </w:p>
    <w:p w14:paraId="1C72C070" w14:textId="77777777" w:rsidR="002B0439" w:rsidRPr="002B0439" w:rsidRDefault="002B0439" w:rsidP="002B0439">
      <w:pPr>
        <w:autoSpaceDE w:val="0"/>
        <w:autoSpaceDN w:val="0"/>
        <w:adjustRightInd w:val="0"/>
        <w:spacing w:after="0" w:line="240" w:lineRule="auto"/>
        <w:ind w:left="380"/>
        <w:jc w:val="right"/>
        <w:rPr>
          <w:rFonts w:ascii="Arial" w:eastAsia="Times New Roman" w:hAnsi="Arial" w:cs="Arial"/>
          <w:color w:val="000000"/>
          <w:kern w:val="0"/>
          <w:sz w:val="24"/>
          <w:szCs w:val="24"/>
          <w:lang w:val="en-US"/>
          <w14:ligatures w14:val="none"/>
        </w:rPr>
      </w:pPr>
      <w:r w:rsidRPr="002B0439">
        <w:rPr>
          <w:rFonts w:ascii="Arial" w:eastAsia="Times New Roman" w:hAnsi="Arial" w:cs="Arial"/>
          <w:color w:val="000000"/>
          <w:kern w:val="0"/>
          <w:sz w:val="20"/>
          <w:szCs w:val="24"/>
          <w:lang w:val="en-US"/>
          <w14:ligatures w14:val="none"/>
        </w:rPr>
        <w:t>Chatham</w:t>
      </w:r>
    </w:p>
    <w:p w14:paraId="794D4441" w14:textId="77777777" w:rsidR="002B0439" w:rsidRPr="002B0439" w:rsidRDefault="002B0439" w:rsidP="002B0439">
      <w:pPr>
        <w:spacing w:after="0" w:line="240" w:lineRule="auto"/>
        <w:jc w:val="right"/>
        <w:rPr>
          <w:rFonts w:ascii="Arial" w:eastAsia="Times New Roman" w:hAnsi="Arial" w:cs="Times New Roman"/>
          <w:kern w:val="0"/>
          <w:sz w:val="20"/>
          <w:szCs w:val="20"/>
          <w14:ligatures w14:val="none"/>
        </w:rPr>
      </w:pPr>
      <w:r w:rsidRPr="002B0439">
        <w:rPr>
          <w:rFonts w:ascii="Arial" w:eastAsia="Times New Roman" w:hAnsi="Arial" w:cs="Times New Roman"/>
          <w:kern w:val="0"/>
          <w:sz w:val="20"/>
          <w:szCs w:val="20"/>
          <w14:ligatures w14:val="none"/>
        </w:rPr>
        <w:t>Kent ME4 4TR</w:t>
      </w:r>
    </w:p>
    <w:p w14:paraId="24405AF7" w14:textId="77777777" w:rsidR="002B0439" w:rsidRPr="002B0439" w:rsidRDefault="002B0439" w:rsidP="002B0439">
      <w:pPr>
        <w:spacing w:after="0" w:line="240" w:lineRule="auto"/>
        <w:jc w:val="right"/>
        <w:rPr>
          <w:rFonts w:ascii="Arial" w:eastAsia="Times New Roman" w:hAnsi="Arial" w:cs="Times New Roman"/>
          <w:kern w:val="0"/>
          <w:sz w:val="20"/>
          <w:szCs w:val="20"/>
          <w14:ligatures w14:val="none"/>
        </w:rPr>
      </w:pPr>
      <w:r w:rsidRPr="002B0439">
        <w:rPr>
          <w:rFonts w:ascii="Arial" w:eastAsia="Times New Roman" w:hAnsi="Arial" w:cs="Times New Roman"/>
          <w:kern w:val="0"/>
          <w:sz w:val="20"/>
          <w:szCs w:val="20"/>
          <w14:ligatures w14:val="none"/>
        </w:rPr>
        <w:t>(DX56006 STROOD)</w:t>
      </w:r>
    </w:p>
    <w:p w14:paraId="53EE7831" w14:textId="77777777" w:rsidR="002B0439" w:rsidRPr="002B0439" w:rsidRDefault="002B0439" w:rsidP="002B0439">
      <w:pPr>
        <w:spacing w:after="0" w:line="240" w:lineRule="auto"/>
        <w:jc w:val="right"/>
        <w:rPr>
          <w:rFonts w:ascii="Arial" w:eastAsia="Times New Roman" w:hAnsi="Arial" w:cs="Times New Roman"/>
          <w:kern w:val="0"/>
          <w:sz w:val="20"/>
          <w:szCs w:val="20"/>
          <w14:ligatures w14:val="none"/>
        </w:rPr>
      </w:pPr>
      <w:r w:rsidRPr="002B0439">
        <w:rPr>
          <w:rFonts w:ascii="Arial" w:eastAsia="Times New Roman" w:hAnsi="Arial" w:cs="Times New Roman"/>
          <w:kern w:val="0"/>
          <w:sz w:val="20"/>
          <w:szCs w:val="20"/>
          <w14:ligatures w14:val="none"/>
        </w:rPr>
        <w:t>Telephone: 01634 306000</w:t>
      </w:r>
    </w:p>
    <w:p w14:paraId="6E3F029E" w14:textId="77777777" w:rsidR="002B0439" w:rsidRPr="002B0439" w:rsidRDefault="002B0439" w:rsidP="002B0439">
      <w:pPr>
        <w:spacing w:after="0" w:line="240" w:lineRule="auto"/>
        <w:jc w:val="right"/>
        <w:rPr>
          <w:rFonts w:ascii="Arial" w:eastAsia="Times New Roman" w:hAnsi="Arial" w:cs="Times New Roman"/>
          <w:kern w:val="0"/>
          <w:sz w:val="20"/>
          <w:szCs w:val="20"/>
          <w14:ligatures w14:val="none"/>
        </w:rPr>
      </w:pPr>
      <w:r w:rsidRPr="002B0439">
        <w:rPr>
          <w:rFonts w:ascii="Arial" w:eastAsia="Times New Roman" w:hAnsi="Arial" w:cs="Times New Roman"/>
          <w:kern w:val="0"/>
          <w:sz w:val="20"/>
          <w:szCs w:val="20"/>
          <w14:ligatures w14:val="none"/>
        </w:rPr>
        <w:t>Direct line: 01634 331358</w:t>
      </w:r>
    </w:p>
    <w:p w14:paraId="6D516BF9" w14:textId="24F0C978" w:rsidR="002B0439" w:rsidRDefault="002B0439" w:rsidP="002B0439">
      <w:pPr>
        <w:jc w:val="right"/>
        <w:rPr>
          <w:rFonts w:ascii="Arial" w:eastAsia="Times New Roman" w:hAnsi="Arial" w:cs="Times New Roman"/>
          <w:kern w:val="0"/>
          <w:sz w:val="20"/>
          <w:szCs w:val="20"/>
          <w14:ligatures w14:val="none"/>
        </w:rPr>
        <w:sectPr w:rsidR="002B0439" w:rsidSect="002B0439">
          <w:type w:val="continuous"/>
          <w:pgSz w:w="11906" w:h="16838"/>
          <w:pgMar w:top="1440" w:right="1440" w:bottom="1440" w:left="1440" w:header="708" w:footer="708" w:gutter="0"/>
          <w:cols w:num="2" w:space="708"/>
          <w:docGrid w:linePitch="360"/>
        </w:sectPr>
      </w:pPr>
      <w:r w:rsidRPr="002B0439">
        <w:rPr>
          <w:rFonts w:ascii="Arial" w:eastAsia="Times New Roman" w:hAnsi="Arial" w:cs="Times New Roman"/>
          <w:kern w:val="0"/>
          <w:sz w:val="20"/>
          <w:szCs w:val="20"/>
          <w14:ligatures w14:val="none"/>
        </w:rPr>
        <w:t xml:space="preserve">Email: </w:t>
      </w:r>
      <w:hyperlink r:id="rId7" w:history="1">
        <w:r w:rsidRPr="002B0439">
          <w:rPr>
            <w:rFonts w:ascii="Arial" w:eastAsia="Times New Roman" w:hAnsi="Arial" w:cs="Times New Roman"/>
            <w:color w:val="0000FF"/>
            <w:kern w:val="0"/>
            <w:sz w:val="20"/>
            <w:szCs w:val="20"/>
            <w:u w:val="single"/>
            <w14:ligatures w14:val="none"/>
          </w:rPr>
          <w:t>catherine.smith@medway.gov.uk</w:t>
        </w:r>
      </w:hyperlink>
      <w:r w:rsidRPr="002B0439">
        <w:rPr>
          <w:rFonts w:ascii="Arial" w:eastAsia="Times New Roman" w:hAnsi="Arial" w:cs="Times New Roman"/>
          <w:kern w:val="0"/>
          <w:sz w:val="20"/>
          <w:szCs w:val="20"/>
          <w14:ligatures w14:val="none"/>
        </w:rPr>
        <w:t xml:space="preserve"> </w:t>
      </w:r>
    </w:p>
    <w:p w14:paraId="6080A413" w14:textId="5B1B7C8F" w:rsidR="002B0439" w:rsidRPr="002B0439" w:rsidRDefault="002B0439" w:rsidP="002B0439">
      <w:pPr>
        <w:rPr>
          <w:rFonts w:ascii="Arial" w:hAnsi="Arial" w:cs="Arial"/>
          <w:sz w:val="24"/>
          <w:szCs w:val="24"/>
        </w:rPr>
      </w:pPr>
      <w:r w:rsidRPr="002B0439">
        <w:rPr>
          <w:rFonts w:ascii="Arial" w:hAnsi="Arial" w:cs="Arial"/>
          <w:sz w:val="24"/>
          <w:szCs w:val="24"/>
        </w:rPr>
        <w:t>Dear Mr Lockhart-Mummery</w:t>
      </w:r>
    </w:p>
    <w:p w14:paraId="653D930F" w14:textId="583441A8" w:rsidR="002B0439" w:rsidRPr="002B0439" w:rsidRDefault="002B0439" w:rsidP="002B0439">
      <w:pPr>
        <w:rPr>
          <w:rFonts w:ascii="Arial" w:hAnsi="Arial" w:cs="Arial"/>
          <w:b/>
          <w:bCs/>
          <w:sz w:val="24"/>
          <w:szCs w:val="24"/>
        </w:rPr>
      </w:pPr>
      <w:r w:rsidRPr="002B0439">
        <w:rPr>
          <w:rFonts w:ascii="Arial" w:hAnsi="Arial" w:cs="Arial"/>
          <w:b/>
          <w:bCs/>
          <w:sz w:val="24"/>
          <w:szCs w:val="24"/>
        </w:rPr>
        <w:t>Examination of High Halstow Neighbourhood Plan</w:t>
      </w:r>
    </w:p>
    <w:p w14:paraId="74DD3D08" w14:textId="1B89598B" w:rsidR="002B0439" w:rsidRDefault="002B0439" w:rsidP="002B0439">
      <w:pPr>
        <w:rPr>
          <w:rFonts w:ascii="Arial" w:hAnsi="Arial" w:cs="Arial"/>
          <w:sz w:val="24"/>
          <w:szCs w:val="24"/>
        </w:rPr>
      </w:pPr>
      <w:r>
        <w:rPr>
          <w:rFonts w:ascii="Arial" w:hAnsi="Arial" w:cs="Arial"/>
          <w:sz w:val="24"/>
          <w:szCs w:val="24"/>
        </w:rPr>
        <w:t xml:space="preserve">Thank you for your Examiner’s Note 1 of 2 August 2023 regarding your initial observations on the High Halstow Neighbourhood Plan. The Council welcomes the opportunity to comment on the matters raised in your correspondence. </w:t>
      </w:r>
    </w:p>
    <w:p w14:paraId="302D5C51" w14:textId="5558B65F" w:rsidR="002B0439" w:rsidRDefault="002B0439" w:rsidP="002B0439">
      <w:pPr>
        <w:rPr>
          <w:rFonts w:ascii="Arial" w:hAnsi="Arial" w:cs="Arial"/>
          <w:sz w:val="24"/>
          <w:szCs w:val="24"/>
        </w:rPr>
      </w:pPr>
      <w:r>
        <w:rPr>
          <w:rFonts w:ascii="Arial" w:hAnsi="Arial" w:cs="Arial"/>
          <w:sz w:val="24"/>
          <w:szCs w:val="24"/>
        </w:rPr>
        <w:t xml:space="preserve">The current Medway Local Plan continues to provide a basis for determining planning applications and providing guidance on development in Medway. However, in the absence of a </w:t>
      </w:r>
      <w:proofErr w:type="gramStart"/>
      <w:r>
        <w:rPr>
          <w:rFonts w:ascii="Arial" w:hAnsi="Arial" w:cs="Arial"/>
          <w:sz w:val="24"/>
          <w:szCs w:val="24"/>
        </w:rPr>
        <w:t>five year</w:t>
      </w:r>
      <w:proofErr w:type="gramEnd"/>
      <w:r>
        <w:rPr>
          <w:rFonts w:ascii="Arial" w:hAnsi="Arial" w:cs="Arial"/>
          <w:sz w:val="24"/>
          <w:szCs w:val="24"/>
        </w:rPr>
        <w:t xml:space="preserve"> housing land supply the Council does not rely on </w:t>
      </w:r>
      <w:r w:rsidR="009677D4">
        <w:rPr>
          <w:rFonts w:ascii="Arial" w:hAnsi="Arial" w:cs="Arial"/>
          <w:sz w:val="24"/>
          <w:szCs w:val="24"/>
        </w:rPr>
        <w:t xml:space="preserve">those </w:t>
      </w:r>
      <w:r>
        <w:rPr>
          <w:rFonts w:ascii="Arial" w:hAnsi="Arial" w:cs="Arial"/>
          <w:sz w:val="24"/>
          <w:szCs w:val="24"/>
        </w:rPr>
        <w:t xml:space="preserve">policies </w:t>
      </w:r>
      <w:r w:rsidR="009677D4">
        <w:rPr>
          <w:rFonts w:ascii="Arial" w:hAnsi="Arial" w:cs="Arial"/>
          <w:sz w:val="24"/>
          <w:szCs w:val="24"/>
        </w:rPr>
        <w:t xml:space="preserve">or parts of policies </w:t>
      </w:r>
      <w:r>
        <w:rPr>
          <w:rFonts w:ascii="Arial" w:hAnsi="Arial" w:cs="Arial"/>
          <w:sz w:val="24"/>
          <w:szCs w:val="24"/>
        </w:rPr>
        <w:t xml:space="preserve">that may constrain development, and assesses if a planning application can provide for sustainable development. In particular, the development boundaries and village envelopes are not relied on in determining planning applications. </w:t>
      </w:r>
    </w:p>
    <w:p w14:paraId="6BD11002" w14:textId="401963A9" w:rsidR="002B0439" w:rsidRDefault="002B0439" w:rsidP="002B0439">
      <w:pPr>
        <w:rPr>
          <w:rFonts w:ascii="Arial" w:hAnsi="Arial" w:cs="Arial"/>
          <w:sz w:val="24"/>
          <w:szCs w:val="24"/>
        </w:rPr>
      </w:pPr>
      <w:r>
        <w:rPr>
          <w:rFonts w:ascii="Arial" w:hAnsi="Arial" w:cs="Arial"/>
          <w:sz w:val="24"/>
          <w:szCs w:val="24"/>
        </w:rPr>
        <w:t xml:space="preserve">The current Local Plan </w:t>
      </w:r>
      <w:r w:rsidR="005E6B2D">
        <w:rPr>
          <w:rFonts w:ascii="Arial" w:hAnsi="Arial" w:cs="Arial"/>
          <w:sz w:val="24"/>
          <w:szCs w:val="24"/>
        </w:rPr>
        <w:t>P</w:t>
      </w:r>
      <w:r>
        <w:rPr>
          <w:rFonts w:ascii="Arial" w:hAnsi="Arial" w:cs="Arial"/>
          <w:sz w:val="24"/>
          <w:szCs w:val="24"/>
        </w:rPr>
        <w:t>olicy S1: Development Strategy continues to reflect the authority's commitment to the regeneration of brownfield sites as a key component of Medway’s growth strategy.</w:t>
      </w:r>
      <w:r w:rsidR="005E6B2D">
        <w:rPr>
          <w:rFonts w:ascii="Arial" w:hAnsi="Arial" w:cs="Arial"/>
          <w:sz w:val="24"/>
          <w:szCs w:val="24"/>
        </w:rPr>
        <w:t xml:space="preserve"> Similarly, the references to integrated transport, strategic economic development and conservation of the area’s natural and historic environments are relevant to decision making.</w:t>
      </w:r>
      <w:r>
        <w:rPr>
          <w:rFonts w:ascii="Arial" w:hAnsi="Arial" w:cs="Arial"/>
          <w:sz w:val="24"/>
          <w:szCs w:val="24"/>
        </w:rPr>
        <w:t xml:space="preserve"> However</w:t>
      </w:r>
      <w:r w:rsidR="005E6B2D">
        <w:rPr>
          <w:rFonts w:ascii="Arial" w:hAnsi="Arial" w:cs="Arial"/>
          <w:sz w:val="24"/>
          <w:szCs w:val="24"/>
        </w:rPr>
        <w:t xml:space="preserve">, the Council considers that the final paragraph of </w:t>
      </w:r>
      <w:r>
        <w:rPr>
          <w:rFonts w:ascii="Arial" w:hAnsi="Arial" w:cs="Arial"/>
          <w:sz w:val="24"/>
          <w:szCs w:val="24"/>
        </w:rPr>
        <w:t>the</w:t>
      </w:r>
      <w:r w:rsidR="005E6B2D">
        <w:rPr>
          <w:rFonts w:ascii="Arial" w:hAnsi="Arial" w:cs="Arial"/>
          <w:sz w:val="24"/>
          <w:szCs w:val="24"/>
        </w:rPr>
        <w:t xml:space="preserve"> policy does not have the same weight in current decision making: </w:t>
      </w:r>
    </w:p>
    <w:p w14:paraId="4CBC505B" w14:textId="11B5BE2F" w:rsidR="005E6B2D" w:rsidRDefault="005E6B2D" w:rsidP="002B0439">
      <w:pPr>
        <w:rPr>
          <w:rFonts w:ascii="Arial" w:hAnsi="Arial" w:cs="Arial"/>
          <w:i/>
          <w:iCs/>
          <w:sz w:val="24"/>
          <w:szCs w:val="24"/>
        </w:rPr>
      </w:pPr>
      <w:r>
        <w:rPr>
          <w:rFonts w:ascii="Arial" w:hAnsi="Arial" w:cs="Arial"/>
          <w:i/>
          <w:iCs/>
          <w:sz w:val="24"/>
          <w:szCs w:val="24"/>
        </w:rPr>
        <w:t>‘</w:t>
      </w:r>
      <w:r w:rsidRPr="005E6B2D">
        <w:rPr>
          <w:rFonts w:ascii="Arial" w:hAnsi="Arial" w:cs="Arial"/>
          <w:i/>
          <w:iCs/>
          <w:sz w:val="24"/>
          <w:szCs w:val="24"/>
        </w:rPr>
        <w:t>Outward peripheral expansion onto fresh land, particularly to the north and east of Gillingham, will be severely restricted. The open heartland of Medway at Capstone and Darland will be given long-term protection from significant development</w:t>
      </w:r>
      <w:r>
        <w:rPr>
          <w:rFonts w:ascii="Arial" w:hAnsi="Arial" w:cs="Arial"/>
          <w:i/>
          <w:iCs/>
          <w:sz w:val="24"/>
          <w:szCs w:val="24"/>
        </w:rPr>
        <w:t>’</w:t>
      </w:r>
      <w:r w:rsidRPr="005E6B2D">
        <w:rPr>
          <w:rFonts w:ascii="Arial" w:hAnsi="Arial" w:cs="Arial"/>
          <w:i/>
          <w:iCs/>
          <w:sz w:val="24"/>
          <w:szCs w:val="24"/>
        </w:rPr>
        <w:t>.</w:t>
      </w:r>
    </w:p>
    <w:p w14:paraId="392C07DB" w14:textId="3D84DB6D" w:rsidR="005E6B2D" w:rsidRDefault="005E6B2D" w:rsidP="002B0439">
      <w:pPr>
        <w:rPr>
          <w:rFonts w:ascii="Arial" w:hAnsi="Arial" w:cs="Arial"/>
          <w:sz w:val="24"/>
          <w:szCs w:val="24"/>
        </w:rPr>
      </w:pPr>
      <w:r>
        <w:rPr>
          <w:rFonts w:ascii="Arial" w:hAnsi="Arial" w:cs="Arial"/>
          <w:sz w:val="24"/>
          <w:szCs w:val="24"/>
        </w:rPr>
        <w:lastRenderedPageBreak/>
        <w:t xml:space="preserve">The Council has approved </w:t>
      </w:r>
      <w:proofErr w:type="gramStart"/>
      <w:r>
        <w:rPr>
          <w:rFonts w:ascii="Arial" w:hAnsi="Arial" w:cs="Arial"/>
          <w:sz w:val="24"/>
          <w:szCs w:val="24"/>
        </w:rPr>
        <w:t>a number of</w:t>
      </w:r>
      <w:proofErr w:type="gramEnd"/>
      <w:r>
        <w:rPr>
          <w:rFonts w:ascii="Arial" w:hAnsi="Arial" w:cs="Arial"/>
          <w:sz w:val="24"/>
          <w:szCs w:val="24"/>
        </w:rPr>
        <w:t xml:space="preserve"> housing developments to the north and east of Gillingham and Rainham in the last ten years and development </w:t>
      </w:r>
      <w:r w:rsidR="009677D4">
        <w:rPr>
          <w:rFonts w:ascii="Arial" w:hAnsi="Arial" w:cs="Arial"/>
          <w:sz w:val="24"/>
          <w:szCs w:val="24"/>
        </w:rPr>
        <w:t xml:space="preserve">has </w:t>
      </w:r>
      <w:r>
        <w:rPr>
          <w:rFonts w:ascii="Arial" w:hAnsi="Arial" w:cs="Arial"/>
          <w:sz w:val="24"/>
          <w:szCs w:val="24"/>
        </w:rPr>
        <w:t xml:space="preserve">also </w:t>
      </w:r>
      <w:r w:rsidR="009677D4">
        <w:rPr>
          <w:rFonts w:ascii="Arial" w:hAnsi="Arial" w:cs="Arial"/>
          <w:sz w:val="24"/>
          <w:szCs w:val="24"/>
        </w:rPr>
        <w:t>been allowed on appeal</w:t>
      </w:r>
      <w:r>
        <w:rPr>
          <w:rFonts w:ascii="Arial" w:hAnsi="Arial" w:cs="Arial"/>
          <w:sz w:val="24"/>
          <w:szCs w:val="24"/>
        </w:rPr>
        <w:t xml:space="preserve"> in the </w:t>
      </w:r>
      <w:r w:rsidR="006F3001">
        <w:rPr>
          <w:rFonts w:ascii="Arial" w:hAnsi="Arial" w:cs="Arial"/>
          <w:sz w:val="24"/>
          <w:szCs w:val="24"/>
        </w:rPr>
        <w:t xml:space="preserve">wider </w:t>
      </w:r>
      <w:r>
        <w:rPr>
          <w:rFonts w:ascii="Arial" w:hAnsi="Arial" w:cs="Arial"/>
          <w:sz w:val="24"/>
          <w:szCs w:val="24"/>
        </w:rPr>
        <w:t>area around Capstone. These decisions have reflected the need to provide for the supply of housing, and the ‘tilted balance’ in the lack</w:t>
      </w:r>
      <w:r w:rsidR="00AF4EE8">
        <w:rPr>
          <w:rFonts w:ascii="Arial" w:hAnsi="Arial" w:cs="Arial"/>
          <w:sz w:val="24"/>
          <w:szCs w:val="24"/>
        </w:rPr>
        <w:t xml:space="preserve"> </w:t>
      </w:r>
      <w:r>
        <w:rPr>
          <w:rFonts w:ascii="Arial" w:hAnsi="Arial" w:cs="Arial"/>
          <w:sz w:val="24"/>
          <w:szCs w:val="24"/>
        </w:rPr>
        <w:t xml:space="preserve">of a </w:t>
      </w:r>
      <w:proofErr w:type="gramStart"/>
      <w:r>
        <w:rPr>
          <w:rFonts w:ascii="Arial" w:hAnsi="Arial" w:cs="Arial"/>
          <w:sz w:val="24"/>
          <w:szCs w:val="24"/>
        </w:rPr>
        <w:t>five year</w:t>
      </w:r>
      <w:proofErr w:type="gramEnd"/>
      <w:r>
        <w:rPr>
          <w:rFonts w:ascii="Arial" w:hAnsi="Arial" w:cs="Arial"/>
          <w:sz w:val="24"/>
          <w:szCs w:val="24"/>
        </w:rPr>
        <w:t xml:space="preserve"> land supply. </w:t>
      </w:r>
    </w:p>
    <w:p w14:paraId="5E84C333" w14:textId="2111ACBA" w:rsidR="005E6B2D" w:rsidRDefault="005E6B2D" w:rsidP="002B0439">
      <w:pPr>
        <w:rPr>
          <w:rFonts w:ascii="Arial" w:hAnsi="Arial" w:cs="Arial"/>
          <w:sz w:val="24"/>
          <w:szCs w:val="24"/>
        </w:rPr>
      </w:pPr>
      <w:r>
        <w:rPr>
          <w:rFonts w:ascii="Arial" w:hAnsi="Arial" w:cs="Arial"/>
          <w:sz w:val="24"/>
          <w:szCs w:val="24"/>
        </w:rPr>
        <w:t xml:space="preserve">The Council recognises that the new Local Plan will need to provide for development allocations in suburban and rural areas, and although Medway will continue to promote opportunities for urban regeneration, a wider supply of sites will be required to meet the scale and mix of housing needed over the plan period. </w:t>
      </w:r>
    </w:p>
    <w:p w14:paraId="5854302E" w14:textId="38614936" w:rsidR="005E6B2D" w:rsidRDefault="00AF4EE8" w:rsidP="002B0439">
      <w:pPr>
        <w:rPr>
          <w:rFonts w:ascii="Arial" w:hAnsi="Arial" w:cs="Arial"/>
          <w:sz w:val="24"/>
          <w:szCs w:val="24"/>
        </w:rPr>
      </w:pPr>
      <w:r>
        <w:rPr>
          <w:rFonts w:ascii="Arial" w:hAnsi="Arial" w:cs="Arial"/>
          <w:sz w:val="24"/>
          <w:szCs w:val="24"/>
        </w:rPr>
        <w:t xml:space="preserve">The lack of certainty on the updated development strategy in the new Medway Local Plan complicates the preparation of the High Halstow Neighbourhood Plan, particularly in relation to policies relating to potential development sites. The Council considers that </w:t>
      </w:r>
      <w:r w:rsidR="006F3001">
        <w:rPr>
          <w:rFonts w:ascii="Arial" w:hAnsi="Arial" w:cs="Arial"/>
          <w:sz w:val="24"/>
          <w:szCs w:val="24"/>
        </w:rPr>
        <w:t>P</w:t>
      </w:r>
      <w:r>
        <w:rPr>
          <w:rFonts w:ascii="Arial" w:hAnsi="Arial" w:cs="Arial"/>
          <w:sz w:val="24"/>
          <w:szCs w:val="24"/>
        </w:rPr>
        <w:t>olicy</w:t>
      </w:r>
      <w:r w:rsidR="006F3001">
        <w:rPr>
          <w:rFonts w:ascii="Arial" w:hAnsi="Arial" w:cs="Arial"/>
          <w:sz w:val="24"/>
          <w:szCs w:val="24"/>
        </w:rPr>
        <w:t xml:space="preserve"> HHPQ4 </w:t>
      </w:r>
      <w:r>
        <w:rPr>
          <w:rFonts w:ascii="Arial" w:hAnsi="Arial" w:cs="Arial"/>
          <w:sz w:val="24"/>
          <w:szCs w:val="24"/>
        </w:rPr>
        <w:t xml:space="preserve">in the Neighbourhood Plan </w:t>
      </w:r>
      <w:r w:rsidR="006F3001">
        <w:rPr>
          <w:rFonts w:ascii="Arial" w:hAnsi="Arial" w:cs="Arial"/>
          <w:sz w:val="24"/>
          <w:szCs w:val="24"/>
        </w:rPr>
        <w:t xml:space="preserve">should be informed by further certainty on the development strategy in the new Medway Local Plan. </w:t>
      </w:r>
    </w:p>
    <w:p w14:paraId="44AA5D1A" w14:textId="33D6CEE5" w:rsidR="00AF4EE8" w:rsidRDefault="00AF4EE8" w:rsidP="002B0439">
      <w:pPr>
        <w:rPr>
          <w:rFonts w:ascii="Arial" w:hAnsi="Arial" w:cs="Arial"/>
          <w:sz w:val="24"/>
          <w:szCs w:val="24"/>
        </w:rPr>
      </w:pPr>
      <w:r>
        <w:rPr>
          <w:rFonts w:ascii="Arial" w:hAnsi="Arial" w:cs="Arial"/>
          <w:sz w:val="24"/>
          <w:szCs w:val="24"/>
        </w:rPr>
        <w:t xml:space="preserve">There is a current planning application (MC/23/0855) for residential led development to the east of High Halstow. The Council notes your comments in relation to the sustainability of the site in the absence of improved public transport services and the absence of essential infrastructure. These are critical matters for the determination of the planning application. The Council will require the applicant to demonstrate how the proposed scheme can mitigate these deficiencies and provide for sustainable development. </w:t>
      </w:r>
    </w:p>
    <w:p w14:paraId="1C45B27D" w14:textId="7C40F10B" w:rsidR="006F3001" w:rsidRDefault="006F3001" w:rsidP="002B0439">
      <w:pPr>
        <w:rPr>
          <w:rFonts w:ascii="Arial" w:hAnsi="Arial" w:cs="Arial"/>
          <w:sz w:val="24"/>
          <w:szCs w:val="24"/>
        </w:rPr>
      </w:pPr>
      <w:r>
        <w:rPr>
          <w:rFonts w:ascii="Arial" w:hAnsi="Arial" w:cs="Arial"/>
          <w:sz w:val="24"/>
          <w:szCs w:val="24"/>
        </w:rPr>
        <w:t xml:space="preserve">The Council welcomes your proposal for an exploratory meeting with the Parish Council and promoters of the planning application for land to the east of High Halstow. We would be happy to help in setting up the meeting. </w:t>
      </w:r>
    </w:p>
    <w:p w14:paraId="6D36EECA" w14:textId="05626B57" w:rsidR="006F3001" w:rsidRDefault="006F3001" w:rsidP="002B0439">
      <w:pPr>
        <w:rPr>
          <w:rFonts w:ascii="Arial" w:hAnsi="Arial" w:cs="Arial"/>
          <w:sz w:val="24"/>
          <w:szCs w:val="24"/>
        </w:rPr>
      </w:pPr>
      <w:r>
        <w:rPr>
          <w:rFonts w:ascii="Arial" w:hAnsi="Arial" w:cs="Arial"/>
          <w:sz w:val="24"/>
          <w:szCs w:val="24"/>
        </w:rPr>
        <w:t>Yours sincerely</w:t>
      </w:r>
    </w:p>
    <w:p w14:paraId="7D272A06" w14:textId="464BDC55" w:rsidR="006F3001" w:rsidRDefault="006F3001" w:rsidP="002B0439">
      <w:pPr>
        <w:rPr>
          <w:rFonts w:ascii="Arial" w:hAnsi="Arial" w:cs="Arial"/>
          <w:sz w:val="24"/>
          <w:szCs w:val="24"/>
        </w:rPr>
      </w:pPr>
      <w:r>
        <w:rPr>
          <w:rFonts w:ascii="Arial" w:hAnsi="Arial" w:cs="Arial"/>
          <w:noProof/>
          <w:sz w:val="24"/>
          <w:szCs w:val="24"/>
        </w:rPr>
        <w:drawing>
          <wp:inline distT="0" distB="0" distL="0" distR="0" wp14:anchorId="67507A06" wp14:editId="64004982">
            <wp:extent cx="1135736" cy="415925"/>
            <wp:effectExtent l="0" t="0" r="7620" b="3175"/>
            <wp:docPr id="3" name="Picture 3" descr="Catherine Smit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therine Smith signa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663" cy="417729"/>
                    </a:xfrm>
                    <a:prstGeom prst="rect">
                      <a:avLst/>
                    </a:prstGeom>
                  </pic:spPr>
                </pic:pic>
              </a:graphicData>
            </a:graphic>
          </wp:inline>
        </w:drawing>
      </w:r>
    </w:p>
    <w:p w14:paraId="009B658C" w14:textId="759D6DEC" w:rsidR="006F3001" w:rsidRDefault="006F3001" w:rsidP="006F3001">
      <w:pPr>
        <w:spacing w:after="0"/>
        <w:rPr>
          <w:rFonts w:ascii="Arial" w:hAnsi="Arial" w:cs="Arial"/>
          <w:sz w:val="24"/>
          <w:szCs w:val="24"/>
        </w:rPr>
      </w:pPr>
      <w:r>
        <w:rPr>
          <w:rFonts w:ascii="Arial" w:hAnsi="Arial" w:cs="Arial"/>
          <w:sz w:val="24"/>
          <w:szCs w:val="24"/>
        </w:rPr>
        <w:t>Catherine Smith</w:t>
      </w:r>
    </w:p>
    <w:p w14:paraId="01FE52A8" w14:textId="642E4DBA" w:rsidR="00AF4EE8" w:rsidRPr="005E6B2D" w:rsidRDefault="006F3001" w:rsidP="002B0439">
      <w:pPr>
        <w:rPr>
          <w:rFonts w:ascii="Arial" w:hAnsi="Arial" w:cs="Arial"/>
          <w:sz w:val="24"/>
          <w:szCs w:val="24"/>
        </w:rPr>
      </w:pPr>
      <w:r>
        <w:rPr>
          <w:rFonts w:ascii="Arial" w:hAnsi="Arial" w:cs="Arial"/>
          <w:sz w:val="24"/>
          <w:szCs w:val="24"/>
        </w:rPr>
        <w:t>Head of Planning Policy</w:t>
      </w:r>
    </w:p>
    <w:p w14:paraId="5D6908F4" w14:textId="77777777" w:rsidR="002B0439" w:rsidRPr="002B0439" w:rsidRDefault="002B0439" w:rsidP="002B0439">
      <w:pPr>
        <w:rPr>
          <w:rFonts w:ascii="Arial" w:hAnsi="Arial" w:cs="Arial"/>
          <w:sz w:val="24"/>
          <w:szCs w:val="24"/>
        </w:rPr>
      </w:pPr>
    </w:p>
    <w:sectPr w:rsidR="002B0439" w:rsidRPr="002B0439" w:rsidSect="002B043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2033" w14:textId="77777777" w:rsidR="007E0028" w:rsidRDefault="007E0028" w:rsidP="007E0028">
      <w:pPr>
        <w:spacing w:after="0" w:line="240" w:lineRule="auto"/>
      </w:pPr>
      <w:r>
        <w:separator/>
      </w:r>
    </w:p>
  </w:endnote>
  <w:endnote w:type="continuationSeparator" w:id="0">
    <w:p w14:paraId="2A0FAFF0" w14:textId="77777777" w:rsidR="007E0028" w:rsidRDefault="007E0028" w:rsidP="007E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2F14" w14:textId="77777777" w:rsidR="007E0028" w:rsidRDefault="007E0028" w:rsidP="007E0028">
      <w:pPr>
        <w:spacing w:after="0" w:line="240" w:lineRule="auto"/>
      </w:pPr>
      <w:r>
        <w:separator/>
      </w:r>
    </w:p>
  </w:footnote>
  <w:footnote w:type="continuationSeparator" w:id="0">
    <w:p w14:paraId="62029AF2" w14:textId="77777777" w:rsidR="007E0028" w:rsidRDefault="007E0028" w:rsidP="007E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CE84" w14:textId="7B17D7F7" w:rsidR="007E0028" w:rsidRDefault="007E0028" w:rsidP="007E0028">
    <w:pPr>
      <w:pStyle w:val="Header"/>
      <w:spacing w:after="240"/>
      <w:ind w:left="7920"/>
    </w:pPr>
    <w:r>
      <w:rPr>
        <w:noProof/>
      </w:rPr>
      <w:drawing>
        <wp:inline distT="0" distB="0" distL="0" distR="0" wp14:anchorId="5CC519E9" wp14:editId="453F9989">
          <wp:extent cx="1266825" cy="876300"/>
          <wp:effectExtent l="0" t="0" r="9525" b="0"/>
          <wp:docPr id="2" name="Picture 2" descr="Medwa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76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39"/>
    <w:rsid w:val="002B0439"/>
    <w:rsid w:val="005E6B2D"/>
    <w:rsid w:val="006F3001"/>
    <w:rsid w:val="007138BE"/>
    <w:rsid w:val="007E0028"/>
    <w:rsid w:val="009677D4"/>
    <w:rsid w:val="009D333C"/>
    <w:rsid w:val="00AF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247"/>
  <w15:chartTrackingRefBased/>
  <w15:docId w15:val="{7AA0D4D1-24AF-40F0-9A05-F4333A01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677D4"/>
    <w:pPr>
      <w:spacing w:after="0" w:line="240" w:lineRule="auto"/>
    </w:pPr>
  </w:style>
  <w:style w:type="paragraph" w:styleId="Header">
    <w:name w:val="header"/>
    <w:basedOn w:val="Normal"/>
    <w:link w:val="HeaderChar"/>
    <w:uiPriority w:val="99"/>
    <w:unhideWhenUsed/>
    <w:rsid w:val="007E0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28"/>
  </w:style>
  <w:style w:type="paragraph" w:styleId="Footer">
    <w:name w:val="footer"/>
    <w:basedOn w:val="Normal"/>
    <w:link w:val="FooterChar"/>
    <w:uiPriority w:val="99"/>
    <w:unhideWhenUsed/>
    <w:rsid w:val="007E0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webSettings" Target="webSettings.xml"/><Relationship Id="rId7" Type="http://schemas.openxmlformats.org/officeDocument/2006/relationships/hyperlink" Target="mailto:stephen.gaimster@medwa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maskell, skye</cp:lastModifiedBy>
  <cp:revision>2</cp:revision>
  <cp:lastPrinted>2023-08-15T18:02:00Z</cp:lastPrinted>
  <dcterms:created xsi:type="dcterms:W3CDTF">2023-08-21T10:12:00Z</dcterms:created>
  <dcterms:modified xsi:type="dcterms:W3CDTF">2023-08-21T10:12:00Z</dcterms:modified>
</cp:coreProperties>
</file>