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3E9F6" w14:textId="77777777" w:rsidR="00C22D51" w:rsidRDefault="00C22D51">
      <w:pPr>
        <w:pStyle w:val="BodyText"/>
        <w:rPr>
          <w:color w:val="000080"/>
          <w:sz w:val="40"/>
        </w:rPr>
      </w:pPr>
      <w:r>
        <w:rPr>
          <w:color w:val="000080"/>
          <w:sz w:val="40"/>
        </w:rPr>
        <w:t>Business Support</w:t>
      </w:r>
    </w:p>
    <w:p w14:paraId="09D365CD" w14:textId="77777777" w:rsidR="00C22D51" w:rsidRDefault="00C22D51">
      <w:pPr>
        <w:pStyle w:val="BodyText"/>
        <w:rPr>
          <w:color w:val="000080"/>
          <w:sz w:val="40"/>
        </w:rPr>
      </w:pPr>
      <w:r>
        <w:rPr>
          <w:color w:val="000080"/>
          <w:sz w:val="40"/>
        </w:rPr>
        <w:t>Overview and Scrutiny Committee</w:t>
      </w:r>
    </w:p>
    <w:p w14:paraId="0DF51E73" w14:textId="7BE4DE54" w:rsidR="00C22D51" w:rsidRDefault="00F0095C">
      <w:pPr>
        <w:pStyle w:val="BodyText"/>
        <w:rPr>
          <w:color w:val="000080"/>
          <w:sz w:val="24"/>
        </w:rPr>
      </w:pPr>
      <w:r>
        <w:rPr>
          <w:color w:val="000080"/>
          <w:sz w:val="24"/>
        </w:rPr>
        <w:t xml:space="preserve">BRIEFING NOTE – No. </w:t>
      </w:r>
      <w:r w:rsidR="002D5559">
        <w:rPr>
          <w:color w:val="000080"/>
          <w:sz w:val="24"/>
        </w:rPr>
        <w:t>0</w:t>
      </w:r>
      <w:r w:rsidR="00F56914">
        <w:rPr>
          <w:color w:val="000080"/>
          <w:sz w:val="24"/>
        </w:rPr>
        <w:t>3</w:t>
      </w:r>
      <w:r w:rsidR="002D5559">
        <w:rPr>
          <w:color w:val="000080"/>
          <w:sz w:val="24"/>
        </w:rPr>
        <w:t>/23</w:t>
      </w:r>
    </w:p>
    <w:p w14:paraId="0F9DE55E" w14:textId="77777777" w:rsidR="00C22D51" w:rsidRDefault="00C22D51">
      <w:pPr>
        <w:pStyle w:val="BodyText"/>
        <w:rPr>
          <w:color w:val="000080"/>
          <w:sz w:val="36"/>
        </w:rPr>
      </w:pPr>
    </w:p>
    <w:p w14:paraId="3774F47B" w14:textId="25E3CD4F" w:rsidR="00C22D51" w:rsidRDefault="00C22D51">
      <w:pPr>
        <w:ind w:left="2160" w:hanging="2160"/>
        <w:rPr>
          <w:rFonts w:ascii="Arial" w:hAnsi="Arial" w:cs="Arial"/>
        </w:rPr>
      </w:pPr>
      <w:r>
        <w:rPr>
          <w:rFonts w:ascii="Arial" w:hAnsi="Arial" w:cs="Arial"/>
        </w:rPr>
        <w:t>Date:</w:t>
      </w:r>
      <w:r>
        <w:rPr>
          <w:rFonts w:ascii="Arial" w:hAnsi="Arial" w:cs="Arial"/>
        </w:rPr>
        <w:tab/>
      </w:r>
      <w:r w:rsidR="00BC44FE">
        <w:rPr>
          <w:rFonts w:ascii="Arial" w:hAnsi="Arial" w:cs="Arial"/>
        </w:rPr>
        <w:t>October</w:t>
      </w:r>
      <w:r w:rsidR="002D5559">
        <w:rPr>
          <w:rFonts w:ascii="Arial" w:hAnsi="Arial" w:cs="Arial"/>
        </w:rPr>
        <w:t xml:space="preserve"> 2023</w:t>
      </w:r>
    </w:p>
    <w:p w14:paraId="1CD3E867" w14:textId="77777777" w:rsidR="00C22D51" w:rsidRDefault="00C22D51">
      <w:pPr>
        <w:ind w:left="2160" w:hanging="2160"/>
        <w:rPr>
          <w:rFonts w:ascii="Arial" w:hAnsi="Arial" w:cs="Arial"/>
        </w:rPr>
      </w:pPr>
    </w:p>
    <w:p w14:paraId="08878978" w14:textId="77777777" w:rsidR="00C22D51" w:rsidRDefault="00C22D51">
      <w:pPr>
        <w:pStyle w:val="BodyTextIndent2"/>
        <w:autoSpaceDE/>
        <w:autoSpaceDN/>
        <w:adjustRightInd/>
        <w:rPr>
          <w:szCs w:val="24"/>
        </w:rPr>
      </w:pPr>
      <w:r>
        <w:rPr>
          <w:szCs w:val="24"/>
        </w:rPr>
        <w:t>Briefing paper to:</w:t>
      </w:r>
      <w:r>
        <w:rPr>
          <w:szCs w:val="24"/>
        </w:rPr>
        <w:tab/>
        <w:t>All Members of the Business Support Overview &amp; Scrutiny Committee</w:t>
      </w:r>
    </w:p>
    <w:p w14:paraId="52B17019" w14:textId="77777777" w:rsidR="00C22D51" w:rsidRDefault="00C22D51">
      <w:pPr>
        <w:ind w:left="2160" w:hanging="2160"/>
        <w:rPr>
          <w:rFonts w:ascii="Arial" w:hAnsi="Arial" w:cs="Arial"/>
        </w:rPr>
      </w:pPr>
    </w:p>
    <w:p w14:paraId="7C264F10" w14:textId="15C88C84" w:rsidR="00C22D51" w:rsidRDefault="00C22D51">
      <w:pPr>
        <w:ind w:left="2160" w:hanging="2160"/>
        <w:rPr>
          <w:rFonts w:ascii="Arial" w:hAnsi="Arial" w:cs="Arial"/>
        </w:rPr>
      </w:pPr>
      <w:r>
        <w:rPr>
          <w:rFonts w:ascii="Arial" w:hAnsi="Arial" w:cs="Arial"/>
          <w:b/>
          <w:bCs/>
        </w:rPr>
        <w:t>Purpose:</w:t>
      </w:r>
      <w:r>
        <w:rPr>
          <w:rFonts w:ascii="Arial" w:hAnsi="Arial" w:cs="Arial"/>
          <w:b/>
          <w:bCs/>
        </w:rPr>
        <w:tab/>
      </w:r>
      <w:r w:rsidR="005A5798">
        <w:rPr>
          <w:rFonts w:ascii="Arial" w:hAnsi="Arial" w:cs="Arial"/>
          <w:b/>
          <w:bCs/>
        </w:rPr>
        <w:t>Medway Adult Education Services Measure of Success</w:t>
      </w:r>
    </w:p>
    <w:p w14:paraId="64DAB8D6" w14:textId="77777777" w:rsidR="00C22D51" w:rsidRPr="001E0D72" w:rsidRDefault="00C22D51">
      <w:pPr>
        <w:pStyle w:val="NormalWeb"/>
        <w:spacing w:before="0" w:beforeAutospacing="0" w:after="0" w:afterAutospacing="0"/>
        <w:rPr>
          <w:rFonts w:ascii="Arial" w:hAnsi="Arial" w:cs="Arial"/>
          <w:b/>
          <w:bCs/>
          <w:color w:val="auto"/>
          <w:szCs w:val="17"/>
        </w:rPr>
      </w:pPr>
    </w:p>
    <w:p w14:paraId="7BF43876" w14:textId="77777777" w:rsidR="005A5798" w:rsidRDefault="005A5798" w:rsidP="005A5798">
      <w:pPr>
        <w:numPr>
          <w:ilvl w:val="0"/>
          <w:numId w:val="9"/>
        </w:numPr>
        <w:spacing w:after="160" w:line="259" w:lineRule="auto"/>
        <w:contextualSpacing/>
        <w:rPr>
          <w:rFonts w:ascii="Arial" w:eastAsiaTheme="minorHAnsi" w:hAnsi="Arial" w:cs="Arial"/>
          <w:b/>
          <w:bCs/>
          <w:kern w:val="2"/>
          <w14:ligatures w14:val="standardContextual"/>
        </w:rPr>
      </w:pPr>
      <w:r w:rsidRPr="005A5798">
        <w:rPr>
          <w:rFonts w:ascii="Arial" w:eastAsiaTheme="minorHAnsi" w:hAnsi="Arial" w:cs="Arial"/>
          <w:b/>
          <w:bCs/>
          <w:kern w:val="2"/>
          <w14:ligatures w14:val="standardContextual"/>
        </w:rPr>
        <w:t>Do we measure how many people that attend our work courses move into work?</w:t>
      </w:r>
    </w:p>
    <w:p w14:paraId="031157DA" w14:textId="77777777" w:rsidR="00563A69" w:rsidRPr="005A5798" w:rsidRDefault="00563A69" w:rsidP="00563A69">
      <w:pPr>
        <w:spacing w:after="160" w:line="259" w:lineRule="auto"/>
        <w:ind w:left="360"/>
        <w:contextualSpacing/>
        <w:rPr>
          <w:rFonts w:ascii="Arial" w:eastAsiaTheme="minorHAnsi" w:hAnsi="Arial" w:cs="Arial"/>
          <w:b/>
          <w:bCs/>
          <w:kern w:val="2"/>
          <w14:ligatures w14:val="standardContextual"/>
        </w:rPr>
      </w:pPr>
    </w:p>
    <w:p w14:paraId="63271022" w14:textId="77777777" w:rsidR="005A5798" w:rsidRPr="005A5798" w:rsidRDefault="005A5798" w:rsidP="005A5798">
      <w:pPr>
        <w:spacing w:after="160" w:line="259" w:lineRule="auto"/>
        <w:rPr>
          <w:rFonts w:ascii="Arial" w:eastAsiaTheme="minorHAnsi" w:hAnsi="Arial" w:cs="Arial"/>
          <w:kern w:val="2"/>
          <w14:ligatures w14:val="standardContextual"/>
        </w:rPr>
      </w:pPr>
      <w:r w:rsidRPr="005A5798">
        <w:rPr>
          <w:rFonts w:ascii="Arial" w:eastAsiaTheme="minorHAnsi" w:hAnsi="Arial" w:cs="Arial"/>
          <w:kern w:val="2"/>
          <w14:ligatures w14:val="standardContextual"/>
        </w:rPr>
        <w:t xml:space="preserve">In 23/24 – all learners that finish studying (completed or withdrawn) at MAE will be emailed a destination survey one month after end date.  </w:t>
      </w:r>
    </w:p>
    <w:p w14:paraId="6CA2DF8F" w14:textId="77777777" w:rsidR="005A5798" w:rsidRPr="005A5798" w:rsidRDefault="005A5798" w:rsidP="005A5798">
      <w:pPr>
        <w:spacing w:after="160" w:line="259" w:lineRule="auto"/>
        <w:rPr>
          <w:rFonts w:ascii="Arial" w:eastAsiaTheme="minorHAnsi" w:hAnsi="Arial" w:cs="Arial"/>
          <w:kern w:val="2"/>
          <w14:ligatures w14:val="standardContextual"/>
        </w:rPr>
      </w:pPr>
      <w:r w:rsidRPr="005A5798">
        <w:rPr>
          <w:rFonts w:ascii="Arial" w:eastAsiaTheme="minorHAnsi" w:hAnsi="Arial" w:cs="Arial"/>
          <w:kern w:val="2"/>
          <w14:ligatures w14:val="standardContextual"/>
        </w:rPr>
        <w:t>A lot of focus is being put on improving our destination data, it is a challenging and resource hungry task, however we are trying some new methods this year.  For example entering people into a prize draw who respond to our survey.</w:t>
      </w:r>
    </w:p>
    <w:p w14:paraId="7E5E57A2" w14:textId="1AA8363B" w:rsidR="005A5798" w:rsidRDefault="005A5798" w:rsidP="005A5798">
      <w:pPr>
        <w:spacing w:after="160" w:line="259" w:lineRule="auto"/>
        <w:rPr>
          <w:rFonts w:ascii="Arial" w:eastAsiaTheme="minorHAnsi" w:hAnsi="Arial" w:cs="Arial"/>
          <w:kern w:val="2"/>
          <w14:ligatures w14:val="standardContextual"/>
        </w:rPr>
      </w:pPr>
      <w:r w:rsidRPr="005A5798">
        <w:rPr>
          <w:rFonts w:ascii="Arial" w:eastAsiaTheme="minorHAnsi" w:hAnsi="Arial" w:cs="Arial"/>
          <w:kern w:val="2"/>
          <w14:ligatures w14:val="standardContextual"/>
        </w:rPr>
        <w:t>So far 8 people from the 50+ Course have moved into work.</w:t>
      </w:r>
    </w:p>
    <w:p w14:paraId="0F29C4E5" w14:textId="77777777" w:rsidR="00563A69" w:rsidRPr="005A5798" w:rsidRDefault="00563A69" w:rsidP="005A5798">
      <w:pPr>
        <w:spacing w:after="160" w:line="259" w:lineRule="auto"/>
        <w:rPr>
          <w:rFonts w:ascii="Arial" w:eastAsiaTheme="minorHAnsi" w:hAnsi="Arial" w:cs="Arial"/>
          <w:kern w:val="2"/>
          <w14:ligatures w14:val="standardContextual"/>
        </w:rPr>
      </w:pPr>
    </w:p>
    <w:p w14:paraId="0454DDC9" w14:textId="77777777" w:rsidR="005A5798" w:rsidRPr="005A5798" w:rsidRDefault="005A5798" w:rsidP="005A5798">
      <w:pPr>
        <w:numPr>
          <w:ilvl w:val="0"/>
          <w:numId w:val="9"/>
        </w:numPr>
        <w:spacing w:after="160" w:line="259" w:lineRule="auto"/>
        <w:contextualSpacing/>
        <w:rPr>
          <w:rFonts w:ascii="Arial" w:eastAsiaTheme="minorHAnsi" w:hAnsi="Arial" w:cs="Arial"/>
          <w:b/>
          <w:bCs/>
          <w:kern w:val="2"/>
          <w14:ligatures w14:val="standardContextual"/>
        </w:rPr>
      </w:pPr>
      <w:r w:rsidRPr="005A5798">
        <w:rPr>
          <w:rFonts w:ascii="Arial" w:eastAsiaTheme="minorHAnsi" w:hAnsi="Arial" w:cs="Arial"/>
          <w:b/>
          <w:bCs/>
          <w:kern w:val="2"/>
          <w14:ligatures w14:val="standardContextual"/>
        </w:rPr>
        <w:t>What consideration is given to AI in the development of courses?</w:t>
      </w:r>
    </w:p>
    <w:p w14:paraId="46CD2C47" w14:textId="641F2A57" w:rsidR="005A5798" w:rsidRPr="005A5798" w:rsidRDefault="005A5798" w:rsidP="005A5798">
      <w:pPr>
        <w:spacing w:after="160" w:line="259" w:lineRule="auto"/>
        <w:rPr>
          <w:rFonts w:ascii="Arial" w:eastAsiaTheme="minorHAnsi" w:hAnsi="Arial" w:cs="Arial"/>
          <w:kern w:val="2"/>
          <w14:ligatures w14:val="standardContextual"/>
        </w:rPr>
      </w:pPr>
      <w:r w:rsidRPr="005A5798">
        <w:rPr>
          <w:rFonts w:ascii="Arial" w:eastAsiaTheme="minorHAnsi" w:hAnsi="Arial" w:cs="Arial"/>
          <w:kern w:val="2"/>
          <w14:ligatures w14:val="standardContextual"/>
        </w:rPr>
        <w:t xml:space="preserve">We offer courses from pre-entry Level to Level 2 and GCSEs in English and maths. MAE adjusts the number and location of courses in response to demand. Over the past year, demand for maths courses has increased. This is in part due to recovery from the </w:t>
      </w:r>
      <w:r w:rsidR="00563A69" w:rsidRPr="005A5798">
        <w:rPr>
          <w:rFonts w:ascii="Arial" w:eastAsiaTheme="minorHAnsi" w:hAnsi="Arial" w:cs="Arial"/>
          <w:kern w:val="2"/>
          <w14:ligatures w14:val="standardContextual"/>
        </w:rPr>
        <w:t>pandemic,</w:t>
      </w:r>
      <w:r w:rsidRPr="005A5798">
        <w:rPr>
          <w:rFonts w:ascii="Arial" w:eastAsiaTheme="minorHAnsi" w:hAnsi="Arial" w:cs="Arial"/>
          <w:kern w:val="2"/>
          <w14:ligatures w14:val="standardContextual"/>
        </w:rPr>
        <w:t xml:space="preserve"> but it is more accelerated than the increase in demand for English, potentially due to the impact of Multiply funding and it promotion. </w:t>
      </w:r>
    </w:p>
    <w:p w14:paraId="48288BD7" w14:textId="219F3D80" w:rsidR="005A5798" w:rsidRPr="005A5798" w:rsidRDefault="005A5798" w:rsidP="005A5798">
      <w:pPr>
        <w:spacing w:after="160" w:line="259" w:lineRule="auto"/>
        <w:rPr>
          <w:rFonts w:ascii="Arial" w:eastAsiaTheme="minorHAnsi" w:hAnsi="Arial" w:cs="Arial"/>
          <w:kern w:val="2"/>
          <w14:ligatures w14:val="standardContextual"/>
        </w:rPr>
      </w:pPr>
      <w:r w:rsidRPr="005A5798">
        <w:rPr>
          <w:rFonts w:ascii="Arial" w:eastAsiaTheme="minorHAnsi" w:hAnsi="Arial" w:cs="Arial"/>
          <w:kern w:val="2"/>
          <w14:ligatures w14:val="standardContextual"/>
        </w:rPr>
        <w:t xml:space="preserve">The area of AI is evolving rapidly. The introduction of </w:t>
      </w:r>
      <w:r w:rsidR="004B3178" w:rsidRPr="005A5798">
        <w:rPr>
          <w:rFonts w:ascii="Arial" w:eastAsiaTheme="minorHAnsi" w:hAnsi="Arial" w:cs="Arial"/>
          <w:kern w:val="2"/>
          <w14:ligatures w14:val="standardContextual"/>
        </w:rPr>
        <w:t>ChatGPT</w:t>
      </w:r>
      <w:r w:rsidRPr="005A5798">
        <w:rPr>
          <w:rFonts w:ascii="Arial" w:eastAsiaTheme="minorHAnsi" w:hAnsi="Arial" w:cs="Arial"/>
          <w:kern w:val="2"/>
          <w14:ligatures w14:val="standardContextual"/>
        </w:rPr>
        <w:t xml:space="preserve"> and similar AI products has generated opportunities that educators are looking to explore further. It has features that could adapt learning content to make it more accessible. For </w:t>
      </w:r>
      <w:r w:rsidR="00563A69" w:rsidRPr="005A5798">
        <w:rPr>
          <w:rFonts w:ascii="Arial" w:eastAsiaTheme="minorHAnsi" w:hAnsi="Arial" w:cs="Arial"/>
          <w:kern w:val="2"/>
          <w14:ligatures w14:val="standardContextual"/>
        </w:rPr>
        <w:t>instance,</w:t>
      </w:r>
      <w:r w:rsidRPr="005A5798">
        <w:rPr>
          <w:rFonts w:ascii="Arial" w:eastAsiaTheme="minorHAnsi" w:hAnsi="Arial" w:cs="Arial"/>
          <w:kern w:val="2"/>
          <w14:ligatures w14:val="standardContextual"/>
        </w:rPr>
        <w:t xml:space="preserve"> by adapting the language in questions or providing solutions to math problems. However, there are also concerns that it may negatively affect the development of language and </w:t>
      </w:r>
      <w:r w:rsidR="00563A69" w:rsidRPr="005A5798">
        <w:rPr>
          <w:rFonts w:ascii="Arial" w:eastAsiaTheme="minorHAnsi" w:hAnsi="Arial" w:cs="Arial"/>
          <w:kern w:val="2"/>
          <w14:ligatures w14:val="standardContextual"/>
        </w:rPr>
        <w:t>problem-solving</w:t>
      </w:r>
      <w:r w:rsidRPr="005A5798">
        <w:rPr>
          <w:rFonts w:ascii="Arial" w:eastAsiaTheme="minorHAnsi" w:hAnsi="Arial" w:cs="Arial"/>
          <w:kern w:val="2"/>
          <w14:ligatures w14:val="standardContextual"/>
        </w:rPr>
        <w:t xml:space="preserve"> skills by creating a reliance on recall rather than deeper learning and conceptualisation. </w:t>
      </w:r>
    </w:p>
    <w:p w14:paraId="56898E19" w14:textId="457CE296" w:rsidR="005A5798" w:rsidRPr="005A5798" w:rsidRDefault="005A5798" w:rsidP="005A5798">
      <w:pPr>
        <w:spacing w:after="160" w:line="259" w:lineRule="auto"/>
        <w:rPr>
          <w:rFonts w:ascii="Arial" w:eastAsiaTheme="minorHAnsi" w:hAnsi="Arial" w:cs="Arial"/>
          <w:kern w:val="2"/>
          <w14:ligatures w14:val="standardContextual"/>
        </w:rPr>
      </w:pPr>
      <w:r w:rsidRPr="005A5798">
        <w:rPr>
          <w:rFonts w:ascii="Arial" w:eastAsiaTheme="minorHAnsi" w:hAnsi="Arial" w:cs="Arial"/>
          <w:kern w:val="2"/>
          <w14:ligatures w14:val="standardContextual"/>
        </w:rPr>
        <w:t xml:space="preserve">Another aspect of concern in this area is the increased risk of plagiarism. To reduce these risks </w:t>
      </w:r>
      <w:r w:rsidR="00563A69" w:rsidRPr="005A5798">
        <w:rPr>
          <w:rFonts w:ascii="Arial" w:eastAsiaTheme="minorHAnsi" w:hAnsi="Arial" w:cs="Arial"/>
          <w:kern w:val="2"/>
          <w14:ligatures w14:val="standardContextual"/>
        </w:rPr>
        <w:t>learners,</w:t>
      </w:r>
      <w:r w:rsidRPr="005A5798">
        <w:rPr>
          <w:rFonts w:ascii="Arial" w:eastAsiaTheme="minorHAnsi" w:hAnsi="Arial" w:cs="Arial"/>
          <w:kern w:val="2"/>
          <w14:ligatures w14:val="standardContextual"/>
        </w:rPr>
        <w:t xml:space="preserve"> receive guidance on the importance of submitting their own work and the implication of plagiarism. This also forms part of our approach to British Values in terms of respect and rule of law. Alongside this</w:t>
      </w:r>
      <w:r w:rsidR="00563A69">
        <w:rPr>
          <w:rFonts w:ascii="Arial" w:eastAsiaTheme="minorHAnsi" w:hAnsi="Arial" w:cs="Arial"/>
          <w:kern w:val="2"/>
          <w14:ligatures w14:val="standardContextual"/>
        </w:rPr>
        <w:t>,</w:t>
      </w:r>
      <w:r w:rsidRPr="005A5798">
        <w:rPr>
          <w:rFonts w:ascii="Arial" w:eastAsiaTheme="minorHAnsi" w:hAnsi="Arial" w:cs="Arial"/>
          <w:kern w:val="2"/>
          <w14:ligatures w14:val="standardContextual"/>
        </w:rPr>
        <w:t xml:space="preserve"> learners are taught online safety and </w:t>
      </w:r>
      <w:r w:rsidRPr="005A5798">
        <w:rPr>
          <w:rFonts w:ascii="Arial" w:eastAsiaTheme="minorHAnsi" w:hAnsi="Arial" w:cs="Arial"/>
          <w:kern w:val="2"/>
          <w14:ligatures w14:val="standardContextual"/>
        </w:rPr>
        <w:lastRenderedPageBreak/>
        <w:t xml:space="preserve">are encouraged to develop critical thinking skills, such as being aware that search engines may generate results that are biased. </w:t>
      </w:r>
    </w:p>
    <w:p w14:paraId="761D2A7F" w14:textId="77777777" w:rsidR="005A5798" w:rsidRPr="005A5798" w:rsidRDefault="005A5798" w:rsidP="005A5798">
      <w:pPr>
        <w:spacing w:after="160" w:line="259" w:lineRule="auto"/>
        <w:rPr>
          <w:rFonts w:ascii="Arial" w:eastAsiaTheme="minorHAnsi" w:hAnsi="Arial" w:cs="Arial"/>
          <w:kern w:val="2"/>
          <w14:ligatures w14:val="standardContextual"/>
        </w:rPr>
      </w:pPr>
      <w:r w:rsidRPr="005A5798">
        <w:rPr>
          <w:rFonts w:ascii="Arial" w:eastAsiaTheme="minorHAnsi" w:hAnsi="Arial" w:cs="Arial"/>
          <w:kern w:val="2"/>
          <w14:ligatures w14:val="standardContextual"/>
        </w:rPr>
        <w:t xml:space="preserve">We are currently open minded and keen to understand more about the increased use of AI and its potential. This includes finding out more on how it might be used to reduce tutor workload. We are continuing to share good practice and concerns with colleagues across the country and in HOLEX as the landscape develops. </w:t>
      </w:r>
    </w:p>
    <w:p w14:paraId="6764AF8F" w14:textId="1CAFFADC" w:rsidR="00EB325F" w:rsidRPr="00EB325F" w:rsidRDefault="005A5798" w:rsidP="00EB325F">
      <w:pPr>
        <w:pStyle w:val="ListParagraph"/>
        <w:numPr>
          <w:ilvl w:val="0"/>
          <w:numId w:val="9"/>
        </w:numPr>
        <w:spacing w:after="160" w:line="259" w:lineRule="auto"/>
        <w:rPr>
          <w:rFonts w:ascii="Arial" w:eastAsiaTheme="minorHAnsi" w:hAnsi="Arial" w:cs="Arial"/>
          <w:b/>
          <w:bCs/>
          <w:kern w:val="2"/>
          <w14:ligatures w14:val="standardContextual"/>
        </w:rPr>
      </w:pPr>
      <w:r w:rsidRPr="00EB325F">
        <w:rPr>
          <w:rFonts w:ascii="Arial" w:eastAsiaTheme="minorHAnsi" w:hAnsi="Arial" w:cs="Arial"/>
          <w:b/>
          <w:bCs/>
          <w:kern w:val="2"/>
          <w14:ligatures w14:val="standardContextual"/>
        </w:rPr>
        <w:t>How do we know that our programmes are value for money to the tax payer?</w:t>
      </w:r>
    </w:p>
    <w:p w14:paraId="0443CB6C" w14:textId="2541C664" w:rsidR="005A5798" w:rsidRPr="00EB325F" w:rsidRDefault="005A5798" w:rsidP="00EB325F">
      <w:pPr>
        <w:spacing w:after="160" w:line="259" w:lineRule="auto"/>
        <w:rPr>
          <w:rFonts w:ascii="Arial" w:eastAsiaTheme="minorHAnsi" w:hAnsi="Arial" w:cs="Arial"/>
          <w:kern w:val="2"/>
          <w14:ligatures w14:val="standardContextual"/>
        </w:rPr>
      </w:pPr>
      <w:r w:rsidRPr="00EB325F">
        <w:rPr>
          <w:rFonts w:ascii="Arial" w:eastAsiaTheme="minorHAnsi" w:hAnsi="Arial" w:cs="Arial"/>
          <w:kern w:val="2"/>
          <w14:ligatures w14:val="standardContextual"/>
        </w:rPr>
        <w:t xml:space="preserve">Pound Plus approach – Community Learning courses are designed to be cost effective and impactful. They do not generate an income as such but the income generated for courses that people pay for are used to support funding for other courses to make them more accessible to learners who may be the hardest to reach and furthest from education. </w:t>
      </w:r>
    </w:p>
    <w:p w14:paraId="37DFAD1A" w14:textId="77777777" w:rsidR="005A5798" w:rsidRPr="005A5798" w:rsidRDefault="005A5798" w:rsidP="005A5798">
      <w:pPr>
        <w:spacing w:after="160" w:line="259" w:lineRule="auto"/>
        <w:ind w:left="720"/>
        <w:contextualSpacing/>
        <w:rPr>
          <w:rFonts w:ascii="Arial" w:eastAsiaTheme="minorHAnsi" w:hAnsi="Arial" w:cs="Arial"/>
          <w:kern w:val="2"/>
          <w14:ligatures w14:val="standardContextual"/>
        </w:rPr>
      </w:pPr>
    </w:p>
    <w:p w14:paraId="1B008122" w14:textId="77777777" w:rsidR="005A5798" w:rsidRPr="005A5798" w:rsidRDefault="005A5798" w:rsidP="005A5798">
      <w:pPr>
        <w:numPr>
          <w:ilvl w:val="0"/>
          <w:numId w:val="10"/>
        </w:numPr>
        <w:spacing w:after="160" w:line="259" w:lineRule="auto"/>
        <w:contextualSpacing/>
        <w:rPr>
          <w:rFonts w:ascii="Arial" w:eastAsiaTheme="minorHAnsi" w:hAnsi="Arial" w:cs="Arial"/>
          <w:kern w:val="2"/>
          <w14:ligatures w14:val="standardContextual"/>
        </w:rPr>
      </w:pPr>
      <w:r w:rsidRPr="005A5798">
        <w:rPr>
          <w:rFonts w:ascii="Arial" w:eastAsiaTheme="minorHAnsi" w:hAnsi="Arial" w:cs="Arial"/>
          <w:kern w:val="2"/>
          <w14:ligatures w14:val="standardContextual"/>
        </w:rPr>
        <w:t>Funding – there has been very little uplift in funding rates in the last ten years. Qualification courses are funded using a formula set by the Education Skills Funding Agency. These do not enable a provider to make a profit from the courses. Therefore, we offer courses that meet demand and ensure the qualifications offered are relevant, of high quality and meet the needs of learners and employers.</w:t>
      </w:r>
    </w:p>
    <w:p w14:paraId="7D66C226" w14:textId="77777777" w:rsidR="005A5798" w:rsidRPr="005A5798" w:rsidRDefault="005A5798" w:rsidP="005A5798">
      <w:pPr>
        <w:spacing w:after="160" w:line="259" w:lineRule="auto"/>
        <w:ind w:left="720"/>
        <w:contextualSpacing/>
        <w:rPr>
          <w:rFonts w:ascii="Arial" w:eastAsiaTheme="minorHAnsi" w:hAnsi="Arial" w:cs="Arial"/>
          <w:kern w:val="2"/>
          <w14:ligatures w14:val="standardContextual"/>
        </w:rPr>
      </w:pPr>
    </w:p>
    <w:p w14:paraId="6A3332F9" w14:textId="77777777" w:rsidR="005A5798" w:rsidRPr="005A5798" w:rsidRDefault="005A5798" w:rsidP="005A5798">
      <w:pPr>
        <w:numPr>
          <w:ilvl w:val="0"/>
          <w:numId w:val="10"/>
        </w:numPr>
        <w:spacing w:after="160" w:line="259" w:lineRule="auto"/>
        <w:contextualSpacing/>
        <w:rPr>
          <w:rFonts w:ascii="Arial" w:eastAsiaTheme="minorHAnsi" w:hAnsi="Arial" w:cs="Arial"/>
          <w:kern w:val="2"/>
          <w14:ligatures w14:val="standardContextual"/>
        </w:rPr>
      </w:pPr>
      <w:r w:rsidRPr="005A5798">
        <w:rPr>
          <w:rFonts w:ascii="Arial" w:eastAsiaTheme="minorHAnsi" w:hAnsi="Arial" w:cs="Arial"/>
          <w:kern w:val="2"/>
          <w14:ligatures w14:val="standardContextual"/>
        </w:rPr>
        <w:t xml:space="preserve">We only enrol learners onto courses that are suitable for them. When learners join MAE we establish their starting points and ensure they are placed on courses that are suitable for their needs. This ensures we can assess the progress learners make and that learners are challenged and stretched appropriately. This approach is also used with apprentices. We analyse their prior learning and skills to design a programme that is bespoke to their needs and adjust the funding claimed per apprentice accordingly. </w:t>
      </w:r>
    </w:p>
    <w:p w14:paraId="49376E5F" w14:textId="77777777" w:rsidR="005A5798" w:rsidRPr="005A5798" w:rsidRDefault="005A5798" w:rsidP="005A5798">
      <w:pPr>
        <w:spacing w:after="160" w:line="259" w:lineRule="auto"/>
        <w:ind w:left="720"/>
        <w:contextualSpacing/>
        <w:rPr>
          <w:rFonts w:ascii="Arial" w:eastAsiaTheme="minorHAnsi" w:hAnsi="Arial" w:cs="Arial"/>
          <w:kern w:val="2"/>
          <w14:ligatures w14:val="standardContextual"/>
        </w:rPr>
      </w:pPr>
    </w:p>
    <w:p w14:paraId="5ABABFB2" w14:textId="77777777" w:rsidR="00EB325F" w:rsidRDefault="005A5798" w:rsidP="00EB325F">
      <w:pPr>
        <w:numPr>
          <w:ilvl w:val="0"/>
          <w:numId w:val="10"/>
        </w:numPr>
        <w:spacing w:after="160" w:line="259" w:lineRule="auto"/>
        <w:contextualSpacing/>
        <w:rPr>
          <w:rFonts w:ascii="Arial" w:eastAsiaTheme="minorHAnsi" w:hAnsi="Arial" w:cs="Arial"/>
          <w:kern w:val="2"/>
          <w14:ligatures w14:val="standardContextual"/>
        </w:rPr>
      </w:pPr>
      <w:r w:rsidRPr="005A5798">
        <w:rPr>
          <w:rFonts w:ascii="Arial" w:eastAsiaTheme="minorHAnsi" w:hAnsi="Arial" w:cs="Arial"/>
          <w:kern w:val="2"/>
          <w14:ligatures w14:val="standardContextual"/>
        </w:rPr>
        <w:t>The curriculum is designed in consultation with the community, employers, learners and other stakeholders to ensure that it meets the community needs. We are required to have a rationale or ‘intent’ behind each course and we monitor our effectiveness in terms of ‘impact’. For example, the purpose of a Tai-Chi for Dementia class can include to reduce social isolation, maintain physical and mental health and support cognition. We assess the impact of such courses through end of course surveys but also through speaking to learners and their carers/support networks. Feedback is strong and indicates we are meeting our aims.</w:t>
      </w:r>
    </w:p>
    <w:p w14:paraId="0FA501D5" w14:textId="77777777" w:rsidR="00EB325F" w:rsidRDefault="00EB325F" w:rsidP="00EB325F">
      <w:pPr>
        <w:spacing w:after="160" w:line="259" w:lineRule="auto"/>
        <w:contextualSpacing/>
        <w:rPr>
          <w:rFonts w:ascii="Arial" w:eastAsiaTheme="minorHAnsi" w:hAnsi="Arial" w:cs="Arial"/>
          <w:kern w:val="2"/>
          <w14:ligatures w14:val="standardContextual"/>
        </w:rPr>
      </w:pPr>
    </w:p>
    <w:p w14:paraId="73EDCA7E" w14:textId="768962EC" w:rsidR="005A5798" w:rsidRPr="005A5798" w:rsidRDefault="005A5798" w:rsidP="00EB325F">
      <w:pPr>
        <w:spacing w:after="160" w:line="259" w:lineRule="auto"/>
        <w:contextualSpacing/>
        <w:rPr>
          <w:rFonts w:ascii="Arial" w:eastAsiaTheme="minorHAnsi" w:hAnsi="Arial" w:cs="Arial"/>
          <w:kern w:val="2"/>
          <w14:ligatures w14:val="standardContextual"/>
        </w:rPr>
      </w:pPr>
      <w:r w:rsidRPr="005A5798">
        <w:rPr>
          <w:rFonts w:ascii="Arial" w:eastAsiaTheme="minorHAnsi" w:hAnsi="Arial" w:cs="Arial"/>
          <w:kern w:val="2"/>
          <w14:ligatures w14:val="standardContextual"/>
        </w:rPr>
        <w:t>MAE provide excellent value for tax payers money as the courses have lots of positive social impacts that can be much harder to measure. Here are just a few:</w:t>
      </w:r>
    </w:p>
    <w:p w14:paraId="047E47BA" w14:textId="77777777" w:rsidR="005A5798" w:rsidRPr="005A5798" w:rsidRDefault="005A5798" w:rsidP="005A5798">
      <w:pPr>
        <w:numPr>
          <w:ilvl w:val="0"/>
          <w:numId w:val="11"/>
        </w:numPr>
        <w:spacing w:after="160" w:line="259" w:lineRule="auto"/>
        <w:contextualSpacing/>
        <w:rPr>
          <w:rFonts w:ascii="Arial" w:eastAsiaTheme="minorHAnsi" w:hAnsi="Arial" w:cs="Arial"/>
          <w:kern w:val="2"/>
          <w14:ligatures w14:val="standardContextual"/>
        </w:rPr>
      </w:pPr>
      <w:r w:rsidRPr="005A5798">
        <w:rPr>
          <w:rFonts w:ascii="Arial" w:eastAsiaTheme="minorHAnsi" w:hAnsi="Arial" w:cs="Arial"/>
          <w:kern w:val="2"/>
          <w14:ligatures w14:val="standardContextual"/>
        </w:rPr>
        <w:lastRenderedPageBreak/>
        <w:t>Developing learners awareness and maintenance of healthy and active lifestyles, which has the potential to reduce costs to NHS and other services.</w:t>
      </w:r>
    </w:p>
    <w:p w14:paraId="7B925919" w14:textId="77777777" w:rsidR="005A5798" w:rsidRPr="005A5798" w:rsidRDefault="005A5798" w:rsidP="005A5798">
      <w:pPr>
        <w:spacing w:after="160" w:line="259" w:lineRule="auto"/>
        <w:ind w:left="720"/>
        <w:contextualSpacing/>
        <w:rPr>
          <w:rFonts w:ascii="Arial" w:eastAsiaTheme="minorHAnsi" w:hAnsi="Arial" w:cs="Arial"/>
          <w:kern w:val="2"/>
          <w14:ligatures w14:val="standardContextual"/>
        </w:rPr>
      </w:pPr>
    </w:p>
    <w:p w14:paraId="38710C91" w14:textId="77777777" w:rsidR="005A5798" w:rsidRPr="005A5798" w:rsidRDefault="005A5798" w:rsidP="005A5798">
      <w:pPr>
        <w:numPr>
          <w:ilvl w:val="0"/>
          <w:numId w:val="11"/>
        </w:numPr>
        <w:spacing w:after="160" w:line="259" w:lineRule="auto"/>
        <w:contextualSpacing/>
        <w:rPr>
          <w:rFonts w:ascii="Arial" w:eastAsiaTheme="minorHAnsi" w:hAnsi="Arial" w:cs="Arial"/>
          <w:kern w:val="2"/>
          <w14:ligatures w14:val="standardContextual"/>
        </w:rPr>
      </w:pPr>
      <w:r w:rsidRPr="005A5798">
        <w:rPr>
          <w:rFonts w:ascii="Arial" w:eastAsiaTheme="minorHAnsi" w:hAnsi="Arial" w:cs="Arial"/>
          <w:kern w:val="2"/>
          <w14:ligatures w14:val="standardContextual"/>
        </w:rPr>
        <w:t>Reduction in social isolation which can have mental health benefits and reduce the need for intervention.</w:t>
      </w:r>
    </w:p>
    <w:p w14:paraId="63FBF383" w14:textId="77777777" w:rsidR="005A5798" w:rsidRPr="005A5798" w:rsidRDefault="005A5798" w:rsidP="005A5798">
      <w:pPr>
        <w:spacing w:after="160" w:line="259" w:lineRule="auto"/>
        <w:ind w:left="720"/>
        <w:contextualSpacing/>
        <w:rPr>
          <w:rFonts w:ascii="Arial" w:eastAsiaTheme="minorHAnsi" w:hAnsi="Arial" w:cs="Arial"/>
          <w:kern w:val="2"/>
          <w14:ligatures w14:val="standardContextual"/>
        </w:rPr>
      </w:pPr>
    </w:p>
    <w:p w14:paraId="53B9C473" w14:textId="77777777" w:rsidR="005A5798" w:rsidRPr="005A5798" w:rsidRDefault="005A5798" w:rsidP="005A5798">
      <w:pPr>
        <w:numPr>
          <w:ilvl w:val="0"/>
          <w:numId w:val="11"/>
        </w:numPr>
        <w:spacing w:after="160" w:line="259" w:lineRule="auto"/>
        <w:contextualSpacing/>
        <w:rPr>
          <w:rFonts w:ascii="Arial" w:eastAsiaTheme="minorHAnsi" w:hAnsi="Arial" w:cs="Arial"/>
          <w:kern w:val="2"/>
          <w14:ligatures w14:val="standardContextual"/>
        </w:rPr>
      </w:pPr>
      <w:r w:rsidRPr="005A5798">
        <w:rPr>
          <w:rFonts w:ascii="Arial" w:eastAsiaTheme="minorHAnsi" w:hAnsi="Arial" w:cs="Arial"/>
          <w:kern w:val="2"/>
          <w14:ligatures w14:val="standardContextual"/>
        </w:rPr>
        <w:t>Developing skills to support career progression – MAE’s courses provide stepping stones to progression routes that ensure learners develop solid foundation skills prior to specialising. Our strong links with other learning providers and employers mean we can signpost learners to partners who can support them to progress further.</w:t>
      </w:r>
    </w:p>
    <w:p w14:paraId="18B26425" w14:textId="77777777" w:rsidR="005A5798" w:rsidRPr="005A5798" w:rsidRDefault="005A5798" w:rsidP="005A5798">
      <w:pPr>
        <w:spacing w:after="160" w:line="259" w:lineRule="auto"/>
        <w:ind w:left="720"/>
        <w:contextualSpacing/>
        <w:rPr>
          <w:rFonts w:ascii="Arial" w:eastAsiaTheme="minorHAnsi" w:hAnsi="Arial" w:cs="Arial"/>
          <w:kern w:val="2"/>
          <w14:ligatures w14:val="standardContextual"/>
        </w:rPr>
      </w:pPr>
    </w:p>
    <w:p w14:paraId="0EB8964B" w14:textId="77777777" w:rsidR="005A5798" w:rsidRPr="005A5798" w:rsidRDefault="005A5798" w:rsidP="005A5798">
      <w:pPr>
        <w:numPr>
          <w:ilvl w:val="0"/>
          <w:numId w:val="11"/>
        </w:numPr>
        <w:spacing w:after="160" w:line="259" w:lineRule="auto"/>
        <w:contextualSpacing/>
        <w:rPr>
          <w:rFonts w:ascii="Arial" w:eastAsiaTheme="minorHAnsi" w:hAnsi="Arial" w:cs="Arial"/>
          <w:kern w:val="2"/>
          <w14:ligatures w14:val="standardContextual"/>
        </w:rPr>
      </w:pPr>
      <w:r w:rsidRPr="005A5798">
        <w:rPr>
          <w:rFonts w:ascii="Arial" w:eastAsiaTheme="minorHAnsi" w:hAnsi="Arial" w:cs="Arial"/>
          <w:kern w:val="2"/>
          <w14:ligatures w14:val="standardContextual"/>
        </w:rPr>
        <w:t>To manage budgets and obtain support through the cost of living crisis.</w:t>
      </w:r>
    </w:p>
    <w:p w14:paraId="5A6A6D39" w14:textId="77777777" w:rsidR="005A5798" w:rsidRPr="005A5798" w:rsidRDefault="005A5798" w:rsidP="005A5798">
      <w:pPr>
        <w:spacing w:after="160" w:line="259" w:lineRule="auto"/>
        <w:ind w:left="720"/>
        <w:contextualSpacing/>
        <w:rPr>
          <w:rFonts w:ascii="Arial" w:eastAsiaTheme="minorHAnsi" w:hAnsi="Arial" w:cs="Arial"/>
          <w:kern w:val="2"/>
          <w14:ligatures w14:val="standardContextual"/>
        </w:rPr>
      </w:pPr>
    </w:p>
    <w:p w14:paraId="3FED0377" w14:textId="77777777" w:rsidR="005A5798" w:rsidRPr="005A5798" w:rsidRDefault="005A5798" w:rsidP="005A5798">
      <w:pPr>
        <w:numPr>
          <w:ilvl w:val="0"/>
          <w:numId w:val="11"/>
        </w:numPr>
        <w:spacing w:after="160" w:line="259" w:lineRule="auto"/>
        <w:contextualSpacing/>
        <w:rPr>
          <w:rFonts w:ascii="Arial" w:eastAsiaTheme="minorHAnsi" w:hAnsi="Arial" w:cs="Arial"/>
          <w:kern w:val="2"/>
          <w14:ligatures w14:val="standardContextual"/>
        </w:rPr>
      </w:pPr>
      <w:r w:rsidRPr="005A5798">
        <w:rPr>
          <w:rFonts w:ascii="Arial" w:eastAsiaTheme="minorHAnsi" w:hAnsi="Arial" w:cs="Arial"/>
          <w:kern w:val="2"/>
          <w14:ligatures w14:val="standardContextual"/>
        </w:rPr>
        <w:t>To ensure people know how to keep themselves safe – understanding how to stay safe online, at a festival, reducing the risk of radicalisation and knowing where you can go if you have concerns about an adult or a child.</w:t>
      </w:r>
    </w:p>
    <w:p w14:paraId="02AACB52" w14:textId="77777777" w:rsidR="005A5798" w:rsidRPr="005A5798" w:rsidRDefault="005A5798" w:rsidP="005A5798">
      <w:pPr>
        <w:spacing w:after="160" w:line="259" w:lineRule="auto"/>
        <w:ind w:left="720"/>
        <w:contextualSpacing/>
        <w:rPr>
          <w:rFonts w:ascii="Arial" w:eastAsiaTheme="minorHAnsi" w:hAnsi="Arial" w:cs="Arial"/>
          <w:kern w:val="2"/>
          <w14:ligatures w14:val="standardContextual"/>
        </w:rPr>
      </w:pPr>
    </w:p>
    <w:p w14:paraId="6D46A928" w14:textId="77777777" w:rsidR="005A5798" w:rsidRPr="005A5798" w:rsidRDefault="005A5798" w:rsidP="005A5798">
      <w:pPr>
        <w:numPr>
          <w:ilvl w:val="0"/>
          <w:numId w:val="11"/>
        </w:numPr>
        <w:spacing w:after="160" w:line="259" w:lineRule="auto"/>
        <w:contextualSpacing/>
        <w:rPr>
          <w:rFonts w:ascii="Arial" w:eastAsiaTheme="minorHAnsi" w:hAnsi="Arial" w:cs="Arial"/>
          <w:kern w:val="2"/>
          <w14:ligatures w14:val="standardContextual"/>
        </w:rPr>
      </w:pPr>
      <w:r w:rsidRPr="005A5798">
        <w:rPr>
          <w:rFonts w:ascii="Arial" w:eastAsiaTheme="minorHAnsi" w:hAnsi="Arial" w:cs="Arial"/>
          <w:kern w:val="2"/>
          <w14:ligatures w14:val="standardContextual"/>
        </w:rPr>
        <w:t>To support learners in understanding how they can help their children to learn and become more involved in their family’s education which has the potential to improve the life chances of our younger generations.</w:t>
      </w:r>
    </w:p>
    <w:p w14:paraId="4AD44F5B" w14:textId="77777777" w:rsidR="005A5798" w:rsidRPr="005A5798" w:rsidRDefault="005A5798" w:rsidP="005A5798">
      <w:pPr>
        <w:spacing w:after="160" w:line="259" w:lineRule="auto"/>
        <w:ind w:left="720"/>
        <w:contextualSpacing/>
        <w:rPr>
          <w:rFonts w:ascii="Arial" w:eastAsiaTheme="minorHAnsi" w:hAnsi="Arial" w:cs="Arial"/>
          <w:kern w:val="2"/>
          <w14:ligatures w14:val="standardContextual"/>
        </w:rPr>
      </w:pPr>
    </w:p>
    <w:p w14:paraId="4DF52F26" w14:textId="77777777" w:rsidR="005A5798" w:rsidRPr="005A5798" w:rsidRDefault="005A5798" w:rsidP="005A5798">
      <w:pPr>
        <w:numPr>
          <w:ilvl w:val="0"/>
          <w:numId w:val="11"/>
        </w:numPr>
        <w:spacing w:after="160" w:line="259" w:lineRule="auto"/>
        <w:contextualSpacing/>
        <w:rPr>
          <w:rFonts w:ascii="Arial" w:eastAsiaTheme="minorHAnsi" w:hAnsi="Arial" w:cs="Arial"/>
          <w:kern w:val="2"/>
          <w14:ligatures w14:val="standardContextual"/>
        </w:rPr>
      </w:pPr>
      <w:r w:rsidRPr="005A5798">
        <w:rPr>
          <w:rFonts w:ascii="Arial" w:eastAsiaTheme="minorHAnsi" w:hAnsi="Arial" w:cs="Arial"/>
          <w:kern w:val="2"/>
          <w14:ligatures w14:val="standardContextual"/>
        </w:rPr>
        <w:t>Improve awareness of climate change and green issues leading to greater commitment to the Medway community and pride in Medway.</w:t>
      </w:r>
    </w:p>
    <w:p w14:paraId="521E9D85" w14:textId="77777777" w:rsidR="005A5798" w:rsidRPr="005A5798" w:rsidRDefault="005A5798" w:rsidP="005A5798">
      <w:pPr>
        <w:spacing w:after="160" w:line="259" w:lineRule="auto"/>
        <w:ind w:left="720"/>
        <w:contextualSpacing/>
        <w:rPr>
          <w:rFonts w:ascii="Arial" w:eastAsiaTheme="minorHAnsi" w:hAnsi="Arial" w:cs="Arial"/>
          <w:kern w:val="2"/>
          <w14:ligatures w14:val="standardContextual"/>
        </w:rPr>
      </w:pPr>
    </w:p>
    <w:p w14:paraId="7B8DD38D" w14:textId="77777777" w:rsidR="005A5798" w:rsidRPr="005A5798" w:rsidRDefault="005A5798" w:rsidP="005A5798">
      <w:pPr>
        <w:numPr>
          <w:ilvl w:val="0"/>
          <w:numId w:val="11"/>
        </w:numPr>
        <w:spacing w:after="160" w:line="259" w:lineRule="auto"/>
        <w:contextualSpacing/>
        <w:rPr>
          <w:rFonts w:ascii="Arial" w:eastAsiaTheme="minorHAnsi" w:hAnsi="Arial" w:cs="Arial"/>
          <w:kern w:val="2"/>
          <w14:ligatures w14:val="standardContextual"/>
        </w:rPr>
      </w:pPr>
      <w:r w:rsidRPr="005A5798">
        <w:rPr>
          <w:rFonts w:ascii="Arial" w:eastAsiaTheme="minorHAnsi" w:hAnsi="Arial" w:cs="Arial"/>
          <w:kern w:val="2"/>
          <w14:ligatures w14:val="standardContextual"/>
        </w:rPr>
        <w:t xml:space="preserve">Develop learners’ potential which can lead to learners’ improved earnings and spending power within the local economy. </w:t>
      </w:r>
    </w:p>
    <w:p w14:paraId="0AF9B911" w14:textId="77777777" w:rsidR="005A5798" w:rsidRPr="005A5798" w:rsidRDefault="005A5798" w:rsidP="005A5798">
      <w:pPr>
        <w:spacing w:after="160" w:line="259" w:lineRule="auto"/>
        <w:ind w:left="720"/>
        <w:contextualSpacing/>
        <w:rPr>
          <w:rFonts w:ascii="Arial" w:eastAsiaTheme="minorHAnsi" w:hAnsi="Arial" w:cs="Arial"/>
          <w:kern w:val="2"/>
          <w14:ligatures w14:val="standardContextual"/>
        </w:rPr>
      </w:pPr>
    </w:p>
    <w:p w14:paraId="293D89EF" w14:textId="77777777" w:rsidR="005A5798" w:rsidRPr="005A5798" w:rsidRDefault="005A5798" w:rsidP="005A5798">
      <w:pPr>
        <w:numPr>
          <w:ilvl w:val="0"/>
          <w:numId w:val="11"/>
        </w:numPr>
        <w:spacing w:after="160" w:line="259" w:lineRule="auto"/>
        <w:contextualSpacing/>
        <w:rPr>
          <w:rFonts w:ascii="Arial" w:eastAsiaTheme="minorHAnsi" w:hAnsi="Arial" w:cs="Arial"/>
          <w:kern w:val="2"/>
          <w14:ligatures w14:val="standardContextual"/>
        </w:rPr>
      </w:pPr>
      <w:r w:rsidRPr="005A5798">
        <w:rPr>
          <w:rFonts w:ascii="Arial" w:eastAsiaTheme="minorHAnsi" w:hAnsi="Arial" w:cs="Arial"/>
          <w:kern w:val="2"/>
          <w14:ligatures w14:val="standardContextual"/>
        </w:rPr>
        <w:t>We listen to learner voice to understand the impact of courses from learners’ perspective. Approaches used include surveys, speaking to learners in the centre and during lesson visits, forums, etc. End of course surveys demonstrate very high rates of learner satisfaction consistently across programmes.</w:t>
      </w:r>
    </w:p>
    <w:p w14:paraId="7D2BA623" w14:textId="77777777" w:rsidR="00BC44FE" w:rsidRPr="002D5559" w:rsidRDefault="00BC44FE">
      <w:pPr>
        <w:rPr>
          <w:rFonts w:ascii="Arial" w:hAnsi="Arial" w:cs="Arial"/>
        </w:rPr>
      </w:pPr>
    </w:p>
    <w:p w14:paraId="26C4A588" w14:textId="5CCFD8C4" w:rsidR="00C22D51" w:rsidRPr="002D5559" w:rsidRDefault="00C22D51">
      <w:pPr>
        <w:rPr>
          <w:rFonts w:ascii="Arial" w:hAnsi="Arial" w:cs="Arial"/>
          <w:b/>
          <w:bCs/>
        </w:rPr>
      </w:pPr>
      <w:r w:rsidRPr="002D5559">
        <w:rPr>
          <w:rFonts w:ascii="Arial" w:hAnsi="Arial" w:cs="Arial"/>
          <w:b/>
          <w:bCs/>
        </w:rPr>
        <w:t>Lead Officer Contact:</w:t>
      </w:r>
      <w:r w:rsidR="002D5559" w:rsidRPr="002D5559">
        <w:rPr>
          <w:rFonts w:ascii="Arial" w:eastAsiaTheme="minorHAnsi" w:hAnsi="Arial" w:cs="Arial"/>
        </w:rPr>
        <w:t xml:space="preserve"> </w:t>
      </w:r>
      <w:r w:rsidR="00563A69">
        <w:rPr>
          <w:rFonts w:ascii="Arial" w:eastAsiaTheme="minorHAnsi" w:hAnsi="Arial" w:cs="Arial"/>
        </w:rPr>
        <w:t xml:space="preserve">Daniel Ratcliff, </w:t>
      </w:r>
      <w:r w:rsidR="00563A69" w:rsidRPr="00563A69">
        <w:rPr>
          <w:rFonts w:ascii="Arial" w:eastAsiaTheme="minorHAnsi" w:hAnsi="Arial" w:cs="Arial"/>
        </w:rPr>
        <w:t>Head of Skills, Employment &amp; Adult Education | Regeneration</w:t>
      </w:r>
    </w:p>
    <w:p w14:paraId="610F13AB" w14:textId="3DD55FF5" w:rsidR="00C22D51" w:rsidRPr="002D5559" w:rsidRDefault="00C22D51">
      <w:pPr>
        <w:rPr>
          <w:rFonts w:ascii="Arial" w:hAnsi="Arial" w:cs="Arial"/>
        </w:rPr>
      </w:pPr>
      <w:r w:rsidRPr="002D5559">
        <w:rPr>
          <w:rFonts w:ascii="Arial" w:hAnsi="Arial" w:cs="Arial"/>
        </w:rPr>
        <w:t>Email:</w:t>
      </w:r>
      <w:r w:rsidR="002D5559" w:rsidRPr="002D5559">
        <w:rPr>
          <w:rFonts w:ascii="Arial" w:eastAsiaTheme="minorHAnsi" w:hAnsi="Arial" w:cs="Arial"/>
        </w:rPr>
        <w:t xml:space="preserve"> </w:t>
      </w:r>
      <w:hyperlink r:id="rId8" w:history="1">
        <w:r w:rsidR="00563A69" w:rsidRPr="00FF0616">
          <w:rPr>
            <w:rStyle w:val="Hyperlink"/>
            <w:rFonts w:ascii="Arial" w:eastAsiaTheme="minorHAnsi" w:hAnsi="Arial" w:cs="Arial"/>
          </w:rPr>
          <w:t>Daniel.Ratcliff@medway.gov.uk</w:t>
        </w:r>
      </w:hyperlink>
      <w:r w:rsidR="002D5559" w:rsidRPr="002D5559">
        <w:rPr>
          <w:rFonts w:ascii="Arial" w:eastAsiaTheme="minorHAnsi" w:hAnsi="Arial" w:cs="Arial"/>
        </w:rPr>
        <w:t xml:space="preserve"> </w:t>
      </w:r>
    </w:p>
    <w:p w14:paraId="1A7268FB" w14:textId="6DF8D1FB" w:rsidR="00C22D51" w:rsidRPr="002D5559" w:rsidRDefault="00C22D51">
      <w:pPr>
        <w:rPr>
          <w:rFonts w:ascii="Arial" w:hAnsi="Arial" w:cs="Arial"/>
        </w:rPr>
      </w:pPr>
      <w:r w:rsidRPr="002D5559">
        <w:rPr>
          <w:rFonts w:ascii="Arial" w:hAnsi="Arial" w:cs="Arial"/>
        </w:rPr>
        <w:t>Tel No:</w:t>
      </w:r>
      <w:r w:rsidR="002D5559" w:rsidRPr="002D5559">
        <w:rPr>
          <w:rFonts w:ascii="Arial" w:eastAsiaTheme="minorHAnsi" w:hAnsi="Arial" w:cs="Arial"/>
        </w:rPr>
        <w:t xml:space="preserve"> 01634 33</w:t>
      </w:r>
      <w:r w:rsidR="00563A69">
        <w:rPr>
          <w:rFonts w:ascii="Arial" w:eastAsiaTheme="minorHAnsi" w:hAnsi="Arial" w:cs="Arial"/>
        </w:rPr>
        <w:t>8399</w:t>
      </w:r>
    </w:p>
    <w:sectPr w:rsidR="00C22D51" w:rsidRPr="002D5559" w:rsidSect="001E0D72">
      <w:footerReference w:type="default" r:id="rId9"/>
      <w:pgSz w:w="12240" w:h="15840" w:code="1"/>
      <w:pgMar w:top="1140" w:right="1041" w:bottom="1440" w:left="179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FEBA6" w14:textId="77777777" w:rsidR="00851DD8" w:rsidRDefault="00851DD8">
      <w:r>
        <w:separator/>
      </w:r>
    </w:p>
  </w:endnote>
  <w:endnote w:type="continuationSeparator" w:id="0">
    <w:p w14:paraId="60285C46" w14:textId="77777777" w:rsidR="00851DD8" w:rsidRDefault="00851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A33AA" w14:textId="3129CF4C" w:rsidR="00C22D51" w:rsidRDefault="001E0D72">
    <w:pPr>
      <w:pStyle w:val="Footer"/>
      <w:jc w:val="right"/>
    </w:pPr>
    <w:r w:rsidRPr="001E0D72">
      <w:rPr>
        <w:noProof/>
      </w:rPr>
      <w:drawing>
        <wp:inline distT="0" distB="0" distL="0" distR="0" wp14:anchorId="70C72BC9" wp14:editId="6CC6546F">
          <wp:extent cx="900056" cy="609600"/>
          <wp:effectExtent l="0" t="0" r="0" b="0"/>
          <wp:docPr id="8" name="Picture 8" descr="Medway Council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Medway Council logo">
                    <a:extLst>
                      <a:ext uri="{C183D7F6-B498-43B3-948B-1728B52AA6E4}">
                        <adec:decorative xmlns:adec="http://schemas.microsoft.com/office/drawing/2017/decorative"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600" cy="61335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FF631" w14:textId="77777777" w:rsidR="00851DD8" w:rsidRDefault="00851DD8">
      <w:r>
        <w:separator/>
      </w:r>
    </w:p>
  </w:footnote>
  <w:footnote w:type="continuationSeparator" w:id="0">
    <w:p w14:paraId="267AD59C" w14:textId="77777777" w:rsidR="00851DD8" w:rsidRDefault="00851D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355BD"/>
    <w:multiLevelType w:val="hybridMultilevel"/>
    <w:tmpl w:val="FC5AB058"/>
    <w:lvl w:ilvl="0" w:tplc="D832A4C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EA42898"/>
    <w:multiLevelType w:val="hybridMultilevel"/>
    <w:tmpl w:val="2ED655A4"/>
    <w:lvl w:ilvl="0" w:tplc="EAA67D2A">
      <w:start w:val="1"/>
      <w:numFmt w:val="bullet"/>
      <w:lvlText w:val=""/>
      <w:lvlJc w:val="left"/>
      <w:pPr>
        <w:tabs>
          <w:tab w:val="num" w:pos="720"/>
        </w:tabs>
        <w:ind w:left="720" w:hanging="360"/>
      </w:pPr>
      <w:rPr>
        <w:rFonts w:ascii="Symbol" w:hAnsi="Symbol" w:hint="default"/>
        <w:sz w:val="20"/>
      </w:rPr>
    </w:lvl>
    <w:lvl w:ilvl="1" w:tplc="2F24D6CC" w:tentative="1">
      <w:start w:val="1"/>
      <w:numFmt w:val="bullet"/>
      <w:lvlText w:val="o"/>
      <w:lvlJc w:val="left"/>
      <w:pPr>
        <w:tabs>
          <w:tab w:val="num" w:pos="1440"/>
        </w:tabs>
        <w:ind w:left="1440" w:hanging="360"/>
      </w:pPr>
      <w:rPr>
        <w:rFonts w:ascii="Courier New" w:hAnsi="Courier New" w:hint="default"/>
        <w:sz w:val="20"/>
      </w:rPr>
    </w:lvl>
    <w:lvl w:ilvl="2" w:tplc="FC10A57E" w:tentative="1">
      <w:start w:val="1"/>
      <w:numFmt w:val="bullet"/>
      <w:lvlText w:val=""/>
      <w:lvlJc w:val="left"/>
      <w:pPr>
        <w:tabs>
          <w:tab w:val="num" w:pos="2160"/>
        </w:tabs>
        <w:ind w:left="2160" w:hanging="360"/>
      </w:pPr>
      <w:rPr>
        <w:rFonts w:ascii="Wingdings" w:hAnsi="Wingdings" w:hint="default"/>
        <w:sz w:val="20"/>
      </w:rPr>
    </w:lvl>
    <w:lvl w:ilvl="3" w:tplc="742EA294" w:tentative="1">
      <w:start w:val="1"/>
      <w:numFmt w:val="bullet"/>
      <w:lvlText w:val=""/>
      <w:lvlJc w:val="left"/>
      <w:pPr>
        <w:tabs>
          <w:tab w:val="num" w:pos="2880"/>
        </w:tabs>
        <w:ind w:left="2880" w:hanging="360"/>
      </w:pPr>
      <w:rPr>
        <w:rFonts w:ascii="Wingdings" w:hAnsi="Wingdings" w:hint="default"/>
        <w:sz w:val="20"/>
      </w:rPr>
    </w:lvl>
    <w:lvl w:ilvl="4" w:tplc="902C51F4" w:tentative="1">
      <w:start w:val="1"/>
      <w:numFmt w:val="bullet"/>
      <w:lvlText w:val=""/>
      <w:lvlJc w:val="left"/>
      <w:pPr>
        <w:tabs>
          <w:tab w:val="num" w:pos="3600"/>
        </w:tabs>
        <w:ind w:left="3600" w:hanging="360"/>
      </w:pPr>
      <w:rPr>
        <w:rFonts w:ascii="Wingdings" w:hAnsi="Wingdings" w:hint="default"/>
        <w:sz w:val="20"/>
      </w:rPr>
    </w:lvl>
    <w:lvl w:ilvl="5" w:tplc="8700B2CA" w:tentative="1">
      <w:start w:val="1"/>
      <w:numFmt w:val="bullet"/>
      <w:lvlText w:val=""/>
      <w:lvlJc w:val="left"/>
      <w:pPr>
        <w:tabs>
          <w:tab w:val="num" w:pos="4320"/>
        </w:tabs>
        <w:ind w:left="4320" w:hanging="360"/>
      </w:pPr>
      <w:rPr>
        <w:rFonts w:ascii="Wingdings" w:hAnsi="Wingdings" w:hint="default"/>
        <w:sz w:val="20"/>
      </w:rPr>
    </w:lvl>
    <w:lvl w:ilvl="6" w:tplc="687A838E" w:tentative="1">
      <w:start w:val="1"/>
      <w:numFmt w:val="bullet"/>
      <w:lvlText w:val=""/>
      <w:lvlJc w:val="left"/>
      <w:pPr>
        <w:tabs>
          <w:tab w:val="num" w:pos="5040"/>
        </w:tabs>
        <w:ind w:left="5040" w:hanging="360"/>
      </w:pPr>
      <w:rPr>
        <w:rFonts w:ascii="Wingdings" w:hAnsi="Wingdings" w:hint="default"/>
        <w:sz w:val="20"/>
      </w:rPr>
    </w:lvl>
    <w:lvl w:ilvl="7" w:tplc="7A8CABDA" w:tentative="1">
      <w:start w:val="1"/>
      <w:numFmt w:val="bullet"/>
      <w:lvlText w:val=""/>
      <w:lvlJc w:val="left"/>
      <w:pPr>
        <w:tabs>
          <w:tab w:val="num" w:pos="5760"/>
        </w:tabs>
        <w:ind w:left="5760" w:hanging="360"/>
      </w:pPr>
      <w:rPr>
        <w:rFonts w:ascii="Wingdings" w:hAnsi="Wingdings" w:hint="default"/>
        <w:sz w:val="20"/>
      </w:rPr>
    </w:lvl>
    <w:lvl w:ilvl="8" w:tplc="6CEC2ABA"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CE27D6"/>
    <w:multiLevelType w:val="hybridMultilevel"/>
    <w:tmpl w:val="01B61A1C"/>
    <w:lvl w:ilvl="0" w:tplc="1312D6C6">
      <w:start w:val="1"/>
      <w:numFmt w:val="bullet"/>
      <w:lvlText w:val=""/>
      <w:lvlJc w:val="left"/>
      <w:pPr>
        <w:tabs>
          <w:tab w:val="num" w:pos="720"/>
        </w:tabs>
        <w:ind w:left="720" w:hanging="360"/>
      </w:pPr>
      <w:rPr>
        <w:rFonts w:ascii="Symbol" w:hAnsi="Symbol" w:hint="default"/>
        <w:sz w:val="20"/>
      </w:rPr>
    </w:lvl>
    <w:lvl w:ilvl="1" w:tplc="13FA9C3C" w:tentative="1">
      <w:start w:val="1"/>
      <w:numFmt w:val="bullet"/>
      <w:lvlText w:val="o"/>
      <w:lvlJc w:val="left"/>
      <w:pPr>
        <w:tabs>
          <w:tab w:val="num" w:pos="1440"/>
        </w:tabs>
        <w:ind w:left="1440" w:hanging="360"/>
      </w:pPr>
      <w:rPr>
        <w:rFonts w:ascii="Courier New" w:hAnsi="Courier New" w:hint="default"/>
        <w:sz w:val="20"/>
      </w:rPr>
    </w:lvl>
    <w:lvl w:ilvl="2" w:tplc="18D8692A" w:tentative="1">
      <w:start w:val="1"/>
      <w:numFmt w:val="bullet"/>
      <w:lvlText w:val=""/>
      <w:lvlJc w:val="left"/>
      <w:pPr>
        <w:tabs>
          <w:tab w:val="num" w:pos="2160"/>
        </w:tabs>
        <w:ind w:left="2160" w:hanging="360"/>
      </w:pPr>
      <w:rPr>
        <w:rFonts w:ascii="Wingdings" w:hAnsi="Wingdings" w:hint="default"/>
        <w:sz w:val="20"/>
      </w:rPr>
    </w:lvl>
    <w:lvl w:ilvl="3" w:tplc="0B38BC0C" w:tentative="1">
      <w:start w:val="1"/>
      <w:numFmt w:val="bullet"/>
      <w:lvlText w:val=""/>
      <w:lvlJc w:val="left"/>
      <w:pPr>
        <w:tabs>
          <w:tab w:val="num" w:pos="2880"/>
        </w:tabs>
        <w:ind w:left="2880" w:hanging="360"/>
      </w:pPr>
      <w:rPr>
        <w:rFonts w:ascii="Wingdings" w:hAnsi="Wingdings" w:hint="default"/>
        <w:sz w:val="20"/>
      </w:rPr>
    </w:lvl>
    <w:lvl w:ilvl="4" w:tplc="A39AE208" w:tentative="1">
      <w:start w:val="1"/>
      <w:numFmt w:val="bullet"/>
      <w:lvlText w:val=""/>
      <w:lvlJc w:val="left"/>
      <w:pPr>
        <w:tabs>
          <w:tab w:val="num" w:pos="3600"/>
        </w:tabs>
        <w:ind w:left="3600" w:hanging="360"/>
      </w:pPr>
      <w:rPr>
        <w:rFonts w:ascii="Wingdings" w:hAnsi="Wingdings" w:hint="default"/>
        <w:sz w:val="20"/>
      </w:rPr>
    </w:lvl>
    <w:lvl w:ilvl="5" w:tplc="DBECB146" w:tentative="1">
      <w:start w:val="1"/>
      <w:numFmt w:val="bullet"/>
      <w:lvlText w:val=""/>
      <w:lvlJc w:val="left"/>
      <w:pPr>
        <w:tabs>
          <w:tab w:val="num" w:pos="4320"/>
        </w:tabs>
        <w:ind w:left="4320" w:hanging="360"/>
      </w:pPr>
      <w:rPr>
        <w:rFonts w:ascii="Wingdings" w:hAnsi="Wingdings" w:hint="default"/>
        <w:sz w:val="20"/>
      </w:rPr>
    </w:lvl>
    <w:lvl w:ilvl="6" w:tplc="5EF66ABC" w:tentative="1">
      <w:start w:val="1"/>
      <w:numFmt w:val="bullet"/>
      <w:lvlText w:val=""/>
      <w:lvlJc w:val="left"/>
      <w:pPr>
        <w:tabs>
          <w:tab w:val="num" w:pos="5040"/>
        </w:tabs>
        <w:ind w:left="5040" w:hanging="360"/>
      </w:pPr>
      <w:rPr>
        <w:rFonts w:ascii="Wingdings" w:hAnsi="Wingdings" w:hint="default"/>
        <w:sz w:val="20"/>
      </w:rPr>
    </w:lvl>
    <w:lvl w:ilvl="7" w:tplc="4FBC4ADA" w:tentative="1">
      <w:start w:val="1"/>
      <w:numFmt w:val="bullet"/>
      <w:lvlText w:val=""/>
      <w:lvlJc w:val="left"/>
      <w:pPr>
        <w:tabs>
          <w:tab w:val="num" w:pos="5760"/>
        </w:tabs>
        <w:ind w:left="5760" w:hanging="360"/>
      </w:pPr>
      <w:rPr>
        <w:rFonts w:ascii="Wingdings" w:hAnsi="Wingdings" w:hint="default"/>
        <w:sz w:val="20"/>
      </w:rPr>
    </w:lvl>
    <w:lvl w:ilvl="8" w:tplc="F9D049DA"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F43E73"/>
    <w:multiLevelType w:val="hybridMultilevel"/>
    <w:tmpl w:val="E4789692"/>
    <w:lvl w:ilvl="0" w:tplc="F12A9E3A">
      <w:start w:val="1"/>
      <w:numFmt w:val="bullet"/>
      <w:lvlText w:val="-"/>
      <w:lvlJc w:val="left"/>
      <w:pPr>
        <w:tabs>
          <w:tab w:val="num" w:pos="360"/>
        </w:tabs>
        <w:ind w:left="360" w:hanging="360"/>
      </w:pPr>
      <w:rPr>
        <w:rFonts w:hAnsi="Courier New"/>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8DB37B1"/>
    <w:multiLevelType w:val="hybridMultilevel"/>
    <w:tmpl w:val="854C226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95B6610"/>
    <w:multiLevelType w:val="hybridMultilevel"/>
    <w:tmpl w:val="8E0A8C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E2C4201"/>
    <w:multiLevelType w:val="hybridMultilevel"/>
    <w:tmpl w:val="B5087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7D5AA8"/>
    <w:multiLevelType w:val="hybridMultilevel"/>
    <w:tmpl w:val="508C74DE"/>
    <w:lvl w:ilvl="0" w:tplc="2B12B740">
      <w:start w:val="2003"/>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2B19A9"/>
    <w:multiLevelType w:val="hybridMultilevel"/>
    <w:tmpl w:val="4C1415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08C0706"/>
    <w:multiLevelType w:val="hybridMultilevel"/>
    <w:tmpl w:val="338C0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450C60"/>
    <w:multiLevelType w:val="hybridMultilevel"/>
    <w:tmpl w:val="EC786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1615470">
    <w:abstractNumId w:val="7"/>
  </w:num>
  <w:num w:numId="2" w16cid:durableId="1260526663">
    <w:abstractNumId w:val="1"/>
    <w:lvlOverride w:ilvl="0">
      <w:lvl w:ilvl="0" w:tplc="EAA67D2A">
        <w:numFmt w:val="bullet"/>
        <w:lvlText w:val=""/>
        <w:lvlJc w:val="left"/>
        <w:pPr>
          <w:tabs>
            <w:tab w:val="num" w:pos="720"/>
          </w:tabs>
          <w:ind w:left="720" w:hanging="360"/>
        </w:pPr>
        <w:rPr>
          <w:rFonts w:ascii="Wingdings" w:hAnsi="Wingdings" w:hint="default"/>
          <w:sz w:val="20"/>
        </w:rPr>
      </w:lvl>
    </w:lvlOverride>
  </w:num>
  <w:num w:numId="3" w16cid:durableId="12027836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8715969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05562315">
    <w:abstractNumId w:val="2"/>
  </w:num>
  <w:num w:numId="6" w16cid:durableId="1660647670">
    <w:abstractNumId w:val="0"/>
  </w:num>
  <w:num w:numId="7" w16cid:durableId="1431467418">
    <w:abstractNumId w:val="10"/>
  </w:num>
  <w:num w:numId="8" w16cid:durableId="177082988">
    <w:abstractNumId w:val="8"/>
  </w:num>
  <w:num w:numId="9" w16cid:durableId="1175342672">
    <w:abstractNumId w:val="5"/>
  </w:num>
  <w:num w:numId="10" w16cid:durableId="325398390">
    <w:abstractNumId w:val="9"/>
  </w:num>
  <w:num w:numId="11" w16cid:durableId="429448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proofState w:spelling="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95C"/>
    <w:rsid w:val="001E0D72"/>
    <w:rsid w:val="00206D0C"/>
    <w:rsid w:val="00263039"/>
    <w:rsid w:val="002D5559"/>
    <w:rsid w:val="004B3178"/>
    <w:rsid w:val="00563A69"/>
    <w:rsid w:val="005A5798"/>
    <w:rsid w:val="006F6CAE"/>
    <w:rsid w:val="00851DD8"/>
    <w:rsid w:val="00A67678"/>
    <w:rsid w:val="00BC44FE"/>
    <w:rsid w:val="00C1265F"/>
    <w:rsid w:val="00C22D51"/>
    <w:rsid w:val="00DC529A"/>
    <w:rsid w:val="00EB325F"/>
    <w:rsid w:val="00F0095C"/>
    <w:rsid w:val="00F56914"/>
    <w:rsid w:val="00F67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435F36"/>
  <w15:chartTrackingRefBased/>
  <w15:docId w15:val="{D3431A3D-127D-4112-A886-517D42CC2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qFormat/>
    <w:pPr>
      <w:spacing w:after="1"/>
      <w:outlineLvl w:val="0"/>
    </w:pPr>
    <w:rPr>
      <w:rFonts w:ascii="Arial" w:eastAsia="Arial Unicode MS" w:hAnsi="Arial" w:cs="Arial"/>
      <w:b/>
      <w:bCs/>
      <w:color w:val="999966"/>
      <w:kern w:val="36"/>
      <w:sz w:val="41"/>
      <w:szCs w:val="41"/>
    </w:r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sz w:val="36"/>
      <w:szCs w:val="36"/>
    </w:rPr>
  </w:style>
  <w:style w:type="paragraph" w:styleId="Heading4">
    <w:name w:val="heading 4"/>
    <w:basedOn w:val="Normal"/>
    <w:next w:val="Normal"/>
    <w:qFormat/>
    <w:pPr>
      <w:keepNext/>
      <w:outlineLvl w:val="3"/>
    </w:pPr>
    <w:rPr>
      <w:rFonts w:ascii="Arial" w:eastAsia="Arial Unicode MS"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right"/>
    </w:pPr>
    <w:rPr>
      <w:rFonts w:ascii="Arial" w:hAnsi="Arial" w:cs="Arial"/>
      <w:color w:val="000066"/>
      <w:sz w:val="48"/>
      <w:szCs w:val="83"/>
    </w:rPr>
  </w:style>
  <w:style w:type="paragraph" w:styleId="BodyTextIndent">
    <w:name w:val="Body Text Indent"/>
    <w:basedOn w:val="Normal"/>
    <w:semiHidden/>
    <w:pPr>
      <w:autoSpaceDE w:val="0"/>
      <w:autoSpaceDN w:val="0"/>
      <w:adjustRightInd w:val="0"/>
      <w:ind w:left="2160"/>
    </w:pPr>
    <w:rPr>
      <w:rFonts w:ascii="Arial" w:hAnsi="Arial" w:cs="Arial"/>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paragraph" w:styleId="BodyTextIndent2">
    <w:name w:val="Body Text Indent 2"/>
    <w:basedOn w:val="Normal"/>
    <w:semiHidden/>
    <w:pPr>
      <w:autoSpaceDE w:val="0"/>
      <w:autoSpaceDN w:val="0"/>
      <w:adjustRightInd w:val="0"/>
      <w:ind w:left="2160" w:hanging="2160"/>
    </w:pPr>
    <w:rPr>
      <w:rFonts w:ascii="Arial" w:hAnsi="Arial" w:cs="Arial"/>
      <w:szCs w:val="20"/>
    </w:rPr>
  </w:style>
  <w:style w:type="paragraph" w:styleId="BodyTextIndent3">
    <w:name w:val="Body Text Indent 3"/>
    <w:basedOn w:val="Normal"/>
    <w:semiHidden/>
    <w:pPr>
      <w:ind w:left="1440" w:hanging="1440"/>
    </w:pPr>
    <w:rPr>
      <w:rFonts w:ascii="Arial" w:hAnsi="Arial" w:cs="Arial"/>
    </w:rPr>
  </w:style>
  <w:style w:type="paragraph" w:styleId="NormalWeb">
    <w:name w:val="Normal (Web)"/>
    <w:basedOn w:val="Normal"/>
    <w:semiHidden/>
    <w:pPr>
      <w:spacing w:before="100" w:beforeAutospacing="1" w:after="100" w:afterAutospacing="1"/>
    </w:pPr>
    <w:rPr>
      <w:rFonts w:ascii="Arial Unicode MS" w:eastAsia="Arial Unicode MS" w:hAnsi="Arial Unicode MS"/>
      <w:color w:val="000000"/>
    </w:rPr>
  </w:style>
  <w:style w:type="paragraph" w:styleId="Title">
    <w:name w:val="Title"/>
    <w:basedOn w:val="Normal"/>
    <w:qFormat/>
    <w:pPr>
      <w:jc w:val="center"/>
    </w:pPr>
    <w:rPr>
      <w:rFonts w:ascii="Arial" w:hAnsi="Arial" w:cs="Arial"/>
      <w:b/>
      <w:szCs w:val="32"/>
    </w:rPr>
  </w:style>
  <w:style w:type="character" w:styleId="UnresolvedMention">
    <w:name w:val="Unresolved Mention"/>
    <w:basedOn w:val="DefaultParagraphFont"/>
    <w:uiPriority w:val="99"/>
    <w:semiHidden/>
    <w:unhideWhenUsed/>
    <w:rsid w:val="002D5559"/>
    <w:rPr>
      <w:color w:val="605E5C"/>
      <w:shd w:val="clear" w:color="auto" w:fill="E1DFDD"/>
    </w:rPr>
  </w:style>
  <w:style w:type="paragraph" w:styleId="ListParagraph">
    <w:name w:val="List Paragraph"/>
    <w:basedOn w:val="Normal"/>
    <w:uiPriority w:val="34"/>
    <w:qFormat/>
    <w:rsid w:val="002D55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Ratcliff@medway.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396A5-28ED-4AF6-B03B-BCD7CB856844}">
  <ds:schemaRefs>
    <ds:schemaRef ds:uri="http://schemas.openxmlformats.org/officeDocument/2006/bibliography"/>
  </ds:schemaRefs>
</ds:datastoreItem>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Template>
  <TotalTime>336</TotalTime>
  <Pages>3</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Health and Community Services Overview and Scrutiny Committee</vt:lpstr>
    </vt:vector>
  </TitlesOfParts>
  <Company>Medway Council</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Community Services Overview and Scrutiny Committee</dc:title>
  <dc:subject/>
  <dc:creator>Authorised User</dc:creator>
  <cp:keywords/>
  <dc:description/>
  <cp:lastModifiedBy>maskell, skye</cp:lastModifiedBy>
  <cp:revision>4</cp:revision>
  <cp:lastPrinted>2006-07-31T09:32:00Z</cp:lastPrinted>
  <dcterms:created xsi:type="dcterms:W3CDTF">2023-11-16T14:49:00Z</dcterms:created>
  <dcterms:modified xsi:type="dcterms:W3CDTF">2023-11-16T15:06:00Z</dcterms:modified>
</cp:coreProperties>
</file>