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C14B" w14:textId="5CF3E246" w:rsidR="00071E5F" w:rsidRDefault="00071E5F" w:rsidP="00071E5F">
      <w:pPr>
        <w:pStyle w:val="BodyText"/>
        <w:jc w:val="left"/>
        <w:rPr>
          <w:color w:val="000080"/>
          <w:sz w:val="40"/>
        </w:rPr>
      </w:pPr>
      <w:r>
        <w:rPr>
          <w:noProof/>
        </w:rPr>
        <w:drawing>
          <wp:inline distT="0" distB="0" distL="0" distR="0" wp14:anchorId="133C8C9F" wp14:editId="14EB668A">
            <wp:extent cx="1041400" cy="715645"/>
            <wp:effectExtent l="0" t="0" r="6350" b="8255"/>
            <wp:docPr id="1" name="Picture 1" descr="This is an image of Medway Council's logo, it states 'Medway Council, Serving You' 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4E4E" w14:textId="63F0D52B" w:rsidR="00A61CB8" w:rsidRDefault="00A61CB8">
      <w:pPr>
        <w:pStyle w:val="BodyText"/>
        <w:rPr>
          <w:color w:val="000080"/>
          <w:sz w:val="40"/>
        </w:rPr>
      </w:pPr>
      <w:r>
        <w:rPr>
          <w:color w:val="000080"/>
          <w:sz w:val="40"/>
        </w:rPr>
        <w:t>Children and Young People</w:t>
      </w:r>
    </w:p>
    <w:p w14:paraId="35C8F528" w14:textId="77777777" w:rsidR="00A61CB8" w:rsidRDefault="00A61CB8">
      <w:pPr>
        <w:pStyle w:val="BodyText"/>
        <w:rPr>
          <w:color w:val="000080"/>
          <w:sz w:val="40"/>
        </w:rPr>
      </w:pPr>
      <w:r>
        <w:rPr>
          <w:color w:val="000080"/>
          <w:sz w:val="40"/>
        </w:rPr>
        <w:t>Overview and Scrutiny Committee</w:t>
      </w:r>
    </w:p>
    <w:p w14:paraId="7971CBCE" w14:textId="75AA1495" w:rsidR="00A61CB8" w:rsidRDefault="00754F36">
      <w:pPr>
        <w:pStyle w:val="BodyText"/>
        <w:rPr>
          <w:color w:val="000080"/>
          <w:sz w:val="24"/>
        </w:rPr>
      </w:pPr>
      <w:r>
        <w:rPr>
          <w:color w:val="000080"/>
          <w:sz w:val="24"/>
        </w:rPr>
        <w:t xml:space="preserve">BRIEFING NOTE – No. </w:t>
      </w:r>
      <w:r w:rsidR="008734D8">
        <w:rPr>
          <w:color w:val="000080"/>
          <w:sz w:val="24"/>
        </w:rPr>
        <w:t>09/23</w:t>
      </w:r>
    </w:p>
    <w:p w14:paraId="1DA49A98" w14:textId="77777777" w:rsidR="00A61CB8" w:rsidRDefault="00A61CB8">
      <w:pPr>
        <w:pStyle w:val="BodyText"/>
        <w:rPr>
          <w:color w:val="000080"/>
          <w:sz w:val="36"/>
        </w:rPr>
      </w:pPr>
    </w:p>
    <w:p w14:paraId="4ECB7D54" w14:textId="45A3BD72" w:rsidR="00A61CB8" w:rsidRDefault="00A61CB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256334">
        <w:rPr>
          <w:rFonts w:ascii="Arial" w:hAnsi="Arial" w:cs="Arial"/>
        </w:rPr>
        <w:t>26/10/</w:t>
      </w:r>
      <w:r w:rsidR="003C4BE0">
        <w:rPr>
          <w:rFonts w:ascii="Arial" w:hAnsi="Arial" w:cs="Arial"/>
        </w:rPr>
        <w:t>202</w:t>
      </w:r>
      <w:r w:rsidR="00256334">
        <w:rPr>
          <w:rFonts w:ascii="Arial" w:hAnsi="Arial" w:cs="Arial"/>
        </w:rPr>
        <w:t>3</w:t>
      </w:r>
    </w:p>
    <w:p w14:paraId="6F93DD9F" w14:textId="77777777" w:rsidR="00A61CB8" w:rsidRDefault="00A61CB8">
      <w:pPr>
        <w:ind w:left="2160" w:hanging="2160"/>
        <w:rPr>
          <w:rFonts w:ascii="Arial" w:hAnsi="Arial" w:cs="Arial"/>
        </w:rPr>
      </w:pPr>
    </w:p>
    <w:p w14:paraId="16AA225D" w14:textId="77777777" w:rsidR="00A61CB8" w:rsidRDefault="00A61CB8">
      <w:pPr>
        <w:pStyle w:val="BodyTextIndent2"/>
        <w:autoSpaceDE/>
        <w:autoSpaceDN/>
        <w:adjustRightInd/>
        <w:rPr>
          <w:szCs w:val="24"/>
        </w:rPr>
      </w:pPr>
      <w:r>
        <w:rPr>
          <w:szCs w:val="24"/>
        </w:rPr>
        <w:t>Briefing paper to:</w:t>
      </w:r>
      <w:r>
        <w:rPr>
          <w:szCs w:val="24"/>
        </w:rPr>
        <w:tab/>
        <w:t>All Members of the Children and Young People Overview and Scrutiny Committee</w:t>
      </w:r>
    </w:p>
    <w:p w14:paraId="17F4F82B" w14:textId="77777777" w:rsidR="00A61CB8" w:rsidRDefault="00A61CB8">
      <w:pPr>
        <w:ind w:left="2160" w:hanging="2160"/>
        <w:rPr>
          <w:rFonts w:ascii="Arial" w:hAnsi="Arial" w:cs="Arial"/>
        </w:rPr>
      </w:pPr>
    </w:p>
    <w:p w14:paraId="7D72BCE9" w14:textId="5673C97B" w:rsidR="00A61CB8" w:rsidRDefault="00A61CB8" w:rsidP="00F02ED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Purpose:</w:t>
      </w:r>
      <w:r>
        <w:rPr>
          <w:rFonts w:ascii="Arial" w:hAnsi="Arial" w:cs="Arial"/>
        </w:rPr>
        <w:tab/>
      </w:r>
      <w:r w:rsidR="00786B37">
        <w:rPr>
          <w:rFonts w:ascii="Arial" w:hAnsi="Arial" w:cs="Arial"/>
        </w:rPr>
        <w:t>To provide</w:t>
      </w:r>
      <w:r w:rsidR="00256334">
        <w:rPr>
          <w:rFonts w:ascii="Arial" w:hAnsi="Arial" w:cs="Arial"/>
        </w:rPr>
        <w:t xml:space="preserve"> </w:t>
      </w:r>
      <w:r w:rsidR="005F11A2">
        <w:rPr>
          <w:rFonts w:ascii="Arial" w:hAnsi="Arial" w:cs="Arial"/>
        </w:rPr>
        <w:t xml:space="preserve">an update on the position regarding Anchorage House with regard to </w:t>
      </w:r>
      <w:r w:rsidR="003D3BED">
        <w:rPr>
          <w:rFonts w:ascii="Arial" w:hAnsi="Arial" w:cs="Arial"/>
        </w:rPr>
        <w:t>School Places.</w:t>
      </w:r>
    </w:p>
    <w:p w14:paraId="7183D0EC" w14:textId="77777777" w:rsidR="00F02EDE" w:rsidRDefault="00F02EDE" w:rsidP="00F02EDE">
      <w:pPr>
        <w:ind w:left="2160" w:hanging="2160"/>
        <w:rPr>
          <w:sz w:val="29"/>
          <w:szCs w:val="29"/>
        </w:rPr>
      </w:pPr>
    </w:p>
    <w:p w14:paraId="35C6381F" w14:textId="5B30945B" w:rsidR="00A61CB8" w:rsidRPr="00F6402C" w:rsidRDefault="003D3BED" w:rsidP="00786B37">
      <w:pPr>
        <w:pStyle w:val="Heading1"/>
        <w:rPr>
          <w:color w:val="auto"/>
          <w:sz w:val="29"/>
          <w:szCs w:val="29"/>
        </w:rPr>
      </w:pPr>
      <w:r w:rsidRPr="00F6402C">
        <w:rPr>
          <w:color w:val="auto"/>
          <w:sz w:val="29"/>
          <w:szCs w:val="29"/>
        </w:rPr>
        <w:t>Anchorage House inward migration – Potential impact</w:t>
      </w:r>
      <w:r w:rsidR="00F6402C" w:rsidRPr="00F6402C">
        <w:rPr>
          <w:color w:val="auto"/>
          <w:sz w:val="29"/>
          <w:szCs w:val="29"/>
        </w:rPr>
        <w:t xml:space="preserve"> on pupil place planning</w:t>
      </w:r>
      <w:r w:rsidR="00450664">
        <w:rPr>
          <w:color w:val="auto"/>
          <w:sz w:val="29"/>
          <w:szCs w:val="29"/>
        </w:rPr>
        <w:t>.</w:t>
      </w:r>
    </w:p>
    <w:p w14:paraId="1063D24F" w14:textId="77777777" w:rsidR="00203F6D" w:rsidRPr="00203F6D" w:rsidRDefault="00203F6D" w:rsidP="00203F6D">
      <w:pPr>
        <w:rPr>
          <w:rFonts w:ascii="Calibri" w:eastAsia="Calibri" w:hAnsi="Calibri"/>
          <w:color w:val="1F497D"/>
          <w:sz w:val="22"/>
          <w:szCs w:val="22"/>
        </w:rPr>
      </w:pPr>
    </w:p>
    <w:p w14:paraId="54021A15" w14:textId="750A629D" w:rsidR="00344B87" w:rsidRDefault="00A61CB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Cs w:val="17"/>
        </w:rPr>
      </w:pPr>
      <w:r w:rsidRPr="00F6402C">
        <w:rPr>
          <w:rFonts w:ascii="Arial" w:hAnsi="Arial" w:cs="Arial"/>
          <w:szCs w:val="17"/>
        </w:rPr>
        <w:t>Officer Contact Details:</w:t>
      </w:r>
      <w:r w:rsidR="003D3BED" w:rsidRPr="00F6402C">
        <w:rPr>
          <w:rFonts w:ascii="Arial" w:hAnsi="Arial" w:cs="Arial"/>
          <w:szCs w:val="17"/>
        </w:rPr>
        <w:t xml:space="preserve"> Paul Clarke </w:t>
      </w:r>
      <w:hyperlink r:id="rId8" w:history="1">
        <w:r w:rsidR="0063369A" w:rsidRPr="00F6402C">
          <w:rPr>
            <w:rStyle w:val="Hyperlink"/>
            <w:rFonts w:ascii="Arial" w:hAnsi="Arial" w:cs="Arial"/>
            <w:szCs w:val="17"/>
          </w:rPr>
          <w:t>paul.clarke@medway.gov.uk</w:t>
        </w:r>
      </w:hyperlink>
    </w:p>
    <w:p w14:paraId="10EE9299" w14:textId="77777777" w:rsidR="00F02EDE" w:rsidRDefault="00F02ED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17"/>
        </w:rPr>
      </w:pPr>
    </w:p>
    <w:p w14:paraId="3841FE89" w14:textId="174AD7F7" w:rsidR="00344B87" w:rsidRDefault="00344B8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17"/>
        </w:rPr>
      </w:pPr>
      <w:r>
        <w:rPr>
          <w:rFonts w:ascii="Arial" w:hAnsi="Arial" w:cs="Arial"/>
          <w:b/>
          <w:bCs/>
          <w:szCs w:val="17"/>
        </w:rPr>
        <w:t>Background</w:t>
      </w:r>
    </w:p>
    <w:p w14:paraId="506D3131" w14:textId="77777777" w:rsidR="00344B87" w:rsidRDefault="00344B8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17"/>
        </w:rPr>
      </w:pPr>
    </w:p>
    <w:p w14:paraId="45BA67F2" w14:textId="646466FA" w:rsidR="00344B87" w:rsidRDefault="001B054C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 w:rsidRPr="00ED1ECA">
        <w:rPr>
          <w:rFonts w:ascii="Arial" w:hAnsi="Arial" w:cs="Arial"/>
          <w:szCs w:val="17"/>
        </w:rPr>
        <w:t>Education officers became aware of the situation from the Kent Online Report</w:t>
      </w:r>
      <w:r w:rsidR="004D5CD4">
        <w:rPr>
          <w:rFonts w:ascii="Arial" w:hAnsi="Arial" w:cs="Arial"/>
          <w:szCs w:val="17"/>
        </w:rPr>
        <w:t xml:space="preserve"> on Friday 13 October.</w:t>
      </w:r>
      <w:r w:rsidRPr="00ED1ECA">
        <w:rPr>
          <w:rFonts w:ascii="Arial" w:hAnsi="Arial" w:cs="Arial"/>
          <w:szCs w:val="17"/>
        </w:rPr>
        <w:t xml:space="preserve"> This led to a number </w:t>
      </w:r>
      <w:r w:rsidR="00ED1ECA" w:rsidRPr="00ED1ECA">
        <w:rPr>
          <w:rFonts w:ascii="Arial" w:hAnsi="Arial" w:cs="Arial"/>
          <w:szCs w:val="17"/>
        </w:rPr>
        <w:t>of</w:t>
      </w:r>
      <w:r w:rsidRPr="00ED1ECA">
        <w:rPr>
          <w:rFonts w:ascii="Arial" w:hAnsi="Arial" w:cs="Arial"/>
          <w:szCs w:val="17"/>
        </w:rPr>
        <w:t xml:space="preserve"> </w:t>
      </w:r>
      <w:r w:rsidR="00450664">
        <w:rPr>
          <w:rFonts w:ascii="Arial" w:hAnsi="Arial" w:cs="Arial"/>
          <w:szCs w:val="17"/>
        </w:rPr>
        <w:t xml:space="preserve">urgent </w:t>
      </w:r>
      <w:r w:rsidRPr="00ED1ECA">
        <w:rPr>
          <w:rFonts w:ascii="Arial" w:hAnsi="Arial" w:cs="Arial"/>
          <w:szCs w:val="17"/>
        </w:rPr>
        <w:t xml:space="preserve">emails to </w:t>
      </w:r>
      <w:r w:rsidR="00ED1ECA" w:rsidRPr="00ED1ECA">
        <w:rPr>
          <w:rFonts w:ascii="Arial" w:hAnsi="Arial" w:cs="Arial"/>
          <w:szCs w:val="17"/>
        </w:rPr>
        <w:t>colleagues</w:t>
      </w:r>
      <w:r w:rsidRPr="00ED1ECA">
        <w:rPr>
          <w:rFonts w:ascii="Arial" w:hAnsi="Arial" w:cs="Arial"/>
          <w:szCs w:val="17"/>
        </w:rPr>
        <w:t xml:space="preserve"> in housing and planning around the factual accuracy of the report as well as a request for any information</w:t>
      </w:r>
      <w:r w:rsidR="00ED1ECA" w:rsidRPr="00ED1ECA">
        <w:rPr>
          <w:rFonts w:ascii="Arial" w:hAnsi="Arial" w:cs="Arial"/>
          <w:szCs w:val="17"/>
        </w:rPr>
        <w:t>.</w:t>
      </w:r>
    </w:p>
    <w:p w14:paraId="2DB98DC4" w14:textId="77777777" w:rsidR="00ED1ECA" w:rsidRDefault="00ED1ECA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544DA58C" w14:textId="0350B3BD" w:rsidR="00ED1ECA" w:rsidRDefault="00A93B7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The potential for 81 families being placed in Medway causes much c</w:t>
      </w:r>
      <w:r w:rsidR="000F645E">
        <w:rPr>
          <w:rFonts w:ascii="Arial" w:hAnsi="Arial" w:cs="Arial"/>
          <w:szCs w:val="17"/>
        </w:rPr>
        <w:t>hallenge</w:t>
      </w:r>
      <w:r w:rsidR="00B92705">
        <w:rPr>
          <w:rFonts w:ascii="Arial" w:hAnsi="Arial" w:cs="Arial"/>
          <w:szCs w:val="17"/>
        </w:rPr>
        <w:t xml:space="preserve"> and uncertainty</w:t>
      </w:r>
      <w:r>
        <w:rPr>
          <w:rFonts w:ascii="Arial" w:hAnsi="Arial" w:cs="Arial"/>
          <w:szCs w:val="17"/>
        </w:rPr>
        <w:t xml:space="preserve"> around the number of pupils that may result in, and </w:t>
      </w:r>
      <w:r w:rsidR="00A20817">
        <w:rPr>
          <w:rFonts w:ascii="Arial" w:hAnsi="Arial" w:cs="Arial"/>
          <w:szCs w:val="17"/>
        </w:rPr>
        <w:t>how</w:t>
      </w:r>
      <w:r>
        <w:rPr>
          <w:rFonts w:ascii="Arial" w:hAnsi="Arial" w:cs="Arial"/>
          <w:szCs w:val="17"/>
        </w:rPr>
        <w:t xml:space="preserve"> many would require a school place</w:t>
      </w:r>
      <w:r w:rsidR="00A20817">
        <w:rPr>
          <w:rFonts w:ascii="Arial" w:hAnsi="Arial" w:cs="Arial"/>
          <w:szCs w:val="17"/>
        </w:rPr>
        <w:t>, as well as understandabl</w:t>
      </w:r>
      <w:r w:rsidR="00103BEB">
        <w:rPr>
          <w:rFonts w:ascii="Arial" w:hAnsi="Arial" w:cs="Arial"/>
          <w:szCs w:val="17"/>
        </w:rPr>
        <w:t>y serious</w:t>
      </w:r>
      <w:r w:rsidR="00A20817">
        <w:rPr>
          <w:rFonts w:ascii="Arial" w:hAnsi="Arial" w:cs="Arial"/>
          <w:szCs w:val="17"/>
        </w:rPr>
        <w:t xml:space="preserve"> </w:t>
      </w:r>
      <w:r w:rsidR="00C207CE">
        <w:rPr>
          <w:rFonts w:ascii="Arial" w:hAnsi="Arial" w:cs="Arial"/>
          <w:szCs w:val="17"/>
        </w:rPr>
        <w:t xml:space="preserve">concerns around </w:t>
      </w:r>
      <w:r w:rsidR="00103BEB">
        <w:rPr>
          <w:rFonts w:ascii="Arial" w:hAnsi="Arial" w:cs="Arial"/>
          <w:szCs w:val="17"/>
        </w:rPr>
        <w:t xml:space="preserve">levels of </w:t>
      </w:r>
      <w:r w:rsidR="00C207CE">
        <w:rPr>
          <w:rFonts w:ascii="Arial" w:hAnsi="Arial" w:cs="Arial"/>
          <w:szCs w:val="17"/>
        </w:rPr>
        <w:t xml:space="preserve">SEND, EAL, safeguarding and adult and children’s social care. </w:t>
      </w:r>
    </w:p>
    <w:p w14:paraId="7F93606F" w14:textId="77777777" w:rsidR="007A7185" w:rsidRDefault="007A7185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7264F3EC" w14:textId="6F10294C" w:rsidR="007A7185" w:rsidRPr="007A7185" w:rsidRDefault="007A7185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  <w:r w:rsidRPr="007A7185">
        <w:rPr>
          <w:rFonts w:ascii="Arial" w:hAnsi="Arial" w:cs="Arial"/>
          <w:b/>
          <w:bCs/>
          <w:szCs w:val="17"/>
        </w:rPr>
        <w:t>School Places</w:t>
      </w:r>
    </w:p>
    <w:p w14:paraId="1A161D3C" w14:textId="77777777" w:rsidR="00C207CE" w:rsidRDefault="00C207C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013066B5" w14:textId="1C341FCA" w:rsidR="005D2FA4" w:rsidRDefault="008548D3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School places for primary pupils in the area local to Anchorage House are limited with some spaces </w:t>
      </w:r>
      <w:r w:rsidR="00B3227B">
        <w:rPr>
          <w:rFonts w:ascii="Arial" w:hAnsi="Arial" w:cs="Arial"/>
          <w:szCs w:val="17"/>
        </w:rPr>
        <w:t xml:space="preserve">available, but with </w:t>
      </w:r>
      <w:r w:rsidR="00A77BC6">
        <w:rPr>
          <w:rFonts w:ascii="Arial" w:hAnsi="Arial" w:cs="Arial"/>
          <w:szCs w:val="17"/>
        </w:rPr>
        <w:t xml:space="preserve">initial </w:t>
      </w:r>
      <w:r w:rsidR="00B3227B">
        <w:rPr>
          <w:rFonts w:ascii="Arial" w:hAnsi="Arial" w:cs="Arial"/>
          <w:szCs w:val="17"/>
        </w:rPr>
        <w:t xml:space="preserve">numbers </w:t>
      </w:r>
      <w:r w:rsidR="00A77BC6">
        <w:rPr>
          <w:rFonts w:ascii="Arial" w:hAnsi="Arial" w:cs="Arial"/>
          <w:szCs w:val="17"/>
        </w:rPr>
        <w:t xml:space="preserve">projected </w:t>
      </w:r>
      <w:r w:rsidR="0076596F">
        <w:rPr>
          <w:rFonts w:ascii="Arial" w:hAnsi="Arial" w:cs="Arial"/>
          <w:szCs w:val="17"/>
        </w:rPr>
        <w:t xml:space="preserve">at </w:t>
      </w:r>
      <w:r w:rsidR="00B3227B">
        <w:rPr>
          <w:rFonts w:ascii="Arial" w:hAnsi="Arial" w:cs="Arial"/>
          <w:szCs w:val="17"/>
        </w:rPr>
        <w:t xml:space="preserve">approaching 160 based upon 81 families, </w:t>
      </w:r>
      <w:r w:rsidR="0040154B">
        <w:rPr>
          <w:rFonts w:ascii="Arial" w:hAnsi="Arial" w:cs="Arial"/>
          <w:szCs w:val="17"/>
        </w:rPr>
        <w:t xml:space="preserve">these may be swallowed up quickly. This coupled with the surge in inward migration in the Gillingham area due to the NHS recruitment drive, </w:t>
      </w:r>
      <w:r w:rsidR="00532CEF">
        <w:rPr>
          <w:rFonts w:ascii="Arial" w:hAnsi="Arial" w:cs="Arial"/>
          <w:szCs w:val="17"/>
        </w:rPr>
        <w:t>as well as the natural inward movement of families</w:t>
      </w:r>
      <w:r w:rsidR="00033A61">
        <w:rPr>
          <w:rFonts w:ascii="Arial" w:hAnsi="Arial" w:cs="Arial"/>
          <w:szCs w:val="17"/>
        </w:rPr>
        <w:t xml:space="preserve">, means that </w:t>
      </w:r>
      <w:r w:rsidR="0006345D">
        <w:rPr>
          <w:rFonts w:ascii="Arial" w:hAnsi="Arial" w:cs="Arial"/>
          <w:szCs w:val="17"/>
        </w:rPr>
        <w:t xml:space="preserve">unplanned for </w:t>
      </w:r>
      <w:r w:rsidR="00033A61">
        <w:rPr>
          <w:rFonts w:ascii="Arial" w:hAnsi="Arial" w:cs="Arial"/>
          <w:szCs w:val="17"/>
        </w:rPr>
        <w:t xml:space="preserve">additional primary places are going to be required quickly. </w:t>
      </w:r>
    </w:p>
    <w:p w14:paraId="2527D1E1" w14:textId="77777777" w:rsidR="005D2FA4" w:rsidRDefault="005D2FA4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1F151DCC" w14:textId="1BF750A0" w:rsidR="00C207CE" w:rsidRDefault="00033A61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When planning school places</w:t>
      </w:r>
      <w:r w:rsidR="006B4E8E">
        <w:rPr>
          <w:rFonts w:ascii="Arial" w:hAnsi="Arial" w:cs="Arial"/>
          <w:szCs w:val="17"/>
        </w:rPr>
        <w:t>,</w:t>
      </w:r>
      <w:r>
        <w:rPr>
          <w:rFonts w:ascii="Arial" w:hAnsi="Arial" w:cs="Arial"/>
          <w:szCs w:val="17"/>
        </w:rPr>
        <w:t xml:space="preserve"> we are generally looking 3 to 5 years ahead</w:t>
      </w:r>
      <w:r w:rsidR="001E6290">
        <w:rPr>
          <w:rFonts w:ascii="Arial" w:hAnsi="Arial" w:cs="Arial"/>
          <w:szCs w:val="17"/>
        </w:rPr>
        <w:t xml:space="preserve">, based upon robust forecasting which includes an </w:t>
      </w:r>
      <w:r w:rsidR="006B4E8E">
        <w:rPr>
          <w:rFonts w:ascii="Arial" w:hAnsi="Arial" w:cs="Arial"/>
          <w:szCs w:val="17"/>
        </w:rPr>
        <w:t>element</w:t>
      </w:r>
      <w:r w:rsidR="001E6290">
        <w:rPr>
          <w:rFonts w:ascii="Arial" w:hAnsi="Arial" w:cs="Arial"/>
          <w:szCs w:val="17"/>
        </w:rPr>
        <w:t xml:space="preserve"> of inward migration</w:t>
      </w:r>
      <w:r w:rsidR="0006345D">
        <w:rPr>
          <w:rFonts w:ascii="Arial" w:hAnsi="Arial" w:cs="Arial"/>
          <w:szCs w:val="17"/>
        </w:rPr>
        <w:t xml:space="preserve"> and housing </w:t>
      </w:r>
      <w:r w:rsidR="0006345D">
        <w:rPr>
          <w:rFonts w:ascii="Arial" w:hAnsi="Arial" w:cs="Arial"/>
          <w:szCs w:val="17"/>
        </w:rPr>
        <w:lastRenderedPageBreak/>
        <w:t>growth. This growth far exceeds the planned for numbers</w:t>
      </w:r>
      <w:r w:rsidR="001E6290">
        <w:rPr>
          <w:rFonts w:ascii="Arial" w:hAnsi="Arial" w:cs="Arial"/>
          <w:szCs w:val="17"/>
        </w:rPr>
        <w:t xml:space="preserve"> the Anchorage House forecasts </w:t>
      </w:r>
      <w:r w:rsidR="00224668">
        <w:rPr>
          <w:rFonts w:ascii="Arial" w:hAnsi="Arial" w:cs="Arial"/>
          <w:szCs w:val="17"/>
        </w:rPr>
        <w:t>are realised</w:t>
      </w:r>
      <w:r w:rsidR="001E6290">
        <w:rPr>
          <w:rFonts w:ascii="Arial" w:hAnsi="Arial" w:cs="Arial"/>
          <w:szCs w:val="17"/>
        </w:rPr>
        <w:t xml:space="preserve">. </w:t>
      </w:r>
    </w:p>
    <w:p w14:paraId="17454CA3" w14:textId="6DA730B7" w:rsidR="001E6290" w:rsidRDefault="001E6290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1CF81A01" w14:textId="77777777" w:rsidR="00F02EDE" w:rsidRDefault="00685056" w:rsidP="00F02EDE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A bulge class is where a school accommodates an extra form of entry (class) in one year group. This isn’t a permanent expansion in Published Admission Number (PAN) rather a bulge that works through the school.</w:t>
      </w:r>
    </w:p>
    <w:p w14:paraId="31B3ACAA" w14:textId="563A7DC7" w:rsidR="00685056" w:rsidRDefault="00685056" w:rsidP="00F02EDE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</w:t>
      </w:r>
    </w:p>
    <w:p w14:paraId="75350E8D" w14:textId="3CAEF579" w:rsidR="00397BDE" w:rsidRDefault="00107B30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To meet the </w:t>
      </w:r>
      <w:r w:rsidR="00377515">
        <w:rPr>
          <w:rFonts w:ascii="Arial" w:hAnsi="Arial" w:cs="Arial"/>
          <w:szCs w:val="17"/>
        </w:rPr>
        <w:t>demand in Gillingham</w:t>
      </w:r>
      <w:r w:rsidR="001677E3">
        <w:rPr>
          <w:rFonts w:ascii="Arial" w:hAnsi="Arial" w:cs="Arial"/>
          <w:szCs w:val="17"/>
        </w:rPr>
        <w:t>, primar</w:t>
      </w:r>
      <w:r w:rsidR="00225CFA">
        <w:rPr>
          <w:rFonts w:ascii="Arial" w:hAnsi="Arial" w:cs="Arial"/>
          <w:szCs w:val="17"/>
        </w:rPr>
        <w:t xml:space="preserve">ily caused by the NHS </w:t>
      </w:r>
      <w:r w:rsidR="0076596F">
        <w:rPr>
          <w:rFonts w:ascii="Arial" w:hAnsi="Arial" w:cs="Arial"/>
          <w:szCs w:val="17"/>
        </w:rPr>
        <w:t>recruitment,</w:t>
      </w:r>
      <w:r w:rsidR="00685056">
        <w:rPr>
          <w:rFonts w:ascii="Arial" w:hAnsi="Arial" w:cs="Arial"/>
          <w:szCs w:val="17"/>
        </w:rPr>
        <w:t xml:space="preserve"> further</w:t>
      </w:r>
      <w:r w:rsidR="0076596F">
        <w:rPr>
          <w:rFonts w:ascii="Arial" w:hAnsi="Arial" w:cs="Arial"/>
          <w:szCs w:val="17"/>
        </w:rPr>
        <w:t xml:space="preserve"> funding</w:t>
      </w:r>
      <w:r w:rsidR="001677E3">
        <w:rPr>
          <w:rFonts w:ascii="Arial" w:hAnsi="Arial" w:cs="Arial"/>
          <w:szCs w:val="17"/>
        </w:rPr>
        <w:t xml:space="preserve"> has been secured through the Schools Forum for </w:t>
      </w:r>
      <w:r w:rsidR="00225CFA">
        <w:rPr>
          <w:rFonts w:ascii="Arial" w:hAnsi="Arial" w:cs="Arial"/>
          <w:szCs w:val="17"/>
        </w:rPr>
        <w:t>five</w:t>
      </w:r>
      <w:r w:rsidR="001677E3">
        <w:rPr>
          <w:rFonts w:ascii="Arial" w:hAnsi="Arial" w:cs="Arial"/>
          <w:szCs w:val="17"/>
        </w:rPr>
        <w:t xml:space="preserve"> primary and </w:t>
      </w:r>
      <w:r w:rsidR="00225CFA">
        <w:rPr>
          <w:rFonts w:ascii="Arial" w:hAnsi="Arial" w:cs="Arial"/>
          <w:szCs w:val="17"/>
        </w:rPr>
        <w:t>two</w:t>
      </w:r>
      <w:r w:rsidR="001677E3">
        <w:rPr>
          <w:rFonts w:ascii="Arial" w:hAnsi="Arial" w:cs="Arial"/>
          <w:szCs w:val="17"/>
        </w:rPr>
        <w:t xml:space="preserve"> secondary bulge classes</w:t>
      </w:r>
      <w:r w:rsidR="00225CFA">
        <w:rPr>
          <w:rFonts w:ascii="Arial" w:hAnsi="Arial" w:cs="Arial"/>
          <w:szCs w:val="17"/>
        </w:rPr>
        <w:t xml:space="preserve">. </w:t>
      </w:r>
      <w:r w:rsidR="00685056">
        <w:rPr>
          <w:rFonts w:ascii="Arial" w:hAnsi="Arial" w:cs="Arial"/>
          <w:szCs w:val="17"/>
        </w:rPr>
        <w:t>They have</w:t>
      </w:r>
      <w:r w:rsidR="00225CFA">
        <w:rPr>
          <w:rFonts w:ascii="Arial" w:hAnsi="Arial" w:cs="Arial"/>
          <w:szCs w:val="17"/>
        </w:rPr>
        <w:t xml:space="preserve"> </w:t>
      </w:r>
      <w:r w:rsidR="00397BDE">
        <w:rPr>
          <w:rFonts w:ascii="Arial" w:hAnsi="Arial" w:cs="Arial"/>
          <w:szCs w:val="17"/>
        </w:rPr>
        <w:t xml:space="preserve">also approved funding for two bulge classes in Hoo to meet </w:t>
      </w:r>
      <w:r w:rsidR="00627197">
        <w:rPr>
          <w:rFonts w:ascii="Arial" w:hAnsi="Arial" w:cs="Arial"/>
          <w:szCs w:val="17"/>
        </w:rPr>
        <w:t xml:space="preserve">a further </w:t>
      </w:r>
      <w:r w:rsidR="005E15ED">
        <w:rPr>
          <w:rFonts w:ascii="Arial" w:hAnsi="Arial" w:cs="Arial"/>
          <w:szCs w:val="17"/>
        </w:rPr>
        <w:t xml:space="preserve">surge in </w:t>
      </w:r>
      <w:r w:rsidR="00397BDE">
        <w:rPr>
          <w:rFonts w:ascii="Arial" w:hAnsi="Arial" w:cs="Arial"/>
          <w:szCs w:val="17"/>
        </w:rPr>
        <w:t xml:space="preserve">demand from housing </w:t>
      </w:r>
      <w:r w:rsidR="00685056">
        <w:rPr>
          <w:rFonts w:ascii="Arial" w:hAnsi="Arial" w:cs="Arial"/>
          <w:szCs w:val="17"/>
        </w:rPr>
        <w:t>in that area</w:t>
      </w:r>
      <w:r w:rsidR="005E15ED">
        <w:rPr>
          <w:rFonts w:ascii="Arial" w:hAnsi="Arial" w:cs="Arial"/>
          <w:szCs w:val="17"/>
        </w:rPr>
        <w:t>,</w:t>
      </w:r>
      <w:r w:rsidR="00397BDE">
        <w:rPr>
          <w:rFonts w:ascii="Arial" w:hAnsi="Arial" w:cs="Arial"/>
          <w:szCs w:val="17"/>
        </w:rPr>
        <w:t xml:space="preserve"> which includes from military families where the army has bought up a number of larger houses for their families moving in.</w:t>
      </w:r>
    </w:p>
    <w:p w14:paraId="284762CB" w14:textId="77777777" w:rsidR="00F02EDE" w:rsidRDefault="00F02ED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291CBCBB" w14:textId="7E66F8F5" w:rsidR="00397BDE" w:rsidRDefault="00685056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W</w:t>
      </w:r>
      <w:r w:rsidR="001935A2">
        <w:rPr>
          <w:rFonts w:ascii="Arial" w:hAnsi="Arial" w:cs="Arial"/>
          <w:szCs w:val="17"/>
        </w:rPr>
        <w:t>hilst</w:t>
      </w:r>
      <w:r w:rsidR="00397BDE">
        <w:rPr>
          <w:rFonts w:ascii="Arial" w:hAnsi="Arial" w:cs="Arial"/>
          <w:szCs w:val="17"/>
        </w:rPr>
        <w:t xml:space="preserve"> this may </w:t>
      </w:r>
      <w:r w:rsidR="00781A53">
        <w:rPr>
          <w:rFonts w:ascii="Arial" w:hAnsi="Arial" w:cs="Arial"/>
          <w:szCs w:val="17"/>
        </w:rPr>
        <w:t>assist</w:t>
      </w:r>
      <w:r w:rsidR="001935A2">
        <w:rPr>
          <w:rFonts w:ascii="Arial" w:hAnsi="Arial" w:cs="Arial"/>
          <w:szCs w:val="17"/>
        </w:rPr>
        <w:t xml:space="preserve"> in meeting demand in Gillingham and Hoo,</w:t>
      </w:r>
      <w:r>
        <w:rPr>
          <w:rFonts w:ascii="Arial" w:hAnsi="Arial" w:cs="Arial"/>
          <w:szCs w:val="17"/>
        </w:rPr>
        <w:t xml:space="preserve"> Anchorage House has caused</w:t>
      </w:r>
      <w:r w:rsidR="001935A2">
        <w:rPr>
          <w:rFonts w:ascii="Arial" w:hAnsi="Arial" w:cs="Arial"/>
          <w:szCs w:val="17"/>
        </w:rPr>
        <w:t xml:space="preserve"> the potential for significant numbers in Chatham/Rochester</w:t>
      </w:r>
      <w:r>
        <w:rPr>
          <w:rFonts w:ascii="Arial" w:hAnsi="Arial" w:cs="Arial"/>
          <w:szCs w:val="17"/>
        </w:rPr>
        <w:t>.</w:t>
      </w:r>
      <w:r w:rsidR="001935A2">
        <w:rPr>
          <w:rFonts w:ascii="Arial" w:hAnsi="Arial" w:cs="Arial"/>
          <w:szCs w:val="17"/>
        </w:rPr>
        <w:t xml:space="preserve"> </w:t>
      </w:r>
    </w:p>
    <w:p w14:paraId="04AF0BCF" w14:textId="77777777" w:rsidR="00781A53" w:rsidRDefault="00781A53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301C2492" w14:textId="4121B894" w:rsidR="00347F0D" w:rsidRDefault="00685056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W</w:t>
      </w:r>
      <w:r w:rsidR="00781A53">
        <w:rPr>
          <w:rFonts w:ascii="Arial" w:hAnsi="Arial" w:cs="Arial"/>
          <w:szCs w:val="17"/>
        </w:rPr>
        <w:t xml:space="preserve">e do have some </w:t>
      </w:r>
      <w:r w:rsidR="008B1AA5">
        <w:rPr>
          <w:rFonts w:ascii="Arial" w:hAnsi="Arial" w:cs="Arial"/>
          <w:szCs w:val="17"/>
        </w:rPr>
        <w:t xml:space="preserve">primary school </w:t>
      </w:r>
      <w:r w:rsidR="00781A53">
        <w:rPr>
          <w:rFonts w:ascii="Arial" w:hAnsi="Arial" w:cs="Arial"/>
          <w:szCs w:val="17"/>
        </w:rPr>
        <w:t xml:space="preserve">spaces available in </w:t>
      </w:r>
      <w:r w:rsidR="008B1AA5">
        <w:rPr>
          <w:rFonts w:ascii="Arial" w:hAnsi="Arial" w:cs="Arial"/>
          <w:szCs w:val="17"/>
        </w:rPr>
        <w:t>Chatham and Rochester</w:t>
      </w:r>
      <w:r w:rsidR="00781A53">
        <w:rPr>
          <w:rFonts w:ascii="Arial" w:hAnsi="Arial" w:cs="Arial"/>
          <w:szCs w:val="17"/>
        </w:rPr>
        <w:t xml:space="preserve"> and so </w:t>
      </w:r>
      <w:r w:rsidR="0076596F">
        <w:rPr>
          <w:rFonts w:ascii="Arial" w:hAnsi="Arial" w:cs="Arial"/>
          <w:szCs w:val="17"/>
        </w:rPr>
        <w:t>short-term</w:t>
      </w:r>
      <w:r w:rsidR="00781A53">
        <w:rPr>
          <w:rFonts w:ascii="Arial" w:hAnsi="Arial" w:cs="Arial"/>
          <w:szCs w:val="17"/>
        </w:rPr>
        <w:t xml:space="preserve"> demand should be met, although t</w:t>
      </w:r>
      <w:r w:rsidR="00701E4C">
        <w:rPr>
          <w:rFonts w:ascii="Arial" w:hAnsi="Arial" w:cs="Arial"/>
          <w:szCs w:val="17"/>
        </w:rPr>
        <w:t>h</w:t>
      </w:r>
      <w:r w:rsidR="00781A53">
        <w:rPr>
          <w:rFonts w:ascii="Arial" w:hAnsi="Arial" w:cs="Arial"/>
          <w:szCs w:val="17"/>
        </w:rPr>
        <w:t xml:space="preserve">is will mean that we </w:t>
      </w:r>
      <w:r w:rsidR="00701E4C">
        <w:rPr>
          <w:rFonts w:ascii="Arial" w:hAnsi="Arial" w:cs="Arial"/>
          <w:szCs w:val="17"/>
        </w:rPr>
        <w:t>will</w:t>
      </w:r>
      <w:r w:rsidR="00781A53">
        <w:rPr>
          <w:rFonts w:ascii="Arial" w:hAnsi="Arial" w:cs="Arial"/>
          <w:szCs w:val="17"/>
        </w:rPr>
        <w:t xml:space="preserve"> need to re assess the </w:t>
      </w:r>
      <w:r w:rsidR="00701E4C">
        <w:rPr>
          <w:rFonts w:ascii="Arial" w:hAnsi="Arial" w:cs="Arial"/>
          <w:szCs w:val="17"/>
        </w:rPr>
        <w:t>forecasts</w:t>
      </w:r>
      <w:r w:rsidR="00781A53">
        <w:rPr>
          <w:rFonts w:ascii="Arial" w:hAnsi="Arial" w:cs="Arial"/>
          <w:szCs w:val="17"/>
        </w:rPr>
        <w:t xml:space="preserve"> fo</w:t>
      </w:r>
      <w:r w:rsidR="00701E4C">
        <w:rPr>
          <w:rFonts w:ascii="Arial" w:hAnsi="Arial" w:cs="Arial"/>
          <w:szCs w:val="17"/>
        </w:rPr>
        <w:t>r</w:t>
      </w:r>
      <w:r w:rsidR="00781A53">
        <w:rPr>
          <w:rFonts w:ascii="Arial" w:hAnsi="Arial" w:cs="Arial"/>
          <w:szCs w:val="17"/>
        </w:rPr>
        <w:t xml:space="preserve"> the next few years to </w:t>
      </w:r>
      <w:r w:rsidR="00701E4C">
        <w:rPr>
          <w:rFonts w:ascii="Arial" w:hAnsi="Arial" w:cs="Arial"/>
          <w:szCs w:val="17"/>
        </w:rPr>
        <w:t xml:space="preserve">determine if any additional places will now be needed. </w:t>
      </w:r>
      <w:r w:rsidR="002040A3">
        <w:rPr>
          <w:rFonts w:ascii="Arial" w:hAnsi="Arial" w:cs="Arial"/>
          <w:szCs w:val="17"/>
        </w:rPr>
        <w:t>Th</w:t>
      </w:r>
      <w:r w:rsidR="00347F0D">
        <w:rPr>
          <w:rFonts w:ascii="Arial" w:hAnsi="Arial" w:cs="Arial"/>
          <w:szCs w:val="17"/>
        </w:rPr>
        <w:t>e</w:t>
      </w:r>
      <w:r w:rsidR="002040A3">
        <w:rPr>
          <w:rFonts w:ascii="Arial" w:hAnsi="Arial" w:cs="Arial"/>
          <w:szCs w:val="17"/>
        </w:rPr>
        <w:t xml:space="preserve"> challenge of the current situation is that at this stage we simply do not know the numbers</w:t>
      </w:r>
      <w:r w:rsidR="0020084E">
        <w:rPr>
          <w:rFonts w:ascii="Arial" w:hAnsi="Arial" w:cs="Arial"/>
          <w:szCs w:val="17"/>
        </w:rPr>
        <w:t>,</w:t>
      </w:r>
      <w:r w:rsidR="002040A3">
        <w:rPr>
          <w:rFonts w:ascii="Arial" w:hAnsi="Arial" w:cs="Arial"/>
          <w:szCs w:val="17"/>
        </w:rPr>
        <w:t xml:space="preserve"> ages and gender of the children moving in</w:t>
      </w:r>
      <w:r w:rsidR="00347F0D">
        <w:rPr>
          <w:rFonts w:ascii="Arial" w:hAnsi="Arial" w:cs="Arial"/>
          <w:szCs w:val="17"/>
        </w:rPr>
        <w:t xml:space="preserve"> and so planning additional provision is difficult. </w:t>
      </w:r>
    </w:p>
    <w:p w14:paraId="05D82DA4" w14:textId="77777777" w:rsidR="00347F0D" w:rsidRDefault="00347F0D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7E8315B3" w14:textId="68F2D7D5" w:rsidR="0037493C" w:rsidRDefault="0020084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 w:rsidRPr="00685056">
        <w:rPr>
          <w:rFonts w:ascii="Arial" w:hAnsi="Arial" w:cs="Arial"/>
          <w:szCs w:val="17"/>
        </w:rPr>
        <w:t>M</w:t>
      </w:r>
      <w:r w:rsidR="00C01BFC" w:rsidRPr="00685056">
        <w:rPr>
          <w:rFonts w:ascii="Arial" w:hAnsi="Arial" w:cs="Arial"/>
          <w:szCs w:val="17"/>
        </w:rPr>
        <w:t xml:space="preserve">ark Breathwick – </w:t>
      </w:r>
      <w:r w:rsidR="00685056">
        <w:rPr>
          <w:rFonts w:ascii="Arial" w:hAnsi="Arial" w:cs="Arial"/>
          <w:szCs w:val="17"/>
        </w:rPr>
        <w:t xml:space="preserve">Assistant Director </w:t>
      </w:r>
      <w:r w:rsidR="00400BBA">
        <w:rPr>
          <w:rFonts w:ascii="Arial" w:hAnsi="Arial" w:cs="Arial"/>
          <w:szCs w:val="17"/>
        </w:rPr>
        <w:t>Culture and Community</w:t>
      </w:r>
      <w:r w:rsidR="00685056">
        <w:rPr>
          <w:rFonts w:ascii="Arial" w:hAnsi="Arial" w:cs="Arial"/>
          <w:szCs w:val="17"/>
        </w:rPr>
        <w:t xml:space="preserve"> and Cllr Khan met with Newham on the 20</w:t>
      </w:r>
      <w:r w:rsidR="00685056" w:rsidRPr="00685056">
        <w:rPr>
          <w:rFonts w:ascii="Arial" w:hAnsi="Arial" w:cs="Arial"/>
          <w:szCs w:val="17"/>
          <w:vertAlign w:val="superscript"/>
        </w:rPr>
        <w:t>th</w:t>
      </w:r>
      <w:r w:rsidR="00685056">
        <w:rPr>
          <w:rFonts w:ascii="Arial" w:hAnsi="Arial" w:cs="Arial"/>
          <w:szCs w:val="17"/>
        </w:rPr>
        <w:t xml:space="preserve"> October, the feedback was that number may be less than we were expecting</w:t>
      </w:r>
      <w:r w:rsidR="00D93745">
        <w:rPr>
          <w:rFonts w:ascii="Arial" w:hAnsi="Arial" w:cs="Arial"/>
          <w:szCs w:val="17"/>
        </w:rPr>
        <w:t xml:space="preserve"> as the </w:t>
      </w:r>
      <w:r w:rsidR="00BC69DE">
        <w:rPr>
          <w:rFonts w:ascii="Arial" w:hAnsi="Arial" w:cs="Arial"/>
          <w:szCs w:val="17"/>
        </w:rPr>
        <w:t>building is evenly split between</w:t>
      </w:r>
      <w:r w:rsidR="00081080">
        <w:rPr>
          <w:rFonts w:ascii="Arial" w:hAnsi="Arial" w:cs="Arial"/>
          <w:szCs w:val="17"/>
        </w:rPr>
        <w:t xml:space="preserve"> smaller </w:t>
      </w:r>
      <w:r w:rsidR="00B64B1B">
        <w:rPr>
          <w:rFonts w:ascii="Arial" w:hAnsi="Arial" w:cs="Arial"/>
          <w:szCs w:val="17"/>
        </w:rPr>
        <w:t>one- and two-bedroom</w:t>
      </w:r>
      <w:r w:rsidR="00BC69DE">
        <w:rPr>
          <w:rFonts w:ascii="Arial" w:hAnsi="Arial" w:cs="Arial"/>
          <w:szCs w:val="17"/>
        </w:rPr>
        <w:t xml:space="preserve"> properties, </w:t>
      </w:r>
      <w:r w:rsidR="00BA4B7F">
        <w:rPr>
          <w:rFonts w:ascii="Arial" w:hAnsi="Arial" w:cs="Arial"/>
          <w:szCs w:val="17"/>
        </w:rPr>
        <w:t xml:space="preserve">although there </w:t>
      </w:r>
      <w:r w:rsidR="00B64B1B">
        <w:rPr>
          <w:rFonts w:ascii="Arial" w:hAnsi="Arial" w:cs="Arial"/>
          <w:szCs w:val="17"/>
        </w:rPr>
        <w:t>is</w:t>
      </w:r>
      <w:r w:rsidR="00BA4B7F">
        <w:rPr>
          <w:rFonts w:ascii="Arial" w:hAnsi="Arial" w:cs="Arial"/>
          <w:szCs w:val="17"/>
        </w:rPr>
        <w:t xml:space="preserve"> still </w:t>
      </w:r>
      <w:r w:rsidR="0037493C">
        <w:rPr>
          <w:rFonts w:ascii="Arial" w:hAnsi="Arial" w:cs="Arial"/>
          <w:szCs w:val="17"/>
        </w:rPr>
        <w:t>expected</w:t>
      </w:r>
      <w:r w:rsidR="00BA4B7F">
        <w:rPr>
          <w:rFonts w:ascii="Arial" w:hAnsi="Arial" w:cs="Arial"/>
          <w:szCs w:val="17"/>
        </w:rPr>
        <w:t xml:space="preserve"> to be significant numbers of children.</w:t>
      </w:r>
    </w:p>
    <w:p w14:paraId="39278891" w14:textId="77777777" w:rsidR="00F02EDE" w:rsidRDefault="00F02ED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29AA7D67" w14:textId="5CB8EB3F" w:rsidR="0037493C" w:rsidRDefault="0037493C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At the same meeting </w:t>
      </w:r>
      <w:r w:rsidR="008F79B6">
        <w:rPr>
          <w:rFonts w:ascii="Arial" w:hAnsi="Arial" w:cs="Arial"/>
          <w:szCs w:val="17"/>
        </w:rPr>
        <w:t xml:space="preserve">a clear commitment was given by Newham that they wouldn’t be placing anyone with an active engagement with </w:t>
      </w:r>
      <w:r w:rsidR="0019175C">
        <w:rPr>
          <w:rFonts w:ascii="Arial" w:hAnsi="Arial" w:cs="Arial"/>
          <w:szCs w:val="17"/>
        </w:rPr>
        <w:t>children’s</w:t>
      </w:r>
      <w:r w:rsidR="008F79B6">
        <w:rPr>
          <w:rFonts w:ascii="Arial" w:hAnsi="Arial" w:cs="Arial"/>
          <w:szCs w:val="17"/>
        </w:rPr>
        <w:t xml:space="preserve"> or adult</w:t>
      </w:r>
      <w:r w:rsidR="0019175C">
        <w:rPr>
          <w:rFonts w:ascii="Arial" w:hAnsi="Arial" w:cs="Arial"/>
          <w:szCs w:val="17"/>
        </w:rPr>
        <w:t>’</w:t>
      </w:r>
      <w:r w:rsidR="008F79B6">
        <w:rPr>
          <w:rFonts w:ascii="Arial" w:hAnsi="Arial" w:cs="Arial"/>
          <w:szCs w:val="17"/>
        </w:rPr>
        <w:t>s social care</w:t>
      </w:r>
      <w:r w:rsidR="0019175C">
        <w:rPr>
          <w:rFonts w:ascii="Arial" w:hAnsi="Arial" w:cs="Arial"/>
          <w:szCs w:val="17"/>
        </w:rPr>
        <w:t xml:space="preserve">. </w:t>
      </w:r>
    </w:p>
    <w:p w14:paraId="3E058402" w14:textId="77777777" w:rsidR="0019175C" w:rsidRDefault="0019175C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2521E9A8" w14:textId="40E027C0" w:rsidR="0019175C" w:rsidRDefault="0019175C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Mark </w:t>
      </w:r>
      <w:r w:rsidR="00C22CD7">
        <w:rPr>
          <w:rFonts w:ascii="Arial" w:hAnsi="Arial" w:cs="Arial"/>
          <w:szCs w:val="17"/>
        </w:rPr>
        <w:t xml:space="preserve">is also writing to Newham </w:t>
      </w:r>
      <w:r w:rsidR="00016CCB">
        <w:rPr>
          <w:rFonts w:ascii="Arial" w:hAnsi="Arial" w:cs="Arial"/>
          <w:szCs w:val="17"/>
        </w:rPr>
        <w:t>Council to</w:t>
      </w:r>
      <w:r w:rsidR="00C22CD7">
        <w:rPr>
          <w:rFonts w:ascii="Arial" w:hAnsi="Arial" w:cs="Arial"/>
          <w:szCs w:val="17"/>
        </w:rPr>
        <w:t xml:space="preserve"> ask that they consider families with younger children</w:t>
      </w:r>
      <w:r w:rsidR="004675E3">
        <w:rPr>
          <w:rFonts w:ascii="Arial" w:hAnsi="Arial" w:cs="Arial"/>
          <w:szCs w:val="17"/>
        </w:rPr>
        <w:t xml:space="preserve"> ideally under school age</w:t>
      </w:r>
      <w:r w:rsidR="00016CCB">
        <w:rPr>
          <w:rFonts w:ascii="Arial" w:hAnsi="Arial" w:cs="Arial"/>
          <w:szCs w:val="17"/>
        </w:rPr>
        <w:t>,</w:t>
      </w:r>
      <w:r w:rsidR="004675E3">
        <w:rPr>
          <w:rFonts w:ascii="Arial" w:hAnsi="Arial" w:cs="Arial"/>
          <w:szCs w:val="17"/>
        </w:rPr>
        <w:t xml:space="preserve"> certainly initially. </w:t>
      </w:r>
      <w:r w:rsidR="00E74543">
        <w:rPr>
          <w:rFonts w:ascii="Arial" w:hAnsi="Arial" w:cs="Arial"/>
          <w:szCs w:val="17"/>
        </w:rPr>
        <w:t xml:space="preserve">We also hope that lines of communication will be </w:t>
      </w:r>
      <w:r w:rsidR="00B54666">
        <w:rPr>
          <w:rFonts w:ascii="Arial" w:hAnsi="Arial" w:cs="Arial"/>
          <w:szCs w:val="17"/>
        </w:rPr>
        <w:t>maintained</w:t>
      </w:r>
      <w:r w:rsidR="00E74543">
        <w:rPr>
          <w:rFonts w:ascii="Arial" w:hAnsi="Arial" w:cs="Arial"/>
          <w:szCs w:val="17"/>
        </w:rPr>
        <w:t xml:space="preserve"> so that we are pre advised of the families moving in</w:t>
      </w:r>
      <w:r w:rsidR="003B5D57">
        <w:rPr>
          <w:rFonts w:ascii="Arial" w:hAnsi="Arial" w:cs="Arial"/>
          <w:szCs w:val="17"/>
        </w:rPr>
        <w:t>,</w:t>
      </w:r>
      <w:r w:rsidR="00E74543">
        <w:rPr>
          <w:rFonts w:ascii="Arial" w:hAnsi="Arial" w:cs="Arial"/>
          <w:szCs w:val="17"/>
        </w:rPr>
        <w:t xml:space="preserve"> </w:t>
      </w:r>
      <w:r w:rsidR="00620E1D">
        <w:rPr>
          <w:rFonts w:ascii="Arial" w:hAnsi="Arial" w:cs="Arial"/>
          <w:szCs w:val="17"/>
        </w:rPr>
        <w:t xml:space="preserve">together with </w:t>
      </w:r>
      <w:r w:rsidR="00E74543">
        <w:rPr>
          <w:rFonts w:ascii="Arial" w:hAnsi="Arial" w:cs="Arial"/>
          <w:szCs w:val="17"/>
        </w:rPr>
        <w:t>the numbers and ages of children</w:t>
      </w:r>
      <w:r w:rsidR="003B5D57">
        <w:rPr>
          <w:rFonts w:ascii="Arial" w:hAnsi="Arial" w:cs="Arial"/>
          <w:szCs w:val="17"/>
        </w:rPr>
        <w:t>,</w:t>
      </w:r>
      <w:r w:rsidR="00E74543">
        <w:rPr>
          <w:rFonts w:ascii="Arial" w:hAnsi="Arial" w:cs="Arial"/>
          <w:szCs w:val="17"/>
        </w:rPr>
        <w:t xml:space="preserve"> to assist in planning school places. </w:t>
      </w:r>
    </w:p>
    <w:p w14:paraId="3419D19F" w14:textId="77777777" w:rsidR="00972374" w:rsidRDefault="00972374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50A84CC1" w14:textId="0398F707" w:rsidR="00972374" w:rsidRDefault="00972374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  <w:r w:rsidRPr="003B5D57">
        <w:rPr>
          <w:rFonts w:ascii="Arial" w:hAnsi="Arial" w:cs="Arial"/>
          <w:b/>
          <w:bCs/>
          <w:szCs w:val="17"/>
        </w:rPr>
        <w:t>Conclusion</w:t>
      </w:r>
    </w:p>
    <w:p w14:paraId="3CDBF308" w14:textId="77777777" w:rsidR="00FE522D" w:rsidRPr="003B5D57" w:rsidRDefault="00FE522D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</w:p>
    <w:p w14:paraId="3D6C7E32" w14:textId="0DE3681C" w:rsidR="00907C0E" w:rsidRDefault="00972374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Whilst in the short term we hope that numbers of children are smaller than initially </w:t>
      </w:r>
      <w:r w:rsidR="00685056">
        <w:rPr>
          <w:rFonts w:ascii="Arial" w:hAnsi="Arial" w:cs="Arial"/>
          <w:szCs w:val="17"/>
        </w:rPr>
        <w:t>thought</w:t>
      </w:r>
      <w:r>
        <w:rPr>
          <w:rFonts w:ascii="Arial" w:hAnsi="Arial" w:cs="Arial"/>
          <w:szCs w:val="17"/>
        </w:rPr>
        <w:t xml:space="preserve">, and that they are younger children </w:t>
      </w:r>
      <w:r w:rsidR="00C2772E">
        <w:rPr>
          <w:rFonts w:ascii="Arial" w:hAnsi="Arial" w:cs="Arial"/>
          <w:szCs w:val="17"/>
        </w:rPr>
        <w:t xml:space="preserve">where more nursery and school places are available, </w:t>
      </w:r>
      <w:r w:rsidR="001F1C00">
        <w:rPr>
          <w:rFonts w:ascii="Arial" w:hAnsi="Arial" w:cs="Arial"/>
          <w:szCs w:val="17"/>
        </w:rPr>
        <w:t>at this stage we cannot be certain and must plan for all scenarios</w:t>
      </w:r>
      <w:r w:rsidR="00292BD8">
        <w:rPr>
          <w:rFonts w:ascii="Arial" w:hAnsi="Arial" w:cs="Arial"/>
          <w:szCs w:val="17"/>
        </w:rPr>
        <w:t>. To that end we are asking secondary schools to consider a funded bulge class</w:t>
      </w:r>
      <w:r w:rsidR="00016CCB">
        <w:rPr>
          <w:rFonts w:ascii="Arial" w:hAnsi="Arial" w:cs="Arial"/>
          <w:szCs w:val="17"/>
        </w:rPr>
        <w:t xml:space="preserve"> as well as monitoring closely the fluid situation in the primary sector</w:t>
      </w:r>
      <w:r w:rsidR="00907C0E">
        <w:rPr>
          <w:rFonts w:ascii="Arial" w:hAnsi="Arial" w:cs="Arial"/>
          <w:szCs w:val="17"/>
        </w:rPr>
        <w:t xml:space="preserve"> and exploring which schools in the local area could accommodate additional classes as and when necessary.</w:t>
      </w:r>
    </w:p>
    <w:p w14:paraId="078F21CA" w14:textId="77777777" w:rsidR="00FA09F6" w:rsidRDefault="00FA09F6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</w:p>
    <w:p w14:paraId="43392ED4" w14:textId="558FC541" w:rsidR="00243FD8" w:rsidRDefault="00907C0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  <w:r w:rsidRPr="00907C0E">
        <w:rPr>
          <w:rFonts w:ascii="Arial" w:hAnsi="Arial" w:cs="Arial"/>
          <w:b/>
          <w:bCs/>
          <w:szCs w:val="17"/>
        </w:rPr>
        <w:t xml:space="preserve">Next Stage </w:t>
      </w:r>
    </w:p>
    <w:p w14:paraId="69CC3193" w14:textId="77777777" w:rsidR="00243FD8" w:rsidRDefault="00243FD8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b/>
          <w:bCs/>
          <w:szCs w:val="17"/>
        </w:rPr>
      </w:pPr>
    </w:p>
    <w:p w14:paraId="61976B9A" w14:textId="681DBB35" w:rsidR="00907C0E" w:rsidRDefault="00692ED8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 w:rsidRPr="002B7FB3">
        <w:rPr>
          <w:rFonts w:ascii="Arial" w:hAnsi="Arial" w:cs="Arial"/>
          <w:szCs w:val="17"/>
        </w:rPr>
        <w:lastRenderedPageBreak/>
        <w:t>Whilst</w:t>
      </w:r>
      <w:r w:rsidR="007A2111" w:rsidRPr="002B7FB3">
        <w:rPr>
          <w:rFonts w:ascii="Arial" w:hAnsi="Arial" w:cs="Arial"/>
          <w:szCs w:val="17"/>
        </w:rPr>
        <w:t xml:space="preserve"> we are planning for additional pupils and demand for </w:t>
      </w:r>
      <w:r w:rsidRPr="002B7FB3">
        <w:rPr>
          <w:rFonts w:ascii="Arial" w:hAnsi="Arial" w:cs="Arial"/>
          <w:szCs w:val="17"/>
        </w:rPr>
        <w:t>school places</w:t>
      </w:r>
      <w:r w:rsidR="007A2111" w:rsidRPr="002B7FB3">
        <w:rPr>
          <w:rFonts w:ascii="Arial" w:hAnsi="Arial" w:cs="Arial"/>
          <w:szCs w:val="17"/>
        </w:rPr>
        <w:t xml:space="preserve">, we are unsighted presently on the precise level and nature of </w:t>
      </w:r>
      <w:r w:rsidRPr="002B7FB3">
        <w:rPr>
          <w:rFonts w:ascii="Arial" w:hAnsi="Arial" w:cs="Arial"/>
          <w:szCs w:val="17"/>
        </w:rPr>
        <w:t>demand</w:t>
      </w:r>
      <w:r w:rsidR="007A2111" w:rsidRPr="002B7FB3">
        <w:rPr>
          <w:rFonts w:ascii="Arial" w:hAnsi="Arial" w:cs="Arial"/>
          <w:szCs w:val="17"/>
        </w:rPr>
        <w:t xml:space="preserve"> and so </w:t>
      </w:r>
      <w:r w:rsidRPr="002B7FB3">
        <w:rPr>
          <w:rFonts w:ascii="Arial" w:hAnsi="Arial" w:cs="Arial"/>
          <w:szCs w:val="17"/>
        </w:rPr>
        <w:t xml:space="preserve">we continue to monitor the situation, chase for detail on families arriving </w:t>
      </w:r>
      <w:r w:rsidR="00243FD8">
        <w:rPr>
          <w:rFonts w:ascii="Arial" w:hAnsi="Arial" w:cs="Arial"/>
          <w:szCs w:val="17"/>
        </w:rPr>
        <w:t>to be as proactive as is possible under these circumstances</w:t>
      </w:r>
      <w:r w:rsidR="00B23F95">
        <w:rPr>
          <w:rFonts w:ascii="Arial" w:hAnsi="Arial" w:cs="Arial"/>
          <w:szCs w:val="17"/>
        </w:rPr>
        <w:t>,</w:t>
      </w:r>
      <w:r w:rsidR="00243FD8">
        <w:rPr>
          <w:rFonts w:ascii="Arial" w:hAnsi="Arial" w:cs="Arial"/>
          <w:szCs w:val="17"/>
        </w:rPr>
        <w:t xml:space="preserve"> </w:t>
      </w:r>
      <w:r w:rsidRPr="002B7FB3">
        <w:rPr>
          <w:rFonts w:ascii="Arial" w:hAnsi="Arial" w:cs="Arial"/>
          <w:szCs w:val="17"/>
        </w:rPr>
        <w:t xml:space="preserve">and </w:t>
      </w:r>
      <w:r w:rsidR="002B7FB3" w:rsidRPr="002B7FB3">
        <w:rPr>
          <w:rFonts w:ascii="Arial" w:hAnsi="Arial" w:cs="Arial"/>
          <w:szCs w:val="17"/>
        </w:rPr>
        <w:t>explore what options will be available to us to react as necessary to the demand</w:t>
      </w:r>
      <w:r w:rsidR="002B7FB3">
        <w:rPr>
          <w:rFonts w:ascii="Arial" w:hAnsi="Arial" w:cs="Arial"/>
          <w:szCs w:val="17"/>
        </w:rPr>
        <w:t xml:space="preserve">. </w:t>
      </w:r>
    </w:p>
    <w:p w14:paraId="404D6F1A" w14:textId="77777777" w:rsidR="002B7FB3" w:rsidRDefault="002B7FB3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1AC8F71A" w14:textId="3DCFEDF8" w:rsidR="002B7FB3" w:rsidRDefault="002B7FB3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As more </w:t>
      </w:r>
      <w:r w:rsidR="00221BFA">
        <w:rPr>
          <w:rFonts w:ascii="Arial" w:hAnsi="Arial" w:cs="Arial"/>
          <w:szCs w:val="17"/>
        </w:rPr>
        <w:t xml:space="preserve">detail becomes </w:t>
      </w:r>
      <w:r w:rsidR="00AA442F">
        <w:rPr>
          <w:rFonts w:ascii="Arial" w:hAnsi="Arial" w:cs="Arial"/>
          <w:szCs w:val="17"/>
        </w:rPr>
        <w:t>known</w:t>
      </w:r>
      <w:r w:rsidR="00221BFA">
        <w:rPr>
          <w:rFonts w:ascii="Arial" w:hAnsi="Arial" w:cs="Arial"/>
          <w:szCs w:val="17"/>
        </w:rPr>
        <w:t xml:space="preserve"> to </w:t>
      </w:r>
      <w:r w:rsidR="00243FD8">
        <w:rPr>
          <w:rFonts w:ascii="Arial" w:hAnsi="Arial" w:cs="Arial"/>
          <w:szCs w:val="17"/>
        </w:rPr>
        <w:t>us,</w:t>
      </w:r>
      <w:r w:rsidR="00221BFA">
        <w:rPr>
          <w:rFonts w:ascii="Arial" w:hAnsi="Arial" w:cs="Arial"/>
          <w:szCs w:val="17"/>
        </w:rPr>
        <w:t xml:space="preserve"> we can update further. </w:t>
      </w:r>
    </w:p>
    <w:p w14:paraId="6CA92B82" w14:textId="77777777" w:rsidR="00221BFA" w:rsidRDefault="00221BFA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</w:p>
    <w:p w14:paraId="0DD5984D" w14:textId="2523E1CA" w:rsidR="00221BFA" w:rsidRDefault="00221BFA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Paul Clarke </w:t>
      </w:r>
    </w:p>
    <w:p w14:paraId="633E03EC" w14:textId="61E58445" w:rsidR="00221BFA" w:rsidRDefault="00221BFA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Strategic Head of Education; Planning and Access</w:t>
      </w:r>
    </w:p>
    <w:p w14:paraId="33AEB88D" w14:textId="5BB616B2" w:rsidR="00221BFA" w:rsidRDefault="00F02EDE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hyperlink r:id="rId9" w:history="1">
        <w:r w:rsidR="00AA442F" w:rsidRPr="0006533E">
          <w:rPr>
            <w:rStyle w:val="Hyperlink"/>
            <w:rFonts w:ascii="Arial" w:hAnsi="Arial" w:cs="Arial"/>
            <w:szCs w:val="17"/>
          </w:rPr>
          <w:t>Paul.clarke@medway.gov.uk</w:t>
        </w:r>
      </w:hyperlink>
      <w:r w:rsidR="00AA442F">
        <w:rPr>
          <w:rFonts w:ascii="Arial" w:hAnsi="Arial" w:cs="Arial"/>
          <w:szCs w:val="17"/>
        </w:rPr>
        <w:t xml:space="preserve"> </w:t>
      </w:r>
    </w:p>
    <w:p w14:paraId="07553FE7" w14:textId="7CAE1BF3" w:rsidR="00AA442F" w:rsidRDefault="00AA442F" w:rsidP="00FE522D">
      <w:pPr>
        <w:pStyle w:val="NormalWeb"/>
        <w:spacing w:before="0" w:beforeAutospacing="0" w:after="0" w:afterAutospacing="0"/>
        <w:ind w:right="-574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26/10/23</w:t>
      </w:r>
    </w:p>
    <w:p w14:paraId="4091564E" w14:textId="77777777" w:rsidR="00221BFA" w:rsidRDefault="00221BFA">
      <w:pPr>
        <w:pStyle w:val="NormalWeb"/>
        <w:spacing w:before="0" w:beforeAutospacing="0" w:after="0" w:afterAutospacing="0"/>
        <w:rPr>
          <w:rFonts w:ascii="Arial" w:hAnsi="Arial" w:cs="Arial"/>
          <w:szCs w:val="17"/>
        </w:rPr>
      </w:pPr>
    </w:p>
    <w:p w14:paraId="3DFAB034" w14:textId="77777777" w:rsidR="00221BFA" w:rsidRPr="002B7FB3" w:rsidRDefault="00221BFA">
      <w:pPr>
        <w:pStyle w:val="NormalWeb"/>
        <w:spacing w:before="0" w:beforeAutospacing="0" w:after="0" w:afterAutospacing="0"/>
        <w:rPr>
          <w:rFonts w:ascii="Arial" w:hAnsi="Arial" w:cs="Arial"/>
          <w:szCs w:val="17"/>
        </w:rPr>
      </w:pPr>
    </w:p>
    <w:sectPr w:rsidR="00221BFA" w:rsidRPr="002B7FB3">
      <w:footerReference w:type="default" r:id="rId10"/>
      <w:pgSz w:w="12240" w:h="15840"/>
      <w:pgMar w:top="1139" w:right="1800" w:bottom="1440" w:left="1800" w:header="720" w:footer="4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2F1D" w14:textId="77777777" w:rsidR="006C7759" w:rsidRDefault="006C7759">
      <w:r>
        <w:separator/>
      </w:r>
    </w:p>
  </w:endnote>
  <w:endnote w:type="continuationSeparator" w:id="0">
    <w:p w14:paraId="41AAEB5E" w14:textId="77777777" w:rsidR="006C7759" w:rsidRDefault="006C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4DB2" w14:textId="31881C51" w:rsidR="00A61CB8" w:rsidRDefault="00A61CB8">
    <w:pPr>
      <w:pStyle w:val="Footer"/>
      <w:ind w:right="-13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459A" w14:textId="77777777" w:rsidR="006C7759" w:rsidRDefault="006C7759">
      <w:r>
        <w:separator/>
      </w:r>
    </w:p>
  </w:footnote>
  <w:footnote w:type="continuationSeparator" w:id="0">
    <w:p w14:paraId="7E2CC2B3" w14:textId="77777777" w:rsidR="006C7759" w:rsidRDefault="006C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898"/>
    <w:multiLevelType w:val="hybridMultilevel"/>
    <w:tmpl w:val="2ED655A4"/>
    <w:lvl w:ilvl="0" w:tplc="EAA67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24D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10A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EA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2C5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00B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8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8CA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EC2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D5AA8"/>
    <w:multiLevelType w:val="hybridMultilevel"/>
    <w:tmpl w:val="508C74DE"/>
    <w:lvl w:ilvl="0" w:tplc="2B12B740">
      <w:start w:val="200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501750">
    <w:abstractNumId w:val="1"/>
  </w:num>
  <w:num w:numId="2" w16cid:durableId="547835385">
    <w:abstractNumId w:val="0"/>
    <w:lvlOverride w:ilvl="0">
      <w:lvl w:ilvl="0" w:tplc="EAA67D2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D"/>
    <w:rsid w:val="00016CCB"/>
    <w:rsid w:val="00033A61"/>
    <w:rsid w:val="0006345D"/>
    <w:rsid w:val="00071E5F"/>
    <w:rsid w:val="00081080"/>
    <w:rsid w:val="000A4420"/>
    <w:rsid w:val="000F645E"/>
    <w:rsid w:val="00103BEB"/>
    <w:rsid w:val="00107B30"/>
    <w:rsid w:val="001677E3"/>
    <w:rsid w:val="0019175C"/>
    <w:rsid w:val="001935A2"/>
    <w:rsid w:val="001972F0"/>
    <w:rsid w:val="001B054C"/>
    <w:rsid w:val="001C7DF5"/>
    <w:rsid w:val="001E6290"/>
    <w:rsid w:val="001F1C00"/>
    <w:rsid w:val="0020084E"/>
    <w:rsid w:val="00203F6D"/>
    <w:rsid w:val="002040A3"/>
    <w:rsid w:val="00221BFA"/>
    <w:rsid w:val="00224668"/>
    <w:rsid w:val="00225CFA"/>
    <w:rsid w:val="00243FD8"/>
    <w:rsid w:val="00246222"/>
    <w:rsid w:val="00256334"/>
    <w:rsid w:val="00292BD8"/>
    <w:rsid w:val="002A418E"/>
    <w:rsid w:val="002A668A"/>
    <w:rsid w:val="002B7FB3"/>
    <w:rsid w:val="00344B87"/>
    <w:rsid w:val="00347F0D"/>
    <w:rsid w:val="00363EA1"/>
    <w:rsid w:val="0037493C"/>
    <w:rsid w:val="00377515"/>
    <w:rsid w:val="00397BDE"/>
    <w:rsid w:val="003B5D57"/>
    <w:rsid w:val="003C4BE0"/>
    <w:rsid w:val="003D3BED"/>
    <w:rsid w:val="00400BBA"/>
    <w:rsid w:val="0040154B"/>
    <w:rsid w:val="00421862"/>
    <w:rsid w:val="004456CE"/>
    <w:rsid w:val="00450664"/>
    <w:rsid w:val="004675E3"/>
    <w:rsid w:val="004D5CD4"/>
    <w:rsid w:val="00532CEF"/>
    <w:rsid w:val="005710BB"/>
    <w:rsid w:val="005D2FA4"/>
    <w:rsid w:val="005E15ED"/>
    <w:rsid w:val="005F11A2"/>
    <w:rsid w:val="006015FC"/>
    <w:rsid w:val="00620E1D"/>
    <w:rsid w:val="00627197"/>
    <w:rsid w:val="0063369A"/>
    <w:rsid w:val="00685056"/>
    <w:rsid w:val="00692ED8"/>
    <w:rsid w:val="006B4E8E"/>
    <w:rsid w:val="006C7759"/>
    <w:rsid w:val="006F7A5C"/>
    <w:rsid w:val="00701E4C"/>
    <w:rsid w:val="00754F36"/>
    <w:rsid w:val="0076596F"/>
    <w:rsid w:val="00781A53"/>
    <w:rsid w:val="00786B37"/>
    <w:rsid w:val="007A2111"/>
    <w:rsid w:val="007A7185"/>
    <w:rsid w:val="007F6CAE"/>
    <w:rsid w:val="008548D3"/>
    <w:rsid w:val="008734D8"/>
    <w:rsid w:val="008B1AA5"/>
    <w:rsid w:val="008F79B6"/>
    <w:rsid w:val="00907C0E"/>
    <w:rsid w:val="00972374"/>
    <w:rsid w:val="009A60A1"/>
    <w:rsid w:val="00A20817"/>
    <w:rsid w:val="00A61CB8"/>
    <w:rsid w:val="00A77BC6"/>
    <w:rsid w:val="00A93B7E"/>
    <w:rsid w:val="00AA442F"/>
    <w:rsid w:val="00B23F95"/>
    <w:rsid w:val="00B3227B"/>
    <w:rsid w:val="00B54666"/>
    <w:rsid w:val="00B578D5"/>
    <w:rsid w:val="00B64B1B"/>
    <w:rsid w:val="00B92705"/>
    <w:rsid w:val="00BA4B7F"/>
    <w:rsid w:val="00BC69DE"/>
    <w:rsid w:val="00C01BFC"/>
    <w:rsid w:val="00C207CE"/>
    <w:rsid w:val="00C22CD7"/>
    <w:rsid w:val="00C2772E"/>
    <w:rsid w:val="00C43B5C"/>
    <w:rsid w:val="00D04369"/>
    <w:rsid w:val="00D93745"/>
    <w:rsid w:val="00DA509F"/>
    <w:rsid w:val="00E74543"/>
    <w:rsid w:val="00ED1ECA"/>
    <w:rsid w:val="00F02EDE"/>
    <w:rsid w:val="00F6402C"/>
    <w:rsid w:val="00F7352B"/>
    <w:rsid w:val="00F93BC3"/>
    <w:rsid w:val="00FA09F6"/>
    <w:rsid w:val="00FA3F25"/>
    <w:rsid w:val="00FC504A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B1470"/>
  <w15:chartTrackingRefBased/>
  <w15:docId w15:val="{4B62F981-7038-4188-B5C6-5913D2E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after="1"/>
      <w:outlineLvl w:val="0"/>
    </w:pPr>
    <w:rPr>
      <w:rFonts w:ascii="Arial" w:eastAsia="Arial Unicode MS" w:hAnsi="Arial" w:cs="Arial"/>
      <w:b/>
      <w:bCs/>
      <w:color w:val="999966"/>
      <w:kern w:val="36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color w:val="000066"/>
      <w:sz w:val="48"/>
      <w:szCs w:val="83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2160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2160" w:hanging="2160"/>
    </w:pPr>
    <w:rPr>
      <w:rFonts w:ascii="Arial" w:hAnsi="Arial" w:cs="Arial"/>
      <w:szCs w:val="20"/>
    </w:rPr>
  </w:style>
  <w:style w:type="paragraph" w:styleId="BodyTextIndent3">
    <w:name w:val="Body Text Indent 3"/>
    <w:basedOn w:val="Normal"/>
    <w:semiHidden/>
    <w:pPr>
      <w:ind w:left="1440" w:hanging="1440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EndnoteText">
    <w:name w:val="endnote text"/>
    <w:basedOn w:val="Normal"/>
    <w:link w:val="EndnoteTextChar"/>
    <w:uiPriority w:val="99"/>
    <w:unhideWhenUsed/>
    <w:rsid w:val="00786B37"/>
    <w:rPr>
      <w:rFonts w:ascii="Arial" w:eastAsia="Calibri" w:hAnsi="Arial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786B37"/>
    <w:rPr>
      <w:rFonts w:ascii="Arial" w:eastAsia="Calibri" w:hAnsi="Arial"/>
      <w:lang w:eastAsia="en-US"/>
    </w:rPr>
  </w:style>
  <w:style w:type="table" w:styleId="TableGrid">
    <w:name w:val="Table Grid"/>
    <w:basedOn w:val="TableNormal"/>
    <w:uiPriority w:val="59"/>
    <w:rsid w:val="00786B37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6B37"/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6B37"/>
    <w:rPr>
      <w:rFonts w:ascii="Arial" w:eastAsia="Calibri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786B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3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clarke@medwa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ul.clarke@medw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4223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Community Services Overview and Scrutiny Committee</vt:lpstr>
    </vt:vector>
  </TitlesOfParts>
  <Company>Medway Council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Community Services Overview and Scrutiny Committee</dc:title>
  <dc:subject/>
  <dc:creator>Authorised User</dc:creator>
  <cp:keywords/>
  <cp:lastModifiedBy>lee, beatrice</cp:lastModifiedBy>
  <cp:revision>4</cp:revision>
  <cp:lastPrinted>2006-07-31T09:32:00Z</cp:lastPrinted>
  <dcterms:created xsi:type="dcterms:W3CDTF">2023-11-07T08:13:00Z</dcterms:created>
  <dcterms:modified xsi:type="dcterms:W3CDTF">2023-11-16T14:20:00Z</dcterms:modified>
</cp:coreProperties>
</file>