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9FC5" w14:textId="77777777" w:rsidR="00B17CA7" w:rsidRDefault="00B17CA7">
      <w:pPr>
        <w:pStyle w:val="Heading2"/>
        <w:ind w:left="0" w:right="113"/>
        <w:rPr>
          <w:sz w:val="22"/>
        </w:rPr>
      </w:pPr>
      <w:r>
        <w:rPr>
          <w:sz w:val="22"/>
        </w:rPr>
        <w:t>Medway Council</w:t>
      </w:r>
    </w:p>
    <w:p w14:paraId="43952195" w14:textId="77777777" w:rsidR="00B17CA7" w:rsidRDefault="00B17CA7">
      <w:pPr>
        <w:rPr>
          <w:rFonts w:ascii="Arial" w:hAnsi="Arial" w:cs="Arial"/>
          <w:sz w:val="22"/>
        </w:rPr>
      </w:pPr>
      <w:r>
        <w:rPr>
          <w:rFonts w:ascii="Arial" w:hAnsi="Arial" w:cs="Arial"/>
          <w:sz w:val="22"/>
        </w:rPr>
        <w:t xml:space="preserve">Business Support Department, Gun Wharf, </w:t>
      </w:r>
    </w:p>
    <w:p w14:paraId="4B3622E0" w14:textId="77777777" w:rsidR="00B17CA7" w:rsidRDefault="00B17CA7">
      <w:pPr>
        <w:rPr>
          <w:rFonts w:ascii="Arial" w:hAnsi="Arial" w:cs="Arial"/>
          <w:sz w:val="22"/>
        </w:rPr>
      </w:pPr>
      <w:r>
        <w:rPr>
          <w:rFonts w:ascii="Arial" w:hAnsi="Arial" w:cs="Arial"/>
          <w:sz w:val="22"/>
        </w:rPr>
        <w:t>Dock Road, Chatham, Kent. ME4 4TR</w:t>
      </w:r>
    </w:p>
    <w:p w14:paraId="76E4CBBB" w14:textId="77777777" w:rsidR="00B17CA7" w:rsidRDefault="00B17CA7">
      <w:pPr>
        <w:rPr>
          <w:sz w:val="22"/>
        </w:rPr>
      </w:pPr>
      <w:r>
        <w:rPr>
          <w:rFonts w:ascii="Arial" w:hAnsi="Arial" w:cs="Arial"/>
          <w:sz w:val="22"/>
        </w:rPr>
        <w:t>Telephone 01634 332222</w:t>
      </w:r>
    </w:p>
    <w:p w14:paraId="4268B567" w14:textId="77777777" w:rsidR="00B17CA7" w:rsidRDefault="00B17CA7">
      <w:pPr>
        <w:rPr>
          <w:b/>
          <w:bCs/>
          <w:sz w:val="22"/>
        </w:rPr>
      </w:pPr>
    </w:p>
    <w:p w14:paraId="4603FC9F" w14:textId="77777777" w:rsidR="00B17CA7" w:rsidRDefault="00B17CA7">
      <w:pPr>
        <w:rPr>
          <w:rFonts w:ascii="Arial" w:hAnsi="Arial" w:cs="Arial"/>
          <w:b/>
          <w:bCs/>
          <w:sz w:val="22"/>
        </w:rPr>
      </w:pPr>
      <w:r>
        <w:rPr>
          <w:rFonts w:ascii="Arial" w:hAnsi="Arial" w:cs="Arial"/>
          <w:b/>
          <w:bCs/>
          <w:sz w:val="22"/>
        </w:rPr>
        <w:t>Council Tax – Attachment of Earnings Order – A Guide for Employers.</w:t>
      </w:r>
    </w:p>
    <w:p w14:paraId="21FF2F30" w14:textId="77777777" w:rsidR="00B17CA7" w:rsidRDefault="00B17CA7">
      <w:pPr>
        <w:rPr>
          <w:rFonts w:ascii="Arial" w:hAnsi="Arial" w:cs="Arial"/>
          <w:b/>
          <w:bCs/>
          <w:sz w:val="22"/>
        </w:rPr>
      </w:pPr>
    </w:p>
    <w:p w14:paraId="55C20C98" w14:textId="77777777" w:rsidR="00B17CA7" w:rsidRDefault="00B17CA7">
      <w:pPr>
        <w:rPr>
          <w:sz w:val="22"/>
        </w:rPr>
      </w:pPr>
      <w:r>
        <w:rPr>
          <w:rFonts w:ascii="Arial" w:hAnsi="Arial" w:cs="Arial"/>
          <w:b/>
          <w:bCs/>
          <w:sz w:val="22"/>
        </w:rPr>
        <w:t>Introduction</w:t>
      </w:r>
    </w:p>
    <w:p w14:paraId="1069F9FD" w14:textId="77777777" w:rsidR="00B17CA7" w:rsidRDefault="00B17CA7">
      <w:pPr>
        <w:rPr>
          <w:rFonts w:ascii="Arial" w:hAnsi="Arial" w:cs="Arial"/>
          <w:color w:val="000000"/>
          <w:kern w:val="28"/>
          <w:sz w:val="22"/>
          <w:szCs w:val="20"/>
        </w:rPr>
      </w:pPr>
      <w:r>
        <w:rPr>
          <w:rFonts w:ascii="Arial" w:hAnsi="Arial" w:cs="Arial"/>
          <w:color w:val="000000"/>
          <w:kern w:val="28"/>
          <w:sz w:val="22"/>
          <w:szCs w:val="20"/>
        </w:rPr>
        <w:t xml:space="preserve">This document explains: </w:t>
      </w:r>
    </w:p>
    <w:p w14:paraId="4CA81F6C" w14:textId="77777777" w:rsidR="00B17CA7" w:rsidRDefault="00B17CA7" w:rsidP="00B17CA7">
      <w:pPr>
        <w:widowControl w:val="0"/>
        <w:numPr>
          <w:ilvl w:val="0"/>
          <w:numId w:val="12"/>
        </w:numPr>
        <w:shd w:val="solid" w:color="FFFFFF" w:fill="FFFFFF"/>
        <w:overflowPunct w:val="0"/>
        <w:autoSpaceDE w:val="0"/>
        <w:autoSpaceDN w:val="0"/>
        <w:adjustRightInd w:val="0"/>
        <w:spacing w:before="240" w:line="245" w:lineRule="exact"/>
        <w:ind w:right="113"/>
        <w:jc w:val="both"/>
        <w:rPr>
          <w:rFonts w:ascii="Arial" w:hAnsi="Arial" w:cs="Arial"/>
          <w:kern w:val="28"/>
          <w:sz w:val="22"/>
          <w:szCs w:val="20"/>
        </w:rPr>
      </w:pPr>
      <w:r>
        <w:rPr>
          <w:rFonts w:ascii="Arial" w:hAnsi="Arial" w:cs="Arial"/>
          <w:color w:val="000000"/>
          <w:kern w:val="28"/>
          <w:sz w:val="22"/>
          <w:szCs w:val="20"/>
        </w:rPr>
        <w:t xml:space="preserve">how a council </w:t>
      </w:r>
      <w:r>
        <w:rPr>
          <w:rFonts w:ascii="Arial" w:hAnsi="Arial" w:cs="Arial"/>
          <w:color w:val="000000"/>
          <w:spacing w:val="1"/>
          <w:kern w:val="28"/>
          <w:sz w:val="22"/>
          <w:szCs w:val="20"/>
        </w:rPr>
        <w:t xml:space="preserve">tax attachment of earnings order arises and how to deal with it, </w:t>
      </w:r>
    </w:p>
    <w:p w14:paraId="68CA5B22" w14:textId="77777777" w:rsidR="00B17CA7" w:rsidRDefault="00B17CA7" w:rsidP="00B17CA7">
      <w:pPr>
        <w:widowControl w:val="0"/>
        <w:numPr>
          <w:ilvl w:val="0"/>
          <w:numId w:val="12"/>
        </w:numPr>
        <w:shd w:val="solid" w:color="FFFFFF" w:fill="FFFFFF"/>
        <w:overflowPunct w:val="0"/>
        <w:autoSpaceDE w:val="0"/>
        <w:autoSpaceDN w:val="0"/>
        <w:adjustRightInd w:val="0"/>
        <w:spacing w:before="240" w:line="245" w:lineRule="exact"/>
        <w:ind w:right="113"/>
        <w:jc w:val="both"/>
        <w:rPr>
          <w:rFonts w:ascii="Arial" w:hAnsi="Arial" w:cs="Arial"/>
          <w:kern w:val="28"/>
          <w:sz w:val="22"/>
          <w:szCs w:val="20"/>
        </w:rPr>
      </w:pPr>
      <w:r>
        <w:rPr>
          <w:rFonts w:ascii="Arial" w:hAnsi="Arial" w:cs="Arial"/>
          <w:color w:val="000000"/>
          <w:kern w:val="28"/>
          <w:sz w:val="22"/>
          <w:szCs w:val="20"/>
        </w:rPr>
        <w:t xml:space="preserve">how you calculate earnings and the appropriate </w:t>
      </w:r>
      <w:r>
        <w:rPr>
          <w:rFonts w:ascii="Arial" w:hAnsi="Arial" w:cs="Arial"/>
          <w:color w:val="000000"/>
          <w:spacing w:val="1"/>
          <w:kern w:val="28"/>
          <w:sz w:val="22"/>
          <w:szCs w:val="20"/>
        </w:rPr>
        <w:t>deductions to make</w:t>
      </w:r>
    </w:p>
    <w:p w14:paraId="36170C95" w14:textId="77777777" w:rsidR="00B17CA7" w:rsidRDefault="00B17CA7" w:rsidP="00B17CA7">
      <w:pPr>
        <w:widowControl w:val="0"/>
        <w:numPr>
          <w:ilvl w:val="0"/>
          <w:numId w:val="12"/>
        </w:numPr>
        <w:shd w:val="solid" w:color="FFFFFF" w:fill="FFFFFF"/>
        <w:overflowPunct w:val="0"/>
        <w:autoSpaceDE w:val="0"/>
        <w:autoSpaceDN w:val="0"/>
        <w:adjustRightInd w:val="0"/>
        <w:spacing w:before="240" w:line="245" w:lineRule="exact"/>
        <w:ind w:right="113"/>
        <w:jc w:val="both"/>
        <w:rPr>
          <w:rFonts w:ascii="Arial" w:hAnsi="Arial" w:cs="Arial"/>
          <w:kern w:val="28"/>
          <w:sz w:val="22"/>
          <w:szCs w:val="20"/>
        </w:rPr>
      </w:pPr>
      <w:r>
        <w:rPr>
          <w:rFonts w:ascii="Arial" w:hAnsi="Arial" w:cs="Arial"/>
          <w:color w:val="000000"/>
          <w:kern w:val="28"/>
          <w:sz w:val="22"/>
          <w:szCs w:val="20"/>
        </w:rPr>
        <w:t>how you prioritise deductions when there is more than one order outstanding against one of your employees.</w:t>
      </w:r>
    </w:p>
    <w:p w14:paraId="2D4A72D1"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kern w:val="28"/>
          <w:sz w:val="22"/>
          <w:szCs w:val="20"/>
        </w:rPr>
        <w:t xml:space="preserve">Note that this document applies to Council Tax Attachment of Earnings Orders (CTAEO) </w:t>
      </w:r>
      <w:r>
        <w:rPr>
          <w:rFonts w:ascii="Arial" w:hAnsi="Arial" w:cs="Arial"/>
          <w:color w:val="000000"/>
          <w:spacing w:val="-3"/>
          <w:kern w:val="28"/>
          <w:sz w:val="22"/>
          <w:szCs w:val="20"/>
        </w:rPr>
        <w:t>in England and Wales only. The system in Scotland operates differently</w:t>
      </w:r>
      <w:r>
        <w:rPr>
          <w:rFonts w:ascii="Arial" w:hAnsi="Arial" w:cs="Arial"/>
          <w:color w:val="000000"/>
          <w:spacing w:val="6"/>
          <w:kern w:val="28"/>
          <w:sz w:val="22"/>
          <w:szCs w:val="20"/>
        </w:rPr>
        <w:t>.</w:t>
      </w:r>
    </w:p>
    <w:p w14:paraId="1C2388BB"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Before the introduction of council tax in April 1993, local authorities were partly funded </w:t>
      </w:r>
      <w:r>
        <w:rPr>
          <w:rFonts w:ascii="Arial" w:hAnsi="Arial" w:cs="Arial"/>
          <w:color w:val="000000"/>
          <w:spacing w:val="2"/>
          <w:kern w:val="28"/>
          <w:sz w:val="22"/>
          <w:szCs w:val="20"/>
        </w:rPr>
        <w:t xml:space="preserve">from April 1990 by the Community Charge ('poll tax'). There may be a very few </w:t>
      </w:r>
      <w:r>
        <w:rPr>
          <w:rFonts w:ascii="Arial" w:hAnsi="Arial" w:cs="Arial"/>
          <w:color w:val="000000"/>
          <w:spacing w:val="-1"/>
          <w:kern w:val="28"/>
          <w:sz w:val="22"/>
          <w:szCs w:val="20"/>
        </w:rPr>
        <w:t xml:space="preserve">instances where you are asked by a local authority to apply a Community Charge Attachment of Earnings Order. In the unlikely event of this happening, you should contact </w:t>
      </w:r>
      <w:r>
        <w:rPr>
          <w:rFonts w:ascii="Arial" w:hAnsi="Arial" w:cs="Arial"/>
          <w:color w:val="000000"/>
          <w:spacing w:val="1"/>
          <w:kern w:val="28"/>
          <w:sz w:val="22"/>
          <w:szCs w:val="20"/>
        </w:rPr>
        <w:t>your local authority for advice.</w:t>
      </w:r>
    </w:p>
    <w:p w14:paraId="1A412861" w14:textId="77777777" w:rsidR="00B17CA7" w:rsidRDefault="00B17CA7">
      <w:pPr>
        <w:widowControl w:val="0"/>
        <w:shd w:val="solid" w:color="FFFFFF" w:fill="FFFFFF"/>
        <w:overflowPunct w:val="0"/>
        <w:autoSpaceDE w:val="0"/>
        <w:autoSpaceDN w:val="0"/>
        <w:adjustRightInd w:val="0"/>
        <w:spacing w:before="240"/>
        <w:ind w:left="113" w:right="113"/>
        <w:jc w:val="both"/>
        <w:rPr>
          <w:rFonts w:ascii="Arial" w:hAnsi="Arial" w:cs="Arial"/>
          <w:b/>
          <w:kern w:val="28"/>
          <w:sz w:val="22"/>
        </w:rPr>
      </w:pPr>
      <w:r>
        <w:rPr>
          <w:rFonts w:ascii="Arial" w:hAnsi="Arial" w:cs="Arial"/>
          <w:b/>
          <w:color w:val="000000"/>
          <w:spacing w:val="-1"/>
          <w:kern w:val="28"/>
          <w:sz w:val="22"/>
        </w:rPr>
        <w:t>Administering Council Tax Attachment of Earnings Orders</w:t>
      </w:r>
    </w:p>
    <w:p w14:paraId="50B6DECA" w14:textId="77777777" w:rsidR="00B17CA7" w:rsidRDefault="00B17CA7">
      <w:pPr>
        <w:widowControl w:val="0"/>
        <w:shd w:val="solid" w:color="FFFFFF" w:fill="FFFFFF"/>
        <w:overflowPunct w:val="0"/>
        <w:autoSpaceDE w:val="0"/>
        <w:autoSpaceDN w:val="0"/>
        <w:adjustRightInd w:val="0"/>
        <w:spacing w:before="240"/>
        <w:ind w:left="113" w:right="113"/>
        <w:jc w:val="both"/>
        <w:rPr>
          <w:rFonts w:ascii="Arial" w:hAnsi="Arial" w:cs="Arial"/>
          <w:b/>
          <w:kern w:val="28"/>
          <w:sz w:val="22"/>
          <w:szCs w:val="20"/>
        </w:rPr>
      </w:pPr>
      <w:r>
        <w:rPr>
          <w:rFonts w:ascii="Arial" w:hAnsi="Arial" w:cs="Arial"/>
          <w:b/>
          <w:kern w:val="28"/>
          <w:sz w:val="22"/>
          <w:szCs w:val="20"/>
        </w:rPr>
        <w:t>1.</w:t>
      </w:r>
      <w:r>
        <w:rPr>
          <w:rFonts w:ascii="Arial" w:hAnsi="Arial" w:cs="Arial"/>
          <w:b/>
          <w:color w:val="000000"/>
          <w:spacing w:val="-6"/>
          <w:kern w:val="28"/>
          <w:sz w:val="22"/>
          <w:szCs w:val="20"/>
        </w:rPr>
        <w:t xml:space="preserve"> </w:t>
      </w:r>
      <w:r>
        <w:rPr>
          <w:rFonts w:ascii="Arial" w:hAnsi="Arial" w:cs="Arial"/>
          <w:b/>
          <w:color w:val="000000"/>
          <w:spacing w:val="-2"/>
          <w:kern w:val="28"/>
          <w:sz w:val="22"/>
          <w:szCs w:val="20"/>
        </w:rPr>
        <w:t>How does a Council Tax Attachment of Earnings Order arise?</w:t>
      </w:r>
    </w:p>
    <w:p w14:paraId="128DC526"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kern w:val="28"/>
          <w:sz w:val="22"/>
          <w:szCs w:val="20"/>
        </w:rPr>
        <w:t xml:space="preserve">When a local authority issues a Council Tax bill and a reminder but does not receive </w:t>
      </w:r>
      <w:r>
        <w:rPr>
          <w:rFonts w:ascii="Arial" w:hAnsi="Arial" w:cs="Arial"/>
          <w:color w:val="000000"/>
          <w:spacing w:val="-1"/>
          <w:kern w:val="28"/>
          <w:sz w:val="22"/>
          <w:szCs w:val="20"/>
        </w:rPr>
        <w:t xml:space="preserve">payment, it may apply to a magistrates' court for a summons directing a person to appear </w:t>
      </w:r>
      <w:r>
        <w:rPr>
          <w:rFonts w:ascii="Arial" w:hAnsi="Arial" w:cs="Arial"/>
          <w:color w:val="000000"/>
          <w:kern w:val="28"/>
          <w:sz w:val="22"/>
          <w:szCs w:val="20"/>
        </w:rPr>
        <w:t>before the court to explain why the council tax has not been paid.</w:t>
      </w:r>
    </w:p>
    <w:p w14:paraId="63D10D82"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If non-payment is proved, the court issues a liability order for Council Tax payable, </w:t>
      </w:r>
      <w:r>
        <w:rPr>
          <w:rFonts w:ascii="Arial" w:hAnsi="Arial" w:cs="Arial"/>
          <w:color w:val="000000"/>
          <w:kern w:val="28"/>
          <w:sz w:val="22"/>
          <w:szCs w:val="20"/>
        </w:rPr>
        <w:t xml:space="preserve">plus the costs incurred by the local authority in obtaining the liability order. Once it </w:t>
      </w:r>
      <w:r>
        <w:rPr>
          <w:rFonts w:ascii="Arial" w:hAnsi="Arial" w:cs="Arial"/>
          <w:color w:val="000000"/>
          <w:spacing w:val="-1"/>
          <w:kern w:val="28"/>
          <w:sz w:val="22"/>
          <w:szCs w:val="20"/>
        </w:rPr>
        <w:t xml:space="preserve">has obtained a liability order, the local authority has </w:t>
      </w:r>
      <w:proofErr w:type="gramStart"/>
      <w:r>
        <w:rPr>
          <w:rFonts w:ascii="Arial" w:hAnsi="Arial" w:cs="Arial"/>
          <w:color w:val="000000"/>
          <w:spacing w:val="-1"/>
          <w:kern w:val="28"/>
          <w:sz w:val="22"/>
          <w:szCs w:val="20"/>
        </w:rPr>
        <w:t>a number of</w:t>
      </w:r>
      <w:proofErr w:type="gramEnd"/>
      <w:r>
        <w:rPr>
          <w:rFonts w:ascii="Arial" w:hAnsi="Arial" w:cs="Arial"/>
          <w:color w:val="000000"/>
          <w:spacing w:val="-1"/>
          <w:kern w:val="28"/>
          <w:sz w:val="22"/>
          <w:szCs w:val="20"/>
        </w:rPr>
        <w:t xml:space="preserve"> options, including </w:t>
      </w:r>
      <w:r>
        <w:rPr>
          <w:rFonts w:ascii="Arial" w:hAnsi="Arial" w:cs="Arial"/>
          <w:color w:val="000000"/>
          <w:spacing w:val="1"/>
          <w:kern w:val="28"/>
          <w:sz w:val="22"/>
          <w:szCs w:val="20"/>
        </w:rPr>
        <w:t>attachment of earnings, for recovering the amount stated on the liability order.</w:t>
      </w:r>
    </w:p>
    <w:p w14:paraId="660011BC"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If it considers an attachment of earnings is the appropriate course, the authority will issue a </w:t>
      </w:r>
      <w:r>
        <w:rPr>
          <w:rFonts w:ascii="Arial" w:hAnsi="Arial" w:cs="Arial"/>
          <w:color w:val="000000"/>
          <w:kern w:val="28"/>
          <w:sz w:val="22"/>
          <w:szCs w:val="20"/>
        </w:rPr>
        <w:t xml:space="preserve">CTAEO to the employer whom it believes has the debtor in his employment, sending a </w:t>
      </w:r>
      <w:r>
        <w:rPr>
          <w:rFonts w:ascii="Arial" w:hAnsi="Arial" w:cs="Arial"/>
          <w:color w:val="000000"/>
          <w:spacing w:val="2"/>
          <w:kern w:val="28"/>
          <w:sz w:val="22"/>
          <w:szCs w:val="20"/>
        </w:rPr>
        <w:t>copy of the order to the debtor.</w:t>
      </w:r>
    </w:p>
    <w:p w14:paraId="2BB54D83" w14:textId="77777777" w:rsidR="00B17CA7" w:rsidRDefault="00B17CA7">
      <w:pPr>
        <w:widowControl w:val="0"/>
        <w:shd w:val="solid" w:color="FFFFFF" w:fill="FFFFFF"/>
        <w:tabs>
          <w:tab w:val="left" w:pos="695"/>
        </w:tabs>
        <w:overflowPunct w:val="0"/>
        <w:autoSpaceDE w:val="0"/>
        <w:autoSpaceDN w:val="0"/>
        <w:adjustRightInd w:val="0"/>
        <w:spacing w:before="240"/>
        <w:ind w:left="113" w:right="113"/>
        <w:jc w:val="both"/>
        <w:rPr>
          <w:rFonts w:ascii="Arial" w:hAnsi="Arial" w:cs="Arial"/>
          <w:b/>
          <w:kern w:val="28"/>
          <w:sz w:val="22"/>
          <w:szCs w:val="20"/>
        </w:rPr>
      </w:pPr>
      <w:r>
        <w:rPr>
          <w:rFonts w:ascii="Arial" w:hAnsi="Arial" w:cs="Arial"/>
          <w:b/>
          <w:color w:val="000000"/>
          <w:spacing w:val="-8"/>
          <w:kern w:val="28"/>
          <w:sz w:val="22"/>
          <w:szCs w:val="20"/>
        </w:rPr>
        <w:t>2.</w:t>
      </w:r>
      <w:r>
        <w:rPr>
          <w:rFonts w:ascii="Arial" w:hAnsi="Arial" w:cs="Arial"/>
          <w:b/>
          <w:color w:val="000000"/>
          <w:kern w:val="28"/>
          <w:sz w:val="22"/>
          <w:szCs w:val="20"/>
        </w:rPr>
        <w:t xml:space="preserve"> </w:t>
      </w:r>
      <w:r>
        <w:rPr>
          <w:rFonts w:ascii="Arial" w:hAnsi="Arial" w:cs="Arial"/>
          <w:b/>
          <w:color w:val="000000"/>
          <w:spacing w:val="-1"/>
          <w:kern w:val="28"/>
          <w:sz w:val="22"/>
          <w:szCs w:val="20"/>
        </w:rPr>
        <w:t>What does a CTAEO look like?</w:t>
      </w:r>
    </w:p>
    <w:p w14:paraId="656B69DD"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kern w:val="28"/>
          <w:sz w:val="22"/>
          <w:szCs w:val="20"/>
        </w:rPr>
        <w:t xml:space="preserve">The format of the order is prescribed in regulations to ensure consistency of presentation </w:t>
      </w:r>
      <w:r>
        <w:rPr>
          <w:rFonts w:ascii="Arial" w:hAnsi="Arial" w:cs="Arial"/>
          <w:color w:val="000000"/>
          <w:spacing w:val="-2"/>
          <w:kern w:val="28"/>
          <w:sz w:val="22"/>
          <w:szCs w:val="20"/>
        </w:rPr>
        <w:t xml:space="preserve">and is therefore expressed in a rather formal way. The order states the name and address </w:t>
      </w:r>
      <w:r>
        <w:rPr>
          <w:rFonts w:ascii="Arial" w:hAnsi="Arial" w:cs="Arial"/>
          <w:color w:val="000000"/>
          <w:spacing w:val="1"/>
          <w:kern w:val="28"/>
          <w:sz w:val="22"/>
          <w:szCs w:val="20"/>
        </w:rPr>
        <w:t xml:space="preserve">of the debtor (your employee), the amount they owe and requires that deductions </w:t>
      </w:r>
      <w:r>
        <w:rPr>
          <w:rFonts w:ascii="Arial" w:hAnsi="Arial" w:cs="Arial"/>
          <w:color w:val="000000"/>
          <w:kern w:val="28"/>
          <w:sz w:val="22"/>
          <w:szCs w:val="20"/>
        </w:rPr>
        <w:t>are calculated, in accordance with the regulations, from net earnings. The order must be sent with the prescribed deduction tables and a copy of the regulations which deal with CTAEOs. A copy of the deduction tables can be found on page 8 of these notes.</w:t>
      </w:r>
    </w:p>
    <w:p w14:paraId="64C923DE" w14:textId="77777777" w:rsidR="00B17CA7" w:rsidRDefault="00B17CA7">
      <w:pPr>
        <w:widowControl w:val="0"/>
        <w:shd w:val="solid" w:color="FFFFFF" w:fill="FFFFFF"/>
        <w:tabs>
          <w:tab w:val="left" w:pos="695"/>
        </w:tabs>
        <w:overflowPunct w:val="0"/>
        <w:autoSpaceDE w:val="0"/>
        <w:autoSpaceDN w:val="0"/>
        <w:adjustRightInd w:val="0"/>
        <w:spacing w:before="240"/>
        <w:ind w:left="113" w:right="113"/>
        <w:jc w:val="both"/>
        <w:rPr>
          <w:rFonts w:ascii="Arial" w:hAnsi="Arial" w:cs="Arial"/>
          <w:b/>
          <w:kern w:val="28"/>
          <w:sz w:val="22"/>
          <w:szCs w:val="20"/>
        </w:rPr>
      </w:pPr>
      <w:r>
        <w:rPr>
          <w:rFonts w:ascii="Arial" w:hAnsi="Arial" w:cs="Arial"/>
          <w:b/>
          <w:color w:val="000000"/>
          <w:spacing w:val="-6"/>
          <w:kern w:val="28"/>
          <w:sz w:val="22"/>
          <w:szCs w:val="20"/>
        </w:rPr>
        <w:t xml:space="preserve">3. </w:t>
      </w:r>
      <w:r>
        <w:rPr>
          <w:rFonts w:ascii="Arial" w:hAnsi="Arial" w:cs="Arial"/>
          <w:b/>
          <w:color w:val="000000"/>
          <w:spacing w:val="-2"/>
          <w:kern w:val="28"/>
          <w:sz w:val="22"/>
          <w:szCs w:val="20"/>
        </w:rPr>
        <w:t>What duties does a CTAEO place on the employer?</w:t>
      </w:r>
    </w:p>
    <w:p w14:paraId="170FFF7A" w14:textId="7A35E8A5" w:rsidR="00B17CA7" w:rsidRDefault="00B17CA7">
      <w:pPr>
        <w:widowControl w:val="0"/>
        <w:shd w:val="solid" w:color="FFFFFF" w:fill="FFFFFF"/>
        <w:overflowPunct w:val="0"/>
        <w:autoSpaceDE w:val="0"/>
        <w:autoSpaceDN w:val="0"/>
        <w:adjustRightInd w:val="0"/>
        <w:spacing w:before="240" w:line="240" w:lineRule="exact"/>
        <w:ind w:left="113" w:right="113"/>
        <w:jc w:val="both"/>
        <w:rPr>
          <w:rFonts w:ascii="Arial" w:hAnsi="Arial" w:cs="Arial"/>
          <w:color w:val="000000"/>
          <w:spacing w:val="-1"/>
          <w:kern w:val="28"/>
          <w:sz w:val="22"/>
          <w:szCs w:val="20"/>
        </w:rPr>
      </w:pPr>
      <w:r>
        <w:rPr>
          <w:rFonts w:ascii="Arial" w:hAnsi="Arial" w:cs="Arial"/>
          <w:color w:val="000000"/>
          <w:kern w:val="28"/>
          <w:sz w:val="22"/>
          <w:szCs w:val="20"/>
        </w:rPr>
        <w:t xml:space="preserve">If you receive a CTAEO for someone who is no longer or has never been in your </w:t>
      </w:r>
      <w:proofErr w:type="gramStart"/>
      <w:r>
        <w:rPr>
          <w:rFonts w:ascii="Arial" w:hAnsi="Arial" w:cs="Arial"/>
          <w:color w:val="000000"/>
          <w:kern w:val="28"/>
          <w:sz w:val="22"/>
          <w:szCs w:val="20"/>
        </w:rPr>
        <w:t>employment</w:t>
      </w:r>
      <w:proofErr w:type="gramEnd"/>
      <w:r>
        <w:rPr>
          <w:rFonts w:ascii="Arial" w:hAnsi="Arial" w:cs="Arial"/>
          <w:color w:val="000000"/>
          <w:kern w:val="28"/>
          <w:sz w:val="22"/>
          <w:szCs w:val="20"/>
        </w:rPr>
        <w:t xml:space="preserve"> then you should inform the issuing authority within fourteen days in writing and your responsibility to do anything under the order will cease.</w:t>
      </w:r>
      <w:r>
        <w:rPr>
          <w:rFonts w:ascii="Arial" w:hAnsi="Arial" w:cs="Arial"/>
          <w:color w:val="000000"/>
          <w:spacing w:val="1"/>
          <w:kern w:val="28"/>
          <w:sz w:val="22"/>
          <w:szCs w:val="20"/>
        </w:rPr>
        <w:t xml:space="preserve"> If the person who is the subject of the order is in your </w:t>
      </w:r>
      <w:proofErr w:type="gramStart"/>
      <w:r>
        <w:rPr>
          <w:rFonts w:ascii="Arial" w:hAnsi="Arial" w:cs="Arial"/>
          <w:color w:val="000000"/>
          <w:spacing w:val="1"/>
          <w:kern w:val="28"/>
          <w:sz w:val="22"/>
          <w:szCs w:val="20"/>
        </w:rPr>
        <w:t>employment</w:t>
      </w:r>
      <w:proofErr w:type="gramEnd"/>
      <w:r>
        <w:rPr>
          <w:rFonts w:ascii="Arial" w:hAnsi="Arial" w:cs="Arial"/>
          <w:color w:val="000000"/>
          <w:spacing w:val="1"/>
          <w:kern w:val="28"/>
          <w:sz w:val="22"/>
          <w:szCs w:val="20"/>
        </w:rPr>
        <w:t xml:space="preserve"> you should make </w:t>
      </w:r>
      <w:r>
        <w:rPr>
          <w:rFonts w:ascii="Arial" w:hAnsi="Arial" w:cs="Arial"/>
          <w:color w:val="000000"/>
          <w:spacing w:val="-1"/>
          <w:kern w:val="28"/>
          <w:sz w:val="22"/>
          <w:szCs w:val="20"/>
        </w:rPr>
        <w:t xml:space="preserve">deductions from their earnings. Sections 11 to 20 explain how you should </w:t>
      </w:r>
      <w:proofErr w:type="gramStart"/>
      <w:r>
        <w:rPr>
          <w:rFonts w:ascii="Arial" w:hAnsi="Arial" w:cs="Arial"/>
          <w:color w:val="000000"/>
          <w:spacing w:val="-1"/>
          <w:kern w:val="28"/>
          <w:sz w:val="22"/>
          <w:szCs w:val="20"/>
        </w:rPr>
        <w:t>calculate</w:t>
      </w:r>
      <w:proofErr w:type="gramEnd"/>
    </w:p>
    <w:p w14:paraId="5BC8AD08" w14:textId="77777777" w:rsidR="00B17CA7" w:rsidRDefault="00B17CA7">
      <w:pPr>
        <w:widowControl w:val="0"/>
        <w:shd w:val="solid" w:color="FFFFFF" w:fill="FFFFFF"/>
        <w:overflowPunct w:val="0"/>
        <w:autoSpaceDE w:val="0"/>
        <w:autoSpaceDN w:val="0"/>
        <w:adjustRightInd w:val="0"/>
        <w:spacing w:before="240" w:line="240" w:lineRule="exact"/>
        <w:ind w:left="113" w:right="113"/>
        <w:jc w:val="both"/>
        <w:rPr>
          <w:rFonts w:ascii="Arial" w:hAnsi="Arial" w:cs="Arial"/>
          <w:kern w:val="28"/>
          <w:sz w:val="22"/>
          <w:szCs w:val="20"/>
        </w:rPr>
      </w:pPr>
      <w:r>
        <w:rPr>
          <w:rFonts w:ascii="Arial" w:hAnsi="Arial" w:cs="Arial"/>
          <w:color w:val="000000"/>
          <w:spacing w:val="-2"/>
          <w:kern w:val="28"/>
          <w:sz w:val="22"/>
          <w:szCs w:val="20"/>
        </w:rPr>
        <w:lastRenderedPageBreak/>
        <w:t xml:space="preserve">earnings and the deductions to be made. These deductions should begin as soon as </w:t>
      </w:r>
      <w:r>
        <w:rPr>
          <w:rFonts w:ascii="Arial" w:hAnsi="Arial" w:cs="Arial"/>
          <w:color w:val="000000"/>
          <w:spacing w:val="1"/>
          <w:kern w:val="28"/>
          <w:sz w:val="22"/>
          <w:szCs w:val="20"/>
        </w:rPr>
        <w:t xml:space="preserve">possible after the receipt of the order. The amount deducted should then be forwarded to the authority by the 19th day of the month following the month in which the deduction </w:t>
      </w:r>
      <w:r>
        <w:rPr>
          <w:rFonts w:ascii="Arial" w:hAnsi="Arial" w:cs="Arial"/>
          <w:color w:val="000000"/>
          <w:spacing w:val="-4"/>
          <w:kern w:val="28"/>
          <w:sz w:val="22"/>
          <w:szCs w:val="20"/>
        </w:rPr>
        <w:t>was made.</w:t>
      </w:r>
    </w:p>
    <w:p w14:paraId="3CA2F136"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You must inform your employee in writing about each deduction, and of either the total deductions made under the order to date or the outstanding balance to be repaid to </w:t>
      </w:r>
      <w:r>
        <w:rPr>
          <w:rFonts w:ascii="Arial" w:hAnsi="Arial" w:cs="Arial"/>
          <w:color w:val="000000"/>
          <w:spacing w:val="-1"/>
          <w:kern w:val="28"/>
          <w:sz w:val="22"/>
          <w:szCs w:val="20"/>
        </w:rPr>
        <w:t xml:space="preserve">the authority, when they are given a pay statement. If no pay statements are usually given, you must inform them in writing as soon as possible after making the deduction. In </w:t>
      </w:r>
      <w:r>
        <w:rPr>
          <w:rFonts w:ascii="Arial" w:hAnsi="Arial" w:cs="Arial"/>
          <w:color w:val="000000"/>
          <w:kern w:val="28"/>
          <w:sz w:val="22"/>
          <w:szCs w:val="20"/>
        </w:rPr>
        <w:t xml:space="preserve">each case you must include the amount you have deducted or will deduct towards your </w:t>
      </w:r>
      <w:r>
        <w:rPr>
          <w:rFonts w:ascii="Arial" w:hAnsi="Arial" w:cs="Arial"/>
          <w:color w:val="000000"/>
          <w:spacing w:val="1"/>
          <w:kern w:val="28"/>
          <w:sz w:val="22"/>
          <w:szCs w:val="20"/>
        </w:rPr>
        <w:t>administrative costs for operating the order.</w:t>
      </w:r>
    </w:p>
    <w:p w14:paraId="520C6E45" w14:textId="77777777" w:rsidR="00B17CA7" w:rsidRDefault="00B17CA7">
      <w:pPr>
        <w:widowControl w:val="0"/>
        <w:shd w:val="solid" w:color="FFFFFF" w:fill="FFFFFF"/>
        <w:tabs>
          <w:tab w:val="left" w:pos="681"/>
        </w:tabs>
        <w:overflowPunct w:val="0"/>
        <w:autoSpaceDE w:val="0"/>
        <w:autoSpaceDN w:val="0"/>
        <w:adjustRightInd w:val="0"/>
        <w:spacing w:before="480"/>
        <w:ind w:left="113" w:right="113"/>
        <w:jc w:val="both"/>
        <w:rPr>
          <w:rFonts w:ascii="Arial" w:hAnsi="Arial" w:cs="Arial"/>
          <w:b/>
          <w:kern w:val="28"/>
          <w:sz w:val="22"/>
          <w:szCs w:val="20"/>
        </w:rPr>
      </w:pPr>
      <w:r>
        <w:rPr>
          <w:rFonts w:ascii="Arial" w:hAnsi="Arial" w:cs="Arial"/>
          <w:b/>
          <w:color w:val="000000"/>
          <w:spacing w:val="-4"/>
          <w:kern w:val="28"/>
          <w:sz w:val="22"/>
          <w:szCs w:val="20"/>
        </w:rPr>
        <w:t>4.</w:t>
      </w:r>
      <w:r>
        <w:rPr>
          <w:rFonts w:ascii="Arial" w:hAnsi="Arial" w:cs="Arial"/>
          <w:color w:val="000000"/>
          <w:spacing w:val="-4"/>
          <w:kern w:val="28"/>
          <w:sz w:val="22"/>
          <w:szCs w:val="20"/>
        </w:rPr>
        <w:t xml:space="preserve"> </w:t>
      </w:r>
      <w:r>
        <w:rPr>
          <w:rFonts w:ascii="Arial" w:hAnsi="Arial" w:cs="Arial"/>
          <w:b/>
          <w:color w:val="000000"/>
          <w:spacing w:val="3"/>
          <w:kern w:val="28"/>
          <w:sz w:val="22"/>
          <w:szCs w:val="20"/>
        </w:rPr>
        <w:t>How should payments to the local authority be made?</w:t>
      </w:r>
    </w:p>
    <w:p w14:paraId="41EF3C1C"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You can pay by sending the local authority a cheque for each deduction or a lump sum </w:t>
      </w:r>
      <w:r>
        <w:rPr>
          <w:rFonts w:ascii="Arial" w:hAnsi="Arial" w:cs="Arial"/>
          <w:color w:val="000000"/>
          <w:kern w:val="28"/>
          <w:sz w:val="22"/>
          <w:szCs w:val="20"/>
        </w:rPr>
        <w:t xml:space="preserve">cheque covering all orders in respect of your employees for an individual local authority. </w:t>
      </w:r>
      <w:r>
        <w:rPr>
          <w:rFonts w:ascii="Arial" w:hAnsi="Arial" w:cs="Arial"/>
          <w:color w:val="000000"/>
          <w:spacing w:val="-1"/>
          <w:kern w:val="28"/>
          <w:sz w:val="22"/>
          <w:szCs w:val="20"/>
        </w:rPr>
        <w:t xml:space="preserve">You should send a paper schedule with a lump sum cheque setting out the CTAEO reference number and amount of each individual deduction within the total payment. You </w:t>
      </w:r>
      <w:r>
        <w:rPr>
          <w:rFonts w:ascii="Arial" w:hAnsi="Arial" w:cs="Arial"/>
          <w:color w:val="000000"/>
          <w:kern w:val="28"/>
          <w:sz w:val="22"/>
          <w:szCs w:val="20"/>
        </w:rPr>
        <w:t xml:space="preserve">are not required to list CTAEOs where no deduction is due, although you may wish to do </w:t>
      </w:r>
      <w:r>
        <w:rPr>
          <w:rFonts w:ascii="Arial" w:hAnsi="Arial" w:cs="Arial"/>
          <w:color w:val="000000"/>
          <w:spacing w:val="-1"/>
          <w:kern w:val="28"/>
          <w:sz w:val="22"/>
          <w:szCs w:val="20"/>
        </w:rPr>
        <w:t>so to demonstrate there has not been an accidental omission.</w:t>
      </w:r>
    </w:p>
    <w:p w14:paraId="11E1DF5B"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The local authority will tell you if you can pay in any other way and may send you payment </w:t>
      </w:r>
      <w:r>
        <w:rPr>
          <w:rFonts w:ascii="Arial" w:hAnsi="Arial" w:cs="Arial"/>
          <w:color w:val="000000"/>
          <w:kern w:val="28"/>
          <w:sz w:val="22"/>
          <w:szCs w:val="20"/>
        </w:rPr>
        <w:t xml:space="preserve">slips or other documentation to send with each payment. This will enable the local authority to process the payment more quickly and will ensure that the correct account is credited. Although you are not obliged to use such documentation if it is not convenient, you should always quote the amount deducted under each order and the CTAEO </w:t>
      </w:r>
      <w:r>
        <w:rPr>
          <w:rFonts w:ascii="Arial" w:hAnsi="Arial" w:cs="Arial"/>
          <w:color w:val="000000"/>
          <w:spacing w:val="2"/>
          <w:kern w:val="28"/>
          <w:sz w:val="22"/>
          <w:szCs w:val="20"/>
        </w:rPr>
        <w:t xml:space="preserve">reference number (you will find this on the order). This is particularly important if you </w:t>
      </w:r>
      <w:r>
        <w:rPr>
          <w:rFonts w:ascii="Arial" w:hAnsi="Arial" w:cs="Arial"/>
          <w:color w:val="000000"/>
          <w:spacing w:val="-2"/>
          <w:kern w:val="28"/>
          <w:sz w:val="22"/>
          <w:szCs w:val="20"/>
        </w:rPr>
        <w:t>are making a single payment for several orders.</w:t>
      </w:r>
    </w:p>
    <w:p w14:paraId="21427017" w14:textId="77777777" w:rsidR="00B17CA7" w:rsidRDefault="00B17CA7">
      <w:pPr>
        <w:widowControl w:val="0"/>
        <w:shd w:val="solid" w:color="FFFFFF" w:fill="FFFFFF"/>
        <w:tabs>
          <w:tab w:val="left" w:pos="681"/>
        </w:tabs>
        <w:overflowPunct w:val="0"/>
        <w:autoSpaceDE w:val="0"/>
        <w:autoSpaceDN w:val="0"/>
        <w:adjustRightInd w:val="0"/>
        <w:spacing w:before="240"/>
        <w:ind w:left="113" w:right="113"/>
        <w:jc w:val="both"/>
        <w:rPr>
          <w:rFonts w:ascii="Arial" w:hAnsi="Arial" w:cs="Arial"/>
          <w:kern w:val="28"/>
          <w:sz w:val="22"/>
          <w:szCs w:val="20"/>
        </w:rPr>
      </w:pPr>
      <w:r>
        <w:rPr>
          <w:rFonts w:ascii="Arial" w:hAnsi="Arial" w:cs="Arial"/>
          <w:b/>
          <w:color w:val="000000"/>
          <w:spacing w:val="-4"/>
          <w:kern w:val="28"/>
          <w:sz w:val="22"/>
          <w:szCs w:val="20"/>
        </w:rPr>
        <w:t xml:space="preserve">5. </w:t>
      </w:r>
      <w:r>
        <w:rPr>
          <w:rFonts w:ascii="Arial" w:hAnsi="Arial" w:cs="Arial"/>
          <w:b/>
          <w:color w:val="000000"/>
          <w:spacing w:val="3"/>
          <w:kern w:val="28"/>
          <w:sz w:val="22"/>
          <w:szCs w:val="20"/>
        </w:rPr>
        <w:t>What about administration costs?</w:t>
      </w:r>
    </w:p>
    <w:p w14:paraId="0CD2E785"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kern w:val="28"/>
          <w:sz w:val="22"/>
          <w:szCs w:val="20"/>
        </w:rPr>
        <w:t xml:space="preserve">You may deduct £1 towards your administrative costs from your employee's earnings </w:t>
      </w:r>
      <w:r>
        <w:rPr>
          <w:rFonts w:ascii="Arial" w:hAnsi="Arial" w:cs="Arial"/>
          <w:color w:val="000000"/>
          <w:spacing w:val="-1"/>
          <w:kern w:val="28"/>
          <w:sz w:val="22"/>
          <w:szCs w:val="20"/>
        </w:rPr>
        <w:t xml:space="preserve">each time you make a deduction under a CTAEO. This amount must be included when </w:t>
      </w:r>
      <w:r>
        <w:rPr>
          <w:rFonts w:ascii="Arial" w:hAnsi="Arial" w:cs="Arial"/>
          <w:color w:val="000000"/>
          <w:spacing w:val="1"/>
          <w:kern w:val="28"/>
          <w:sz w:val="22"/>
          <w:szCs w:val="20"/>
        </w:rPr>
        <w:t>you notify your employee about deductions made.</w:t>
      </w:r>
    </w:p>
    <w:p w14:paraId="12087F88" w14:textId="77777777" w:rsidR="00B17CA7" w:rsidRDefault="00B17CA7">
      <w:pPr>
        <w:widowControl w:val="0"/>
        <w:shd w:val="solid" w:color="FFFFFF" w:fill="FFFFFF"/>
        <w:tabs>
          <w:tab w:val="left" w:pos="681"/>
        </w:tabs>
        <w:overflowPunct w:val="0"/>
        <w:autoSpaceDE w:val="0"/>
        <w:autoSpaceDN w:val="0"/>
        <w:adjustRightInd w:val="0"/>
        <w:spacing w:before="240"/>
        <w:ind w:left="113" w:right="113"/>
        <w:jc w:val="both"/>
        <w:rPr>
          <w:rFonts w:ascii="Arial" w:hAnsi="Arial" w:cs="Arial"/>
          <w:kern w:val="28"/>
          <w:sz w:val="22"/>
          <w:szCs w:val="20"/>
        </w:rPr>
      </w:pPr>
      <w:r>
        <w:rPr>
          <w:rFonts w:ascii="Arial" w:hAnsi="Arial" w:cs="Arial"/>
          <w:b/>
          <w:color w:val="000000"/>
          <w:spacing w:val="-4"/>
          <w:kern w:val="28"/>
          <w:sz w:val="22"/>
          <w:szCs w:val="20"/>
        </w:rPr>
        <w:t>6.</w:t>
      </w:r>
      <w:r>
        <w:rPr>
          <w:rFonts w:ascii="Arial" w:hAnsi="Arial" w:cs="Arial"/>
          <w:color w:val="000000"/>
          <w:spacing w:val="-4"/>
          <w:kern w:val="28"/>
          <w:sz w:val="22"/>
          <w:szCs w:val="20"/>
        </w:rPr>
        <w:t xml:space="preserve"> </w:t>
      </w:r>
      <w:r>
        <w:rPr>
          <w:rFonts w:ascii="Arial" w:hAnsi="Arial" w:cs="Arial"/>
          <w:b/>
          <w:color w:val="000000"/>
          <w:spacing w:val="3"/>
          <w:kern w:val="28"/>
          <w:sz w:val="22"/>
          <w:szCs w:val="20"/>
        </w:rPr>
        <w:t>How long does the CTAEO last?</w:t>
      </w:r>
    </w:p>
    <w:p w14:paraId="6B11504E"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r>
        <w:rPr>
          <w:rFonts w:ascii="Arial" w:hAnsi="Arial" w:cs="Arial"/>
          <w:color w:val="000000"/>
          <w:spacing w:val="-1"/>
          <w:kern w:val="28"/>
          <w:sz w:val="22"/>
          <w:szCs w:val="20"/>
        </w:rPr>
        <w:t xml:space="preserve">Deductions should be made each pay day until the total amount specified on the order </w:t>
      </w:r>
      <w:r>
        <w:rPr>
          <w:rFonts w:ascii="Arial" w:hAnsi="Arial" w:cs="Arial"/>
          <w:color w:val="000000"/>
          <w:kern w:val="28"/>
          <w:sz w:val="22"/>
          <w:szCs w:val="20"/>
        </w:rPr>
        <w:t>has been paid over to the authority or until the order is discharged by them.</w:t>
      </w:r>
    </w:p>
    <w:p w14:paraId="1242C09E" w14:textId="77777777" w:rsidR="00B17CA7" w:rsidRDefault="00B17CA7">
      <w:pPr>
        <w:widowControl w:val="0"/>
        <w:shd w:val="solid" w:color="FFFFFF" w:fill="FFFFFF"/>
        <w:tabs>
          <w:tab w:val="left" w:pos="681"/>
        </w:tabs>
        <w:overflowPunct w:val="0"/>
        <w:autoSpaceDE w:val="0"/>
        <w:autoSpaceDN w:val="0"/>
        <w:adjustRightInd w:val="0"/>
        <w:spacing w:before="480"/>
        <w:ind w:left="113" w:right="113"/>
        <w:jc w:val="both"/>
        <w:rPr>
          <w:rFonts w:ascii="Arial" w:hAnsi="Arial" w:cs="Arial"/>
          <w:b/>
          <w:kern w:val="28"/>
          <w:sz w:val="22"/>
          <w:szCs w:val="20"/>
        </w:rPr>
      </w:pPr>
      <w:r>
        <w:rPr>
          <w:rFonts w:ascii="Arial" w:hAnsi="Arial" w:cs="Arial"/>
          <w:b/>
          <w:color w:val="000000"/>
          <w:spacing w:val="-4"/>
          <w:kern w:val="28"/>
          <w:sz w:val="22"/>
          <w:szCs w:val="20"/>
        </w:rPr>
        <w:t xml:space="preserve">7. </w:t>
      </w:r>
      <w:r>
        <w:rPr>
          <w:rFonts w:ascii="Arial" w:hAnsi="Arial" w:cs="Arial"/>
          <w:b/>
          <w:color w:val="000000"/>
          <w:spacing w:val="2"/>
          <w:kern w:val="28"/>
          <w:sz w:val="22"/>
          <w:szCs w:val="20"/>
        </w:rPr>
        <w:t>What happens if the debtor leaves my employment?</w:t>
      </w:r>
    </w:p>
    <w:p w14:paraId="25E41FAD"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color w:val="000000"/>
          <w:spacing w:val="1"/>
          <w:kern w:val="28"/>
          <w:sz w:val="22"/>
          <w:szCs w:val="20"/>
        </w:rPr>
      </w:pPr>
      <w:r>
        <w:rPr>
          <w:rFonts w:ascii="Arial" w:hAnsi="Arial" w:cs="Arial"/>
          <w:color w:val="000000"/>
          <w:kern w:val="28"/>
          <w:sz w:val="22"/>
          <w:szCs w:val="20"/>
        </w:rPr>
        <w:t xml:space="preserve">If your employee leaves your employment, the order will lapse from the pay-day </w:t>
      </w:r>
      <w:r>
        <w:rPr>
          <w:rFonts w:ascii="Arial" w:hAnsi="Arial" w:cs="Arial"/>
          <w:color w:val="000000"/>
          <w:spacing w:val="1"/>
          <w:kern w:val="28"/>
          <w:sz w:val="22"/>
          <w:szCs w:val="20"/>
        </w:rPr>
        <w:t xml:space="preserve">coinciding with or following termination of employment. You must notify the local authority in writing within fourteen days of the debtor leaving your employment. When </w:t>
      </w:r>
      <w:r>
        <w:rPr>
          <w:rFonts w:ascii="Arial" w:hAnsi="Arial" w:cs="Arial"/>
          <w:color w:val="000000"/>
          <w:spacing w:val="-1"/>
          <w:kern w:val="28"/>
          <w:sz w:val="22"/>
          <w:szCs w:val="20"/>
        </w:rPr>
        <w:t xml:space="preserve">the employee leaves your employment and you have notified the local authority nothing </w:t>
      </w:r>
      <w:r>
        <w:rPr>
          <w:rFonts w:ascii="Arial" w:hAnsi="Arial" w:cs="Arial"/>
          <w:color w:val="000000"/>
          <w:spacing w:val="1"/>
          <w:kern w:val="28"/>
          <w:sz w:val="22"/>
          <w:szCs w:val="20"/>
        </w:rPr>
        <w:t>further is required of you. The local authority will have to serve a copy of the order on the new employer that will state the amount remaining to be deducted.</w:t>
      </w:r>
    </w:p>
    <w:p w14:paraId="3BA0051E" w14:textId="77777777" w:rsidR="00B17CA7" w:rsidRDefault="00B17CA7">
      <w:pPr>
        <w:widowControl w:val="0"/>
        <w:shd w:val="solid" w:color="FFFFFF" w:fill="FFFFFF"/>
        <w:overflowPunct w:val="0"/>
        <w:autoSpaceDE w:val="0"/>
        <w:autoSpaceDN w:val="0"/>
        <w:adjustRightInd w:val="0"/>
        <w:spacing w:before="240" w:line="245" w:lineRule="exact"/>
        <w:ind w:left="113" w:right="113"/>
        <w:jc w:val="both"/>
        <w:rPr>
          <w:rFonts w:ascii="Arial" w:hAnsi="Arial" w:cs="Arial"/>
          <w:kern w:val="28"/>
          <w:sz w:val="22"/>
          <w:szCs w:val="20"/>
        </w:rPr>
      </w:pPr>
    </w:p>
    <w:p w14:paraId="04F11E81" w14:textId="77777777" w:rsidR="00B17CA7" w:rsidRDefault="00B17CA7">
      <w:pPr>
        <w:ind w:left="113" w:right="113"/>
        <w:jc w:val="both"/>
        <w:rPr>
          <w:rFonts w:ascii="Arial" w:hAnsi="Arial" w:cs="Arial"/>
          <w:b/>
          <w:sz w:val="22"/>
          <w:szCs w:val="20"/>
        </w:rPr>
      </w:pPr>
      <w:r>
        <w:rPr>
          <w:rFonts w:ascii="Arial" w:hAnsi="Arial" w:cs="Arial"/>
          <w:b/>
          <w:sz w:val="22"/>
          <w:szCs w:val="20"/>
        </w:rPr>
        <w:t>8. What happens if an employer doesn't comply with a CTAEO?</w:t>
      </w:r>
    </w:p>
    <w:p w14:paraId="312BDCBB" w14:textId="77777777" w:rsidR="00B17CA7" w:rsidRDefault="00B17CA7">
      <w:pPr>
        <w:ind w:left="113" w:right="113"/>
        <w:jc w:val="both"/>
        <w:rPr>
          <w:rFonts w:ascii="Arial" w:hAnsi="Arial" w:cs="Arial"/>
          <w:sz w:val="22"/>
          <w:szCs w:val="20"/>
        </w:rPr>
      </w:pPr>
      <w:r>
        <w:rPr>
          <w:rFonts w:ascii="Arial" w:hAnsi="Arial" w:cs="Arial"/>
          <w:sz w:val="22"/>
          <w:szCs w:val="20"/>
        </w:rPr>
        <w:t xml:space="preserve">A CTAEO is a legal </w:t>
      </w:r>
      <w:proofErr w:type="gramStart"/>
      <w:r>
        <w:rPr>
          <w:rFonts w:ascii="Arial" w:hAnsi="Arial" w:cs="Arial"/>
          <w:sz w:val="22"/>
          <w:szCs w:val="20"/>
        </w:rPr>
        <w:t>document</w:t>
      </w:r>
      <w:proofErr w:type="gramEnd"/>
      <w:r>
        <w:rPr>
          <w:rFonts w:ascii="Arial" w:hAnsi="Arial" w:cs="Arial"/>
          <w:sz w:val="22"/>
          <w:szCs w:val="20"/>
        </w:rPr>
        <w:t xml:space="preserve"> and an employer could be liable for a fine if they:</w:t>
      </w:r>
    </w:p>
    <w:p w14:paraId="7ABFCFAA" w14:textId="77777777" w:rsidR="00B17CA7" w:rsidRDefault="00B17CA7">
      <w:pPr>
        <w:ind w:left="113" w:right="113"/>
        <w:jc w:val="both"/>
        <w:rPr>
          <w:rFonts w:ascii="Arial" w:hAnsi="Arial" w:cs="Arial"/>
          <w:sz w:val="22"/>
          <w:szCs w:val="20"/>
        </w:rPr>
      </w:pPr>
    </w:p>
    <w:p w14:paraId="2B8EB5E1" w14:textId="77777777" w:rsidR="00B17CA7" w:rsidRDefault="00B17CA7">
      <w:pPr>
        <w:ind w:left="113" w:right="113"/>
        <w:jc w:val="both"/>
        <w:rPr>
          <w:rFonts w:ascii="Arial" w:hAnsi="Arial" w:cs="Arial"/>
          <w:sz w:val="22"/>
          <w:szCs w:val="20"/>
        </w:rPr>
      </w:pPr>
      <w:r>
        <w:rPr>
          <w:rFonts w:ascii="Arial" w:hAnsi="Arial" w:cs="Arial"/>
          <w:sz w:val="22"/>
          <w:szCs w:val="20"/>
        </w:rPr>
        <w:t>•  fail to comply with the order unless they can prove all reasonable steps were taken to comply</w:t>
      </w:r>
    </w:p>
    <w:p w14:paraId="1CE43BCD" w14:textId="77777777" w:rsidR="00B17CA7" w:rsidRDefault="00B17CA7">
      <w:pPr>
        <w:ind w:left="113" w:right="113"/>
        <w:jc w:val="both"/>
        <w:rPr>
          <w:rFonts w:ascii="Arial" w:hAnsi="Arial" w:cs="Arial"/>
          <w:sz w:val="22"/>
          <w:szCs w:val="20"/>
        </w:rPr>
      </w:pPr>
      <w:r>
        <w:rPr>
          <w:rFonts w:ascii="Arial" w:hAnsi="Arial" w:cs="Arial"/>
          <w:sz w:val="22"/>
          <w:szCs w:val="20"/>
        </w:rPr>
        <w:t>•  fail to give all required notifications relating to the CTAEO</w:t>
      </w:r>
    </w:p>
    <w:p w14:paraId="7AD6F0C0" w14:textId="77777777" w:rsidR="00B17CA7" w:rsidRDefault="00B17CA7">
      <w:pPr>
        <w:ind w:left="113" w:right="113"/>
        <w:jc w:val="both"/>
        <w:rPr>
          <w:rFonts w:ascii="Arial" w:hAnsi="Arial" w:cs="Arial"/>
          <w:sz w:val="22"/>
          <w:szCs w:val="20"/>
        </w:rPr>
      </w:pPr>
      <w:r>
        <w:rPr>
          <w:rFonts w:ascii="Arial" w:hAnsi="Arial" w:cs="Arial"/>
          <w:sz w:val="22"/>
          <w:szCs w:val="20"/>
        </w:rPr>
        <w:t xml:space="preserve">• in giving notification make a statement which they know to be false in a material particular or   recklessly make a statement which is false in a </w:t>
      </w:r>
      <w:proofErr w:type="gramStart"/>
      <w:r>
        <w:rPr>
          <w:rFonts w:ascii="Arial" w:hAnsi="Arial" w:cs="Arial"/>
          <w:sz w:val="22"/>
          <w:szCs w:val="20"/>
        </w:rPr>
        <w:t>material particular</w:t>
      </w:r>
      <w:proofErr w:type="gramEnd"/>
      <w:r>
        <w:rPr>
          <w:rFonts w:ascii="Arial" w:hAnsi="Arial" w:cs="Arial"/>
          <w:sz w:val="22"/>
          <w:szCs w:val="20"/>
        </w:rPr>
        <w:t>.</w:t>
      </w:r>
    </w:p>
    <w:p w14:paraId="22DEE851" w14:textId="77777777" w:rsidR="00B17CA7" w:rsidRDefault="00B17CA7">
      <w:pPr>
        <w:ind w:left="113" w:right="113"/>
        <w:jc w:val="both"/>
        <w:rPr>
          <w:rFonts w:ascii="Arial" w:hAnsi="Arial" w:cs="Arial"/>
          <w:sz w:val="22"/>
          <w:szCs w:val="20"/>
        </w:rPr>
      </w:pPr>
    </w:p>
    <w:p w14:paraId="5C833AEC" w14:textId="77777777" w:rsidR="00B17CA7" w:rsidRDefault="00B17CA7">
      <w:pPr>
        <w:ind w:left="113" w:right="113"/>
        <w:jc w:val="both"/>
        <w:rPr>
          <w:rFonts w:ascii="Arial" w:hAnsi="Arial" w:cs="Arial"/>
          <w:b/>
          <w:sz w:val="22"/>
          <w:szCs w:val="20"/>
        </w:rPr>
      </w:pPr>
      <w:r>
        <w:rPr>
          <w:rFonts w:ascii="Arial" w:hAnsi="Arial" w:cs="Arial"/>
          <w:b/>
          <w:sz w:val="22"/>
          <w:szCs w:val="20"/>
        </w:rPr>
        <w:t>9. What about duties on employees?</w:t>
      </w:r>
    </w:p>
    <w:p w14:paraId="0C9D4A5B" w14:textId="267ACFB6" w:rsidR="00B17CA7" w:rsidRDefault="00B17CA7">
      <w:pPr>
        <w:ind w:left="113" w:right="113"/>
        <w:jc w:val="both"/>
        <w:rPr>
          <w:rFonts w:ascii="Arial" w:hAnsi="Arial" w:cs="Arial"/>
          <w:sz w:val="22"/>
          <w:szCs w:val="20"/>
        </w:rPr>
      </w:pPr>
      <w:r>
        <w:rPr>
          <w:rFonts w:ascii="Arial" w:hAnsi="Arial" w:cs="Arial"/>
          <w:sz w:val="22"/>
          <w:szCs w:val="20"/>
        </w:rPr>
        <w:t>Within fourteen days of being asked to do so, your employee must write to the local authority giving:</w:t>
      </w:r>
    </w:p>
    <w:p w14:paraId="3CE0F23B" w14:textId="18ABD0EA" w:rsidR="000630C5" w:rsidRDefault="000630C5">
      <w:pPr>
        <w:ind w:left="113" w:right="113"/>
        <w:jc w:val="both"/>
        <w:rPr>
          <w:rFonts w:ascii="Arial" w:hAnsi="Arial" w:cs="Arial"/>
          <w:sz w:val="22"/>
          <w:szCs w:val="20"/>
        </w:rPr>
      </w:pPr>
      <w:r>
        <w:rPr>
          <w:rFonts w:ascii="Arial" w:hAnsi="Arial" w:cs="Arial"/>
          <w:sz w:val="22"/>
          <w:szCs w:val="20"/>
        </w:rPr>
        <w:br w:type="page"/>
      </w:r>
    </w:p>
    <w:p w14:paraId="127A55AF" w14:textId="77777777" w:rsidR="000630C5" w:rsidRDefault="000630C5">
      <w:pPr>
        <w:ind w:left="113" w:right="113"/>
        <w:jc w:val="both"/>
        <w:rPr>
          <w:rFonts w:ascii="Arial" w:hAnsi="Arial" w:cs="Arial"/>
          <w:sz w:val="22"/>
          <w:szCs w:val="20"/>
        </w:rPr>
      </w:pPr>
    </w:p>
    <w:p w14:paraId="093A4101" w14:textId="77777777" w:rsidR="00B17CA7" w:rsidRDefault="00B17CA7">
      <w:pPr>
        <w:ind w:left="113" w:right="113"/>
        <w:jc w:val="both"/>
        <w:rPr>
          <w:rFonts w:ascii="Arial" w:hAnsi="Arial" w:cs="Arial"/>
          <w:sz w:val="22"/>
          <w:szCs w:val="20"/>
        </w:rPr>
      </w:pPr>
      <w:r>
        <w:rPr>
          <w:rFonts w:ascii="Arial" w:hAnsi="Arial" w:cs="Arial"/>
          <w:sz w:val="22"/>
          <w:szCs w:val="20"/>
        </w:rPr>
        <w:t>•  the name and address of their employer</w:t>
      </w:r>
    </w:p>
    <w:p w14:paraId="1ADC82D5" w14:textId="77777777" w:rsidR="00B17CA7" w:rsidRDefault="00B17CA7">
      <w:pPr>
        <w:ind w:left="113" w:right="113"/>
        <w:jc w:val="both"/>
        <w:rPr>
          <w:rFonts w:ascii="Arial" w:hAnsi="Arial" w:cs="Arial"/>
          <w:sz w:val="22"/>
          <w:szCs w:val="20"/>
        </w:rPr>
      </w:pPr>
      <w:r>
        <w:rPr>
          <w:rFonts w:ascii="Arial" w:hAnsi="Arial" w:cs="Arial"/>
          <w:sz w:val="22"/>
          <w:szCs w:val="20"/>
        </w:rPr>
        <w:t>•  the amount of their net earnings and anticipated net earnings</w:t>
      </w:r>
    </w:p>
    <w:p w14:paraId="1893D317" w14:textId="77777777" w:rsidR="00B17CA7" w:rsidRDefault="00B17CA7">
      <w:pPr>
        <w:ind w:left="113" w:right="113"/>
        <w:jc w:val="both"/>
        <w:rPr>
          <w:rFonts w:ascii="Arial" w:hAnsi="Arial" w:cs="Arial"/>
          <w:sz w:val="22"/>
          <w:szCs w:val="20"/>
        </w:rPr>
      </w:pPr>
      <w:r>
        <w:rPr>
          <w:rFonts w:ascii="Arial" w:hAnsi="Arial" w:cs="Arial"/>
          <w:sz w:val="22"/>
          <w:szCs w:val="20"/>
        </w:rPr>
        <w:t>•  their place of employment, the nature of their work, and any pay reference/works number</w:t>
      </w:r>
    </w:p>
    <w:p w14:paraId="7A15C52F" w14:textId="77777777" w:rsidR="00B17CA7" w:rsidRDefault="00B17CA7">
      <w:pPr>
        <w:ind w:left="113" w:right="113"/>
        <w:jc w:val="both"/>
        <w:rPr>
          <w:rFonts w:ascii="Arial" w:hAnsi="Arial" w:cs="Arial"/>
          <w:sz w:val="22"/>
          <w:szCs w:val="20"/>
        </w:rPr>
      </w:pPr>
      <w:r>
        <w:rPr>
          <w:rFonts w:ascii="Arial" w:hAnsi="Arial" w:cs="Arial"/>
          <w:sz w:val="22"/>
          <w:szCs w:val="20"/>
        </w:rPr>
        <w:t xml:space="preserve">•  your employee must also write to the local authority within fourteen days of leaving your </w:t>
      </w:r>
      <w:proofErr w:type="gramStart"/>
      <w:r>
        <w:rPr>
          <w:rFonts w:ascii="Arial" w:hAnsi="Arial" w:cs="Arial"/>
          <w:sz w:val="22"/>
          <w:szCs w:val="20"/>
        </w:rPr>
        <w:t>employment, or</w:t>
      </w:r>
      <w:proofErr w:type="gramEnd"/>
      <w:r>
        <w:rPr>
          <w:rFonts w:ascii="Arial" w:hAnsi="Arial" w:cs="Arial"/>
          <w:sz w:val="22"/>
          <w:szCs w:val="20"/>
        </w:rPr>
        <w:t xml:space="preserve"> becoming unemployed or re-employed.</w:t>
      </w:r>
    </w:p>
    <w:p w14:paraId="303AA63E" w14:textId="77777777" w:rsidR="00B17CA7" w:rsidRDefault="00B17CA7">
      <w:pPr>
        <w:ind w:left="113" w:right="113"/>
        <w:jc w:val="both"/>
        <w:rPr>
          <w:rFonts w:ascii="Arial" w:hAnsi="Arial" w:cs="Arial"/>
          <w:sz w:val="22"/>
          <w:szCs w:val="20"/>
        </w:rPr>
      </w:pPr>
      <w:r>
        <w:rPr>
          <w:rFonts w:ascii="Arial" w:hAnsi="Arial" w:cs="Arial"/>
          <w:sz w:val="22"/>
          <w:szCs w:val="20"/>
        </w:rPr>
        <w:t xml:space="preserve">Employees could be liable for a fine where they fail, without reasonable excuse, to supply information or make a statement that they know to be false in a </w:t>
      </w:r>
      <w:proofErr w:type="gramStart"/>
      <w:r>
        <w:rPr>
          <w:rFonts w:ascii="Arial" w:hAnsi="Arial" w:cs="Arial"/>
          <w:sz w:val="22"/>
          <w:szCs w:val="20"/>
        </w:rPr>
        <w:t>material particular</w:t>
      </w:r>
      <w:proofErr w:type="gramEnd"/>
      <w:r>
        <w:rPr>
          <w:rFonts w:ascii="Arial" w:hAnsi="Arial" w:cs="Arial"/>
          <w:sz w:val="22"/>
          <w:szCs w:val="20"/>
        </w:rPr>
        <w:t>.</w:t>
      </w:r>
    </w:p>
    <w:p w14:paraId="55087043" w14:textId="77777777" w:rsidR="00B17CA7" w:rsidRDefault="00B17CA7">
      <w:pPr>
        <w:ind w:left="113" w:right="113"/>
        <w:jc w:val="both"/>
        <w:rPr>
          <w:rFonts w:ascii="Arial" w:hAnsi="Arial" w:cs="Arial"/>
          <w:sz w:val="22"/>
          <w:szCs w:val="20"/>
        </w:rPr>
      </w:pPr>
    </w:p>
    <w:p w14:paraId="3FC7AF14" w14:textId="77777777" w:rsidR="00B17CA7" w:rsidRDefault="00B17CA7">
      <w:pPr>
        <w:ind w:left="113" w:right="113"/>
        <w:jc w:val="both"/>
        <w:rPr>
          <w:rFonts w:ascii="Arial" w:hAnsi="Arial" w:cs="Arial"/>
          <w:b/>
          <w:sz w:val="22"/>
          <w:szCs w:val="20"/>
        </w:rPr>
      </w:pPr>
      <w:r>
        <w:rPr>
          <w:rFonts w:ascii="Arial" w:hAnsi="Arial" w:cs="Arial"/>
          <w:b/>
          <w:sz w:val="22"/>
          <w:szCs w:val="20"/>
        </w:rPr>
        <w:t>10.   What about duties on local authorities?</w:t>
      </w:r>
    </w:p>
    <w:p w14:paraId="6A946BF4" w14:textId="77777777" w:rsidR="00B17CA7" w:rsidRDefault="00B17CA7">
      <w:pPr>
        <w:ind w:left="113" w:right="113"/>
        <w:jc w:val="both"/>
        <w:rPr>
          <w:rFonts w:ascii="Arial" w:hAnsi="Arial" w:cs="Arial"/>
          <w:sz w:val="22"/>
          <w:szCs w:val="20"/>
        </w:rPr>
      </w:pPr>
      <w:r>
        <w:rPr>
          <w:rFonts w:ascii="Arial" w:hAnsi="Arial" w:cs="Arial"/>
          <w:sz w:val="22"/>
          <w:szCs w:val="20"/>
        </w:rPr>
        <w:t>An authority must tell the employer when the whole amount to which a CTAEO relates has been paid, including when the payment was not made by means of a CTAEO.</w:t>
      </w:r>
    </w:p>
    <w:p w14:paraId="5AFE59BD" w14:textId="77777777" w:rsidR="00B17CA7" w:rsidRDefault="00B17CA7">
      <w:pPr>
        <w:ind w:left="113" w:right="113"/>
        <w:jc w:val="both"/>
        <w:rPr>
          <w:rFonts w:ascii="Arial" w:hAnsi="Arial" w:cs="Arial"/>
          <w:sz w:val="22"/>
          <w:szCs w:val="20"/>
        </w:rPr>
      </w:pPr>
      <w:r>
        <w:rPr>
          <w:rFonts w:ascii="Arial" w:hAnsi="Arial" w:cs="Arial"/>
          <w:sz w:val="22"/>
          <w:szCs w:val="20"/>
        </w:rPr>
        <w:t>An authority may, on its own account, or on application by the debtor or the debtor's employer, make an order discharging the CTAEO. Where a CTAEO is discharged the authority should notify the employer.</w:t>
      </w:r>
    </w:p>
    <w:p w14:paraId="6AC5894A" w14:textId="77777777" w:rsidR="00B17CA7" w:rsidRDefault="00B17CA7">
      <w:pPr>
        <w:pStyle w:val="Heading1"/>
        <w:ind w:left="0" w:right="113"/>
        <w:rPr>
          <w:sz w:val="22"/>
        </w:rPr>
      </w:pPr>
    </w:p>
    <w:p w14:paraId="3730CFB9" w14:textId="77777777" w:rsidR="00B17CA7" w:rsidRDefault="00B17CA7">
      <w:pPr>
        <w:pStyle w:val="Heading1"/>
        <w:ind w:left="0" w:right="113"/>
        <w:rPr>
          <w:sz w:val="22"/>
        </w:rPr>
      </w:pPr>
      <w:r>
        <w:rPr>
          <w:sz w:val="22"/>
        </w:rPr>
        <w:t>Calculating deductions</w:t>
      </w:r>
    </w:p>
    <w:p w14:paraId="669DBF27" w14:textId="77777777" w:rsidR="00B17CA7" w:rsidRDefault="00B17CA7">
      <w:pPr>
        <w:ind w:left="113" w:right="113"/>
        <w:jc w:val="both"/>
        <w:rPr>
          <w:rFonts w:ascii="Arial" w:hAnsi="Arial" w:cs="Arial"/>
          <w:b/>
          <w:sz w:val="22"/>
          <w:szCs w:val="20"/>
        </w:rPr>
      </w:pPr>
    </w:p>
    <w:p w14:paraId="4CBB17EE" w14:textId="77777777" w:rsidR="00B17CA7" w:rsidRDefault="00B17CA7">
      <w:pPr>
        <w:ind w:left="113" w:right="113"/>
        <w:jc w:val="both"/>
        <w:rPr>
          <w:rFonts w:ascii="Arial" w:hAnsi="Arial" w:cs="Arial"/>
          <w:b/>
          <w:sz w:val="22"/>
          <w:szCs w:val="20"/>
        </w:rPr>
      </w:pPr>
      <w:r>
        <w:rPr>
          <w:rFonts w:ascii="Arial" w:hAnsi="Arial" w:cs="Arial"/>
          <w:b/>
          <w:sz w:val="22"/>
          <w:szCs w:val="20"/>
        </w:rPr>
        <w:t>11. What amount should an employer make a deduction against?</w:t>
      </w:r>
    </w:p>
    <w:p w14:paraId="4091DA5B" w14:textId="77777777" w:rsidR="00B17CA7" w:rsidRDefault="00B17CA7">
      <w:pPr>
        <w:ind w:left="113" w:right="113"/>
        <w:jc w:val="both"/>
        <w:rPr>
          <w:rFonts w:ascii="Arial" w:hAnsi="Arial" w:cs="Arial"/>
          <w:sz w:val="22"/>
          <w:szCs w:val="20"/>
        </w:rPr>
      </w:pPr>
      <w:r>
        <w:rPr>
          <w:rFonts w:ascii="Arial" w:hAnsi="Arial" w:cs="Arial"/>
          <w:sz w:val="22"/>
          <w:szCs w:val="20"/>
        </w:rPr>
        <w:t>You should make a deduction against the total net earnings received by the employee.</w:t>
      </w:r>
    </w:p>
    <w:p w14:paraId="3672A72E" w14:textId="77777777" w:rsidR="00B17CA7" w:rsidRDefault="00B17CA7">
      <w:pPr>
        <w:ind w:left="113" w:right="113"/>
        <w:jc w:val="both"/>
        <w:rPr>
          <w:rFonts w:ascii="Arial" w:hAnsi="Arial" w:cs="Arial"/>
          <w:sz w:val="22"/>
          <w:szCs w:val="20"/>
        </w:rPr>
      </w:pPr>
    </w:p>
    <w:p w14:paraId="67846C8C" w14:textId="77777777" w:rsidR="00B17CA7" w:rsidRDefault="00B17CA7">
      <w:pPr>
        <w:ind w:left="113" w:right="113"/>
        <w:jc w:val="both"/>
        <w:rPr>
          <w:rFonts w:ascii="Arial" w:hAnsi="Arial" w:cs="Arial"/>
          <w:b/>
          <w:sz w:val="22"/>
          <w:szCs w:val="20"/>
        </w:rPr>
      </w:pPr>
      <w:r>
        <w:rPr>
          <w:rFonts w:ascii="Arial" w:hAnsi="Arial" w:cs="Arial"/>
          <w:b/>
          <w:sz w:val="22"/>
          <w:szCs w:val="20"/>
        </w:rPr>
        <w:t>12. What are net earnings?</w:t>
      </w:r>
    </w:p>
    <w:p w14:paraId="5E4512B8" w14:textId="77777777" w:rsidR="00B17CA7" w:rsidRDefault="00B17CA7">
      <w:pPr>
        <w:ind w:left="113" w:right="113"/>
        <w:jc w:val="both"/>
        <w:rPr>
          <w:rFonts w:ascii="Arial" w:hAnsi="Arial" w:cs="Arial"/>
          <w:sz w:val="22"/>
          <w:szCs w:val="20"/>
        </w:rPr>
      </w:pPr>
      <w:r>
        <w:rPr>
          <w:rFonts w:ascii="Arial" w:hAnsi="Arial" w:cs="Arial"/>
          <w:sz w:val="22"/>
          <w:szCs w:val="20"/>
        </w:rPr>
        <w:t xml:space="preserve">For the purposes of these orders, net earnings </w:t>
      </w:r>
      <w:proofErr w:type="gramStart"/>
      <w:r>
        <w:rPr>
          <w:rFonts w:ascii="Arial" w:hAnsi="Arial" w:cs="Arial"/>
          <w:sz w:val="22"/>
          <w:szCs w:val="20"/>
        </w:rPr>
        <w:t>means</w:t>
      </w:r>
      <w:proofErr w:type="gramEnd"/>
      <w:r>
        <w:rPr>
          <w:rFonts w:ascii="Arial" w:hAnsi="Arial" w:cs="Arial"/>
          <w:sz w:val="22"/>
          <w:szCs w:val="20"/>
        </w:rPr>
        <w:t>:</w:t>
      </w:r>
    </w:p>
    <w:p w14:paraId="1AEC1136" w14:textId="77777777" w:rsidR="00B17CA7" w:rsidRDefault="00B17CA7" w:rsidP="00B17CA7">
      <w:pPr>
        <w:numPr>
          <w:ilvl w:val="0"/>
          <w:numId w:val="5"/>
        </w:numPr>
        <w:ind w:right="113"/>
        <w:jc w:val="both"/>
        <w:rPr>
          <w:rFonts w:ascii="Arial" w:hAnsi="Arial" w:cs="Arial"/>
          <w:sz w:val="22"/>
          <w:szCs w:val="20"/>
        </w:rPr>
      </w:pPr>
      <w:r>
        <w:rPr>
          <w:rFonts w:ascii="Arial" w:hAnsi="Arial" w:cs="Arial"/>
          <w:sz w:val="22"/>
          <w:szCs w:val="20"/>
        </w:rPr>
        <w:t>earnings after the deduction of income tax</w:t>
      </w:r>
    </w:p>
    <w:p w14:paraId="6D5CFB76" w14:textId="77777777" w:rsidR="00B17CA7" w:rsidRDefault="00B17CA7" w:rsidP="00B17CA7">
      <w:pPr>
        <w:numPr>
          <w:ilvl w:val="0"/>
          <w:numId w:val="5"/>
        </w:numPr>
        <w:ind w:right="113"/>
        <w:jc w:val="both"/>
        <w:rPr>
          <w:rFonts w:ascii="Arial" w:hAnsi="Arial" w:cs="Arial"/>
          <w:sz w:val="22"/>
          <w:szCs w:val="20"/>
        </w:rPr>
      </w:pPr>
      <w:r>
        <w:rPr>
          <w:rFonts w:ascii="Arial" w:hAnsi="Arial" w:cs="Arial"/>
          <w:sz w:val="22"/>
          <w:szCs w:val="20"/>
        </w:rPr>
        <w:t>primary Class I national insurance contributions</w:t>
      </w:r>
    </w:p>
    <w:p w14:paraId="2327DC93" w14:textId="77777777" w:rsidR="00B17CA7" w:rsidRDefault="00B17CA7" w:rsidP="00B17CA7">
      <w:pPr>
        <w:numPr>
          <w:ilvl w:val="0"/>
          <w:numId w:val="5"/>
        </w:numPr>
        <w:ind w:right="113"/>
        <w:jc w:val="both"/>
        <w:rPr>
          <w:rFonts w:ascii="Arial" w:hAnsi="Arial" w:cs="Arial"/>
          <w:sz w:val="22"/>
          <w:szCs w:val="20"/>
        </w:rPr>
      </w:pPr>
      <w:r>
        <w:rPr>
          <w:rFonts w:ascii="Arial" w:hAnsi="Arial" w:cs="Arial"/>
          <w:sz w:val="22"/>
          <w:szCs w:val="20"/>
        </w:rPr>
        <w:t>superannuation contributions and</w:t>
      </w:r>
    </w:p>
    <w:p w14:paraId="4B45ACDF" w14:textId="77777777" w:rsidR="00B17CA7" w:rsidRDefault="00B17CA7" w:rsidP="00B17CA7">
      <w:pPr>
        <w:numPr>
          <w:ilvl w:val="0"/>
          <w:numId w:val="5"/>
        </w:numPr>
        <w:ind w:right="113"/>
        <w:jc w:val="both"/>
        <w:rPr>
          <w:rFonts w:ascii="Arial" w:hAnsi="Arial" w:cs="Arial"/>
          <w:sz w:val="22"/>
          <w:szCs w:val="20"/>
        </w:rPr>
      </w:pPr>
      <w:r>
        <w:rPr>
          <w:rFonts w:ascii="Arial" w:hAnsi="Arial" w:cs="Arial"/>
          <w:sz w:val="22"/>
          <w:szCs w:val="20"/>
        </w:rPr>
        <w:t>any deduction with a higher priority.</w:t>
      </w:r>
    </w:p>
    <w:p w14:paraId="4B05CD10" w14:textId="77777777" w:rsidR="00B17CA7" w:rsidRDefault="00B17CA7">
      <w:pPr>
        <w:ind w:left="113" w:right="113"/>
        <w:jc w:val="both"/>
        <w:rPr>
          <w:rFonts w:ascii="Arial" w:hAnsi="Arial" w:cs="Arial"/>
          <w:sz w:val="22"/>
          <w:szCs w:val="20"/>
        </w:rPr>
      </w:pPr>
    </w:p>
    <w:p w14:paraId="3898C7CA" w14:textId="77777777" w:rsidR="00B17CA7" w:rsidRDefault="00B17CA7">
      <w:pPr>
        <w:ind w:left="113" w:right="113"/>
        <w:jc w:val="both"/>
        <w:rPr>
          <w:rFonts w:ascii="Arial" w:hAnsi="Arial" w:cs="Arial"/>
          <w:sz w:val="22"/>
          <w:szCs w:val="20"/>
        </w:rPr>
      </w:pPr>
      <w:r>
        <w:rPr>
          <w:rFonts w:ascii="Arial" w:hAnsi="Arial" w:cs="Arial"/>
          <w:sz w:val="22"/>
          <w:szCs w:val="20"/>
        </w:rPr>
        <w:t>How to deal with advances and loans is covered below.</w:t>
      </w:r>
    </w:p>
    <w:p w14:paraId="58355637" w14:textId="77777777" w:rsidR="00B17CA7" w:rsidRDefault="00B17CA7">
      <w:pPr>
        <w:ind w:left="113" w:right="113"/>
        <w:jc w:val="both"/>
        <w:rPr>
          <w:rFonts w:ascii="Arial" w:hAnsi="Arial" w:cs="Arial"/>
          <w:sz w:val="22"/>
          <w:szCs w:val="20"/>
        </w:rPr>
      </w:pPr>
    </w:p>
    <w:p w14:paraId="113960E9" w14:textId="77777777" w:rsidR="00B17CA7" w:rsidRDefault="00B17CA7">
      <w:pPr>
        <w:ind w:right="113"/>
        <w:jc w:val="both"/>
        <w:rPr>
          <w:rFonts w:ascii="Arial" w:hAnsi="Arial" w:cs="Arial"/>
          <w:b/>
          <w:sz w:val="22"/>
          <w:szCs w:val="20"/>
        </w:rPr>
      </w:pPr>
      <w:r>
        <w:rPr>
          <w:rFonts w:ascii="Arial" w:hAnsi="Arial" w:cs="Arial"/>
          <w:b/>
          <w:sz w:val="22"/>
          <w:szCs w:val="20"/>
        </w:rPr>
        <w:t>13. What are earnings?</w:t>
      </w:r>
    </w:p>
    <w:p w14:paraId="614797D2" w14:textId="77777777" w:rsidR="00B17CA7" w:rsidRDefault="00B17CA7">
      <w:pPr>
        <w:ind w:right="113"/>
        <w:jc w:val="both"/>
        <w:rPr>
          <w:rFonts w:ascii="Arial" w:hAnsi="Arial" w:cs="Arial"/>
          <w:sz w:val="22"/>
          <w:szCs w:val="20"/>
        </w:rPr>
      </w:pPr>
      <w:r>
        <w:rPr>
          <w:rFonts w:ascii="Arial" w:hAnsi="Arial" w:cs="Arial"/>
          <w:sz w:val="22"/>
          <w:szCs w:val="20"/>
        </w:rPr>
        <w:t>Earnings are defined as sums payable by way of:</w:t>
      </w:r>
    </w:p>
    <w:p w14:paraId="12983094" w14:textId="77777777" w:rsidR="00B17CA7" w:rsidRDefault="00B17CA7" w:rsidP="00B17CA7">
      <w:pPr>
        <w:numPr>
          <w:ilvl w:val="0"/>
          <w:numId w:val="1"/>
        </w:numPr>
        <w:ind w:right="113"/>
        <w:jc w:val="both"/>
        <w:rPr>
          <w:rFonts w:ascii="Arial" w:hAnsi="Arial" w:cs="Arial"/>
          <w:sz w:val="22"/>
          <w:szCs w:val="20"/>
        </w:rPr>
      </w:pPr>
      <w:r>
        <w:rPr>
          <w:rFonts w:ascii="Arial" w:hAnsi="Arial" w:cs="Arial"/>
          <w:sz w:val="22"/>
          <w:szCs w:val="20"/>
        </w:rPr>
        <w:t>wages or salary (including any fees, bonus, commission, overtime pay or other emoluments payable in addition to wages or salary payable under a contract of service)</w:t>
      </w:r>
    </w:p>
    <w:p w14:paraId="738C56B5" w14:textId="77777777" w:rsidR="00B17CA7" w:rsidRDefault="00B17CA7" w:rsidP="00B17CA7">
      <w:pPr>
        <w:numPr>
          <w:ilvl w:val="0"/>
          <w:numId w:val="1"/>
        </w:numPr>
        <w:ind w:right="113"/>
        <w:jc w:val="both"/>
        <w:rPr>
          <w:rFonts w:ascii="Arial" w:hAnsi="Arial" w:cs="Arial"/>
          <w:sz w:val="22"/>
          <w:szCs w:val="20"/>
        </w:rPr>
      </w:pPr>
      <w:r>
        <w:rPr>
          <w:rFonts w:ascii="Arial" w:hAnsi="Arial" w:cs="Arial"/>
          <w:sz w:val="22"/>
          <w:szCs w:val="20"/>
        </w:rPr>
        <w:t xml:space="preserve">statutory sick pay. </w:t>
      </w:r>
    </w:p>
    <w:p w14:paraId="69E75FC1" w14:textId="77777777" w:rsidR="00B17CA7" w:rsidRDefault="00B17CA7">
      <w:pPr>
        <w:ind w:right="113"/>
        <w:jc w:val="both"/>
        <w:rPr>
          <w:rFonts w:ascii="Arial" w:hAnsi="Arial" w:cs="Arial"/>
          <w:sz w:val="22"/>
          <w:szCs w:val="20"/>
        </w:rPr>
      </w:pPr>
    </w:p>
    <w:p w14:paraId="6C514EA5" w14:textId="77777777" w:rsidR="00B17CA7" w:rsidRDefault="00B17CA7">
      <w:pPr>
        <w:ind w:right="113"/>
        <w:jc w:val="both"/>
        <w:rPr>
          <w:rFonts w:ascii="Arial" w:hAnsi="Arial" w:cs="Arial"/>
          <w:sz w:val="22"/>
          <w:szCs w:val="20"/>
        </w:rPr>
      </w:pPr>
      <w:r>
        <w:rPr>
          <w:rFonts w:ascii="Arial" w:hAnsi="Arial" w:cs="Arial"/>
          <w:sz w:val="22"/>
          <w:szCs w:val="20"/>
        </w:rPr>
        <w:t>Earnings do not include:</w:t>
      </w:r>
    </w:p>
    <w:p w14:paraId="0643007D"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sums payable by public departments of the Government of Northern Ireland or of a territory outside the United Kingdom</w:t>
      </w:r>
    </w:p>
    <w:p w14:paraId="5376684B"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pay and allowances of members of the armed forces (other than that paid by an employer to a person as a special member of a reserve force)</w:t>
      </w:r>
    </w:p>
    <w:p w14:paraId="008BD786"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 xml:space="preserve">benefit or allowances payable under any enactment relating to social security (this includes statutory maternity pay, statutory paternity </w:t>
      </w:r>
      <w:proofErr w:type="gramStart"/>
      <w:r>
        <w:rPr>
          <w:rFonts w:ascii="Arial" w:hAnsi="Arial" w:cs="Arial"/>
          <w:sz w:val="22"/>
          <w:szCs w:val="20"/>
        </w:rPr>
        <w:t>pay</w:t>
      </w:r>
      <w:proofErr w:type="gramEnd"/>
      <w:r>
        <w:rPr>
          <w:rFonts w:ascii="Arial" w:hAnsi="Arial" w:cs="Arial"/>
          <w:sz w:val="22"/>
          <w:szCs w:val="20"/>
        </w:rPr>
        <w:t xml:space="preserve"> and statutory adoption pay)</w:t>
      </w:r>
    </w:p>
    <w:p w14:paraId="0FD7CDBB"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tax credits</w:t>
      </w:r>
    </w:p>
    <w:p w14:paraId="64FC2C31"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allowances payable in respect of disablement or disability; and</w:t>
      </w:r>
    </w:p>
    <w:p w14:paraId="39382E0D" w14:textId="77777777" w:rsidR="00B17CA7" w:rsidRDefault="00B17CA7" w:rsidP="00B17CA7">
      <w:pPr>
        <w:numPr>
          <w:ilvl w:val="0"/>
          <w:numId w:val="2"/>
        </w:numPr>
        <w:ind w:right="113"/>
        <w:jc w:val="both"/>
        <w:rPr>
          <w:rFonts w:ascii="Arial" w:hAnsi="Arial" w:cs="Arial"/>
          <w:sz w:val="22"/>
          <w:szCs w:val="20"/>
        </w:rPr>
      </w:pPr>
      <w:r>
        <w:rPr>
          <w:rFonts w:ascii="Arial" w:hAnsi="Arial" w:cs="Arial"/>
          <w:sz w:val="22"/>
          <w:szCs w:val="20"/>
        </w:rPr>
        <w:t>wages payable to a person as a seaman, other than as a seaman of a fishing boat.</w:t>
      </w:r>
    </w:p>
    <w:p w14:paraId="3B4B8D94" w14:textId="77777777" w:rsidR="00B17CA7" w:rsidRDefault="00B17CA7">
      <w:pPr>
        <w:ind w:left="113" w:right="113"/>
        <w:jc w:val="both"/>
        <w:rPr>
          <w:rFonts w:ascii="Arial" w:hAnsi="Arial" w:cs="Arial"/>
          <w:sz w:val="22"/>
          <w:szCs w:val="20"/>
        </w:rPr>
      </w:pPr>
    </w:p>
    <w:p w14:paraId="5C832CF9" w14:textId="77777777" w:rsidR="00B17CA7" w:rsidRDefault="00B17CA7">
      <w:pPr>
        <w:ind w:left="113" w:right="113"/>
        <w:jc w:val="both"/>
        <w:rPr>
          <w:rFonts w:ascii="Arial" w:hAnsi="Arial" w:cs="Arial"/>
          <w:b/>
          <w:sz w:val="22"/>
          <w:szCs w:val="20"/>
        </w:rPr>
      </w:pPr>
      <w:r>
        <w:rPr>
          <w:rFonts w:ascii="Arial" w:hAnsi="Arial" w:cs="Arial"/>
          <w:b/>
          <w:sz w:val="22"/>
          <w:szCs w:val="20"/>
        </w:rPr>
        <w:t>14.  How much should be deducted?</w:t>
      </w:r>
    </w:p>
    <w:p w14:paraId="2F612DDD" w14:textId="77777777" w:rsidR="00B17CA7" w:rsidRDefault="00B17CA7">
      <w:pPr>
        <w:ind w:left="113" w:right="113"/>
        <w:jc w:val="both"/>
        <w:rPr>
          <w:rFonts w:ascii="Arial" w:hAnsi="Arial" w:cs="Arial"/>
          <w:sz w:val="22"/>
          <w:szCs w:val="20"/>
        </w:rPr>
      </w:pPr>
      <w:r>
        <w:rPr>
          <w:rFonts w:ascii="Arial" w:hAnsi="Arial" w:cs="Arial"/>
          <w:sz w:val="22"/>
          <w:szCs w:val="20"/>
        </w:rPr>
        <w:t xml:space="preserve">Once you have worked out your employee's net earnings, you should use the deduction tables that the local authority will send out with the CTAEO to calculate how much should be deducted. Different levels of deductions apply depending on when the CTAEO was originally made. </w:t>
      </w:r>
    </w:p>
    <w:p w14:paraId="3E295638" w14:textId="77777777" w:rsidR="00B17CA7" w:rsidRDefault="00B17CA7">
      <w:pPr>
        <w:ind w:left="113" w:right="113"/>
        <w:jc w:val="both"/>
        <w:rPr>
          <w:rFonts w:ascii="Arial" w:hAnsi="Arial" w:cs="Arial"/>
          <w:sz w:val="22"/>
          <w:szCs w:val="20"/>
        </w:rPr>
      </w:pPr>
    </w:p>
    <w:p w14:paraId="538C638B" w14:textId="0D52B10C" w:rsidR="000630C5" w:rsidRDefault="00B17CA7">
      <w:pPr>
        <w:ind w:left="113" w:right="113"/>
        <w:jc w:val="both"/>
        <w:rPr>
          <w:rFonts w:ascii="Arial" w:hAnsi="Arial" w:cs="Arial"/>
          <w:sz w:val="22"/>
          <w:szCs w:val="20"/>
        </w:rPr>
      </w:pPr>
      <w:r>
        <w:rPr>
          <w:rFonts w:ascii="Arial" w:hAnsi="Arial" w:cs="Arial"/>
          <w:sz w:val="22"/>
          <w:szCs w:val="20"/>
        </w:rPr>
        <w:t>Working out the correct amount to deduct from net earnings will usually be straightforward. You should simply find the attachable earnings range within which the employee falls in the first column of the deduction tables (weekly or monthly as appropriate) that the local authority will send you with the CTAEO and apply the appropriate percentage deduction rate from the second column.</w:t>
      </w:r>
      <w:r w:rsidR="000630C5">
        <w:rPr>
          <w:rFonts w:ascii="Arial" w:hAnsi="Arial" w:cs="Arial"/>
          <w:sz w:val="22"/>
          <w:szCs w:val="20"/>
        </w:rPr>
        <w:br w:type="page"/>
      </w:r>
    </w:p>
    <w:p w14:paraId="385EC365" w14:textId="77777777" w:rsidR="00B17CA7" w:rsidRDefault="00B17CA7">
      <w:pPr>
        <w:ind w:left="113" w:right="113"/>
        <w:jc w:val="both"/>
        <w:rPr>
          <w:rFonts w:ascii="Arial" w:hAnsi="Arial" w:cs="Arial"/>
          <w:sz w:val="22"/>
          <w:szCs w:val="20"/>
        </w:rPr>
      </w:pPr>
    </w:p>
    <w:p w14:paraId="4BD3A795" w14:textId="77777777" w:rsidR="00B17CA7" w:rsidRDefault="00B17CA7">
      <w:pPr>
        <w:ind w:left="113" w:right="113"/>
        <w:jc w:val="both"/>
        <w:rPr>
          <w:rFonts w:ascii="Arial" w:hAnsi="Arial" w:cs="Arial"/>
          <w:sz w:val="22"/>
          <w:szCs w:val="20"/>
        </w:rPr>
      </w:pPr>
      <w:r>
        <w:rPr>
          <w:rFonts w:ascii="Arial" w:hAnsi="Arial" w:cs="Arial"/>
          <w:sz w:val="22"/>
          <w:szCs w:val="20"/>
        </w:rPr>
        <w:t xml:space="preserve">If you pay your employee at intervals of whole months or weeks, but not each week or month, for example fortnightly, then you should simply divide the payment by the number of weeks or months to </w:t>
      </w:r>
    </w:p>
    <w:p w14:paraId="11D0E20A" w14:textId="77777777" w:rsidR="00B17CA7" w:rsidRDefault="00B17CA7">
      <w:pPr>
        <w:ind w:left="113" w:right="113"/>
        <w:jc w:val="both"/>
        <w:rPr>
          <w:rFonts w:ascii="Arial" w:hAnsi="Arial" w:cs="Arial"/>
          <w:sz w:val="22"/>
          <w:szCs w:val="20"/>
        </w:rPr>
      </w:pPr>
    </w:p>
    <w:p w14:paraId="157C441F" w14:textId="77777777" w:rsidR="00B17CA7" w:rsidRDefault="00B17CA7">
      <w:pPr>
        <w:ind w:left="113" w:right="113"/>
        <w:jc w:val="both"/>
        <w:rPr>
          <w:rFonts w:ascii="Arial" w:hAnsi="Arial" w:cs="Arial"/>
          <w:sz w:val="22"/>
          <w:szCs w:val="20"/>
        </w:rPr>
      </w:pPr>
      <w:r>
        <w:rPr>
          <w:rFonts w:ascii="Arial" w:hAnsi="Arial" w:cs="Arial"/>
          <w:sz w:val="22"/>
          <w:szCs w:val="20"/>
        </w:rPr>
        <w:t>which it applies, calculate the deduction as normal and then multiply the resulting amount by the number of weeks or months to arrive at the total deduction to be paid over.</w:t>
      </w:r>
    </w:p>
    <w:p w14:paraId="5B4E0C5D" w14:textId="77777777" w:rsidR="00B17CA7" w:rsidRDefault="00B17CA7">
      <w:pPr>
        <w:ind w:left="113" w:right="113"/>
        <w:jc w:val="both"/>
        <w:rPr>
          <w:rFonts w:ascii="Arial" w:hAnsi="Arial" w:cs="Arial"/>
          <w:sz w:val="22"/>
          <w:szCs w:val="20"/>
        </w:rPr>
      </w:pPr>
    </w:p>
    <w:p w14:paraId="5C3D20FA" w14:textId="77777777" w:rsidR="00B17CA7" w:rsidRDefault="00B17CA7">
      <w:pPr>
        <w:tabs>
          <w:tab w:val="left" w:pos="72"/>
        </w:tabs>
        <w:ind w:left="113" w:right="113"/>
        <w:jc w:val="both"/>
        <w:rPr>
          <w:rFonts w:ascii="Arial" w:hAnsi="Arial" w:cs="Arial"/>
          <w:b/>
          <w:sz w:val="22"/>
          <w:szCs w:val="20"/>
        </w:rPr>
      </w:pPr>
      <w:r>
        <w:rPr>
          <w:rFonts w:ascii="Arial" w:hAnsi="Arial" w:cs="Arial"/>
          <w:b/>
          <w:sz w:val="22"/>
          <w:szCs w:val="20"/>
        </w:rPr>
        <w:t xml:space="preserve">Example 1: You have received a </w:t>
      </w:r>
      <w:proofErr w:type="gramStart"/>
      <w:r>
        <w:rPr>
          <w:rFonts w:ascii="Arial" w:hAnsi="Arial" w:cs="Arial"/>
          <w:b/>
          <w:sz w:val="22"/>
          <w:szCs w:val="20"/>
        </w:rPr>
        <w:t>CTAEO</w:t>
      </w:r>
      <w:proofErr w:type="gramEnd"/>
      <w:r>
        <w:rPr>
          <w:rFonts w:ascii="Arial" w:hAnsi="Arial" w:cs="Arial"/>
          <w:b/>
          <w:sz w:val="22"/>
          <w:szCs w:val="20"/>
        </w:rPr>
        <w:t xml:space="preserve"> and you pay your employee fortnightly</w:t>
      </w:r>
    </w:p>
    <w:p w14:paraId="302704D1" w14:textId="77777777" w:rsidR="00B17CA7" w:rsidRDefault="00B17CA7" w:rsidP="00B17CA7">
      <w:pPr>
        <w:numPr>
          <w:ilvl w:val="0"/>
          <w:numId w:val="3"/>
        </w:numPr>
        <w:tabs>
          <w:tab w:val="left" w:pos="72"/>
        </w:tabs>
        <w:ind w:right="113"/>
        <w:jc w:val="both"/>
        <w:rPr>
          <w:rFonts w:ascii="Arial" w:hAnsi="Arial" w:cs="Arial"/>
          <w:sz w:val="22"/>
          <w:szCs w:val="20"/>
        </w:rPr>
      </w:pPr>
      <w:r>
        <w:rPr>
          <w:rFonts w:ascii="Arial" w:hAnsi="Arial" w:cs="Arial"/>
          <w:sz w:val="22"/>
          <w:szCs w:val="20"/>
        </w:rPr>
        <w:t xml:space="preserve">calculate your employee's attachable earnings, e.g. </w:t>
      </w:r>
      <w:proofErr w:type="gramStart"/>
      <w:r>
        <w:rPr>
          <w:rFonts w:ascii="Arial" w:hAnsi="Arial" w:cs="Arial"/>
          <w:sz w:val="22"/>
          <w:szCs w:val="20"/>
        </w:rPr>
        <w:t>£600</w:t>
      </w:r>
      <w:proofErr w:type="gramEnd"/>
    </w:p>
    <w:p w14:paraId="63F09247" w14:textId="77777777" w:rsidR="00B17CA7" w:rsidRDefault="00B17CA7" w:rsidP="00B17CA7">
      <w:pPr>
        <w:numPr>
          <w:ilvl w:val="0"/>
          <w:numId w:val="3"/>
        </w:numPr>
        <w:tabs>
          <w:tab w:val="left" w:pos="72"/>
        </w:tabs>
        <w:ind w:right="113"/>
        <w:jc w:val="both"/>
        <w:rPr>
          <w:rFonts w:ascii="Arial" w:hAnsi="Arial" w:cs="Arial"/>
          <w:sz w:val="22"/>
          <w:szCs w:val="20"/>
        </w:rPr>
      </w:pPr>
      <w:r>
        <w:rPr>
          <w:rFonts w:ascii="Arial" w:hAnsi="Arial" w:cs="Arial"/>
          <w:sz w:val="22"/>
          <w:szCs w:val="20"/>
        </w:rPr>
        <w:t xml:space="preserve">divide this by two to arrive at a weekly figure i.e. </w:t>
      </w:r>
      <w:proofErr w:type="gramStart"/>
      <w:r>
        <w:rPr>
          <w:rFonts w:ascii="Arial" w:hAnsi="Arial" w:cs="Arial"/>
          <w:sz w:val="22"/>
          <w:szCs w:val="20"/>
        </w:rPr>
        <w:t>£300</w:t>
      </w:r>
      <w:proofErr w:type="gramEnd"/>
    </w:p>
    <w:p w14:paraId="1F288B28" w14:textId="77777777" w:rsidR="00B17CA7" w:rsidRDefault="00B17CA7" w:rsidP="00B17CA7">
      <w:pPr>
        <w:numPr>
          <w:ilvl w:val="0"/>
          <w:numId w:val="3"/>
        </w:numPr>
        <w:tabs>
          <w:tab w:val="left" w:pos="72"/>
        </w:tabs>
        <w:ind w:right="113"/>
        <w:jc w:val="both"/>
        <w:rPr>
          <w:rFonts w:ascii="Arial" w:hAnsi="Arial" w:cs="Arial"/>
          <w:sz w:val="22"/>
          <w:szCs w:val="20"/>
        </w:rPr>
      </w:pPr>
      <w:r>
        <w:rPr>
          <w:rFonts w:ascii="Arial" w:hAnsi="Arial" w:cs="Arial"/>
          <w:sz w:val="22"/>
          <w:szCs w:val="20"/>
        </w:rPr>
        <w:t>identify from table 1 the correct percentage deduction rate, i.e. exceeding £225 but not exceeding £355 = 12%</w:t>
      </w:r>
    </w:p>
    <w:p w14:paraId="716F3D71" w14:textId="77777777" w:rsidR="00B17CA7" w:rsidRDefault="00B17CA7" w:rsidP="00B17CA7">
      <w:pPr>
        <w:numPr>
          <w:ilvl w:val="0"/>
          <w:numId w:val="3"/>
        </w:numPr>
        <w:tabs>
          <w:tab w:val="left" w:pos="72"/>
        </w:tabs>
        <w:ind w:right="113"/>
        <w:jc w:val="both"/>
        <w:rPr>
          <w:rFonts w:ascii="Arial" w:hAnsi="Arial" w:cs="Arial"/>
          <w:sz w:val="22"/>
          <w:szCs w:val="20"/>
        </w:rPr>
      </w:pPr>
      <w:r>
        <w:rPr>
          <w:rFonts w:ascii="Arial" w:hAnsi="Arial" w:cs="Arial"/>
          <w:sz w:val="22"/>
          <w:szCs w:val="20"/>
        </w:rPr>
        <w:t>calculate the amount to be deducted on a weekly basis i.e. £300 x 12% = £36</w:t>
      </w:r>
    </w:p>
    <w:p w14:paraId="7DF2A473" w14:textId="77777777" w:rsidR="000630C5" w:rsidRDefault="00B17CA7" w:rsidP="000630C5">
      <w:pPr>
        <w:numPr>
          <w:ilvl w:val="0"/>
          <w:numId w:val="3"/>
        </w:numPr>
        <w:tabs>
          <w:tab w:val="left" w:pos="72"/>
        </w:tabs>
        <w:ind w:right="113"/>
        <w:jc w:val="both"/>
        <w:rPr>
          <w:rFonts w:ascii="Arial" w:hAnsi="Arial" w:cs="Arial"/>
          <w:sz w:val="22"/>
          <w:szCs w:val="20"/>
        </w:rPr>
      </w:pPr>
      <w:r>
        <w:rPr>
          <w:rFonts w:ascii="Arial" w:hAnsi="Arial" w:cs="Arial"/>
          <w:sz w:val="22"/>
          <w:szCs w:val="20"/>
        </w:rPr>
        <w:t>multiply this by two to arrive at the total amount to be deducted i.e. £72. This leaves £528</w:t>
      </w:r>
    </w:p>
    <w:p w14:paraId="19772B4C" w14:textId="29AD71C7" w:rsidR="00B17CA7" w:rsidRDefault="00B17CA7" w:rsidP="000630C5">
      <w:pPr>
        <w:numPr>
          <w:ilvl w:val="0"/>
          <w:numId w:val="3"/>
        </w:numPr>
        <w:tabs>
          <w:tab w:val="left" w:pos="72"/>
        </w:tabs>
        <w:ind w:right="113"/>
        <w:jc w:val="both"/>
        <w:rPr>
          <w:rFonts w:ascii="Arial" w:hAnsi="Arial" w:cs="Arial"/>
          <w:sz w:val="22"/>
          <w:szCs w:val="20"/>
        </w:rPr>
      </w:pPr>
      <w:r>
        <w:rPr>
          <w:rFonts w:ascii="Arial" w:hAnsi="Arial" w:cs="Arial"/>
          <w:sz w:val="22"/>
          <w:szCs w:val="20"/>
        </w:rPr>
        <w:t>Now:</w:t>
      </w:r>
    </w:p>
    <w:p w14:paraId="0BC4C24D" w14:textId="77777777" w:rsidR="00B17CA7" w:rsidRDefault="00B17CA7" w:rsidP="00B17CA7">
      <w:pPr>
        <w:numPr>
          <w:ilvl w:val="0"/>
          <w:numId w:val="4"/>
        </w:numPr>
        <w:tabs>
          <w:tab w:val="left" w:pos="72"/>
        </w:tabs>
        <w:ind w:right="113"/>
        <w:jc w:val="both"/>
        <w:rPr>
          <w:rFonts w:ascii="Arial" w:hAnsi="Arial" w:cs="Arial"/>
          <w:sz w:val="22"/>
          <w:szCs w:val="20"/>
        </w:rPr>
      </w:pPr>
      <w:r>
        <w:rPr>
          <w:rFonts w:ascii="Arial" w:hAnsi="Arial" w:cs="Arial"/>
          <w:sz w:val="22"/>
          <w:szCs w:val="20"/>
        </w:rPr>
        <w:t xml:space="preserve">send the deduction of £72 to the local </w:t>
      </w:r>
      <w:proofErr w:type="gramStart"/>
      <w:r>
        <w:rPr>
          <w:rFonts w:ascii="Arial" w:hAnsi="Arial" w:cs="Arial"/>
          <w:sz w:val="22"/>
          <w:szCs w:val="20"/>
        </w:rPr>
        <w:t>authority</w:t>
      </w:r>
      <w:proofErr w:type="gramEnd"/>
    </w:p>
    <w:p w14:paraId="165EC696" w14:textId="77777777" w:rsidR="00B17CA7" w:rsidRDefault="00B17CA7" w:rsidP="00B17CA7">
      <w:pPr>
        <w:numPr>
          <w:ilvl w:val="0"/>
          <w:numId w:val="4"/>
        </w:numPr>
        <w:tabs>
          <w:tab w:val="left" w:pos="72"/>
        </w:tabs>
        <w:ind w:right="113"/>
        <w:jc w:val="both"/>
        <w:rPr>
          <w:rFonts w:ascii="Arial" w:hAnsi="Arial" w:cs="Arial"/>
          <w:sz w:val="22"/>
          <w:szCs w:val="20"/>
        </w:rPr>
      </w:pPr>
      <w:r>
        <w:rPr>
          <w:rFonts w:ascii="Arial" w:hAnsi="Arial" w:cs="Arial"/>
          <w:sz w:val="22"/>
          <w:szCs w:val="20"/>
        </w:rPr>
        <w:t xml:space="preserve">deduct £1, if you wish, from the remainder for making the </w:t>
      </w:r>
      <w:proofErr w:type="gramStart"/>
      <w:r>
        <w:rPr>
          <w:rFonts w:ascii="Arial" w:hAnsi="Arial" w:cs="Arial"/>
          <w:sz w:val="22"/>
          <w:szCs w:val="20"/>
        </w:rPr>
        <w:t>deduction</w:t>
      </w:r>
      <w:proofErr w:type="gramEnd"/>
    </w:p>
    <w:p w14:paraId="4CF52E53" w14:textId="77777777" w:rsidR="00B17CA7" w:rsidRDefault="00B17CA7" w:rsidP="00B17CA7">
      <w:pPr>
        <w:numPr>
          <w:ilvl w:val="0"/>
          <w:numId w:val="4"/>
        </w:numPr>
        <w:tabs>
          <w:tab w:val="left" w:pos="72"/>
        </w:tabs>
        <w:ind w:right="113"/>
        <w:jc w:val="both"/>
        <w:rPr>
          <w:rFonts w:ascii="Arial" w:hAnsi="Arial" w:cs="Arial"/>
          <w:sz w:val="22"/>
          <w:szCs w:val="20"/>
        </w:rPr>
      </w:pPr>
      <w:r>
        <w:rPr>
          <w:rFonts w:ascii="Arial" w:hAnsi="Arial" w:cs="Arial"/>
          <w:sz w:val="22"/>
          <w:szCs w:val="20"/>
        </w:rPr>
        <w:t>pay your employee the remainder, i.e. £527.</w:t>
      </w:r>
    </w:p>
    <w:p w14:paraId="74FF0B14" w14:textId="77777777" w:rsidR="00B17CA7" w:rsidRDefault="00B17CA7">
      <w:pPr>
        <w:ind w:left="113" w:right="113"/>
        <w:jc w:val="both"/>
        <w:rPr>
          <w:rFonts w:ascii="Arial" w:hAnsi="Arial" w:cs="Arial"/>
          <w:sz w:val="22"/>
          <w:szCs w:val="20"/>
        </w:rPr>
      </w:pPr>
    </w:p>
    <w:p w14:paraId="7758F1CD" w14:textId="77777777" w:rsidR="00B17CA7" w:rsidRDefault="00B17CA7">
      <w:pPr>
        <w:ind w:left="113" w:right="113"/>
        <w:jc w:val="both"/>
        <w:rPr>
          <w:rFonts w:ascii="Arial" w:hAnsi="Arial" w:cs="Arial"/>
          <w:b/>
          <w:sz w:val="22"/>
          <w:szCs w:val="20"/>
        </w:rPr>
      </w:pPr>
      <w:r>
        <w:rPr>
          <w:rFonts w:ascii="Arial" w:hAnsi="Arial" w:cs="Arial"/>
          <w:b/>
          <w:sz w:val="22"/>
          <w:szCs w:val="20"/>
        </w:rPr>
        <w:t>15. What if an employee is not paid in whole weeks or months?</w:t>
      </w:r>
    </w:p>
    <w:p w14:paraId="2A414946" w14:textId="77777777" w:rsidR="00B17CA7" w:rsidRDefault="00B17CA7">
      <w:pPr>
        <w:ind w:left="113" w:right="113"/>
        <w:jc w:val="both"/>
        <w:rPr>
          <w:rFonts w:ascii="Arial" w:hAnsi="Arial" w:cs="Arial"/>
          <w:sz w:val="22"/>
          <w:szCs w:val="20"/>
        </w:rPr>
      </w:pPr>
      <w:r>
        <w:rPr>
          <w:rFonts w:ascii="Arial" w:hAnsi="Arial" w:cs="Arial"/>
          <w:sz w:val="22"/>
          <w:szCs w:val="20"/>
        </w:rPr>
        <w:t>If an employee is paid at regular intervals, but not at intervals of a whole number of weeks or months, then net earnings should be divided by the number of days. The daily deductions table should then be used to work out the appropriate daily rate, which should then be multiplied by the number of days in the period.</w:t>
      </w:r>
    </w:p>
    <w:p w14:paraId="25A4C964" w14:textId="77777777" w:rsidR="00B17CA7" w:rsidRDefault="00B17CA7">
      <w:pPr>
        <w:ind w:left="113" w:right="113"/>
        <w:jc w:val="both"/>
        <w:rPr>
          <w:rFonts w:ascii="Arial" w:hAnsi="Arial" w:cs="Arial"/>
          <w:sz w:val="22"/>
          <w:szCs w:val="20"/>
        </w:rPr>
      </w:pPr>
    </w:p>
    <w:p w14:paraId="3DCEB554" w14:textId="77777777" w:rsidR="00B17CA7" w:rsidRDefault="00B17CA7">
      <w:pPr>
        <w:ind w:left="113" w:right="113"/>
        <w:jc w:val="both"/>
        <w:rPr>
          <w:rFonts w:ascii="Arial" w:hAnsi="Arial" w:cs="Arial"/>
          <w:color w:val="000000"/>
          <w:sz w:val="22"/>
          <w:szCs w:val="20"/>
        </w:rPr>
      </w:pPr>
      <w:r>
        <w:rPr>
          <w:rFonts w:ascii="Arial" w:hAnsi="Arial" w:cs="Arial"/>
          <w:b/>
          <w:color w:val="000000"/>
          <w:sz w:val="22"/>
          <w:szCs w:val="20"/>
        </w:rPr>
        <w:t xml:space="preserve">Example 2: You have received a </w:t>
      </w:r>
      <w:proofErr w:type="gramStart"/>
      <w:r>
        <w:rPr>
          <w:rFonts w:ascii="Arial" w:hAnsi="Arial" w:cs="Arial"/>
          <w:b/>
          <w:color w:val="000000"/>
          <w:sz w:val="22"/>
          <w:szCs w:val="20"/>
        </w:rPr>
        <w:t>CTAEO</w:t>
      </w:r>
      <w:proofErr w:type="gramEnd"/>
      <w:r>
        <w:rPr>
          <w:rFonts w:ascii="Arial" w:hAnsi="Arial" w:cs="Arial"/>
          <w:b/>
          <w:color w:val="000000"/>
          <w:sz w:val="22"/>
          <w:szCs w:val="20"/>
        </w:rPr>
        <w:t xml:space="preserve"> and you pay your employee on the 10th, 20th and last days of each month. The pay period is 21 - 28 February</w:t>
      </w:r>
      <w:r>
        <w:rPr>
          <w:rFonts w:ascii="Arial" w:hAnsi="Arial" w:cs="Arial"/>
          <w:color w:val="000000"/>
          <w:sz w:val="22"/>
          <w:szCs w:val="20"/>
        </w:rPr>
        <w:t>.</w:t>
      </w:r>
    </w:p>
    <w:p w14:paraId="3E0F339A" w14:textId="77777777" w:rsidR="00B17CA7" w:rsidRDefault="00B17CA7">
      <w:pPr>
        <w:ind w:left="113" w:right="113"/>
        <w:jc w:val="both"/>
        <w:rPr>
          <w:rFonts w:ascii="Arial" w:hAnsi="Arial" w:cs="Arial"/>
          <w:color w:val="000000"/>
          <w:sz w:val="22"/>
          <w:szCs w:val="20"/>
        </w:rPr>
      </w:pPr>
    </w:p>
    <w:p w14:paraId="683B7DD9" w14:textId="77777777" w:rsidR="00B17CA7" w:rsidRDefault="00B17CA7" w:rsidP="00B17CA7">
      <w:pPr>
        <w:numPr>
          <w:ilvl w:val="0"/>
          <w:numId w:val="16"/>
        </w:numPr>
        <w:ind w:right="113"/>
        <w:jc w:val="both"/>
        <w:rPr>
          <w:rFonts w:ascii="Arial" w:hAnsi="Arial" w:cs="Arial"/>
          <w:color w:val="808080"/>
          <w:sz w:val="22"/>
          <w:szCs w:val="20"/>
        </w:rPr>
      </w:pPr>
      <w:r>
        <w:rPr>
          <w:rFonts w:ascii="Arial" w:hAnsi="Arial" w:cs="Arial"/>
          <w:color w:val="000000"/>
          <w:sz w:val="22"/>
          <w:szCs w:val="20"/>
        </w:rPr>
        <w:t xml:space="preserve">calculate your employee's attachable earnings, for the pay period, e.g. </w:t>
      </w:r>
      <w:proofErr w:type="gramStart"/>
      <w:r>
        <w:rPr>
          <w:rFonts w:ascii="Arial" w:hAnsi="Arial" w:cs="Arial"/>
          <w:color w:val="000000"/>
          <w:sz w:val="22"/>
          <w:szCs w:val="20"/>
        </w:rPr>
        <w:t>£800</w:t>
      </w:r>
      <w:proofErr w:type="gramEnd"/>
    </w:p>
    <w:p w14:paraId="4D57E50B" w14:textId="77777777" w:rsidR="00B17CA7" w:rsidRDefault="00B17CA7" w:rsidP="00B17CA7">
      <w:pPr>
        <w:numPr>
          <w:ilvl w:val="0"/>
          <w:numId w:val="17"/>
        </w:numPr>
        <w:ind w:right="113"/>
        <w:jc w:val="both"/>
        <w:rPr>
          <w:rFonts w:ascii="Arial" w:hAnsi="Arial" w:cs="Arial"/>
          <w:color w:val="808080"/>
          <w:sz w:val="22"/>
          <w:szCs w:val="20"/>
        </w:rPr>
      </w:pPr>
      <w:r>
        <w:rPr>
          <w:rFonts w:ascii="Arial" w:hAnsi="Arial" w:cs="Arial"/>
          <w:color w:val="000000"/>
          <w:sz w:val="22"/>
          <w:szCs w:val="20"/>
        </w:rPr>
        <w:t>find the daily attachable earnings i.e. £800 divided by 8 days = £100</w:t>
      </w:r>
    </w:p>
    <w:p w14:paraId="3FFAB076" w14:textId="77777777" w:rsidR="00B17CA7" w:rsidRDefault="00B17CA7" w:rsidP="00B17CA7">
      <w:pPr>
        <w:numPr>
          <w:ilvl w:val="0"/>
          <w:numId w:val="17"/>
        </w:numPr>
        <w:ind w:right="113"/>
        <w:jc w:val="both"/>
        <w:rPr>
          <w:rFonts w:ascii="Arial" w:hAnsi="Arial" w:cs="Arial"/>
          <w:color w:val="808080"/>
          <w:sz w:val="22"/>
          <w:szCs w:val="20"/>
        </w:rPr>
      </w:pPr>
      <w:r>
        <w:rPr>
          <w:rFonts w:ascii="Arial" w:hAnsi="Arial" w:cs="Arial"/>
          <w:color w:val="000000"/>
          <w:sz w:val="22"/>
          <w:szCs w:val="20"/>
        </w:rPr>
        <w:t xml:space="preserve">identify from table 3 the correct percentage deduction rate, i.e. exceeding </w:t>
      </w:r>
      <w:proofErr w:type="gramStart"/>
      <w:r>
        <w:rPr>
          <w:rFonts w:ascii="Arial" w:hAnsi="Arial" w:cs="Arial"/>
          <w:color w:val="000000"/>
          <w:sz w:val="22"/>
          <w:szCs w:val="20"/>
        </w:rPr>
        <w:t>£72</w:t>
      </w:r>
      <w:proofErr w:type="gramEnd"/>
    </w:p>
    <w:p w14:paraId="0F507410" w14:textId="77777777" w:rsidR="00B17CA7" w:rsidRDefault="00B17CA7" w:rsidP="00B17CA7">
      <w:pPr>
        <w:numPr>
          <w:ilvl w:val="0"/>
          <w:numId w:val="17"/>
        </w:numPr>
        <w:ind w:right="113"/>
        <w:jc w:val="both"/>
        <w:rPr>
          <w:rFonts w:ascii="Arial" w:hAnsi="Arial" w:cs="Arial"/>
          <w:color w:val="808080"/>
          <w:sz w:val="22"/>
          <w:szCs w:val="20"/>
        </w:rPr>
      </w:pPr>
      <w:r>
        <w:rPr>
          <w:rFonts w:ascii="Arial" w:hAnsi="Arial" w:cs="Arial"/>
          <w:color w:val="000000"/>
          <w:sz w:val="22"/>
          <w:szCs w:val="20"/>
        </w:rPr>
        <w:t xml:space="preserve">calculate the amount to be deducted i.e. (£72 x 17%) + (£ 28 x 50%) = £26.24 </w:t>
      </w:r>
    </w:p>
    <w:p w14:paraId="1C815172" w14:textId="77777777" w:rsidR="00B17CA7" w:rsidRDefault="00B17CA7" w:rsidP="00B17CA7">
      <w:pPr>
        <w:numPr>
          <w:ilvl w:val="0"/>
          <w:numId w:val="17"/>
        </w:numPr>
        <w:ind w:right="113"/>
        <w:jc w:val="both"/>
        <w:rPr>
          <w:rFonts w:ascii="Arial" w:hAnsi="Arial" w:cs="Arial"/>
          <w:color w:val="808080"/>
          <w:sz w:val="22"/>
          <w:szCs w:val="20"/>
        </w:rPr>
      </w:pPr>
      <w:r>
        <w:rPr>
          <w:rFonts w:ascii="Arial" w:hAnsi="Arial" w:cs="Arial"/>
          <w:color w:val="000000"/>
          <w:sz w:val="22"/>
          <w:szCs w:val="20"/>
        </w:rPr>
        <w:t>multiply the deduction by eight = £209.92</w:t>
      </w:r>
    </w:p>
    <w:p w14:paraId="281E4EC5" w14:textId="77777777" w:rsidR="00B17CA7" w:rsidRDefault="00B17CA7">
      <w:pPr>
        <w:ind w:left="113" w:right="113"/>
        <w:jc w:val="both"/>
        <w:rPr>
          <w:rFonts w:ascii="Arial" w:hAnsi="Arial" w:cs="Arial"/>
          <w:color w:val="808080"/>
          <w:sz w:val="22"/>
          <w:szCs w:val="20"/>
        </w:rPr>
      </w:pPr>
    </w:p>
    <w:p w14:paraId="2DC09291" w14:textId="77777777" w:rsidR="00B17CA7" w:rsidRDefault="00B17CA7">
      <w:pPr>
        <w:ind w:right="113"/>
        <w:jc w:val="both"/>
        <w:rPr>
          <w:rFonts w:ascii="Arial" w:hAnsi="Arial" w:cs="Arial"/>
          <w:b/>
          <w:sz w:val="22"/>
          <w:szCs w:val="20"/>
        </w:rPr>
      </w:pPr>
      <w:r>
        <w:rPr>
          <w:rFonts w:ascii="Arial" w:hAnsi="Arial" w:cs="Arial"/>
          <w:b/>
          <w:sz w:val="22"/>
          <w:szCs w:val="20"/>
        </w:rPr>
        <w:t>16. What if more than one series of regular payments is made to an employee?</w:t>
      </w:r>
    </w:p>
    <w:p w14:paraId="4FC38497" w14:textId="77777777" w:rsidR="00B17CA7" w:rsidRDefault="00B17CA7">
      <w:pPr>
        <w:pStyle w:val="BodyTextIndent2"/>
        <w:ind w:left="113" w:right="113"/>
        <w:rPr>
          <w:sz w:val="22"/>
        </w:rPr>
      </w:pPr>
      <w:r>
        <w:rPr>
          <w:sz w:val="22"/>
        </w:rPr>
        <w:t xml:space="preserve">You may, for example, pay earnings to a salesperson on a weekly basis and pay them commission monthly. If this is the case, you should apply the appropriate table to work out the deduction for the series with the shortest interval between payments. This means that, if they are paid on a weekly basis but also receive a regular monthly sum, you should apply Table I to their weekly earnings. In addition, you should deduct 20% of the attachable earnings payable </w:t>
      </w:r>
      <w:proofErr w:type="gramStart"/>
      <w:r>
        <w:rPr>
          <w:sz w:val="22"/>
        </w:rPr>
        <w:t>on a monthly basis</w:t>
      </w:r>
      <w:proofErr w:type="gramEnd"/>
      <w:r>
        <w:rPr>
          <w:sz w:val="22"/>
        </w:rPr>
        <w:t>.</w:t>
      </w:r>
    </w:p>
    <w:p w14:paraId="1AC26C60" w14:textId="77777777" w:rsidR="00B17CA7" w:rsidRDefault="00B17CA7">
      <w:pPr>
        <w:pStyle w:val="BodyTextIndent2"/>
        <w:ind w:left="113" w:right="113"/>
        <w:rPr>
          <w:sz w:val="22"/>
        </w:rPr>
      </w:pPr>
    </w:p>
    <w:p w14:paraId="2FC45859" w14:textId="77777777" w:rsidR="00B17CA7" w:rsidRDefault="00B17CA7">
      <w:pPr>
        <w:ind w:left="113" w:right="113"/>
        <w:jc w:val="both"/>
        <w:rPr>
          <w:rFonts w:ascii="Arial" w:hAnsi="Arial" w:cs="Arial"/>
          <w:b/>
          <w:color w:val="000000"/>
          <w:sz w:val="22"/>
          <w:szCs w:val="20"/>
        </w:rPr>
      </w:pPr>
      <w:r>
        <w:rPr>
          <w:rFonts w:ascii="Arial" w:hAnsi="Arial" w:cs="Arial"/>
          <w:b/>
          <w:color w:val="000000"/>
          <w:sz w:val="22"/>
          <w:szCs w:val="20"/>
        </w:rPr>
        <w:t xml:space="preserve">Example 3: You have received a </w:t>
      </w:r>
      <w:proofErr w:type="gramStart"/>
      <w:r>
        <w:rPr>
          <w:rFonts w:ascii="Arial" w:hAnsi="Arial" w:cs="Arial"/>
          <w:b/>
          <w:color w:val="000000"/>
          <w:sz w:val="22"/>
          <w:szCs w:val="20"/>
        </w:rPr>
        <w:t>CTAEO</w:t>
      </w:r>
      <w:proofErr w:type="gramEnd"/>
      <w:r>
        <w:rPr>
          <w:rFonts w:ascii="Arial" w:hAnsi="Arial" w:cs="Arial"/>
          <w:b/>
          <w:color w:val="000000"/>
          <w:sz w:val="22"/>
          <w:szCs w:val="20"/>
        </w:rPr>
        <w:t xml:space="preserve"> and you pay your employee weekly and monthly.</w:t>
      </w:r>
    </w:p>
    <w:p w14:paraId="1A7E0E06" w14:textId="77777777" w:rsidR="00B17CA7" w:rsidRDefault="00B17CA7" w:rsidP="00B17CA7">
      <w:pPr>
        <w:numPr>
          <w:ilvl w:val="0"/>
          <w:numId w:val="6"/>
        </w:numPr>
        <w:ind w:right="113"/>
        <w:jc w:val="both"/>
        <w:rPr>
          <w:rFonts w:ascii="Arial" w:hAnsi="Arial" w:cs="Arial"/>
          <w:bCs/>
          <w:color w:val="000000"/>
          <w:sz w:val="22"/>
          <w:szCs w:val="20"/>
        </w:rPr>
      </w:pPr>
      <w:r>
        <w:rPr>
          <w:rFonts w:ascii="Arial" w:hAnsi="Arial" w:cs="Arial"/>
          <w:bCs/>
          <w:color w:val="000000"/>
          <w:sz w:val="22"/>
          <w:szCs w:val="20"/>
        </w:rPr>
        <w:t xml:space="preserve">calculate your employee's weekly attachable earnings, e.g. </w:t>
      </w:r>
      <w:proofErr w:type="gramStart"/>
      <w:r>
        <w:rPr>
          <w:rFonts w:ascii="Arial" w:hAnsi="Arial" w:cs="Arial"/>
          <w:bCs/>
          <w:color w:val="000000"/>
          <w:sz w:val="22"/>
          <w:szCs w:val="20"/>
        </w:rPr>
        <w:t>£200</w:t>
      </w:r>
      <w:proofErr w:type="gramEnd"/>
    </w:p>
    <w:p w14:paraId="70ECBECA" w14:textId="77777777" w:rsidR="00B17CA7" w:rsidRDefault="00B17CA7" w:rsidP="00B17CA7">
      <w:pPr>
        <w:numPr>
          <w:ilvl w:val="0"/>
          <w:numId w:val="6"/>
        </w:numPr>
        <w:ind w:right="113"/>
        <w:jc w:val="both"/>
        <w:rPr>
          <w:rFonts w:ascii="Arial" w:hAnsi="Arial" w:cs="Arial"/>
          <w:bCs/>
          <w:color w:val="000000"/>
          <w:sz w:val="22"/>
          <w:szCs w:val="20"/>
        </w:rPr>
      </w:pPr>
      <w:r>
        <w:rPr>
          <w:rFonts w:ascii="Arial" w:hAnsi="Arial" w:cs="Arial"/>
          <w:bCs/>
          <w:color w:val="000000"/>
          <w:sz w:val="22"/>
          <w:szCs w:val="20"/>
        </w:rPr>
        <w:t>identify from table 1, the correct percentage deduction rate, i.e. exceeding £185 but not exceeding £225 = 7%</w:t>
      </w:r>
    </w:p>
    <w:p w14:paraId="45603794" w14:textId="77777777" w:rsidR="00B17CA7" w:rsidRDefault="00B17CA7" w:rsidP="00B17CA7">
      <w:pPr>
        <w:numPr>
          <w:ilvl w:val="0"/>
          <w:numId w:val="6"/>
        </w:numPr>
        <w:ind w:right="113"/>
        <w:jc w:val="both"/>
        <w:rPr>
          <w:rFonts w:ascii="Arial" w:hAnsi="Arial" w:cs="Arial"/>
          <w:bCs/>
          <w:color w:val="000000"/>
          <w:sz w:val="22"/>
        </w:rPr>
      </w:pPr>
      <w:r>
        <w:rPr>
          <w:rFonts w:ascii="Arial" w:hAnsi="Arial" w:cs="Arial"/>
          <w:bCs/>
          <w:color w:val="000000"/>
          <w:sz w:val="22"/>
          <w:szCs w:val="20"/>
        </w:rPr>
        <w:t xml:space="preserve">calculate the amount to be deducted i.e. £200 x 7% = £14 </w:t>
      </w:r>
    </w:p>
    <w:p w14:paraId="17410DB2" w14:textId="77777777" w:rsidR="00B17CA7" w:rsidRDefault="00B17CA7" w:rsidP="00B17CA7">
      <w:pPr>
        <w:numPr>
          <w:ilvl w:val="0"/>
          <w:numId w:val="6"/>
        </w:numPr>
        <w:ind w:right="113"/>
        <w:jc w:val="both"/>
        <w:rPr>
          <w:rFonts w:ascii="Arial" w:hAnsi="Arial" w:cs="Arial"/>
          <w:bCs/>
          <w:color w:val="000000"/>
          <w:sz w:val="22"/>
        </w:rPr>
      </w:pPr>
      <w:r>
        <w:rPr>
          <w:rFonts w:ascii="Arial" w:hAnsi="Arial" w:cs="Arial"/>
          <w:bCs/>
          <w:color w:val="000000"/>
          <w:sz w:val="22"/>
          <w:szCs w:val="20"/>
        </w:rPr>
        <w:t>deduct £1, if you wish, from the result and pay the remainder to your employee, e.g. £185.</w:t>
      </w:r>
    </w:p>
    <w:p w14:paraId="35B732D7" w14:textId="77777777" w:rsidR="00B17CA7" w:rsidRDefault="00B17CA7" w:rsidP="00B17CA7">
      <w:pPr>
        <w:numPr>
          <w:ilvl w:val="0"/>
          <w:numId w:val="6"/>
        </w:numPr>
        <w:ind w:right="113"/>
        <w:jc w:val="both"/>
        <w:rPr>
          <w:rFonts w:ascii="Arial" w:hAnsi="Arial" w:cs="Arial"/>
          <w:bCs/>
          <w:color w:val="000000"/>
          <w:sz w:val="22"/>
        </w:rPr>
      </w:pPr>
      <w:r>
        <w:rPr>
          <w:rFonts w:ascii="Arial" w:hAnsi="Arial" w:cs="Arial"/>
          <w:bCs/>
          <w:color w:val="000000"/>
          <w:sz w:val="22"/>
          <w:szCs w:val="20"/>
        </w:rPr>
        <w:t xml:space="preserve">calculate your employee's monthly attachable earnings, e.g. </w:t>
      </w:r>
      <w:proofErr w:type="gramStart"/>
      <w:r>
        <w:rPr>
          <w:rFonts w:ascii="Arial" w:hAnsi="Arial" w:cs="Arial"/>
          <w:bCs/>
          <w:color w:val="000000"/>
          <w:sz w:val="22"/>
          <w:szCs w:val="20"/>
        </w:rPr>
        <w:t>£500</w:t>
      </w:r>
      <w:proofErr w:type="gramEnd"/>
      <w:r>
        <w:rPr>
          <w:rFonts w:ascii="Arial" w:hAnsi="Arial" w:cs="Arial"/>
          <w:bCs/>
          <w:color w:val="000000"/>
          <w:sz w:val="22"/>
          <w:szCs w:val="20"/>
        </w:rPr>
        <w:t xml:space="preserve"> </w:t>
      </w:r>
    </w:p>
    <w:p w14:paraId="50263F64" w14:textId="77777777" w:rsidR="00B17CA7" w:rsidRDefault="00B17CA7" w:rsidP="00B17CA7">
      <w:pPr>
        <w:numPr>
          <w:ilvl w:val="0"/>
          <w:numId w:val="6"/>
        </w:numPr>
        <w:ind w:right="113"/>
        <w:jc w:val="both"/>
        <w:rPr>
          <w:color w:val="000000"/>
          <w:sz w:val="22"/>
        </w:rPr>
      </w:pPr>
      <w:r>
        <w:rPr>
          <w:rFonts w:ascii="Arial" w:hAnsi="Arial" w:cs="Arial"/>
          <w:bCs/>
          <w:color w:val="000000"/>
          <w:sz w:val="22"/>
        </w:rPr>
        <w:t>calculate the appropriate deduction i.e. £500 x 20% = £100</w:t>
      </w:r>
    </w:p>
    <w:p w14:paraId="5DF1484C" w14:textId="77777777" w:rsidR="000630C5" w:rsidRDefault="00B17CA7" w:rsidP="000630C5">
      <w:pPr>
        <w:numPr>
          <w:ilvl w:val="0"/>
          <w:numId w:val="6"/>
        </w:numPr>
        <w:ind w:right="113"/>
        <w:jc w:val="both"/>
        <w:rPr>
          <w:rFonts w:ascii="Arial" w:hAnsi="Arial" w:cs="Arial"/>
          <w:bCs/>
          <w:color w:val="000000"/>
          <w:sz w:val="22"/>
        </w:rPr>
      </w:pPr>
      <w:r>
        <w:rPr>
          <w:rFonts w:ascii="Arial" w:hAnsi="Arial" w:cs="Arial"/>
          <w:bCs/>
          <w:color w:val="000000"/>
          <w:sz w:val="22"/>
        </w:rPr>
        <w:t xml:space="preserve">repeat the calculation for each week in the calendar month. Add the weekly deductions together and add the monthly deduction and make the payment to the local authority. (4 weeks payments = (4 x £14) + £20 = </w:t>
      </w:r>
      <w:proofErr w:type="gramStart"/>
      <w:r>
        <w:rPr>
          <w:rFonts w:ascii="Arial" w:hAnsi="Arial" w:cs="Arial"/>
          <w:bCs/>
          <w:color w:val="000000"/>
          <w:sz w:val="22"/>
        </w:rPr>
        <w:t>£156 or 5 weeks</w:t>
      </w:r>
      <w:proofErr w:type="gramEnd"/>
      <w:r>
        <w:rPr>
          <w:rFonts w:ascii="Arial" w:hAnsi="Arial" w:cs="Arial"/>
          <w:bCs/>
          <w:color w:val="000000"/>
          <w:sz w:val="22"/>
        </w:rPr>
        <w:t xml:space="preserve"> payments = (5 x £14) + £100 = £170.)</w:t>
      </w:r>
      <w:r w:rsidR="000630C5">
        <w:rPr>
          <w:rFonts w:ascii="Arial" w:hAnsi="Arial" w:cs="Arial"/>
          <w:bCs/>
          <w:color w:val="000000"/>
          <w:sz w:val="22"/>
        </w:rPr>
        <w:br w:type="page"/>
      </w:r>
    </w:p>
    <w:p w14:paraId="28257540" w14:textId="2AB78836" w:rsidR="00B17CA7" w:rsidRDefault="00B17CA7" w:rsidP="000630C5">
      <w:pPr>
        <w:numPr>
          <w:ilvl w:val="0"/>
          <w:numId w:val="6"/>
        </w:numPr>
        <w:ind w:right="113"/>
        <w:jc w:val="both"/>
        <w:rPr>
          <w:rFonts w:ascii="Arial" w:hAnsi="Arial" w:cs="Arial"/>
          <w:b/>
          <w:sz w:val="22"/>
          <w:szCs w:val="20"/>
        </w:rPr>
      </w:pPr>
      <w:r>
        <w:rPr>
          <w:rFonts w:ascii="Arial" w:hAnsi="Arial" w:cs="Arial"/>
          <w:b/>
          <w:sz w:val="22"/>
          <w:szCs w:val="20"/>
        </w:rPr>
        <w:lastRenderedPageBreak/>
        <w:t>17. What if an employee is not paid at regular intervals?</w:t>
      </w:r>
    </w:p>
    <w:p w14:paraId="400FD9D0" w14:textId="77777777" w:rsidR="00B17CA7" w:rsidRDefault="00B17CA7">
      <w:pPr>
        <w:ind w:left="113" w:right="113"/>
        <w:jc w:val="both"/>
        <w:rPr>
          <w:rFonts w:ascii="Arial" w:hAnsi="Arial" w:cs="Arial"/>
          <w:sz w:val="22"/>
          <w:szCs w:val="20"/>
        </w:rPr>
      </w:pPr>
      <w:r>
        <w:rPr>
          <w:rFonts w:ascii="Arial" w:hAnsi="Arial" w:cs="Arial"/>
          <w:sz w:val="22"/>
          <w:szCs w:val="20"/>
        </w:rPr>
        <w:t xml:space="preserve">If you pay your employee at irregular intervals, you should divide their attachable earnings by the number of calendar days since the last payment. You should then use Table 3 to work out the appropriate daily </w:t>
      </w:r>
      <w:r w:rsidR="002C59AD">
        <w:rPr>
          <w:rFonts w:ascii="Arial" w:hAnsi="Arial" w:cs="Arial"/>
          <w:sz w:val="22"/>
          <w:szCs w:val="20"/>
        </w:rPr>
        <w:t>deductions and</w:t>
      </w:r>
      <w:r>
        <w:rPr>
          <w:rFonts w:ascii="Arial" w:hAnsi="Arial" w:cs="Arial"/>
          <w:sz w:val="22"/>
          <w:szCs w:val="20"/>
        </w:rPr>
        <w:t xml:space="preserve"> multiply this figure by the number of days in the period.</w:t>
      </w:r>
    </w:p>
    <w:p w14:paraId="3B23D7EE" w14:textId="77777777" w:rsidR="00B17CA7" w:rsidRDefault="00B17CA7">
      <w:pPr>
        <w:ind w:left="113" w:right="113"/>
        <w:jc w:val="both"/>
        <w:rPr>
          <w:rFonts w:ascii="Arial" w:hAnsi="Arial" w:cs="Arial"/>
          <w:b/>
          <w:bCs/>
          <w:sz w:val="22"/>
          <w:szCs w:val="20"/>
        </w:rPr>
      </w:pPr>
    </w:p>
    <w:p w14:paraId="691F975B" w14:textId="77777777" w:rsidR="00B17CA7" w:rsidRDefault="00B17CA7">
      <w:pPr>
        <w:ind w:left="113" w:right="113"/>
        <w:jc w:val="both"/>
        <w:rPr>
          <w:rFonts w:ascii="Arial" w:hAnsi="Arial" w:cs="Arial"/>
          <w:b/>
          <w:bCs/>
          <w:sz w:val="22"/>
          <w:szCs w:val="20"/>
        </w:rPr>
      </w:pPr>
      <w:r>
        <w:rPr>
          <w:rFonts w:ascii="Arial" w:hAnsi="Arial" w:cs="Arial"/>
          <w:b/>
          <w:bCs/>
          <w:sz w:val="22"/>
          <w:szCs w:val="20"/>
        </w:rPr>
        <w:t xml:space="preserve">Example 4: You have received a </w:t>
      </w:r>
      <w:proofErr w:type="gramStart"/>
      <w:r>
        <w:rPr>
          <w:rFonts w:ascii="Arial" w:hAnsi="Arial" w:cs="Arial"/>
          <w:b/>
          <w:bCs/>
          <w:sz w:val="22"/>
          <w:szCs w:val="20"/>
        </w:rPr>
        <w:t>CTAEO</w:t>
      </w:r>
      <w:proofErr w:type="gramEnd"/>
      <w:r>
        <w:rPr>
          <w:rFonts w:ascii="Arial" w:hAnsi="Arial" w:cs="Arial"/>
          <w:b/>
          <w:bCs/>
          <w:sz w:val="22"/>
          <w:szCs w:val="20"/>
        </w:rPr>
        <w:t xml:space="preserve"> and you pay your employee at irregular intervals.</w:t>
      </w:r>
    </w:p>
    <w:p w14:paraId="7BFE6C5A"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calculate your employee's attachable earnings for each pay period e.g. £300 (I April to 9 April); £900 (10 April to 20 April); £500 (21 April to 30 April)</w:t>
      </w:r>
    </w:p>
    <w:p w14:paraId="6A8FA0EB"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calculate the daily rate of attachable earnings for each pay period, i.e. £300 divided by 9 = £33.33</w:t>
      </w:r>
    </w:p>
    <w:p w14:paraId="231D4AB0"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£900 divided by II = £81.82 and £500 divided by 10 = £50</w:t>
      </w:r>
    </w:p>
    <w:p w14:paraId="35C70A52"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identify the correct percentage deduction rate from table 3, i.e. 12%; 17% on the first £72 and 50% thereafter; and 12% respectively.</w:t>
      </w:r>
    </w:p>
    <w:p w14:paraId="2FE3B119"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 xml:space="preserve">calculate the daily deduction rate i.e. £33.33 x 12% = </w:t>
      </w:r>
      <w:r w:rsidR="002C59AD">
        <w:rPr>
          <w:rFonts w:ascii="Arial" w:hAnsi="Arial" w:cs="Arial"/>
          <w:sz w:val="22"/>
          <w:szCs w:val="20"/>
        </w:rPr>
        <w:t>£4.00.</w:t>
      </w:r>
      <w:r>
        <w:rPr>
          <w:rFonts w:ascii="Arial" w:hAnsi="Arial" w:cs="Arial"/>
          <w:sz w:val="22"/>
          <w:szCs w:val="20"/>
        </w:rPr>
        <w:t xml:space="preserve"> </w:t>
      </w:r>
    </w:p>
    <w:p w14:paraId="4D0DE698"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(£72 x 17</w:t>
      </w:r>
      <w:r w:rsidR="002C59AD">
        <w:rPr>
          <w:rFonts w:ascii="Arial" w:hAnsi="Arial" w:cs="Arial"/>
          <w:sz w:val="22"/>
          <w:szCs w:val="20"/>
        </w:rPr>
        <w:t>%) +(</w:t>
      </w:r>
      <w:r>
        <w:rPr>
          <w:rFonts w:ascii="Arial" w:hAnsi="Arial" w:cs="Arial"/>
          <w:sz w:val="22"/>
          <w:szCs w:val="20"/>
        </w:rPr>
        <w:t xml:space="preserve">£9.82 x 50%) = </w:t>
      </w:r>
      <w:proofErr w:type="gramStart"/>
      <w:r>
        <w:rPr>
          <w:rFonts w:ascii="Arial" w:hAnsi="Arial" w:cs="Arial"/>
          <w:sz w:val="22"/>
          <w:szCs w:val="20"/>
        </w:rPr>
        <w:t>£17.15;</w:t>
      </w:r>
      <w:proofErr w:type="gramEnd"/>
      <w:r>
        <w:rPr>
          <w:rFonts w:ascii="Arial" w:hAnsi="Arial" w:cs="Arial"/>
          <w:sz w:val="22"/>
          <w:szCs w:val="20"/>
        </w:rPr>
        <w:t xml:space="preserve"> </w:t>
      </w:r>
    </w:p>
    <w:p w14:paraId="29543F3E"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and £50 x 12% = £6.00 respectively</w:t>
      </w:r>
    </w:p>
    <w:p w14:paraId="200B0830" w14:textId="77777777" w:rsidR="00B17CA7" w:rsidRDefault="00B17CA7" w:rsidP="00B17CA7">
      <w:pPr>
        <w:numPr>
          <w:ilvl w:val="0"/>
          <w:numId w:val="7"/>
        </w:numPr>
        <w:ind w:right="113"/>
        <w:jc w:val="both"/>
        <w:rPr>
          <w:rFonts w:ascii="Arial" w:hAnsi="Arial" w:cs="Arial"/>
          <w:sz w:val="22"/>
          <w:szCs w:val="20"/>
        </w:rPr>
      </w:pPr>
      <w:r>
        <w:rPr>
          <w:rFonts w:ascii="Arial" w:hAnsi="Arial" w:cs="Arial"/>
          <w:sz w:val="22"/>
          <w:szCs w:val="20"/>
        </w:rPr>
        <w:t>multiply by the number of days in the pay period to find the total deduction, i.e. 9 x £4.00 = £36.00; II x £17.15 = £188.65; and £6.00x 10 = £60.00 respectively = £284.65</w:t>
      </w:r>
    </w:p>
    <w:p w14:paraId="6245EB08" w14:textId="77777777" w:rsidR="00B17CA7" w:rsidRDefault="00B17CA7">
      <w:pPr>
        <w:ind w:left="113" w:right="113"/>
        <w:jc w:val="both"/>
        <w:rPr>
          <w:rFonts w:ascii="Arial" w:hAnsi="Arial" w:cs="Arial"/>
          <w:sz w:val="22"/>
          <w:szCs w:val="20"/>
        </w:rPr>
      </w:pPr>
    </w:p>
    <w:p w14:paraId="2F568AB1" w14:textId="77777777" w:rsidR="00B17CA7" w:rsidRDefault="00B17CA7">
      <w:pPr>
        <w:ind w:right="113"/>
        <w:jc w:val="both"/>
        <w:rPr>
          <w:rFonts w:ascii="Arial" w:hAnsi="Arial" w:cs="Arial"/>
          <w:sz w:val="22"/>
          <w:szCs w:val="20"/>
        </w:rPr>
      </w:pPr>
      <w:r>
        <w:rPr>
          <w:rFonts w:ascii="Arial" w:hAnsi="Arial" w:cs="Arial"/>
          <w:b/>
          <w:bCs/>
          <w:sz w:val="22"/>
          <w:szCs w:val="20"/>
        </w:rPr>
        <w:t>18: What if an employee receives both regular and irregular payments?</w:t>
      </w:r>
    </w:p>
    <w:p w14:paraId="26137AA6" w14:textId="77777777" w:rsidR="00B17CA7" w:rsidRDefault="00B17CA7">
      <w:pPr>
        <w:pStyle w:val="BodyTextIndent2"/>
        <w:ind w:left="113" w:right="113"/>
        <w:rPr>
          <w:sz w:val="22"/>
        </w:rPr>
      </w:pPr>
      <w:r>
        <w:rPr>
          <w:sz w:val="22"/>
        </w:rPr>
        <w:t>You should apply the appropriate table to regular payments made to your employee. If you also make an irregular payment to your employee but not on the same payday as the regular payments, you should deduct 20% of the irregular payment.</w:t>
      </w:r>
    </w:p>
    <w:p w14:paraId="5454FDAE" w14:textId="77777777" w:rsidR="00B17CA7" w:rsidRDefault="00B17CA7">
      <w:pPr>
        <w:pStyle w:val="BodyTextIndent2"/>
        <w:ind w:left="113" w:right="113"/>
        <w:rPr>
          <w:sz w:val="22"/>
        </w:rPr>
      </w:pPr>
    </w:p>
    <w:p w14:paraId="5B94F212" w14:textId="77777777" w:rsidR="00B17CA7" w:rsidRDefault="00B17CA7">
      <w:pPr>
        <w:pStyle w:val="BlockText"/>
        <w:ind w:left="113" w:right="113"/>
        <w:rPr>
          <w:sz w:val="22"/>
        </w:rPr>
      </w:pPr>
      <w:r>
        <w:rPr>
          <w:sz w:val="22"/>
        </w:rPr>
        <w:t>Example 5: You have received a CTAEO. You pay your employee their salary on 30 November and a Christmas bonus payment on 10 December:</w:t>
      </w:r>
    </w:p>
    <w:p w14:paraId="7C179206" w14:textId="77777777" w:rsidR="00B17CA7" w:rsidRDefault="00B17CA7" w:rsidP="00B17CA7">
      <w:pPr>
        <w:pStyle w:val="BlockText"/>
        <w:numPr>
          <w:ilvl w:val="0"/>
          <w:numId w:val="8"/>
        </w:numPr>
        <w:ind w:right="113"/>
        <w:rPr>
          <w:b w:val="0"/>
          <w:bCs w:val="0"/>
          <w:sz w:val="22"/>
        </w:rPr>
      </w:pPr>
      <w:r>
        <w:rPr>
          <w:b w:val="0"/>
          <w:bCs w:val="0"/>
          <w:sz w:val="22"/>
        </w:rPr>
        <w:t xml:space="preserve">calculate your employee's attachable earnings e.g. £1,000 for the November and £200 for the Christmas </w:t>
      </w:r>
      <w:r w:rsidR="002C59AD">
        <w:rPr>
          <w:b w:val="0"/>
          <w:bCs w:val="0"/>
          <w:sz w:val="22"/>
        </w:rPr>
        <w:t>bonus.</w:t>
      </w:r>
    </w:p>
    <w:p w14:paraId="2F49E931" w14:textId="77777777" w:rsidR="00B17CA7" w:rsidRDefault="00B17CA7" w:rsidP="00B17CA7">
      <w:pPr>
        <w:pStyle w:val="BlockText"/>
        <w:numPr>
          <w:ilvl w:val="0"/>
          <w:numId w:val="8"/>
        </w:numPr>
        <w:ind w:right="113"/>
        <w:rPr>
          <w:b w:val="0"/>
          <w:bCs w:val="0"/>
          <w:sz w:val="22"/>
        </w:rPr>
      </w:pPr>
      <w:r>
        <w:rPr>
          <w:b w:val="0"/>
          <w:bCs w:val="0"/>
          <w:sz w:val="22"/>
        </w:rPr>
        <w:t>identify the correct percentage deduction rate from Table 2 for the monthly salary payment, i.e. exceeding £900 but not exceeding £1,420 = 12%</w:t>
      </w:r>
    </w:p>
    <w:p w14:paraId="4183BDC4" w14:textId="77777777" w:rsidR="00B17CA7" w:rsidRDefault="00B17CA7" w:rsidP="00B17CA7">
      <w:pPr>
        <w:pStyle w:val="BlockText"/>
        <w:numPr>
          <w:ilvl w:val="0"/>
          <w:numId w:val="8"/>
        </w:numPr>
        <w:ind w:right="113"/>
        <w:rPr>
          <w:sz w:val="22"/>
        </w:rPr>
      </w:pPr>
      <w:r>
        <w:rPr>
          <w:b w:val="0"/>
          <w:bCs w:val="0"/>
          <w:sz w:val="22"/>
        </w:rPr>
        <w:t>calculate the deduction on the monthly salary, i.e. £1,000 x 12%= £120</w:t>
      </w:r>
    </w:p>
    <w:p w14:paraId="7613CE2F" w14:textId="77777777" w:rsidR="00B17CA7" w:rsidRDefault="00B17CA7" w:rsidP="00B17CA7">
      <w:pPr>
        <w:pStyle w:val="BlockText"/>
        <w:numPr>
          <w:ilvl w:val="0"/>
          <w:numId w:val="8"/>
        </w:numPr>
        <w:ind w:right="113"/>
        <w:rPr>
          <w:sz w:val="22"/>
        </w:rPr>
      </w:pPr>
      <w:r>
        <w:rPr>
          <w:b w:val="0"/>
          <w:bCs w:val="0"/>
          <w:sz w:val="22"/>
        </w:rPr>
        <w:t>calculate the deduction on the Christmas bonus, i.e. £200 x 20% = £40</w:t>
      </w:r>
    </w:p>
    <w:p w14:paraId="70D9D3F0" w14:textId="77777777" w:rsidR="00B17CA7" w:rsidRDefault="00B17CA7">
      <w:pPr>
        <w:ind w:left="113" w:right="113"/>
        <w:jc w:val="both"/>
        <w:rPr>
          <w:rFonts w:ascii="Arial" w:hAnsi="Arial" w:cs="Arial"/>
          <w:sz w:val="22"/>
          <w:szCs w:val="20"/>
        </w:rPr>
      </w:pPr>
    </w:p>
    <w:p w14:paraId="6FA4898F" w14:textId="77777777" w:rsidR="00B17CA7" w:rsidRDefault="00B17CA7">
      <w:pPr>
        <w:ind w:right="113"/>
        <w:jc w:val="both"/>
        <w:rPr>
          <w:rFonts w:ascii="Arial" w:hAnsi="Arial" w:cs="Arial"/>
          <w:b/>
          <w:bCs/>
          <w:sz w:val="22"/>
          <w:szCs w:val="20"/>
        </w:rPr>
      </w:pPr>
      <w:r>
        <w:rPr>
          <w:rFonts w:ascii="Arial" w:hAnsi="Arial" w:cs="Arial"/>
          <w:b/>
          <w:bCs/>
          <w:sz w:val="22"/>
          <w:szCs w:val="20"/>
        </w:rPr>
        <w:t>19. What if a regular and irregular payment to an employee fall on the same day?</w:t>
      </w:r>
    </w:p>
    <w:p w14:paraId="163E1808" w14:textId="77777777" w:rsidR="00B17CA7" w:rsidRDefault="00B17CA7">
      <w:pPr>
        <w:ind w:left="113" w:right="113"/>
        <w:jc w:val="both"/>
        <w:rPr>
          <w:rFonts w:ascii="Arial" w:hAnsi="Arial" w:cs="Arial"/>
          <w:sz w:val="22"/>
          <w:szCs w:val="20"/>
        </w:rPr>
      </w:pPr>
      <w:r>
        <w:rPr>
          <w:rFonts w:ascii="Arial" w:hAnsi="Arial" w:cs="Arial"/>
          <w:sz w:val="22"/>
          <w:szCs w:val="20"/>
        </w:rPr>
        <w:t>If both a regular payment and an irregular payment fall due on the same pay-day, you should combine the two payments for the purpose of calculating a deduction and treat the combined payment as if it were a single payment made on the regular pay-day, applying the appropriate table to the whole sum.</w:t>
      </w:r>
    </w:p>
    <w:p w14:paraId="672C9FBB" w14:textId="77777777" w:rsidR="00B17CA7" w:rsidRDefault="00B17CA7">
      <w:pPr>
        <w:ind w:left="113" w:right="113"/>
        <w:jc w:val="both"/>
        <w:rPr>
          <w:rFonts w:ascii="Arial" w:hAnsi="Arial" w:cs="Arial"/>
          <w:sz w:val="22"/>
          <w:szCs w:val="20"/>
        </w:rPr>
      </w:pPr>
    </w:p>
    <w:p w14:paraId="35F8A4F2" w14:textId="77777777" w:rsidR="00B17CA7" w:rsidRDefault="00B17CA7">
      <w:pPr>
        <w:pStyle w:val="BodyText2"/>
        <w:ind w:left="113" w:right="113"/>
        <w:rPr>
          <w:sz w:val="22"/>
        </w:rPr>
      </w:pPr>
      <w:r>
        <w:rPr>
          <w:sz w:val="22"/>
        </w:rPr>
        <w:t>Example 6: Facts as in Example 5 above except now the Christmas bonus is paid on 20 December at the same time as the regular monthly salaries for December:</w:t>
      </w:r>
    </w:p>
    <w:p w14:paraId="1EDCB3DA" w14:textId="77777777" w:rsidR="00B17CA7" w:rsidRDefault="00B17CA7" w:rsidP="00B17CA7">
      <w:pPr>
        <w:pStyle w:val="BodyText2"/>
        <w:numPr>
          <w:ilvl w:val="0"/>
          <w:numId w:val="9"/>
        </w:numPr>
        <w:ind w:right="113"/>
        <w:rPr>
          <w:b w:val="0"/>
          <w:bCs w:val="0"/>
          <w:sz w:val="22"/>
        </w:rPr>
      </w:pPr>
      <w:r>
        <w:rPr>
          <w:b w:val="0"/>
          <w:bCs w:val="0"/>
          <w:sz w:val="22"/>
        </w:rPr>
        <w:t xml:space="preserve">calculate your employee's attachable earnings e.g. £1,200 for the December salary and Christmas bonus </w:t>
      </w:r>
      <w:r w:rsidR="002C59AD">
        <w:rPr>
          <w:b w:val="0"/>
          <w:bCs w:val="0"/>
          <w:sz w:val="22"/>
        </w:rPr>
        <w:t>together.</w:t>
      </w:r>
    </w:p>
    <w:p w14:paraId="13EC872B" w14:textId="77777777" w:rsidR="00B17CA7" w:rsidRDefault="00B17CA7" w:rsidP="00B17CA7">
      <w:pPr>
        <w:pStyle w:val="BodyText2"/>
        <w:numPr>
          <w:ilvl w:val="0"/>
          <w:numId w:val="9"/>
        </w:numPr>
        <w:ind w:right="113"/>
        <w:rPr>
          <w:sz w:val="22"/>
        </w:rPr>
      </w:pPr>
      <w:r>
        <w:rPr>
          <w:b w:val="0"/>
          <w:bCs w:val="0"/>
          <w:sz w:val="22"/>
        </w:rPr>
        <w:t>identify the correct percentage deduction rate from table 2 for the monthly salary payment i.e. exceeding £900 but not exceeding £1420 = 12%</w:t>
      </w:r>
    </w:p>
    <w:p w14:paraId="740A2F58" w14:textId="77777777" w:rsidR="00B17CA7" w:rsidRDefault="00B17CA7" w:rsidP="00B17CA7">
      <w:pPr>
        <w:pStyle w:val="BodyText2"/>
        <w:numPr>
          <w:ilvl w:val="0"/>
          <w:numId w:val="9"/>
        </w:numPr>
        <w:ind w:right="113"/>
        <w:rPr>
          <w:sz w:val="22"/>
        </w:rPr>
      </w:pPr>
      <w:r>
        <w:rPr>
          <w:b w:val="0"/>
          <w:bCs w:val="0"/>
          <w:sz w:val="22"/>
        </w:rPr>
        <w:t>calculate the deduction i.e. £1,200 x 12% = £144</w:t>
      </w:r>
    </w:p>
    <w:p w14:paraId="45C7420C" w14:textId="77777777" w:rsidR="00B17CA7" w:rsidRDefault="00B17CA7">
      <w:pPr>
        <w:ind w:left="113" w:right="113"/>
        <w:jc w:val="both"/>
        <w:rPr>
          <w:rFonts w:ascii="Arial" w:hAnsi="Arial" w:cs="Arial"/>
          <w:sz w:val="22"/>
          <w:szCs w:val="20"/>
        </w:rPr>
      </w:pPr>
    </w:p>
    <w:p w14:paraId="083DA29A" w14:textId="77777777" w:rsidR="00B17CA7" w:rsidRDefault="00B17CA7">
      <w:pPr>
        <w:ind w:right="113"/>
        <w:jc w:val="both"/>
        <w:rPr>
          <w:rFonts w:ascii="Arial" w:hAnsi="Arial" w:cs="Arial"/>
          <w:sz w:val="22"/>
          <w:szCs w:val="20"/>
        </w:rPr>
      </w:pPr>
      <w:r>
        <w:rPr>
          <w:rFonts w:ascii="Arial" w:hAnsi="Arial" w:cs="Arial"/>
          <w:b/>
          <w:bCs/>
          <w:sz w:val="22"/>
          <w:szCs w:val="20"/>
        </w:rPr>
        <w:t xml:space="preserve"> 20.  How should advances for holiday pay be treated?</w:t>
      </w:r>
    </w:p>
    <w:p w14:paraId="3F939210" w14:textId="77777777" w:rsidR="00B17CA7" w:rsidRDefault="00B17CA7">
      <w:pPr>
        <w:pStyle w:val="BodyTextIndent"/>
        <w:ind w:left="113" w:right="113"/>
        <w:rPr>
          <w:b w:val="0"/>
          <w:bCs w:val="0"/>
          <w:sz w:val="22"/>
        </w:rPr>
      </w:pPr>
      <w:r>
        <w:rPr>
          <w:b w:val="0"/>
          <w:bCs w:val="0"/>
          <w:sz w:val="22"/>
        </w:rPr>
        <w:t xml:space="preserve">The amount to deduct is the aggregate of a) the amount that would have been deducted on the pay day if there had been no advance of pay; and b) the amounts that would have been deducted if the amounts advanced had been paid on the normal pay day or days. </w:t>
      </w:r>
    </w:p>
    <w:p w14:paraId="1B57386C" w14:textId="77777777" w:rsidR="00B17CA7" w:rsidRDefault="00B17CA7">
      <w:pPr>
        <w:pStyle w:val="BodyTextIndent"/>
        <w:ind w:left="113" w:right="113"/>
        <w:rPr>
          <w:sz w:val="22"/>
        </w:rPr>
      </w:pPr>
      <w:r>
        <w:rPr>
          <w:sz w:val="22"/>
        </w:rPr>
        <w:t xml:space="preserve">Example 7: You have received a CTAEO. In addition to their weekly </w:t>
      </w:r>
      <w:r w:rsidR="002C59AD">
        <w:rPr>
          <w:sz w:val="22"/>
        </w:rPr>
        <w:t>salary,</w:t>
      </w:r>
      <w:r>
        <w:rPr>
          <w:sz w:val="22"/>
        </w:rPr>
        <w:t xml:space="preserve"> you are paying your employee two weeks' holiday pay in advance.</w:t>
      </w:r>
    </w:p>
    <w:p w14:paraId="7C1C3B15" w14:textId="77777777" w:rsidR="00B17CA7" w:rsidRDefault="00B17CA7" w:rsidP="00B17CA7">
      <w:pPr>
        <w:pStyle w:val="BodyTextIndent"/>
        <w:numPr>
          <w:ilvl w:val="0"/>
          <w:numId w:val="10"/>
        </w:numPr>
        <w:ind w:right="113"/>
        <w:rPr>
          <w:b w:val="0"/>
          <w:bCs w:val="0"/>
          <w:sz w:val="22"/>
        </w:rPr>
      </w:pPr>
      <w:r>
        <w:rPr>
          <w:b w:val="0"/>
          <w:bCs w:val="0"/>
          <w:sz w:val="22"/>
        </w:rPr>
        <w:t xml:space="preserve">calculate your employee's attachable earnings excluding the advance, e.g. one week at </w:t>
      </w:r>
      <w:r w:rsidR="002C59AD">
        <w:rPr>
          <w:b w:val="0"/>
          <w:bCs w:val="0"/>
          <w:sz w:val="22"/>
        </w:rPr>
        <w:t>£200.</w:t>
      </w:r>
    </w:p>
    <w:p w14:paraId="62138924" w14:textId="77777777" w:rsidR="00B17CA7" w:rsidRDefault="00B17CA7" w:rsidP="00B17CA7">
      <w:pPr>
        <w:pStyle w:val="BodyTextIndent"/>
        <w:numPr>
          <w:ilvl w:val="0"/>
          <w:numId w:val="10"/>
        </w:numPr>
        <w:ind w:right="113"/>
        <w:rPr>
          <w:sz w:val="22"/>
        </w:rPr>
      </w:pPr>
      <w:r>
        <w:rPr>
          <w:b w:val="0"/>
          <w:bCs w:val="0"/>
          <w:sz w:val="22"/>
        </w:rPr>
        <w:t>apply from table 1 the appropriate percentage deduction rate i.e. exceeding £185 but not exceeding £225 = 7%</w:t>
      </w:r>
    </w:p>
    <w:p w14:paraId="30DF3C29" w14:textId="6FC6EA53" w:rsidR="000630C5" w:rsidRDefault="00B17CA7" w:rsidP="000630C5">
      <w:pPr>
        <w:pStyle w:val="BodyTextIndent"/>
        <w:numPr>
          <w:ilvl w:val="0"/>
          <w:numId w:val="10"/>
        </w:numPr>
        <w:ind w:right="113"/>
        <w:rPr>
          <w:b w:val="0"/>
          <w:bCs w:val="0"/>
          <w:sz w:val="22"/>
        </w:rPr>
      </w:pPr>
      <w:r>
        <w:rPr>
          <w:b w:val="0"/>
          <w:bCs w:val="0"/>
          <w:sz w:val="22"/>
        </w:rPr>
        <w:t>calculate the deduction, i.e. £200 x 7% = £14</w:t>
      </w:r>
      <w:r w:rsidR="000630C5">
        <w:rPr>
          <w:b w:val="0"/>
          <w:bCs w:val="0"/>
          <w:sz w:val="22"/>
        </w:rPr>
        <w:br w:type="page"/>
      </w:r>
    </w:p>
    <w:p w14:paraId="7F13CBDB" w14:textId="77777777" w:rsidR="00B17CA7" w:rsidRDefault="00B17CA7" w:rsidP="00B17CA7">
      <w:pPr>
        <w:pStyle w:val="BodyTextIndent"/>
        <w:numPr>
          <w:ilvl w:val="0"/>
          <w:numId w:val="10"/>
        </w:numPr>
        <w:ind w:right="113"/>
        <w:rPr>
          <w:b w:val="0"/>
          <w:bCs w:val="0"/>
          <w:sz w:val="22"/>
        </w:rPr>
      </w:pPr>
      <w:r>
        <w:rPr>
          <w:b w:val="0"/>
          <w:bCs w:val="0"/>
          <w:sz w:val="22"/>
        </w:rPr>
        <w:lastRenderedPageBreak/>
        <w:t xml:space="preserve">calculate your employee's attachable earnings relating to the advance, e.g. £400 for two </w:t>
      </w:r>
      <w:proofErr w:type="gramStart"/>
      <w:r>
        <w:rPr>
          <w:b w:val="0"/>
          <w:bCs w:val="0"/>
          <w:sz w:val="22"/>
        </w:rPr>
        <w:t>weeks</w:t>
      </w:r>
      <w:proofErr w:type="gramEnd"/>
    </w:p>
    <w:p w14:paraId="35807E08" w14:textId="77777777" w:rsidR="00B17CA7" w:rsidRDefault="00B17CA7" w:rsidP="00B17CA7">
      <w:pPr>
        <w:pStyle w:val="BodyTextIndent"/>
        <w:numPr>
          <w:ilvl w:val="0"/>
          <w:numId w:val="10"/>
        </w:numPr>
        <w:ind w:right="113"/>
        <w:rPr>
          <w:b w:val="0"/>
          <w:bCs w:val="0"/>
          <w:sz w:val="22"/>
        </w:rPr>
      </w:pPr>
      <w:r>
        <w:rPr>
          <w:b w:val="0"/>
          <w:bCs w:val="0"/>
          <w:sz w:val="22"/>
        </w:rPr>
        <w:t>divide this total equally between the future pay periods for which the advance is given, i.e. £400 divided by 2 = £200</w:t>
      </w:r>
    </w:p>
    <w:p w14:paraId="1D6FBAEC" w14:textId="77777777" w:rsidR="00B17CA7" w:rsidRDefault="00B17CA7" w:rsidP="00B17CA7">
      <w:pPr>
        <w:pStyle w:val="BodyTextIndent"/>
        <w:numPr>
          <w:ilvl w:val="0"/>
          <w:numId w:val="10"/>
        </w:numPr>
        <w:ind w:right="113"/>
        <w:rPr>
          <w:b w:val="0"/>
          <w:bCs w:val="0"/>
          <w:sz w:val="22"/>
        </w:rPr>
      </w:pPr>
      <w:r>
        <w:rPr>
          <w:b w:val="0"/>
          <w:bCs w:val="0"/>
          <w:sz w:val="22"/>
        </w:rPr>
        <w:t>apply from table 1 the appropriate percentage deduction rate i.e. exceeding £185 but not exceeding £225 = 7%</w:t>
      </w:r>
    </w:p>
    <w:p w14:paraId="6262A42F" w14:textId="77777777" w:rsidR="00B17CA7" w:rsidRDefault="00B17CA7" w:rsidP="00B17CA7">
      <w:pPr>
        <w:pStyle w:val="BodyTextIndent"/>
        <w:numPr>
          <w:ilvl w:val="0"/>
          <w:numId w:val="10"/>
        </w:numPr>
        <w:ind w:right="113"/>
        <w:rPr>
          <w:b w:val="0"/>
          <w:bCs w:val="0"/>
          <w:sz w:val="22"/>
        </w:rPr>
      </w:pPr>
      <w:r>
        <w:rPr>
          <w:b w:val="0"/>
          <w:bCs w:val="0"/>
          <w:sz w:val="22"/>
        </w:rPr>
        <w:t>calculate the deduction, i.e. £200 x 7% = £14</w:t>
      </w:r>
    </w:p>
    <w:p w14:paraId="7D417E9B" w14:textId="77777777" w:rsidR="00B17CA7" w:rsidRDefault="00B17CA7" w:rsidP="00B17CA7">
      <w:pPr>
        <w:pStyle w:val="BodyTextIndent"/>
        <w:numPr>
          <w:ilvl w:val="0"/>
          <w:numId w:val="10"/>
        </w:numPr>
        <w:ind w:right="113"/>
        <w:rPr>
          <w:b w:val="0"/>
          <w:bCs w:val="0"/>
          <w:sz w:val="22"/>
        </w:rPr>
      </w:pPr>
      <w:r>
        <w:rPr>
          <w:b w:val="0"/>
          <w:bCs w:val="0"/>
          <w:sz w:val="22"/>
        </w:rPr>
        <w:t>multiply the weekly deduction by the number of weeks in the advance pay period, i.e. £14 x 2 = £28</w:t>
      </w:r>
    </w:p>
    <w:p w14:paraId="54A2F0DA" w14:textId="77777777" w:rsidR="00B17CA7" w:rsidRDefault="00B17CA7" w:rsidP="00B17CA7">
      <w:pPr>
        <w:pStyle w:val="BodyTextIndent"/>
        <w:numPr>
          <w:ilvl w:val="0"/>
          <w:numId w:val="10"/>
        </w:numPr>
        <w:ind w:right="113"/>
        <w:rPr>
          <w:sz w:val="22"/>
        </w:rPr>
      </w:pPr>
      <w:r>
        <w:rPr>
          <w:b w:val="0"/>
          <w:bCs w:val="0"/>
          <w:sz w:val="22"/>
        </w:rPr>
        <w:t>pay over to the local authority the total deduction, i.e. £14 + £28 = £42</w:t>
      </w:r>
    </w:p>
    <w:p w14:paraId="09FEAE72" w14:textId="77777777" w:rsidR="00B17CA7" w:rsidRDefault="00B17CA7" w:rsidP="00B17CA7">
      <w:pPr>
        <w:pStyle w:val="BodyTextIndent"/>
        <w:numPr>
          <w:ilvl w:val="0"/>
          <w:numId w:val="10"/>
        </w:numPr>
        <w:ind w:right="113"/>
        <w:rPr>
          <w:sz w:val="22"/>
        </w:rPr>
      </w:pPr>
      <w:r>
        <w:rPr>
          <w:b w:val="0"/>
          <w:bCs w:val="0"/>
          <w:sz w:val="22"/>
        </w:rPr>
        <w:t xml:space="preserve">note that since you are making a deduction from a single payment, only £1 may be deducted for administration </w:t>
      </w:r>
      <w:r w:rsidR="002C59AD">
        <w:rPr>
          <w:b w:val="0"/>
          <w:bCs w:val="0"/>
          <w:sz w:val="22"/>
        </w:rPr>
        <w:t>costs.</w:t>
      </w:r>
    </w:p>
    <w:p w14:paraId="0A76F753" w14:textId="77777777" w:rsidR="00B17CA7" w:rsidRDefault="00B17CA7">
      <w:pPr>
        <w:ind w:left="113" w:right="113"/>
        <w:jc w:val="both"/>
        <w:rPr>
          <w:rFonts w:ascii="Arial" w:hAnsi="Arial" w:cs="Arial"/>
          <w:sz w:val="22"/>
          <w:szCs w:val="20"/>
        </w:rPr>
      </w:pPr>
    </w:p>
    <w:p w14:paraId="10FAEF91" w14:textId="77777777" w:rsidR="00B17CA7" w:rsidRDefault="00B17CA7">
      <w:pPr>
        <w:ind w:right="113"/>
        <w:jc w:val="both"/>
        <w:rPr>
          <w:rFonts w:ascii="Arial" w:hAnsi="Arial" w:cs="Arial"/>
          <w:b/>
          <w:bCs/>
          <w:sz w:val="22"/>
          <w:szCs w:val="20"/>
        </w:rPr>
      </w:pPr>
      <w:r>
        <w:rPr>
          <w:rFonts w:ascii="Arial" w:hAnsi="Arial" w:cs="Arial"/>
          <w:b/>
          <w:bCs/>
          <w:sz w:val="22"/>
          <w:szCs w:val="20"/>
        </w:rPr>
        <w:t>21. How should other loans be treated?</w:t>
      </w:r>
    </w:p>
    <w:p w14:paraId="05C53AF0" w14:textId="77777777" w:rsidR="00B17CA7" w:rsidRDefault="00B17CA7">
      <w:pPr>
        <w:ind w:left="113" w:right="113"/>
        <w:jc w:val="both"/>
        <w:rPr>
          <w:rFonts w:ascii="Arial" w:hAnsi="Arial" w:cs="Arial"/>
          <w:sz w:val="22"/>
          <w:szCs w:val="20"/>
        </w:rPr>
      </w:pPr>
      <w:r>
        <w:rPr>
          <w:rFonts w:ascii="Arial" w:hAnsi="Arial" w:cs="Arial"/>
          <w:sz w:val="22"/>
          <w:szCs w:val="20"/>
        </w:rPr>
        <w:t>Loans made, for example, for the purchase of a season ticket or for helping with moving house, are not advances of pay and should not be counted as earnings.</w:t>
      </w:r>
    </w:p>
    <w:p w14:paraId="7A72B192" w14:textId="77777777" w:rsidR="00B17CA7" w:rsidRDefault="00B17CA7">
      <w:pPr>
        <w:ind w:left="113" w:right="113"/>
        <w:jc w:val="both"/>
        <w:rPr>
          <w:rFonts w:ascii="Arial" w:hAnsi="Arial" w:cs="Arial"/>
          <w:sz w:val="22"/>
          <w:szCs w:val="20"/>
        </w:rPr>
      </w:pPr>
      <w:r>
        <w:rPr>
          <w:rFonts w:ascii="Arial" w:hAnsi="Arial" w:cs="Arial"/>
          <w:sz w:val="22"/>
          <w:szCs w:val="20"/>
        </w:rPr>
        <w:t>The way that repayments of such loans are treated in calculating a deduction depends on the date that the CTAEO was made:</w:t>
      </w:r>
    </w:p>
    <w:p w14:paraId="1D132A93" w14:textId="77777777" w:rsidR="00B17CA7" w:rsidRDefault="00B17CA7" w:rsidP="00B17CA7">
      <w:pPr>
        <w:numPr>
          <w:ilvl w:val="0"/>
          <w:numId w:val="11"/>
        </w:numPr>
        <w:ind w:right="113"/>
        <w:jc w:val="both"/>
        <w:rPr>
          <w:rFonts w:ascii="Arial" w:hAnsi="Arial" w:cs="Arial"/>
          <w:sz w:val="22"/>
          <w:szCs w:val="20"/>
        </w:rPr>
      </w:pPr>
      <w:r>
        <w:rPr>
          <w:rFonts w:ascii="Arial" w:hAnsi="Arial" w:cs="Arial"/>
          <w:sz w:val="22"/>
          <w:szCs w:val="20"/>
        </w:rPr>
        <w:t xml:space="preserve">for calculating a deduction under a CTAEO made on or after I April 1995, the AEO deduction should be based on net earnings before any loan </w:t>
      </w:r>
      <w:r w:rsidR="002C59AD">
        <w:rPr>
          <w:rFonts w:ascii="Arial" w:hAnsi="Arial" w:cs="Arial"/>
          <w:sz w:val="22"/>
          <w:szCs w:val="20"/>
        </w:rPr>
        <w:t>repayment.</w:t>
      </w:r>
    </w:p>
    <w:p w14:paraId="0354F8B0" w14:textId="77777777" w:rsidR="00B17CA7" w:rsidRDefault="00B17CA7" w:rsidP="00B17CA7">
      <w:pPr>
        <w:numPr>
          <w:ilvl w:val="0"/>
          <w:numId w:val="11"/>
        </w:numPr>
        <w:ind w:right="113"/>
        <w:jc w:val="both"/>
        <w:rPr>
          <w:rFonts w:ascii="Arial" w:hAnsi="Arial" w:cs="Arial"/>
          <w:sz w:val="22"/>
          <w:szCs w:val="20"/>
        </w:rPr>
      </w:pPr>
      <w:r>
        <w:rPr>
          <w:rFonts w:ascii="Arial" w:hAnsi="Arial" w:cs="Arial"/>
          <w:sz w:val="22"/>
          <w:szCs w:val="20"/>
        </w:rPr>
        <w:t>for CTAEOs made before I April 1995, net earnings should be reduced by the amount of the repayment made to the employer.</w:t>
      </w:r>
    </w:p>
    <w:p w14:paraId="6DD51CA6" w14:textId="77777777" w:rsidR="00B17CA7" w:rsidRDefault="00B17CA7">
      <w:pPr>
        <w:pStyle w:val="Heading3"/>
        <w:ind w:left="0" w:right="113"/>
        <w:rPr>
          <w:sz w:val="22"/>
        </w:rPr>
      </w:pPr>
    </w:p>
    <w:p w14:paraId="23B90CA9" w14:textId="77777777" w:rsidR="00B17CA7" w:rsidRDefault="00B17CA7">
      <w:pPr>
        <w:ind w:left="113" w:right="113"/>
        <w:jc w:val="both"/>
        <w:rPr>
          <w:rFonts w:ascii="Arial" w:hAnsi="Arial" w:cs="Arial"/>
          <w:b/>
          <w:bCs/>
          <w:sz w:val="22"/>
          <w:szCs w:val="20"/>
        </w:rPr>
      </w:pPr>
      <w:r>
        <w:rPr>
          <w:rFonts w:ascii="Arial" w:hAnsi="Arial" w:cs="Arial"/>
          <w:b/>
          <w:bCs/>
          <w:sz w:val="22"/>
          <w:szCs w:val="20"/>
        </w:rPr>
        <w:t>22.  Further help and advice</w:t>
      </w:r>
    </w:p>
    <w:p w14:paraId="0D277FA5" w14:textId="77777777" w:rsidR="00B17CA7" w:rsidRDefault="00B17CA7">
      <w:pPr>
        <w:ind w:left="113" w:right="113"/>
        <w:jc w:val="both"/>
        <w:rPr>
          <w:rFonts w:ascii="Arial" w:hAnsi="Arial" w:cs="Arial"/>
          <w:sz w:val="22"/>
          <w:szCs w:val="20"/>
        </w:rPr>
      </w:pPr>
      <w:r>
        <w:rPr>
          <w:rFonts w:ascii="Arial" w:hAnsi="Arial" w:cs="Arial"/>
          <w:sz w:val="22"/>
          <w:szCs w:val="20"/>
        </w:rPr>
        <w:t xml:space="preserve">You should contact Medway Council in the first instance for assistance with your enquiry. If your query is about the interpretation of the regulations concerning CTAEOs then you may also want to contact the council tax policy team in the Department for Communities and Local Government by telephone </w:t>
      </w:r>
      <w:r w:rsidR="002C59AD">
        <w:rPr>
          <w:rFonts w:ascii="Arial" w:hAnsi="Arial" w:cs="Arial"/>
          <w:sz w:val="22"/>
          <w:szCs w:val="20"/>
        </w:rPr>
        <w:t>on 0303</w:t>
      </w:r>
      <w:r>
        <w:rPr>
          <w:rFonts w:ascii="Arial" w:hAnsi="Arial" w:cs="Arial"/>
          <w:sz w:val="22"/>
          <w:szCs w:val="20"/>
        </w:rPr>
        <w:t xml:space="preserve"> 444 0000</w:t>
      </w:r>
    </w:p>
    <w:p w14:paraId="3F58A506" w14:textId="77777777" w:rsidR="00B17CA7" w:rsidRDefault="00B17CA7">
      <w:pPr>
        <w:ind w:left="113" w:right="113"/>
        <w:jc w:val="both"/>
        <w:rPr>
          <w:rFonts w:ascii="Arial" w:hAnsi="Arial" w:cs="Arial"/>
          <w:b/>
          <w:bCs/>
          <w:sz w:val="22"/>
          <w:szCs w:val="20"/>
        </w:rPr>
      </w:pPr>
    </w:p>
    <w:p w14:paraId="46BFA6FA" w14:textId="77777777" w:rsidR="00B17CA7" w:rsidRDefault="00B17CA7">
      <w:pPr>
        <w:ind w:left="113" w:right="113"/>
        <w:jc w:val="both"/>
        <w:rPr>
          <w:rFonts w:ascii="Arial" w:hAnsi="Arial" w:cs="Arial"/>
          <w:b/>
          <w:bCs/>
          <w:sz w:val="22"/>
          <w:szCs w:val="20"/>
        </w:rPr>
      </w:pPr>
      <w:r>
        <w:rPr>
          <w:rFonts w:ascii="Arial" w:hAnsi="Arial" w:cs="Arial"/>
          <w:b/>
          <w:bCs/>
          <w:sz w:val="22"/>
          <w:szCs w:val="20"/>
        </w:rPr>
        <w:t>Legislation:</w:t>
      </w:r>
    </w:p>
    <w:p w14:paraId="4175AFD1" w14:textId="77777777" w:rsidR="00B17CA7" w:rsidRDefault="00B17CA7">
      <w:pPr>
        <w:ind w:left="113" w:right="113"/>
        <w:jc w:val="both"/>
        <w:rPr>
          <w:rFonts w:ascii="Arial" w:hAnsi="Arial" w:cs="Arial"/>
          <w:b/>
          <w:bCs/>
          <w:sz w:val="22"/>
          <w:szCs w:val="20"/>
        </w:rPr>
      </w:pPr>
    </w:p>
    <w:p w14:paraId="5AE6CD73" w14:textId="77777777" w:rsidR="00B17CA7" w:rsidRDefault="00B17CA7">
      <w:pPr>
        <w:ind w:left="113" w:right="113"/>
        <w:jc w:val="both"/>
        <w:rPr>
          <w:rFonts w:ascii="Arial" w:hAnsi="Arial" w:cs="Arial"/>
          <w:b/>
          <w:bCs/>
          <w:sz w:val="22"/>
          <w:szCs w:val="20"/>
        </w:rPr>
      </w:pPr>
      <w:r>
        <w:rPr>
          <w:rFonts w:ascii="Arial" w:hAnsi="Arial" w:cs="Arial"/>
          <w:b/>
          <w:bCs/>
          <w:sz w:val="22"/>
          <w:szCs w:val="20"/>
        </w:rPr>
        <w:t>The powers to make Council Tax Attachment of Earnings Orders are found in the Local Government Finance Act 1992.</w:t>
      </w:r>
    </w:p>
    <w:p w14:paraId="63649D86" w14:textId="77777777" w:rsidR="00B17CA7" w:rsidRDefault="00B17CA7">
      <w:pPr>
        <w:ind w:left="113" w:right="113"/>
        <w:jc w:val="both"/>
        <w:rPr>
          <w:rFonts w:ascii="Arial" w:hAnsi="Arial" w:cs="Arial"/>
          <w:b/>
          <w:bCs/>
          <w:sz w:val="22"/>
          <w:szCs w:val="20"/>
        </w:rPr>
      </w:pPr>
      <w:r>
        <w:rPr>
          <w:rFonts w:ascii="Arial" w:hAnsi="Arial" w:cs="Arial"/>
          <w:b/>
          <w:bCs/>
          <w:sz w:val="22"/>
          <w:szCs w:val="20"/>
        </w:rPr>
        <w:t xml:space="preserve">The rules under which Council Tax Attachment of Earnings Orders should be administered are set out in the Council Tax (Administration and Enforcement) Regulations 1992, SI No.1992 / 613.  These have however been amended on </w:t>
      </w:r>
      <w:proofErr w:type="gramStart"/>
      <w:r>
        <w:rPr>
          <w:rFonts w:ascii="Arial" w:hAnsi="Arial" w:cs="Arial"/>
          <w:b/>
          <w:bCs/>
          <w:sz w:val="22"/>
          <w:szCs w:val="20"/>
        </w:rPr>
        <w:t>a number of</w:t>
      </w:r>
      <w:proofErr w:type="gramEnd"/>
      <w:r>
        <w:rPr>
          <w:rFonts w:ascii="Arial" w:hAnsi="Arial" w:cs="Arial"/>
          <w:b/>
          <w:bCs/>
          <w:sz w:val="22"/>
          <w:szCs w:val="20"/>
        </w:rPr>
        <w:t xml:space="preserve"> occasions, most significantly by SI No.1998/ 295 to update the deduction tables for orders made on or after 01 October 1998.  Then by SI No. 2006/ 3395, updating the deduction tables from 01 April 2007.</w:t>
      </w:r>
    </w:p>
    <w:p w14:paraId="25FC1B56" w14:textId="77777777" w:rsidR="00B17CA7" w:rsidRDefault="00B17CA7">
      <w:pPr>
        <w:ind w:left="113" w:right="113"/>
        <w:jc w:val="both"/>
        <w:rPr>
          <w:rFonts w:ascii="Arial" w:hAnsi="Arial" w:cs="Arial"/>
          <w:b/>
          <w:bCs/>
          <w:sz w:val="22"/>
          <w:szCs w:val="20"/>
        </w:rPr>
      </w:pPr>
    </w:p>
    <w:p w14:paraId="53B17D2B" w14:textId="77777777" w:rsidR="00B17CA7" w:rsidRDefault="00B17CA7">
      <w:pPr>
        <w:pStyle w:val="Heading5"/>
        <w:ind w:left="567" w:right="567"/>
        <w:rPr>
          <w:sz w:val="22"/>
        </w:rPr>
      </w:pPr>
    </w:p>
    <w:p w14:paraId="5B1BCD09" w14:textId="77777777" w:rsidR="00B17CA7" w:rsidRDefault="00B17CA7">
      <w:pPr>
        <w:pStyle w:val="Heading5"/>
        <w:rPr>
          <w:sz w:val="22"/>
        </w:rPr>
      </w:pPr>
      <w:r>
        <w:rPr>
          <w:sz w:val="22"/>
        </w:rPr>
        <w:t>Priority of Orders</w:t>
      </w:r>
    </w:p>
    <w:p w14:paraId="5495BA1F" w14:textId="77777777" w:rsidR="00B17CA7" w:rsidRDefault="00B17CA7">
      <w:pPr>
        <w:ind w:left="180"/>
        <w:jc w:val="both"/>
        <w:rPr>
          <w:rFonts w:ascii="Arial" w:hAnsi="Arial" w:cs="Arial"/>
          <w:sz w:val="22"/>
          <w:szCs w:val="20"/>
        </w:rPr>
      </w:pPr>
    </w:p>
    <w:p w14:paraId="0F1207AA" w14:textId="77777777" w:rsidR="00B17CA7" w:rsidRDefault="00B17CA7">
      <w:pPr>
        <w:ind w:left="180"/>
        <w:jc w:val="both"/>
        <w:rPr>
          <w:rFonts w:ascii="Arial" w:hAnsi="Arial" w:cs="Arial"/>
          <w:b/>
          <w:bCs/>
          <w:sz w:val="22"/>
          <w:szCs w:val="20"/>
        </w:rPr>
      </w:pPr>
      <w:r>
        <w:rPr>
          <w:rFonts w:ascii="Arial" w:hAnsi="Arial" w:cs="Arial"/>
          <w:b/>
          <w:bCs/>
          <w:sz w:val="22"/>
          <w:szCs w:val="20"/>
        </w:rPr>
        <w:t>What do you do if you receive more than one order for the same employee?</w:t>
      </w:r>
    </w:p>
    <w:p w14:paraId="41BCB46A" w14:textId="77777777" w:rsidR="00B17CA7" w:rsidRDefault="00B17CA7">
      <w:pPr>
        <w:ind w:left="180"/>
        <w:jc w:val="both"/>
        <w:rPr>
          <w:rFonts w:ascii="Arial" w:hAnsi="Arial" w:cs="Arial"/>
          <w:sz w:val="22"/>
          <w:szCs w:val="20"/>
        </w:rPr>
      </w:pPr>
      <w:r>
        <w:rPr>
          <w:rFonts w:ascii="Arial" w:hAnsi="Arial" w:cs="Arial"/>
          <w:sz w:val="22"/>
          <w:szCs w:val="20"/>
        </w:rPr>
        <w:t>You may be sent more than one order for the same employee. Whether you should apply more than one order against the earnings of your employee is determined by the type of order. Which order you apply first is determined by the priority status of the order.</w:t>
      </w:r>
    </w:p>
    <w:p w14:paraId="7F620E10" w14:textId="77777777" w:rsidR="00B17CA7" w:rsidRDefault="00B17CA7">
      <w:pPr>
        <w:ind w:left="180"/>
        <w:jc w:val="both"/>
        <w:rPr>
          <w:rFonts w:ascii="Arial" w:hAnsi="Arial" w:cs="Arial"/>
          <w:b/>
          <w:bCs/>
          <w:sz w:val="22"/>
          <w:szCs w:val="20"/>
        </w:rPr>
      </w:pPr>
    </w:p>
    <w:p w14:paraId="6FC2678F" w14:textId="77777777" w:rsidR="00B17CA7" w:rsidRDefault="00B17CA7">
      <w:pPr>
        <w:ind w:left="180"/>
        <w:jc w:val="both"/>
        <w:rPr>
          <w:rFonts w:ascii="Arial" w:hAnsi="Arial" w:cs="Arial"/>
          <w:b/>
          <w:bCs/>
          <w:sz w:val="22"/>
          <w:szCs w:val="20"/>
        </w:rPr>
      </w:pPr>
      <w:r>
        <w:rPr>
          <w:rFonts w:ascii="Arial" w:hAnsi="Arial" w:cs="Arial"/>
          <w:b/>
          <w:bCs/>
          <w:sz w:val="22"/>
          <w:szCs w:val="20"/>
        </w:rPr>
        <w:t>How do you know which order takes priority?</w:t>
      </w:r>
    </w:p>
    <w:p w14:paraId="100BBA96" w14:textId="77777777" w:rsidR="00B17CA7" w:rsidRDefault="00B17CA7">
      <w:pPr>
        <w:ind w:left="180"/>
        <w:jc w:val="both"/>
        <w:rPr>
          <w:rFonts w:ascii="Arial" w:hAnsi="Arial" w:cs="Arial"/>
          <w:sz w:val="22"/>
          <w:szCs w:val="20"/>
        </w:rPr>
      </w:pPr>
      <w:r>
        <w:rPr>
          <w:rFonts w:ascii="Arial" w:hAnsi="Arial" w:cs="Arial"/>
          <w:sz w:val="22"/>
          <w:szCs w:val="20"/>
        </w:rPr>
        <w:t>In England, Wales and Northern Ireland priority depends on the type of order and the date it was made. In Scotland priority depends on the type of order and the date you received the order.</w:t>
      </w:r>
    </w:p>
    <w:p w14:paraId="2D01B3AE" w14:textId="77777777" w:rsidR="00B17CA7" w:rsidRDefault="00B17CA7">
      <w:pPr>
        <w:ind w:left="180"/>
        <w:jc w:val="both"/>
        <w:rPr>
          <w:rFonts w:ascii="Arial" w:hAnsi="Arial" w:cs="Arial"/>
          <w:sz w:val="22"/>
          <w:szCs w:val="20"/>
        </w:rPr>
      </w:pPr>
      <w:r>
        <w:rPr>
          <w:rFonts w:ascii="Arial" w:hAnsi="Arial" w:cs="Arial"/>
          <w:sz w:val="22"/>
          <w:szCs w:val="20"/>
        </w:rPr>
        <w:t>The orders, which you should apply first, to your employee's attachable earnings are explained below.</w:t>
      </w:r>
    </w:p>
    <w:p w14:paraId="3556F3FA" w14:textId="77777777" w:rsidR="00B17CA7" w:rsidRDefault="00B17CA7">
      <w:pPr>
        <w:ind w:left="180"/>
        <w:jc w:val="both"/>
        <w:rPr>
          <w:rFonts w:ascii="Arial" w:hAnsi="Arial" w:cs="Arial"/>
          <w:sz w:val="22"/>
          <w:szCs w:val="20"/>
        </w:rPr>
      </w:pPr>
    </w:p>
    <w:p w14:paraId="63DA8886" w14:textId="77777777" w:rsidR="00B17CA7" w:rsidRDefault="00B17CA7">
      <w:pPr>
        <w:pStyle w:val="Heading6"/>
        <w:rPr>
          <w:sz w:val="22"/>
        </w:rPr>
      </w:pPr>
      <w:r>
        <w:rPr>
          <w:sz w:val="22"/>
        </w:rPr>
        <w:t>Operating more than one order of different types</w:t>
      </w:r>
    </w:p>
    <w:p w14:paraId="5FD2888C" w14:textId="17342EEB" w:rsidR="000630C5" w:rsidRDefault="00B17CA7" w:rsidP="000630C5">
      <w:pPr>
        <w:ind w:left="180"/>
        <w:jc w:val="both"/>
        <w:rPr>
          <w:rFonts w:ascii="Arial" w:hAnsi="Arial" w:cs="Arial"/>
          <w:sz w:val="22"/>
          <w:szCs w:val="20"/>
        </w:rPr>
      </w:pPr>
      <w:r>
        <w:rPr>
          <w:rFonts w:ascii="Arial" w:hAnsi="Arial" w:cs="Arial"/>
          <w:sz w:val="22"/>
          <w:szCs w:val="20"/>
        </w:rPr>
        <w:t>When you apply orders of different types to your employee's earnings, you will need to take care that you apply the correct type of attachable earnings. You must not include in the available attachable earnings a deduction made under a prior order, but you should include any money set aside as 'protected earnings' under a prior order.</w:t>
      </w:r>
      <w:r w:rsidR="000630C5">
        <w:rPr>
          <w:rFonts w:ascii="Arial" w:hAnsi="Arial" w:cs="Arial"/>
          <w:sz w:val="22"/>
          <w:szCs w:val="20"/>
        </w:rPr>
        <w:br w:type="page"/>
      </w:r>
    </w:p>
    <w:p w14:paraId="47F8B381" w14:textId="77777777" w:rsidR="00B17CA7" w:rsidRDefault="00B17CA7" w:rsidP="000630C5">
      <w:pPr>
        <w:ind w:left="180"/>
        <w:jc w:val="both"/>
        <w:rPr>
          <w:sz w:val="22"/>
        </w:rPr>
      </w:pPr>
    </w:p>
    <w:p w14:paraId="2ACD52CE" w14:textId="77777777" w:rsidR="00B17CA7" w:rsidRDefault="00B17CA7">
      <w:pPr>
        <w:pStyle w:val="Heading6"/>
        <w:rPr>
          <w:sz w:val="22"/>
        </w:rPr>
      </w:pPr>
      <w:r>
        <w:rPr>
          <w:sz w:val="22"/>
        </w:rPr>
        <w:t>What type of order might you receive?</w:t>
      </w:r>
    </w:p>
    <w:p w14:paraId="21EE6A8D" w14:textId="77777777" w:rsidR="00B17CA7" w:rsidRDefault="00B17CA7">
      <w:pPr>
        <w:ind w:left="180"/>
        <w:jc w:val="both"/>
        <w:rPr>
          <w:rFonts w:ascii="Arial" w:hAnsi="Arial" w:cs="Arial"/>
          <w:sz w:val="22"/>
          <w:szCs w:val="20"/>
        </w:rPr>
      </w:pPr>
      <w:r>
        <w:rPr>
          <w:rFonts w:ascii="Arial" w:hAnsi="Arial" w:cs="Arial"/>
          <w:sz w:val="22"/>
          <w:szCs w:val="20"/>
        </w:rPr>
        <w:t>You could receive any of the following types of order:</w:t>
      </w:r>
    </w:p>
    <w:p w14:paraId="527A6229" w14:textId="77777777" w:rsidR="00B17CA7" w:rsidRDefault="00B17CA7" w:rsidP="00B17CA7">
      <w:pPr>
        <w:numPr>
          <w:ilvl w:val="0"/>
          <w:numId w:val="14"/>
        </w:numPr>
        <w:jc w:val="both"/>
        <w:rPr>
          <w:rFonts w:ascii="Arial" w:hAnsi="Arial" w:cs="Arial"/>
          <w:sz w:val="22"/>
          <w:szCs w:val="20"/>
        </w:rPr>
      </w:pPr>
      <w:r>
        <w:rPr>
          <w:rFonts w:ascii="Arial" w:hAnsi="Arial" w:cs="Arial"/>
          <w:sz w:val="22"/>
          <w:szCs w:val="20"/>
        </w:rPr>
        <w:t>an Attachment of Earnings Order (AEO)</w:t>
      </w:r>
    </w:p>
    <w:p w14:paraId="3C14AEEA" w14:textId="77777777" w:rsidR="00B17CA7" w:rsidRDefault="00B17CA7" w:rsidP="00B17CA7">
      <w:pPr>
        <w:numPr>
          <w:ilvl w:val="0"/>
          <w:numId w:val="14"/>
        </w:numPr>
        <w:jc w:val="both"/>
        <w:rPr>
          <w:rFonts w:ascii="Arial" w:hAnsi="Arial" w:cs="Arial"/>
          <w:sz w:val="22"/>
          <w:szCs w:val="20"/>
        </w:rPr>
      </w:pPr>
      <w:r>
        <w:rPr>
          <w:rFonts w:ascii="Arial" w:hAnsi="Arial" w:cs="Arial"/>
          <w:sz w:val="22"/>
          <w:szCs w:val="20"/>
        </w:rPr>
        <w:t>a Child Support Deduction from Earnings Order (DEO)</w:t>
      </w:r>
    </w:p>
    <w:p w14:paraId="00870FB1" w14:textId="77777777" w:rsidR="00B17CA7" w:rsidRDefault="00B17CA7" w:rsidP="00B17CA7">
      <w:pPr>
        <w:numPr>
          <w:ilvl w:val="0"/>
          <w:numId w:val="14"/>
        </w:numPr>
        <w:jc w:val="both"/>
        <w:rPr>
          <w:rFonts w:ascii="Arial" w:hAnsi="Arial" w:cs="Arial"/>
          <w:sz w:val="22"/>
          <w:szCs w:val="20"/>
        </w:rPr>
      </w:pPr>
      <w:r>
        <w:rPr>
          <w:rFonts w:ascii="Arial" w:hAnsi="Arial" w:cs="Arial"/>
          <w:sz w:val="22"/>
          <w:szCs w:val="20"/>
        </w:rPr>
        <w:t>a Council Tax Attachment of Earnings Order (CTAEO).</w:t>
      </w:r>
    </w:p>
    <w:p w14:paraId="5871B41E" w14:textId="77777777" w:rsidR="00B17CA7" w:rsidRDefault="00B17CA7">
      <w:pPr>
        <w:ind w:left="180"/>
        <w:jc w:val="both"/>
        <w:rPr>
          <w:rFonts w:ascii="Arial" w:hAnsi="Arial" w:cs="Arial"/>
          <w:sz w:val="22"/>
          <w:szCs w:val="20"/>
        </w:rPr>
      </w:pPr>
    </w:p>
    <w:p w14:paraId="1D17D34B" w14:textId="77777777" w:rsidR="00B17CA7" w:rsidRDefault="00B17CA7">
      <w:pPr>
        <w:ind w:left="180"/>
        <w:jc w:val="both"/>
        <w:rPr>
          <w:rFonts w:ascii="Arial" w:hAnsi="Arial" w:cs="Arial"/>
          <w:sz w:val="22"/>
          <w:szCs w:val="20"/>
        </w:rPr>
      </w:pPr>
      <w:r>
        <w:rPr>
          <w:rFonts w:ascii="Arial" w:hAnsi="Arial" w:cs="Arial"/>
          <w:sz w:val="22"/>
          <w:szCs w:val="20"/>
        </w:rPr>
        <w:t>Note:   Orders made under the Attachment of Earnings Act 1971 fall into two categories:</w:t>
      </w:r>
    </w:p>
    <w:p w14:paraId="3611B4DF" w14:textId="77777777" w:rsidR="00B17CA7" w:rsidRDefault="00B17CA7" w:rsidP="00B17CA7">
      <w:pPr>
        <w:numPr>
          <w:ilvl w:val="0"/>
          <w:numId w:val="15"/>
        </w:numPr>
        <w:jc w:val="both"/>
        <w:rPr>
          <w:rFonts w:ascii="Arial" w:hAnsi="Arial" w:cs="Arial"/>
          <w:sz w:val="22"/>
          <w:szCs w:val="20"/>
        </w:rPr>
      </w:pPr>
      <w:r>
        <w:rPr>
          <w:rFonts w:ascii="Arial" w:hAnsi="Arial" w:cs="Arial"/>
          <w:sz w:val="22"/>
          <w:szCs w:val="20"/>
        </w:rPr>
        <w:t>Orders for maintenance or a fine (commonly known as priority AEOs) and</w:t>
      </w:r>
    </w:p>
    <w:p w14:paraId="60549392" w14:textId="77777777" w:rsidR="00B17CA7" w:rsidRDefault="00B17CA7" w:rsidP="00B17CA7">
      <w:pPr>
        <w:numPr>
          <w:ilvl w:val="0"/>
          <w:numId w:val="15"/>
        </w:numPr>
        <w:jc w:val="both"/>
        <w:rPr>
          <w:rFonts w:ascii="Arial" w:hAnsi="Arial" w:cs="Arial"/>
          <w:sz w:val="22"/>
          <w:szCs w:val="20"/>
        </w:rPr>
      </w:pPr>
      <w:r>
        <w:rPr>
          <w:rFonts w:ascii="Arial" w:hAnsi="Arial" w:cs="Arial"/>
          <w:sz w:val="22"/>
          <w:szCs w:val="20"/>
        </w:rPr>
        <w:t>Orders for civil debts (commonly known as non-priority AEOs).</w:t>
      </w:r>
    </w:p>
    <w:p w14:paraId="27AE2999" w14:textId="77777777" w:rsidR="00B17CA7" w:rsidRDefault="00B17CA7">
      <w:pPr>
        <w:ind w:left="180"/>
        <w:jc w:val="both"/>
        <w:rPr>
          <w:rFonts w:ascii="Arial" w:hAnsi="Arial" w:cs="Arial"/>
          <w:sz w:val="22"/>
          <w:szCs w:val="20"/>
        </w:rPr>
      </w:pPr>
    </w:p>
    <w:p w14:paraId="5F7E9917" w14:textId="08708933" w:rsidR="000630C5" w:rsidRDefault="00B17CA7" w:rsidP="000630C5">
      <w:pPr>
        <w:ind w:left="180"/>
        <w:jc w:val="both"/>
        <w:rPr>
          <w:rFonts w:ascii="Arial" w:hAnsi="Arial" w:cs="Arial"/>
          <w:sz w:val="22"/>
          <w:szCs w:val="20"/>
        </w:rPr>
      </w:pPr>
      <w:r>
        <w:rPr>
          <w:rFonts w:ascii="Arial" w:hAnsi="Arial" w:cs="Arial"/>
          <w:sz w:val="22"/>
          <w:szCs w:val="20"/>
        </w:rPr>
        <w:t>The copy of the order sent to you by the court should identify which type of AEO you are being asked to operate.</w:t>
      </w:r>
    </w:p>
    <w:p w14:paraId="63A83988" w14:textId="77777777" w:rsidR="000630C5" w:rsidRDefault="000630C5" w:rsidP="000630C5">
      <w:pPr>
        <w:ind w:left="180"/>
        <w:jc w:val="both"/>
        <w:rPr>
          <w:rFonts w:ascii="Arial" w:hAnsi="Arial" w:cs="Arial"/>
          <w:b/>
          <w:bCs/>
          <w:sz w:val="22"/>
          <w:szCs w:val="20"/>
        </w:rPr>
      </w:pPr>
    </w:p>
    <w:p w14:paraId="7332F1E0" w14:textId="617E8E22" w:rsidR="00B17CA7" w:rsidRDefault="00B17CA7">
      <w:pPr>
        <w:ind w:left="180"/>
        <w:jc w:val="both"/>
        <w:rPr>
          <w:rFonts w:ascii="Arial" w:hAnsi="Arial" w:cs="Arial"/>
          <w:sz w:val="22"/>
          <w:szCs w:val="20"/>
        </w:rPr>
      </w:pPr>
      <w:r>
        <w:rPr>
          <w:rFonts w:ascii="Arial" w:hAnsi="Arial" w:cs="Arial"/>
          <w:b/>
          <w:bCs/>
          <w:sz w:val="22"/>
          <w:szCs w:val="20"/>
        </w:rPr>
        <w:t xml:space="preserve"> Which orders take priority?</w:t>
      </w:r>
    </w:p>
    <w:p w14:paraId="04762566" w14:textId="77777777" w:rsidR="00B17CA7" w:rsidRDefault="00B17CA7">
      <w:pPr>
        <w:ind w:left="180"/>
        <w:jc w:val="both"/>
        <w:rPr>
          <w:rFonts w:ascii="Arial" w:hAnsi="Arial" w:cs="Arial"/>
          <w:sz w:val="22"/>
          <w:szCs w:val="20"/>
        </w:rPr>
      </w:pPr>
    </w:p>
    <w:p w14:paraId="438579D2" w14:textId="77777777" w:rsidR="00B17CA7" w:rsidRDefault="00B17CA7" w:rsidP="00B17CA7">
      <w:pPr>
        <w:numPr>
          <w:ilvl w:val="0"/>
          <w:numId w:val="13"/>
        </w:numPr>
        <w:jc w:val="both"/>
        <w:rPr>
          <w:rFonts w:ascii="Arial" w:hAnsi="Arial" w:cs="Arial"/>
          <w:sz w:val="22"/>
          <w:szCs w:val="20"/>
        </w:rPr>
      </w:pPr>
      <w:r>
        <w:rPr>
          <w:rFonts w:ascii="Arial" w:hAnsi="Arial" w:cs="Arial"/>
          <w:sz w:val="22"/>
          <w:szCs w:val="20"/>
        </w:rPr>
        <w:t>Attachment of Earnings Orders for civil debts take precedence over each other by date of issue.</w:t>
      </w:r>
    </w:p>
    <w:p w14:paraId="729F36DE" w14:textId="77777777" w:rsidR="00B17CA7" w:rsidRDefault="00B17CA7">
      <w:pPr>
        <w:ind w:left="180"/>
        <w:jc w:val="both"/>
        <w:rPr>
          <w:rFonts w:ascii="Arial" w:hAnsi="Arial" w:cs="Arial"/>
          <w:sz w:val="22"/>
          <w:szCs w:val="20"/>
        </w:rPr>
      </w:pPr>
    </w:p>
    <w:p w14:paraId="6108CAB9" w14:textId="77777777" w:rsidR="00B17CA7" w:rsidRDefault="00B17CA7">
      <w:pPr>
        <w:ind w:left="180"/>
        <w:jc w:val="both"/>
        <w:rPr>
          <w:rFonts w:ascii="Arial" w:hAnsi="Arial" w:cs="Arial"/>
          <w:sz w:val="22"/>
          <w:szCs w:val="20"/>
        </w:rPr>
      </w:pPr>
      <w:r>
        <w:rPr>
          <w:rFonts w:ascii="Arial" w:hAnsi="Arial" w:cs="Arial"/>
          <w:sz w:val="22"/>
          <w:szCs w:val="20"/>
        </w:rPr>
        <w:t>Note:   If you receive more than one AEO for civil debt, you may wish to apply to the court to have the AEOs consolidated.</w:t>
      </w:r>
    </w:p>
    <w:p w14:paraId="29560096" w14:textId="77777777" w:rsidR="00B17CA7" w:rsidRDefault="00B17CA7">
      <w:pPr>
        <w:ind w:left="180"/>
        <w:jc w:val="both"/>
        <w:rPr>
          <w:rFonts w:ascii="Arial" w:hAnsi="Arial" w:cs="Arial"/>
          <w:sz w:val="22"/>
          <w:szCs w:val="20"/>
        </w:rPr>
      </w:pPr>
    </w:p>
    <w:p w14:paraId="63614B1D" w14:textId="77777777" w:rsidR="00B17CA7" w:rsidRDefault="00B17CA7" w:rsidP="00B17CA7">
      <w:pPr>
        <w:numPr>
          <w:ilvl w:val="0"/>
          <w:numId w:val="13"/>
        </w:numPr>
        <w:jc w:val="both"/>
        <w:rPr>
          <w:rFonts w:ascii="Arial" w:hAnsi="Arial" w:cs="Arial"/>
          <w:sz w:val="22"/>
          <w:szCs w:val="20"/>
        </w:rPr>
      </w:pPr>
      <w:r>
        <w:rPr>
          <w:rFonts w:ascii="Arial" w:hAnsi="Arial" w:cs="Arial"/>
          <w:sz w:val="22"/>
          <w:szCs w:val="20"/>
        </w:rPr>
        <w:t>An AEO for civil debt, student loan or a Scottish Current Maintenance Arrestment always gives way to an AEO for maintenance or a fine; a DEO and a CTAEO</w:t>
      </w:r>
    </w:p>
    <w:p w14:paraId="268B8276" w14:textId="77777777" w:rsidR="00B17CA7" w:rsidRDefault="00B17CA7" w:rsidP="00B17CA7">
      <w:pPr>
        <w:numPr>
          <w:ilvl w:val="0"/>
          <w:numId w:val="13"/>
        </w:numPr>
        <w:jc w:val="both"/>
        <w:rPr>
          <w:rFonts w:ascii="Arial" w:hAnsi="Arial" w:cs="Arial"/>
          <w:sz w:val="22"/>
          <w:szCs w:val="20"/>
        </w:rPr>
      </w:pPr>
      <w:r>
        <w:rPr>
          <w:rFonts w:ascii="Arial" w:hAnsi="Arial" w:cs="Arial"/>
          <w:sz w:val="22"/>
          <w:szCs w:val="20"/>
        </w:rPr>
        <w:t xml:space="preserve">Earnings Arrestments should be treated as priority orders and taken in date </w:t>
      </w:r>
      <w:proofErr w:type="gramStart"/>
      <w:r>
        <w:rPr>
          <w:rFonts w:ascii="Arial" w:hAnsi="Arial" w:cs="Arial"/>
          <w:sz w:val="22"/>
          <w:szCs w:val="20"/>
        </w:rPr>
        <w:t>sequence</w:t>
      </w:r>
      <w:proofErr w:type="gramEnd"/>
    </w:p>
    <w:p w14:paraId="5118A40F" w14:textId="77777777" w:rsidR="00B17CA7" w:rsidRDefault="00B17CA7" w:rsidP="00B17CA7">
      <w:pPr>
        <w:numPr>
          <w:ilvl w:val="0"/>
          <w:numId w:val="13"/>
        </w:numPr>
        <w:jc w:val="both"/>
        <w:rPr>
          <w:rFonts w:ascii="Arial" w:hAnsi="Arial" w:cs="Arial"/>
          <w:sz w:val="22"/>
          <w:szCs w:val="20"/>
        </w:rPr>
      </w:pPr>
      <w:r>
        <w:rPr>
          <w:rFonts w:ascii="Arial" w:hAnsi="Arial" w:cs="Arial"/>
          <w:sz w:val="22"/>
          <w:szCs w:val="20"/>
        </w:rPr>
        <w:t xml:space="preserve">AEOs for maintenance or fines, DEOs and CTAEOs take precedence over each other by date of issue. You should apply the later order(s) to any remaining attachable earnings after you have made the deduction under the first </w:t>
      </w:r>
      <w:proofErr w:type="gramStart"/>
      <w:r>
        <w:rPr>
          <w:rFonts w:ascii="Arial" w:hAnsi="Arial" w:cs="Arial"/>
          <w:sz w:val="22"/>
          <w:szCs w:val="20"/>
        </w:rPr>
        <w:t>order</w:t>
      </w:r>
      <w:proofErr w:type="gramEnd"/>
    </w:p>
    <w:p w14:paraId="395AC052" w14:textId="77777777" w:rsidR="00B17CA7" w:rsidRDefault="00B17CA7" w:rsidP="00B17CA7">
      <w:pPr>
        <w:numPr>
          <w:ilvl w:val="0"/>
          <w:numId w:val="13"/>
        </w:numPr>
        <w:jc w:val="both"/>
        <w:rPr>
          <w:rFonts w:ascii="Arial" w:hAnsi="Arial" w:cs="Arial"/>
          <w:sz w:val="22"/>
          <w:szCs w:val="20"/>
        </w:rPr>
      </w:pPr>
      <w:r>
        <w:rPr>
          <w:rFonts w:ascii="Arial" w:hAnsi="Arial" w:cs="Arial"/>
          <w:sz w:val="22"/>
          <w:szCs w:val="20"/>
        </w:rPr>
        <w:t>Only two CTAEOs for the same billing authority may be in operation against the earnings of an employee at any given time. Where you are already operating two CTAEOs against the earnings of an employee and you are sent a third CTAEO, you cannot apply it and you should return it to the authority, which sent it to you.</w:t>
      </w:r>
    </w:p>
    <w:p w14:paraId="6990E0B4" w14:textId="77777777" w:rsidR="00B17CA7" w:rsidRDefault="00B17CA7">
      <w:pPr>
        <w:ind w:left="180"/>
        <w:jc w:val="both"/>
        <w:rPr>
          <w:rFonts w:ascii="Arial" w:hAnsi="Arial" w:cs="Arial"/>
          <w:sz w:val="22"/>
          <w:szCs w:val="20"/>
        </w:rPr>
      </w:pPr>
    </w:p>
    <w:p w14:paraId="76094E33" w14:textId="77777777" w:rsidR="00B17CA7" w:rsidRDefault="00B17CA7">
      <w:pPr>
        <w:ind w:left="180"/>
        <w:jc w:val="both"/>
        <w:rPr>
          <w:rFonts w:ascii="Arial" w:hAnsi="Arial" w:cs="Arial"/>
          <w:sz w:val="22"/>
          <w:szCs w:val="20"/>
        </w:rPr>
      </w:pPr>
      <w:r>
        <w:rPr>
          <w:rFonts w:ascii="Arial" w:hAnsi="Arial" w:cs="Arial"/>
          <w:sz w:val="22"/>
          <w:szCs w:val="20"/>
        </w:rPr>
        <w:t xml:space="preserve">Note: If you receive two or more orders made on the same date, you should prioritise them by date of receipt. If they have all been made by the same court, </w:t>
      </w:r>
      <w:proofErr w:type="gramStart"/>
      <w:r>
        <w:rPr>
          <w:rFonts w:ascii="Arial" w:hAnsi="Arial" w:cs="Arial"/>
          <w:sz w:val="22"/>
          <w:szCs w:val="20"/>
        </w:rPr>
        <w:t>Agency</w:t>
      </w:r>
      <w:proofErr w:type="gramEnd"/>
      <w:r>
        <w:rPr>
          <w:rFonts w:ascii="Arial" w:hAnsi="Arial" w:cs="Arial"/>
          <w:sz w:val="22"/>
          <w:szCs w:val="20"/>
        </w:rPr>
        <w:t xml:space="preserve"> or local authority, you should refer them back to the court, Agency, or local authority for clarification as to which order you should operate first.</w:t>
      </w:r>
    </w:p>
    <w:p w14:paraId="5E0A018C" w14:textId="77777777" w:rsidR="00B17CA7" w:rsidRDefault="00B17CA7">
      <w:pPr>
        <w:ind w:left="180"/>
        <w:jc w:val="both"/>
        <w:rPr>
          <w:rFonts w:ascii="Arial" w:hAnsi="Arial" w:cs="Arial"/>
          <w:sz w:val="22"/>
          <w:szCs w:val="20"/>
        </w:rPr>
      </w:pPr>
    </w:p>
    <w:p w14:paraId="71F45A1A" w14:textId="7A8F2B56" w:rsidR="00B17CA7" w:rsidRDefault="00B17CA7" w:rsidP="000630C5">
      <w:pPr>
        <w:ind w:left="180"/>
        <w:jc w:val="both"/>
        <w:rPr>
          <w:rFonts w:ascii="Arial" w:hAnsi="Arial" w:cs="Arial"/>
          <w:sz w:val="18"/>
          <w:szCs w:val="20"/>
        </w:rPr>
      </w:pPr>
      <w:r>
        <w:rPr>
          <w:rFonts w:ascii="Arial" w:hAnsi="Arial" w:cs="Arial"/>
          <w:sz w:val="22"/>
          <w:szCs w:val="20"/>
        </w:rPr>
        <w:t>Magistrates can withdraw old type fines orders and consolidate them with new type (fixed table deductions) orders. In these circumstances the two orders are consolidated under one new order and deducted together as one deduction. For the purposes of priority among orders of a similar type, the date of the old order will be taken as the date of the order.</w:t>
      </w:r>
    </w:p>
    <w:p w14:paraId="46318105" w14:textId="77777777" w:rsidR="00B17CA7" w:rsidRDefault="00B17CA7">
      <w:pPr>
        <w:pStyle w:val="Heading3"/>
        <w:ind w:left="-180" w:right="-360"/>
        <w:rPr>
          <w:sz w:val="18"/>
        </w:rPr>
      </w:pPr>
      <w:r>
        <w:rPr>
          <w:sz w:val="18"/>
        </w:rPr>
        <w:lastRenderedPageBreak/>
        <w:t xml:space="preserve">Deduction tables for CTAEOs made on or after I April 2007 </w:t>
      </w:r>
    </w:p>
    <w:p w14:paraId="742F741B" w14:textId="77777777" w:rsidR="00B17CA7" w:rsidRDefault="00B17CA7">
      <w:pPr>
        <w:pStyle w:val="Heading4"/>
        <w:ind w:left="-180" w:right="-360"/>
        <w:rPr>
          <w:sz w:val="18"/>
        </w:rPr>
      </w:pPr>
    </w:p>
    <w:tbl>
      <w:tblPr>
        <w:tblW w:w="10548" w:type="dxa"/>
        <w:tblLook w:val="04A0" w:firstRow="1" w:lastRow="0" w:firstColumn="1" w:lastColumn="0" w:noHBand="0" w:noVBand="1"/>
      </w:tblPr>
      <w:tblGrid>
        <w:gridCol w:w="4608"/>
        <w:gridCol w:w="5940"/>
      </w:tblGrid>
      <w:tr w:rsidR="00B17CA7" w14:paraId="7D463DCA" w14:textId="77777777" w:rsidTr="000630C5">
        <w:tc>
          <w:tcPr>
            <w:tcW w:w="4608" w:type="dxa"/>
          </w:tcPr>
          <w:p w14:paraId="5B862119" w14:textId="77777777" w:rsidR="00B17CA7" w:rsidRDefault="00B17CA7">
            <w:pPr>
              <w:pStyle w:val="Heading4"/>
              <w:ind w:right="-360"/>
              <w:rPr>
                <w:sz w:val="18"/>
              </w:rPr>
            </w:pPr>
            <w:r>
              <w:rPr>
                <w:sz w:val="18"/>
              </w:rPr>
              <w:t>Table 1- Deductions from weekly earnings</w:t>
            </w:r>
          </w:p>
          <w:p w14:paraId="6C2325FC" w14:textId="7DC8EDA3" w:rsidR="00B17CA7" w:rsidRDefault="00B17CA7" w:rsidP="000630C5">
            <w:pPr>
              <w:pStyle w:val="Heading4"/>
              <w:ind w:right="-360"/>
              <w:rPr>
                <w:sz w:val="18"/>
              </w:rPr>
            </w:pPr>
            <w:r>
              <w:rPr>
                <w:sz w:val="18"/>
              </w:rPr>
              <w:t>(</w:t>
            </w:r>
            <w:r w:rsidR="002C59AD">
              <w:rPr>
                <w:sz w:val="18"/>
              </w:rPr>
              <w:t>1) Net</w:t>
            </w:r>
            <w:r>
              <w:rPr>
                <w:sz w:val="18"/>
              </w:rPr>
              <w:t xml:space="preserve"> earnings</w:t>
            </w:r>
          </w:p>
          <w:p w14:paraId="6FFDE6E1" w14:textId="77777777" w:rsidR="000630C5" w:rsidRPr="000630C5" w:rsidRDefault="000630C5" w:rsidP="000630C5"/>
          <w:p w14:paraId="1B752B50" w14:textId="0DC94782" w:rsidR="00B17CA7" w:rsidRDefault="00B17CA7">
            <w:pPr>
              <w:ind w:right="-360"/>
              <w:rPr>
                <w:rFonts w:ascii="Arial" w:hAnsi="Arial" w:cs="Arial"/>
                <w:sz w:val="18"/>
              </w:rPr>
            </w:pPr>
            <w:r>
              <w:rPr>
                <w:rFonts w:ascii="Arial" w:hAnsi="Arial" w:cs="Arial"/>
                <w:sz w:val="18"/>
              </w:rPr>
              <w:t xml:space="preserve">Not exceeding £75 </w:t>
            </w:r>
          </w:p>
          <w:p w14:paraId="790B4BCA" w14:textId="54E5C527" w:rsidR="00B17CA7" w:rsidRDefault="00B17CA7">
            <w:pPr>
              <w:ind w:right="-360"/>
              <w:rPr>
                <w:rFonts w:ascii="Arial" w:hAnsi="Arial" w:cs="Arial"/>
                <w:sz w:val="18"/>
              </w:rPr>
            </w:pPr>
            <w:r>
              <w:rPr>
                <w:rFonts w:ascii="Arial" w:hAnsi="Arial" w:cs="Arial"/>
                <w:sz w:val="18"/>
              </w:rPr>
              <w:t xml:space="preserve">Exceeding £75 but not exceeding £135 </w:t>
            </w:r>
          </w:p>
          <w:p w14:paraId="41677945" w14:textId="17BD5154" w:rsidR="00B17CA7" w:rsidRDefault="00B17CA7">
            <w:pPr>
              <w:ind w:right="-360"/>
              <w:rPr>
                <w:rFonts w:ascii="Arial" w:hAnsi="Arial" w:cs="Arial"/>
                <w:sz w:val="18"/>
              </w:rPr>
            </w:pPr>
            <w:r>
              <w:rPr>
                <w:rFonts w:ascii="Arial" w:hAnsi="Arial" w:cs="Arial"/>
                <w:sz w:val="18"/>
              </w:rPr>
              <w:t xml:space="preserve">Exceeding £135 but not exceeding £185 </w:t>
            </w:r>
          </w:p>
          <w:p w14:paraId="39A433B1" w14:textId="52D6DBDB" w:rsidR="00B17CA7" w:rsidRDefault="00B17CA7">
            <w:pPr>
              <w:ind w:right="-360"/>
              <w:rPr>
                <w:rFonts w:ascii="Arial" w:hAnsi="Arial" w:cs="Arial"/>
                <w:sz w:val="18"/>
              </w:rPr>
            </w:pPr>
            <w:r>
              <w:rPr>
                <w:rFonts w:ascii="Arial" w:hAnsi="Arial" w:cs="Arial"/>
                <w:sz w:val="18"/>
              </w:rPr>
              <w:t xml:space="preserve">Exceeding £185 but not exceeding £225 </w:t>
            </w:r>
          </w:p>
          <w:p w14:paraId="6B5FEF28" w14:textId="5A92F53C" w:rsidR="00B17CA7" w:rsidRDefault="00B17CA7">
            <w:pPr>
              <w:ind w:right="-360"/>
              <w:rPr>
                <w:rFonts w:ascii="Arial" w:hAnsi="Arial" w:cs="Arial"/>
                <w:sz w:val="18"/>
              </w:rPr>
            </w:pPr>
            <w:r>
              <w:rPr>
                <w:rFonts w:ascii="Arial" w:hAnsi="Arial" w:cs="Arial"/>
                <w:sz w:val="18"/>
              </w:rPr>
              <w:t xml:space="preserve">Exceeding £225 but not exceeding £355 </w:t>
            </w:r>
          </w:p>
          <w:p w14:paraId="5A66B3E9" w14:textId="44AA768E" w:rsidR="00B17CA7" w:rsidRDefault="00B17CA7">
            <w:pPr>
              <w:ind w:right="-360"/>
              <w:rPr>
                <w:rFonts w:ascii="Arial" w:hAnsi="Arial" w:cs="Arial"/>
                <w:sz w:val="18"/>
              </w:rPr>
            </w:pPr>
            <w:r>
              <w:rPr>
                <w:rFonts w:ascii="Arial" w:hAnsi="Arial" w:cs="Arial"/>
                <w:sz w:val="18"/>
              </w:rPr>
              <w:t xml:space="preserve">Exceeding £355 but not exceeding £505 </w:t>
            </w:r>
          </w:p>
          <w:p w14:paraId="408B8CEF" w14:textId="77777777" w:rsidR="00B17CA7" w:rsidRDefault="00B17CA7" w:rsidP="000630C5">
            <w:pPr>
              <w:ind w:right="-360"/>
              <w:rPr>
                <w:rFonts w:ascii="Arial" w:hAnsi="Arial" w:cs="Arial"/>
                <w:sz w:val="18"/>
              </w:rPr>
            </w:pPr>
            <w:r>
              <w:rPr>
                <w:rFonts w:ascii="Arial" w:hAnsi="Arial" w:cs="Arial"/>
                <w:sz w:val="18"/>
              </w:rPr>
              <w:t>Exceeding £505</w:t>
            </w:r>
          </w:p>
          <w:p w14:paraId="6F3544DE" w14:textId="17BDB361" w:rsidR="000630C5" w:rsidRDefault="000630C5" w:rsidP="000630C5">
            <w:pPr>
              <w:ind w:right="-360"/>
              <w:rPr>
                <w:rFonts w:ascii="Arial" w:hAnsi="Arial" w:cs="Arial"/>
                <w:sz w:val="18"/>
              </w:rPr>
            </w:pPr>
          </w:p>
        </w:tc>
        <w:tc>
          <w:tcPr>
            <w:tcW w:w="5940" w:type="dxa"/>
          </w:tcPr>
          <w:p w14:paraId="699FED76" w14:textId="77777777" w:rsidR="00B17CA7" w:rsidRDefault="00B17CA7">
            <w:pPr>
              <w:pStyle w:val="Heading4"/>
              <w:ind w:right="-360"/>
              <w:rPr>
                <w:sz w:val="18"/>
              </w:rPr>
            </w:pPr>
          </w:p>
          <w:p w14:paraId="3765A89A" w14:textId="77777777" w:rsidR="00B17CA7" w:rsidRDefault="00B17CA7">
            <w:pPr>
              <w:pStyle w:val="Heading4"/>
              <w:ind w:right="-360"/>
              <w:rPr>
                <w:sz w:val="18"/>
              </w:rPr>
            </w:pPr>
            <w:r>
              <w:rPr>
                <w:sz w:val="18"/>
              </w:rPr>
              <w:t>(</w:t>
            </w:r>
            <w:r w:rsidR="002C59AD">
              <w:rPr>
                <w:sz w:val="18"/>
              </w:rPr>
              <w:t>2) Deduction</w:t>
            </w:r>
            <w:r>
              <w:rPr>
                <w:sz w:val="18"/>
              </w:rPr>
              <w:t xml:space="preserve"> rate %</w:t>
            </w:r>
          </w:p>
          <w:p w14:paraId="5201E287" w14:textId="77777777" w:rsidR="00B17CA7" w:rsidRDefault="00B17CA7">
            <w:pPr>
              <w:ind w:right="-360"/>
              <w:rPr>
                <w:rFonts w:ascii="Arial" w:hAnsi="Arial" w:cs="Arial"/>
                <w:sz w:val="18"/>
              </w:rPr>
            </w:pPr>
          </w:p>
          <w:p w14:paraId="2D5C32EE" w14:textId="77777777" w:rsidR="00B17CA7" w:rsidRDefault="00B17CA7">
            <w:pPr>
              <w:ind w:right="-360"/>
              <w:rPr>
                <w:rFonts w:ascii="Arial" w:hAnsi="Arial" w:cs="Arial"/>
                <w:sz w:val="18"/>
              </w:rPr>
            </w:pPr>
            <w:r>
              <w:rPr>
                <w:rFonts w:ascii="Arial" w:hAnsi="Arial" w:cs="Arial"/>
                <w:sz w:val="18"/>
              </w:rPr>
              <w:t xml:space="preserve"> 0</w:t>
            </w:r>
          </w:p>
          <w:p w14:paraId="451A9ECA" w14:textId="77777777" w:rsidR="00B17CA7" w:rsidRDefault="00B17CA7">
            <w:pPr>
              <w:ind w:right="-360"/>
              <w:rPr>
                <w:rFonts w:ascii="Arial" w:hAnsi="Arial" w:cs="Arial"/>
                <w:sz w:val="18"/>
              </w:rPr>
            </w:pPr>
            <w:r>
              <w:rPr>
                <w:rFonts w:ascii="Arial" w:hAnsi="Arial" w:cs="Arial"/>
                <w:sz w:val="18"/>
              </w:rPr>
              <w:t xml:space="preserve"> 3</w:t>
            </w:r>
          </w:p>
          <w:p w14:paraId="294A8C6B" w14:textId="77777777" w:rsidR="00B17CA7" w:rsidRDefault="00B17CA7">
            <w:pPr>
              <w:ind w:right="-360"/>
              <w:rPr>
                <w:rFonts w:ascii="Arial" w:hAnsi="Arial" w:cs="Arial"/>
                <w:sz w:val="18"/>
              </w:rPr>
            </w:pPr>
            <w:r>
              <w:rPr>
                <w:rFonts w:ascii="Arial" w:hAnsi="Arial" w:cs="Arial"/>
                <w:sz w:val="18"/>
              </w:rPr>
              <w:t xml:space="preserve"> 5</w:t>
            </w:r>
          </w:p>
          <w:p w14:paraId="2BF9A0F7" w14:textId="77777777" w:rsidR="00B17CA7" w:rsidRDefault="00B17CA7">
            <w:pPr>
              <w:ind w:right="-360"/>
              <w:rPr>
                <w:rFonts w:ascii="Arial" w:hAnsi="Arial" w:cs="Arial"/>
                <w:sz w:val="18"/>
              </w:rPr>
            </w:pPr>
            <w:r>
              <w:rPr>
                <w:rFonts w:ascii="Arial" w:hAnsi="Arial" w:cs="Arial"/>
                <w:sz w:val="18"/>
              </w:rPr>
              <w:t xml:space="preserve"> 7</w:t>
            </w:r>
          </w:p>
          <w:p w14:paraId="22A0F122" w14:textId="77777777" w:rsidR="00B17CA7" w:rsidRDefault="00B17CA7">
            <w:pPr>
              <w:ind w:right="-360"/>
              <w:rPr>
                <w:rFonts w:ascii="Arial" w:hAnsi="Arial" w:cs="Arial"/>
                <w:sz w:val="18"/>
              </w:rPr>
            </w:pPr>
            <w:r>
              <w:rPr>
                <w:rFonts w:ascii="Arial" w:hAnsi="Arial" w:cs="Arial"/>
                <w:sz w:val="18"/>
              </w:rPr>
              <w:t>12</w:t>
            </w:r>
          </w:p>
          <w:p w14:paraId="134F712F" w14:textId="77777777" w:rsidR="00B17CA7" w:rsidRDefault="00B17CA7">
            <w:pPr>
              <w:ind w:right="-360"/>
              <w:rPr>
                <w:rFonts w:ascii="Arial" w:hAnsi="Arial" w:cs="Arial"/>
                <w:sz w:val="18"/>
              </w:rPr>
            </w:pPr>
            <w:r>
              <w:rPr>
                <w:rFonts w:ascii="Arial" w:hAnsi="Arial" w:cs="Arial"/>
                <w:sz w:val="18"/>
              </w:rPr>
              <w:t>17</w:t>
            </w:r>
          </w:p>
          <w:p w14:paraId="69B5C4A8" w14:textId="77777777" w:rsidR="00B17CA7" w:rsidRDefault="00B17CA7">
            <w:pPr>
              <w:ind w:right="-360"/>
              <w:rPr>
                <w:rFonts w:ascii="Arial" w:hAnsi="Arial" w:cs="Arial"/>
                <w:sz w:val="18"/>
              </w:rPr>
            </w:pPr>
            <w:r>
              <w:rPr>
                <w:rFonts w:ascii="Arial" w:hAnsi="Arial" w:cs="Arial"/>
                <w:sz w:val="18"/>
              </w:rPr>
              <w:t>17 in respect of the first £505 and 50% in respect of the remainder.</w:t>
            </w:r>
          </w:p>
        </w:tc>
      </w:tr>
      <w:tr w:rsidR="00B17CA7" w14:paraId="4BB6D5AA" w14:textId="77777777" w:rsidTr="000630C5">
        <w:tc>
          <w:tcPr>
            <w:tcW w:w="4608" w:type="dxa"/>
          </w:tcPr>
          <w:p w14:paraId="0ABD69A5" w14:textId="77777777" w:rsidR="00B17CA7" w:rsidRDefault="00B17CA7">
            <w:pPr>
              <w:pStyle w:val="Heading4"/>
              <w:ind w:right="-360"/>
              <w:rPr>
                <w:sz w:val="18"/>
              </w:rPr>
            </w:pPr>
            <w:r>
              <w:rPr>
                <w:sz w:val="18"/>
              </w:rPr>
              <w:t>Table 2 – Deductions from monthly earnings</w:t>
            </w:r>
          </w:p>
          <w:p w14:paraId="20FAB1BD" w14:textId="24D39ADC" w:rsidR="00B17CA7" w:rsidRDefault="00B17CA7">
            <w:pPr>
              <w:ind w:right="-360"/>
              <w:rPr>
                <w:rFonts w:ascii="Arial" w:hAnsi="Arial" w:cs="Arial"/>
                <w:b/>
                <w:bCs/>
                <w:sz w:val="18"/>
              </w:rPr>
            </w:pPr>
            <w:r>
              <w:rPr>
                <w:rFonts w:ascii="Arial" w:hAnsi="Arial" w:cs="Arial"/>
                <w:b/>
                <w:bCs/>
                <w:sz w:val="18"/>
              </w:rPr>
              <w:t>(</w:t>
            </w:r>
            <w:r w:rsidR="002C59AD">
              <w:rPr>
                <w:rFonts w:ascii="Arial" w:hAnsi="Arial" w:cs="Arial"/>
                <w:b/>
                <w:bCs/>
                <w:sz w:val="18"/>
              </w:rPr>
              <w:t>1) Net</w:t>
            </w:r>
            <w:r>
              <w:rPr>
                <w:rFonts w:ascii="Arial" w:hAnsi="Arial" w:cs="Arial"/>
                <w:b/>
                <w:bCs/>
                <w:sz w:val="18"/>
              </w:rPr>
              <w:t xml:space="preserve"> earnings</w:t>
            </w:r>
          </w:p>
          <w:p w14:paraId="4E43BD30" w14:textId="77777777" w:rsidR="000630C5" w:rsidRDefault="000630C5">
            <w:pPr>
              <w:ind w:right="-360"/>
              <w:rPr>
                <w:rFonts w:ascii="Arial" w:hAnsi="Arial" w:cs="Arial"/>
                <w:sz w:val="18"/>
              </w:rPr>
            </w:pPr>
          </w:p>
          <w:p w14:paraId="4C81510A" w14:textId="480938C4" w:rsidR="00B17CA7" w:rsidRDefault="00B17CA7">
            <w:pPr>
              <w:ind w:right="-360"/>
              <w:rPr>
                <w:rFonts w:ascii="Arial" w:hAnsi="Arial" w:cs="Arial"/>
                <w:sz w:val="18"/>
              </w:rPr>
            </w:pPr>
            <w:r>
              <w:rPr>
                <w:rFonts w:ascii="Arial" w:hAnsi="Arial" w:cs="Arial"/>
                <w:sz w:val="18"/>
              </w:rPr>
              <w:t xml:space="preserve">Not exceeding £300 </w:t>
            </w:r>
          </w:p>
          <w:p w14:paraId="180EBB03" w14:textId="281851DC" w:rsidR="00B17CA7" w:rsidRDefault="00B17CA7">
            <w:pPr>
              <w:ind w:right="-360"/>
              <w:rPr>
                <w:rFonts w:ascii="Arial" w:hAnsi="Arial" w:cs="Arial"/>
                <w:sz w:val="18"/>
              </w:rPr>
            </w:pPr>
            <w:r>
              <w:rPr>
                <w:rFonts w:ascii="Arial" w:hAnsi="Arial" w:cs="Arial"/>
                <w:sz w:val="18"/>
              </w:rPr>
              <w:t xml:space="preserve">Exceeding £300 but not exceeding £550 </w:t>
            </w:r>
          </w:p>
          <w:p w14:paraId="0829156B" w14:textId="79BB78DB" w:rsidR="00B17CA7" w:rsidRDefault="00B17CA7">
            <w:pPr>
              <w:ind w:right="-360"/>
              <w:rPr>
                <w:rFonts w:ascii="Arial" w:hAnsi="Arial" w:cs="Arial"/>
                <w:sz w:val="18"/>
              </w:rPr>
            </w:pPr>
            <w:r>
              <w:rPr>
                <w:rFonts w:ascii="Arial" w:hAnsi="Arial" w:cs="Arial"/>
                <w:sz w:val="18"/>
              </w:rPr>
              <w:t xml:space="preserve">Exceeding £550 but not exceeding £740 </w:t>
            </w:r>
          </w:p>
          <w:p w14:paraId="2B276D9C" w14:textId="6662DCBF" w:rsidR="00B17CA7" w:rsidRDefault="00B17CA7">
            <w:pPr>
              <w:ind w:right="-360"/>
              <w:rPr>
                <w:rFonts w:ascii="Arial" w:hAnsi="Arial" w:cs="Arial"/>
                <w:sz w:val="18"/>
              </w:rPr>
            </w:pPr>
            <w:r>
              <w:rPr>
                <w:rFonts w:ascii="Arial" w:hAnsi="Arial" w:cs="Arial"/>
                <w:sz w:val="18"/>
              </w:rPr>
              <w:t xml:space="preserve">Exceeding £740 but not exceeding £900 </w:t>
            </w:r>
          </w:p>
          <w:p w14:paraId="22A4B4F1" w14:textId="7259496D" w:rsidR="00B17CA7" w:rsidRDefault="00B17CA7">
            <w:pPr>
              <w:ind w:right="-360"/>
              <w:rPr>
                <w:rFonts w:ascii="Arial" w:hAnsi="Arial" w:cs="Arial"/>
                <w:sz w:val="18"/>
              </w:rPr>
            </w:pPr>
            <w:r>
              <w:rPr>
                <w:rFonts w:ascii="Arial" w:hAnsi="Arial" w:cs="Arial"/>
                <w:sz w:val="18"/>
              </w:rPr>
              <w:t xml:space="preserve">Exceeding £900 but not exceeding £1,420 </w:t>
            </w:r>
          </w:p>
          <w:p w14:paraId="23BE4F07" w14:textId="1C51348A" w:rsidR="00B17CA7" w:rsidRDefault="00B17CA7">
            <w:pPr>
              <w:ind w:right="-360"/>
              <w:rPr>
                <w:rFonts w:ascii="Arial" w:hAnsi="Arial" w:cs="Arial"/>
                <w:sz w:val="18"/>
              </w:rPr>
            </w:pPr>
            <w:r>
              <w:rPr>
                <w:rFonts w:ascii="Arial" w:hAnsi="Arial" w:cs="Arial"/>
                <w:sz w:val="18"/>
              </w:rPr>
              <w:t xml:space="preserve">Exceeding £1,420 but not exceeding £2020 </w:t>
            </w:r>
          </w:p>
          <w:p w14:paraId="1F5F0BB7" w14:textId="77777777" w:rsidR="00B17CA7" w:rsidRDefault="00B17CA7" w:rsidP="000630C5">
            <w:pPr>
              <w:ind w:right="-360"/>
              <w:rPr>
                <w:rFonts w:ascii="Arial" w:hAnsi="Arial" w:cs="Arial"/>
                <w:sz w:val="18"/>
              </w:rPr>
            </w:pPr>
            <w:r>
              <w:rPr>
                <w:rFonts w:ascii="Arial" w:hAnsi="Arial" w:cs="Arial"/>
                <w:sz w:val="18"/>
              </w:rPr>
              <w:t>Exceeding £2020</w:t>
            </w:r>
          </w:p>
          <w:p w14:paraId="7FFCE26D" w14:textId="5F6506C0" w:rsidR="000630C5" w:rsidRDefault="000630C5" w:rsidP="000630C5">
            <w:pPr>
              <w:ind w:right="-360"/>
              <w:rPr>
                <w:rFonts w:ascii="Arial" w:hAnsi="Arial" w:cs="Arial"/>
                <w:sz w:val="18"/>
              </w:rPr>
            </w:pPr>
          </w:p>
        </w:tc>
        <w:tc>
          <w:tcPr>
            <w:tcW w:w="5940" w:type="dxa"/>
          </w:tcPr>
          <w:p w14:paraId="1E575788" w14:textId="77777777" w:rsidR="00B17CA7" w:rsidRDefault="00B17CA7">
            <w:pPr>
              <w:ind w:right="-360"/>
              <w:rPr>
                <w:rFonts w:ascii="Arial" w:hAnsi="Arial" w:cs="Arial"/>
                <w:b/>
                <w:bCs/>
                <w:sz w:val="18"/>
              </w:rPr>
            </w:pPr>
            <w:r>
              <w:rPr>
                <w:rFonts w:ascii="Arial" w:hAnsi="Arial" w:cs="Arial"/>
                <w:b/>
                <w:bCs/>
                <w:sz w:val="18"/>
              </w:rPr>
              <w:t>(2) Deduction rate %</w:t>
            </w:r>
          </w:p>
          <w:p w14:paraId="17C5C0E5" w14:textId="77777777" w:rsidR="00B17CA7" w:rsidRDefault="00B17CA7">
            <w:pPr>
              <w:ind w:right="-360"/>
              <w:rPr>
                <w:rFonts w:ascii="Arial" w:hAnsi="Arial" w:cs="Arial"/>
                <w:b/>
                <w:bCs/>
                <w:sz w:val="18"/>
              </w:rPr>
            </w:pPr>
          </w:p>
          <w:p w14:paraId="1885C56B" w14:textId="77777777" w:rsidR="00B17CA7" w:rsidRDefault="00B17CA7">
            <w:pPr>
              <w:ind w:right="-360"/>
              <w:rPr>
                <w:rFonts w:ascii="Arial" w:hAnsi="Arial" w:cs="Arial"/>
                <w:sz w:val="18"/>
              </w:rPr>
            </w:pPr>
            <w:r>
              <w:rPr>
                <w:rFonts w:ascii="Arial" w:hAnsi="Arial" w:cs="Arial"/>
                <w:sz w:val="18"/>
              </w:rPr>
              <w:t xml:space="preserve"> 0</w:t>
            </w:r>
          </w:p>
          <w:p w14:paraId="5EF36480" w14:textId="77777777" w:rsidR="00B17CA7" w:rsidRDefault="00B17CA7">
            <w:pPr>
              <w:ind w:right="-360"/>
              <w:rPr>
                <w:rFonts w:ascii="Arial" w:hAnsi="Arial" w:cs="Arial"/>
                <w:sz w:val="18"/>
              </w:rPr>
            </w:pPr>
            <w:r>
              <w:rPr>
                <w:rFonts w:ascii="Arial" w:hAnsi="Arial" w:cs="Arial"/>
                <w:sz w:val="18"/>
              </w:rPr>
              <w:t xml:space="preserve"> 3</w:t>
            </w:r>
          </w:p>
          <w:p w14:paraId="3A63590B" w14:textId="77777777" w:rsidR="00B17CA7" w:rsidRDefault="00B17CA7">
            <w:pPr>
              <w:ind w:right="-360"/>
              <w:rPr>
                <w:rFonts w:ascii="Arial" w:hAnsi="Arial" w:cs="Arial"/>
                <w:sz w:val="18"/>
              </w:rPr>
            </w:pPr>
            <w:r>
              <w:rPr>
                <w:rFonts w:ascii="Arial" w:hAnsi="Arial" w:cs="Arial"/>
                <w:sz w:val="18"/>
              </w:rPr>
              <w:t xml:space="preserve"> 5</w:t>
            </w:r>
          </w:p>
          <w:p w14:paraId="105BCCF9" w14:textId="77777777" w:rsidR="00B17CA7" w:rsidRDefault="00B17CA7">
            <w:pPr>
              <w:ind w:right="-360"/>
              <w:rPr>
                <w:rFonts w:ascii="Arial" w:hAnsi="Arial" w:cs="Arial"/>
                <w:sz w:val="18"/>
              </w:rPr>
            </w:pPr>
            <w:r>
              <w:rPr>
                <w:rFonts w:ascii="Arial" w:hAnsi="Arial" w:cs="Arial"/>
                <w:sz w:val="18"/>
              </w:rPr>
              <w:t xml:space="preserve"> 7</w:t>
            </w:r>
          </w:p>
          <w:p w14:paraId="2CD314FF" w14:textId="77777777" w:rsidR="00B17CA7" w:rsidRDefault="00B17CA7">
            <w:pPr>
              <w:ind w:right="-360"/>
              <w:rPr>
                <w:rFonts w:ascii="Arial" w:hAnsi="Arial" w:cs="Arial"/>
                <w:sz w:val="18"/>
              </w:rPr>
            </w:pPr>
            <w:r>
              <w:rPr>
                <w:rFonts w:ascii="Arial" w:hAnsi="Arial" w:cs="Arial"/>
                <w:sz w:val="18"/>
              </w:rPr>
              <w:t>12</w:t>
            </w:r>
          </w:p>
          <w:p w14:paraId="38D93861" w14:textId="77777777" w:rsidR="00B17CA7" w:rsidRDefault="00B17CA7">
            <w:pPr>
              <w:ind w:right="-360"/>
              <w:rPr>
                <w:rFonts w:ascii="Arial" w:hAnsi="Arial" w:cs="Arial"/>
                <w:sz w:val="18"/>
              </w:rPr>
            </w:pPr>
            <w:r>
              <w:rPr>
                <w:rFonts w:ascii="Arial" w:hAnsi="Arial" w:cs="Arial"/>
                <w:sz w:val="18"/>
              </w:rPr>
              <w:t>17</w:t>
            </w:r>
          </w:p>
          <w:p w14:paraId="0054AE7E" w14:textId="77777777" w:rsidR="00B17CA7" w:rsidRDefault="00B17CA7">
            <w:pPr>
              <w:ind w:right="-360"/>
              <w:rPr>
                <w:rFonts w:ascii="Arial" w:hAnsi="Arial" w:cs="Arial"/>
                <w:b/>
                <w:bCs/>
                <w:sz w:val="18"/>
              </w:rPr>
            </w:pPr>
            <w:r>
              <w:rPr>
                <w:rFonts w:ascii="Arial" w:hAnsi="Arial" w:cs="Arial"/>
                <w:sz w:val="18"/>
              </w:rPr>
              <w:t>17 in respect of the first £2020 and 50% in respect of the remainder.</w:t>
            </w:r>
          </w:p>
        </w:tc>
      </w:tr>
      <w:tr w:rsidR="00B17CA7" w14:paraId="2B59D1D0" w14:textId="77777777" w:rsidTr="000630C5">
        <w:tc>
          <w:tcPr>
            <w:tcW w:w="4608" w:type="dxa"/>
          </w:tcPr>
          <w:p w14:paraId="402FB5F3" w14:textId="77777777" w:rsidR="00B17CA7" w:rsidRDefault="00B17CA7">
            <w:pPr>
              <w:ind w:right="-360"/>
              <w:rPr>
                <w:rFonts w:ascii="Arial" w:hAnsi="Arial" w:cs="Arial"/>
                <w:b/>
                <w:bCs/>
                <w:sz w:val="18"/>
              </w:rPr>
            </w:pPr>
            <w:r>
              <w:rPr>
                <w:rFonts w:ascii="Arial" w:hAnsi="Arial" w:cs="Arial"/>
                <w:b/>
                <w:bCs/>
                <w:sz w:val="18"/>
              </w:rPr>
              <w:t xml:space="preserve">Table 3 </w:t>
            </w:r>
            <w:r w:rsidR="002C59AD">
              <w:rPr>
                <w:rFonts w:ascii="Arial" w:hAnsi="Arial" w:cs="Arial"/>
                <w:b/>
                <w:bCs/>
                <w:sz w:val="18"/>
              </w:rPr>
              <w:t>- Deductions</w:t>
            </w:r>
            <w:r>
              <w:rPr>
                <w:rFonts w:ascii="Arial" w:hAnsi="Arial" w:cs="Arial"/>
                <w:b/>
                <w:bCs/>
                <w:sz w:val="18"/>
              </w:rPr>
              <w:t xml:space="preserve"> from daily earnings</w:t>
            </w:r>
          </w:p>
          <w:p w14:paraId="71E0A734" w14:textId="5B84F765" w:rsidR="00B17CA7" w:rsidRPr="000630C5" w:rsidRDefault="000630C5" w:rsidP="000630C5">
            <w:pPr>
              <w:ind w:right="-360"/>
              <w:rPr>
                <w:rFonts w:ascii="Arial" w:hAnsi="Arial" w:cs="Arial"/>
                <w:b/>
                <w:bCs/>
                <w:sz w:val="18"/>
              </w:rPr>
            </w:pPr>
            <w:r w:rsidRPr="000630C5">
              <w:rPr>
                <w:rFonts w:ascii="Arial" w:hAnsi="Arial" w:cs="Arial"/>
                <w:b/>
                <w:bCs/>
                <w:sz w:val="18"/>
              </w:rPr>
              <w:t>(1</w:t>
            </w:r>
            <w:r>
              <w:rPr>
                <w:rFonts w:ascii="Arial" w:hAnsi="Arial" w:cs="Arial"/>
                <w:b/>
                <w:bCs/>
                <w:sz w:val="18"/>
              </w:rPr>
              <w:t xml:space="preserve">) </w:t>
            </w:r>
            <w:r w:rsidR="00B17CA7" w:rsidRPr="000630C5">
              <w:rPr>
                <w:rFonts w:ascii="Arial" w:hAnsi="Arial" w:cs="Arial"/>
                <w:b/>
                <w:bCs/>
                <w:sz w:val="18"/>
              </w:rPr>
              <w:t>Net earnings</w:t>
            </w:r>
          </w:p>
          <w:p w14:paraId="761CFAEA" w14:textId="77777777" w:rsidR="000630C5" w:rsidRPr="000630C5" w:rsidRDefault="000630C5" w:rsidP="000630C5"/>
          <w:p w14:paraId="527B593F" w14:textId="139724BC" w:rsidR="00B17CA7" w:rsidRDefault="00B17CA7">
            <w:pPr>
              <w:ind w:right="-360"/>
              <w:rPr>
                <w:rFonts w:ascii="Arial" w:hAnsi="Arial" w:cs="Arial"/>
                <w:sz w:val="18"/>
              </w:rPr>
            </w:pPr>
            <w:r>
              <w:rPr>
                <w:rFonts w:ascii="Arial" w:hAnsi="Arial" w:cs="Arial"/>
                <w:sz w:val="18"/>
              </w:rPr>
              <w:t xml:space="preserve">Not exceeding £11 </w:t>
            </w:r>
          </w:p>
          <w:p w14:paraId="611BA5B8" w14:textId="09DD8DD7" w:rsidR="00B17CA7" w:rsidRDefault="00B17CA7">
            <w:pPr>
              <w:ind w:right="-360"/>
              <w:rPr>
                <w:rFonts w:ascii="Arial" w:hAnsi="Arial" w:cs="Arial"/>
                <w:sz w:val="18"/>
              </w:rPr>
            </w:pPr>
            <w:r>
              <w:rPr>
                <w:rFonts w:ascii="Arial" w:hAnsi="Arial" w:cs="Arial"/>
                <w:sz w:val="18"/>
              </w:rPr>
              <w:t xml:space="preserve">Exceeding £11 but not exceeding £20 </w:t>
            </w:r>
          </w:p>
          <w:p w14:paraId="7CB169E5" w14:textId="586DDDA9" w:rsidR="00B17CA7" w:rsidRDefault="00B17CA7">
            <w:pPr>
              <w:ind w:right="-360"/>
              <w:rPr>
                <w:rFonts w:ascii="Arial" w:hAnsi="Arial" w:cs="Arial"/>
                <w:sz w:val="18"/>
              </w:rPr>
            </w:pPr>
            <w:r>
              <w:rPr>
                <w:rFonts w:ascii="Arial" w:hAnsi="Arial" w:cs="Arial"/>
                <w:sz w:val="18"/>
              </w:rPr>
              <w:t xml:space="preserve">Exceeding £20 but not exceeding £27 </w:t>
            </w:r>
          </w:p>
          <w:p w14:paraId="3D385F2B" w14:textId="2D2DFDC9" w:rsidR="00B17CA7" w:rsidRDefault="00B17CA7">
            <w:pPr>
              <w:ind w:right="-360"/>
              <w:rPr>
                <w:rFonts w:ascii="Arial" w:hAnsi="Arial" w:cs="Arial"/>
                <w:sz w:val="18"/>
              </w:rPr>
            </w:pPr>
            <w:r>
              <w:rPr>
                <w:rFonts w:ascii="Arial" w:hAnsi="Arial" w:cs="Arial"/>
                <w:sz w:val="18"/>
              </w:rPr>
              <w:t xml:space="preserve">Exceeding £27 but not exceeding £33 </w:t>
            </w:r>
          </w:p>
          <w:p w14:paraId="36A7BA88" w14:textId="4B203214" w:rsidR="00B17CA7" w:rsidRDefault="00B17CA7">
            <w:pPr>
              <w:ind w:right="-360"/>
              <w:rPr>
                <w:rFonts w:ascii="Arial" w:hAnsi="Arial" w:cs="Arial"/>
                <w:sz w:val="18"/>
              </w:rPr>
            </w:pPr>
            <w:r>
              <w:rPr>
                <w:rFonts w:ascii="Arial" w:hAnsi="Arial" w:cs="Arial"/>
                <w:sz w:val="18"/>
              </w:rPr>
              <w:t xml:space="preserve">Exceeding £33 but not exceeding £52 </w:t>
            </w:r>
          </w:p>
          <w:p w14:paraId="4286DEDA" w14:textId="77777777" w:rsidR="000630C5" w:rsidRDefault="00B17CA7" w:rsidP="000630C5">
            <w:pPr>
              <w:ind w:right="-360"/>
              <w:rPr>
                <w:rFonts w:ascii="Arial" w:hAnsi="Arial" w:cs="Arial"/>
                <w:sz w:val="18"/>
              </w:rPr>
            </w:pPr>
            <w:r>
              <w:rPr>
                <w:rFonts w:ascii="Arial" w:hAnsi="Arial" w:cs="Arial"/>
                <w:sz w:val="18"/>
              </w:rPr>
              <w:t>Exceeding £52 but not exceeding £72</w:t>
            </w:r>
          </w:p>
          <w:p w14:paraId="65E2BE9B" w14:textId="60FF705F" w:rsidR="00B17CA7" w:rsidRDefault="00B17CA7" w:rsidP="000630C5">
            <w:pPr>
              <w:ind w:right="-360"/>
              <w:rPr>
                <w:rFonts w:ascii="Arial" w:hAnsi="Arial" w:cs="Arial"/>
                <w:sz w:val="18"/>
              </w:rPr>
            </w:pPr>
            <w:r>
              <w:rPr>
                <w:rFonts w:ascii="Arial" w:hAnsi="Arial" w:cs="Arial"/>
                <w:sz w:val="18"/>
              </w:rPr>
              <w:t xml:space="preserve">Exceeding £72 </w:t>
            </w:r>
          </w:p>
        </w:tc>
        <w:tc>
          <w:tcPr>
            <w:tcW w:w="5940" w:type="dxa"/>
          </w:tcPr>
          <w:p w14:paraId="7A058EE1" w14:textId="77777777" w:rsidR="00B17CA7" w:rsidRDefault="00B17CA7">
            <w:pPr>
              <w:ind w:right="-360"/>
              <w:rPr>
                <w:rFonts w:ascii="Arial" w:hAnsi="Arial" w:cs="Arial"/>
                <w:b/>
                <w:bCs/>
                <w:sz w:val="18"/>
              </w:rPr>
            </w:pPr>
            <w:r>
              <w:rPr>
                <w:rFonts w:ascii="Arial" w:hAnsi="Arial" w:cs="Arial"/>
                <w:b/>
                <w:bCs/>
                <w:sz w:val="18"/>
              </w:rPr>
              <w:t>(2) Deduction rate %</w:t>
            </w:r>
          </w:p>
          <w:p w14:paraId="42473B22" w14:textId="77777777" w:rsidR="00B17CA7" w:rsidRDefault="00B17CA7">
            <w:pPr>
              <w:ind w:right="-360"/>
              <w:rPr>
                <w:rFonts w:ascii="Arial" w:hAnsi="Arial" w:cs="Arial"/>
                <w:b/>
                <w:bCs/>
                <w:sz w:val="18"/>
              </w:rPr>
            </w:pPr>
          </w:p>
          <w:p w14:paraId="41B468AF" w14:textId="77777777" w:rsidR="00B17CA7" w:rsidRDefault="00B17CA7">
            <w:pPr>
              <w:ind w:right="-360"/>
              <w:rPr>
                <w:rFonts w:ascii="Arial" w:hAnsi="Arial" w:cs="Arial"/>
                <w:sz w:val="18"/>
              </w:rPr>
            </w:pPr>
            <w:r>
              <w:rPr>
                <w:rFonts w:ascii="Arial" w:hAnsi="Arial" w:cs="Arial"/>
                <w:sz w:val="18"/>
              </w:rPr>
              <w:t xml:space="preserve"> 0</w:t>
            </w:r>
          </w:p>
          <w:p w14:paraId="4120D98A" w14:textId="77777777" w:rsidR="00B17CA7" w:rsidRDefault="00B17CA7">
            <w:pPr>
              <w:ind w:right="-360"/>
              <w:rPr>
                <w:rFonts w:ascii="Arial" w:hAnsi="Arial" w:cs="Arial"/>
                <w:sz w:val="18"/>
              </w:rPr>
            </w:pPr>
            <w:r>
              <w:rPr>
                <w:rFonts w:ascii="Arial" w:hAnsi="Arial" w:cs="Arial"/>
                <w:sz w:val="18"/>
              </w:rPr>
              <w:t xml:space="preserve"> 3</w:t>
            </w:r>
          </w:p>
          <w:p w14:paraId="2446666A" w14:textId="77777777" w:rsidR="00B17CA7" w:rsidRDefault="00B17CA7">
            <w:pPr>
              <w:ind w:right="-360"/>
              <w:rPr>
                <w:rFonts w:ascii="Arial" w:hAnsi="Arial" w:cs="Arial"/>
                <w:sz w:val="18"/>
              </w:rPr>
            </w:pPr>
            <w:r>
              <w:rPr>
                <w:rFonts w:ascii="Arial" w:hAnsi="Arial" w:cs="Arial"/>
                <w:sz w:val="18"/>
              </w:rPr>
              <w:t xml:space="preserve"> 5</w:t>
            </w:r>
          </w:p>
          <w:p w14:paraId="3BD3BDD6" w14:textId="77777777" w:rsidR="00B17CA7" w:rsidRDefault="00B17CA7">
            <w:pPr>
              <w:ind w:right="-360"/>
              <w:rPr>
                <w:rFonts w:ascii="Arial" w:hAnsi="Arial" w:cs="Arial"/>
                <w:sz w:val="18"/>
              </w:rPr>
            </w:pPr>
            <w:r>
              <w:rPr>
                <w:rFonts w:ascii="Arial" w:hAnsi="Arial" w:cs="Arial"/>
                <w:sz w:val="18"/>
              </w:rPr>
              <w:t xml:space="preserve"> 7</w:t>
            </w:r>
          </w:p>
          <w:p w14:paraId="45267F9A" w14:textId="77777777" w:rsidR="00B17CA7" w:rsidRDefault="00B17CA7">
            <w:pPr>
              <w:ind w:right="-360"/>
              <w:rPr>
                <w:rFonts w:ascii="Arial" w:hAnsi="Arial" w:cs="Arial"/>
                <w:sz w:val="18"/>
              </w:rPr>
            </w:pPr>
            <w:r>
              <w:rPr>
                <w:rFonts w:ascii="Arial" w:hAnsi="Arial" w:cs="Arial"/>
                <w:sz w:val="18"/>
              </w:rPr>
              <w:t>12</w:t>
            </w:r>
          </w:p>
          <w:p w14:paraId="70FA0E02" w14:textId="77777777" w:rsidR="00B17CA7" w:rsidRDefault="00B17CA7">
            <w:pPr>
              <w:ind w:right="-360"/>
              <w:rPr>
                <w:rFonts w:ascii="Arial" w:hAnsi="Arial" w:cs="Arial"/>
                <w:sz w:val="18"/>
              </w:rPr>
            </w:pPr>
            <w:r>
              <w:rPr>
                <w:rFonts w:ascii="Arial" w:hAnsi="Arial" w:cs="Arial"/>
                <w:sz w:val="18"/>
              </w:rPr>
              <w:t>17</w:t>
            </w:r>
          </w:p>
          <w:p w14:paraId="43F8657A" w14:textId="77777777" w:rsidR="00B17CA7" w:rsidRDefault="00B17CA7">
            <w:pPr>
              <w:ind w:right="-360"/>
              <w:rPr>
                <w:rFonts w:ascii="Arial" w:hAnsi="Arial" w:cs="Arial"/>
                <w:b/>
                <w:bCs/>
                <w:sz w:val="18"/>
              </w:rPr>
            </w:pPr>
            <w:r>
              <w:rPr>
                <w:rFonts w:ascii="Arial" w:hAnsi="Arial" w:cs="Arial"/>
                <w:sz w:val="18"/>
              </w:rPr>
              <w:t>17 in respect of the first £72 and 50% in respect of the remainder.</w:t>
            </w:r>
          </w:p>
        </w:tc>
      </w:tr>
    </w:tbl>
    <w:p w14:paraId="2FD2DFE5" w14:textId="77777777" w:rsidR="00B17CA7" w:rsidRDefault="00B17CA7">
      <w:pPr>
        <w:pStyle w:val="Heading7"/>
      </w:pPr>
      <w:r>
        <w:t xml:space="preserve">Methods of payment </w:t>
      </w:r>
    </w:p>
    <w:p w14:paraId="47E42B08" w14:textId="77777777" w:rsidR="00B17CA7" w:rsidRDefault="00B17CA7">
      <w:pPr>
        <w:ind w:right="-360"/>
      </w:pPr>
    </w:p>
    <w:p w14:paraId="1753BFC1" w14:textId="77777777" w:rsidR="00B17CA7" w:rsidRPr="005D572B" w:rsidRDefault="00B17CA7" w:rsidP="00B17CA7">
      <w:pPr>
        <w:pStyle w:val="BodyText3"/>
        <w:numPr>
          <w:ilvl w:val="0"/>
          <w:numId w:val="18"/>
        </w:numPr>
        <w:jc w:val="both"/>
        <w:rPr>
          <w:sz w:val="22"/>
          <w:szCs w:val="22"/>
        </w:rPr>
      </w:pPr>
      <w:r w:rsidRPr="005D572B">
        <w:rPr>
          <w:sz w:val="22"/>
          <w:szCs w:val="22"/>
        </w:rPr>
        <w:t>By BACS. Using the following detail</w:t>
      </w:r>
      <w:r w:rsidR="005D572B" w:rsidRPr="005D572B">
        <w:rPr>
          <w:sz w:val="22"/>
          <w:szCs w:val="22"/>
        </w:rPr>
        <w:t>s</w:t>
      </w:r>
      <w:r w:rsidRPr="005D572B">
        <w:rPr>
          <w:sz w:val="22"/>
          <w:szCs w:val="22"/>
        </w:rPr>
        <w:t>.</w:t>
      </w:r>
    </w:p>
    <w:p w14:paraId="02F00D88" w14:textId="77777777" w:rsidR="00B17CA7" w:rsidRPr="005D572B" w:rsidRDefault="00B17CA7" w:rsidP="005D572B">
      <w:pPr>
        <w:ind w:right="-360"/>
        <w:jc w:val="both"/>
        <w:rPr>
          <w:rFonts w:ascii="Arial" w:hAnsi="Arial" w:cs="Arial"/>
          <w:sz w:val="22"/>
          <w:szCs w:val="22"/>
        </w:rPr>
      </w:pPr>
    </w:p>
    <w:p w14:paraId="4E43D9A5" w14:textId="77777777" w:rsidR="00B17CA7" w:rsidRPr="005D572B" w:rsidRDefault="00B17CA7" w:rsidP="005D572B">
      <w:pPr>
        <w:ind w:right="-360" w:firstLine="720"/>
        <w:jc w:val="both"/>
        <w:rPr>
          <w:rFonts w:ascii="Arial" w:hAnsi="Arial" w:cs="Arial"/>
          <w:sz w:val="22"/>
          <w:szCs w:val="22"/>
        </w:rPr>
      </w:pPr>
      <w:r w:rsidRPr="005D572B">
        <w:rPr>
          <w:rFonts w:ascii="Arial" w:hAnsi="Arial" w:cs="Arial"/>
          <w:sz w:val="22"/>
          <w:szCs w:val="22"/>
        </w:rPr>
        <w:t>Bank Sort Code:</w:t>
      </w:r>
      <w:r w:rsidRPr="005D572B">
        <w:rPr>
          <w:rFonts w:ascii="Arial" w:hAnsi="Arial" w:cs="Arial"/>
          <w:sz w:val="22"/>
          <w:szCs w:val="22"/>
        </w:rPr>
        <w:tab/>
      </w:r>
      <w:r w:rsidRPr="005D572B">
        <w:rPr>
          <w:rFonts w:ascii="Arial" w:hAnsi="Arial" w:cs="Arial"/>
          <w:sz w:val="22"/>
          <w:szCs w:val="22"/>
        </w:rPr>
        <w:tab/>
        <w:t>57 – 17 – 50</w:t>
      </w:r>
    </w:p>
    <w:p w14:paraId="1C017479" w14:textId="77777777" w:rsidR="00B17CA7" w:rsidRPr="005D572B" w:rsidRDefault="00B17CA7" w:rsidP="005D572B">
      <w:pPr>
        <w:ind w:right="-360" w:firstLine="720"/>
        <w:jc w:val="both"/>
        <w:rPr>
          <w:rFonts w:ascii="Arial" w:hAnsi="Arial" w:cs="Arial"/>
          <w:sz w:val="22"/>
          <w:szCs w:val="22"/>
        </w:rPr>
      </w:pPr>
      <w:r w:rsidRPr="005D572B">
        <w:rPr>
          <w:rFonts w:ascii="Arial" w:hAnsi="Arial" w:cs="Arial"/>
          <w:sz w:val="22"/>
          <w:szCs w:val="22"/>
        </w:rPr>
        <w:t>Account number:</w:t>
      </w:r>
      <w:r w:rsidRPr="005D572B">
        <w:rPr>
          <w:rFonts w:ascii="Arial" w:hAnsi="Arial" w:cs="Arial"/>
          <w:sz w:val="22"/>
          <w:szCs w:val="22"/>
        </w:rPr>
        <w:tab/>
      </w:r>
      <w:r w:rsidRPr="005D572B">
        <w:rPr>
          <w:rFonts w:ascii="Arial" w:hAnsi="Arial" w:cs="Arial"/>
          <w:sz w:val="22"/>
          <w:szCs w:val="22"/>
        </w:rPr>
        <w:tab/>
        <w:t>00000000</w:t>
      </w:r>
    </w:p>
    <w:p w14:paraId="18702F1D" w14:textId="77777777" w:rsidR="000630C5" w:rsidRDefault="002C59AD" w:rsidP="000630C5">
      <w:pPr>
        <w:ind w:right="-360" w:firstLine="720"/>
        <w:jc w:val="both"/>
        <w:rPr>
          <w:rFonts w:ascii="Arial" w:hAnsi="Arial" w:cs="Arial"/>
          <w:sz w:val="22"/>
          <w:szCs w:val="22"/>
        </w:rPr>
      </w:pPr>
      <w:r>
        <w:rPr>
          <w:rFonts w:ascii="Arial" w:hAnsi="Arial" w:cs="Arial"/>
          <w:sz w:val="22"/>
          <w:szCs w:val="22"/>
        </w:rPr>
        <w:t>Account reference</w:t>
      </w:r>
      <w:r w:rsidR="00B17CA7" w:rsidRPr="005D572B">
        <w:rPr>
          <w:rFonts w:ascii="Arial" w:hAnsi="Arial" w:cs="Arial"/>
          <w:sz w:val="22"/>
          <w:szCs w:val="22"/>
        </w:rPr>
        <w:t xml:space="preserve">: </w:t>
      </w:r>
      <w:r w:rsidR="00B17CA7" w:rsidRPr="005D572B">
        <w:rPr>
          <w:rFonts w:ascii="Arial" w:hAnsi="Arial" w:cs="Arial"/>
          <w:sz w:val="22"/>
          <w:szCs w:val="22"/>
        </w:rPr>
        <w:tab/>
      </w:r>
      <w:r w:rsidR="00B17CA7" w:rsidRPr="005D572B">
        <w:rPr>
          <w:rFonts w:ascii="Arial" w:hAnsi="Arial" w:cs="Arial"/>
          <w:sz w:val="22"/>
          <w:szCs w:val="22"/>
        </w:rPr>
        <w:tab/>
        <w:t>As shown on page one of the Attachment of Earnings order.</w:t>
      </w:r>
    </w:p>
    <w:p w14:paraId="1054F3A6" w14:textId="77777777" w:rsidR="000630C5" w:rsidRDefault="000630C5" w:rsidP="000630C5">
      <w:pPr>
        <w:ind w:right="-360" w:firstLine="720"/>
        <w:jc w:val="both"/>
        <w:rPr>
          <w:rFonts w:ascii="Arial" w:hAnsi="Arial" w:cs="Arial"/>
          <w:sz w:val="22"/>
          <w:szCs w:val="22"/>
        </w:rPr>
      </w:pPr>
    </w:p>
    <w:p w14:paraId="639905AB" w14:textId="22CC3D36" w:rsidR="000630C5" w:rsidRPr="000630C5" w:rsidRDefault="002C59AD" w:rsidP="000630C5">
      <w:pPr>
        <w:ind w:right="-360" w:firstLine="720"/>
        <w:jc w:val="both"/>
        <w:rPr>
          <w:b/>
          <w:sz w:val="22"/>
          <w:szCs w:val="22"/>
        </w:rPr>
      </w:pPr>
      <w:r>
        <w:rPr>
          <w:sz w:val="22"/>
          <w:szCs w:val="22"/>
        </w:rPr>
        <w:t>Online</w:t>
      </w:r>
      <w:r w:rsidR="005D572B">
        <w:rPr>
          <w:sz w:val="22"/>
          <w:szCs w:val="22"/>
        </w:rPr>
        <w:t xml:space="preserve"> </w:t>
      </w:r>
      <w:r w:rsidR="00B17CA7" w:rsidRPr="005D572B">
        <w:rPr>
          <w:sz w:val="22"/>
          <w:szCs w:val="22"/>
        </w:rPr>
        <w:t>using a credit or de</w:t>
      </w:r>
      <w:r w:rsidR="005D572B" w:rsidRPr="005D572B">
        <w:rPr>
          <w:sz w:val="22"/>
          <w:szCs w:val="22"/>
        </w:rPr>
        <w:t>bit card</w:t>
      </w:r>
      <w:r w:rsidR="005D572B">
        <w:rPr>
          <w:sz w:val="22"/>
          <w:szCs w:val="22"/>
        </w:rPr>
        <w:t xml:space="preserve"> via</w:t>
      </w:r>
      <w:r w:rsidR="00B17CA7" w:rsidRPr="005D572B">
        <w:rPr>
          <w:sz w:val="22"/>
          <w:szCs w:val="22"/>
        </w:rPr>
        <w:t xml:space="preserve"> </w:t>
      </w:r>
      <w:hyperlink r:id="rId7" w:history="1">
        <w:r w:rsidRPr="00D206AF">
          <w:rPr>
            <w:rStyle w:val="Hyperlink"/>
            <w:sz w:val="22"/>
            <w:szCs w:val="22"/>
            <w:lang w:val="en-US" w:eastAsia="en-US"/>
          </w:rPr>
          <w:t>https://www</w:t>
        </w:r>
        <w:r w:rsidRPr="00D206AF">
          <w:rPr>
            <w:rStyle w:val="Hyperlink"/>
            <w:sz w:val="22"/>
            <w:szCs w:val="22"/>
            <w:lang w:val="en-US" w:eastAsia="en-US"/>
          </w:rPr>
          <w:t>.</w:t>
        </w:r>
        <w:r w:rsidRPr="00D206AF">
          <w:rPr>
            <w:rStyle w:val="Hyperlink"/>
            <w:sz w:val="22"/>
            <w:szCs w:val="22"/>
            <w:lang w:val="en-US" w:eastAsia="en-US"/>
          </w:rPr>
          <w:t>medway.gov.uk/pay</w:t>
        </w:r>
      </w:hyperlink>
    </w:p>
    <w:p w14:paraId="1924E0EF" w14:textId="77777777" w:rsidR="000630C5" w:rsidRDefault="000630C5" w:rsidP="000630C5">
      <w:pPr>
        <w:pStyle w:val="BodyText3"/>
        <w:jc w:val="both"/>
        <w:rPr>
          <w:b/>
          <w:sz w:val="22"/>
          <w:szCs w:val="22"/>
        </w:rPr>
      </w:pPr>
    </w:p>
    <w:p w14:paraId="6E371B2A" w14:textId="007B66D6" w:rsidR="002C59AD" w:rsidRPr="002C59AD" w:rsidRDefault="002C59AD" w:rsidP="000630C5">
      <w:pPr>
        <w:pStyle w:val="BodyText3"/>
        <w:jc w:val="both"/>
        <w:rPr>
          <w:b/>
          <w:sz w:val="22"/>
          <w:szCs w:val="22"/>
        </w:rPr>
      </w:pPr>
      <w:r w:rsidRPr="002C59AD">
        <w:rPr>
          <w:b/>
          <w:sz w:val="22"/>
          <w:szCs w:val="22"/>
        </w:rPr>
        <w:t>You do not need to quote the letters AEO when making payment.</w:t>
      </w:r>
    </w:p>
    <w:p w14:paraId="531A1597" w14:textId="77777777" w:rsidR="002C59AD" w:rsidRPr="002C59AD" w:rsidRDefault="002C59AD" w:rsidP="002C59AD">
      <w:pPr>
        <w:pStyle w:val="Heading7"/>
        <w:jc w:val="both"/>
        <w:rPr>
          <w:bCs w:val="0"/>
          <w:sz w:val="22"/>
          <w:szCs w:val="22"/>
          <w:lang w:val="en-US" w:eastAsia="en-US"/>
        </w:rPr>
      </w:pPr>
    </w:p>
    <w:p w14:paraId="0FDD7337" w14:textId="6F11FBEF" w:rsidR="000630C5" w:rsidRDefault="002C59AD" w:rsidP="000630C5">
      <w:pPr>
        <w:ind w:right="-360"/>
        <w:rPr>
          <w:rFonts w:ascii="Arial" w:hAnsi="Arial" w:cs="Arial"/>
          <w:b/>
          <w:sz w:val="22"/>
          <w:szCs w:val="22"/>
        </w:rPr>
      </w:pPr>
      <w:r w:rsidRPr="002C59AD">
        <w:rPr>
          <w:rFonts w:ascii="Arial" w:hAnsi="Arial" w:cs="Arial"/>
          <w:b/>
          <w:sz w:val="22"/>
          <w:szCs w:val="22"/>
          <w:lang w:val="en-US" w:eastAsia="en-US"/>
        </w:rPr>
        <w:t xml:space="preserve">Employers’ remittance </w:t>
      </w:r>
      <w:r>
        <w:rPr>
          <w:rFonts w:ascii="Arial" w:hAnsi="Arial" w:cs="Arial"/>
          <w:b/>
          <w:sz w:val="22"/>
          <w:szCs w:val="22"/>
          <w:lang w:val="en-US" w:eastAsia="en-US"/>
        </w:rPr>
        <w:t>advice</w:t>
      </w:r>
      <w:r w:rsidRPr="002C59AD">
        <w:rPr>
          <w:rFonts w:ascii="Arial" w:hAnsi="Arial" w:cs="Arial"/>
          <w:b/>
          <w:sz w:val="22"/>
          <w:szCs w:val="22"/>
          <w:lang w:val="en-US" w:eastAsia="en-US"/>
        </w:rPr>
        <w:t xml:space="preserve"> should be sent to:</w:t>
      </w:r>
      <w:r>
        <w:rPr>
          <w:rFonts w:ascii="Arial" w:hAnsi="Arial" w:cs="Arial"/>
          <w:b/>
          <w:sz w:val="22"/>
          <w:szCs w:val="22"/>
          <w:lang w:val="en-US" w:eastAsia="en-US"/>
        </w:rPr>
        <w:t xml:space="preserve"> </w:t>
      </w:r>
      <w:hyperlink r:id="rId8" w:history="1">
        <w:r w:rsidR="000630C5" w:rsidRPr="00995025">
          <w:rPr>
            <w:rStyle w:val="Hyperlink"/>
            <w:rFonts w:ascii="Arial" w:hAnsi="Arial" w:cs="Arial"/>
            <w:b/>
            <w:sz w:val="22"/>
            <w:szCs w:val="22"/>
          </w:rPr>
          <w:t>incomesection@medway.gov.uk</w:t>
        </w:r>
      </w:hyperlink>
    </w:p>
    <w:p w14:paraId="390FF9D3" w14:textId="77777777" w:rsidR="000630C5" w:rsidRDefault="000630C5" w:rsidP="000630C5">
      <w:pPr>
        <w:ind w:right="-360"/>
        <w:rPr>
          <w:rFonts w:ascii="Arial" w:hAnsi="Arial" w:cs="Arial"/>
          <w:b/>
          <w:sz w:val="22"/>
          <w:szCs w:val="22"/>
        </w:rPr>
      </w:pPr>
    </w:p>
    <w:p w14:paraId="670B4E5E" w14:textId="0126657C" w:rsidR="00B17CA7" w:rsidRDefault="000630C5" w:rsidP="000630C5">
      <w:pPr>
        <w:ind w:right="-360"/>
        <w:rPr>
          <w:rFonts w:ascii="Arial" w:hAnsi="Arial" w:cs="Arial"/>
          <w:sz w:val="16"/>
        </w:rPr>
      </w:pPr>
      <w:r>
        <w:rPr>
          <w:rFonts w:ascii="Arial" w:hAnsi="Arial" w:cs="Arial"/>
          <w:sz w:val="16"/>
        </w:rPr>
        <w:t xml:space="preserve"> </w:t>
      </w:r>
      <w:r w:rsidR="00B17CA7">
        <w:rPr>
          <w:rFonts w:ascii="Arial" w:hAnsi="Arial" w:cs="Arial"/>
          <w:sz w:val="16"/>
        </w:rPr>
        <w:t>[Rev Sep 12]</w:t>
      </w:r>
    </w:p>
    <w:sectPr w:rsidR="00B17CA7">
      <w:footerReference w:type="even" r:id="rId9"/>
      <w:footerReference w:type="default" r:id="rId10"/>
      <w:pgSz w:w="11906" w:h="16838"/>
      <w:pgMar w:top="360" w:right="926"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6384" w14:textId="77777777" w:rsidR="000F60D4" w:rsidRDefault="000F60D4">
      <w:r>
        <w:separator/>
      </w:r>
    </w:p>
  </w:endnote>
  <w:endnote w:type="continuationSeparator" w:id="0">
    <w:p w14:paraId="23D4FE28" w14:textId="77777777" w:rsidR="000F60D4" w:rsidRDefault="000F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1FB2" w14:textId="77777777" w:rsidR="00B17CA7" w:rsidRDefault="00B17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DB831" w14:textId="77777777" w:rsidR="00B17CA7" w:rsidRDefault="00B1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736A" w14:textId="77777777" w:rsidR="00B17CA7" w:rsidRDefault="00B17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18A6">
      <w:rPr>
        <w:rStyle w:val="PageNumber"/>
        <w:noProof/>
      </w:rPr>
      <w:t>7</w:t>
    </w:r>
    <w:r>
      <w:rPr>
        <w:rStyle w:val="PageNumber"/>
      </w:rPr>
      <w:fldChar w:fldCharType="end"/>
    </w:r>
  </w:p>
  <w:p w14:paraId="4CE5946E" w14:textId="77777777" w:rsidR="00B17CA7" w:rsidRDefault="00B1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5474" w14:textId="77777777" w:rsidR="000F60D4" w:rsidRDefault="000F60D4">
      <w:r>
        <w:separator/>
      </w:r>
    </w:p>
  </w:footnote>
  <w:footnote w:type="continuationSeparator" w:id="0">
    <w:p w14:paraId="16B5399F" w14:textId="77777777" w:rsidR="000F60D4" w:rsidRDefault="000F6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06"/>
    <w:multiLevelType w:val="hybridMultilevel"/>
    <w:tmpl w:val="804ED9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6741D2"/>
    <w:multiLevelType w:val="hybridMultilevel"/>
    <w:tmpl w:val="88F8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E5628"/>
    <w:multiLevelType w:val="hybridMultilevel"/>
    <w:tmpl w:val="B476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40C4"/>
    <w:multiLevelType w:val="hybridMultilevel"/>
    <w:tmpl w:val="9FD2BC66"/>
    <w:lvl w:ilvl="0" w:tplc="35F41F18">
      <w:start w:val="1"/>
      <w:numFmt w:val="bullet"/>
      <w:lvlText w:val=""/>
      <w:lvlJc w:val="left"/>
      <w:pPr>
        <w:tabs>
          <w:tab w:val="num" w:pos="833"/>
        </w:tabs>
        <w:ind w:left="833" w:hanging="360"/>
      </w:pPr>
      <w:rPr>
        <w:rFonts w:ascii="Symbol" w:hAnsi="Symbol" w:hint="default"/>
        <w:color w:val="000000"/>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12F4407F"/>
    <w:multiLevelType w:val="hybridMultilevel"/>
    <w:tmpl w:val="22DA5C3E"/>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146B0891"/>
    <w:multiLevelType w:val="hybridMultilevel"/>
    <w:tmpl w:val="B862120A"/>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1875673A"/>
    <w:multiLevelType w:val="hybridMultilevel"/>
    <w:tmpl w:val="E432E332"/>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B7F5DCF"/>
    <w:multiLevelType w:val="hybridMultilevel"/>
    <w:tmpl w:val="424600D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CF14C8B"/>
    <w:multiLevelType w:val="hybridMultilevel"/>
    <w:tmpl w:val="5268F0A2"/>
    <w:lvl w:ilvl="0" w:tplc="6D12E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938DF"/>
    <w:multiLevelType w:val="hybridMultilevel"/>
    <w:tmpl w:val="103E9E44"/>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91225AC"/>
    <w:multiLevelType w:val="hybridMultilevel"/>
    <w:tmpl w:val="C7E40558"/>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3FBF52A7"/>
    <w:multiLevelType w:val="hybridMultilevel"/>
    <w:tmpl w:val="3662BCA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08F7649"/>
    <w:multiLevelType w:val="hybridMultilevel"/>
    <w:tmpl w:val="43AA3D26"/>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4B86139A"/>
    <w:multiLevelType w:val="hybridMultilevel"/>
    <w:tmpl w:val="41E8B9E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C720631"/>
    <w:multiLevelType w:val="hybridMultilevel"/>
    <w:tmpl w:val="7272EFA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3941E7C"/>
    <w:multiLevelType w:val="hybridMultilevel"/>
    <w:tmpl w:val="4D2AAC9C"/>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5B4C4179"/>
    <w:multiLevelType w:val="hybridMultilevel"/>
    <w:tmpl w:val="0FFCB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E20227"/>
    <w:multiLevelType w:val="hybridMultilevel"/>
    <w:tmpl w:val="7A20A85A"/>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7DD938F6"/>
    <w:multiLevelType w:val="hybridMultilevel"/>
    <w:tmpl w:val="9FD2BC66"/>
    <w:lvl w:ilvl="0" w:tplc="DD4A2216">
      <w:start w:val="1"/>
      <w:numFmt w:val="bullet"/>
      <w:lvlText w:val=""/>
      <w:lvlJc w:val="left"/>
      <w:pPr>
        <w:tabs>
          <w:tab w:val="num" w:pos="833"/>
        </w:tabs>
        <w:ind w:left="833" w:hanging="360"/>
      </w:pPr>
      <w:rPr>
        <w:rFonts w:ascii="Symbol" w:hAnsi="Symbol" w:hint="default"/>
        <w:color w:val="000000"/>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num w:numId="1" w16cid:durableId="552541264">
    <w:abstractNumId w:val="16"/>
  </w:num>
  <w:num w:numId="2" w16cid:durableId="1924946109">
    <w:abstractNumId w:val="1"/>
  </w:num>
  <w:num w:numId="3" w16cid:durableId="338584528">
    <w:abstractNumId w:val="4"/>
  </w:num>
  <w:num w:numId="4" w16cid:durableId="1986396433">
    <w:abstractNumId w:val="6"/>
  </w:num>
  <w:num w:numId="5" w16cid:durableId="383868045">
    <w:abstractNumId w:val="15"/>
  </w:num>
  <w:num w:numId="6" w16cid:durableId="1612660462">
    <w:abstractNumId w:val="14"/>
  </w:num>
  <w:num w:numId="7" w16cid:durableId="1744982157">
    <w:abstractNumId w:val="10"/>
  </w:num>
  <w:num w:numId="8" w16cid:durableId="1924756540">
    <w:abstractNumId w:val="12"/>
  </w:num>
  <w:num w:numId="9" w16cid:durableId="1640188758">
    <w:abstractNumId w:val="9"/>
  </w:num>
  <w:num w:numId="10" w16cid:durableId="1561088183">
    <w:abstractNumId w:val="5"/>
  </w:num>
  <w:num w:numId="11" w16cid:durableId="1146706367">
    <w:abstractNumId w:val="7"/>
  </w:num>
  <w:num w:numId="12" w16cid:durableId="1087652733">
    <w:abstractNumId w:val="17"/>
  </w:num>
  <w:num w:numId="13" w16cid:durableId="1186989179">
    <w:abstractNumId w:val="13"/>
  </w:num>
  <w:num w:numId="14" w16cid:durableId="592081989">
    <w:abstractNumId w:val="11"/>
  </w:num>
  <w:num w:numId="15" w16cid:durableId="1020276906">
    <w:abstractNumId w:val="0"/>
  </w:num>
  <w:num w:numId="16" w16cid:durableId="676730593">
    <w:abstractNumId w:val="3"/>
  </w:num>
  <w:num w:numId="17" w16cid:durableId="2040201726">
    <w:abstractNumId w:val="18"/>
  </w:num>
  <w:num w:numId="18" w16cid:durableId="178130018">
    <w:abstractNumId w:val="2"/>
  </w:num>
  <w:num w:numId="19" w16cid:durableId="176542165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2B"/>
    <w:rsid w:val="000630C5"/>
    <w:rsid w:val="000F60D4"/>
    <w:rsid w:val="002C59AD"/>
    <w:rsid w:val="005D572B"/>
    <w:rsid w:val="008718A6"/>
    <w:rsid w:val="009D39C3"/>
    <w:rsid w:val="00B17CA7"/>
    <w:rsid w:val="00FC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6D297E"/>
  <w15:chartTrackingRefBased/>
  <w15:docId w15:val="{AACA8304-9254-40A0-B3BC-3BC6147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080" w:right="-1054"/>
      <w:jc w:val="both"/>
      <w:outlineLvl w:val="0"/>
    </w:pPr>
    <w:rPr>
      <w:rFonts w:ascii="Arial" w:hAnsi="Arial" w:cs="Arial"/>
      <w:b/>
      <w:szCs w:val="20"/>
    </w:rPr>
  </w:style>
  <w:style w:type="paragraph" w:styleId="Heading2">
    <w:name w:val="heading 2"/>
    <w:basedOn w:val="Normal"/>
    <w:next w:val="Normal"/>
    <w:qFormat/>
    <w:pPr>
      <w:keepNext/>
      <w:widowControl w:val="0"/>
      <w:shd w:val="solid" w:color="FFFFFF" w:fill="FFFFFF"/>
      <w:tabs>
        <w:tab w:val="left" w:pos="695"/>
      </w:tabs>
      <w:overflowPunct w:val="0"/>
      <w:autoSpaceDE w:val="0"/>
      <w:autoSpaceDN w:val="0"/>
      <w:adjustRightInd w:val="0"/>
      <w:spacing w:before="1200"/>
      <w:ind w:left="-1080"/>
      <w:jc w:val="both"/>
      <w:outlineLvl w:val="1"/>
    </w:pPr>
    <w:rPr>
      <w:rFonts w:ascii="Arial" w:hAnsi="Arial" w:cs="Arial"/>
      <w:b/>
      <w:color w:val="000000"/>
      <w:spacing w:val="2"/>
      <w:kern w:val="28"/>
    </w:rPr>
  </w:style>
  <w:style w:type="paragraph" w:styleId="Heading3">
    <w:name w:val="heading 3"/>
    <w:basedOn w:val="Normal"/>
    <w:next w:val="Normal"/>
    <w:qFormat/>
    <w:pPr>
      <w:keepNext/>
      <w:ind w:left="-1080"/>
      <w:jc w:val="both"/>
      <w:outlineLvl w:val="2"/>
    </w:pPr>
    <w:rPr>
      <w:rFonts w:ascii="Arial" w:hAnsi="Arial" w:cs="Arial"/>
      <w:b/>
      <w:bCs/>
      <w:sz w:val="20"/>
      <w:szCs w:val="20"/>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ind w:left="180"/>
      <w:jc w:val="both"/>
      <w:outlineLvl w:val="4"/>
    </w:pPr>
    <w:rPr>
      <w:rFonts w:ascii="Arial" w:hAnsi="Arial" w:cs="Arial"/>
      <w:b/>
      <w:bCs/>
      <w:szCs w:val="20"/>
    </w:rPr>
  </w:style>
  <w:style w:type="paragraph" w:styleId="Heading6">
    <w:name w:val="heading 6"/>
    <w:basedOn w:val="Normal"/>
    <w:next w:val="Normal"/>
    <w:qFormat/>
    <w:pPr>
      <w:keepNext/>
      <w:ind w:left="180"/>
      <w:jc w:val="both"/>
      <w:outlineLvl w:val="5"/>
    </w:pPr>
    <w:rPr>
      <w:rFonts w:ascii="Arial" w:hAnsi="Arial" w:cs="Arial"/>
      <w:b/>
      <w:bCs/>
      <w:sz w:val="20"/>
      <w:szCs w:val="20"/>
    </w:rPr>
  </w:style>
  <w:style w:type="paragraph" w:styleId="Heading7">
    <w:name w:val="heading 7"/>
    <w:basedOn w:val="Normal"/>
    <w:next w:val="Normal"/>
    <w:qFormat/>
    <w:pPr>
      <w:keepNext/>
      <w:ind w:right="-360"/>
      <w:outlineLvl w:val="6"/>
    </w:pPr>
    <w:rPr>
      <w:rFonts w:ascii="Arial" w:hAnsi="Arial" w:cs="Arial"/>
      <w:b/>
      <w:bCs/>
    </w:rPr>
  </w:style>
  <w:style w:type="character" w:default="1" w:styleId="DefaultParagraphFont">
    <w:name w:val="Default Paragraph Font"/>
    <w:semiHidden/>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80" w:right="-1054"/>
      <w:jc w:val="both"/>
    </w:pPr>
    <w:rPr>
      <w:rFonts w:ascii="Arial" w:hAnsi="Arial" w:cs="Arial"/>
      <w:b/>
      <w:bCs/>
      <w:sz w:val="20"/>
      <w:szCs w:val="20"/>
    </w:rPr>
  </w:style>
  <w:style w:type="paragraph" w:styleId="BodyText">
    <w:name w:val="Body Text"/>
    <w:basedOn w:val="Normal"/>
    <w:semiHidden/>
    <w:pPr>
      <w:jc w:val="both"/>
    </w:pPr>
    <w:rPr>
      <w:rFonts w:ascii="Arial" w:hAnsi="Arial" w:cs="Arial"/>
      <w:sz w:val="20"/>
      <w:szCs w:val="20"/>
    </w:rPr>
  </w:style>
  <w:style w:type="paragraph" w:styleId="BodyText2">
    <w:name w:val="Body Text 2"/>
    <w:basedOn w:val="Normal"/>
    <w:semiHidden/>
    <w:pPr>
      <w:jc w:val="both"/>
    </w:pPr>
    <w:rPr>
      <w:rFonts w:ascii="Arial" w:hAnsi="Arial" w:cs="Arial"/>
      <w:b/>
      <w:bCs/>
      <w:sz w:val="20"/>
      <w:szCs w:val="20"/>
    </w:rPr>
  </w:style>
  <w:style w:type="paragraph" w:styleId="BodyTextIndent">
    <w:name w:val="Body Text Indent"/>
    <w:basedOn w:val="Normal"/>
    <w:semiHidden/>
    <w:pPr>
      <w:ind w:left="180"/>
      <w:jc w:val="both"/>
    </w:pPr>
    <w:rPr>
      <w:rFonts w:ascii="Arial" w:hAnsi="Arial" w:cs="Arial"/>
      <w:b/>
      <w:bCs/>
      <w:sz w:val="20"/>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360"/>
      <w:jc w:val="both"/>
    </w:pPr>
    <w:rPr>
      <w:rFonts w:ascii="Arial" w:hAnsi="Arial" w:cs="Arial"/>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ind w:right="-360"/>
    </w:pPr>
    <w:rPr>
      <w:rFonts w:ascii="Arial" w:hAnsi="Arial" w:cs="Arial"/>
    </w:rPr>
  </w:style>
  <w:style w:type="paragraph" w:styleId="BodyTextIndent3">
    <w:name w:val="Body Text Indent 3"/>
    <w:basedOn w:val="Normal"/>
    <w:semiHidden/>
    <w:pPr>
      <w:ind w:right="-360" w:firstLine="720"/>
    </w:pPr>
    <w:rPr>
      <w:rFonts w:ascii="Arial" w:hAnsi="Arial" w:cs="Arial"/>
      <w:szCs w:val="20"/>
      <w:lang w:val="en-US" w:eastAsia="en-US"/>
    </w:rPr>
  </w:style>
  <w:style w:type="character" w:styleId="UnresolvedMention">
    <w:name w:val="Unresolved Mention"/>
    <w:uiPriority w:val="99"/>
    <w:semiHidden/>
    <w:unhideWhenUsed/>
    <w:rsid w:val="002C59AD"/>
    <w:rPr>
      <w:color w:val="605E5C"/>
      <w:shd w:val="clear" w:color="auto" w:fill="E1DFDD"/>
    </w:rPr>
  </w:style>
  <w:style w:type="paragraph" w:styleId="ListParagraph">
    <w:name w:val="List Paragraph"/>
    <w:basedOn w:val="Normal"/>
    <w:uiPriority w:val="34"/>
    <w:qFormat/>
    <w:rsid w:val="000630C5"/>
    <w:pPr>
      <w:ind w:left="720"/>
      <w:contextualSpacing/>
    </w:pPr>
  </w:style>
  <w:style w:type="table" w:styleId="TableGridLight">
    <w:name w:val="Grid Table Light"/>
    <w:basedOn w:val="TableNormal"/>
    <w:uiPriority w:val="40"/>
    <w:rsid w:val="000630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esection@medway.gov.uk" TargetMode="External"/><Relationship Id="rId3" Type="http://schemas.openxmlformats.org/officeDocument/2006/relationships/settings" Target="settings.xml"/><Relationship Id="rId7" Type="http://schemas.openxmlformats.org/officeDocument/2006/relationships/hyperlink" Target="https://www.medway.gov.uk/p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4013</Words>
  <Characters>19398</Characters>
  <Application>Microsoft Office Word</Application>
  <DocSecurity>4</DocSecurity>
  <Lines>161</Lines>
  <Paragraphs>46</Paragraphs>
  <ScaleCrop>false</ScaleCrop>
  <HeadingPairs>
    <vt:vector size="2" baseType="variant">
      <vt:variant>
        <vt:lpstr>Title</vt:lpstr>
      </vt:variant>
      <vt:variant>
        <vt:i4>1</vt:i4>
      </vt:variant>
    </vt:vector>
  </HeadingPairs>
  <TitlesOfParts>
    <vt:vector size="1" baseType="lpstr">
      <vt:lpstr>hmcs | Attachment Orders: A Guide for Employers</vt:lpstr>
    </vt:vector>
  </TitlesOfParts>
  <Company>ms</Company>
  <LinksUpToDate>false</LinksUpToDate>
  <CharactersWithSpaces>23365</CharactersWithSpaces>
  <SharedDoc>false</SharedDoc>
  <HLinks>
    <vt:vector size="6" baseType="variant">
      <vt:variant>
        <vt:i4>589916</vt:i4>
      </vt:variant>
      <vt:variant>
        <vt:i4>0</vt:i4>
      </vt:variant>
      <vt:variant>
        <vt:i4>0</vt:i4>
      </vt:variant>
      <vt:variant>
        <vt:i4>5</vt:i4>
      </vt:variant>
      <vt:variant>
        <vt:lpwstr>https://www.medway.gov.uk/pay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hmcs | Attachment Orders: A Guide for Employers</dc:title>
  <dc:subject/>
  <dc:creator>Me</dc:creator>
  <cp:keywords/>
  <dc:description/>
  <cp:lastModifiedBy>offord, robyn</cp:lastModifiedBy>
  <cp:revision>2</cp:revision>
  <cp:lastPrinted>2024-01-22T09:13:00Z</cp:lastPrinted>
  <dcterms:created xsi:type="dcterms:W3CDTF">2024-01-23T08:52:00Z</dcterms:created>
  <dcterms:modified xsi:type="dcterms:W3CDTF">2024-01-23T08:52:00Z</dcterms:modified>
</cp:coreProperties>
</file>