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B6DD5" w14:textId="77777777" w:rsidR="0047410C" w:rsidRDefault="0047410C" w:rsidP="00DE3316">
      <w:pPr>
        <w:pStyle w:val="Heading1"/>
        <w:jc w:val="center"/>
        <w:rPr>
          <w:rFonts w:ascii="Arial" w:hAnsi="Arial" w:cs="Arial"/>
          <w:color w:val="000000" w:themeColor="text1"/>
          <w:sz w:val="36"/>
          <w:szCs w:val="36"/>
        </w:rPr>
      </w:pPr>
      <w:r w:rsidRPr="0047410C">
        <w:rPr>
          <w:rFonts w:ascii="Arial" w:hAnsi="Arial" w:cs="Arial"/>
          <w:color w:val="000000" w:themeColor="text1"/>
          <w:sz w:val="36"/>
          <w:szCs w:val="36"/>
        </w:rPr>
        <w:t>Setting the Direction for Medway 2040</w:t>
      </w:r>
    </w:p>
    <w:p w14:paraId="7ADF5107" w14:textId="1CDF5E25" w:rsidR="00793ED2" w:rsidRPr="003B240A" w:rsidRDefault="1D5B2CED" w:rsidP="00DE3316">
      <w:pPr>
        <w:pStyle w:val="Heading1"/>
        <w:jc w:val="center"/>
        <w:rPr>
          <w:rFonts w:ascii="Arial" w:hAnsi="Arial" w:cs="Arial"/>
          <w:color w:val="000000" w:themeColor="text1"/>
          <w:sz w:val="36"/>
          <w:szCs w:val="36"/>
        </w:rPr>
      </w:pPr>
      <w:r w:rsidRPr="003B240A">
        <w:rPr>
          <w:rFonts w:ascii="Arial" w:hAnsi="Arial" w:cs="Arial"/>
          <w:color w:val="000000" w:themeColor="text1"/>
          <w:sz w:val="36"/>
          <w:szCs w:val="36"/>
        </w:rPr>
        <w:t xml:space="preserve">Report of </w:t>
      </w:r>
      <w:r w:rsidR="000537A8" w:rsidRPr="003B240A">
        <w:rPr>
          <w:rFonts w:ascii="Arial" w:hAnsi="Arial" w:cs="Arial"/>
          <w:color w:val="000000" w:themeColor="text1"/>
          <w:sz w:val="36"/>
          <w:szCs w:val="36"/>
        </w:rPr>
        <w:t>Regulation 18 Consultation</w:t>
      </w:r>
      <w:r w:rsidR="53B19A26" w:rsidRPr="003B240A">
        <w:rPr>
          <w:rFonts w:ascii="Arial" w:hAnsi="Arial" w:cs="Arial"/>
          <w:color w:val="000000" w:themeColor="text1"/>
          <w:sz w:val="36"/>
          <w:szCs w:val="36"/>
        </w:rPr>
        <w:t xml:space="preserve"> Autumn 2023</w:t>
      </w:r>
    </w:p>
    <w:p w14:paraId="0335C3C9" w14:textId="16E9885B" w:rsidR="6BE4C9CF" w:rsidRPr="00793ED2" w:rsidRDefault="0038722A" w:rsidP="00DE3316">
      <w:pPr>
        <w:pStyle w:val="Heading1"/>
        <w:jc w:val="center"/>
        <w:rPr>
          <w:sz w:val="24"/>
          <w:szCs w:val="24"/>
        </w:rPr>
      </w:pPr>
      <w:r w:rsidRPr="003B240A">
        <w:rPr>
          <w:rFonts w:ascii="Arial" w:hAnsi="Arial" w:cs="Arial"/>
          <w:noProof/>
          <w:color w:val="000000" w:themeColor="text1"/>
          <w:sz w:val="36"/>
          <w:szCs w:val="36"/>
        </w:rPr>
        <w:drawing>
          <wp:anchor distT="0" distB="0" distL="114300" distR="114300" simplePos="0" relativeHeight="251658240" behindDoc="0" locked="0" layoutInCell="1" allowOverlap="1" wp14:anchorId="7107404A" wp14:editId="3D0490D9">
            <wp:simplePos x="0" y="0"/>
            <wp:positionH relativeFrom="column">
              <wp:posOffset>4153535</wp:posOffset>
            </wp:positionH>
            <wp:positionV relativeFrom="paragraph">
              <wp:posOffset>2819944</wp:posOffset>
            </wp:positionV>
            <wp:extent cx="1605693" cy="1110705"/>
            <wp:effectExtent l="0" t="0" r="0" b="0"/>
            <wp:wrapNone/>
            <wp:docPr id="56680587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05878"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5693" cy="111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3ED2" w:rsidRPr="003B240A">
        <w:rPr>
          <w:rFonts w:ascii="Arial" w:hAnsi="Arial" w:cs="Arial"/>
          <w:color w:val="000000" w:themeColor="text1"/>
          <w:sz w:val="36"/>
          <w:szCs w:val="36"/>
        </w:rPr>
        <w:t>July 2024</w:t>
      </w:r>
      <w:r w:rsidR="6BE4C9CF" w:rsidRPr="00793ED2">
        <w:rPr>
          <w:sz w:val="24"/>
          <w:szCs w:val="24"/>
        </w:rPr>
        <w:br w:type="page"/>
      </w:r>
    </w:p>
    <w:p w14:paraId="1026EE01" w14:textId="7AB083EB" w:rsidR="00EA61EC" w:rsidRPr="00930962" w:rsidRDefault="000C73A1" w:rsidP="00930962">
      <w:pPr>
        <w:pStyle w:val="Heading1"/>
        <w:rPr>
          <w:rFonts w:ascii="Arial" w:hAnsi="Arial" w:cs="Arial"/>
          <w:color w:val="000000" w:themeColor="text1"/>
          <w:sz w:val="24"/>
          <w:szCs w:val="24"/>
        </w:rPr>
      </w:pPr>
      <w:r w:rsidRPr="00930962">
        <w:rPr>
          <w:rFonts w:ascii="Arial" w:hAnsi="Arial" w:cs="Arial"/>
          <w:color w:val="000000" w:themeColor="text1"/>
          <w:sz w:val="24"/>
          <w:szCs w:val="24"/>
        </w:rPr>
        <w:lastRenderedPageBreak/>
        <w:t>Executive Summary</w:t>
      </w:r>
    </w:p>
    <w:p w14:paraId="2E1A0062" w14:textId="0C64D797" w:rsidR="007A4EDA" w:rsidRPr="007071F5" w:rsidRDefault="007A4EDA" w:rsidP="00CD64FD">
      <w:pPr>
        <w:rPr>
          <w:rFonts w:ascii="Arial" w:hAnsi="Arial" w:cs="Arial"/>
          <w:sz w:val="24"/>
          <w:szCs w:val="24"/>
          <w:lang w:eastAsia="en-GB"/>
        </w:rPr>
      </w:pPr>
      <w:r w:rsidRPr="007071F5">
        <w:rPr>
          <w:rFonts w:ascii="Arial" w:hAnsi="Arial" w:cs="Arial"/>
          <w:sz w:val="24"/>
          <w:szCs w:val="24"/>
          <w:lang w:eastAsia="en-GB"/>
        </w:rPr>
        <w:t xml:space="preserve">This report summarises the outcomes of the Regulation 18 consultation on the </w:t>
      </w:r>
      <w:r w:rsidR="28FA976B" w:rsidRPr="007071F5">
        <w:rPr>
          <w:rFonts w:ascii="Arial" w:hAnsi="Arial" w:cs="Arial"/>
          <w:sz w:val="24"/>
          <w:szCs w:val="24"/>
          <w:lang w:eastAsia="en-GB"/>
        </w:rPr>
        <w:t xml:space="preserve">preparation of the Medway </w:t>
      </w:r>
      <w:r w:rsidRPr="007071F5">
        <w:rPr>
          <w:rFonts w:ascii="Arial" w:hAnsi="Arial" w:cs="Arial"/>
          <w:sz w:val="24"/>
          <w:szCs w:val="24"/>
          <w:lang w:eastAsia="en-GB"/>
        </w:rPr>
        <w:t xml:space="preserve">Local Plan, which took place from </w:t>
      </w:r>
      <w:r w:rsidR="00737C10" w:rsidRPr="007071F5">
        <w:rPr>
          <w:rFonts w:ascii="Arial" w:hAnsi="Arial" w:cs="Arial"/>
          <w:sz w:val="24"/>
          <w:szCs w:val="24"/>
        </w:rPr>
        <w:t>18</w:t>
      </w:r>
      <w:r w:rsidR="00737C10" w:rsidRPr="007071F5">
        <w:rPr>
          <w:rFonts w:ascii="Arial" w:hAnsi="Arial" w:cs="Arial"/>
          <w:sz w:val="24"/>
          <w:szCs w:val="24"/>
          <w:vertAlign w:val="superscript"/>
        </w:rPr>
        <w:t>th</w:t>
      </w:r>
      <w:r w:rsidR="00737C10" w:rsidRPr="007071F5">
        <w:rPr>
          <w:rFonts w:ascii="Arial" w:hAnsi="Arial" w:cs="Arial"/>
          <w:sz w:val="24"/>
          <w:szCs w:val="24"/>
        </w:rPr>
        <w:t xml:space="preserve"> September to 31</w:t>
      </w:r>
      <w:r w:rsidR="00737C10" w:rsidRPr="007071F5">
        <w:rPr>
          <w:rFonts w:ascii="Arial" w:hAnsi="Arial" w:cs="Arial"/>
          <w:sz w:val="24"/>
          <w:szCs w:val="24"/>
          <w:vertAlign w:val="superscript"/>
        </w:rPr>
        <w:t>st</w:t>
      </w:r>
      <w:r w:rsidR="00737C10" w:rsidRPr="007071F5">
        <w:rPr>
          <w:rFonts w:ascii="Arial" w:hAnsi="Arial" w:cs="Arial"/>
          <w:sz w:val="24"/>
          <w:szCs w:val="24"/>
        </w:rPr>
        <w:t xml:space="preserve"> October 2023</w:t>
      </w:r>
      <w:r w:rsidRPr="007071F5">
        <w:rPr>
          <w:rFonts w:ascii="Arial" w:hAnsi="Arial" w:cs="Arial"/>
          <w:sz w:val="24"/>
          <w:szCs w:val="24"/>
          <w:lang w:eastAsia="en-GB"/>
        </w:rPr>
        <w:t xml:space="preserve">. The consultation </w:t>
      </w:r>
      <w:r w:rsidR="007071F5">
        <w:rPr>
          <w:rFonts w:ascii="Arial" w:hAnsi="Arial" w:cs="Arial"/>
          <w:sz w:val="24"/>
          <w:szCs w:val="24"/>
          <w:lang w:eastAsia="en-GB"/>
        </w:rPr>
        <w:t xml:space="preserve">sought to </w:t>
      </w:r>
      <w:r w:rsidRPr="007071F5">
        <w:rPr>
          <w:rFonts w:ascii="Arial" w:hAnsi="Arial" w:cs="Arial"/>
          <w:sz w:val="24"/>
          <w:szCs w:val="24"/>
          <w:lang w:eastAsia="en-GB"/>
        </w:rPr>
        <w:t xml:space="preserve">gather public feedback on the proposed vision and objectives that will shape the area's development </w:t>
      </w:r>
      <w:r w:rsidR="084612FC" w:rsidRPr="007071F5">
        <w:rPr>
          <w:rFonts w:ascii="Arial" w:hAnsi="Arial" w:cs="Arial"/>
          <w:sz w:val="24"/>
          <w:szCs w:val="24"/>
          <w:lang w:eastAsia="en-GB"/>
        </w:rPr>
        <w:t>over the plan period</w:t>
      </w:r>
      <w:r w:rsidRPr="007071F5">
        <w:rPr>
          <w:rFonts w:ascii="Arial" w:hAnsi="Arial" w:cs="Arial"/>
          <w:sz w:val="24"/>
          <w:szCs w:val="24"/>
          <w:lang w:eastAsia="en-GB"/>
        </w:rPr>
        <w:t>.</w:t>
      </w:r>
      <w:r w:rsidR="1DD2425A" w:rsidRPr="007071F5">
        <w:rPr>
          <w:rFonts w:ascii="Arial" w:hAnsi="Arial" w:cs="Arial"/>
          <w:sz w:val="24"/>
          <w:szCs w:val="24"/>
          <w:lang w:eastAsia="en-GB"/>
        </w:rPr>
        <w:t xml:space="preserve"> </w:t>
      </w:r>
    </w:p>
    <w:p w14:paraId="368D6CAB" w14:textId="77777777" w:rsidR="007A4EDA" w:rsidRPr="007071F5" w:rsidRDefault="007A4EDA" w:rsidP="6BE4C9CF">
      <w:pPr>
        <w:spacing w:after="160" w:line="259" w:lineRule="auto"/>
        <w:rPr>
          <w:rFonts w:ascii="Arial" w:hAnsi="Arial" w:cs="Arial"/>
          <w:sz w:val="24"/>
          <w:szCs w:val="24"/>
          <w:lang w:eastAsia="en-GB"/>
        </w:rPr>
      </w:pPr>
      <w:r w:rsidRPr="007071F5">
        <w:rPr>
          <w:rFonts w:ascii="Arial" w:hAnsi="Arial" w:cs="Arial"/>
          <w:sz w:val="24"/>
          <w:szCs w:val="24"/>
          <w:lang w:eastAsia="en-GB"/>
        </w:rPr>
        <w:t>Representations were received from 396 organisations and individuals. Some of the main issues raised during the consultation were:</w:t>
      </w:r>
    </w:p>
    <w:p w14:paraId="6A8EB762" w14:textId="6FA2E9A3" w:rsidR="007A4EDA" w:rsidRPr="007071F5" w:rsidRDefault="007A4EDA" w:rsidP="00C021C6">
      <w:pPr>
        <w:pStyle w:val="ListParagraph"/>
        <w:numPr>
          <w:ilvl w:val="0"/>
          <w:numId w:val="4"/>
        </w:numPr>
        <w:spacing w:after="160" w:line="259" w:lineRule="auto"/>
        <w:rPr>
          <w:rFonts w:ascii="Arial" w:hAnsi="Arial" w:cs="Arial"/>
          <w:sz w:val="24"/>
          <w:szCs w:val="24"/>
          <w:lang w:eastAsia="en-GB"/>
        </w:rPr>
      </w:pPr>
      <w:r w:rsidRPr="007071F5">
        <w:rPr>
          <w:rFonts w:ascii="Arial" w:hAnsi="Arial" w:cs="Arial"/>
          <w:sz w:val="24"/>
          <w:szCs w:val="24"/>
          <w:lang w:eastAsia="en-GB"/>
        </w:rPr>
        <w:t xml:space="preserve">Housing: </w:t>
      </w:r>
      <w:r w:rsidR="00C41F04">
        <w:rPr>
          <w:rFonts w:ascii="Arial" w:hAnsi="Arial" w:cs="Arial"/>
          <w:sz w:val="24"/>
          <w:szCs w:val="24"/>
          <w:lang w:eastAsia="en-GB"/>
        </w:rPr>
        <w:t>c</w:t>
      </w:r>
      <w:r w:rsidRPr="007071F5">
        <w:rPr>
          <w:rFonts w:ascii="Arial" w:hAnsi="Arial" w:cs="Arial"/>
          <w:sz w:val="24"/>
          <w:szCs w:val="24"/>
          <w:lang w:eastAsia="en-GB"/>
        </w:rPr>
        <w:t>oncerns about the size and location of potential developments, with a focus on affordable housing provision and infrastructure capacity.</w:t>
      </w:r>
    </w:p>
    <w:p w14:paraId="001E0D96" w14:textId="57EA0B39" w:rsidR="007A4EDA" w:rsidRPr="007071F5" w:rsidRDefault="007A4EDA" w:rsidP="00C021C6">
      <w:pPr>
        <w:pStyle w:val="ListParagraph"/>
        <w:numPr>
          <w:ilvl w:val="0"/>
          <w:numId w:val="4"/>
        </w:numPr>
        <w:spacing w:after="160" w:line="259" w:lineRule="auto"/>
        <w:rPr>
          <w:rFonts w:ascii="Arial" w:hAnsi="Arial" w:cs="Arial"/>
          <w:sz w:val="24"/>
          <w:szCs w:val="24"/>
          <w:lang w:eastAsia="en-GB"/>
        </w:rPr>
      </w:pPr>
      <w:r w:rsidRPr="007071F5">
        <w:rPr>
          <w:rFonts w:ascii="Arial" w:hAnsi="Arial" w:cs="Arial"/>
          <w:sz w:val="24"/>
          <w:szCs w:val="24"/>
          <w:lang w:eastAsia="en-GB"/>
        </w:rPr>
        <w:t xml:space="preserve">Environment: </w:t>
      </w:r>
      <w:r w:rsidR="00C41F04">
        <w:rPr>
          <w:rFonts w:ascii="Arial" w:hAnsi="Arial" w:cs="Arial"/>
          <w:sz w:val="24"/>
          <w:szCs w:val="24"/>
          <w:lang w:eastAsia="en-GB"/>
        </w:rPr>
        <w:t>s</w:t>
      </w:r>
      <w:r w:rsidRPr="007071F5">
        <w:rPr>
          <w:rFonts w:ascii="Arial" w:hAnsi="Arial" w:cs="Arial"/>
          <w:sz w:val="24"/>
          <w:szCs w:val="24"/>
          <w:lang w:eastAsia="en-GB"/>
        </w:rPr>
        <w:t>trong support for policies protecting green spaces, the green</w:t>
      </w:r>
      <w:r w:rsidR="4ECC274D" w:rsidRPr="007071F5">
        <w:rPr>
          <w:rFonts w:ascii="Arial" w:hAnsi="Arial" w:cs="Arial"/>
          <w:sz w:val="24"/>
          <w:szCs w:val="24"/>
          <w:lang w:eastAsia="en-GB"/>
        </w:rPr>
        <w:t xml:space="preserve"> </w:t>
      </w:r>
      <w:r w:rsidRPr="007071F5">
        <w:rPr>
          <w:rFonts w:ascii="Arial" w:hAnsi="Arial" w:cs="Arial"/>
          <w:sz w:val="24"/>
          <w:szCs w:val="24"/>
          <w:lang w:eastAsia="en-GB"/>
        </w:rPr>
        <w:t>belt and enhancing biodiversity, with calls for more ambitious climate change mitigation measures.</w:t>
      </w:r>
    </w:p>
    <w:p w14:paraId="1BFBE4F3" w14:textId="48BD7108" w:rsidR="007A4EDA" w:rsidRPr="007071F5" w:rsidRDefault="007A4EDA" w:rsidP="00C021C6">
      <w:pPr>
        <w:pStyle w:val="ListParagraph"/>
        <w:numPr>
          <w:ilvl w:val="0"/>
          <w:numId w:val="4"/>
        </w:numPr>
        <w:spacing w:after="160" w:line="259" w:lineRule="auto"/>
        <w:rPr>
          <w:rFonts w:ascii="Arial" w:hAnsi="Arial" w:cs="Arial"/>
          <w:sz w:val="24"/>
          <w:szCs w:val="24"/>
          <w:lang w:eastAsia="en-GB"/>
        </w:rPr>
      </w:pPr>
      <w:r w:rsidRPr="007071F5">
        <w:rPr>
          <w:rFonts w:ascii="Arial" w:hAnsi="Arial" w:cs="Arial"/>
          <w:sz w:val="24"/>
          <w:szCs w:val="24"/>
          <w:lang w:eastAsia="en-GB"/>
        </w:rPr>
        <w:t xml:space="preserve">Transport: </w:t>
      </w:r>
      <w:r w:rsidR="00C41F04">
        <w:rPr>
          <w:rFonts w:ascii="Arial" w:hAnsi="Arial" w:cs="Arial"/>
          <w:sz w:val="24"/>
          <w:szCs w:val="24"/>
          <w:lang w:eastAsia="en-GB"/>
        </w:rPr>
        <w:t>m</w:t>
      </w:r>
      <w:r w:rsidRPr="007071F5">
        <w:rPr>
          <w:rFonts w:ascii="Arial" w:hAnsi="Arial" w:cs="Arial"/>
          <w:sz w:val="24"/>
          <w:szCs w:val="24"/>
          <w:lang w:eastAsia="en-GB"/>
        </w:rPr>
        <w:t>ixed views on transport, with general support for sustainable travel options but concerns about increased congestion.</w:t>
      </w:r>
    </w:p>
    <w:p w14:paraId="298AED43" w14:textId="26A62C41" w:rsidR="007A4EDA" w:rsidRPr="007071F5" w:rsidRDefault="007A4EDA" w:rsidP="00C021C6">
      <w:pPr>
        <w:pStyle w:val="ListParagraph"/>
        <w:numPr>
          <w:ilvl w:val="0"/>
          <w:numId w:val="4"/>
        </w:numPr>
        <w:spacing w:after="160" w:line="259" w:lineRule="auto"/>
        <w:rPr>
          <w:rFonts w:ascii="Arial" w:hAnsi="Arial" w:cs="Arial"/>
          <w:sz w:val="24"/>
          <w:szCs w:val="24"/>
          <w:lang w:eastAsia="en-GB"/>
        </w:rPr>
      </w:pPr>
      <w:r w:rsidRPr="007071F5">
        <w:rPr>
          <w:rFonts w:ascii="Arial" w:hAnsi="Arial" w:cs="Arial"/>
          <w:sz w:val="24"/>
          <w:szCs w:val="24"/>
          <w:lang w:eastAsia="en-GB"/>
        </w:rPr>
        <w:t xml:space="preserve">Employment: </w:t>
      </w:r>
      <w:r w:rsidR="00C41F04">
        <w:rPr>
          <w:rFonts w:ascii="Arial" w:hAnsi="Arial" w:cs="Arial"/>
          <w:sz w:val="24"/>
          <w:szCs w:val="24"/>
          <w:lang w:eastAsia="en-GB"/>
        </w:rPr>
        <w:t>b</w:t>
      </w:r>
      <w:r w:rsidRPr="007071F5">
        <w:rPr>
          <w:rFonts w:ascii="Arial" w:hAnsi="Arial" w:cs="Arial"/>
          <w:sz w:val="24"/>
          <w:szCs w:val="24"/>
          <w:lang w:eastAsia="en-GB"/>
        </w:rPr>
        <w:t xml:space="preserve">road agreement on the need for economic growth, with </w:t>
      </w:r>
      <w:r w:rsidR="1193493C" w:rsidRPr="007071F5">
        <w:rPr>
          <w:rFonts w:ascii="Arial" w:hAnsi="Arial" w:cs="Arial"/>
          <w:sz w:val="24"/>
          <w:szCs w:val="24"/>
          <w:lang w:eastAsia="en-GB"/>
        </w:rPr>
        <w:t xml:space="preserve">a campaign showing </w:t>
      </w:r>
      <w:r w:rsidRPr="007071F5">
        <w:rPr>
          <w:rFonts w:ascii="Arial" w:hAnsi="Arial" w:cs="Arial"/>
          <w:sz w:val="24"/>
          <w:szCs w:val="24"/>
          <w:lang w:eastAsia="en-GB"/>
        </w:rPr>
        <w:t xml:space="preserve">strong support for the safeguarding of Chatham Docks. </w:t>
      </w:r>
    </w:p>
    <w:p w14:paraId="51BCE0EE" w14:textId="4FFC861D" w:rsidR="007A4EDA" w:rsidRPr="007071F5" w:rsidRDefault="007A4EDA" w:rsidP="00C021C6">
      <w:pPr>
        <w:pStyle w:val="ListParagraph"/>
        <w:numPr>
          <w:ilvl w:val="0"/>
          <w:numId w:val="4"/>
        </w:numPr>
        <w:spacing w:after="160" w:line="259" w:lineRule="auto"/>
        <w:rPr>
          <w:rFonts w:ascii="Arial" w:hAnsi="Arial" w:cs="Arial"/>
          <w:sz w:val="24"/>
          <w:szCs w:val="24"/>
          <w:lang w:eastAsia="en-GB"/>
        </w:rPr>
      </w:pPr>
      <w:r w:rsidRPr="007071F5">
        <w:rPr>
          <w:rFonts w:ascii="Arial" w:hAnsi="Arial" w:cs="Arial"/>
          <w:sz w:val="24"/>
          <w:szCs w:val="24"/>
          <w:lang w:eastAsia="en-GB"/>
        </w:rPr>
        <w:t xml:space="preserve">Regeneration: </w:t>
      </w:r>
      <w:r w:rsidR="00C41F04">
        <w:rPr>
          <w:rFonts w:ascii="Arial" w:hAnsi="Arial" w:cs="Arial"/>
          <w:sz w:val="24"/>
          <w:szCs w:val="24"/>
          <w:lang w:eastAsia="en-GB"/>
        </w:rPr>
        <w:t>s</w:t>
      </w:r>
      <w:r w:rsidRPr="007071F5">
        <w:rPr>
          <w:rFonts w:ascii="Arial" w:hAnsi="Arial" w:cs="Arial"/>
          <w:sz w:val="24"/>
          <w:szCs w:val="24"/>
          <w:lang w:eastAsia="en-GB"/>
        </w:rPr>
        <w:t xml:space="preserve">upport for urban regeneration, alongside calls for </w:t>
      </w:r>
      <w:r w:rsidR="7A00576B" w:rsidRPr="007071F5">
        <w:rPr>
          <w:rFonts w:ascii="Arial" w:hAnsi="Arial" w:cs="Arial"/>
          <w:sz w:val="24"/>
          <w:szCs w:val="24"/>
          <w:lang w:eastAsia="en-GB"/>
        </w:rPr>
        <w:t xml:space="preserve">protecting </w:t>
      </w:r>
      <w:r w:rsidRPr="007071F5">
        <w:rPr>
          <w:rFonts w:ascii="Arial" w:hAnsi="Arial" w:cs="Arial"/>
          <w:sz w:val="24"/>
          <w:szCs w:val="24"/>
          <w:lang w:eastAsia="en-GB"/>
        </w:rPr>
        <w:t>Medway’s heritage.</w:t>
      </w:r>
    </w:p>
    <w:p w14:paraId="23C85374" w14:textId="5527D7F9" w:rsidR="6606DDF9" w:rsidRDefault="6606DDF9" w:rsidP="6BE4C9CF">
      <w:pPr>
        <w:rPr>
          <w:rFonts w:ascii="Arial" w:hAnsi="Arial" w:cs="Arial"/>
          <w:sz w:val="24"/>
          <w:szCs w:val="24"/>
          <w:lang w:eastAsia="en-GB"/>
        </w:rPr>
      </w:pPr>
      <w:r w:rsidRPr="007071F5">
        <w:rPr>
          <w:rFonts w:ascii="Arial" w:hAnsi="Arial" w:cs="Arial"/>
          <w:sz w:val="24"/>
          <w:szCs w:val="24"/>
          <w:lang w:eastAsia="en-GB"/>
        </w:rPr>
        <w:t xml:space="preserve">More details of the matters raised in the responses is set out in this report. The full comments are published on the </w:t>
      </w:r>
      <w:r w:rsidR="5271209D" w:rsidRPr="007071F5">
        <w:rPr>
          <w:rFonts w:ascii="Arial" w:hAnsi="Arial" w:cs="Arial"/>
          <w:sz w:val="24"/>
          <w:szCs w:val="24"/>
          <w:lang w:eastAsia="en-GB"/>
        </w:rPr>
        <w:t>Council</w:t>
      </w:r>
      <w:r w:rsidRPr="007071F5">
        <w:rPr>
          <w:rFonts w:ascii="Arial" w:hAnsi="Arial" w:cs="Arial"/>
          <w:sz w:val="24"/>
          <w:szCs w:val="24"/>
          <w:lang w:eastAsia="en-GB"/>
        </w:rPr>
        <w:t xml:space="preserve">’s website </w:t>
      </w:r>
      <w:r w:rsidR="249B7828" w:rsidRPr="007071F5">
        <w:rPr>
          <w:rFonts w:ascii="Arial" w:hAnsi="Arial" w:cs="Arial"/>
          <w:sz w:val="24"/>
          <w:szCs w:val="24"/>
          <w:lang w:eastAsia="en-GB"/>
        </w:rPr>
        <w:t xml:space="preserve">with wider information about the new Local Plan. </w:t>
      </w:r>
    </w:p>
    <w:p w14:paraId="545FACA6" w14:textId="2853AF0D" w:rsidR="00CD64FD" w:rsidRPr="007071F5" w:rsidRDefault="00CD64FD" w:rsidP="00CD64FD">
      <w:pPr>
        <w:rPr>
          <w:rFonts w:ascii="Arial" w:hAnsi="Arial" w:cs="Arial"/>
          <w:sz w:val="24"/>
          <w:szCs w:val="24"/>
          <w:lang w:eastAsia="en-GB"/>
        </w:rPr>
      </w:pPr>
      <w:r w:rsidRPr="007071F5">
        <w:rPr>
          <w:rFonts w:ascii="Arial" w:hAnsi="Arial" w:cs="Arial"/>
          <w:sz w:val="24"/>
          <w:szCs w:val="24"/>
          <w:lang w:eastAsia="en-GB"/>
        </w:rPr>
        <w:t xml:space="preserve">The report </w:t>
      </w:r>
      <w:r>
        <w:rPr>
          <w:rFonts w:ascii="Arial" w:hAnsi="Arial" w:cs="Arial"/>
          <w:sz w:val="24"/>
          <w:szCs w:val="24"/>
          <w:lang w:eastAsia="en-GB"/>
        </w:rPr>
        <w:t xml:space="preserve">also </w:t>
      </w:r>
      <w:r w:rsidRPr="007071F5">
        <w:rPr>
          <w:rFonts w:ascii="Arial" w:hAnsi="Arial" w:cs="Arial"/>
          <w:sz w:val="24"/>
          <w:szCs w:val="24"/>
          <w:lang w:eastAsia="en-GB"/>
        </w:rPr>
        <w:t>outlines the consultation programme, and the activities and events organised, which included:</w:t>
      </w:r>
    </w:p>
    <w:p w14:paraId="756F2DC0" w14:textId="25203BED" w:rsidR="00CD64FD" w:rsidRPr="007071F5" w:rsidRDefault="00CD64FD" w:rsidP="00C021C6">
      <w:pPr>
        <w:pStyle w:val="ListParagraph"/>
        <w:numPr>
          <w:ilvl w:val="0"/>
          <w:numId w:val="5"/>
        </w:numPr>
        <w:rPr>
          <w:rFonts w:ascii="Arial" w:hAnsi="Arial" w:cs="Arial"/>
          <w:sz w:val="24"/>
          <w:szCs w:val="24"/>
          <w:lang w:eastAsia="en-GB"/>
        </w:rPr>
      </w:pPr>
      <w:r w:rsidRPr="007071F5">
        <w:rPr>
          <w:rFonts w:ascii="Arial" w:hAnsi="Arial" w:cs="Arial"/>
          <w:sz w:val="24"/>
          <w:szCs w:val="24"/>
          <w:lang w:eastAsia="en-GB"/>
        </w:rPr>
        <w:t>Seven public exhibitions attended by 240 residents</w:t>
      </w:r>
      <w:r w:rsidR="00C41F04">
        <w:rPr>
          <w:rFonts w:ascii="Arial" w:hAnsi="Arial" w:cs="Arial"/>
          <w:sz w:val="24"/>
          <w:szCs w:val="24"/>
          <w:lang w:eastAsia="en-GB"/>
        </w:rPr>
        <w:t>.</w:t>
      </w:r>
    </w:p>
    <w:p w14:paraId="453B0999" w14:textId="7B1A9CBD" w:rsidR="00CD64FD" w:rsidRPr="007071F5" w:rsidRDefault="00CD64FD" w:rsidP="00C021C6">
      <w:pPr>
        <w:pStyle w:val="ListParagraph"/>
        <w:numPr>
          <w:ilvl w:val="0"/>
          <w:numId w:val="5"/>
        </w:numPr>
        <w:rPr>
          <w:rFonts w:ascii="Arial" w:hAnsi="Arial" w:cs="Arial"/>
          <w:sz w:val="24"/>
          <w:szCs w:val="24"/>
          <w:lang w:eastAsia="en-GB"/>
        </w:rPr>
      </w:pPr>
      <w:r w:rsidRPr="007071F5">
        <w:rPr>
          <w:rFonts w:ascii="Arial" w:hAnsi="Arial" w:cs="Arial"/>
          <w:sz w:val="24"/>
          <w:szCs w:val="24"/>
          <w:lang w:eastAsia="en-GB"/>
        </w:rPr>
        <w:t>Six thematic meetings and workshops</w:t>
      </w:r>
      <w:r w:rsidR="00C41F04">
        <w:rPr>
          <w:rFonts w:ascii="Arial" w:hAnsi="Arial" w:cs="Arial"/>
          <w:sz w:val="24"/>
          <w:szCs w:val="24"/>
          <w:lang w:eastAsia="en-GB"/>
        </w:rPr>
        <w:t>.</w:t>
      </w:r>
    </w:p>
    <w:p w14:paraId="4503FD1F" w14:textId="743174B9" w:rsidR="00EA61EC" w:rsidRPr="007071F5" w:rsidRDefault="007A4EDA" w:rsidP="6BE4C9CF">
      <w:pPr>
        <w:rPr>
          <w:rFonts w:ascii="Arial" w:hAnsi="Arial" w:cs="Arial"/>
          <w:color w:val="000000" w:themeColor="text1"/>
          <w:sz w:val="24"/>
          <w:szCs w:val="24"/>
        </w:rPr>
      </w:pPr>
      <w:r w:rsidRPr="007071F5">
        <w:rPr>
          <w:rFonts w:ascii="Arial" w:hAnsi="Arial" w:cs="Arial"/>
          <w:sz w:val="24"/>
          <w:szCs w:val="24"/>
          <w:lang w:eastAsia="en-GB"/>
        </w:rPr>
        <w:t xml:space="preserve">The feedback received </w:t>
      </w:r>
      <w:r w:rsidR="00116057">
        <w:rPr>
          <w:rFonts w:ascii="Arial" w:hAnsi="Arial" w:cs="Arial"/>
          <w:sz w:val="24"/>
          <w:szCs w:val="24"/>
          <w:lang w:eastAsia="en-GB"/>
        </w:rPr>
        <w:t xml:space="preserve">has </w:t>
      </w:r>
      <w:r w:rsidRPr="007071F5">
        <w:rPr>
          <w:rFonts w:ascii="Arial" w:hAnsi="Arial" w:cs="Arial"/>
          <w:sz w:val="24"/>
          <w:szCs w:val="24"/>
          <w:lang w:eastAsia="en-GB"/>
        </w:rPr>
        <w:t>inform</w:t>
      </w:r>
      <w:r w:rsidR="00116057">
        <w:rPr>
          <w:rFonts w:ascii="Arial" w:hAnsi="Arial" w:cs="Arial"/>
          <w:sz w:val="24"/>
          <w:szCs w:val="24"/>
          <w:lang w:eastAsia="en-GB"/>
        </w:rPr>
        <w:t>ed</w:t>
      </w:r>
      <w:r w:rsidRPr="007071F5">
        <w:rPr>
          <w:rFonts w:ascii="Arial" w:hAnsi="Arial" w:cs="Arial"/>
          <w:sz w:val="24"/>
          <w:szCs w:val="24"/>
          <w:lang w:eastAsia="en-GB"/>
        </w:rPr>
        <w:t xml:space="preserve"> the next stage of the Local Plan's development, including </w:t>
      </w:r>
      <w:r w:rsidR="05945947" w:rsidRPr="007071F5">
        <w:rPr>
          <w:rFonts w:ascii="Arial" w:hAnsi="Arial" w:cs="Arial"/>
          <w:sz w:val="24"/>
          <w:szCs w:val="24"/>
          <w:lang w:eastAsia="en-GB"/>
        </w:rPr>
        <w:t xml:space="preserve">drafting </w:t>
      </w:r>
      <w:r w:rsidRPr="007071F5">
        <w:rPr>
          <w:rFonts w:ascii="Arial" w:hAnsi="Arial" w:cs="Arial"/>
          <w:sz w:val="24"/>
          <w:szCs w:val="24"/>
          <w:lang w:eastAsia="en-GB"/>
        </w:rPr>
        <w:t xml:space="preserve">of policies and </w:t>
      </w:r>
      <w:r w:rsidR="44581593" w:rsidRPr="007071F5">
        <w:rPr>
          <w:rFonts w:ascii="Arial" w:hAnsi="Arial" w:cs="Arial"/>
          <w:sz w:val="24"/>
          <w:szCs w:val="24"/>
          <w:lang w:eastAsia="en-GB"/>
        </w:rPr>
        <w:t xml:space="preserve">identifying </w:t>
      </w:r>
      <w:r w:rsidRPr="007071F5">
        <w:rPr>
          <w:rFonts w:ascii="Arial" w:hAnsi="Arial" w:cs="Arial"/>
          <w:sz w:val="24"/>
          <w:szCs w:val="24"/>
          <w:lang w:eastAsia="en-GB"/>
        </w:rPr>
        <w:t xml:space="preserve">site allocations. The next step in the Local Plan process </w:t>
      </w:r>
      <w:r w:rsidR="0132C798" w:rsidRPr="007071F5">
        <w:rPr>
          <w:rFonts w:ascii="Arial" w:hAnsi="Arial" w:cs="Arial"/>
          <w:sz w:val="24"/>
          <w:szCs w:val="24"/>
          <w:lang w:eastAsia="en-GB"/>
        </w:rPr>
        <w:t>is a further Regulation 18 consultation in Summer 2024, prior to finalising the content of the Draft Plan for publication in 2025.</w:t>
      </w:r>
    </w:p>
    <w:p w14:paraId="6F5B71AA" w14:textId="266EE451" w:rsidR="008C6C5B" w:rsidRDefault="008C6C5B">
      <w:pPr>
        <w:spacing w:after="160" w:line="259" w:lineRule="auto"/>
        <w:rPr>
          <w:rFonts w:ascii="Arial" w:hAnsi="Arial" w:cs="Arial"/>
          <w:color w:val="000000" w:themeColor="text1"/>
          <w:sz w:val="24"/>
          <w:szCs w:val="24"/>
        </w:rPr>
      </w:pPr>
      <w:r>
        <w:rPr>
          <w:rFonts w:ascii="Arial" w:hAnsi="Arial" w:cs="Arial"/>
          <w:color w:val="000000" w:themeColor="text1"/>
          <w:sz w:val="24"/>
          <w:szCs w:val="24"/>
        </w:rPr>
        <w:br w:type="page"/>
      </w:r>
    </w:p>
    <w:p w14:paraId="4F69ED45" w14:textId="4A63ECCC" w:rsidR="000537A8" w:rsidRPr="007071F5" w:rsidRDefault="000537A8" w:rsidP="00C021C6">
      <w:pPr>
        <w:pStyle w:val="Heading1"/>
        <w:numPr>
          <w:ilvl w:val="0"/>
          <w:numId w:val="7"/>
        </w:numPr>
        <w:ind w:left="709" w:hanging="709"/>
        <w:rPr>
          <w:rFonts w:ascii="Arial" w:hAnsi="Arial" w:cs="Arial"/>
          <w:color w:val="000000" w:themeColor="text1"/>
          <w:sz w:val="24"/>
          <w:szCs w:val="24"/>
        </w:rPr>
      </w:pPr>
      <w:r w:rsidRPr="007071F5">
        <w:rPr>
          <w:rFonts w:ascii="Arial" w:hAnsi="Arial" w:cs="Arial"/>
          <w:color w:val="000000" w:themeColor="text1"/>
          <w:sz w:val="24"/>
          <w:szCs w:val="24"/>
        </w:rPr>
        <w:lastRenderedPageBreak/>
        <w:t>INTRODUCTION</w:t>
      </w:r>
    </w:p>
    <w:p w14:paraId="2DC04EDA" w14:textId="77777777" w:rsidR="000537A8" w:rsidRPr="007071F5" w:rsidRDefault="000537A8" w:rsidP="00793ED2">
      <w:pPr>
        <w:ind w:left="709" w:hanging="709"/>
        <w:rPr>
          <w:rFonts w:ascii="Arial" w:hAnsi="Arial" w:cs="Arial"/>
          <w:sz w:val="24"/>
          <w:szCs w:val="24"/>
        </w:rPr>
      </w:pPr>
    </w:p>
    <w:p w14:paraId="459DD26B" w14:textId="7DEEC928" w:rsidR="000537A8" w:rsidRPr="007071F5" w:rsidRDefault="000537A8" w:rsidP="00C021C6">
      <w:pPr>
        <w:pStyle w:val="ListParagraph"/>
        <w:numPr>
          <w:ilvl w:val="1"/>
          <w:numId w:val="7"/>
        </w:numPr>
        <w:ind w:left="709" w:hanging="709"/>
        <w:rPr>
          <w:rFonts w:ascii="Arial" w:hAnsi="Arial" w:cs="Arial"/>
          <w:sz w:val="24"/>
          <w:szCs w:val="24"/>
        </w:rPr>
      </w:pPr>
      <w:r w:rsidRPr="007071F5">
        <w:rPr>
          <w:rFonts w:ascii="Arial" w:hAnsi="Arial" w:cs="Arial"/>
          <w:sz w:val="24"/>
          <w:szCs w:val="24"/>
        </w:rPr>
        <w:t xml:space="preserve">Medway </w:t>
      </w:r>
      <w:r w:rsidR="5271209D" w:rsidRPr="007071F5">
        <w:rPr>
          <w:rFonts w:ascii="Arial" w:hAnsi="Arial" w:cs="Arial"/>
          <w:sz w:val="24"/>
          <w:szCs w:val="24"/>
        </w:rPr>
        <w:t>Council</w:t>
      </w:r>
      <w:r w:rsidRPr="007071F5">
        <w:rPr>
          <w:rFonts w:ascii="Arial" w:hAnsi="Arial" w:cs="Arial"/>
          <w:sz w:val="24"/>
          <w:szCs w:val="24"/>
        </w:rPr>
        <w:t xml:space="preserve"> is preparing a new Local Plan which covers the period to 2041 and upon adoption, will replace the existing 2003 Medway Local Plan. The Local Plan aims to deliver the sustainable growth of the Medway area, providing a healthy balance of homes, jobs, services whilst maintaining and enhancing the natural and historic environment. The </w:t>
      </w:r>
      <w:r w:rsidR="5271209D" w:rsidRPr="007071F5">
        <w:rPr>
          <w:rFonts w:ascii="Arial" w:hAnsi="Arial" w:cs="Arial"/>
          <w:sz w:val="24"/>
          <w:szCs w:val="24"/>
        </w:rPr>
        <w:t>Council</w:t>
      </w:r>
      <w:r w:rsidRPr="007071F5">
        <w:rPr>
          <w:rFonts w:ascii="Arial" w:hAnsi="Arial" w:cs="Arial"/>
          <w:sz w:val="24"/>
          <w:szCs w:val="24"/>
        </w:rPr>
        <w:t xml:space="preserve"> is working to a plan preparation programme that will see the draft plan submitted to the Secretary of State in 2025 for independent Examination. Work to date has involved the collation of a broad evidence base, including </w:t>
      </w:r>
      <w:r w:rsidR="007F52CA" w:rsidRPr="007071F5">
        <w:rPr>
          <w:rFonts w:ascii="Arial" w:hAnsi="Arial" w:cs="Arial"/>
          <w:sz w:val="24"/>
          <w:szCs w:val="24"/>
        </w:rPr>
        <w:t xml:space="preserve">but not limited to the </w:t>
      </w:r>
      <w:r w:rsidRPr="007071F5">
        <w:rPr>
          <w:rFonts w:ascii="Arial" w:hAnsi="Arial" w:cs="Arial"/>
          <w:sz w:val="24"/>
          <w:szCs w:val="24"/>
        </w:rPr>
        <w:t>assessments of development needs for housing, employment and retail uses</w:t>
      </w:r>
      <w:r w:rsidR="007F52CA" w:rsidRPr="007071F5">
        <w:rPr>
          <w:rFonts w:ascii="Arial" w:hAnsi="Arial" w:cs="Arial"/>
          <w:sz w:val="24"/>
          <w:szCs w:val="24"/>
        </w:rPr>
        <w:t>,</w:t>
      </w:r>
      <w:r w:rsidRPr="007071F5">
        <w:rPr>
          <w:rFonts w:ascii="Arial" w:hAnsi="Arial" w:cs="Arial"/>
          <w:sz w:val="24"/>
          <w:szCs w:val="24"/>
        </w:rPr>
        <w:t xml:space="preserve"> land availability</w:t>
      </w:r>
      <w:r w:rsidR="00276B8A" w:rsidRPr="007071F5">
        <w:rPr>
          <w:rFonts w:ascii="Arial" w:hAnsi="Arial" w:cs="Arial"/>
          <w:sz w:val="24"/>
          <w:szCs w:val="24"/>
        </w:rPr>
        <w:t xml:space="preserve"> and </w:t>
      </w:r>
      <w:r w:rsidR="3992A018" w:rsidRPr="007071F5">
        <w:rPr>
          <w:rFonts w:ascii="Arial" w:hAnsi="Arial" w:cs="Arial"/>
          <w:sz w:val="24"/>
          <w:szCs w:val="24"/>
        </w:rPr>
        <w:t>a</w:t>
      </w:r>
      <w:r w:rsidR="00276B8A" w:rsidRPr="007071F5">
        <w:rPr>
          <w:rFonts w:ascii="Arial" w:hAnsi="Arial" w:cs="Arial"/>
          <w:sz w:val="24"/>
          <w:szCs w:val="24"/>
        </w:rPr>
        <w:t xml:space="preserve"> strategic transport assessment</w:t>
      </w:r>
      <w:r w:rsidRPr="007071F5">
        <w:rPr>
          <w:rFonts w:ascii="Arial" w:hAnsi="Arial" w:cs="Arial"/>
          <w:sz w:val="24"/>
          <w:szCs w:val="24"/>
        </w:rPr>
        <w:t xml:space="preserve">. </w:t>
      </w:r>
    </w:p>
    <w:p w14:paraId="529E28D0" w14:textId="77777777" w:rsidR="000537A8" w:rsidRPr="007071F5" w:rsidRDefault="000537A8" w:rsidP="000537A8">
      <w:pPr>
        <w:pStyle w:val="ListParagraph"/>
        <w:rPr>
          <w:rFonts w:ascii="Arial" w:hAnsi="Arial" w:cs="Arial"/>
          <w:sz w:val="24"/>
          <w:szCs w:val="24"/>
        </w:rPr>
      </w:pPr>
    </w:p>
    <w:p w14:paraId="18909A84" w14:textId="1A513717" w:rsidR="000537A8" w:rsidRPr="00357A3A" w:rsidRDefault="000537A8" w:rsidP="00792B28">
      <w:pPr>
        <w:pStyle w:val="ListParagraph"/>
        <w:numPr>
          <w:ilvl w:val="1"/>
          <w:numId w:val="7"/>
        </w:numPr>
        <w:spacing w:after="0"/>
        <w:ind w:hanging="720"/>
        <w:rPr>
          <w:rFonts w:ascii="Arial" w:hAnsi="Arial" w:cs="Arial"/>
          <w:sz w:val="24"/>
          <w:szCs w:val="24"/>
        </w:rPr>
      </w:pPr>
      <w:r w:rsidRPr="00357A3A">
        <w:rPr>
          <w:rFonts w:ascii="Arial" w:hAnsi="Arial" w:cs="Arial"/>
          <w:sz w:val="24"/>
          <w:szCs w:val="24"/>
        </w:rPr>
        <w:t>This report provides a record of the Regulation 18</w:t>
      </w:r>
      <w:r w:rsidR="00C41F04">
        <w:rPr>
          <w:rFonts w:ascii="Arial" w:hAnsi="Arial" w:cs="Arial"/>
          <w:sz w:val="24"/>
          <w:szCs w:val="24"/>
        </w:rPr>
        <w:t xml:space="preserve"> consultation</w:t>
      </w:r>
      <w:r w:rsidR="1608C78C" w:rsidRPr="00357A3A">
        <w:rPr>
          <w:rFonts w:ascii="Arial" w:hAnsi="Arial" w:cs="Arial"/>
          <w:sz w:val="24"/>
          <w:szCs w:val="24"/>
        </w:rPr>
        <w:t xml:space="preserve"> ‘</w:t>
      </w:r>
      <w:r w:rsidRPr="00357A3A">
        <w:rPr>
          <w:rFonts w:ascii="Arial" w:hAnsi="Arial" w:cs="Arial"/>
          <w:sz w:val="24"/>
          <w:szCs w:val="24"/>
        </w:rPr>
        <w:t xml:space="preserve">Setting the </w:t>
      </w:r>
      <w:r w:rsidR="5F422BF7" w:rsidRPr="00357A3A">
        <w:rPr>
          <w:rFonts w:ascii="Arial" w:hAnsi="Arial" w:cs="Arial"/>
          <w:sz w:val="24"/>
          <w:szCs w:val="24"/>
        </w:rPr>
        <w:t>D</w:t>
      </w:r>
      <w:r w:rsidRPr="00357A3A">
        <w:rPr>
          <w:rFonts w:ascii="Arial" w:hAnsi="Arial" w:cs="Arial"/>
          <w:sz w:val="24"/>
          <w:szCs w:val="24"/>
        </w:rPr>
        <w:t>irection for Medway 2040</w:t>
      </w:r>
      <w:r w:rsidR="69071614" w:rsidRPr="00357A3A">
        <w:rPr>
          <w:rFonts w:ascii="Arial" w:hAnsi="Arial" w:cs="Arial"/>
          <w:sz w:val="24"/>
          <w:szCs w:val="24"/>
        </w:rPr>
        <w:t>’</w:t>
      </w:r>
      <w:r w:rsidRPr="00357A3A">
        <w:rPr>
          <w:rFonts w:ascii="Arial" w:hAnsi="Arial" w:cs="Arial"/>
          <w:sz w:val="24"/>
          <w:szCs w:val="24"/>
        </w:rPr>
        <w:t xml:space="preserve"> undertaken </w:t>
      </w:r>
      <w:r w:rsidR="328B285A" w:rsidRPr="00357A3A">
        <w:rPr>
          <w:rFonts w:ascii="Arial" w:hAnsi="Arial" w:cs="Arial"/>
          <w:sz w:val="24"/>
          <w:szCs w:val="24"/>
        </w:rPr>
        <w:t xml:space="preserve">from </w:t>
      </w:r>
      <w:r w:rsidR="003D733A" w:rsidRPr="00357A3A">
        <w:rPr>
          <w:rFonts w:ascii="Arial" w:hAnsi="Arial" w:cs="Arial"/>
          <w:sz w:val="24"/>
          <w:szCs w:val="24"/>
        </w:rPr>
        <w:t>18</w:t>
      </w:r>
      <w:r w:rsidR="003D733A" w:rsidRPr="00357A3A">
        <w:rPr>
          <w:rFonts w:ascii="Arial" w:hAnsi="Arial" w:cs="Arial"/>
          <w:sz w:val="24"/>
          <w:szCs w:val="24"/>
          <w:vertAlign w:val="superscript"/>
        </w:rPr>
        <w:t>th</w:t>
      </w:r>
      <w:r w:rsidR="003D733A" w:rsidRPr="00357A3A">
        <w:rPr>
          <w:rFonts w:ascii="Arial" w:hAnsi="Arial" w:cs="Arial"/>
          <w:sz w:val="24"/>
          <w:szCs w:val="24"/>
        </w:rPr>
        <w:t xml:space="preserve"> </w:t>
      </w:r>
      <w:r w:rsidRPr="00357A3A">
        <w:rPr>
          <w:rFonts w:ascii="Arial" w:hAnsi="Arial" w:cs="Arial"/>
          <w:sz w:val="24"/>
          <w:szCs w:val="24"/>
        </w:rPr>
        <w:t xml:space="preserve">September to </w:t>
      </w:r>
      <w:r w:rsidR="003D733A" w:rsidRPr="00357A3A">
        <w:rPr>
          <w:rFonts w:ascii="Arial" w:hAnsi="Arial" w:cs="Arial"/>
          <w:sz w:val="24"/>
          <w:szCs w:val="24"/>
        </w:rPr>
        <w:t>31</w:t>
      </w:r>
      <w:r w:rsidR="003D733A" w:rsidRPr="00357A3A">
        <w:rPr>
          <w:rFonts w:ascii="Arial" w:hAnsi="Arial" w:cs="Arial"/>
          <w:sz w:val="24"/>
          <w:szCs w:val="24"/>
          <w:vertAlign w:val="superscript"/>
        </w:rPr>
        <w:t>st</w:t>
      </w:r>
      <w:r w:rsidR="003D733A" w:rsidRPr="00357A3A">
        <w:rPr>
          <w:rFonts w:ascii="Arial" w:hAnsi="Arial" w:cs="Arial"/>
          <w:sz w:val="24"/>
          <w:szCs w:val="24"/>
        </w:rPr>
        <w:t xml:space="preserve"> </w:t>
      </w:r>
      <w:r w:rsidRPr="00357A3A">
        <w:rPr>
          <w:rFonts w:ascii="Arial" w:hAnsi="Arial" w:cs="Arial"/>
          <w:sz w:val="24"/>
          <w:szCs w:val="24"/>
        </w:rPr>
        <w:t>October 2023</w:t>
      </w:r>
      <w:r w:rsidR="00357A3A" w:rsidRPr="00357A3A">
        <w:rPr>
          <w:rFonts w:ascii="Arial" w:hAnsi="Arial" w:cs="Arial"/>
          <w:sz w:val="24"/>
          <w:szCs w:val="24"/>
        </w:rPr>
        <w:t xml:space="preserve">. </w:t>
      </w:r>
      <w:r w:rsidRPr="00357A3A">
        <w:rPr>
          <w:rFonts w:ascii="Arial" w:hAnsi="Arial" w:cs="Arial"/>
          <w:sz w:val="24"/>
          <w:szCs w:val="24"/>
        </w:rPr>
        <w:t xml:space="preserve">It outlines the consultation process and highlights the main themes emerging from the responses. The </w:t>
      </w:r>
      <w:r w:rsidR="5271209D" w:rsidRPr="00357A3A">
        <w:rPr>
          <w:rFonts w:ascii="Arial" w:hAnsi="Arial" w:cs="Arial"/>
          <w:sz w:val="24"/>
          <w:szCs w:val="24"/>
        </w:rPr>
        <w:t>Council</w:t>
      </w:r>
      <w:r w:rsidRPr="00357A3A">
        <w:rPr>
          <w:rFonts w:ascii="Arial" w:hAnsi="Arial" w:cs="Arial"/>
          <w:sz w:val="24"/>
          <w:szCs w:val="24"/>
        </w:rPr>
        <w:t xml:space="preserve"> has considered the comments made in preparing the next stage of the Local Plan</w:t>
      </w:r>
      <w:r w:rsidR="00C41F04">
        <w:rPr>
          <w:rFonts w:ascii="Arial" w:hAnsi="Arial" w:cs="Arial"/>
          <w:sz w:val="24"/>
          <w:szCs w:val="24"/>
        </w:rPr>
        <w:t>.</w:t>
      </w:r>
      <w:r w:rsidRPr="00357A3A">
        <w:rPr>
          <w:rFonts w:ascii="Arial" w:hAnsi="Arial" w:cs="Arial"/>
          <w:sz w:val="24"/>
          <w:szCs w:val="24"/>
        </w:rPr>
        <w:t xml:space="preserve"> Full copies of all written responses to the consultation have been published on the </w:t>
      </w:r>
      <w:r w:rsidR="5271209D" w:rsidRPr="00357A3A">
        <w:rPr>
          <w:rFonts w:ascii="Arial" w:hAnsi="Arial" w:cs="Arial"/>
          <w:sz w:val="24"/>
          <w:szCs w:val="24"/>
        </w:rPr>
        <w:t>Council</w:t>
      </w:r>
      <w:r w:rsidRPr="00357A3A">
        <w:rPr>
          <w:rFonts w:ascii="Arial" w:hAnsi="Arial" w:cs="Arial"/>
          <w:sz w:val="24"/>
          <w:szCs w:val="24"/>
        </w:rPr>
        <w:t xml:space="preserve">’s </w:t>
      </w:r>
      <w:hyperlink r:id="rId7" w:history="1">
        <w:r w:rsidR="005C6578" w:rsidRPr="005C6578">
          <w:rPr>
            <w:rStyle w:val="Hyperlink"/>
            <w:rFonts w:ascii="Arial" w:hAnsi="Arial" w:cs="Arial"/>
            <w:sz w:val="24"/>
            <w:szCs w:val="24"/>
          </w:rPr>
          <w:t>Medway Local Plan 2041</w:t>
        </w:r>
      </w:hyperlink>
      <w:r w:rsidR="005B73C3">
        <w:rPr>
          <w:rFonts w:ascii="Arial" w:hAnsi="Arial" w:cs="Arial"/>
          <w:sz w:val="24"/>
          <w:szCs w:val="24"/>
        </w:rPr>
        <w:t xml:space="preserve"> webpage.</w:t>
      </w:r>
    </w:p>
    <w:p w14:paraId="7E848374" w14:textId="77777777" w:rsidR="000537A8" w:rsidRPr="007071F5" w:rsidRDefault="000537A8" w:rsidP="000537A8">
      <w:pPr>
        <w:pStyle w:val="ListParagraph"/>
        <w:rPr>
          <w:rFonts w:ascii="Arial" w:hAnsi="Arial" w:cs="Arial"/>
          <w:sz w:val="24"/>
          <w:szCs w:val="24"/>
        </w:rPr>
      </w:pPr>
    </w:p>
    <w:p w14:paraId="60884A18" w14:textId="44229B38" w:rsidR="000537A8" w:rsidRPr="007071F5" w:rsidRDefault="000537A8" w:rsidP="00C021C6">
      <w:pPr>
        <w:pStyle w:val="ListParagraph"/>
        <w:numPr>
          <w:ilvl w:val="1"/>
          <w:numId w:val="7"/>
        </w:numPr>
        <w:ind w:hanging="720"/>
        <w:rPr>
          <w:rFonts w:ascii="Arial" w:hAnsi="Arial" w:cs="Arial"/>
          <w:sz w:val="24"/>
          <w:szCs w:val="24"/>
        </w:rPr>
      </w:pPr>
      <w:r w:rsidRPr="007071F5">
        <w:rPr>
          <w:rFonts w:ascii="Arial" w:hAnsi="Arial" w:cs="Arial"/>
          <w:sz w:val="24"/>
          <w:szCs w:val="24"/>
        </w:rPr>
        <w:t xml:space="preserve">The Regulation 18 document was focussed on the proposed vision, strategic objectives and setting out the proposed broad locations for future growth within the Medway area. </w:t>
      </w:r>
    </w:p>
    <w:p w14:paraId="678F6A5C" w14:textId="77777777" w:rsidR="000537A8" w:rsidRPr="007071F5" w:rsidRDefault="000537A8" w:rsidP="000537A8">
      <w:pPr>
        <w:pStyle w:val="ListParagraph"/>
        <w:rPr>
          <w:rFonts w:ascii="Arial" w:hAnsi="Arial" w:cs="Arial"/>
          <w:sz w:val="24"/>
          <w:szCs w:val="24"/>
        </w:rPr>
      </w:pPr>
    </w:p>
    <w:p w14:paraId="03F03DFE" w14:textId="19C7791F" w:rsidR="000537A8" w:rsidRPr="007071F5" w:rsidRDefault="000537A8" w:rsidP="00C021C6">
      <w:pPr>
        <w:pStyle w:val="ListParagraph"/>
        <w:numPr>
          <w:ilvl w:val="1"/>
          <w:numId w:val="7"/>
        </w:numPr>
        <w:ind w:hanging="720"/>
        <w:rPr>
          <w:rFonts w:ascii="Arial" w:hAnsi="Arial" w:cs="Arial"/>
          <w:sz w:val="24"/>
          <w:szCs w:val="24"/>
        </w:rPr>
      </w:pPr>
      <w:r w:rsidRPr="007071F5">
        <w:rPr>
          <w:rFonts w:ascii="Arial" w:hAnsi="Arial" w:cs="Arial"/>
          <w:sz w:val="24"/>
          <w:szCs w:val="24"/>
        </w:rPr>
        <w:t xml:space="preserve">The consultation was largely managed through online resources, using </w:t>
      </w:r>
      <w:r w:rsidR="3E8E44F3" w:rsidRPr="007071F5">
        <w:rPr>
          <w:rFonts w:ascii="Arial" w:hAnsi="Arial" w:cs="Arial"/>
          <w:sz w:val="24"/>
          <w:szCs w:val="24"/>
        </w:rPr>
        <w:t>the</w:t>
      </w:r>
      <w:r w:rsidR="0E44B1A9" w:rsidRPr="007071F5">
        <w:rPr>
          <w:rFonts w:ascii="Arial" w:hAnsi="Arial" w:cs="Arial"/>
          <w:sz w:val="24"/>
          <w:szCs w:val="24"/>
        </w:rPr>
        <w:t xml:space="preserve"> </w:t>
      </w:r>
      <w:proofErr w:type="spellStart"/>
      <w:r w:rsidRPr="007071F5">
        <w:rPr>
          <w:rFonts w:ascii="Arial" w:hAnsi="Arial" w:cs="Arial"/>
          <w:sz w:val="24"/>
          <w:szCs w:val="24"/>
        </w:rPr>
        <w:t>O</w:t>
      </w:r>
      <w:r w:rsidR="794EEB07" w:rsidRPr="007071F5">
        <w:rPr>
          <w:rFonts w:ascii="Arial" w:hAnsi="Arial" w:cs="Arial"/>
          <w:sz w:val="24"/>
          <w:szCs w:val="24"/>
        </w:rPr>
        <w:t>pusC</w:t>
      </w:r>
      <w:r w:rsidR="0CD7A0B0" w:rsidRPr="007071F5">
        <w:rPr>
          <w:rFonts w:ascii="Arial" w:hAnsi="Arial" w:cs="Arial"/>
          <w:sz w:val="24"/>
          <w:szCs w:val="24"/>
        </w:rPr>
        <w:t>onsult</w:t>
      </w:r>
      <w:proofErr w:type="spellEnd"/>
      <w:r w:rsidR="5CDF60EA" w:rsidRPr="007071F5">
        <w:rPr>
          <w:rFonts w:ascii="Arial" w:hAnsi="Arial" w:cs="Arial"/>
          <w:sz w:val="24"/>
          <w:szCs w:val="24"/>
        </w:rPr>
        <w:t xml:space="preserve"> platform </w:t>
      </w:r>
      <w:r w:rsidRPr="007071F5">
        <w:rPr>
          <w:rFonts w:ascii="Arial" w:hAnsi="Arial" w:cs="Arial"/>
          <w:sz w:val="24"/>
          <w:szCs w:val="24"/>
        </w:rPr>
        <w:t xml:space="preserve">via the </w:t>
      </w:r>
      <w:r w:rsidR="5271209D" w:rsidRPr="007071F5">
        <w:rPr>
          <w:rFonts w:ascii="Arial" w:hAnsi="Arial" w:cs="Arial"/>
          <w:sz w:val="24"/>
          <w:szCs w:val="24"/>
        </w:rPr>
        <w:t>Council</w:t>
      </w:r>
      <w:r w:rsidRPr="007071F5">
        <w:rPr>
          <w:rFonts w:ascii="Arial" w:hAnsi="Arial" w:cs="Arial"/>
          <w:sz w:val="24"/>
          <w:szCs w:val="24"/>
        </w:rPr>
        <w:t xml:space="preserve">’s website. Planning officers also arranged consultation events to support further discussions on key issues and wider participation in the development of the new Medway Local Plan. Further details of the consultation programme are set out in </w:t>
      </w:r>
      <w:r w:rsidRPr="00665022">
        <w:rPr>
          <w:rFonts w:ascii="Arial" w:hAnsi="Arial" w:cs="Arial"/>
          <w:sz w:val="24"/>
          <w:szCs w:val="24"/>
        </w:rPr>
        <w:t>section 3</w:t>
      </w:r>
      <w:r w:rsidRPr="007071F5">
        <w:rPr>
          <w:rFonts w:ascii="Arial" w:hAnsi="Arial" w:cs="Arial"/>
          <w:sz w:val="24"/>
          <w:szCs w:val="24"/>
        </w:rPr>
        <w:t xml:space="preserve"> of this report. </w:t>
      </w:r>
    </w:p>
    <w:p w14:paraId="7BA5C565" w14:textId="77777777" w:rsidR="000537A8" w:rsidRPr="007071F5" w:rsidRDefault="000537A8" w:rsidP="000537A8">
      <w:pPr>
        <w:pStyle w:val="ListParagraph"/>
        <w:rPr>
          <w:rFonts w:ascii="Arial" w:hAnsi="Arial" w:cs="Arial"/>
          <w:sz w:val="24"/>
          <w:szCs w:val="24"/>
        </w:rPr>
      </w:pPr>
    </w:p>
    <w:p w14:paraId="2192B0D3" w14:textId="71D12913" w:rsidR="000537A8" w:rsidRPr="007071F5" w:rsidRDefault="54F7F54C" w:rsidP="00C021C6">
      <w:pPr>
        <w:pStyle w:val="ListParagraph"/>
        <w:numPr>
          <w:ilvl w:val="1"/>
          <w:numId w:val="7"/>
        </w:numPr>
        <w:ind w:hanging="720"/>
        <w:rPr>
          <w:rFonts w:ascii="Arial" w:hAnsi="Arial" w:cs="Arial"/>
          <w:sz w:val="24"/>
          <w:szCs w:val="24"/>
          <w:lang w:eastAsia="en-GB"/>
        </w:rPr>
      </w:pPr>
      <w:r w:rsidRPr="007071F5">
        <w:rPr>
          <w:rFonts w:ascii="Arial" w:hAnsi="Arial" w:cs="Arial"/>
          <w:sz w:val="24"/>
          <w:szCs w:val="24"/>
          <w:lang w:eastAsia="en-GB"/>
        </w:rPr>
        <w:t xml:space="preserve">The Council </w:t>
      </w:r>
      <w:r w:rsidR="000537A8" w:rsidRPr="007071F5">
        <w:rPr>
          <w:rFonts w:ascii="Arial" w:hAnsi="Arial" w:cs="Arial"/>
          <w:sz w:val="24"/>
          <w:szCs w:val="24"/>
          <w:lang w:eastAsia="en-GB"/>
        </w:rPr>
        <w:t xml:space="preserve">received individual comments from just under 400 respondents. During the consultation, the </w:t>
      </w:r>
      <w:r w:rsidR="5271209D" w:rsidRPr="007071F5">
        <w:rPr>
          <w:rFonts w:ascii="Arial" w:hAnsi="Arial" w:cs="Arial"/>
          <w:sz w:val="24"/>
          <w:szCs w:val="24"/>
          <w:lang w:eastAsia="en-GB"/>
        </w:rPr>
        <w:t>Council</w:t>
      </w:r>
      <w:r w:rsidR="000537A8" w:rsidRPr="007071F5">
        <w:rPr>
          <w:rFonts w:ascii="Arial" w:hAnsi="Arial" w:cs="Arial"/>
          <w:sz w:val="24"/>
          <w:szCs w:val="24"/>
          <w:lang w:eastAsia="en-GB"/>
        </w:rPr>
        <w:t xml:space="preserve"> engaged with various stakeholders, including statutory</w:t>
      </w:r>
      <w:r w:rsidR="00004CDE" w:rsidRPr="007071F5">
        <w:rPr>
          <w:rFonts w:ascii="Arial" w:hAnsi="Arial" w:cs="Arial"/>
          <w:sz w:val="24"/>
          <w:szCs w:val="24"/>
          <w:lang w:eastAsia="en-GB"/>
        </w:rPr>
        <w:t xml:space="preserve"> bodies</w:t>
      </w:r>
      <w:r w:rsidR="000537A8" w:rsidRPr="007071F5">
        <w:rPr>
          <w:rFonts w:ascii="Arial" w:hAnsi="Arial" w:cs="Arial"/>
          <w:sz w:val="24"/>
          <w:szCs w:val="24"/>
          <w:lang w:eastAsia="en-GB"/>
        </w:rPr>
        <w:t xml:space="preserve"> and local communities, to gather feedback on the draft Vision</w:t>
      </w:r>
      <w:r w:rsidR="000537A8" w:rsidRPr="007071F5">
        <w:rPr>
          <w:rFonts w:ascii="Arial" w:hAnsi="Arial" w:cs="Arial"/>
          <w:sz w:val="24"/>
          <w:szCs w:val="24"/>
        </w:rPr>
        <w:t xml:space="preserve"> and</w:t>
      </w:r>
      <w:r w:rsidR="000537A8" w:rsidRPr="007071F5">
        <w:rPr>
          <w:rFonts w:ascii="Arial" w:hAnsi="Arial" w:cs="Arial"/>
          <w:sz w:val="24"/>
          <w:szCs w:val="24"/>
          <w:lang w:eastAsia="en-GB"/>
        </w:rPr>
        <w:t xml:space="preserve"> Objectives</w:t>
      </w:r>
      <w:r w:rsidR="000537A8" w:rsidRPr="007071F5">
        <w:rPr>
          <w:rFonts w:ascii="Arial" w:hAnsi="Arial" w:cs="Arial"/>
          <w:sz w:val="24"/>
          <w:szCs w:val="24"/>
        </w:rPr>
        <w:t xml:space="preserve"> </w:t>
      </w:r>
      <w:r w:rsidR="000537A8" w:rsidRPr="007071F5">
        <w:rPr>
          <w:rFonts w:ascii="Arial" w:hAnsi="Arial" w:cs="Arial"/>
          <w:sz w:val="24"/>
          <w:szCs w:val="24"/>
          <w:lang w:eastAsia="en-GB"/>
        </w:rPr>
        <w:t>outlined in the summary document.</w:t>
      </w:r>
    </w:p>
    <w:p w14:paraId="086DA6E7" w14:textId="77777777" w:rsidR="000537A8" w:rsidRPr="007071F5" w:rsidRDefault="000537A8" w:rsidP="000537A8">
      <w:pPr>
        <w:pStyle w:val="ListParagraph"/>
        <w:rPr>
          <w:rFonts w:ascii="Arial" w:hAnsi="Arial" w:cs="Arial"/>
          <w:sz w:val="24"/>
          <w:szCs w:val="24"/>
        </w:rPr>
      </w:pPr>
    </w:p>
    <w:p w14:paraId="71C36929" w14:textId="00B27F0F" w:rsidR="000537A8" w:rsidRPr="00A049D5" w:rsidRDefault="000537A8" w:rsidP="0060512D">
      <w:pPr>
        <w:pStyle w:val="ListParagraph"/>
        <w:numPr>
          <w:ilvl w:val="1"/>
          <w:numId w:val="7"/>
        </w:numPr>
        <w:ind w:hanging="720"/>
        <w:rPr>
          <w:rFonts w:ascii="Arial" w:eastAsiaTheme="majorEastAsia" w:hAnsi="Arial" w:cs="Arial"/>
          <w:b/>
          <w:bCs/>
          <w:color w:val="000000" w:themeColor="text1"/>
          <w:sz w:val="24"/>
          <w:szCs w:val="24"/>
        </w:rPr>
      </w:pPr>
      <w:r w:rsidRPr="00A049D5">
        <w:rPr>
          <w:rFonts w:ascii="Arial" w:hAnsi="Arial" w:cs="Arial"/>
          <w:sz w:val="24"/>
          <w:szCs w:val="24"/>
        </w:rPr>
        <w:t xml:space="preserve">The information and comments provided at the Regulation 18 stage of the preparation of the Medway Local Plan have been </w:t>
      </w:r>
      <w:proofErr w:type="gramStart"/>
      <w:r w:rsidRPr="00A049D5">
        <w:rPr>
          <w:rFonts w:ascii="Arial" w:hAnsi="Arial" w:cs="Arial"/>
          <w:sz w:val="24"/>
          <w:szCs w:val="24"/>
        </w:rPr>
        <w:t>taken into account</w:t>
      </w:r>
      <w:proofErr w:type="gramEnd"/>
      <w:r w:rsidRPr="00A049D5">
        <w:rPr>
          <w:rFonts w:ascii="Arial" w:hAnsi="Arial" w:cs="Arial"/>
          <w:sz w:val="24"/>
          <w:szCs w:val="24"/>
        </w:rPr>
        <w:t xml:space="preserve"> in drafting the</w:t>
      </w:r>
      <w:r w:rsidR="78A986BA" w:rsidRPr="00A049D5">
        <w:rPr>
          <w:rFonts w:ascii="Arial" w:hAnsi="Arial" w:cs="Arial"/>
          <w:sz w:val="24"/>
          <w:szCs w:val="24"/>
        </w:rPr>
        <w:t xml:space="preserve"> next </w:t>
      </w:r>
      <w:r w:rsidRPr="00A049D5">
        <w:rPr>
          <w:rFonts w:ascii="Arial" w:hAnsi="Arial" w:cs="Arial"/>
          <w:sz w:val="24"/>
          <w:szCs w:val="24"/>
        </w:rPr>
        <w:t>Regulation 18</w:t>
      </w:r>
      <w:r w:rsidR="121A67BB" w:rsidRPr="00A049D5">
        <w:rPr>
          <w:rFonts w:ascii="Arial" w:hAnsi="Arial" w:cs="Arial"/>
          <w:sz w:val="24"/>
          <w:szCs w:val="24"/>
        </w:rPr>
        <w:t xml:space="preserve"> Consultation document, </w:t>
      </w:r>
      <w:r w:rsidRPr="00A049D5">
        <w:rPr>
          <w:rFonts w:ascii="Arial" w:hAnsi="Arial" w:cs="Arial"/>
          <w:sz w:val="24"/>
          <w:szCs w:val="24"/>
        </w:rPr>
        <w:t>published for consultation in Ju</w:t>
      </w:r>
      <w:r w:rsidR="007C600E" w:rsidRPr="00A049D5">
        <w:rPr>
          <w:rFonts w:ascii="Arial" w:hAnsi="Arial" w:cs="Arial"/>
          <w:sz w:val="24"/>
          <w:szCs w:val="24"/>
        </w:rPr>
        <w:t>ly</w:t>
      </w:r>
      <w:r w:rsidRPr="00A049D5">
        <w:rPr>
          <w:rFonts w:ascii="Arial" w:hAnsi="Arial" w:cs="Arial"/>
          <w:sz w:val="24"/>
          <w:szCs w:val="24"/>
        </w:rPr>
        <w:t xml:space="preserve"> 202</w:t>
      </w:r>
      <w:r w:rsidR="007C600E" w:rsidRPr="00A049D5">
        <w:rPr>
          <w:rFonts w:ascii="Arial" w:hAnsi="Arial" w:cs="Arial"/>
          <w:sz w:val="24"/>
          <w:szCs w:val="24"/>
        </w:rPr>
        <w:t>4</w:t>
      </w:r>
      <w:r w:rsidRPr="00A049D5">
        <w:rPr>
          <w:rFonts w:ascii="Arial" w:hAnsi="Arial" w:cs="Arial"/>
          <w:sz w:val="24"/>
          <w:szCs w:val="24"/>
        </w:rPr>
        <w:t>.</w:t>
      </w:r>
      <w:r w:rsidRPr="00A049D5">
        <w:rPr>
          <w:rFonts w:ascii="Arial" w:hAnsi="Arial" w:cs="Arial"/>
          <w:color w:val="000000" w:themeColor="text1"/>
          <w:sz w:val="24"/>
          <w:szCs w:val="24"/>
        </w:rPr>
        <w:br w:type="page"/>
      </w:r>
    </w:p>
    <w:p w14:paraId="70A64885" w14:textId="77777777" w:rsidR="000537A8" w:rsidRPr="007071F5" w:rsidRDefault="000537A8" w:rsidP="00C021C6">
      <w:pPr>
        <w:pStyle w:val="Heading1"/>
        <w:numPr>
          <w:ilvl w:val="0"/>
          <w:numId w:val="7"/>
        </w:numPr>
        <w:ind w:left="709" w:hanging="709"/>
        <w:rPr>
          <w:rFonts w:ascii="Arial" w:hAnsi="Arial" w:cs="Arial"/>
          <w:color w:val="000000" w:themeColor="text1"/>
          <w:sz w:val="24"/>
          <w:szCs w:val="24"/>
        </w:rPr>
      </w:pPr>
      <w:r w:rsidRPr="007071F5">
        <w:rPr>
          <w:rFonts w:ascii="Arial" w:hAnsi="Arial" w:cs="Arial"/>
          <w:color w:val="000000" w:themeColor="text1"/>
          <w:sz w:val="24"/>
          <w:szCs w:val="24"/>
        </w:rPr>
        <w:lastRenderedPageBreak/>
        <w:t>COMPLIANCE WITH THE STATEMENT OF COMMUNITY INVOLVEMENT</w:t>
      </w:r>
    </w:p>
    <w:p w14:paraId="3639159F" w14:textId="77777777" w:rsidR="000537A8" w:rsidRPr="007071F5" w:rsidRDefault="000537A8" w:rsidP="00C31C10">
      <w:pPr>
        <w:ind w:left="709" w:hanging="709"/>
        <w:rPr>
          <w:rFonts w:ascii="Arial" w:hAnsi="Arial" w:cs="Arial"/>
          <w:sz w:val="24"/>
          <w:szCs w:val="24"/>
        </w:rPr>
      </w:pPr>
    </w:p>
    <w:p w14:paraId="46FF3F9D" w14:textId="496CD4B8" w:rsidR="000537A8" w:rsidRPr="007071F5" w:rsidRDefault="000537A8" w:rsidP="00C021C6">
      <w:pPr>
        <w:pStyle w:val="ListParagraph"/>
        <w:numPr>
          <w:ilvl w:val="1"/>
          <w:numId w:val="7"/>
        </w:numPr>
        <w:ind w:left="709" w:hanging="709"/>
        <w:rPr>
          <w:rFonts w:ascii="Arial" w:hAnsi="Arial" w:cs="Arial"/>
          <w:sz w:val="24"/>
          <w:szCs w:val="24"/>
        </w:rPr>
      </w:pPr>
      <w:r w:rsidRPr="007071F5">
        <w:rPr>
          <w:rFonts w:ascii="Arial" w:hAnsi="Arial" w:cs="Arial"/>
          <w:sz w:val="24"/>
          <w:szCs w:val="24"/>
        </w:rPr>
        <w:t xml:space="preserve">The consultation carried out by the </w:t>
      </w:r>
      <w:r w:rsidR="5271209D" w:rsidRPr="007071F5">
        <w:rPr>
          <w:rFonts w:ascii="Arial" w:hAnsi="Arial" w:cs="Arial"/>
          <w:sz w:val="24"/>
          <w:szCs w:val="24"/>
        </w:rPr>
        <w:t>Council</w:t>
      </w:r>
      <w:r w:rsidRPr="007071F5">
        <w:rPr>
          <w:rFonts w:ascii="Arial" w:hAnsi="Arial" w:cs="Arial"/>
          <w:sz w:val="24"/>
          <w:szCs w:val="24"/>
        </w:rPr>
        <w:t xml:space="preserve"> has complied with the statutory requirements of the plan making process – under Regulation 18 of the Town and Country Planning (Local Planning)</w:t>
      </w:r>
      <w:r w:rsidR="1E8057EF" w:rsidRPr="007071F5">
        <w:rPr>
          <w:rFonts w:ascii="Arial" w:hAnsi="Arial" w:cs="Arial"/>
          <w:sz w:val="24"/>
          <w:szCs w:val="24"/>
        </w:rPr>
        <w:t xml:space="preserve"> </w:t>
      </w:r>
      <w:r w:rsidRPr="007071F5">
        <w:rPr>
          <w:rFonts w:ascii="Arial" w:hAnsi="Arial" w:cs="Arial"/>
          <w:sz w:val="24"/>
          <w:szCs w:val="24"/>
        </w:rPr>
        <w:t xml:space="preserve">(England) Regulations 2012.  The legislation defines ‘specific’ consultation bodies that are statutory consultees, and ‘general’ consultation bodies that cover wider stakeholders and residents. The consultation design was therefore mindful of the legal requirements that it needs to satisfy. </w:t>
      </w:r>
    </w:p>
    <w:p w14:paraId="4938557B" w14:textId="77777777" w:rsidR="000537A8" w:rsidRPr="007071F5" w:rsidRDefault="000537A8" w:rsidP="00C31C10">
      <w:pPr>
        <w:pStyle w:val="ListParagraph"/>
        <w:ind w:left="709" w:hanging="709"/>
        <w:rPr>
          <w:rFonts w:ascii="Arial" w:hAnsi="Arial" w:cs="Arial"/>
          <w:sz w:val="24"/>
          <w:szCs w:val="24"/>
        </w:rPr>
      </w:pPr>
    </w:p>
    <w:p w14:paraId="11343BA9" w14:textId="399C391E" w:rsidR="000537A8" w:rsidRPr="007071F5" w:rsidRDefault="000537A8" w:rsidP="00C021C6">
      <w:pPr>
        <w:pStyle w:val="ListParagraph"/>
        <w:numPr>
          <w:ilvl w:val="1"/>
          <w:numId w:val="7"/>
        </w:numPr>
        <w:ind w:left="709" w:hanging="709"/>
        <w:rPr>
          <w:rFonts w:ascii="Arial" w:hAnsi="Arial" w:cs="Arial"/>
          <w:sz w:val="24"/>
          <w:szCs w:val="24"/>
        </w:rPr>
      </w:pPr>
      <w:r w:rsidRPr="007071F5">
        <w:rPr>
          <w:rFonts w:ascii="Arial" w:hAnsi="Arial" w:cs="Arial"/>
          <w:sz w:val="24"/>
          <w:szCs w:val="24"/>
        </w:rPr>
        <w:t xml:space="preserve">Medway </w:t>
      </w:r>
      <w:r w:rsidR="5271209D" w:rsidRPr="007071F5">
        <w:rPr>
          <w:rFonts w:ascii="Arial" w:hAnsi="Arial" w:cs="Arial"/>
          <w:sz w:val="24"/>
          <w:szCs w:val="24"/>
        </w:rPr>
        <w:t>Council</w:t>
      </w:r>
      <w:r w:rsidRPr="007071F5">
        <w:rPr>
          <w:rFonts w:ascii="Arial" w:hAnsi="Arial" w:cs="Arial"/>
          <w:sz w:val="24"/>
          <w:szCs w:val="24"/>
        </w:rPr>
        <w:t xml:space="preserve"> </w:t>
      </w:r>
      <w:r w:rsidR="007C43EA" w:rsidRPr="007071F5">
        <w:rPr>
          <w:rFonts w:ascii="Arial" w:hAnsi="Arial" w:cs="Arial"/>
          <w:sz w:val="24"/>
          <w:szCs w:val="24"/>
        </w:rPr>
        <w:t>updated its</w:t>
      </w:r>
      <w:r w:rsidRPr="007071F5">
        <w:rPr>
          <w:rFonts w:ascii="Arial" w:hAnsi="Arial" w:cs="Arial"/>
          <w:sz w:val="24"/>
          <w:szCs w:val="24"/>
        </w:rPr>
        <w:t xml:space="preserve"> Statement of Community Involvement</w:t>
      </w:r>
      <w:r w:rsidR="00C31C10">
        <w:rPr>
          <w:rFonts w:ascii="Arial" w:hAnsi="Arial" w:cs="Arial"/>
          <w:sz w:val="24"/>
          <w:szCs w:val="24"/>
        </w:rPr>
        <w:t xml:space="preserve"> (SCI) </w:t>
      </w:r>
      <w:r w:rsidRPr="007071F5">
        <w:rPr>
          <w:rFonts w:ascii="Arial" w:hAnsi="Arial" w:cs="Arial"/>
          <w:sz w:val="24"/>
          <w:szCs w:val="24"/>
        </w:rPr>
        <w:t xml:space="preserve">in October 2022.  This statutory document sets out the approaches and standards to be followed in carrying out consultation on planning matters. The SCI provides a basis for how the </w:t>
      </w:r>
      <w:r w:rsidR="5271209D" w:rsidRPr="007071F5">
        <w:rPr>
          <w:rFonts w:ascii="Arial" w:hAnsi="Arial" w:cs="Arial"/>
          <w:sz w:val="24"/>
          <w:szCs w:val="24"/>
        </w:rPr>
        <w:t>Council</w:t>
      </w:r>
      <w:r w:rsidRPr="007071F5">
        <w:rPr>
          <w:rFonts w:ascii="Arial" w:hAnsi="Arial" w:cs="Arial"/>
          <w:sz w:val="24"/>
          <w:szCs w:val="24"/>
        </w:rPr>
        <w:t xml:space="preserve"> will involve the community in the preparation of planning policy documents, such as the Local Plan, and how it consults on planning applications. The document covers consultation and engagement methods, who will be consulted and the role of elected </w:t>
      </w:r>
      <w:r w:rsidR="5271209D" w:rsidRPr="007071F5">
        <w:rPr>
          <w:rFonts w:ascii="Arial" w:hAnsi="Arial" w:cs="Arial"/>
          <w:sz w:val="24"/>
          <w:szCs w:val="24"/>
        </w:rPr>
        <w:t>Council</w:t>
      </w:r>
      <w:r w:rsidRPr="007071F5">
        <w:rPr>
          <w:rFonts w:ascii="Arial" w:hAnsi="Arial" w:cs="Arial"/>
          <w:sz w:val="24"/>
          <w:szCs w:val="24"/>
        </w:rPr>
        <w:t>lors.</w:t>
      </w:r>
    </w:p>
    <w:p w14:paraId="3D866227" w14:textId="77777777" w:rsidR="003F4A86" w:rsidRPr="007071F5" w:rsidRDefault="003F4A86" w:rsidP="6BE4C9CF">
      <w:pPr>
        <w:pStyle w:val="ListParagraph"/>
        <w:rPr>
          <w:rFonts w:ascii="Arial" w:hAnsi="Arial" w:cs="Arial"/>
          <w:sz w:val="24"/>
          <w:szCs w:val="24"/>
        </w:rPr>
      </w:pPr>
    </w:p>
    <w:p w14:paraId="1BE16C0F" w14:textId="118208A4" w:rsidR="000537A8" w:rsidRPr="007071F5" w:rsidRDefault="000537A8" w:rsidP="00C021C6">
      <w:pPr>
        <w:pStyle w:val="ListParagraph"/>
        <w:numPr>
          <w:ilvl w:val="1"/>
          <w:numId w:val="7"/>
        </w:numPr>
        <w:ind w:hanging="720"/>
        <w:rPr>
          <w:rFonts w:ascii="Arial" w:hAnsi="Arial" w:cs="Arial"/>
          <w:sz w:val="24"/>
          <w:szCs w:val="24"/>
        </w:rPr>
      </w:pPr>
      <w:r w:rsidRPr="007071F5">
        <w:rPr>
          <w:rFonts w:ascii="Arial" w:hAnsi="Arial" w:cs="Arial"/>
          <w:sz w:val="24"/>
          <w:szCs w:val="24"/>
        </w:rPr>
        <w:t xml:space="preserve">A wide range of engagement methods, compliant with the adopted 2022 SCI, were used to promote the </w:t>
      </w:r>
      <w:r w:rsidR="00C31C10">
        <w:rPr>
          <w:rFonts w:ascii="Arial" w:hAnsi="Arial" w:cs="Arial"/>
          <w:sz w:val="24"/>
          <w:szCs w:val="24"/>
        </w:rPr>
        <w:t>‘</w:t>
      </w:r>
      <w:r w:rsidR="0055474C" w:rsidRPr="007071F5">
        <w:rPr>
          <w:rFonts w:ascii="Arial" w:hAnsi="Arial" w:cs="Arial"/>
          <w:sz w:val="24"/>
          <w:szCs w:val="24"/>
        </w:rPr>
        <w:t xml:space="preserve">Local Plan </w:t>
      </w:r>
      <w:r w:rsidR="003A42DD" w:rsidRPr="007071F5">
        <w:rPr>
          <w:rFonts w:ascii="Arial" w:hAnsi="Arial" w:cs="Arial"/>
          <w:sz w:val="24"/>
          <w:szCs w:val="24"/>
        </w:rPr>
        <w:t xml:space="preserve">- </w:t>
      </w:r>
      <w:r w:rsidRPr="007071F5">
        <w:rPr>
          <w:rStyle w:val="cf01"/>
          <w:rFonts w:ascii="Arial" w:hAnsi="Arial" w:cs="Arial"/>
          <w:b w:val="0"/>
          <w:bCs w:val="0"/>
          <w:color w:val="auto"/>
          <w:sz w:val="24"/>
          <w:szCs w:val="24"/>
        </w:rPr>
        <w:t>Setting the Direction for Medway 2040</w:t>
      </w:r>
      <w:r w:rsidR="00C31C10">
        <w:rPr>
          <w:rStyle w:val="cf01"/>
          <w:rFonts w:ascii="Arial" w:hAnsi="Arial" w:cs="Arial"/>
          <w:b w:val="0"/>
          <w:bCs w:val="0"/>
          <w:color w:val="auto"/>
          <w:sz w:val="24"/>
          <w:szCs w:val="24"/>
        </w:rPr>
        <w:t xml:space="preserve">’ consultation </w:t>
      </w:r>
      <w:r w:rsidRPr="007071F5">
        <w:rPr>
          <w:rFonts w:ascii="Arial" w:hAnsi="Arial" w:cs="Arial"/>
          <w:sz w:val="24"/>
          <w:szCs w:val="24"/>
        </w:rPr>
        <w:t xml:space="preserve">in order to </w:t>
      </w:r>
      <w:proofErr w:type="gramStart"/>
      <w:r w:rsidRPr="007071F5">
        <w:rPr>
          <w:rFonts w:ascii="Arial" w:hAnsi="Arial" w:cs="Arial"/>
          <w:sz w:val="24"/>
          <w:szCs w:val="24"/>
        </w:rPr>
        <w:t>make contact with</w:t>
      </w:r>
      <w:proofErr w:type="gramEnd"/>
      <w:r w:rsidRPr="007071F5">
        <w:rPr>
          <w:rFonts w:ascii="Arial" w:hAnsi="Arial" w:cs="Arial"/>
          <w:sz w:val="24"/>
          <w:szCs w:val="24"/>
        </w:rPr>
        <w:t xml:space="preserve"> a cross-section of stakeholders, this included:</w:t>
      </w:r>
    </w:p>
    <w:p w14:paraId="31FB2EA0" w14:textId="77777777" w:rsidR="000537A8" w:rsidRPr="007071F5" w:rsidRDefault="000537A8" w:rsidP="000537A8">
      <w:pPr>
        <w:pStyle w:val="ListParagraph"/>
        <w:rPr>
          <w:rFonts w:ascii="Arial" w:hAnsi="Arial" w:cs="Arial"/>
          <w:b/>
          <w:sz w:val="24"/>
          <w:szCs w:val="24"/>
        </w:rPr>
      </w:pPr>
    </w:p>
    <w:p w14:paraId="0C388C4A" w14:textId="3E7E1B75" w:rsidR="000537A8" w:rsidRPr="007071F5" w:rsidRDefault="00426CA6" w:rsidP="00C021C6">
      <w:pPr>
        <w:pStyle w:val="ListParagraph"/>
        <w:numPr>
          <w:ilvl w:val="0"/>
          <w:numId w:val="13"/>
        </w:numPr>
        <w:spacing w:after="0"/>
        <w:ind w:left="993" w:hanging="284"/>
        <w:rPr>
          <w:rFonts w:ascii="Arial" w:hAnsi="Arial" w:cs="Arial"/>
          <w:b/>
          <w:bCs/>
          <w:sz w:val="24"/>
          <w:szCs w:val="24"/>
        </w:rPr>
      </w:pPr>
      <w:r>
        <w:rPr>
          <w:rFonts w:ascii="Arial" w:hAnsi="Arial" w:cs="Arial"/>
          <w:bCs/>
          <w:sz w:val="24"/>
          <w:szCs w:val="24"/>
        </w:rPr>
        <w:t>O</w:t>
      </w:r>
      <w:r w:rsidR="000537A8" w:rsidRPr="007071F5">
        <w:rPr>
          <w:rFonts w:ascii="Arial" w:hAnsi="Arial" w:cs="Arial"/>
          <w:bCs/>
          <w:sz w:val="24"/>
          <w:szCs w:val="24"/>
        </w:rPr>
        <w:t>nline resources</w:t>
      </w:r>
    </w:p>
    <w:p w14:paraId="706AB664" w14:textId="74ACAA43" w:rsidR="000537A8" w:rsidRPr="007071F5" w:rsidRDefault="00426CA6" w:rsidP="00C021C6">
      <w:pPr>
        <w:pStyle w:val="ListParagraph"/>
        <w:numPr>
          <w:ilvl w:val="0"/>
          <w:numId w:val="13"/>
        </w:numPr>
        <w:spacing w:after="0"/>
        <w:ind w:left="993" w:hanging="284"/>
        <w:rPr>
          <w:rFonts w:ascii="Arial" w:hAnsi="Arial" w:cs="Arial"/>
          <w:b/>
          <w:bCs/>
          <w:sz w:val="24"/>
          <w:szCs w:val="24"/>
        </w:rPr>
      </w:pPr>
      <w:r>
        <w:rPr>
          <w:rFonts w:ascii="Arial" w:hAnsi="Arial" w:cs="Arial"/>
          <w:bCs/>
          <w:sz w:val="24"/>
          <w:szCs w:val="24"/>
        </w:rPr>
        <w:t>D</w:t>
      </w:r>
      <w:r w:rsidR="000537A8" w:rsidRPr="007071F5">
        <w:rPr>
          <w:rFonts w:ascii="Arial" w:hAnsi="Arial" w:cs="Arial"/>
          <w:bCs/>
          <w:sz w:val="24"/>
          <w:szCs w:val="24"/>
        </w:rPr>
        <w:t>irect e-mail correspondence</w:t>
      </w:r>
    </w:p>
    <w:p w14:paraId="48E40D6B" w14:textId="4677D71F" w:rsidR="000537A8" w:rsidRPr="007071F5" w:rsidRDefault="00426CA6" w:rsidP="00C021C6">
      <w:pPr>
        <w:pStyle w:val="ListParagraph"/>
        <w:numPr>
          <w:ilvl w:val="0"/>
          <w:numId w:val="13"/>
        </w:numPr>
        <w:spacing w:after="0"/>
        <w:ind w:left="993" w:hanging="284"/>
        <w:rPr>
          <w:rFonts w:ascii="Arial" w:hAnsi="Arial" w:cs="Arial"/>
          <w:b/>
          <w:bCs/>
          <w:sz w:val="24"/>
          <w:szCs w:val="24"/>
        </w:rPr>
      </w:pPr>
      <w:r>
        <w:rPr>
          <w:rFonts w:ascii="Arial" w:hAnsi="Arial" w:cs="Arial"/>
          <w:bCs/>
          <w:sz w:val="24"/>
          <w:szCs w:val="24"/>
        </w:rPr>
        <w:t>P</w:t>
      </w:r>
      <w:r w:rsidR="000537A8" w:rsidRPr="007071F5">
        <w:rPr>
          <w:rFonts w:ascii="Arial" w:hAnsi="Arial" w:cs="Arial"/>
          <w:bCs/>
          <w:sz w:val="24"/>
          <w:szCs w:val="24"/>
        </w:rPr>
        <w:t>ress and social media</w:t>
      </w:r>
    </w:p>
    <w:p w14:paraId="6FE39BB5" w14:textId="77777777" w:rsidR="000537A8" w:rsidRPr="007071F5" w:rsidRDefault="000537A8" w:rsidP="00C021C6">
      <w:pPr>
        <w:pStyle w:val="ListParagraph"/>
        <w:numPr>
          <w:ilvl w:val="0"/>
          <w:numId w:val="13"/>
        </w:numPr>
        <w:spacing w:after="0"/>
        <w:ind w:left="993" w:hanging="284"/>
        <w:rPr>
          <w:rFonts w:ascii="Arial" w:hAnsi="Arial" w:cs="Arial"/>
          <w:b/>
          <w:bCs/>
          <w:sz w:val="24"/>
          <w:szCs w:val="24"/>
        </w:rPr>
      </w:pPr>
      <w:r w:rsidRPr="007071F5">
        <w:rPr>
          <w:rFonts w:ascii="Arial" w:hAnsi="Arial" w:cs="Arial"/>
          <w:bCs/>
          <w:sz w:val="24"/>
          <w:szCs w:val="24"/>
        </w:rPr>
        <w:t>Stakeholder engagement meetings/thematic workshops</w:t>
      </w:r>
    </w:p>
    <w:p w14:paraId="09D966CB" w14:textId="77777777" w:rsidR="000537A8" w:rsidRPr="007071F5" w:rsidRDefault="000537A8" w:rsidP="00C021C6">
      <w:pPr>
        <w:pStyle w:val="ListParagraph"/>
        <w:numPr>
          <w:ilvl w:val="0"/>
          <w:numId w:val="13"/>
        </w:numPr>
        <w:spacing w:after="0"/>
        <w:ind w:left="993" w:hanging="284"/>
        <w:rPr>
          <w:rFonts w:ascii="Arial" w:hAnsi="Arial" w:cs="Arial"/>
          <w:b/>
          <w:bCs/>
          <w:sz w:val="24"/>
          <w:szCs w:val="24"/>
        </w:rPr>
      </w:pPr>
      <w:r w:rsidRPr="007071F5">
        <w:rPr>
          <w:rFonts w:ascii="Arial" w:hAnsi="Arial" w:cs="Arial"/>
          <w:bCs/>
          <w:sz w:val="24"/>
          <w:szCs w:val="24"/>
        </w:rPr>
        <w:t>Public exhibition events</w:t>
      </w:r>
    </w:p>
    <w:p w14:paraId="74492CEB" w14:textId="3006DC64" w:rsidR="000537A8" w:rsidRPr="007071F5" w:rsidRDefault="00426CA6" w:rsidP="00C021C6">
      <w:pPr>
        <w:pStyle w:val="ListParagraph"/>
        <w:numPr>
          <w:ilvl w:val="0"/>
          <w:numId w:val="13"/>
        </w:numPr>
        <w:spacing w:after="0"/>
        <w:ind w:left="993" w:hanging="284"/>
        <w:rPr>
          <w:rFonts w:ascii="Arial" w:hAnsi="Arial" w:cs="Arial"/>
          <w:b/>
          <w:bCs/>
          <w:sz w:val="24"/>
          <w:szCs w:val="24"/>
        </w:rPr>
      </w:pPr>
      <w:r>
        <w:rPr>
          <w:rFonts w:ascii="Arial" w:hAnsi="Arial" w:cs="Arial"/>
          <w:bCs/>
          <w:sz w:val="24"/>
          <w:szCs w:val="24"/>
        </w:rPr>
        <w:t xml:space="preserve">Materials available </w:t>
      </w:r>
      <w:r w:rsidR="000537A8" w:rsidRPr="007071F5">
        <w:rPr>
          <w:rFonts w:ascii="Arial" w:hAnsi="Arial" w:cs="Arial"/>
          <w:bCs/>
          <w:sz w:val="24"/>
          <w:szCs w:val="24"/>
        </w:rPr>
        <w:t>for viewing at libraries</w:t>
      </w:r>
    </w:p>
    <w:p w14:paraId="4B197C37" w14:textId="77777777" w:rsidR="000537A8" w:rsidRPr="007071F5" w:rsidRDefault="000537A8" w:rsidP="000537A8">
      <w:pPr>
        <w:pStyle w:val="ListParagraph"/>
        <w:autoSpaceDE w:val="0"/>
        <w:autoSpaceDN w:val="0"/>
        <w:adjustRightInd w:val="0"/>
        <w:spacing w:after="0" w:line="240" w:lineRule="auto"/>
        <w:rPr>
          <w:rFonts w:ascii="Arial" w:hAnsi="Arial" w:cs="Arial"/>
          <w:b/>
          <w:bCs/>
          <w:sz w:val="24"/>
          <w:szCs w:val="24"/>
        </w:rPr>
      </w:pPr>
    </w:p>
    <w:p w14:paraId="2BBF24A5" w14:textId="45C09DB6" w:rsidR="000537A8" w:rsidRPr="007071F5" w:rsidRDefault="0013347C" w:rsidP="00C021C6">
      <w:pPr>
        <w:pStyle w:val="ListParagraph"/>
        <w:numPr>
          <w:ilvl w:val="1"/>
          <w:numId w:val="7"/>
        </w:numPr>
        <w:autoSpaceDE w:val="0"/>
        <w:autoSpaceDN w:val="0"/>
        <w:adjustRightInd w:val="0"/>
        <w:spacing w:after="0" w:line="240" w:lineRule="auto"/>
        <w:ind w:hanging="720"/>
        <w:rPr>
          <w:rFonts w:ascii="Arial" w:hAnsi="Arial" w:cs="Arial"/>
          <w:sz w:val="24"/>
          <w:szCs w:val="24"/>
        </w:rPr>
      </w:pPr>
      <w:r w:rsidRPr="007071F5">
        <w:rPr>
          <w:rFonts w:ascii="Arial" w:hAnsi="Arial" w:cs="Arial"/>
          <w:sz w:val="24"/>
          <w:szCs w:val="24"/>
        </w:rPr>
        <w:t>Stake</w:t>
      </w:r>
      <w:r w:rsidR="00AD238D" w:rsidRPr="007071F5">
        <w:rPr>
          <w:rFonts w:ascii="Arial" w:hAnsi="Arial" w:cs="Arial"/>
          <w:sz w:val="24"/>
          <w:szCs w:val="24"/>
        </w:rPr>
        <w:t>h</w:t>
      </w:r>
      <w:r w:rsidRPr="007071F5">
        <w:rPr>
          <w:rFonts w:ascii="Arial" w:hAnsi="Arial" w:cs="Arial"/>
          <w:sz w:val="24"/>
          <w:szCs w:val="24"/>
        </w:rPr>
        <w:t>olders</w:t>
      </w:r>
      <w:r w:rsidR="000537A8" w:rsidRPr="007071F5">
        <w:rPr>
          <w:rFonts w:ascii="Arial" w:hAnsi="Arial" w:cs="Arial"/>
          <w:sz w:val="24"/>
          <w:szCs w:val="24"/>
        </w:rPr>
        <w:t xml:space="preserve"> could respond to the consultation in different ways. Written comments could be made via the </w:t>
      </w:r>
      <w:r w:rsidR="00426CA6">
        <w:rPr>
          <w:rFonts w:ascii="Arial" w:hAnsi="Arial" w:cs="Arial"/>
          <w:sz w:val="24"/>
          <w:szCs w:val="24"/>
        </w:rPr>
        <w:t xml:space="preserve">bespoke online consultation </w:t>
      </w:r>
      <w:r w:rsidR="000537A8" w:rsidRPr="007071F5">
        <w:rPr>
          <w:rFonts w:ascii="Arial" w:hAnsi="Arial" w:cs="Arial"/>
          <w:sz w:val="24"/>
          <w:szCs w:val="24"/>
        </w:rPr>
        <w:t>platform</w:t>
      </w:r>
      <w:r w:rsidR="00426CA6">
        <w:rPr>
          <w:rFonts w:ascii="Arial" w:hAnsi="Arial" w:cs="Arial"/>
          <w:sz w:val="24"/>
          <w:szCs w:val="24"/>
        </w:rPr>
        <w:t xml:space="preserve"> – </w:t>
      </w:r>
      <w:proofErr w:type="spellStart"/>
      <w:r w:rsidR="00426CA6">
        <w:rPr>
          <w:rFonts w:ascii="Arial" w:hAnsi="Arial" w:cs="Arial"/>
          <w:sz w:val="24"/>
          <w:szCs w:val="24"/>
        </w:rPr>
        <w:t>OpusConsult</w:t>
      </w:r>
      <w:proofErr w:type="spellEnd"/>
      <w:r w:rsidR="00426CA6">
        <w:rPr>
          <w:rFonts w:ascii="Arial" w:hAnsi="Arial" w:cs="Arial"/>
          <w:sz w:val="24"/>
          <w:szCs w:val="24"/>
        </w:rPr>
        <w:t xml:space="preserve"> -</w:t>
      </w:r>
      <w:r w:rsidR="000537A8" w:rsidRPr="007071F5">
        <w:rPr>
          <w:rFonts w:ascii="Arial" w:hAnsi="Arial" w:cs="Arial"/>
          <w:sz w:val="24"/>
          <w:szCs w:val="24"/>
        </w:rPr>
        <w:t xml:space="preserve">, email or postal letter. Local people were most likely to use </w:t>
      </w:r>
      <w:r w:rsidR="007D42CE" w:rsidRPr="007071F5">
        <w:rPr>
          <w:rFonts w:ascii="Arial" w:hAnsi="Arial" w:cs="Arial"/>
          <w:sz w:val="24"/>
          <w:szCs w:val="24"/>
        </w:rPr>
        <w:t>O</w:t>
      </w:r>
      <w:r w:rsidR="00426CA6">
        <w:rPr>
          <w:rFonts w:ascii="Arial" w:hAnsi="Arial" w:cs="Arial"/>
          <w:sz w:val="24"/>
          <w:szCs w:val="24"/>
        </w:rPr>
        <w:t>pus</w:t>
      </w:r>
      <w:r w:rsidR="00667E4E" w:rsidRPr="007071F5">
        <w:rPr>
          <w:rFonts w:ascii="Arial" w:hAnsi="Arial" w:cs="Arial"/>
          <w:sz w:val="24"/>
          <w:szCs w:val="24"/>
        </w:rPr>
        <w:t xml:space="preserve"> or post</w:t>
      </w:r>
      <w:r w:rsidR="000537A8" w:rsidRPr="007071F5">
        <w:rPr>
          <w:rFonts w:ascii="Arial" w:hAnsi="Arial" w:cs="Arial"/>
          <w:sz w:val="24"/>
          <w:szCs w:val="24"/>
        </w:rPr>
        <w:t xml:space="preserve">. Statutory and voluntary organisations, developers and planning agents were most likely to submit their responses by </w:t>
      </w:r>
      <w:r w:rsidR="00667E4E" w:rsidRPr="007071F5">
        <w:rPr>
          <w:rFonts w:ascii="Arial" w:hAnsi="Arial" w:cs="Arial"/>
          <w:sz w:val="24"/>
          <w:szCs w:val="24"/>
        </w:rPr>
        <w:t>O</w:t>
      </w:r>
      <w:r w:rsidR="00426CA6">
        <w:rPr>
          <w:rFonts w:ascii="Arial" w:hAnsi="Arial" w:cs="Arial"/>
          <w:sz w:val="24"/>
          <w:szCs w:val="24"/>
        </w:rPr>
        <w:t>pus</w:t>
      </w:r>
      <w:r w:rsidR="00667E4E" w:rsidRPr="007071F5">
        <w:rPr>
          <w:rFonts w:ascii="Arial" w:hAnsi="Arial" w:cs="Arial"/>
          <w:sz w:val="24"/>
          <w:szCs w:val="24"/>
        </w:rPr>
        <w:t xml:space="preserve"> and </w:t>
      </w:r>
      <w:r w:rsidR="000537A8" w:rsidRPr="007071F5">
        <w:rPr>
          <w:rFonts w:ascii="Arial" w:hAnsi="Arial" w:cs="Arial"/>
          <w:sz w:val="24"/>
          <w:szCs w:val="24"/>
        </w:rPr>
        <w:t>email.</w:t>
      </w:r>
      <w:r w:rsidR="00426CA6">
        <w:rPr>
          <w:rFonts w:ascii="Arial" w:hAnsi="Arial" w:cs="Arial"/>
          <w:sz w:val="24"/>
          <w:szCs w:val="24"/>
        </w:rPr>
        <w:t xml:space="preserve"> Many of the written responses received were in relation </w:t>
      </w:r>
      <w:r w:rsidR="00EA7B5D">
        <w:rPr>
          <w:rFonts w:ascii="Arial" w:hAnsi="Arial" w:cs="Arial"/>
          <w:sz w:val="24"/>
          <w:szCs w:val="24"/>
        </w:rPr>
        <w:t xml:space="preserve">to Chatham Docks. </w:t>
      </w:r>
    </w:p>
    <w:p w14:paraId="5EED9F89" w14:textId="77777777" w:rsidR="000537A8" w:rsidRPr="007071F5" w:rsidRDefault="000537A8" w:rsidP="00623A62">
      <w:pPr>
        <w:autoSpaceDE w:val="0"/>
        <w:autoSpaceDN w:val="0"/>
        <w:adjustRightInd w:val="0"/>
        <w:spacing w:after="0" w:line="240" w:lineRule="auto"/>
        <w:ind w:left="720"/>
        <w:jc w:val="both"/>
        <w:rPr>
          <w:rFonts w:ascii="Arial" w:hAnsi="Arial" w:cs="Arial"/>
          <w:b/>
          <w:bCs/>
          <w:sz w:val="24"/>
          <w:szCs w:val="24"/>
        </w:rPr>
      </w:pPr>
    </w:p>
    <w:p w14:paraId="5D0E438D" w14:textId="77777777" w:rsidR="000537A8" w:rsidRPr="004B1654" w:rsidRDefault="000537A8" w:rsidP="004B1654">
      <w:pPr>
        <w:pStyle w:val="Heading2"/>
        <w:rPr>
          <w:rFonts w:cs="Arial"/>
          <w:b w:val="0"/>
          <w:bCs/>
        </w:rPr>
      </w:pPr>
      <w:r w:rsidRPr="004B1654">
        <w:rPr>
          <w:rFonts w:cs="Arial"/>
          <w:b w:val="0"/>
          <w:bCs/>
        </w:rPr>
        <w:t>Use of information gathered</w:t>
      </w:r>
    </w:p>
    <w:p w14:paraId="074270F0" w14:textId="77777777" w:rsidR="000537A8" w:rsidRPr="007071F5" w:rsidRDefault="000537A8" w:rsidP="000537A8">
      <w:pPr>
        <w:autoSpaceDE w:val="0"/>
        <w:autoSpaceDN w:val="0"/>
        <w:adjustRightInd w:val="0"/>
        <w:spacing w:after="0" w:line="240" w:lineRule="auto"/>
        <w:rPr>
          <w:rFonts w:ascii="Arial" w:hAnsi="Arial" w:cs="Arial"/>
          <w:b/>
          <w:bCs/>
          <w:sz w:val="24"/>
          <w:szCs w:val="24"/>
        </w:rPr>
      </w:pPr>
    </w:p>
    <w:p w14:paraId="1AF34C34" w14:textId="5327CD3C" w:rsidR="000537A8" w:rsidRPr="00A049D5" w:rsidRDefault="000537A8" w:rsidP="00C021C6">
      <w:pPr>
        <w:pStyle w:val="ListParagraph"/>
        <w:numPr>
          <w:ilvl w:val="1"/>
          <w:numId w:val="7"/>
        </w:numPr>
        <w:ind w:hanging="720"/>
        <w:rPr>
          <w:rFonts w:ascii="Arial" w:hAnsi="Arial" w:cs="Arial"/>
          <w:sz w:val="24"/>
          <w:szCs w:val="24"/>
        </w:rPr>
      </w:pPr>
      <w:r w:rsidRPr="007071F5">
        <w:rPr>
          <w:rFonts w:ascii="Arial" w:hAnsi="Arial" w:cs="Arial"/>
          <w:sz w:val="24"/>
          <w:szCs w:val="24"/>
        </w:rPr>
        <w:t xml:space="preserve">All written comments, information and personal contact details, submitted as part of the Regulation 18 consultation were recorded as formal responses to this stage of preparation of the emerging Local Plan. The information was </w:t>
      </w:r>
      <w:r w:rsidRPr="007071F5">
        <w:rPr>
          <w:rFonts w:ascii="Arial" w:hAnsi="Arial" w:cs="Arial"/>
          <w:sz w:val="24"/>
          <w:szCs w:val="24"/>
        </w:rPr>
        <w:lastRenderedPageBreak/>
        <w:t xml:space="preserve">added to the </w:t>
      </w:r>
      <w:r w:rsidRPr="00A049D5">
        <w:rPr>
          <w:rFonts w:ascii="Arial" w:hAnsi="Arial" w:cs="Arial"/>
          <w:sz w:val="24"/>
          <w:szCs w:val="24"/>
        </w:rPr>
        <w:t xml:space="preserve">consultation recording system for both documentation and analysis purposes. </w:t>
      </w:r>
    </w:p>
    <w:p w14:paraId="02BF3665" w14:textId="77777777" w:rsidR="000537A8" w:rsidRPr="00A049D5" w:rsidRDefault="000537A8" w:rsidP="000537A8">
      <w:pPr>
        <w:pStyle w:val="ListParagraph"/>
        <w:ind w:hanging="720"/>
        <w:rPr>
          <w:rFonts w:ascii="Arial" w:hAnsi="Arial" w:cs="Arial"/>
          <w:sz w:val="24"/>
          <w:szCs w:val="24"/>
        </w:rPr>
      </w:pPr>
    </w:p>
    <w:p w14:paraId="4498F722" w14:textId="684116AF" w:rsidR="00051A3D" w:rsidRPr="00A049D5" w:rsidRDefault="000537A8" w:rsidP="00C021C6">
      <w:pPr>
        <w:pStyle w:val="ListParagraph"/>
        <w:numPr>
          <w:ilvl w:val="1"/>
          <w:numId w:val="7"/>
        </w:numPr>
        <w:ind w:hanging="720"/>
        <w:rPr>
          <w:rFonts w:ascii="Arial" w:hAnsi="Arial" w:cs="Arial"/>
          <w:sz w:val="24"/>
          <w:szCs w:val="24"/>
        </w:rPr>
      </w:pPr>
      <w:r w:rsidRPr="00A049D5">
        <w:rPr>
          <w:rFonts w:ascii="Arial" w:hAnsi="Arial" w:cs="Arial"/>
          <w:sz w:val="24"/>
          <w:szCs w:val="24"/>
        </w:rPr>
        <w:t>Respondents</w:t>
      </w:r>
      <w:r w:rsidR="00087CED" w:rsidRPr="00A049D5">
        <w:rPr>
          <w:rFonts w:ascii="Arial" w:hAnsi="Arial" w:cs="Arial"/>
          <w:sz w:val="24"/>
          <w:szCs w:val="24"/>
        </w:rPr>
        <w:t>’</w:t>
      </w:r>
      <w:r w:rsidRPr="00A049D5">
        <w:rPr>
          <w:rFonts w:ascii="Arial" w:hAnsi="Arial" w:cs="Arial"/>
          <w:sz w:val="24"/>
          <w:szCs w:val="24"/>
        </w:rPr>
        <w:t xml:space="preserve"> contact details are held by the </w:t>
      </w:r>
      <w:r w:rsidR="5271209D" w:rsidRPr="00A049D5">
        <w:rPr>
          <w:rFonts w:ascii="Arial" w:hAnsi="Arial" w:cs="Arial"/>
          <w:sz w:val="24"/>
          <w:szCs w:val="24"/>
        </w:rPr>
        <w:t>Council</w:t>
      </w:r>
      <w:r w:rsidRPr="00A049D5">
        <w:rPr>
          <w:rFonts w:ascii="Arial" w:hAnsi="Arial" w:cs="Arial"/>
          <w:sz w:val="24"/>
          <w:szCs w:val="24"/>
        </w:rPr>
        <w:t xml:space="preserve"> </w:t>
      </w:r>
      <w:r w:rsidR="00C7322B" w:rsidRPr="00A049D5">
        <w:rPr>
          <w:rFonts w:ascii="Arial" w:hAnsi="Arial" w:cs="Arial"/>
          <w:sz w:val="24"/>
          <w:szCs w:val="24"/>
        </w:rPr>
        <w:t xml:space="preserve">in accordance with data privacy requirements </w:t>
      </w:r>
      <w:r w:rsidRPr="00A049D5">
        <w:rPr>
          <w:rFonts w:ascii="Arial" w:hAnsi="Arial" w:cs="Arial"/>
          <w:sz w:val="24"/>
          <w:szCs w:val="24"/>
        </w:rPr>
        <w:t>in the Local Plan consultation database</w:t>
      </w:r>
      <w:r w:rsidR="00DF55B2" w:rsidRPr="00A049D5">
        <w:rPr>
          <w:rFonts w:ascii="Arial" w:hAnsi="Arial" w:cs="Arial"/>
          <w:sz w:val="24"/>
          <w:szCs w:val="24"/>
        </w:rPr>
        <w:t xml:space="preserve"> (where consented)</w:t>
      </w:r>
      <w:r w:rsidRPr="00A049D5">
        <w:rPr>
          <w:rFonts w:ascii="Arial" w:hAnsi="Arial" w:cs="Arial"/>
          <w:sz w:val="24"/>
          <w:szCs w:val="24"/>
        </w:rPr>
        <w:t xml:space="preserve"> for the sole purpose of </w:t>
      </w:r>
      <w:r w:rsidR="00087CED" w:rsidRPr="00A049D5">
        <w:rPr>
          <w:rFonts w:ascii="Arial" w:hAnsi="Arial" w:cs="Arial"/>
          <w:sz w:val="24"/>
          <w:szCs w:val="24"/>
        </w:rPr>
        <w:t xml:space="preserve">planning policy </w:t>
      </w:r>
      <w:r w:rsidRPr="00A049D5">
        <w:rPr>
          <w:rFonts w:ascii="Arial" w:hAnsi="Arial" w:cs="Arial"/>
          <w:sz w:val="24"/>
          <w:szCs w:val="24"/>
        </w:rPr>
        <w:t xml:space="preserve">work and will not be shared with any other </w:t>
      </w:r>
      <w:r w:rsidR="5271209D" w:rsidRPr="00A049D5">
        <w:rPr>
          <w:rFonts w:ascii="Arial" w:hAnsi="Arial" w:cs="Arial"/>
          <w:sz w:val="24"/>
          <w:szCs w:val="24"/>
        </w:rPr>
        <w:t>Council</w:t>
      </w:r>
      <w:r w:rsidRPr="00A049D5">
        <w:rPr>
          <w:rFonts w:ascii="Arial" w:hAnsi="Arial" w:cs="Arial"/>
          <w:sz w:val="24"/>
          <w:szCs w:val="24"/>
        </w:rPr>
        <w:t xml:space="preserve"> services</w:t>
      </w:r>
      <w:r w:rsidR="00051A3D" w:rsidRPr="00A049D5">
        <w:rPr>
          <w:rFonts w:ascii="Arial" w:hAnsi="Arial" w:cs="Arial"/>
          <w:sz w:val="24"/>
          <w:szCs w:val="24"/>
        </w:rPr>
        <w:t xml:space="preserve"> </w:t>
      </w:r>
      <w:r w:rsidRPr="00A049D5">
        <w:rPr>
          <w:rFonts w:ascii="Arial" w:hAnsi="Arial" w:cs="Arial"/>
          <w:sz w:val="24"/>
          <w:szCs w:val="24"/>
        </w:rPr>
        <w:t>or used for purposes</w:t>
      </w:r>
      <w:r w:rsidR="00BB1F16">
        <w:rPr>
          <w:rFonts w:ascii="Arial" w:hAnsi="Arial" w:cs="Arial"/>
          <w:sz w:val="24"/>
          <w:szCs w:val="24"/>
        </w:rPr>
        <w:t xml:space="preserve"> </w:t>
      </w:r>
      <w:r w:rsidR="00BB1F16" w:rsidRPr="00A049D5">
        <w:rPr>
          <w:rFonts w:ascii="Arial" w:hAnsi="Arial" w:cs="Arial"/>
          <w:sz w:val="24"/>
          <w:szCs w:val="24"/>
        </w:rPr>
        <w:t>other</w:t>
      </w:r>
      <w:r w:rsidRPr="00A049D5">
        <w:rPr>
          <w:rFonts w:ascii="Arial" w:hAnsi="Arial" w:cs="Arial"/>
          <w:sz w:val="24"/>
          <w:szCs w:val="24"/>
        </w:rPr>
        <w:t xml:space="preserve"> than Planning Policy. </w:t>
      </w:r>
    </w:p>
    <w:p w14:paraId="315859CA" w14:textId="4BFDA99F" w:rsidR="000537A8" w:rsidRPr="00A049D5" w:rsidRDefault="000537A8" w:rsidP="00A049D5">
      <w:pPr>
        <w:ind w:left="709" w:hanging="709"/>
        <w:rPr>
          <w:rFonts w:ascii="Arial" w:hAnsi="Arial" w:cs="Arial"/>
          <w:sz w:val="24"/>
          <w:szCs w:val="24"/>
        </w:rPr>
      </w:pPr>
      <w:r w:rsidRPr="00A049D5">
        <w:rPr>
          <w:rFonts w:ascii="Arial" w:hAnsi="Arial" w:cs="Arial"/>
          <w:sz w:val="24"/>
          <w:szCs w:val="24"/>
        </w:rPr>
        <w:t>2.</w:t>
      </w:r>
      <w:r w:rsidR="00B37547" w:rsidRPr="00A049D5">
        <w:rPr>
          <w:rFonts w:ascii="Arial" w:hAnsi="Arial" w:cs="Arial"/>
          <w:sz w:val="24"/>
          <w:szCs w:val="24"/>
        </w:rPr>
        <w:t>7</w:t>
      </w:r>
      <w:r w:rsidRPr="00A049D5">
        <w:rPr>
          <w:rFonts w:ascii="Arial" w:hAnsi="Arial" w:cs="Arial"/>
          <w:sz w:val="24"/>
          <w:szCs w:val="24"/>
        </w:rPr>
        <w:tab/>
        <w:t xml:space="preserve">The written representations, excluding sensitive personal contact details, have been published on the </w:t>
      </w:r>
      <w:r w:rsidR="5271209D" w:rsidRPr="00A049D5">
        <w:rPr>
          <w:rFonts w:ascii="Arial" w:hAnsi="Arial" w:cs="Arial"/>
          <w:sz w:val="24"/>
          <w:szCs w:val="24"/>
        </w:rPr>
        <w:t>Council</w:t>
      </w:r>
      <w:r w:rsidRPr="00A049D5">
        <w:rPr>
          <w:rFonts w:ascii="Arial" w:hAnsi="Arial" w:cs="Arial"/>
          <w:sz w:val="24"/>
          <w:szCs w:val="24"/>
        </w:rPr>
        <w:t>’s website on the Planning Policy pages, as part of a formal record of plan preparation. Information will be held until an appropriate period after the adoption of the Local Plan.</w:t>
      </w:r>
      <w:r w:rsidR="00576A5E" w:rsidRPr="00A049D5">
        <w:rPr>
          <w:rFonts w:ascii="Arial" w:hAnsi="Arial" w:cs="Arial"/>
          <w:sz w:val="24"/>
          <w:szCs w:val="24"/>
        </w:rPr>
        <w:t xml:space="preserve"> </w:t>
      </w:r>
      <w:r w:rsidR="00A049D5">
        <w:rPr>
          <w:rFonts w:ascii="Arial" w:hAnsi="Arial" w:cs="Arial"/>
          <w:sz w:val="24"/>
          <w:szCs w:val="24"/>
        </w:rPr>
        <w:t xml:space="preserve">Further details are available on the Council’s </w:t>
      </w:r>
      <w:hyperlink r:id="rId8" w:history="1">
        <w:r w:rsidR="00A049D5" w:rsidRPr="00065E96">
          <w:rPr>
            <w:rStyle w:val="Hyperlink"/>
            <w:rFonts w:ascii="Arial" w:hAnsi="Arial" w:cs="Arial"/>
            <w:sz w:val="24"/>
            <w:szCs w:val="24"/>
          </w:rPr>
          <w:t xml:space="preserve">Planning Service </w:t>
        </w:r>
        <w:r w:rsidR="00576A5E" w:rsidRPr="00065E96">
          <w:rPr>
            <w:rStyle w:val="Hyperlink"/>
            <w:rFonts w:ascii="Arial" w:hAnsi="Arial" w:cs="Arial"/>
            <w:sz w:val="24"/>
            <w:szCs w:val="24"/>
          </w:rPr>
          <w:t>privacy notice</w:t>
        </w:r>
      </w:hyperlink>
      <w:r w:rsidR="00065E96">
        <w:rPr>
          <w:rFonts w:ascii="Arial" w:hAnsi="Arial" w:cs="Arial"/>
          <w:sz w:val="24"/>
          <w:szCs w:val="24"/>
        </w:rPr>
        <w:t>.</w:t>
      </w:r>
    </w:p>
    <w:p w14:paraId="25797247" w14:textId="77777777" w:rsidR="000537A8" w:rsidRPr="007071F5" w:rsidRDefault="000537A8" w:rsidP="000537A8">
      <w:pPr>
        <w:rPr>
          <w:rFonts w:ascii="Arial" w:eastAsiaTheme="majorEastAsia" w:hAnsi="Arial" w:cs="Arial"/>
          <w:b/>
          <w:bCs/>
          <w:color w:val="000000" w:themeColor="text1"/>
          <w:sz w:val="24"/>
          <w:szCs w:val="24"/>
        </w:rPr>
      </w:pPr>
      <w:r w:rsidRPr="007071F5">
        <w:rPr>
          <w:rFonts w:ascii="Arial" w:hAnsi="Arial" w:cs="Arial"/>
          <w:color w:val="000000" w:themeColor="text1"/>
          <w:sz w:val="24"/>
          <w:szCs w:val="24"/>
        </w:rPr>
        <w:br w:type="page"/>
      </w:r>
    </w:p>
    <w:p w14:paraId="0D5F2179" w14:textId="0CFAAAE9" w:rsidR="000537A8" w:rsidRPr="00623A62" w:rsidRDefault="000537A8" w:rsidP="0088135C">
      <w:pPr>
        <w:pStyle w:val="Heading1"/>
        <w:numPr>
          <w:ilvl w:val="0"/>
          <w:numId w:val="7"/>
        </w:numPr>
        <w:spacing w:after="360"/>
        <w:ind w:left="709" w:hanging="709"/>
        <w:rPr>
          <w:rFonts w:ascii="Arial" w:hAnsi="Arial" w:cs="Arial"/>
          <w:color w:val="000000" w:themeColor="text1"/>
          <w:sz w:val="24"/>
          <w:szCs w:val="24"/>
        </w:rPr>
      </w:pPr>
      <w:r w:rsidRPr="007071F5">
        <w:rPr>
          <w:rFonts w:ascii="Arial" w:hAnsi="Arial" w:cs="Arial"/>
          <w:color w:val="000000" w:themeColor="text1"/>
          <w:sz w:val="24"/>
          <w:szCs w:val="24"/>
        </w:rPr>
        <w:lastRenderedPageBreak/>
        <w:t>CONSULTATION PROGRAMME</w:t>
      </w:r>
    </w:p>
    <w:p w14:paraId="1593E372" w14:textId="79F6D990" w:rsidR="000537A8" w:rsidRPr="007071F5" w:rsidRDefault="000537A8" w:rsidP="00C021C6">
      <w:pPr>
        <w:pStyle w:val="ListParagraph"/>
        <w:numPr>
          <w:ilvl w:val="1"/>
          <w:numId w:val="7"/>
        </w:numPr>
        <w:ind w:left="709" w:hanging="709"/>
        <w:rPr>
          <w:rFonts w:ascii="Arial" w:hAnsi="Arial" w:cs="Arial"/>
          <w:sz w:val="24"/>
          <w:szCs w:val="24"/>
        </w:rPr>
      </w:pPr>
      <w:r w:rsidRPr="007071F5">
        <w:rPr>
          <w:rFonts w:ascii="Arial" w:hAnsi="Arial" w:cs="Arial"/>
          <w:sz w:val="24"/>
          <w:szCs w:val="24"/>
        </w:rPr>
        <w:t xml:space="preserve">The </w:t>
      </w:r>
      <w:r w:rsidR="5271209D" w:rsidRPr="007071F5">
        <w:rPr>
          <w:rFonts w:ascii="Arial" w:hAnsi="Arial" w:cs="Arial"/>
          <w:sz w:val="24"/>
          <w:szCs w:val="24"/>
        </w:rPr>
        <w:t>Council</w:t>
      </w:r>
      <w:r w:rsidRPr="007071F5">
        <w:rPr>
          <w:rFonts w:ascii="Arial" w:hAnsi="Arial" w:cs="Arial"/>
          <w:sz w:val="24"/>
          <w:szCs w:val="24"/>
        </w:rPr>
        <w:t xml:space="preserve"> wishes to reach a broad range and cross section of organisations, businesses, and residents, and others with an interest in Medway, in preparing the content and direction of the Local Plan to ensure that it effectively considers wider views of how Medway should develop. This section outlines how the </w:t>
      </w:r>
      <w:r w:rsidR="5271209D" w:rsidRPr="007071F5">
        <w:rPr>
          <w:rFonts w:ascii="Arial" w:hAnsi="Arial" w:cs="Arial"/>
          <w:sz w:val="24"/>
          <w:szCs w:val="24"/>
        </w:rPr>
        <w:t>Council</w:t>
      </w:r>
      <w:r w:rsidRPr="007071F5">
        <w:rPr>
          <w:rFonts w:ascii="Arial" w:hAnsi="Arial" w:cs="Arial"/>
          <w:sz w:val="24"/>
          <w:szCs w:val="24"/>
        </w:rPr>
        <w:t xml:space="preserve"> carried out consultation on the </w:t>
      </w:r>
      <w:r w:rsidR="00344AD6" w:rsidRPr="007071F5">
        <w:rPr>
          <w:rFonts w:ascii="Arial" w:hAnsi="Arial" w:cs="Arial"/>
          <w:sz w:val="24"/>
          <w:szCs w:val="24"/>
        </w:rPr>
        <w:t>2023 Regulation 18</w:t>
      </w:r>
      <w:r w:rsidRPr="007071F5">
        <w:rPr>
          <w:rFonts w:ascii="Arial" w:hAnsi="Arial" w:cs="Arial"/>
          <w:sz w:val="24"/>
          <w:szCs w:val="24"/>
        </w:rPr>
        <w:t xml:space="preserve"> document and the different interests contacted. </w:t>
      </w:r>
    </w:p>
    <w:p w14:paraId="658940A3" w14:textId="77777777" w:rsidR="000537A8" w:rsidRPr="004B1654" w:rsidRDefault="000537A8" w:rsidP="00C51B7B">
      <w:pPr>
        <w:pStyle w:val="Heading2"/>
      </w:pPr>
      <w:r w:rsidRPr="004B1654">
        <w:t>Consultation database</w:t>
      </w:r>
    </w:p>
    <w:p w14:paraId="09001366" w14:textId="6EE18820" w:rsidR="00131CCE" w:rsidRDefault="000537A8" w:rsidP="00C021C6">
      <w:pPr>
        <w:pStyle w:val="ListParagraph"/>
        <w:numPr>
          <w:ilvl w:val="1"/>
          <w:numId w:val="7"/>
        </w:numPr>
        <w:spacing w:after="0"/>
        <w:ind w:left="709" w:hanging="709"/>
        <w:rPr>
          <w:rFonts w:ascii="Arial" w:hAnsi="Arial" w:cs="Arial"/>
          <w:sz w:val="24"/>
          <w:szCs w:val="24"/>
        </w:rPr>
      </w:pPr>
      <w:r w:rsidRPr="007071F5">
        <w:rPr>
          <w:rFonts w:ascii="Arial" w:hAnsi="Arial" w:cs="Arial"/>
          <w:sz w:val="24"/>
          <w:szCs w:val="24"/>
        </w:rPr>
        <w:t>A key tool in managing consultation on planning policy documents in Medway is the Medway Local Plan consultation database. This includes contact details of a wide range of organisations and people with an interest in Medway’s development</w:t>
      </w:r>
      <w:r w:rsidR="00437485">
        <w:rPr>
          <w:rFonts w:ascii="Arial" w:hAnsi="Arial" w:cs="Arial"/>
          <w:sz w:val="24"/>
          <w:szCs w:val="24"/>
        </w:rPr>
        <w:t xml:space="preserve">, and those who have responded to earlier consultations and agreed for the Council </w:t>
      </w:r>
      <w:r w:rsidR="00131CCE">
        <w:rPr>
          <w:rFonts w:ascii="Arial" w:hAnsi="Arial" w:cs="Arial"/>
          <w:sz w:val="24"/>
          <w:szCs w:val="24"/>
        </w:rPr>
        <w:t>to notify them of further planning policy consultations</w:t>
      </w:r>
      <w:r w:rsidRPr="007071F5">
        <w:rPr>
          <w:rFonts w:ascii="Arial" w:hAnsi="Arial" w:cs="Arial"/>
          <w:sz w:val="24"/>
          <w:szCs w:val="24"/>
        </w:rPr>
        <w:t xml:space="preserve">. These contacts include statutory organisations, voluntary and community groups; individuals, many of whom live in Medway; businesses, developers, landowners, planning consultants and representatives of partnerships. </w:t>
      </w:r>
      <w:r w:rsidR="00B43223">
        <w:rPr>
          <w:rFonts w:ascii="Arial" w:hAnsi="Arial" w:cs="Arial"/>
          <w:sz w:val="24"/>
          <w:szCs w:val="24"/>
        </w:rPr>
        <w:t xml:space="preserve">The </w:t>
      </w:r>
      <w:proofErr w:type="spellStart"/>
      <w:r w:rsidR="00B43223">
        <w:rPr>
          <w:rFonts w:ascii="Arial" w:hAnsi="Arial" w:cs="Arial"/>
          <w:sz w:val="24"/>
          <w:szCs w:val="24"/>
        </w:rPr>
        <w:t>OpusConsult</w:t>
      </w:r>
      <w:proofErr w:type="spellEnd"/>
      <w:r w:rsidR="00B43223">
        <w:rPr>
          <w:rFonts w:ascii="Arial" w:hAnsi="Arial" w:cs="Arial"/>
          <w:sz w:val="24"/>
          <w:szCs w:val="24"/>
        </w:rPr>
        <w:t xml:space="preserve"> consultation platform is the </w:t>
      </w:r>
      <w:r w:rsidR="00791872">
        <w:rPr>
          <w:rFonts w:ascii="Arial" w:hAnsi="Arial" w:cs="Arial"/>
          <w:sz w:val="24"/>
          <w:szCs w:val="24"/>
        </w:rPr>
        <w:t xml:space="preserve">primary resource for </w:t>
      </w:r>
      <w:r w:rsidR="00E54C62">
        <w:rPr>
          <w:rFonts w:ascii="Arial" w:hAnsi="Arial" w:cs="Arial"/>
          <w:sz w:val="24"/>
          <w:szCs w:val="24"/>
        </w:rPr>
        <w:t xml:space="preserve">contacts. Additional contacts have been gathered from people who have signed up to the </w:t>
      </w:r>
      <w:r w:rsidR="001F2E4D">
        <w:rPr>
          <w:rFonts w:ascii="Arial" w:hAnsi="Arial" w:cs="Arial"/>
          <w:sz w:val="24"/>
          <w:szCs w:val="24"/>
        </w:rPr>
        <w:t xml:space="preserve">Council’s updates on planning and regeneration matters. </w:t>
      </w:r>
    </w:p>
    <w:p w14:paraId="2C30AE67" w14:textId="77777777" w:rsidR="001F2E4D" w:rsidRPr="001F2E4D" w:rsidRDefault="001F2E4D" w:rsidP="001F2E4D">
      <w:pPr>
        <w:spacing w:after="0"/>
        <w:rPr>
          <w:rFonts w:ascii="Arial" w:hAnsi="Arial" w:cs="Arial"/>
          <w:sz w:val="24"/>
          <w:szCs w:val="24"/>
        </w:rPr>
      </w:pPr>
    </w:p>
    <w:p w14:paraId="5D819E35" w14:textId="0326F226" w:rsidR="000537A8" w:rsidRPr="007071F5" w:rsidRDefault="000537A8" w:rsidP="00D834CA">
      <w:pPr>
        <w:pStyle w:val="ListParagraph"/>
        <w:numPr>
          <w:ilvl w:val="1"/>
          <w:numId w:val="7"/>
        </w:numPr>
        <w:ind w:left="709" w:hanging="709"/>
        <w:rPr>
          <w:rFonts w:ascii="Arial" w:hAnsi="Arial" w:cs="Arial"/>
          <w:sz w:val="24"/>
          <w:szCs w:val="24"/>
        </w:rPr>
      </w:pPr>
      <w:r w:rsidRPr="007071F5">
        <w:rPr>
          <w:rFonts w:ascii="Arial" w:hAnsi="Arial" w:cs="Arial"/>
          <w:sz w:val="24"/>
          <w:szCs w:val="24"/>
        </w:rPr>
        <w:t xml:space="preserve">The </w:t>
      </w:r>
      <w:r w:rsidR="5271209D" w:rsidRPr="007071F5">
        <w:rPr>
          <w:rFonts w:ascii="Arial" w:hAnsi="Arial" w:cs="Arial"/>
          <w:sz w:val="24"/>
          <w:szCs w:val="24"/>
        </w:rPr>
        <w:t>Council</w:t>
      </w:r>
      <w:r w:rsidRPr="007071F5">
        <w:rPr>
          <w:rFonts w:ascii="Arial" w:hAnsi="Arial" w:cs="Arial"/>
          <w:sz w:val="24"/>
          <w:szCs w:val="24"/>
        </w:rPr>
        <w:t xml:space="preserve"> used the database to send notification of the start of the Regulation 18 consultation directly by email or letter to over 1</w:t>
      </w:r>
      <w:r w:rsidR="007A7A42">
        <w:rPr>
          <w:rFonts w:ascii="Arial" w:hAnsi="Arial" w:cs="Arial"/>
          <w:sz w:val="24"/>
          <w:szCs w:val="24"/>
        </w:rPr>
        <w:t>,</w:t>
      </w:r>
      <w:r w:rsidRPr="007071F5">
        <w:rPr>
          <w:rFonts w:ascii="Arial" w:hAnsi="Arial" w:cs="Arial"/>
          <w:sz w:val="24"/>
          <w:szCs w:val="24"/>
        </w:rPr>
        <w:t>000 organisations and people registered</w:t>
      </w:r>
      <w:r w:rsidR="001F2E4D">
        <w:rPr>
          <w:rFonts w:ascii="Arial" w:hAnsi="Arial" w:cs="Arial"/>
          <w:sz w:val="24"/>
          <w:szCs w:val="24"/>
        </w:rPr>
        <w:t xml:space="preserve"> for updates</w:t>
      </w:r>
      <w:r w:rsidRPr="007071F5">
        <w:rPr>
          <w:rFonts w:ascii="Arial" w:hAnsi="Arial" w:cs="Arial"/>
          <w:sz w:val="24"/>
          <w:szCs w:val="24"/>
        </w:rPr>
        <w:t>.</w:t>
      </w:r>
      <w:r w:rsidR="00D834CA">
        <w:rPr>
          <w:rFonts w:ascii="Arial" w:hAnsi="Arial" w:cs="Arial"/>
          <w:sz w:val="24"/>
          <w:szCs w:val="24"/>
        </w:rPr>
        <w:t xml:space="preserve"> </w:t>
      </w:r>
      <w:r w:rsidR="00D834CA" w:rsidRPr="00D834CA">
        <w:rPr>
          <w:rFonts w:ascii="Arial" w:hAnsi="Arial" w:cs="Arial"/>
          <w:sz w:val="24"/>
          <w:szCs w:val="24"/>
        </w:rPr>
        <w:t>In addition to use of the Local Plan database, the Council organised targeted emails to partnerships and stakeholder groups, provided through corporate services and external partners. The Planning Service has worked with colleagues to speak directly to different groups through agenda slots on pre-arranged meetings, such as organising thematic based consultation events.</w:t>
      </w:r>
    </w:p>
    <w:p w14:paraId="509F2DCC" w14:textId="02B58AE9" w:rsidR="000537A8" w:rsidRPr="007071F5" w:rsidRDefault="000537A8" w:rsidP="00C51B7B">
      <w:pPr>
        <w:pStyle w:val="Heading2"/>
      </w:pPr>
      <w:r w:rsidRPr="007071F5">
        <w:t xml:space="preserve">Audiences/stakeholders </w:t>
      </w:r>
    </w:p>
    <w:p w14:paraId="05ACBD16" w14:textId="77777777" w:rsidR="000537A8" w:rsidRPr="007071F5" w:rsidRDefault="000537A8" w:rsidP="00D834CA">
      <w:pPr>
        <w:pStyle w:val="ListParagraph"/>
        <w:numPr>
          <w:ilvl w:val="1"/>
          <w:numId w:val="7"/>
        </w:numPr>
        <w:ind w:hanging="720"/>
        <w:rPr>
          <w:rFonts w:ascii="Arial" w:hAnsi="Arial" w:cs="Arial"/>
          <w:sz w:val="24"/>
          <w:szCs w:val="24"/>
        </w:rPr>
      </w:pPr>
      <w:r w:rsidRPr="007071F5">
        <w:rPr>
          <w:rFonts w:ascii="Arial" w:hAnsi="Arial" w:cs="Arial"/>
          <w:sz w:val="24"/>
          <w:szCs w:val="24"/>
        </w:rPr>
        <w:t>The various interests in the preparation of the Medway Local Plan can be considered under a number of broad categories:</w:t>
      </w:r>
    </w:p>
    <w:p w14:paraId="4EDE9D87" w14:textId="234951D2" w:rsidR="000537A8" w:rsidRPr="007071F5" w:rsidRDefault="000537A8" w:rsidP="00C021C6">
      <w:pPr>
        <w:pStyle w:val="ListParagraph"/>
        <w:numPr>
          <w:ilvl w:val="0"/>
          <w:numId w:val="11"/>
        </w:numPr>
        <w:ind w:hanging="720"/>
        <w:rPr>
          <w:rFonts w:ascii="Arial" w:hAnsi="Arial" w:cs="Arial"/>
          <w:sz w:val="24"/>
          <w:szCs w:val="24"/>
        </w:rPr>
      </w:pPr>
      <w:r w:rsidRPr="007071F5">
        <w:rPr>
          <w:rFonts w:ascii="Arial" w:hAnsi="Arial" w:cs="Arial"/>
          <w:sz w:val="24"/>
          <w:szCs w:val="24"/>
        </w:rPr>
        <w:t xml:space="preserve">MPs, Members and Parish </w:t>
      </w:r>
      <w:r w:rsidR="5271209D" w:rsidRPr="007071F5">
        <w:rPr>
          <w:rFonts w:ascii="Arial" w:hAnsi="Arial" w:cs="Arial"/>
          <w:sz w:val="24"/>
          <w:szCs w:val="24"/>
        </w:rPr>
        <w:t>Council</w:t>
      </w:r>
      <w:r w:rsidRPr="007071F5">
        <w:rPr>
          <w:rFonts w:ascii="Arial" w:hAnsi="Arial" w:cs="Arial"/>
          <w:sz w:val="24"/>
          <w:szCs w:val="24"/>
        </w:rPr>
        <w:t>s</w:t>
      </w:r>
    </w:p>
    <w:p w14:paraId="4D4E2826" w14:textId="77777777" w:rsidR="000537A8" w:rsidRPr="007071F5" w:rsidRDefault="000537A8" w:rsidP="00C021C6">
      <w:pPr>
        <w:pStyle w:val="ListParagraph"/>
        <w:numPr>
          <w:ilvl w:val="0"/>
          <w:numId w:val="11"/>
        </w:numPr>
        <w:ind w:hanging="720"/>
        <w:rPr>
          <w:rFonts w:ascii="Arial" w:hAnsi="Arial" w:cs="Arial"/>
          <w:sz w:val="24"/>
          <w:szCs w:val="24"/>
        </w:rPr>
      </w:pPr>
      <w:r w:rsidRPr="007071F5">
        <w:rPr>
          <w:rFonts w:ascii="Arial" w:hAnsi="Arial" w:cs="Arial"/>
          <w:sz w:val="24"/>
          <w:szCs w:val="24"/>
        </w:rPr>
        <w:t>Statutory Body (defined in planning legislation)</w:t>
      </w:r>
    </w:p>
    <w:p w14:paraId="4A67070E" w14:textId="6E873304" w:rsidR="000537A8" w:rsidRPr="007071F5" w:rsidRDefault="000537A8" w:rsidP="00C021C6">
      <w:pPr>
        <w:pStyle w:val="ListParagraph"/>
        <w:numPr>
          <w:ilvl w:val="0"/>
          <w:numId w:val="11"/>
        </w:numPr>
        <w:ind w:hanging="720"/>
        <w:rPr>
          <w:rFonts w:ascii="Arial" w:hAnsi="Arial" w:cs="Arial"/>
          <w:sz w:val="24"/>
          <w:szCs w:val="24"/>
        </w:rPr>
      </w:pPr>
      <w:r w:rsidRPr="007071F5">
        <w:rPr>
          <w:rFonts w:ascii="Arial" w:hAnsi="Arial" w:cs="Arial"/>
          <w:sz w:val="24"/>
          <w:szCs w:val="24"/>
        </w:rPr>
        <w:t>Developer/</w:t>
      </w:r>
      <w:r w:rsidR="00324BF9">
        <w:rPr>
          <w:rFonts w:ascii="Arial" w:hAnsi="Arial" w:cs="Arial"/>
          <w:sz w:val="24"/>
          <w:szCs w:val="24"/>
        </w:rPr>
        <w:t>a</w:t>
      </w:r>
      <w:r w:rsidRPr="007071F5">
        <w:rPr>
          <w:rFonts w:ascii="Arial" w:hAnsi="Arial" w:cs="Arial"/>
          <w:sz w:val="24"/>
          <w:szCs w:val="24"/>
        </w:rPr>
        <w:t xml:space="preserve">gent for </w:t>
      </w:r>
      <w:r w:rsidR="00324BF9">
        <w:rPr>
          <w:rFonts w:ascii="Arial" w:hAnsi="Arial" w:cs="Arial"/>
          <w:sz w:val="24"/>
          <w:szCs w:val="24"/>
        </w:rPr>
        <w:t>d</w:t>
      </w:r>
      <w:r w:rsidRPr="007071F5">
        <w:rPr>
          <w:rFonts w:ascii="Arial" w:hAnsi="Arial" w:cs="Arial"/>
          <w:sz w:val="24"/>
          <w:szCs w:val="24"/>
        </w:rPr>
        <w:t>eveloper</w:t>
      </w:r>
    </w:p>
    <w:p w14:paraId="6D868856" w14:textId="4125B590" w:rsidR="000537A8" w:rsidRPr="007071F5" w:rsidRDefault="000537A8" w:rsidP="00C021C6">
      <w:pPr>
        <w:pStyle w:val="ListParagraph"/>
        <w:numPr>
          <w:ilvl w:val="0"/>
          <w:numId w:val="11"/>
        </w:numPr>
        <w:ind w:hanging="720"/>
        <w:rPr>
          <w:rFonts w:ascii="Arial" w:hAnsi="Arial" w:cs="Arial"/>
          <w:sz w:val="24"/>
          <w:szCs w:val="24"/>
        </w:rPr>
      </w:pPr>
      <w:r w:rsidRPr="007071F5">
        <w:rPr>
          <w:rFonts w:ascii="Arial" w:hAnsi="Arial" w:cs="Arial"/>
          <w:sz w:val="24"/>
          <w:szCs w:val="24"/>
        </w:rPr>
        <w:t xml:space="preserve">Interest, voluntary and </w:t>
      </w:r>
      <w:r w:rsidR="005F1B37">
        <w:rPr>
          <w:rFonts w:ascii="Arial" w:hAnsi="Arial" w:cs="Arial"/>
          <w:sz w:val="24"/>
          <w:szCs w:val="24"/>
        </w:rPr>
        <w:t>c</w:t>
      </w:r>
      <w:r w:rsidRPr="007071F5">
        <w:rPr>
          <w:rFonts w:ascii="Arial" w:hAnsi="Arial" w:cs="Arial"/>
          <w:sz w:val="24"/>
          <w:szCs w:val="24"/>
        </w:rPr>
        <w:t xml:space="preserve">ommunity </w:t>
      </w:r>
      <w:r w:rsidR="005F1B37">
        <w:rPr>
          <w:rFonts w:ascii="Arial" w:hAnsi="Arial" w:cs="Arial"/>
          <w:sz w:val="24"/>
          <w:szCs w:val="24"/>
        </w:rPr>
        <w:t>o</w:t>
      </w:r>
      <w:r w:rsidRPr="007071F5">
        <w:rPr>
          <w:rFonts w:ascii="Arial" w:hAnsi="Arial" w:cs="Arial"/>
          <w:sz w:val="24"/>
          <w:szCs w:val="24"/>
        </w:rPr>
        <w:t>rganisations</w:t>
      </w:r>
    </w:p>
    <w:p w14:paraId="5D294CCB" w14:textId="53BD16C4" w:rsidR="000537A8" w:rsidRPr="007071F5" w:rsidRDefault="000537A8" w:rsidP="00C021C6">
      <w:pPr>
        <w:pStyle w:val="ListParagraph"/>
        <w:numPr>
          <w:ilvl w:val="0"/>
          <w:numId w:val="11"/>
        </w:numPr>
        <w:ind w:hanging="720"/>
        <w:rPr>
          <w:rFonts w:ascii="Arial" w:hAnsi="Arial" w:cs="Arial"/>
          <w:sz w:val="24"/>
          <w:szCs w:val="24"/>
        </w:rPr>
      </w:pPr>
      <w:r w:rsidRPr="007071F5">
        <w:rPr>
          <w:rFonts w:ascii="Arial" w:hAnsi="Arial" w:cs="Arial"/>
          <w:sz w:val="24"/>
          <w:szCs w:val="24"/>
        </w:rPr>
        <w:t>Member</w:t>
      </w:r>
      <w:r w:rsidR="00512B11">
        <w:rPr>
          <w:rFonts w:ascii="Arial" w:hAnsi="Arial" w:cs="Arial"/>
          <w:sz w:val="24"/>
          <w:szCs w:val="24"/>
        </w:rPr>
        <w:t>s</w:t>
      </w:r>
      <w:r w:rsidRPr="007071F5">
        <w:rPr>
          <w:rFonts w:ascii="Arial" w:hAnsi="Arial" w:cs="Arial"/>
          <w:sz w:val="24"/>
          <w:szCs w:val="24"/>
        </w:rPr>
        <w:t xml:space="preserve"> of </w:t>
      </w:r>
      <w:r w:rsidR="00512B11">
        <w:rPr>
          <w:rFonts w:ascii="Arial" w:hAnsi="Arial" w:cs="Arial"/>
          <w:sz w:val="24"/>
          <w:szCs w:val="24"/>
        </w:rPr>
        <w:t>the p</w:t>
      </w:r>
      <w:r w:rsidRPr="007071F5">
        <w:rPr>
          <w:rFonts w:ascii="Arial" w:hAnsi="Arial" w:cs="Arial"/>
          <w:sz w:val="24"/>
          <w:szCs w:val="24"/>
        </w:rPr>
        <w:t>ublic</w:t>
      </w:r>
    </w:p>
    <w:p w14:paraId="1473E3D6" w14:textId="77777777" w:rsidR="000537A8" w:rsidRPr="007071F5" w:rsidRDefault="000537A8" w:rsidP="00C021C6">
      <w:pPr>
        <w:pStyle w:val="ListParagraph"/>
        <w:numPr>
          <w:ilvl w:val="0"/>
          <w:numId w:val="11"/>
        </w:numPr>
        <w:ind w:hanging="720"/>
        <w:rPr>
          <w:rFonts w:ascii="Arial" w:hAnsi="Arial" w:cs="Arial"/>
          <w:sz w:val="24"/>
          <w:szCs w:val="24"/>
        </w:rPr>
      </w:pPr>
      <w:r w:rsidRPr="007071F5">
        <w:rPr>
          <w:rFonts w:ascii="Arial" w:hAnsi="Arial" w:cs="Arial"/>
          <w:sz w:val="24"/>
          <w:szCs w:val="24"/>
        </w:rPr>
        <w:t>Business</w:t>
      </w:r>
    </w:p>
    <w:p w14:paraId="3CF84549" w14:textId="77777777" w:rsidR="000537A8" w:rsidRPr="007071F5" w:rsidRDefault="000537A8" w:rsidP="00C021C6">
      <w:pPr>
        <w:pStyle w:val="ListParagraph"/>
        <w:numPr>
          <w:ilvl w:val="0"/>
          <w:numId w:val="11"/>
        </w:numPr>
        <w:ind w:hanging="720"/>
        <w:rPr>
          <w:rFonts w:ascii="Arial" w:hAnsi="Arial" w:cs="Arial"/>
          <w:sz w:val="24"/>
          <w:szCs w:val="24"/>
        </w:rPr>
      </w:pPr>
      <w:r w:rsidRPr="007071F5">
        <w:rPr>
          <w:rFonts w:ascii="Arial" w:hAnsi="Arial" w:cs="Arial"/>
          <w:sz w:val="24"/>
          <w:szCs w:val="24"/>
        </w:rPr>
        <w:t>Other</w:t>
      </w:r>
    </w:p>
    <w:p w14:paraId="1B86D25F" w14:textId="77777777" w:rsidR="000537A8" w:rsidRPr="007071F5" w:rsidRDefault="000537A8" w:rsidP="000537A8">
      <w:pPr>
        <w:pStyle w:val="ListParagraph"/>
        <w:ind w:left="1440" w:hanging="720"/>
        <w:rPr>
          <w:rFonts w:ascii="Arial" w:hAnsi="Arial" w:cs="Arial"/>
          <w:sz w:val="24"/>
          <w:szCs w:val="24"/>
        </w:rPr>
      </w:pPr>
    </w:p>
    <w:p w14:paraId="474C113A" w14:textId="3184B370" w:rsidR="000537A8" w:rsidRPr="00D834CA" w:rsidRDefault="000537A8" w:rsidP="00995182">
      <w:pPr>
        <w:pStyle w:val="ListParagraph"/>
        <w:numPr>
          <w:ilvl w:val="1"/>
          <w:numId w:val="7"/>
        </w:numPr>
        <w:ind w:hanging="720"/>
        <w:rPr>
          <w:rFonts w:ascii="Arial" w:hAnsi="Arial" w:cs="Arial"/>
          <w:sz w:val="24"/>
          <w:szCs w:val="24"/>
        </w:rPr>
      </w:pPr>
      <w:r w:rsidRPr="00D834CA">
        <w:rPr>
          <w:rFonts w:ascii="Arial" w:hAnsi="Arial" w:cs="Arial"/>
          <w:sz w:val="24"/>
          <w:szCs w:val="24"/>
        </w:rPr>
        <w:t>Elected Member</w:t>
      </w:r>
      <w:r w:rsidRPr="00D834CA">
        <w:rPr>
          <w:rFonts w:ascii="Arial" w:hAnsi="Arial" w:cs="Arial"/>
          <w:b/>
          <w:sz w:val="24"/>
          <w:szCs w:val="24"/>
        </w:rPr>
        <w:t xml:space="preserve"> </w:t>
      </w:r>
      <w:r w:rsidRPr="00D834CA">
        <w:rPr>
          <w:rFonts w:ascii="Arial" w:hAnsi="Arial" w:cs="Arial"/>
          <w:sz w:val="24"/>
          <w:szCs w:val="24"/>
        </w:rPr>
        <w:t xml:space="preserve">engagement is critical to ensure the democratic basis of the plan, and to input members’ views and knowledge into the new Local Plan. </w:t>
      </w:r>
      <w:r w:rsidRPr="00D834CA">
        <w:rPr>
          <w:rFonts w:ascii="Arial" w:hAnsi="Arial" w:cs="Arial"/>
          <w:sz w:val="24"/>
          <w:szCs w:val="24"/>
        </w:rPr>
        <w:lastRenderedPageBreak/>
        <w:t>The plan needs civic leadership and wide ownership for the vision and development strategy being promoted. Engagement was undertaken through:</w:t>
      </w:r>
    </w:p>
    <w:p w14:paraId="4C3DCC11" w14:textId="417AE692" w:rsidR="000537A8" w:rsidRPr="007071F5" w:rsidRDefault="000537A8" w:rsidP="00C021C6">
      <w:pPr>
        <w:pStyle w:val="ListParagraph"/>
        <w:numPr>
          <w:ilvl w:val="0"/>
          <w:numId w:val="10"/>
        </w:numPr>
        <w:rPr>
          <w:rFonts w:ascii="Arial" w:hAnsi="Arial" w:cs="Arial"/>
          <w:sz w:val="24"/>
          <w:szCs w:val="24"/>
        </w:rPr>
      </w:pPr>
      <w:r w:rsidRPr="007071F5">
        <w:rPr>
          <w:rFonts w:ascii="Arial" w:hAnsi="Arial" w:cs="Arial"/>
          <w:sz w:val="24"/>
          <w:szCs w:val="24"/>
        </w:rPr>
        <w:t xml:space="preserve">Formal decision making – Cabinet approval for the </w:t>
      </w:r>
      <w:r w:rsidR="005F1B37">
        <w:rPr>
          <w:rFonts w:ascii="Arial" w:hAnsi="Arial" w:cs="Arial"/>
          <w:sz w:val="24"/>
          <w:szCs w:val="24"/>
        </w:rPr>
        <w:t>‘</w:t>
      </w:r>
      <w:r w:rsidRPr="007071F5">
        <w:rPr>
          <w:rFonts w:ascii="Arial" w:hAnsi="Arial" w:cs="Arial"/>
          <w:sz w:val="24"/>
          <w:szCs w:val="24"/>
        </w:rPr>
        <w:t>Setting the Direction for Medway 2040</w:t>
      </w:r>
      <w:r w:rsidR="005F1B37">
        <w:rPr>
          <w:rFonts w:ascii="Arial" w:hAnsi="Arial" w:cs="Arial"/>
          <w:sz w:val="24"/>
          <w:szCs w:val="24"/>
        </w:rPr>
        <w:t>’</w:t>
      </w:r>
      <w:r w:rsidRPr="007071F5">
        <w:rPr>
          <w:rFonts w:ascii="Arial" w:hAnsi="Arial" w:cs="Arial"/>
          <w:sz w:val="24"/>
          <w:szCs w:val="24"/>
        </w:rPr>
        <w:t xml:space="preserve"> consultation document </w:t>
      </w:r>
    </w:p>
    <w:p w14:paraId="66E53C67" w14:textId="77777777" w:rsidR="000537A8" w:rsidRPr="007071F5" w:rsidRDefault="000537A8" w:rsidP="00C021C6">
      <w:pPr>
        <w:pStyle w:val="ListParagraph"/>
        <w:numPr>
          <w:ilvl w:val="0"/>
          <w:numId w:val="10"/>
        </w:numPr>
        <w:rPr>
          <w:rFonts w:ascii="Arial" w:hAnsi="Arial" w:cs="Arial"/>
          <w:sz w:val="24"/>
          <w:szCs w:val="24"/>
        </w:rPr>
      </w:pPr>
      <w:r w:rsidRPr="007071F5">
        <w:rPr>
          <w:rFonts w:ascii="Arial" w:hAnsi="Arial" w:cs="Arial"/>
          <w:sz w:val="24"/>
          <w:szCs w:val="24"/>
        </w:rPr>
        <w:t>Briefings for members prior to the start of the consultation programme</w:t>
      </w:r>
    </w:p>
    <w:p w14:paraId="034B21D9" w14:textId="77777777" w:rsidR="000537A8" w:rsidRPr="007071F5" w:rsidRDefault="000537A8" w:rsidP="00C021C6">
      <w:pPr>
        <w:pStyle w:val="ListParagraph"/>
        <w:numPr>
          <w:ilvl w:val="0"/>
          <w:numId w:val="10"/>
        </w:numPr>
        <w:rPr>
          <w:rFonts w:ascii="Arial" w:hAnsi="Arial" w:cs="Arial"/>
          <w:sz w:val="24"/>
          <w:szCs w:val="24"/>
        </w:rPr>
      </w:pPr>
      <w:r w:rsidRPr="007071F5">
        <w:rPr>
          <w:rFonts w:ascii="Arial" w:hAnsi="Arial" w:cs="Arial"/>
          <w:sz w:val="24"/>
          <w:szCs w:val="24"/>
        </w:rPr>
        <w:t>Invites for members to attend public exhibitions, particularly those organised in their local wards</w:t>
      </w:r>
    </w:p>
    <w:p w14:paraId="745E40EB" w14:textId="77777777" w:rsidR="000537A8" w:rsidRPr="007071F5" w:rsidRDefault="000537A8" w:rsidP="00C021C6">
      <w:pPr>
        <w:pStyle w:val="ListParagraph"/>
        <w:numPr>
          <w:ilvl w:val="0"/>
          <w:numId w:val="10"/>
        </w:numPr>
        <w:rPr>
          <w:rFonts w:ascii="Arial" w:hAnsi="Arial" w:cs="Arial"/>
          <w:sz w:val="24"/>
          <w:szCs w:val="24"/>
        </w:rPr>
      </w:pPr>
      <w:r w:rsidRPr="007071F5">
        <w:rPr>
          <w:rFonts w:ascii="Arial" w:hAnsi="Arial" w:cs="Arial"/>
          <w:sz w:val="24"/>
          <w:szCs w:val="24"/>
        </w:rPr>
        <w:t xml:space="preserve">Updated briefings during the consultation on emerging issues. </w:t>
      </w:r>
    </w:p>
    <w:p w14:paraId="5EED7554" w14:textId="77777777" w:rsidR="000537A8" w:rsidRPr="007071F5" w:rsidRDefault="000537A8" w:rsidP="000537A8">
      <w:pPr>
        <w:pStyle w:val="ListParagraph"/>
        <w:ind w:left="1440"/>
        <w:rPr>
          <w:rFonts w:ascii="Arial" w:hAnsi="Arial" w:cs="Arial"/>
          <w:sz w:val="24"/>
          <w:szCs w:val="24"/>
        </w:rPr>
      </w:pPr>
    </w:p>
    <w:p w14:paraId="6F14F415" w14:textId="49DFD300" w:rsidR="00156E78" w:rsidRPr="0088135C" w:rsidRDefault="000537A8" w:rsidP="0088135C">
      <w:pPr>
        <w:pStyle w:val="ListParagraph"/>
        <w:numPr>
          <w:ilvl w:val="1"/>
          <w:numId w:val="7"/>
        </w:numPr>
        <w:spacing w:before="240" w:after="240"/>
        <w:ind w:hanging="720"/>
        <w:contextualSpacing w:val="0"/>
        <w:rPr>
          <w:rFonts w:ascii="Arial" w:hAnsi="Arial" w:cs="Arial"/>
          <w:sz w:val="24"/>
          <w:szCs w:val="24"/>
        </w:rPr>
      </w:pPr>
      <w:r w:rsidRPr="00772194">
        <w:rPr>
          <w:rFonts w:ascii="Arial" w:hAnsi="Arial" w:cs="Arial"/>
          <w:sz w:val="24"/>
          <w:szCs w:val="24"/>
        </w:rPr>
        <w:t xml:space="preserve">Statutory consultees are organisations defined in legislation. The government requires certain organisations, such as Natural England and the Environment Agency, to be consulted during the preparation of planning policy.  This is a technical audience that will seek opportunities to influence policy formulation in key thematic areas and ensure that the local plan is consistent with national policy. The </w:t>
      </w:r>
      <w:r w:rsidR="5271209D" w:rsidRPr="00772194">
        <w:rPr>
          <w:rFonts w:ascii="Arial" w:hAnsi="Arial" w:cs="Arial"/>
          <w:sz w:val="24"/>
          <w:szCs w:val="24"/>
        </w:rPr>
        <w:t>Council</w:t>
      </w:r>
      <w:r w:rsidRPr="00772194">
        <w:rPr>
          <w:rFonts w:ascii="Arial" w:hAnsi="Arial" w:cs="Arial"/>
          <w:sz w:val="24"/>
          <w:szCs w:val="24"/>
        </w:rPr>
        <w:t xml:space="preserve"> sought the views of these organisations on the </w:t>
      </w:r>
      <w:r w:rsidR="005F1B37" w:rsidRPr="00772194">
        <w:rPr>
          <w:rFonts w:ascii="Arial" w:hAnsi="Arial" w:cs="Arial"/>
          <w:sz w:val="24"/>
          <w:szCs w:val="24"/>
        </w:rPr>
        <w:t>‘</w:t>
      </w:r>
      <w:r w:rsidRPr="00772194">
        <w:rPr>
          <w:rFonts w:ascii="Arial" w:hAnsi="Arial" w:cs="Arial"/>
          <w:sz w:val="24"/>
          <w:szCs w:val="24"/>
        </w:rPr>
        <w:t>Setting the Direction for Medway 2040</w:t>
      </w:r>
      <w:r w:rsidR="005F1B37" w:rsidRPr="00772194">
        <w:rPr>
          <w:rFonts w:ascii="Arial" w:hAnsi="Arial" w:cs="Arial"/>
          <w:sz w:val="24"/>
          <w:szCs w:val="24"/>
        </w:rPr>
        <w:t>’</w:t>
      </w:r>
      <w:r w:rsidRPr="00772194">
        <w:rPr>
          <w:rFonts w:ascii="Arial" w:hAnsi="Arial" w:cs="Arial"/>
          <w:sz w:val="24"/>
          <w:szCs w:val="24"/>
        </w:rPr>
        <w:t xml:space="preserve"> consultation document. Specific meetings were set up for ‘Duty to Cooperate’ discussions with neighbouring local planning authorities, and key consultees. Further details on this specific legal requirement of plan preparation is set out in section 4. This work built on ongoing liaison with these organisations throughout the plan preparation work, and this will continue in the refinement of development allocations and policies.</w:t>
      </w:r>
    </w:p>
    <w:p w14:paraId="03E3FFD3" w14:textId="615C93FB" w:rsidR="000537A8" w:rsidRPr="007071F5" w:rsidRDefault="000537A8" w:rsidP="00772194">
      <w:pPr>
        <w:pStyle w:val="ListParagraph"/>
        <w:numPr>
          <w:ilvl w:val="1"/>
          <w:numId w:val="7"/>
        </w:numPr>
        <w:spacing w:before="240" w:after="0"/>
        <w:ind w:hanging="720"/>
        <w:rPr>
          <w:rFonts w:ascii="Arial" w:hAnsi="Arial" w:cs="Arial"/>
          <w:sz w:val="24"/>
          <w:szCs w:val="24"/>
        </w:rPr>
      </w:pPr>
      <w:r w:rsidRPr="007071F5">
        <w:rPr>
          <w:rFonts w:ascii="Arial" w:hAnsi="Arial" w:cs="Arial"/>
          <w:sz w:val="24"/>
          <w:szCs w:val="24"/>
        </w:rPr>
        <w:t xml:space="preserve">The </w:t>
      </w:r>
      <w:r w:rsidR="5271209D" w:rsidRPr="007071F5">
        <w:rPr>
          <w:rFonts w:ascii="Arial" w:hAnsi="Arial" w:cs="Arial"/>
          <w:sz w:val="24"/>
          <w:szCs w:val="24"/>
        </w:rPr>
        <w:t>Council</w:t>
      </w:r>
      <w:r w:rsidRPr="007071F5">
        <w:rPr>
          <w:rFonts w:ascii="Arial" w:hAnsi="Arial" w:cs="Arial"/>
          <w:sz w:val="24"/>
          <w:szCs w:val="24"/>
        </w:rPr>
        <w:t xml:space="preserve"> must also work with Neighbourhood Planning Groups active in the area, to ensure coordination between the two tiers of plan making. </w:t>
      </w:r>
    </w:p>
    <w:p w14:paraId="5CDA03E3" w14:textId="77777777" w:rsidR="000537A8" w:rsidRPr="007071F5" w:rsidRDefault="000537A8" w:rsidP="00772194">
      <w:pPr>
        <w:pStyle w:val="ListParagraph"/>
        <w:spacing w:after="0"/>
        <w:rPr>
          <w:rFonts w:ascii="Arial" w:hAnsi="Arial" w:cs="Arial"/>
          <w:sz w:val="24"/>
          <w:szCs w:val="24"/>
        </w:rPr>
      </w:pPr>
    </w:p>
    <w:p w14:paraId="32D40B2F" w14:textId="21AF6F5B" w:rsidR="000537A8" w:rsidRPr="007071F5" w:rsidRDefault="000537A8" w:rsidP="00C021C6">
      <w:pPr>
        <w:pStyle w:val="ListParagraph"/>
        <w:numPr>
          <w:ilvl w:val="1"/>
          <w:numId w:val="7"/>
        </w:numPr>
        <w:ind w:hanging="720"/>
        <w:rPr>
          <w:rFonts w:ascii="Arial" w:hAnsi="Arial" w:cs="Arial"/>
          <w:sz w:val="24"/>
          <w:szCs w:val="24"/>
        </w:rPr>
      </w:pPr>
      <w:r w:rsidRPr="007071F5">
        <w:rPr>
          <w:rFonts w:ascii="Arial" w:hAnsi="Arial" w:cs="Arial"/>
          <w:sz w:val="24"/>
          <w:szCs w:val="24"/>
        </w:rPr>
        <w:t xml:space="preserve">Developers are a key sector to engage in the preparation of the </w:t>
      </w:r>
      <w:r w:rsidR="00C60436">
        <w:rPr>
          <w:rFonts w:ascii="Arial" w:hAnsi="Arial" w:cs="Arial"/>
          <w:sz w:val="24"/>
          <w:szCs w:val="24"/>
        </w:rPr>
        <w:t>L</w:t>
      </w:r>
      <w:r w:rsidRPr="007071F5">
        <w:rPr>
          <w:rFonts w:ascii="Arial" w:hAnsi="Arial" w:cs="Arial"/>
          <w:sz w:val="24"/>
          <w:szCs w:val="24"/>
        </w:rPr>
        <w:t xml:space="preserve">ocal </w:t>
      </w:r>
      <w:r w:rsidR="00C60436">
        <w:rPr>
          <w:rFonts w:ascii="Arial" w:hAnsi="Arial" w:cs="Arial"/>
          <w:sz w:val="24"/>
          <w:szCs w:val="24"/>
        </w:rPr>
        <w:t>P</w:t>
      </w:r>
      <w:r w:rsidRPr="007071F5">
        <w:rPr>
          <w:rFonts w:ascii="Arial" w:hAnsi="Arial" w:cs="Arial"/>
          <w:sz w:val="24"/>
          <w:szCs w:val="24"/>
        </w:rPr>
        <w:t xml:space="preserve">lan. Details of developers and planning agents with an interest in Medway are held on the Local Plan consultation database. The government seeks </w:t>
      </w:r>
      <w:r w:rsidR="00E72B3C">
        <w:rPr>
          <w:rFonts w:ascii="Arial" w:hAnsi="Arial" w:cs="Arial"/>
          <w:sz w:val="24"/>
          <w:szCs w:val="24"/>
        </w:rPr>
        <w:t xml:space="preserve">for </w:t>
      </w:r>
      <w:r w:rsidR="5271209D" w:rsidRPr="007071F5">
        <w:rPr>
          <w:rFonts w:ascii="Arial" w:hAnsi="Arial" w:cs="Arial"/>
          <w:sz w:val="24"/>
          <w:szCs w:val="24"/>
        </w:rPr>
        <w:t>Council</w:t>
      </w:r>
      <w:r w:rsidRPr="007071F5">
        <w:rPr>
          <w:rFonts w:ascii="Arial" w:hAnsi="Arial" w:cs="Arial"/>
          <w:sz w:val="24"/>
          <w:szCs w:val="24"/>
        </w:rPr>
        <w:t xml:space="preserve">s to work constructively with the development industry to identify potential sites and input to the preparation of policies. Developers and </w:t>
      </w:r>
      <w:r w:rsidR="00DD1CDD" w:rsidRPr="007071F5">
        <w:rPr>
          <w:rFonts w:ascii="Arial" w:hAnsi="Arial" w:cs="Arial"/>
          <w:sz w:val="24"/>
          <w:szCs w:val="24"/>
        </w:rPr>
        <w:t>landowners</w:t>
      </w:r>
      <w:r w:rsidRPr="007071F5">
        <w:rPr>
          <w:rFonts w:ascii="Arial" w:hAnsi="Arial" w:cs="Arial"/>
          <w:sz w:val="24"/>
          <w:szCs w:val="24"/>
        </w:rPr>
        <w:t xml:space="preserve"> </w:t>
      </w:r>
      <w:r w:rsidR="00F55D90">
        <w:rPr>
          <w:rFonts w:ascii="Arial" w:hAnsi="Arial" w:cs="Arial"/>
          <w:sz w:val="24"/>
          <w:szCs w:val="24"/>
        </w:rPr>
        <w:t xml:space="preserve">were </w:t>
      </w:r>
      <w:r w:rsidRPr="007071F5">
        <w:rPr>
          <w:rFonts w:ascii="Arial" w:hAnsi="Arial" w:cs="Arial"/>
          <w:sz w:val="24"/>
          <w:szCs w:val="24"/>
        </w:rPr>
        <w:t xml:space="preserve">asked to submit details of sites that they wish to promote for development. Planning officers carried out an assessment of these sites and presented the information in a Land Availability Assessment (LAA), published alongside the </w:t>
      </w:r>
      <w:r w:rsidR="00F55D90">
        <w:rPr>
          <w:rFonts w:ascii="Arial" w:hAnsi="Arial" w:cs="Arial"/>
          <w:sz w:val="24"/>
          <w:szCs w:val="24"/>
        </w:rPr>
        <w:t>‘</w:t>
      </w:r>
      <w:r w:rsidRPr="007071F5">
        <w:rPr>
          <w:rFonts w:ascii="Arial" w:hAnsi="Arial" w:cs="Arial"/>
          <w:sz w:val="24"/>
          <w:szCs w:val="24"/>
        </w:rPr>
        <w:t>Setting the Direction for Medway 2040</w:t>
      </w:r>
      <w:r w:rsidR="00F55D90">
        <w:rPr>
          <w:rFonts w:ascii="Arial" w:hAnsi="Arial" w:cs="Arial"/>
          <w:sz w:val="24"/>
          <w:szCs w:val="24"/>
        </w:rPr>
        <w:t>’</w:t>
      </w:r>
      <w:r w:rsidRPr="007071F5">
        <w:rPr>
          <w:rFonts w:ascii="Arial" w:hAnsi="Arial" w:cs="Arial"/>
          <w:sz w:val="24"/>
          <w:szCs w:val="24"/>
        </w:rPr>
        <w:t xml:space="preserve"> consultation document. </w:t>
      </w:r>
    </w:p>
    <w:p w14:paraId="0BBDDD40" w14:textId="77777777" w:rsidR="000537A8" w:rsidRPr="007071F5" w:rsidRDefault="000537A8" w:rsidP="000537A8">
      <w:pPr>
        <w:pStyle w:val="ListParagraph"/>
        <w:rPr>
          <w:rFonts w:ascii="Arial" w:hAnsi="Arial" w:cs="Arial"/>
          <w:color w:val="FF0000"/>
          <w:sz w:val="24"/>
          <w:szCs w:val="24"/>
        </w:rPr>
      </w:pPr>
    </w:p>
    <w:p w14:paraId="0DDD8531" w14:textId="26F27FA7" w:rsidR="000537A8" w:rsidRPr="007071F5" w:rsidRDefault="000537A8" w:rsidP="00C021C6">
      <w:pPr>
        <w:pStyle w:val="ListParagraph"/>
        <w:numPr>
          <w:ilvl w:val="1"/>
          <w:numId w:val="7"/>
        </w:numPr>
        <w:ind w:hanging="720"/>
        <w:rPr>
          <w:rFonts w:ascii="Arial" w:hAnsi="Arial" w:cs="Arial"/>
          <w:sz w:val="24"/>
          <w:szCs w:val="24"/>
        </w:rPr>
      </w:pPr>
      <w:r w:rsidRPr="007071F5">
        <w:rPr>
          <w:rFonts w:ascii="Arial" w:hAnsi="Arial" w:cs="Arial"/>
          <w:sz w:val="24"/>
          <w:szCs w:val="24"/>
        </w:rPr>
        <w:t xml:space="preserve">Interest and Community Groups form a core set of the ‘general consultation bodies’ that </w:t>
      </w:r>
      <w:r w:rsidR="5271209D" w:rsidRPr="007071F5">
        <w:rPr>
          <w:rFonts w:ascii="Arial" w:hAnsi="Arial" w:cs="Arial"/>
          <w:sz w:val="24"/>
          <w:szCs w:val="24"/>
        </w:rPr>
        <w:t>Council</w:t>
      </w:r>
      <w:r w:rsidRPr="007071F5">
        <w:rPr>
          <w:rFonts w:ascii="Arial" w:hAnsi="Arial" w:cs="Arial"/>
          <w:sz w:val="24"/>
          <w:szCs w:val="24"/>
        </w:rPr>
        <w:t>s must involve in the plan preparation process. The Local Plan consultation database includes a number of these groups with interests in Medway. The main areas of representation cover:</w:t>
      </w:r>
    </w:p>
    <w:p w14:paraId="064B7156" w14:textId="77777777" w:rsidR="000537A8" w:rsidRPr="007071F5" w:rsidRDefault="000537A8" w:rsidP="00C021C6">
      <w:pPr>
        <w:pStyle w:val="ListParagraph"/>
        <w:numPr>
          <w:ilvl w:val="0"/>
          <w:numId w:val="12"/>
        </w:numPr>
        <w:rPr>
          <w:rFonts w:ascii="Arial" w:hAnsi="Arial" w:cs="Arial"/>
          <w:sz w:val="24"/>
          <w:szCs w:val="24"/>
        </w:rPr>
      </w:pPr>
      <w:r w:rsidRPr="007071F5">
        <w:rPr>
          <w:rFonts w:ascii="Arial" w:hAnsi="Arial" w:cs="Arial"/>
          <w:sz w:val="24"/>
          <w:szCs w:val="24"/>
        </w:rPr>
        <w:t xml:space="preserve">Interest groups – these include environmental and amenity groups, arts and heritage groups, and social welfare organisations; and </w:t>
      </w:r>
      <w:r w:rsidRPr="007071F5">
        <w:rPr>
          <w:rFonts w:ascii="Arial" w:hAnsi="Arial" w:cs="Arial"/>
          <w:sz w:val="24"/>
          <w:szCs w:val="24"/>
        </w:rPr>
        <w:lastRenderedPageBreak/>
        <w:t xml:space="preserve">organisations with specific interests – </w:t>
      </w:r>
      <w:proofErr w:type="spellStart"/>
      <w:r w:rsidRPr="007071F5">
        <w:rPr>
          <w:rFonts w:ascii="Arial" w:hAnsi="Arial" w:cs="Arial"/>
          <w:sz w:val="24"/>
          <w:szCs w:val="24"/>
        </w:rPr>
        <w:t>eg</w:t>
      </w:r>
      <w:proofErr w:type="spellEnd"/>
      <w:r w:rsidRPr="007071F5">
        <w:rPr>
          <w:rFonts w:ascii="Arial" w:hAnsi="Arial" w:cs="Arial"/>
          <w:sz w:val="24"/>
          <w:szCs w:val="24"/>
        </w:rPr>
        <w:t>, housing associations, services and facilities.</w:t>
      </w:r>
    </w:p>
    <w:p w14:paraId="17479D21" w14:textId="77777777" w:rsidR="000537A8" w:rsidRPr="007071F5" w:rsidRDefault="000537A8" w:rsidP="00C021C6">
      <w:pPr>
        <w:pStyle w:val="ListParagraph"/>
        <w:numPr>
          <w:ilvl w:val="0"/>
          <w:numId w:val="12"/>
        </w:numPr>
        <w:rPr>
          <w:rFonts w:ascii="Arial" w:hAnsi="Arial" w:cs="Arial"/>
          <w:sz w:val="24"/>
          <w:szCs w:val="24"/>
        </w:rPr>
      </w:pPr>
      <w:r w:rsidRPr="007071F5">
        <w:rPr>
          <w:rFonts w:ascii="Arial" w:hAnsi="Arial" w:cs="Arial"/>
          <w:sz w:val="24"/>
          <w:szCs w:val="24"/>
        </w:rPr>
        <w:t xml:space="preserve">Community sectors – </w:t>
      </w:r>
      <w:proofErr w:type="spellStart"/>
      <w:r w:rsidRPr="007071F5">
        <w:rPr>
          <w:rFonts w:ascii="Arial" w:hAnsi="Arial" w:cs="Arial"/>
          <w:sz w:val="24"/>
          <w:szCs w:val="24"/>
        </w:rPr>
        <w:t>eg</w:t>
      </w:r>
      <w:proofErr w:type="spellEnd"/>
      <w:r w:rsidRPr="007071F5">
        <w:rPr>
          <w:rFonts w:ascii="Arial" w:hAnsi="Arial" w:cs="Arial"/>
          <w:sz w:val="24"/>
          <w:szCs w:val="24"/>
        </w:rPr>
        <w:t>, young people, older people, faith communities, people with disabilities, minority ethnic communities.</w:t>
      </w:r>
    </w:p>
    <w:p w14:paraId="3163A6E6" w14:textId="77777777" w:rsidR="000537A8" w:rsidRPr="007071F5" w:rsidRDefault="000537A8" w:rsidP="000537A8">
      <w:pPr>
        <w:pStyle w:val="ListParagraph"/>
        <w:ind w:left="1440"/>
        <w:rPr>
          <w:rFonts w:ascii="Arial" w:hAnsi="Arial" w:cs="Arial"/>
          <w:color w:val="FF0000"/>
          <w:sz w:val="24"/>
          <w:szCs w:val="24"/>
        </w:rPr>
      </w:pPr>
    </w:p>
    <w:p w14:paraId="4065F772" w14:textId="237A63C4" w:rsidR="000537A8" w:rsidRPr="007071F5" w:rsidRDefault="000537A8" w:rsidP="00C021C6">
      <w:pPr>
        <w:pStyle w:val="ListParagraph"/>
        <w:numPr>
          <w:ilvl w:val="1"/>
          <w:numId w:val="7"/>
        </w:numPr>
        <w:ind w:hanging="720"/>
        <w:rPr>
          <w:rFonts w:ascii="Arial" w:hAnsi="Arial" w:cs="Arial"/>
          <w:sz w:val="24"/>
          <w:szCs w:val="24"/>
        </w:rPr>
      </w:pPr>
      <w:r w:rsidRPr="007071F5">
        <w:rPr>
          <w:rFonts w:ascii="Arial" w:hAnsi="Arial" w:cs="Arial"/>
          <w:sz w:val="24"/>
          <w:szCs w:val="24"/>
        </w:rPr>
        <w:t xml:space="preserve">Medway’s residents are directly affected by </w:t>
      </w:r>
      <w:r w:rsidR="00F55D90">
        <w:rPr>
          <w:rFonts w:ascii="Arial" w:hAnsi="Arial" w:cs="Arial"/>
          <w:sz w:val="24"/>
          <w:szCs w:val="24"/>
        </w:rPr>
        <w:t>P</w:t>
      </w:r>
      <w:r w:rsidRPr="007071F5">
        <w:rPr>
          <w:rFonts w:ascii="Arial" w:hAnsi="Arial" w:cs="Arial"/>
          <w:sz w:val="24"/>
          <w:szCs w:val="24"/>
        </w:rPr>
        <w:t>lanning and the approach taken to development in the Local Plan. The Local Plan database contains contact details for a number of residents who have asked to be kept updated on planning policy issues, and they have been directly invited to respond to the Regulation 18 consultation.  However</w:t>
      </w:r>
      <w:r w:rsidR="00B906FC">
        <w:rPr>
          <w:rFonts w:ascii="Arial" w:hAnsi="Arial" w:cs="Arial"/>
          <w:sz w:val="24"/>
          <w:szCs w:val="24"/>
        </w:rPr>
        <w:t>,</w:t>
      </w:r>
      <w:r w:rsidRPr="007071F5">
        <w:rPr>
          <w:rFonts w:ascii="Arial" w:hAnsi="Arial" w:cs="Arial"/>
          <w:sz w:val="24"/>
          <w:szCs w:val="24"/>
        </w:rPr>
        <w:t xml:space="preserve"> this represents only a very small number of the local population. Strategic planning over a wide area, extended timeframe and the technical requirements of the local plan process can also present potential barriers to wider engagement in consultation. The </w:t>
      </w:r>
      <w:r w:rsidR="5271209D" w:rsidRPr="007071F5">
        <w:rPr>
          <w:rFonts w:ascii="Arial" w:hAnsi="Arial" w:cs="Arial"/>
          <w:sz w:val="24"/>
          <w:szCs w:val="24"/>
        </w:rPr>
        <w:t>Council</w:t>
      </w:r>
      <w:r w:rsidRPr="007071F5">
        <w:rPr>
          <w:rFonts w:ascii="Arial" w:hAnsi="Arial" w:cs="Arial"/>
          <w:sz w:val="24"/>
          <w:szCs w:val="24"/>
        </w:rPr>
        <w:t xml:space="preserve"> therefore sought to promote work on the consultation broadly and the public exhibitions were particularly aimed at local people. </w:t>
      </w:r>
    </w:p>
    <w:p w14:paraId="22D2A695" w14:textId="77777777" w:rsidR="000537A8" w:rsidRPr="007071F5" w:rsidRDefault="000537A8" w:rsidP="000537A8">
      <w:pPr>
        <w:pStyle w:val="ListParagraph"/>
        <w:rPr>
          <w:rFonts w:ascii="Arial" w:hAnsi="Arial" w:cs="Arial"/>
          <w:color w:val="FF0000"/>
          <w:sz w:val="24"/>
          <w:szCs w:val="24"/>
        </w:rPr>
      </w:pPr>
    </w:p>
    <w:p w14:paraId="064D77A0" w14:textId="693BE792" w:rsidR="000537A8" w:rsidRPr="007071F5" w:rsidRDefault="000537A8" w:rsidP="00C021C6">
      <w:pPr>
        <w:pStyle w:val="ListParagraph"/>
        <w:numPr>
          <w:ilvl w:val="1"/>
          <w:numId w:val="7"/>
        </w:numPr>
        <w:ind w:hanging="720"/>
        <w:rPr>
          <w:rFonts w:ascii="Arial" w:hAnsi="Arial" w:cs="Arial"/>
          <w:sz w:val="24"/>
          <w:szCs w:val="24"/>
        </w:rPr>
      </w:pPr>
      <w:r w:rsidRPr="007071F5">
        <w:rPr>
          <w:rFonts w:ascii="Arial" w:hAnsi="Arial" w:cs="Arial"/>
          <w:sz w:val="24"/>
          <w:szCs w:val="24"/>
        </w:rPr>
        <w:t>The wider business community is important to a strong local economy, which is a key objective for the Local Plan. The Planning Service has contact details for many local and sectoral businesses, they were directly invited to respond to the consultation. In addition</w:t>
      </w:r>
      <w:r w:rsidR="00663622">
        <w:rPr>
          <w:rFonts w:ascii="Arial" w:hAnsi="Arial" w:cs="Arial"/>
          <w:sz w:val="24"/>
          <w:szCs w:val="24"/>
        </w:rPr>
        <w:t>,</w:t>
      </w:r>
      <w:r w:rsidRPr="007071F5">
        <w:rPr>
          <w:rFonts w:ascii="Arial" w:hAnsi="Arial" w:cs="Arial"/>
          <w:sz w:val="24"/>
          <w:szCs w:val="24"/>
        </w:rPr>
        <w:t xml:space="preserve"> specific consultation events were arranged on employment issues.</w:t>
      </w:r>
    </w:p>
    <w:p w14:paraId="64F2F244" w14:textId="77777777" w:rsidR="000537A8" w:rsidRPr="007071F5" w:rsidRDefault="000537A8" w:rsidP="00C51B7B">
      <w:pPr>
        <w:pStyle w:val="Heading2"/>
      </w:pPr>
      <w:r w:rsidRPr="007071F5">
        <w:t>Communications and Notification</w:t>
      </w:r>
    </w:p>
    <w:p w14:paraId="5744FCEF" w14:textId="74626F9B" w:rsidR="000537A8" w:rsidRPr="007071F5" w:rsidRDefault="000537A8" w:rsidP="00C021C6">
      <w:pPr>
        <w:numPr>
          <w:ilvl w:val="1"/>
          <w:numId w:val="7"/>
        </w:numPr>
        <w:ind w:hanging="720"/>
        <w:contextualSpacing/>
        <w:rPr>
          <w:rFonts w:ascii="Arial" w:hAnsi="Arial" w:cs="Arial"/>
          <w:sz w:val="24"/>
          <w:szCs w:val="24"/>
        </w:rPr>
      </w:pPr>
      <w:r w:rsidRPr="007071F5">
        <w:rPr>
          <w:rFonts w:ascii="Arial" w:hAnsi="Arial" w:cs="Arial"/>
          <w:sz w:val="24"/>
          <w:szCs w:val="24"/>
        </w:rPr>
        <w:t>The consultation was largely managed through online resources and email in line with corporate communications protocol</w:t>
      </w:r>
      <w:r w:rsidR="00663622">
        <w:rPr>
          <w:rFonts w:ascii="Arial" w:hAnsi="Arial" w:cs="Arial"/>
          <w:sz w:val="24"/>
          <w:szCs w:val="24"/>
        </w:rPr>
        <w:t>, and the digitalisation agenda for Planning</w:t>
      </w:r>
      <w:r w:rsidRPr="007071F5">
        <w:rPr>
          <w:rFonts w:ascii="Arial" w:hAnsi="Arial" w:cs="Arial"/>
          <w:sz w:val="24"/>
          <w:szCs w:val="24"/>
        </w:rPr>
        <w:t xml:space="preserve">. The consultation document was available to view on the </w:t>
      </w:r>
      <w:r w:rsidR="5271209D" w:rsidRPr="007071F5">
        <w:rPr>
          <w:rFonts w:ascii="Arial" w:hAnsi="Arial" w:cs="Arial"/>
          <w:sz w:val="24"/>
          <w:szCs w:val="24"/>
        </w:rPr>
        <w:t>Council</w:t>
      </w:r>
      <w:r w:rsidRPr="007071F5">
        <w:rPr>
          <w:rFonts w:ascii="Arial" w:hAnsi="Arial" w:cs="Arial"/>
          <w:sz w:val="24"/>
          <w:szCs w:val="24"/>
        </w:rPr>
        <w:t xml:space="preserve">’s website and responses could be made via email, letter response and </w:t>
      </w:r>
      <w:r w:rsidR="00F048C4" w:rsidRPr="007071F5">
        <w:rPr>
          <w:rFonts w:ascii="Arial" w:hAnsi="Arial" w:cs="Arial"/>
          <w:sz w:val="24"/>
          <w:szCs w:val="24"/>
        </w:rPr>
        <w:t xml:space="preserve">on </w:t>
      </w:r>
      <w:r w:rsidR="00663622">
        <w:rPr>
          <w:rFonts w:ascii="Arial" w:hAnsi="Arial" w:cs="Arial"/>
          <w:sz w:val="24"/>
          <w:szCs w:val="24"/>
        </w:rPr>
        <w:t xml:space="preserve">the bespoke consultation platform </w:t>
      </w:r>
      <w:proofErr w:type="spellStart"/>
      <w:r w:rsidR="00F048C4" w:rsidRPr="007071F5">
        <w:rPr>
          <w:rFonts w:ascii="Arial" w:hAnsi="Arial" w:cs="Arial"/>
          <w:sz w:val="24"/>
          <w:szCs w:val="24"/>
        </w:rPr>
        <w:t>O</w:t>
      </w:r>
      <w:r w:rsidR="00663622">
        <w:rPr>
          <w:rFonts w:ascii="Arial" w:hAnsi="Arial" w:cs="Arial"/>
          <w:sz w:val="24"/>
          <w:szCs w:val="24"/>
        </w:rPr>
        <w:t>pus</w:t>
      </w:r>
      <w:r w:rsidR="0061277C">
        <w:rPr>
          <w:rFonts w:ascii="Arial" w:hAnsi="Arial" w:cs="Arial"/>
          <w:sz w:val="24"/>
          <w:szCs w:val="24"/>
        </w:rPr>
        <w:t>Consult</w:t>
      </w:r>
      <w:proofErr w:type="spellEnd"/>
      <w:r w:rsidRPr="007071F5">
        <w:rPr>
          <w:rFonts w:ascii="Arial" w:hAnsi="Arial" w:cs="Arial"/>
          <w:sz w:val="24"/>
          <w:szCs w:val="24"/>
        </w:rPr>
        <w:t xml:space="preserve">. There was a strong presence on the </w:t>
      </w:r>
      <w:r w:rsidR="5271209D" w:rsidRPr="007071F5">
        <w:rPr>
          <w:rFonts w:ascii="Arial" w:hAnsi="Arial" w:cs="Arial"/>
          <w:sz w:val="24"/>
          <w:szCs w:val="24"/>
        </w:rPr>
        <w:t>Council</w:t>
      </w:r>
      <w:r w:rsidRPr="007071F5">
        <w:rPr>
          <w:rFonts w:ascii="Arial" w:hAnsi="Arial" w:cs="Arial"/>
          <w:sz w:val="24"/>
          <w:szCs w:val="24"/>
        </w:rPr>
        <w:t xml:space="preserve">’s website, with information on the front page of the website. A programme of workshops and events were held during the consultation to further encourage participation, especially of local people. </w:t>
      </w:r>
    </w:p>
    <w:p w14:paraId="0CA83BB0" w14:textId="77777777" w:rsidR="000537A8" w:rsidRPr="007071F5" w:rsidRDefault="000537A8" w:rsidP="000537A8">
      <w:pPr>
        <w:ind w:left="720"/>
        <w:contextualSpacing/>
        <w:rPr>
          <w:rFonts w:ascii="Arial" w:hAnsi="Arial" w:cs="Arial"/>
          <w:sz w:val="24"/>
          <w:szCs w:val="24"/>
        </w:rPr>
      </w:pPr>
    </w:p>
    <w:p w14:paraId="2D0680C4" w14:textId="2C75A433" w:rsidR="000537A8" w:rsidRPr="007071F5" w:rsidRDefault="000537A8" w:rsidP="00C021C6">
      <w:pPr>
        <w:numPr>
          <w:ilvl w:val="1"/>
          <w:numId w:val="7"/>
        </w:numPr>
        <w:ind w:hanging="720"/>
        <w:contextualSpacing/>
        <w:rPr>
          <w:rFonts w:ascii="Arial" w:hAnsi="Arial" w:cs="Arial"/>
          <w:sz w:val="24"/>
          <w:szCs w:val="24"/>
        </w:rPr>
      </w:pPr>
      <w:r w:rsidRPr="007071F5">
        <w:rPr>
          <w:rFonts w:ascii="Arial" w:hAnsi="Arial" w:cs="Arial"/>
          <w:sz w:val="24"/>
          <w:szCs w:val="24"/>
        </w:rPr>
        <w:t xml:space="preserve">A Public Notice was placed in the Kent Messenger to alert people to the consultation. The </w:t>
      </w:r>
      <w:r w:rsidR="5271209D" w:rsidRPr="007071F5">
        <w:rPr>
          <w:rFonts w:ascii="Arial" w:hAnsi="Arial" w:cs="Arial"/>
          <w:sz w:val="24"/>
          <w:szCs w:val="24"/>
        </w:rPr>
        <w:t>Council</w:t>
      </w:r>
      <w:r w:rsidRPr="007071F5">
        <w:rPr>
          <w:rFonts w:ascii="Arial" w:hAnsi="Arial" w:cs="Arial"/>
          <w:sz w:val="24"/>
          <w:szCs w:val="24"/>
        </w:rPr>
        <w:t xml:space="preserve"> contacted </w:t>
      </w:r>
      <w:r w:rsidR="00792B07" w:rsidRPr="007071F5">
        <w:rPr>
          <w:rFonts w:ascii="Arial" w:hAnsi="Arial" w:cs="Arial"/>
          <w:sz w:val="24"/>
          <w:szCs w:val="24"/>
        </w:rPr>
        <w:t>stakeholders</w:t>
      </w:r>
      <w:r w:rsidRPr="007071F5">
        <w:rPr>
          <w:rFonts w:ascii="Arial" w:hAnsi="Arial" w:cs="Arial"/>
          <w:sz w:val="24"/>
          <w:szCs w:val="24"/>
        </w:rPr>
        <w:t xml:space="preserve"> on its Local Plan consultation database. The Planning Service placed copies of the consultation document in public libraries and community hubs across Medway. Copies of the document were also sent to all Medway Parish </w:t>
      </w:r>
      <w:r w:rsidR="5271209D" w:rsidRPr="007071F5">
        <w:rPr>
          <w:rFonts w:ascii="Arial" w:hAnsi="Arial" w:cs="Arial"/>
          <w:sz w:val="24"/>
          <w:szCs w:val="24"/>
        </w:rPr>
        <w:t>Council</w:t>
      </w:r>
      <w:r w:rsidRPr="007071F5">
        <w:rPr>
          <w:rFonts w:ascii="Arial" w:hAnsi="Arial" w:cs="Arial"/>
          <w:sz w:val="24"/>
          <w:szCs w:val="24"/>
        </w:rPr>
        <w:t xml:space="preserve">s. </w:t>
      </w:r>
    </w:p>
    <w:p w14:paraId="6D86B106" w14:textId="77777777" w:rsidR="000537A8" w:rsidRPr="007071F5" w:rsidRDefault="000537A8" w:rsidP="000537A8">
      <w:pPr>
        <w:contextualSpacing/>
        <w:rPr>
          <w:rFonts w:ascii="Arial" w:hAnsi="Arial" w:cs="Arial"/>
          <w:sz w:val="24"/>
          <w:szCs w:val="24"/>
        </w:rPr>
      </w:pPr>
    </w:p>
    <w:p w14:paraId="525EDAE1" w14:textId="77777777" w:rsidR="00D834CA" w:rsidRDefault="00D834CA">
      <w:pPr>
        <w:spacing w:after="160" w:line="259" w:lineRule="auto"/>
        <w:rPr>
          <w:rFonts w:ascii="Arial" w:hAnsi="Arial" w:cs="Arial"/>
          <w:b/>
          <w:sz w:val="24"/>
          <w:szCs w:val="24"/>
        </w:rPr>
      </w:pPr>
      <w:r>
        <w:rPr>
          <w:rFonts w:ascii="Arial" w:hAnsi="Arial" w:cs="Arial"/>
          <w:b/>
          <w:sz w:val="24"/>
          <w:szCs w:val="24"/>
        </w:rPr>
        <w:br w:type="page"/>
      </w:r>
    </w:p>
    <w:p w14:paraId="63421A81" w14:textId="3DED4438" w:rsidR="000537A8" w:rsidRPr="007071F5" w:rsidRDefault="000537A8" w:rsidP="00C51B7B">
      <w:pPr>
        <w:pStyle w:val="Heading2"/>
      </w:pPr>
      <w:r w:rsidRPr="007071F5">
        <w:lastRenderedPageBreak/>
        <w:t>Engagement</w:t>
      </w:r>
    </w:p>
    <w:p w14:paraId="79FFB348" w14:textId="77777777" w:rsidR="000537A8" w:rsidRPr="007071F5" w:rsidRDefault="000537A8" w:rsidP="000537A8">
      <w:pPr>
        <w:contextualSpacing/>
        <w:rPr>
          <w:rFonts w:ascii="Arial" w:hAnsi="Arial" w:cs="Arial"/>
          <w:sz w:val="24"/>
          <w:szCs w:val="24"/>
        </w:rPr>
      </w:pPr>
    </w:p>
    <w:p w14:paraId="618DCAFD" w14:textId="2DC4EBAD" w:rsidR="000537A8" w:rsidRPr="007071F5" w:rsidRDefault="000537A8" w:rsidP="00C021C6">
      <w:pPr>
        <w:numPr>
          <w:ilvl w:val="1"/>
          <w:numId w:val="7"/>
        </w:numPr>
        <w:ind w:hanging="720"/>
        <w:contextualSpacing/>
        <w:rPr>
          <w:rFonts w:ascii="Arial" w:hAnsi="Arial" w:cs="Arial"/>
          <w:sz w:val="24"/>
          <w:szCs w:val="24"/>
        </w:rPr>
      </w:pPr>
      <w:r w:rsidRPr="007071F5">
        <w:rPr>
          <w:rFonts w:ascii="Arial" w:hAnsi="Arial" w:cs="Arial"/>
          <w:sz w:val="24"/>
          <w:szCs w:val="24"/>
        </w:rPr>
        <w:t xml:space="preserve">Seven public exhibitions were organised as part of the consultation to broaden engagement in the Local Plan preparation work and provide residents with an opportunity to directly discuss the proposals with a Planning officer. These events were held at varying times of the week, including weekday daytimes and evenings and Saturday mornings to accommodate people’s availability to attend. Further events were held on specific themes and under the specific ‘Duty to Cooperate’ </w:t>
      </w:r>
      <w:r w:rsidR="008C4040">
        <w:rPr>
          <w:rFonts w:ascii="Arial" w:hAnsi="Arial" w:cs="Arial"/>
          <w:sz w:val="24"/>
          <w:szCs w:val="24"/>
        </w:rPr>
        <w:t xml:space="preserve">requirements </w:t>
      </w:r>
      <w:r w:rsidRPr="007071F5">
        <w:rPr>
          <w:rFonts w:ascii="Arial" w:hAnsi="Arial" w:cs="Arial"/>
          <w:sz w:val="24"/>
          <w:szCs w:val="24"/>
        </w:rPr>
        <w:t xml:space="preserve">on cross border strategic matters. The events included: </w:t>
      </w:r>
    </w:p>
    <w:p w14:paraId="17B1333D" w14:textId="77777777" w:rsidR="000537A8" w:rsidRPr="007071F5" w:rsidRDefault="000537A8" w:rsidP="00C021C6">
      <w:pPr>
        <w:numPr>
          <w:ilvl w:val="0"/>
          <w:numId w:val="6"/>
        </w:numPr>
        <w:contextualSpacing/>
        <w:rPr>
          <w:rFonts w:ascii="Arial" w:hAnsi="Arial" w:cs="Arial"/>
          <w:sz w:val="24"/>
          <w:szCs w:val="24"/>
        </w:rPr>
      </w:pPr>
      <w:r w:rsidRPr="007071F5">
        <w:rPr>
          <w:rFonts w:ascii="Arial" w:hAnsi="Arial" w:cs="Arial"/>
          <w:sz w:val="24"/>
          <w:szCs w:val="24"/>
        </w:rPr>
        <w:t>Staffed public exhibitions across the authority in community venues</w:t>
      </w:r>
    </w:p>
    <w:p w14:paraId="04077126" w14:textId="77777777" w:rsidR="000537A8" w:rsidRPr="007071F5" w:rsidRDefault="000537A8" w:rsidP="00C021C6">
      <w:pPr>
        <w:numPr>
          <w:ilvl w:val="0"/>
          <w:numId w:val="6"/>
        </w:numPr>
        <w:contextualSpacing/>
        <w:rPr>
          <w:rFonts w:ascii="Arial" w:hAnsi="Arial" w:cs="Arial"/>
          <w:sz w:val="24"/>
          <w:szCs w:val="24"/>
        </w:rPr>
      </w:pPr>
      <w:r w:rsidRPr="007071F5">
        <w:rPr>
          <w:rFonts w:ascii="Arial" w:hAnsi="Arial" w:cs="Arial"/>
          <w:sz w:val="24"/>
          <w:szCs w:val="24"/>
        </w:rPr>
        <w:t>Thematic workshops &amp; meetings with invited technical audiences</w:t>
      </w:r>
    </w:p>
    <w:p w14:paraId="2C8C64F2" w14:textId="1B44EB7E" w:rsidR="000537A8" w:rsidRPr="007071F5" w:rsidRDefault="000537A8" w:rsidP="00C021C6">
      <w:pPr>
        <w:numPr>
          <w:ilvl w:val="0"/>
          <w:numId w:val="6"/>
        </w:numPr>
        <w:contextualSpacing/>
        <w:rPr>
          <w:rFonts w:ascii="Arial" w:hAnsi="Arial" w:cs="Arial"/>
          <w:sz w:val="24"/>
          <w:szCs w:val="24"/>
        </w:rPr>
      </w:pPr>
      <w:r w:rsidRPr="007071F5">
        <w:rPr>
          <w:rFonts w:ascii="Arial" w:hAnsi="Arial" w:cs="Arial"/>
          <w:sz w:val="24"/>
          <w:szCs w:val="24"/>
        </w:rPr>
        <w:t>Duty to cooperate meetings with neighbouring Local Authorities and statutory organisations</w:t>
      </w:r>
      <w:r w:rsidR="00F0474D">
        <w:rPr>
          <w:rFonts w:ascii="Arial" w:hAnsi="Arial" w:cs="Arial"/>
          <w:sz w:val="24"/>
          <w:szCs w:val="24"/>
        </w:rPr>
        <w:t>.</w:t>
      </w:r>
    </w:p>
    <w:p w14:paraId="21095CDA" w14:textId="77777777" w:rsidR="000537A8" w:rsidRPr="007071F5" w:rsidRDefault="000537A8" w:rsidP="000537A8">
      <w:pPr>
        <w:ind w:left="720"/>
        <w:contextualSpacing/>
        <w:rPr>
          <w:rFonts w:ascii="Arial" w:hAnsi="Arial" w:cs="Arial"/>
          <w:sz w:val="24"/>
          <w:szCs w:val="24"/>
        </w:rPr>
      </w:pPr>
    </w:p>
    <w:p w14:paraId="7F3BCEDD" w14:textId="435787E3" w:rsidR="000537A8" w:rsidRPr="007071F5" w:rsidRDefault="000537A8" w:rsidP="00C021C6">
      <w:pPr>
        <w:numPr>
          <w:ilvl w:val="1"/>
          <w:numId w:val="7"/>
        </w:numPr>
        <w:ind w:hanging="720"/>
        <w:contextualSpacing/>
        <w:rPr>
          <w:rFonts w:ascii="Arial" w:hAnsi="Arial" w:cs="Arial"/>
          <w:sz w:val="24"/>
          <w:szCs w:val="24"/>
        </w:rPr>
      </w:pPr>
      <w:r w:rsidRPr="007071F5">
        <w:rPr>
          <w:rFonts w:ascii="Arial" w:hAnsi="Arial" w:cs="Arial"/>
          <w:sz w:val="24"/>
          <w:szCs w:val="24"/>
        </w:rPr>
        <w:t xml:space="preserve">A schedule of the public exhibition events held during the consultation is set out in </w:t>
      </w:r>
      <w:r w:rsidR="00665022">
        <w:rPr>
          <w:rFonts w:ascii="Arial" w:hAnsi="Arial" w:cs="Arial"/>
          <w:sz w:val="24"/>
          <w:szCs w:val="24"/>
        </w:rPr>
        <w:t>Appendix 1</w:t>
      </w:r>
      <w:r w:rsidRPr="007071F5">
        <w:rPr>
          <w:rFonts w:ascii="Arial" w:hAnsi="Arial" w:cs="Arial"/>
          <w:sz w:val="24"/>
          <w:szCs w:val="24"/>
        </w:rPr>
        <w:t>. These events were held in order to share information from the consultation document</w:t>
      </w:r>
      <w:r w:rsidR="00625225">
        <w:rPr>
          <w:rFonts w:ascii="Arial" w:hAnsi="Arial" w:cs="Arial"/>
          <w:sz w:val="24"/>
          <w:szCs w:val="24"/>
        </w:rPr>
        <w:t xml:space="preserve">, </w:t>
      </w:r>
      <w:r w:rsidRPr="007071F5">
        <w:rPr>
          <w:rFonts w:ascii="Arial" w:hAnsi="Arial" w:cs="Arial"/>
          <w:sz w:val="24"/>
          <w:szCs w:val="24"/>
        </w:rPr>
        <w:t xml:space="preserve">to promote discussion and gather comments on how the new Local Plan should address the area’s economic, social and environmental needs, </w:t>
      </w:r>
      <w:r w:rsidR="00625225">
        <w:rPr>
          <w:rFonts w:ascii="Arial" w:hAnsi="Arial" w:cs="Arial"/>
          <w:sz w:val="24"/>
          <w:szCs w:val="24"/>
        </w:rPr>
        <w:t xml:space="preserve">and to </w:t>
      </w:r>
      <w:r w:rsidRPr="007071F5">
        <w:rPr>
          <w:rFonts w:ascii="Arial" w:hAnsi="Arial" w:cs="Arial"/>
          <w:sz w:val="24"/>
          <w:szCs w:val="24"/>
        </w:rPr>
        <w:t xml:space="preserve">seek opinion on the document and identify areas for improvement. </w:t>
      </w:r>
    </w:p>
    <w:p w14:paraId="347BF2EA" w14:textId="77777777" w:rsidR="000537A8" w:rsidRPr="007071F5" w:rsidRDefault="000537A8" w:rsidP="000537A8">
      <w:pPr>
        <w:ind w:left="720"/>
        <w:contextualSpacing/>
        <w:rPr>
          <w:rFonts w:ascii="Arial" w:hAnsi="Arial" w:cs="Arial"/>
          <w:sz w:val="24"/>
          <w:szCs w:val="24"/>
        </w:rPr>
      </w:pPr>
    </w:p>
    <w:p w14:paraId="1222D3F3" w14:textId="408F1845" w:rsidR="000537A8" w:rsidRPr="007071F5" w:rsidRDefault="000537A8" w:rsidP="00C021C6">
      <w:pPr>
        <w:numPr>
          <w:ilvl w:val="1"/>
          <w:numId w:val="7"/>
        </w:numPr>
        <w:ind w:hanging="720"/>
        <w:contextualSpacing/>
        <w:rPr>
          <w:rFonts w:ascii="Arial" w:hAnsi="Arial" w:cs="Arial"/>
          <w:sz w:val="24"/>
          <w:szCs w:val="24"/>
        </w:rPr>
      </w:pPr>
      <w:r w:rsidRPr="007071F5">
        <w:rPr>
          <w:rFonts w:ascii="Arial" w:hAnsi="Arial" w:cs="Arial"/>
          <w:sz w:val="24"/>
          <w:szCs w:val="24"/>
        </w:rPr>
        <w:t xml:space="preserve">Planning officers staffed exhibitions in community venues, including leisure centres, </w:t>
      </w:r>
      <w:r w:rsidR="00625225">
        <w:rPr>
          <w:rFonts w:ascii="Arial" w:hAnsi="Arial" w:cs="Arial"/>
          <w:sz w:val="24"/>
          <w:szCs w:val="24"/>
        </w:rPr>
        <w:t xml:space="preserve">shopping centres, </w:t>
      </w:r>
      <w:r w:rsidRPr="007071F5">
        <w:rPr>
          <w:rFonts w:ascii="Arial" w:hAnsi="Arial" w:cs="Arial"/>
          <w:sz w:val="24"/>
          <w:szCs w:val="24"/>
        </w:rPr>
        <w:t xml:space="preserve">country parks and community centres across Medway, where people were able to find out more about the Local Plan and speak to officers. The </w:t>
      </w:r>
      <w:r w:rsidR="5271209D" w:rsidRPr="007071F5">
        <w:rPr>
          <w:rFonts w:ascii="Arial" w:hAnsi="Arial" w:cs="Arial"/>
          <w:sz w:val="24"/>
          <w:szCs w:val="24"/>
        </w:rPr>
        <w:t>Council</w:t>
      </w:r>
      <w:r w:rsidRPr="007071F5">
        <w:rPr>
          <w:rFonts w:ascii="Arial" w:hAnsi="Arial" w:cs="Arial"/>
          <w:sz w:val="24"/>
          <w:szCs w:val="24"/>
        </w:rPr>
        <w:t xml:space="preserve"> also organised a number of meetings focusing on specific themes within the consultation. These themes included issues of housing, health and wellbeing, employment, and the environment. These workshops provided opportunities to discuss thematic and technical issues in more detail. Further information is provided in </w:t>
      </w:r>
      <w:r w:rsidR="00AA5E71">
        <w:rPr>
          <w:rFonts w:ascii="Arial" w:hAnsi="Arial" w:cs="Arial"/>
          <w:sz w:val="24"/>
          <w:szCs w:val="24"/>
        </w:rPr>
        <w:t xml:space="preserve">section 5 </w:t>
      </w:r>
      <w:r w:rsidRPr="007071F5">
        <w:rPr>
          <w:rFonts w:ascii="Arial" w:hAnsi="Arial" w:cs="Arial"/>
          <w:sz w:val="24"/>
          <w:szCs w:val="24"/>
        </w:rPr>
        <w:t xml:space="preserve">of this report. </w:t>
      </w:r>
    </w:p>
    <w:p w14:paraId="5D29DC0E" w14:textId="77777777" w:rsidR="000537A8" w:rsidRPr="007071F5" w:rsidRDefault="000537A8" w:rsidP="000537A8">
      <w:pPr>
        <w:ind w:left="720"/>
        <w:contextualSpacing/>
        <w:rPr>
          <w:rFonts w:ascii="Arial" w:hAnsi="Arial" w:cs="Arial"/>
          <w:sz w:val="24"/>
          <w:szCs w:val="24"/>
        </w:rPr>
      </w:pPr>
    </w:p>
    <w:p w14:paraId="027D4A6F" w14:textId="5109DF90" w:rsidR="000537A8" w:rsidRPr="007071F5" w:rsidRDefault="000537A8" w:rsidP="00C021C6">
      <w:pPr>
        <w:numPr>
          <w:ilvl w:val="1"/>
          <w:numId w:val="7"/>
        </w:numPr>
        <w:ind w:hanging="720"/>
        <w:contextualSpacing/>
        <w:rPr>
          <w:rFonts w:ascii="Arial" w:hAnsi="Arial" w:cs="Arial"/>
          <w:sz w:val="24"/>
          <w:szCs w:val="24"/>
        </w:rPr>
      </w:pPr>
      <w:r w:rsidRPr="007071F5">
        <w:rPr>
          <w:rFonts w:ascii="Arial" w:hAnsi="Arial" w:cs="Arial"/>
          <w:sz w:val="24"/>
          <w:szCs w:val="24"/>
        </w:rPr>
        <w:t xml:space="preserve">Briefings were held for Medway </w:t>
      </w:r>
      <w:r w:rsidR="5271209D" w:rsidRPr="007071F5">
        <w:rPr>
          <w:rFonts w:ascii="Arial" w:hAnsi="Arial" w:cs="Arial"/>
          <w:sz w:val="24"/>
          <w:szCs w:val="24"/>
        </w:rPr>
        <w:t>Council</w:t>
      </w:r>
      <w:r w:rsidRPr="007071F5">
        <w:rPr>
          <w:rFonts w:ascii="Arial" w:hAnsi="Arial" w:cs="Arial"/>
          <w:sz w:val="24"/>
          <w:szCs w:val="24"/>
        </w:rPr>
        <w:t xml:space="preserve">lors in advance of and during the consultation. A briefing session was also held for </w:t>
      </w:r>
      <w:r w:rsidR="008B11E7">
        <w:rPr>
          <w:rFonts w:ascii="Arial" w:hAnsi="Arial" w:cs="Arial"/>
          <w:sz w:val="24"/>
          <w:szCs w:val="24"/>
        </w:rPr>
        <w:t>P</w:t>
      </w:r>
      <w:r w:rsidRPr="007071F5">
        <w:rPr>
          <w:rFonts w:ascii="Arial" w:hAnsi="Arial" w:cs="Arial"/>
          <w:sz w:val="24"/>
          <w:szCs w:val="24"/>
        </w:rPr>
        <w:t xml:space="preserve">arish </w:t>
      </w:r>
      <w:r w:rsidR="5271209D" w:rsidRPr="007071F5">
        <w:rPr>
          <w:rFonts w:ascii="Arial" w:hAnsi="Arial" w:cs="Arial"/>
          <w:sz w:val="24"/>
          <w:szCs w:val="24"/>
        </w:rPr>
        <w:t>Council</w:t>
      </w:r>
      <w:r w:rsidRPr="007071F5">
        <w:rPr>
          <w:rFonts w:ascii="Arial" w:hAnsi="Arial" w:cs="Arial"/>
          <w:sz w:val="24"/>
          <w:szCs w:val="24"/>
        </w:rPr>
        <w:t>s in Medway during the consultation</w:t>
      </w:r>
      <w:r w:rsidR="00186ABA">
        <w:rPr>
          <w:rFonts w:ascii="Arial" w:hAnsi="Arial" w:cs="Arial"/>
          <w:sz w:val="24"/>
          <w:szCs w:val="24"/>
        </w:rPr>
        <w:t xml:space="preserve">, through </w:t>
      </w:r>
      <w:r w:rsidRPr="007071F5">
        <w:rPr>
          <w:rFonts w:ascii="Arial" w:hAnsi="Arial" w:cs="Arial"/>
          <w:sz w:val="24"/>
          <w:szCs w:val="24"/>
        </w:rPr>
        <w:t>the Rural Liaison Committee.</w:t>
      </w:r>
    </w:p>
    <w:p w14:paraId="1B9D3B06" w14:textId="77777777" w:rsidR="000537A8" w:rsidRPr="007071F5" w:rsidRDefault="000537A8" w:rsidP="000537A8">
      <w:pPr>
        <w:ind w:left="720"/>
        <w:contextualSpacing/>
        <w:rPr>
          <w:rFonts w:ascii="Arial" w:hAnsi="Arial" w:cs="Arial"/>
          <w:sz w:val="24"/>
          <w:szCs w:val="24"/>
        </w:rPr>
      </w:pPr>
    </w:p>
    <w:p w14:paraId="60BA613B" w14:textId="0303C81B" w:rsidR="000537A8" w:rsidRPr="00186ABA" w:rsidRDefault="000537A8" w:rsidP="00C021C6">
      <w:pPr>
        <w:numPr>
          <w:ilvl w:val="1"/>
          <w:numId w:val="7"/>
        </w:numPr>
        <w:ind w:hanging="720"/>
        <w:contextualSpacing/>
        <w:rPr>
          <w:rFonts w:ascii="Arial" w:eastAsiaTheme="majorEastAsia" w:hAnsi="Arial" w:cs="Arial"/>
          <w:b/>
          <w:bCs/>
          <w:color w:val="000000" w:themeColor="text1"/>
          <w:sz w:val="24"/>
          <w:szCs w:val="24"/>
        </w:rPr>
      </w:pPr>
      <w:r w:rsidRPr="00186ABA">
        <w:rPr>
          <w:rFonts w:ascii="Arial" w:hAnsi="Arial" w:cs="Arial"/>
          <w:sz w:val="24"/>
          <w:szCs w:val="24"/>
        </w:rPr>
        <w:t xml:space="preserve">These various methods of publicising the consultation enabled a range of people to express their views and opinions on development options within Medway. Local </w:t>
      </w:r>
      <w:r w:rsidR="00186ABA" w:rsidRPr="00186ABA">
        <w:rPr>
          <w:rFonts w:ascii="Arial" w:hAnsi="Arial" w:cs="Arial"/>
          <w:sz w:val="24"/>
          <w:szCs w:val="24"/>
        </w:rPr>
        <w:t>community-based</w:t>
      </w:r>
      <w:r w:rsidRPr="00186ABA">
        <w:rPr>
          <w:rFonts w:ascii="Arial" w:hAnsi="Arial" w:cs="Arial"/>
          <w:sz w:val="24"/>
          <w:szCs w:val="24"/>
        </w:rPr>
        <w:t xml:space="preserve"> publicity for workshops and exhibitions proved useful in increasing attendance. </w:t>
      </w:r>
      <w:r w:rsidRPr="00186ABA">
        <w:rPr>
          <w:rFonts w:ascii="Arial" w:hAnsi="Arial" w:cs="Arial"/>
          <w:color w:val="000000" w:themeColor="text1"/>
          <w:sz w:val="24"/>
          <w:szCs w:val="24"/>
        </w:rPr>
        <w:br w:type="page"/>
      </w:r>
    </w:p>
    <w:p w14:paraId="17AFE865" w14:textId="5D856C04" w:rsidR="000537A8" w:rsidRPr="00930962" w:rsidRDefault="000537A8" w:rsidP="00930962">
      <w:pPr>
        <w:pStyle w:val="Heading1"/>
        <w:numPr>
          <w:ilvl w:val="0"/>
          <w:numId w:val="7"/>
        </w:numPr>
        <w:ind w:left="709" w:hanging="709"/>
        <w:rPr>
          <w:rFonts w:ascii="Arial" w:hAnsi="Arial" w:cs="Arial"/>
          <w:color w:val="000000" w:themeColor="text1"/>
          <w:sz w:val="24"/>
          <w:szCs w:val="24"/>
        </w:rPr>
      </w:pPr>
      <w:r w:rsidRPr="007071F5">
        <w:rPr>
          <w:rFonts w:ascii="Arial" w:hAnsi="Arial" w:cs="Arial"/>
          <w:color w:val="000000" w:themeColor="text1"/>
          <w:sz w:val="24"/>
          <w:szCs w:val="24"/>
        </w:rPr>
        <w:lastRenderedPageBreak/>
        <w:t>DUTY TO COOPERATE</w:t>
      </w:r>
    </w:p>
    <w:p w14:paraId="52732390" w14:textId="53C488FC" w:rsidR="000537A8" w:rsidRPr="007071F5" w:rsidRDefault="000537A8" w:rsidP="00C021C6">
      <w:pPr>
        <w:pStyle w:val="ListParagraph"/>
        <w:numPr>
          <w:ilvl w:val="1"/>
          <w:numId w:val="7"/>
        </w:numPr>
        <w:autoSpaceDE w:val="0"/>
        <w:autoSpaceDN w:val="0"/>
        <w:adjustRightInd w:val="0"/>
        <w:spacing w:after="0"/>
        <w:ind w:left="709" w:hanging="709"/>
        <w:rPr>
          <w:rFonts w:ascii="Arial" w:hAnsi="Arial" w:cs="Arial"/>
          <w:sz w:val="24"/>
          <w:szCs w:val="24"/>
        </w:rPr>
      </w:pPr>
      <w:r w:rsidRPr="007071F5">
        <w:rPr>
          <w:rFonts w:ascii="Arial" w:hAnsi="Arial" w:cs="Arial"/>
          <w:sz w:val="24"/>
          <w:szCs w:val="24"/>
        </w:rPr>
        <w:t>The emerging Medway Local Plan is being prepared within the context of the National Planning Policy Framework, the Localism Act 2011 and other relevant legislation. In support of the preparation of the new Medway Local Plan</w:t>
      </w:r>
      <w:r w:rsidR="0058107C">
        <w:rPr>
          <w:rFonts w:ascii="Arial" w:hAnsi="Arial" w:cs="Arial"/>
          <w:sz w:val="24"/>
          <w:szCs w:val="24"/>
        </w:rPr>
        <w:t>,</w:t>
      </w:r>
      <w:r w:rsidRPr="007071F5">
        <w:rPr>
          <w:rFonts w:ascii="Arial" w:hAnsi="Arial" w:cs="Arial"/>
          <w:sz w:val="24"/>
          <w:szCs w:val="24"/>
        </w:rPr>
        <w:t xml:space="preserve"> the </w:t>
      </w:r>
      <w:r w:rsidR="5271209D" w:rsidRPr="007071F5">
        <w:rPr>
          <w:rFonts w:ascii="Arial" w:hAnsi="Arial" w:cs="Arial"/>
          <w:sz w:val="24"/>
          <w:szCs w:val="24"/>
        </w:rPr>
        <w:t>Council</w:t>
      </w:r>
      <w:r w:rsidRPr="007071F5">
        <w:rPr>
          <w:rFonts w:ascii="Arial" w:hAnsi="Arial" w:cs="Arial"/>
          <w:sz w:val="24"/>
          <w:szCs w:val="24"/>
        </w:rPr>
        <w:t xml:space="preserve"> is committed to ‘engage constructively, actively and on an ongoing </w:t>
      </w:r>
      <w:proofErr w:type="spellStart"/>
      <w:r w:rsidRPr="007071F5">
        <w:rPr>
          <w:rFonts w:ascii="Arial" w:hAnsi="Arial" w:cs="Arial"/>
          <w:sz w:val="24"/>
          <w:szCs w:val="24"/>
        </w:rPr>
        <w:t>basis’</w:t>
      </w:r>
      <w:proofErr w:type="spellEnd"/>
      <w:r w:rsidRPr="007071F5">
        <w:rPr>
          <w:rFonts w:ascii="Arial" w:hAnsi="Arial" w:cs="Arial"/>
          <w:sz w:val="24"/>
          <w:szCs w:val="24"/>
        </w:rPr>
        <w:t xml:space="preserve"> with other Local Planning Authorities and public bodies and services to address ‘strategic </w:t>
      </w:r>
      <w:proofErr w:type="gramStart"/>
      <w:r w:rsidRPr="007071F5">
        <w:rPr>
          <w:rFonts w:ascii="Arial" w:hAnsi="Arial" w:cs="Arial"/>
          <w:sz w:val="24"/>
          <w:szCs w:val="24"/>
        </w:rPr>
        <w:t>matters’</w:t>
      </w:r>
      <w:proofErr w:type="gramEnd"/>
      <w:r w:rsidRPr="007071F5">
        <w:rPr>
          <w:rFonts w:ascii="Arial" w:hAnsi="Arial" w:cs="Arial"/>
          <w:sz w:val="24"/>
          <w:szCs w:val="24"/>
        </w:rPr>
        <w:t>. This legal obligation is known as the ‘Duty to Cooperate’. In particular</w:t>
      </w:r>
      <w:r w:rsidR="0015188D">
        <w:rPr>
          <w:rFonts w:ascii="Arial" w:hAnsi="Arial" w:cs="Arial"/>
          <w:sz w:val="24"/>
          <w:szCs w:val="24"/>
        </w:rPr>
        <w:t>,</w:t>
      </w:r>
      <w:r w:rsidRPr="007071F5">
        <w:rPr>
          <w:rFonts w:ascii="Arial" w:hAnsi="Arial" w:cs="Arial"/>
          <w:sz w:val="24"/>
          <w:szCs w:val="24"/>
        </w:rPr>
        <w:t xml:space="preserve"> the Duty to Cooperate requires the </w:t>
      </w:r>
      <w:r w:rsidR="5271209D" w:rsidRPr="007071F5">
        <w:rPr>
          <w:rFonts w:ascii="Arial" w:hAnsi="Arial" w:cs="Arial"/>
          <w:sz w:val="24"/>
          <w:szCs w:val="24"/>
        </w:rPr>
        <w:t>Council</w:t>
      </w:r>
      <w:r w:rsidRPr="007071F5">
        <w:rPr>
          <w:rFonts w:ascii="Arial" w:hAnsi="Arial" w:cs="Arial"/>
          <w:sz w:val="24"/>
          <w:szCs w:val="24"/>
        </w:rPr>
        <w:t xml:space="preserve"> to work with neighbouring authorities, including Kent County </w:t>
      </w:r>
      <w:r w:rsidR="5271209D" w:rsidRPr="007071F5">
        <w:rPr>
          <w:rFonts w:ascii="Arial" w:hAnsi="Arial" w:cs="Arial"/>
          <w:sz w:val="24"/>
          <w:szCs w:val="24"/>
        </w:rPr>
        <w:t>Council</w:t>
      </w:r>
      <w:r w:rsidRPr="007071F5">
        <w:rPr>
          <w:rFonts w:ascii="Arial" w:hAnsi="Arial" w:cs="Arial"/>
          <w:sz w:val="24"/>
          <w:szCs w:val="24"/>
        </w:rPr>
        <w:t xml:space="preserve">, to </w:t>
      </w:r>
      <w:r w:rsidR="007C2F4E" w:rsidRPr="007071F5">
        <w:rPr>
          <w:rFonts w:ascii="Arial" w:hAnsi="Arial" w:cs="Arial"/>
          <w:sz w:val="24"/>
          <w:szCs w:val="24"/>
        </w:rPr>
        <w:t xml:space="preserve">discuss </w:t>
      </w:r>
      <w:r w:rsidRPr="007071F5">
        <w:rPr>
          <w:rFonts w:ascii="Arial" w:hAnsi="Arial" w:cs="Arial"/>
          <w:sz w:val="24"/>
          <w:szCs w:val="24"/>
        </w:rPr>
        <w:t>strategic issues that ‘cross administrative boundaries’ for example the provision of infrastructure or meeting housing needs.</w:t>
      </w:r>
    </w:p>
    <w:p w14:paraId="26281FFC" w14:textId="77777777" w:rsidR="000537A8" w:rsidRPr="007071F5" w:rsidRDefault="000537A8" w:rsidP="000537A8">
      <w:pPr>
        <w:pStyle w:val="ListParagraph"/>
        <w:autoSpaceDE w:val="0"/>
        <w:autoSpaceDN w:val="0"/>
        <w:adjustRightInd w:val="0"/>
        <w:spacing w:after="0"/>
        <w:rPr>
          <w:rFonts w:ascii="Arial" w:hAnsi="Arial" w:cs="Arial"/>
          <w:sz w:val="24"/>
          <w:szCs w:val="24"/>
        </w:rPr>
      </w:pPr>
    </w:p>
    <w:p w14:paraId="6C5FC3C3" w14:textId="7B331D25" w:rsidR="000537A8" w:rsidRPr="007071F5" w:rsidRDefault="000537A8" w:rsidP="00C021C6">
      <w:pPr>
        <w:pStyle w:val="ListParagraph"/>
        <w:numPr>
          <w:ilvl w:val="1"/>
          <w:numId w:val="7"/>
        </w:numPr>
        <w:autoSpaceDE w:val="0"/>
        <w:autoSpaceDN w:val="0"/>
        <w:adjustRightInd w:val="0"/>
        <w:spacing w:after="0"/>
        <w:ind w:hanging="720"/>
        <w:rPr>
          <w:rFonts w:ascii="Arial" w:hAnsi="Arial" w:cs="Arial"/>
          <w:sz w:val="24"/>
          <w:szCs w:val="24"/>
        </w:rPr>
      </w:pPr>
      <w:r w:rsidRPr="007071F5">
        <w:rPr>
          <w:rFonts w:ascii="Arial" w:hAnsi="Arial" w:cs="Arial"/>
          <w:sz w:val="24"/>
          <w:szCs w:val="24"/>
        </w:rPr>
        <w:t xml:space="preserve">The Duty to Cooperate on cross boundary strategic issues is embedded in Medway’s plan making process and this duty has informed preparation of the </w:t>
      </w:r>
      <w:r w:rsidR="00186ABA">
        <w:rPr>
          <w:rFonts w:ascii="Arial" w:hAnsi="Arial" w:cs="Arial"/>
          <w:sz w:val="24"/>
          <w:szCs w:val="24"/>
        </w:rPr>
        <w:t>‘</w:t>
      </w:r>
      <w:r w:rsidRPr="007071F5">
        <w:rPr>
          <w:rFonts w:ascii="Arial" w:hAnsi="Arial" w:cs="Arial"/>
          <w:sz w:val="24"/>
          <w:szCs w:val="24"/>
        </w:rPr>
        <w:t>Setting the Direction for Medway 2040</w:t>
      </w:r>
      <w:r w:rsidR="00186ABA">
        <w:rPr>
          <w:rFonts w:ascii="Arial" w:hAnsi="Arial" w:cs="Arial"/>
          <w:sz w:val="24"/>
          <w:szCs w:val="24"/>
        </w:rPr>
        <w:t>’</w:t>
      </w:r>
      <w:r w:rsidRPr="007071F5">
        <w:rPr>
          <w:rFonts w:ascii="Arial" w:hAnsi="Arial" w:cs="Arial"/>
          <w:sz w:val="24"/>
          <w:szCs w:val="24"/>
        </w:rPr>
        <w:t xml:space="preserve"> consultation document as well as the requirement for further evidence base work. </w:t>
      </w:r>
    </w:p>
    <w:p w14:paraId="30E5F90A" w14:textId="77777777" w:rsidR="000537A8" w:rsidRPr="007071F5" w:rsidRDefault="000537A8" w:rsidP="000537A8">
      <w:pPr>
        <w:pStyle w:val="ListParagraph"/>
        <w:autoSpaceDE w:val="0"/>
        <w:autoSpaceDN w:val="0"/>
        <w:adjustRightInd w:val="0"/>
        <w:spacing w:after="0"/>
        <w:rPr>
          <w:rFonts w:ascii="Arial" w:hAnsi="Arial" w:cs="Arial"/>
          <w:sz w:val="24"/>
          <w:szCs w:val="24"/>
        </w:rPr>
      </w:pPr>
    </w:p>
    <w:p w14:paraId="018FCF60" w14:textId="41C8E259" w:rsidR="000537A8" w:rsidRPr="007071F5" w:rsidRDefault="000537A8" w:rsidP="00C021C6">
      <w:pPr>
        <w:pStyle w:val="ListParagraph"/>
        <w:numPr>
          <w:ilvl w:val="1"/>
          <w:numId w:val="7"/>
        </w:numPr>
        <w:autoSpaceDE w:val="0"/>
        <w:autoSpaceDN w:val="0"/>
        <w:adjustRightInd w:val="0"/>
        <w:spacing w:after="0"/>
        <w:ind w:hanging="720"/>
        <w:rPr>
          <w:rFonts w:ascii="Arial" w:hAnsi="Arial" w:cs="Arial"/>
          <w:sz w:val="24"/>
          <w:szCs w:val="24"/>
        </w:rPr>
      </w:pPr>
      <w:r w:rsidRPr="007071F5">
        <w:rPr>
          <w:rFonts w:ascii="Arial" w:hAnsi="Arial" w:cs="Arial"/>
          <w:sz w:val="24"/>
          <w:szCs w:val="24"/>
        </w:rPr>
        <w:t xml:space="preserve">Medway </w:t>
      </w:r>
      <w:r w:rsidR="5271209D" w:rsidRPr="007071F5">
        <w:rPr>
          <w:rFonts w:ascii="Arial" w:hAnsi="Arial" w:cs="Arial"/>
          <w:sz w:val="24"/>
          <w:szCs w:val="24"/>
        </w:rPr>
        <w:t>Council</w:t>
      </w:r>
      <w:r w:rsidRPr="007071F5">
        <w:rPr>
          <w:rFonts w:ascii="Arial" w:hAnsi="Arial" w:cs="Arial"/>
          <w:sz w:val="24"/>
          <w:szCs w:val="24"/>
        </w:rPr>
        <w:t xml:space="preserve"> has engaged with relevant Local Authorities in collaborative evidence preparation and sharing baseline and analytical work on development needs.</w:t>
      </w:r>
    </w:p>
    <w:p w14:paraId="05134815" w14:textId="77777777" w:rsidR="000537A8" w:rsidRPr="007071F5" w:rsidRDefault="000537A8" w:rsidP="000537A8">
      <w:pPr>
        <w:pStyle w:val="ListParagraph"/>
        <w:autoSpaceDE w:val="0"/>
        <w:autoSpaceDN w:val="0"/>
        <w:adjustRightInd w:val="0"/>
        <w:spacing w:after="0"/>
        <w:rPr>
          <w:rFonts w:ascii="Arial" w:hAnsi="Arial" w:cs="Arial"/>
          <w:b/>
          <w:sz w:val="24"/>
          <w:szCs w:val="24"/>
        </w:rPr>
      </w:pPr>
    </w:p>
    <w:p w14:paraId="4FC0F591" w14:textId="77777777" w:rsidR="000537A8" w:rsidRPr="007071F5" w:rsidRDefault="000537A8" w:rsidP="00C51B7B">
      <w:pPr>
        <w:pStyle w:val="Heading2"/>
      </w:pPr>
      <w:r w:rsidRPr="007071F5">
        <w:t>Consulting on Setting the Direction for Medway 2040 document</w:t>
      </w:r>
    </w:p>
    <w:p w14:paraId="77B1B516" w14:textId="217C6B65" w:rsidR="000537A8" w:rsidRDefault="000537A8" w:rsidP="0088135C">
      <w:pPr>
        <w:pStyle w:val="ListParagraph"/>
        <w:numPr>
          <w:ilvl w:val="1"/>
          <w:numId w:val="7"/>
        </w:numPr>
        <w:autoSpaceDE w:val="0"/>
        <w:autoSpaceDN w:val="0"/>
        <w:adjustRightInd w:val="0"/>
        <w:ind w:hanging="720"/>
        <w:rPr>
          <w:rFonts w:ascii="Arial" w:hAnsi="Arial" w:cs="Arial"/>
          <w:sz w:val="24"/>
          <w:szCs w:val="24"/>
        </w:rPr>
      </w:pPr>
      <w:r w:rsidRPr="0088135C">
        <w:rPr>
          <w:rFonts w:ascii="Arial" w:hAnsi="Arial" w:cs="Arial"/>
          <w:sz w:val="24"/>
          <w:szCs w:val="24"/>
        </w:rPr>
        <w:t xml:space="preserve">The </w:t>
      </w:r>
      <w:r w:rsidR="5271209D" w:rsidRPr="0088135C">
        <w:rPr>
          <w:rFonts w:ascii="Arial" w:hAnsi="Arial" w:cs="Arial"/>
          <w:sz w:val="24"/>
          <w:szCs w:val="24"/>
        </w:rPr>
        <w:t>Council</w:t>
      </w:r>
      <w:r w:rsidRPr="0088135C">
        <w:rPr>
          <w:rFonts w:ascii="Arial" w:hAnsi="Arial" w:cs="Arial"/>
          <w:sz w:val="24"/>
          <w:szCs w:val="24"/>
        </w:rPr>
        <w:t xml:space="preserve"> contacted all statutory consultees who represent interests on cross border strategic matters as part of the consultation on the </w:t>
      </w:r>
      <w:r w:rsidR="0043346B" w:rsidRPr="0088135C">
        <w:rPr>
          <w:rFonts w:ascii="Arial" w:hAnsi="Arial" w:cs="Arial"/>
          <w:sz w:val="24"/>
          <w:szCs w:val="24"/>
        </w:rPr>
        <w:t>‘</w:t>
      </w:r>
      <w:r w:rsidRPr="0088135C">
        <w:rPr>
          <w:rFonts w:ascii="Arial" w:hAnsi="Arial" w:cs="Arial"/>
          <w:sz w:val="24"/>
          <w:szCs w:val="24"/>
        </w:rPr>
        <w:t>Setting the Direction for Medway 2040</w:t>
      </w:r>
      <w:r w:rsidR="0043346B" w:rsidRPr="0088135C">
        <w:rPr>
          <w:rFonts w:ascii="Arial" w:hAnsi="Arial" w:cs="Arial"/>
          <w:sz w:val="24"/>
          <w:szCs w:val="24"/>
        </w:rPr>
        <w:t>’</w:t>
      </w:r>
      <w:r w:rsidRPr="0088135C">
        <w:rPr>
          <w:rFonts w:ascii="Arial" w:hAnsi="Arial" w:cs="Arial"/>
          <w:sz w:val="24"/>
          <w:szCs w:val="24"/>
        </w:rPr>
        <w:t xml:space="preserve"> document, seeking their comments to inform the development of the emerging Local Plan. </w:t>
      </w:r>
    </w:p>
    <w:p w14:paraId="7CFA5900" w14:textId="77777777" w:rsidR="0088135C" w:rsidRPr="0088135C" w:rsidRDefault="0088135C" w:rsidP="0088135C">
      <w:pPr>
        <w:autoSpaceDE w:val="0"/>
        <w:autoSpaceDN w:val="0"/>
        <w:adjustRightInd w:val="0"/>
        <w:spacing w:after="0"/>
        <w:rPr>
          <w:rFonts w:ascii="Arial" w:hAnsi="Arial" w:cs="Arial"/>
          <w:sz w:val="24"/>
          <w:szCs w:val="24"/>
        </w:rPr>
      </w:pPr>
    </w:p>
    <w:p w14:paraId="777D1775" w14:textId="53DC3E19" w:rsidR="000537A8" w:rsidRPr="007071F5" w:rsidRDefault="000537A8" w:rsidP="0088135C">
      <w:pPr>
        <w:pStyle w:val="ListParagraph"/>
        <w:numPr>
          <w:ilvl w:val="1"/>
          <w:numId w:val="7"/>
        </w:numPr>
        <w:autoSpaceDE w:val="0"/>
        <w:autoSpaceDN w:val="0"/>
        <w:adjustRightInd w:val="0"/>
        <w:ind w:hanging="720"/>
        <w:rPr>
          <w:rFonts w:ascii="Arial" w:hAnsi="Arial" w:cs="Arial"/>
          <w:sz w:val="24"/>
          <w:szCs w:val="24"/>
        </w:rPr>
      </w:pPr>
      <w:r w:rsidRPr="007071F5">
        <w:rPr>
          <w:rFonts w:ascii="Arial" w:hAnsi="Arial" w:cs="Arial"/>
          <w:sz w:val="24"/>
          <w:szCs w:val="24"/>
        </w:rPr>
        <w:t>Specific meetings were held with:</w:t>
      </w:r>
    </w:p>
    <w:p w14:paraId="14F9D71F" w14:textId="316D6851" w:rsidR="000537A8" w:rsidRPr="007071F5" w:rsidRDefault="000537A8" w:rsidP="0088135C">
      <w:pPr>
        <w:pStyle w:val="ListParagraph"/>
        <w:numPr>
          <w:ilvl w:val="0"/>
          <w:numId w:val="9"/>
        </w:numPr>
        <w:autoSpaceDE w:val="0"/>
        <w:autoSpaceDN w:val="0"/>
        <w:adjustRightInd w:val="0"/>
        <w:rPr>
          <w:rFonts w:ascii="Arial" w:hAnsi="Arial" w:cs="Arial"/>
          <w:sz w:val="24"/>
          <w:szCs w:val="24"/>
        </w:rPr>
      </w:pPr>
      <w:r w:rsidRPr="007071F5">
        <w:rPr>
          <w:rFonts w:ascii="Arial" w:hAnsi="Arial" w:cs="Arial"/>
          <w:sz w:val="24"/>
          <w:szCs w:val="24"/>
        </w:rPr>
        <w:t xml:space="preserve">Tonbridge and Malling Borough </w:t>
      </w:r>
      <w:r w:rsidR="5271209D" w:rsidRPr="007071F5">
        <w:rPr>
          <w:rFonts w:ascii="Arial" w:hAnsi="Arial" w:cs="Arial"/>
          <w:sz w:val="24"/>
          <w:szCs w:val="24"/>
        </w:rPr>
        <w:t>Council</w:t>
      </w:r>
    </w:p>
    <w:p w14:paraId="4FBE7E3A" w14:textId="33861ADE" w:rsidR="000537A8" w:rsidRPr="007071F5" w:rsidRDefault="000537A8" w:rsidP="00C021C6">
      <w:pPr>
        <w:pStyle w:val="ListParagraph"/>
        <w:numPr>
          <w:ilvl w:val="0"/>
          <w:numId w:val="9"/>
        </w:numPr>
        <w:autoSpaceDE w:val="0"/>
        <w:autoSpaceDN w:val="0"/>
        <w:adjustRightInd w:val="0"/>
        <w:spacing w:after="0"/>
        <w:rPr>
          <w:rFonts w:ascii="Arial" w:hAnsi="Arial" w:cs="Arial"/>
          <w:sz w:val="24"/>
          <w:szCs w:val="24"/>
        </w:rPr>
      </w:pPr>
      <w:r w:rsidRPr="007071F5">
        <w:rPr>
          <w:rFonts w:ascii="Arial" w:hAnsi="Arial" w:cs="Arial"/>
          <w:sz w:val="24"/>
          <w:szCs w:val="24"/>
        </w:rPr>
        <w:t xml:space="preserve">Swale Borough </w:t>
      </w:r>
      <w:r w:rsidR="5271209D" w:rsidRPr="007071F5">
        <w:rPr>
          <w:rFonts w:ascii="Arial" w:hAnsi="Arial" w:cs="Arial"/>
          <w:sz w:val="24"/>
          <w:szCs w:val="24"/>
        </w:rPr>
        <w:t>Council</w:t>
      </w:r>
    </w:p>
    <w:p w14:paraId="59FD593A" w14:textId="603BA86C" w:rsidR="000537A8" w:rsidRPr="007071F5" w:rsidRDefault="000537A8" w:rsidP="00C021C6">
      <w:pPr>
        <w:pStyle w:val="ListParagraph"/>
        <w:numPr>
          <w:ilvl w:val="0"/>
          <w:numId w:val="9"/>
        </w:numPr>
        <w:autoSpaceDE w:val="0"/>
        <w:autoSpaceDN w:val="0"/>
        <w:adjustRightInd w:val="0"/>
        <w:spacing w:after="0"/>
        <w:rPr>
          <w:rFonts w:ascii="Arial" w:hAnsi="Arial" w:cs="Arial"/>
          <w:sz w:val="24"/>
          <w:szCs w:val="24"/>
        </w:rPr>
      </w:pPr>
      <w:r w:rsidRPr="007071F5">
        <w:rPr>
          <w:rFonts w:ascii="Arial" w:hAnsi="Arial" w:cs="Arial"/>
          <w:sz w:val="24"/>
          <w:szCs w:val="24"/>
        </w:rPr>
        <w:t xml:space="preserve">Gravesham Borough </w:t>
      </w:r>
      <w:r w:rsidR="5271209D" w:rsidRPr="007071F5">
        <w:rPr>
          <w:rFonts w:ascii="Arial" w:hAnsi="Arial" w:cs="Arial"/>
          <w:sz w:val="24"/>
          <w:szCs w:val="24"/>
        </w:rPr>
        <w:t>Council</w:t>
      </w:r>
    </w:p>
    <w:p w14:paraId="6754DDF6" w14:textId="2A577EC8" w:rsidR="000537A8" w:rsidRPr="007071F5" w:rsidRDefault="000537A8" w:rsidP="00C021C6">
      <w:pPr>
        <w:pStyle w:val="ListParagraph"/>
        <w:numPr>
          <w:ilvl w:val="0"/>
          <w:numId w:val="9"/>
        </w:numPr>
        <w:autoSpaceDE w:val="0"/>
        <w:autoSpaceDN w:val="0"/>
        <w:adjustRightInd w:val="0"/>
        <w:spacing w:after="0"/>
        <w:rPr>
          <w:rFonts w:ascii="Arial" w:hAnsi="Arial" w:cs="Arial"/>
          <w:sz w:val="24"/>
          <w:szCs w:val="24"/>
        </w:rPr>
      </w:pPr>
      <w:r w:rsidRPr="007071F5">
        <w:rPr>
          <w:rFonts w:ascii="Arial" w:hAnsi="Arial" w:cs="Arial"/>
          <w:sz w:val="24"/>
          <w:szCs w:val="24"/>
        </w:rPr>
        <w:t xml:space="preserve">Maidstone Borough </w:t>
      </w:r>
      <w:r w:rsidR="5271209D" w:rsidRPr="007071F5">
        <w:rPr>
          <w:rFonts w:ascii="Arial" w:hAnsi="Arial" w:cs="Arial"/>
          <w:sz w:val="24"/>
          <w:szCs w:val="24"/>
        </w:rPr>
        <w:t>Council</w:t>
      </w:r>
    </w:p>
    <w:p w14:paraId="3DD402AE" w14:textId="77777777" w:rsidR="000537A8" w:rsidRPr="007071F5" w:rsidRDefault="000537A8" w:rsidP="000537A8">
      <w:pPr>
        <w:pStyle w:val="ListParagraph"/>
        <w:autoSpaceDE w:val="0"/>
        <w:autoSpaceDN w:val="0"/>
        <w:adjustRightInd w:val="0"/>
        <w:spacing w:after="0"/>
        <w:ind w:left="1440"/>
        <w:rPr>
          <w:rFonts w:ascii="Arial" w:hAnsi="Arial" w:cs="Arial"/>
          <w:sz w:val="24"/>
          <w:szCs w:val="24"/>
        </w:rPr>
      </w:pPr>
    </w:p>
    <w:p w14:paraId="09779EA9" w14:textId="77777777" w:rsidR="000537A8" w:rsidRPr="007071F5" w:rsidRDefault="000537A8" w:rsidP="00C021C6">
      <w:pPr>
        <w:pStyle w:val="ListParagraph"/>
        <w:numPr>
          <w:ilvl w:val="1"/>
          <w:numId w:val="7"/>
        </w:numPr>
        <w:autoSpaceDE w:val="0"/>
        <w:autoSpaceDN w:val="0"/>
        <w:adjustRightInd w:val="0"/>
        <w:spacing w:after="0"/>
        <w:ind w:hanging="720"/>
        <w:rPr>
          <w:rFonts w:ascii="Arial" w:hAnsi="Arial" w:cs="Arial"/>
          <w:sz w:val="24"/>
          <w:szCs w:val="24"/>
        </w:rPr>
      </w:pPr>
      <w:r w:rsidRPr="007071F5">
        <w:rPr>
          <w:rFonts w:ascii="Arial" w:hAnsi="Arial" w:cs="Arial"/>
          <w:sz w:val="24"/>
          <w:szCs w:val="24"/>
        </w:rPr>
        <w:t xml:space="preserve">These meetings were held to understand progress on strategic plans and evidence gathering as well as to discuss issues arising from the Setting the Direction for Medway 2040 document. </w:t>
      </w:r>
    </w:p>
    <w:p w14:paraId="4D0E7DE1" w14:textId="77777777" w:rsidR="000537A8" w:rsidRPr="007071F5" w:rsidRDefault="000537A8" w:rsidP="000537A8">
      <w:pPr>
        <w:autoSpaceDE w:val="0"/>
        <w:autoSpaceDN w:val="0"/>
        <w:adjustRightInd w:val="0"/>
        <w:spacing w:after="0"/>
        <w:rPr>
          <w:rFonts w:ascii="Arial" w:hAnsi="Arial" w:cs="Arial"/>
          <w:sz w:val="24"/>
          <w:szCs w:val="24"/>
        </w:rPr>
      </w:pPr>
    </w:p>
    <w:p w14:paraId="3FFFFB54" w14:textId="4201AA6E" w:rsidR="000537A8" w:rsidRPr="007071F5" w:rsidRDefault="000537A8" w:rsidP="00C021C6">
      <w:pPr>
        <w:pStyle w:val="ListParagraph"/>
        <w:numPr>
          <w:ilvl w:val="1"/>
          <w:numId w:val="7"/>
        </w:numPr>
        <w:autoSpaceDE w:val="0"/>
        <w:autoSpaceDN w:val="0"/>
        <w:adjustRightInd w:val="0"/>
        <w:spacing w:after="0"/>
        <w:ind w:hanging="720"/>
        <w:rPr>
          <w:rFonts w:ascii="Arial" w:hAnsi="Arial" w:cs="Arial"/>
          <w:sz w:val="24"/>
          <w:szCs w:val="24"/>
        </w:rPr>
      </w:pPr>
      <w:r w:rsidRPr="007071F5">
        <w:rPr>
          <w:rFonts w:ascii="Arial" w:hAnsi="Arial" w:cs="Arial"/>
          <w:sz w:val="24"/>
          <w:szCs w:val="24"/>
        </w:rPr>
        <w:t>Other key matters included the accommodation of unmet housing needs, higher levels of housing need, employment land, demands on existing infrastructure arising from the impacts of development, and the need for further critical transport infrastructure. In addition</w:t>
      </w:r>
      <w:r w:rsidR="00EA078E">
        <w:rPr>
          <w:rFonts w:ascii="Arial" w:hAnsi="Arial" w:cs="Arial"/>
          <w:sz w:val="24"/>
          <w:szCs w:val="24"/>
        </w:rPr>
        <w:t>,</w:t>
      </w:r>
      <w:r w:rsidRPr="007071F5">
        <w:rPr>
          <w:rFonts w:ascii="Arial" w:hAnsi="Arial" w:cs="Arial"/>
          <w:sz w:val="24"/>
          <w:szCs w:val="24"/>
        </w:rPr>
        <w:t xml:space="preserve"> the following were identified as common issues </w:t>
      </w:r>
      <w:r w:rsidR="000C6FA1">
        <w:rPr>
          <w:rFonts w:ascii="Arial" w:hAnsi="Arial" w:cs="Arial"/>
          <w:sz w:val="24"/>
          <w:szCs w:val="24"/>
        </w:rPr>
        <w:t>for</w:t>
      </w:r>
      <w:r w:rsidRPr="007071F5">
        <w:rPr>
          <w:rFonts w:ascii="Arial" w:hAnsi="Arial" w:cs="Arial"/>
          <w:sz w:val="24"/>
          <w:szCs w:val="24"/>
        </w:rPr>
        <w:t xml:space="preserve"> neighbouring authorities:</w:t>
      </w:r>
    </w:p>
    <w:p w14:paraId="5A599025" w14:textId="77777777" w:rsidR="000537A8" w:rsidRPr="007071F5" w:rsidRDefault="000537A8" w:rsidP="000537A8">
      <w:pPr>
        <w:pStyle w:val="ListParagraph"/>
        <w:rPr>
          <w:rFonts w:ascii="Arial" w:hAnsi="Arial" w:cs="Arial"/>
          <w:sz w:val="24"/>
          <w:szCs w:val="24"/>
        </w:rPr>
      </w:pPr>
    </w:p>
    <w:p w14:paraId="38FBB1FC" w14:textId="77777777" w:rsidR="000537A8" w:rsidRPr="007071F5" w:rsidRDefault="000537A8" w:rsidP="00C021C6">
      <w:pPr>
        <w:pStyle w:val="ListParagraph"/>
        <w:numPr>
          <w:ilvl w:val="0"/>
          <w:numId w:val="8"/>
        </w:numPr>
        <w:autoSpaceDE w:val="0"/>
        <w:autoSpaceDN w:val="0"/>
        <w:adjustRightInd w:val="0"/>
        <w:spacing w:after="0" w:line="240" w:lineRule="auto"/>
        <w:rPr>
          <w:rFonts w:ascii="Arial" w:hAnsi="Arial" w:cs="Arial"/>
          <w:sz w:val="24"/>
          <w:szCs w:val="24"/>
        </w:rPr>
      </w:pPr>
      <w:r w:rsidRPr="007071F5">
        <w:rPr>
          <w:rFonts w:ascii="Arial" w:hAnsi="Arial" w:cs="Arial"/>
          <w:sz w:val="24"/>
          <w:szCs w:val="24"/>
        </w:rPr>
        <w:lastRenderedPageBreak/>
        <w:t>Where opportunities existed for the provision of additional housing land –noting constraints within the respective authority boundaries and beginning discussions where options may need to be explored.</w:t>
      </w:r>
    </w:p>
    <w:p w14:paraId="2AE7E285" w14:textId="77777777" w:rsidR="000537A8" w:rsidRPr="007071F5" w:rsidRDefault="000537A8" w:rsidP="00C021C6">
      <w:pPr>
        <w:pStyle w:val="ListParagraph"/>
        <w:numPr>
          <w:ilvl w:val="0"/>
          <w:numId w:val="8"/>
        </w:numPr>
        <w:autoSpaceDE w:val="0"/>
        <w:autoSpaceDN w:val="0"/>
        <w:adjustRightInd w:val="0"/>
        <w:spacing w:after="0" w:line="240" w:lineRule="auto"/>
        <w:rPr>
          <w:rFonts w:ascii="Arial" w:hAnsi="Arial" w:cs="Arial"/>
          <w:sz w:val="24"/>
          <w:szCs w:val="24"/>
        </w:rPr>
      </w:pPr>
      <w:r w:rsidRPr="007071F5">
        <w:rPr>
          <w:rFonts w:ascii="Arial" w:hAnsi="Arial" w:cs="Arial"/>
          <w:sz w:val="24"/>
          <w:szCs w:val="24"/>
        </w:rPr>
        <w:t>Transport infrastructure requirements and capacity.</w:t>
      </w:r>
    </w:p>
    <w:p w14:paraId="1CE9D738" w14:textId="27316287" w:rsidR="000537A8" w:rsidRPr="007071F5" w:rsidRDefault="000537A8" w:rsidP="00C021C6">
      <w:pPr>
        <w:pStyle w:val="ListParagraph"/>
        <w:numPr>
          <w:ilvl w:val="0"/>
          <w:numId w:val="8"/>
        </w:numPr>
        <w:autoSpaceDE w:val="0"/>
        <w:autoSpaceDN w:val="0"/>
        <w:adjustRightInd w:val="0"/>
        <w:spacing w:after="0" w:line="240" w:lineRule="auto"/>
        <w:rPr>
          <w:rFonts w:ascii="Arial" w:hAnsi="Arial" w:cs="Arial"/>
          <w:sz w:val="24"/>
          <w:szCs w:val="24"/>
        </w:rPr>
      </w:pPr>
      <w:r w:rsidRPr="007071F5">
        <w:rPr>
          <w:rFonts w:ascii="Arial" w:hAnsi="Arial" w:cs="Arial"/>
          <w:sz w:val="24"/>
          <w:szCs w:val="24"/>
        </w:rPr>
        <w:t xml:space="preserve">The importance </w:t>
      </w:r>
      <w:r w:rsidR="00EA078E">
        <w:rPr>
          <w:rFonts w:ascii="Arial" w:hAnsi="Arial" w:cs="Arial"/>
          <w:sz w:val="24"/>
          <w:szCs w:val="24"/>
        </w:rPr>
        <w:t>of</w:t>
      </w:r>
      <w:r w:rsidRPr="007071F5">
        <w:rPr>
          <w:rFonts w:ascii="Arial" w:hAnsi="Arial" w:cs="Arial"/>
          <w:sz w:val="24"/>
          <w:szCs w:val="24"/>
        </w:rPr>
        <w:t xml:space="preserve"> addressing air quality.</w:t>
      </w:r>
    </w:p>
    <w:p w14:paraId="51F23D15" w14:textId="77777777" w:rsidR="000537A8" w:rsidRPr="007071F5" w:rsidRDefault="000537A8" w:rsidP="00C021C6">
      <w:pPr>
        <w:pStyle w:val="ListParagraph"/>
        <w:numPr>
          <w:ilvl w:val="0"/>
          <w:numId w:val="8"/>
        </w:numPr>
        <w:autoSpaceDE w:val="0"/>
        <w:autoSpaceDN w:val="0"/>
        <w:adjustRightInd w:val="0"/>
        <w:spacing w:after="0" w:line="240" w:lineRule="auto"/>
        <w:rPr>
          <w:rFonts w:ascii="Arial" w:hAnsi="Arial" w:cs="Arial"/>
          <w:sz w:val="24"/>
          <w:szCs w:val="24"/>
        </w:rPr>
      </w:pPr>
      <w:r w:rsidRPr="007071F5">
        <w:rPr>
          <w:rFonts w:ascii="Arial" w:hAnsi="Arial" w:cs="Arial"/>
          <w:sz w:val="24"/>
          <w:szCs w:val="24"/>
        </w:rPr>
        <w:t>The Lower Thames Crossing and its impact on local authorities directly and indirectly affected and connections into the wider road network.</w:t>
      </w:r>
    </w:p>
    <w:p w14:paraId="551E423E" w14:textId="77777777" w:rsidR="000537A8" w:rsidRPr="007071F5" w:rsidRDefault="000537A8" w:rsidP="00C021C6">
      <w:pPr>
        <w:pStyle w:val="ListParagraph"/>
        <w:numPr>
          <w:ilvl w:val="0"/>
          <w:numId w:val="8"/>
        </w:numPr>
        <w:autoSpaceDE w:val="0"/>
        <w:autoSpaceDN w:val="0"/>
        <w:adjustRightInd w:val="0"/>
        <w:spacing w:after="0" w:line="240" w:lineRule="auto"/>
        <w:rPr>
          <w:rFonts w:ascii="Arial" w:hAnsi="Arial" w:cs="Arial"/>
          <w:sz w:val="24"/>
          <w:szCs w:val="24"/>
        </w:rPr>
      </w:pPr>
      <w:r w:rsidRPr="007071F5">
        <w:rPr>
          <w:rFonts w:ascii="Arial" w:hAnsi="Arial" w:cs="Arial"/>
          <w:sz w:val="24"/>
          <w:szCs w:val="24"/>
        </w:rPr>
        <w:t>The consideration and implication of Green Belt review.</w:t>
      </w:r>
    </w:p>
    <w:p w14:paraId="04E028C8" w14:textId="77777777" w:rsidR="000537A8" w:rsidRPr="007071F5" w:rsidRDefault="000537A8" w:rsidP="00C021C6">
      <w:pPr>
        <w:pStyle w:val="ListParagraph"/>
        <w:numPr>
          <w:ilvl w:val="0"/>
          <w:numId w:val="8"/>
        </w:numPr>
        <w:autoSpaceDE w:val="0"/>
        <w:autoSpaceDN w:val="0"/>
        <w:adjustRightInd w:val="0"/>
        <w:spacing w:after="0" w:line="240" w:lineRule="auto"/>
        <w:rPr>
          <w:rFonts w:ascii="Arial" w:hAnsi="Arial" w:cs="Arial"/>
          <w:sz w:val="24"/>
          <w:szCs w:val="24"/>
        </w:rPr>
      </w:pPr>
      <w:r w:rsidRPr="007071F5">
        <w:rPr>
          <w:rFonts w:ascii="Arial" w:hAnsi="Arial" w:cs="Arial"/>
          <w:sz w:val="24"/>
          <w:szCs w:val="24"/>
        </w:rPr>
        <w:t>Impacts of developments in proximity to borough boundaries.</w:t>
      </w:r>
    </w:p>
    <w:p w14:paraId="78D58BB1" w14:textId="77777777" w:rsidR="000537A8" w:rsidRPr="007071F5" w:rsidRDefault="000537A8" w:rsidP="000537A8">
      <w:pPr>
        <w:pStyle w:val="ListParagraph"/>
        <w:autoSpaceDE w:val="0"/>
        <w:autoSpaceDN w:val="0"/>
        <w:adjustRightInd w:val="0"/>
        <w:spacing w:after="0"/>
        <w:rPr>
          <w:rFonts w:ascii="Arial" w:hAnsi="Arial" w:cs="Arial"/>
          <w:sz w:val="24"/>
          <w:szCs w:val="24"/>
        </w:rPr>
      </w:pPr>
    </w:p>
    <w:p w14:paraId="335D079A" w14:textId="25641EB5" w:rsidR="000537A8" w:rsidRPr="007071F5" w:rsidRDefault="000537A8" w:rsidP="00C021C6">
      <w:pPr>
        <w:pStyle w:val="ListParagraph"/>
        <w:numPr>
          <w:ilvl w:val="1"/>
          <w:numId w:val="7"/>
        </w:numPr>
        <w:autoSpaceDE w:val="0"/>
        <w:autoSpaceDN w:val="0"/>
        <w:adjustRightInd w:val="0"/>
        <w:spacing w:after="0"/>
        <w:ind w:hanging="720"/>
        <w:rPr>
          <w:rFonts w:ascii="Arial" w:hAnsi="Arial" w:cs="Arial"/>
          <w:sz w:val="24"/>
          <w:szCs w:val="24"/>
        </w:rPr>
      </w:pPr>
      <w:r w:rsidRPr="007071F5">
        <w:rPr>
          <w:rFonts w:ascii="Arial" w:hAnsi="Arial" w:cs="Arial"/>
          <w:sz w:val="24"/>
          <w:szCs w:val="24"/>
        </w:rPr>
        <w:t xml:space="preserve">The </w:t>
      </w:r>
      <w:r w:rsidR="5271209D" w:rsidRPr="007071F5">
        <w:rPr>
          <w:rFonts w:ascii="Arial" w:hAnsi="Arial" w:cs="Arial"/>
          <w:sz w:val="24"/>
          <w:szCs w:val="24"/>
        </w:rPr>
        <w:t>Council</w:t>
      </w:r>
      <w:r w:rsidRPr="007071F5">
        <w:rPr>
          <w:rFonts w:ascii="Arial" w:hAnsi="Arial" w:cs="Arial"/>
          <w:sz w:val="24"/>
          <w:szCs w:val="24"/>
        </w:rPr>
        <w:t xml:space="preserve"> is continuing to engage with Duty to Cooperate bodies as an integral part of the preparation of the new Local Plan. Further specific engagement activities will be held in conjunction with the </w:t>
      </w:r>
      <w:r w:rsidR="11E7B9E1" w:rsidRPr="007071F5">
        <w:rPr>
          <w:rFonts w:ascii="Arial" w:hAnsi="Arial" w:cs="Arial"/>
          <w:sz w:val="24"/>
          <w:szCs w:val="24"/>
        </w:rPr>
        <w:t xml:space="preserve">further </w:t>
      </w:r>
      <w:r w:rsidRPr="007071F5">
        <w:rPr>
          <w:rFonts w:ascii="Arial" w:hAnsi="Arial" w:cs="Arial"/>
          <w:sz w:val="24"/>
          <w:szCs w:val="24"/>
        </w:rPr>
        <w:t>Regulation 18 consultation in summer 2024.</w:t>
      </w:r>
    </w:p>
    <w:p w14:paraId="12F973FE" w14:textId="77777777" w:rsidR="000537A8" w:rsidRPr="007071F5" w:rsidRDefault="000537A8" w:rsidP="000537A8">
      <w:pPr>
        <w:rPr>
          <w:rFonts w:ascii="Arial" w:eastAsiaTheme="majorEastAsia" w:hAnsi="Arial" w:cs="Arial"/>
          <w:b/>
          <w:bCs/>
          <w:color w:val="000000" w:themeColor="text1"/>
          <w:sz w:val="24"/>
          <w:szCs w:val="24"/>
        </w:rPr>
      </w:pPr>
      <w:r w:rsidRPr="007071F5">
        <w:rPr>
          <w:rFonts w:ascii="Arial" w:hAnsi="Arial" w:cs="Arial"/>
          <w:color w:val="000000" w:themeColor="text1"/>
          <w:sz w:val="24"/>
          <w:szCs w:val="24"/>
        </w:rPr>
        <w:br w:type="page"/>
      </w:r>
    </w:p>
    <w:p w14:paraId="45A43BDA" w14:textId="0F3CF79A" w:rsidR="000537A8" w:rsidRPr="007071F5" w:rsidRDefault="577170AB" w:rsidP="0088135C">
      <w:pPr>
        <w:pStyle w:val="Heading1"/>
        <w:spacing w:after="360"/>
        <w:rPr>
          <w:rFonts w:ascii="Arial" w:hAnsi="Arial" w:cs="Arial"/>
          <w:color w:val="000000" w:themeColor="text1"/>
          <w:sz w:val="24"/>
          <w:szCs w:val="24"/>
        </w:rPr>
      </w:pPr>
      <w:r w:rsidRPr="007071F5">
        <w:rPr>
          <w:rFonts w:ascii="Arial" w:hAnsi="Arial" w:cs="Arial"/>
          <w:color w:val="000000" w:themeColor="text1"/>
          <w:sz w:val="24"/>
          <w:szCs w:val="24"/>
        </w:rPr>
        <w:lastRenderedPageBreak/>
        <w:t>5.</w:t>
      </w:r>
      <w:r w:rsidR="000537A8" w:rsidRPr="007071F5">
        <w:rPr>
          <w:rFonts w:ascii="Arial" w:hAnsi="Arial" w:cs="Arial"/>
          <w:sz w:val="24"/>
          <w:szCs w:val="24"/>
        </w:rPr>
        <w:tab/>
      </w:r>
      <w:r w:rsidR="000537A8" w:rsidRPr="007071F5">
        <w:rPr>
          <w:rFonts w:ascii="Arial" w:hAnsi="Arial" w:cs="Arial"/>
          <w:color w:val="000000" w:themeColor="text1"/>
          <w:sz w:val="24"/>
          <w:szCs w:val="24"/>
        </w:rPr>
        <w:t xml:space="preserve">RESPONSE ANALYSIS </w:t>
      </w:r>
    </w:p>
    <w:p w14:paraId="2F2FEAEF" w14:textId="77777777" w:rsidR="000537A8" w:rsidRPr="007071F5" w:rsidRDefault="000537A8" w:rsidP="00C51B7B">
      <w:pPr>
        <w:pStyle w:val="Heading2"/>
      </w:pPr>
      <w:r w:rsidRPr="007071F5">
        <w:t>Overview of responses</w:t>
      </w:r>
    </w:p>
    <w:p w14:paraId="5C549F8D" w14:textId="7BE88B55" w:rsidR="000537A8" w:rsidRPr="00EA078E" w:rsidRDefault="00E660EC" w:rsidP="00E660EC">
      <w:pPr>
        <w:autoSpaceDE w:val="0"/>
        <w:autoSpaceDN w:val="0"/>
        <w:adjustRightInd w:val="0"/>
        <w:spacing w:after="0"/>
        <w:ind w:left="709" w:hanging="709"/>
        <w:rPr>
          <w:rFonts w:ascii="Arial" w:hAnsi="Arial" w:cs="Arial"/>
          <w:sz w:val="24"/>
          <w:szCs w:val="24"/>
        </w:rPr>
      </w:pPr>
      <w:r>
        <w:rPr>
          <w:rFonts w:ascii="Arial" w:hAnsi="Arial" w:cs="Arial"/>
          <w:sz w:val="24"/>
          <w:szCs w:val="24"/>
        </w:rPr>
        <w:t>5.1</w:t>
      </w:r>
      <w:r>
        <w:rPr>
          <w:rFonts w:ascii="Arial" w:hAnsi="Arial" w:cs="Arial"/>
          <w:sz w:val="24"/>
          <w:szCs w:val="24"/>
        </w:rPr>
        <w:tab/>
      </w:r>
      <w:r w:rsidR="000537A8" w:rsidRPr="00EA078E">
        <w:rPr>
          <w:rFonts w:ascii="Arial" w:hAnsi="Arial" w:cs="Arial"/>
          <w:sz w:val="24"/>
          <w:szCs w:val="24"/>
        </w:rPr>
        <w:t xml:space="preserve">The </w:t>
      </w:r>
      <w:r w:rsidR="5271209D" w:rsidRPr="00EA078E">
        <w:rPr>
          <w:rFonts w:ascii="Arial" w:hAnsi="Arial" w:cs="Arial"/>
          <w:sz w:val="24"/>
          <w:szCs w:val="24"/>
        </w:rPr>
        <w:t>Council</w:t>
      </w:r>
      <w:r w:rsidR="000537A8" w:rsidRPr="00EA078E">
        <w:rPr>
          <w:rFonts w:ascii="Arial" w:hAnsi="Arial" w:cs="Arial"/>
          <w:sz w:val="24"/>
          <w:szCs w:val="24"/>
        </w:rPr>
        <w:t xml:space="preserve"> invited comments on the matters set out in the </w:t>
      </w:r>
      <w:r w:rsidR="00EA078E">
        <w:rPr>
          <w:rFonts w:ascii="Arial" w:hAnsi="Arial" w:cs="Arial"/>
          <w:sz w:val="24"/>
          <w:szCs w:val="24"/>
        </w:rPr>
        <w:t>‘</w:t>
      </w:r>
      <w:r w:rsidR="000537A8" w:rsidRPr="00EA078E">
        <w:rPr>
          <w:rFonts w:ascii="Arial" w:hAnsi="Arial" w:cs="Arial"/>
          <w:sz w:val="24"/>
          <w:szCs w:val="24"/>
        </w:rPr>
        <w:t>Setting the Direction for Medway 2040</w:t>
      </w:r>
      <w:r w:rsidR="00EA078E">
        <w:rPr>
          <w:rFonts w:ascii="Arial" w:hAnsi="Arial" w:cs="Arial"/>
          <w:sz w:val="24"/>
          <w:szCs w:val="24"/>
        </w:rPr>
        <w:t>’</w:t>
      </w:r>
      <w:r w:rsidR="000537A8" w:rsidRPr="00EA078E">
        <w:rPr>
          <w:rFonts w:ascii="Arial" w:hAnsi="Arial" w:cs="Arial"/>
          <w:sz w:val="24"/>
          <w:szCs w:val="24"/>
        </w:rPr>
        <w:t xml:space="preserve"> document. Views were sought on a vision, objectives and development scenarios for growth. Many respondents focused on specific areas of interest, rather than commenting on all themes. </w:t>
      </w:r>
    </w:p>
    <w:p w14:paraId="4A768BB3" w14:textId="77777777" w:rsidR="00592DCC" w:rsidRPr="00EA078E" w:rsidRDefault="00592DCC" w:rsidP="00E660EC">
      <w:pPr>
        <w:autoSpaceDE w:val="0"/>
        <w:autoSpaceDN w:val="0"/>
        <w:adjustRightInd w:val="0"/>
        <w:spacing w:after="0"/>
        <w:ind w:left="709" w:hanging="709"/>
        <w:rPr>
          <w:rFonts w:ascii="Arial" w:hAnsi="Arial" w:cs="Arial"/>
          <w:sz w:val="24"/>
          <w:szCs w:val="24"/>
        </w:rPr>
      </w:pPr>
    </w:p>
    <w:p w14:paraId="3579BE10" w14:textId="226B7EF2" w:rsidR="000537A8" w:rsidRPr="00E660EC" w:rsidRDefault="00E660EC" w:rsidP="00E660EC">
      <w:pPr>
        <w:autoSpaceDE w:val="0"/>
        <w:autoSpaceDN w:val="0"/>
        <w:adjustRightInd w:val="0"/>
        <w:spacing w:after="0"/>
        <w:ind w:left="709" w:hanging="709"/>
        <w:rPr>
          <w:rFonts w:ascii="Arial" w:hAnsi="Arial" w:cs="Arial"/>
          <w:sz w:val="24"/>
          <w:szCs w:val="24"/>
        </w:rPr>
      </w:pPr>
      <w:r>
        <w:rPr>
          <w:rFonts w:ascii="Arial" w:hAnsi="Arial" w:cs="Arial"/>
          <w:sz w:val="24"/>
          <w:szCs w:val="24"/>
        </w:rPr>
        <w:t>5.2</w:t>
      </w:r>
      <w:r>
        <w:rPr>
          <w:rFonts w:ascii="Arial" w:hAnsi="Arial" w:cs="Arial"/>
          <w:sz w:val="24"/>
          <w:szCs w:val="24"/>
        </w:rPr>
        <w:tab/>
      </w:r>
      <w:r w:rsidR="000537A8" w:rsidRPr="00E660EC">
        <w:rPr>
          <w:rFonts w:ascii="Arial" w:hAnsi="Arial" w:cs="Arial"/>
          <w:sz w:val="24"/>
          <w:szCs w:val="24"/>
        </w:rPr>
        <w:t>The respon</w:t>
      </w:r>
      <w:r w:rsidR="009D73F1" w:rsidRPr="00E660EC">
        <w:rPr>
          <w:rFonts w:ascii="Arial" w:hAnsi="Arial" w:cs="Arial"/>
          <w:sz w:val="24"/>
          <w:szCs w:val="24"/>
        </w:rPr>
        <w:t>dents</w:t>
      </w:r>
      <w:r w:rsidR="000537A8" w:rsidRPr="00E660EC">
        <w:rPr>
          <w:rFonts w:ascii="Arial" w:hAnsi="Arial" w:cs="Arial"/>
          <w:sz w:val="24"/>
          <w:szCs w:val="24"/>
        </w:rPr>
        <w:t xml:space="preserve"> fell into a number of broad categories of stakeholders listed in the table and pie chart below with the largest proportion of responses coming from the public at 74% followed by developer</w:t>
      </w:r>
      <w:r w:rsidR="000B7A17" w:rsidRPr="00E660EC">
        <w:rPr>
          <w:rFonts w:ascii="Arial" w:hAnsi="Arial" w:cs="Arial"/>
          <w:sz w:val="24"/>
          <w:szCs w:val="24"/>
        </w:rPr>
        <w:t>s</w:t>
      </w:r>
      <w:r w:rsidR="000537A8" w:rsidRPr="00E660EC">
        <w:rPr>
          <w:rFonts w:ascii="Arial" w:hAnsi="Arial" w:cs="Arial"/>
          <w:sz w:val="24"/>
          <w:szCs w:val="24"/>
        </w:rPr>
        <w:t>16%.</w:t>
      </w:r>
    </w:p>
    <w:p w14:paraId="1A7D3D7D" w14:textId="77777777" w:rsidR="000537A8" w:rsidRPr="007071F5" w:rsidRDefault="000537A8" w:rsidP="00E660EC">
      <w:pPr>
        <w:pStyle w:val="ListParagraph"/>
        <w:ind w:left="709" w:hanging="709"/>
        <w:rPr>
          <w:rFonts w:ascii="Arial" w:hAnsi="Arial" w:cs="Arial"/>
          <w:sz w:val="24"/>
          <w:szCs w:val="24"/>
        </w:rPr>
      </w:pPr>
    </w:p>
    <w:tbl>
      <w:tblPr>
        <w:tblStyle w:val="TableGridLight"/>
        <w:tblW w:w="8781" w:type="dxa"/>
        <w:tblLook w:val="04A0" w:firstRow="1" w:lastRow="0" w:firstColumn="1" w:lastColumn="0" w:noHBand="0" w:noVBand="1"/>
        <w:tblCaption w:val="Table categorising number of response by group"/>
        <w:tblDescription w:val="Table setting out the number of responses received by broad categories of stakeholder"/>
      </w:tblPr>
      <w:tblGrid>
        <w:gridCol w:w="5662"/>
        <w:gridCol w:w="3119"/>
      </w:tblGrid>
      <w:tr w:rsidR="004D1690" w:rsidRPr="007071F5" w14:paraId="0584A9D2" w14:textId="77777777" w:rsidTr="00623A62">
        <w:trPr>
          <w:trHeight w:val="300"/>
        </w:trPr>
        <w:tc>
          <w:tcPr>
            <w:tcW w:w="5662" w:type="dxa"/>
            <w:hideMark/>
          </w:tcPr>
          <w:p w14:paraId="51AC9770" w14:textId="77777777" w:rsidR="004D1690" w:rsidRPr="007071F5" w:rsidRDefault="004D1690" w:rsidP="00E660EC">
            <w:pPr>
              <w:spacing w:after="0" w:line="240" w:lineRule="auto"/>
              <w:ind w:left="709" w:hanging="709"/>
              <w:textAlignment w:val="baseline"/>
              <w:rPr>
                <w:rFonts w:ascii="Arial" w:eastAsia="Times New Roman" w:hAnsi="Arial" w:cs="Arial"/>
                <w:sz w:val="24"/>
                <w:szCs w:val="24"/>
                <w:lang w:eastAsia="en-GB"/>
              </w:rPr>
            </w:pPr>
            <w:r w:rsidRPr="007071F5">
              <w:rPr>
                <w:rFonts w:ascii="Arial" w:eastAsia="Times New Roman" w:hAnsi="Arial" w:cs="Arial"/>
                <w:b/>
                <w:bCs/>
                <w:sz w:val="24"/>
                <w:szCs w:val="24"/>
                <w:lang w:eastAsia="en-GB"/>
              </w:rPr>
              <w:t>Category</w:t>
            </w:r>
            <w:r w:rsidRPr="007071F5">
              <w:rPr>
                <w:rFonts w:ascii="Arial" w:eastAsia="Times New Roman" w:hAnsi="Arial" w:cs="Arial"/>
                <w:sz w:val="24"/>
                <w:szCs w:val="24"/>
                <w:lang w:eastAsia="en-GB"/>
              </w:rPr>
              <w:t> </w:t>
            </w:r>
          </w:p>
        </w:tc>
        <w:tc>
          <w:tcPr>
            <w:tcW w:w="3119" w:type="dxa"/>
            <w:hideMark/>
          </w:tcPr>
          <w:p w14:paraId="653A71E9" w14:textId="32CD0692" w:rsidR="004D1690" w:rsidRPr="007071F5" w:rsidRDefault="004D1690" w:rsidP="00E660EC">
            <w:pPr>
              <w:spacing w:after="0" w:line="240" w:lineRule="auto"/>
              <w:ind w:left="709" w:hanging="709"/>
              <w:textAlignment w:val="baseline"/>
              <w:rPr>
                <w:rFonts w:ascii="Arial" w:eastAsia="Times New Roman" w:hAnsi="Arial" w:cs="Arial"/>
                <w:sz w:val="24"/>
                <w:szCs w:val="24"/>
                <w:lang w:eastAsia="en-GB"/>
              </w:rPr>
            </w:pPr>
            <w:r w:rsidRPr="007071F5">
              <w:rPr>
                <w:rFonts w:ascii="Arial" w:eastAsia="Times New Roman" w:hAnsi="Arial" w:cs="Arial"/>
                <w:b/>
                <w:bCs/>
                <w:sz w:val="24"/>
                <w:szCs w:val="24"/>
                <w:lang w:eastAsia="en-GB"/>
              </w:rPr>
              <w:t>Number</w:t>
            </w:r>
            <w:r w:rsidR="00A83AA3">
              <w:rPr>
                <w:rFonts w:ascii="Arial" w:eastAsia="Times New Roman" w:hAnsi="Arial" w:cs="Arial"/>
                <w:sz w:val="24"/>
                <w:szCs w:val="24"/>
                <w:lang w:eastAsia="en-GB"/>
              </w:rPr>
              <w:t xml:space="preserve"> </w:t>
            </w:r>
            <w:r w:rsidR="00A83AA3">
              <w:rPr>
                <w:rFonts w:ascii="Arial" w:eastAsia="Times New Roman" w:hAnsi="Arial" w:cs="Arial"/>
                <w:b/>
                <w:bCs/>
                <w:sz w:val="24"/>
                <w:szCs w:val="24"/>
                <w:lang w:eastAsia="en-GB"/>
              </w:rPr>
              <w:t>of responses</w:t>
            </w:r>
          </w:p>
        </w:tc>
      </w:tr>
      <w:tr w:rsidR="004D1690" w:rsidRPr="007071F5" w14:paraId="5A19A27D" w14:textId="77777777" w:rsidTr="00623A62">
        <w:trPr>
          <w:trHeight w:val="300"/>
        </w:trPr>
        <w:tc>
          <w:tcPr>
            <w:tcW w:w="5662" w:type="dxa"/>
            <w:hideMark/>
          </w:tcPr>
          <w:p w14:paraId="4D7397CF"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Member of the public </w:t>
            </w:r>
          </w:p>
        </w:tc>
        <w:tc>
          <w:tcPr>
            <w:tcW w:w="3119" w:type="dxa"/>
            <w:hideMark/>
          </w:tcPr>
          <w:p w14:paraId="6693B4B7"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276 </w:t>
            </w:r>
          </w:p>
        </w:tc>
      </w:tr>
      <w:tr w:rsidR="004D1690" w:rsidRPr="007071F5" w14:paraId="33D90842" w14:textId="77777777" w:rsidTr="00623A62">
        <w:trPr>
          <w:trHeight w:val="300"/>
        </w:trPr>
        <w:tc>
          <w:tcPr>
            <w:tcW w:w="5662" w:type="dxa"/>
            <w:hideMark/>
          </w:tcPr>
          <w:p w14:paraId="247B6F67"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Statutory bodies </w:t>
            </w:r>
          </w:p>
        </w:tc>
        <w:tc>
          <w:tcPr>
            <w:tcW w:w="3119" w:type="dxa"/>
            <w:hideMark/>
          </w:tcPr>
          <w:p w14:paraId="2E6D7BAA"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14 </w:t>
            </w:r>
          </w:p>
        </w:tc>
      </w:tr>
      <w:tr w:rsidR="004D1690" w:rsidRPr="007071F5" w14:paraId="65846780" w14:textId="77777777" w:rsidTr="00623A62">
        <w:trPr>
          <w:trHeight w:val="300"/>
        </w:trPr>
        <w:tc>
          <w:tcPr>
            <w:tcW w:w="5662" w:type="dxa"/>
            <w:hideMark/>
          </w:tcPr>
          <w:p w14:paraId="281E90B0" w14:textId="12FDF545"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MPs, Members and Parish Councils  </w:t>
            </w:r>
          </w:p>
        </w:tc>
        <w:tc>
          <w:tcPr>
            <w:tcW w:w="3119" w:type="dxa"/>
            <w:hideMark/>
          </w:tcPr>
          <w:p w14:paraId="37A17911"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16 </w:t>
            </w:r>
          </w:p>
        </w:tc>
      </w:tr>
      <w:tr w:rsidR="004D1690" w:rsidRPr="007071F5" w14:paraId="4BDACA3C" w14:textId="77777777" w:rsidTr="00623A62">
        <w:trPr>
          <w:trHeight w:val="300"/>
        </w:trPr>
        <w:tc>
          <w:tcPr>
            <w:tcW w:w="5662" w:type="dxa"/>
            <w:hideMark/>
          </w:tcPr>
          <w:p w14:paraId="23838746"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Voluntary </w:t>
            </w:r>
          </w:p>
        </w:tc>
        <w:tc>
          <w:tcPr>
            <w:tcW w:w="3119" w:type="dxa"/>
            <w:hideMark/>
          </w:tcPr>
          <w:p w14:paraId="07E93FE1"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14 </w:t>
            </w:r>
          </w:p>
        </w:tc>
      </w:tr>
      <w:tr w:rsidR="004D1690" w:rsidRPr="007071F5" w14:paraId="6D1A2A29" w14:textId="77777777" w:rsidTr="00623A62">
        <w:trPr>
          <w:trHeight w:val="300"/>
        </w:trPr>
        <w:tc>
          <w:tcPr>
            <w:tcW w:w="5662" w:type="dxa"/>
            <w:hideMark/>
          </w:tcPr>
          <w:p w14:paraId="238D41E1"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Developers </w:t>
            </w:r>
          </w:p>
        </w:tc>
        <w:tc>
          <w:tcPr>
            <w:tcW w:w="3119" w:type="dxa"/>
            <w:hideMark/>
          </w:tcPr>
          <w:p w14:paraId="7D2525A8"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62 </w:t>
            </w:r>
          </w:p>
        </w:tc>
      </w:tr>
      <w:tr w:rsidR="004D1690" w:rsidRPr="007071F5" w14:paraId="69B92D77" w14:textId="77777777" w:rsidTr="00623A62">
        <w:trPr>
          <w:trHeight w:val="300"/>
        </w:trPr>
        <w:tc>
          <w:tcPr>
            <w:tcW w:w="5662" w:type="dxa"/>
            <w:hideMark/>
          </w:tcPr>
          <w:p w14:paraId="1FD05C3C"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Other </w:t>
            </w:r>
          </w:p>
        </w:tc>
        <w:tc>
          <w:tcPr>
            <w:tcW w:w="3119" w:type="dxa"/>
            <w:hideMark/>
          </w:tcPr>
          <w:p w14:paraId="176F2EA9"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9 </w:t>
            </w:r>
          </w:p>
        </w:tc>
      </w:tr>
      <w:tr w:rsidR="004D1690" w:rsidRPr="007071F5" w14:paraId="45A1F58D" w14:textId="77777777" w:rsidTr="00623A62">
        <w:trPr>
          <w:trHeight w:val="300"/>
        </w:trPr>
        <w:tc>
          <w:tcPr>
            <w:tcW w:w="5662" w:type="dxa"/>
            <w:hideMark/>
          </w:tcPr>
          <w:p w14:paraId="00122D03"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Business </w:t>
            </w:r>
          </w:p>
        </w:tc>
        <w:tc>
          <w:tcPr>
            <w:tcW w:w="3119" w:type="dxa"/>
            <w:hideMark/>
          </w:tcPr>
          <w:p w14:paraId="54558C74" w14:textId="77777777" w:rsidR="004D1690" w:rsidRPr="00C41F04" w:rsidRDefault="004D1690"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5 </w:t>
            </w:r>
          </w:p>
        </w:tc>
      </w:tr>
      <w:tr w:rsidR="004D1690" w:rsidRPr="007071F5" w14:paraId="205B658C" w14:textId="77777777" w:rsidTr="00623A62">
        <w:trPr>
          <w:trHeight w:val="300"/>
        </w:trPr>
        <w:tc>
          <w:tcPr>
            <w:tcW w:w="5662" w:type="dxa"/>
          </w:tcPr>
          <w:p w14:paraId="17F3649B" w14:textId="6471E0D2" w:rsidR="004D1690" w:rsidRPr="004D1690" w:rsidRDefault="004D1690" w:rsidP="00E660EC">
            <w:pPr>
              <w:spacing w:after="0" w:line="240" w:lineRule="auto"/>
              <w:ind w:left="709" w:hanging="709"/>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Total</w:t>
            </w:r>
          </w:p>
        </w:tc>
        <w:tc>
          <w:tcPr>
            <w:tcW w:w="3119" w:type="dxa"/>
          </w:tcPr>
          <w:p w14:paraId="6F675F74" w14:textId="42ECD3D2" w:rsidR="004D1690" w:rsidRPr="007071F5" w:rsidRDefault="004D1690" w:rsidP="00E660EC">
            <w:pPr>
              <w:spacing w:after="0" w:line="240" w:lineRule="auto"/>
              <w:ind w:left="709" w:hanging="709"/>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396</w:t>
            </w:r>
          </w:p>
        </w:tc>
      </w:tr>
    </w:tbl>
    <w:p w14:paraId="71560CD8" w14:textId="77777777" w:rsidR="000537A8" w:rsidRPr="007071F5" w:rsidRDefault="000537A8" w:rsidP="00E660EC">
      <w:pPr>
        <w:spacing w:after="0" w:line="240" w:lineRule="auto"/>
        <w:ind w:left="709" w:hanging="709"/>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 </w:t>
      </w:r>
      <w:r w:rsidRPr="007071F5">
        <w:rPr>
          <w:rFonts w:ascii="Arial" w:hAnsi="Arial" w:cs="Arial"/>
          <w:noProof/>
          <w:sz w:val="24"/>
          <w:szCs w:val="24"/>
        </w:rPr>
        <w:drawing>
          <wp:inline distT="0" distB="0" distL="0" distR="0" wp14:anchorId="081B7965" wp14:editId="517C1AD6">
            <wp:extent cx="5469309" cy="3307222"/>
            <wp:effectExtent l="0" t="0" r="17145" b="7620"/>
            <wp:docPr id="1785787682" name="Chart 1" descr="pie chart showing the breakdown of responses by category, including residents, businesses and statutory bodi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2E5CF0" w14:textId="77777777" w:rsidR="00EA078E" w:rsidRPr="00EA078E" w:rsidRDefault="00EA078E" w:rsidP="00E660EC">
      <w:pPr>
        <w:autoSpaceDE w:val="0"/>
        <w:autoSpaceDN w:val="0"/>
        <w:adjustRightInd w:val="0"/>
        <w:spacing w:after="0"/>
        <w:ind w:left="709" w:hanging="709"/>
        <w:rPr>
          <w:rFonts w:ascii="Arial" w:hAnsi="Arial" w:cs="Arial"/>
          <w:sz w:val="24"/>
          <w:szCs w:val="24"/>
        </w:rPr>
      </w:pPr>
    </w:p>
    <w:p w14:paraId="1DC39513" w14:textId="5B260264" w:rsidR="000537A8" w:rsidRDefault="00E660EC" w:rsidP="00E660EC">
      <w:pPr>
        <w:spacing w:after="0" w:line="240" w:lineRule="auto"/>
        <w:ind w:left="709" w:hanging="709"/>
        <w:textAlignment w:val="baseline"/>
        <w:rPr>
          <w:rFonts w:ascii="Arial" w:hAnsi="Arial" w:cs="Arial"/>
          <w:sz w:val="24"/>
          <w:szCs w:val="24"/>
        </w:rPr>
      </w:pPr>
      <w:r>
        <w:rPr>
          <w:rFonts w:ascii="Arial" w:hAnsi="Arial" w:cs="Arial"/>
          <w:sz w:val="24"/>
          <w:szCs w:val="24"/>
        </w:rPr>
        <w:t>5.3</w:t>
      </w:r>
      <w:r>
        <w:rPr>
          <w:rFonts w:ascii="Arial" w:hAnsi="Arial" w:cs="Arial"/>
          <w:sz w:val="24"/>
          <w:szCs w:val="24"/>
        </w:rPr>
        <w:tab/>
      </w:r>
      <w:r w:rsidR="000537A8" w:rsidRPr="00E660EC">
        <w:rPr>
          <w:rFonts w:ascii="Arial" w:hAnsi="Arial" w:cs="Arial"/>
          <w:sz w:val="24"/>
          <w:szCs w:val="24"/>
        </w:rPr>
        <w:t xml:space="preserve">The responses were submitted through </w:t>
      </w:r>
      <w:proofErr w:type="spellStart"/>
      <w:r w:rsidR="000537A8" w:rsidRPr="00E660EC">
        <w:rPr>
          <w:rFonts w:ascii="Arial" w:hAnsi="Arial" w:cs="Arial"/>
          <w:sz w:val="24"/>
          <w:szCs w:val="24"/>
        </w:rPr>
        <w:t>O</w:t>
      </w:r>
      <w:r w:rsidR="00EA078E" w:rsidRPr="00E660EC">
        <w:rPr>
          <w:rFonts w:ascii="Arial" w:hAnsi="Arial" w:cs="Arial"/>
          <w:sz w:val="24"/>
          <w:szCs w:val="24"/>
        </w:rPr>
        <w:t>pus</w:t>
      </w:r>
      <w:r w:rsidR="00A02F62">
        <w:rPr>
          <w:rFonts w:ascii="Arial" w:hAnsi="Arial" w:cs="Arial"/>
          <w:sz w:val="24"/>
          <w:szCs w:val="24"/>
        </w:rPr>
        <w:t>Consult</w:t>
      </w:r>
      <w:proofErr w:type="spellEnd"/>
      <w:r w:rsidR="000537A8" w:rsidRPr="00E660EC">
        <w:rPr>
          <w:rFonts w:ascii="Arial" w:hAnsi="Arial" w:cs="Arial"/>
          <w:sz w:val="24"/>
          <w:szCs w:val="24"/>
        </w:rPr>
        <w:t xml:space="preserve"> and by email/letter to the </w:t>
      </w:r>
      <w:r w:rsidR="5271209D" w:rsidRPr="00E660EC">
        <w:rPr>
          <w:rFonts w:ascii="Arial" w:hAnsi="Arial" w:cs="Arial"/>
          <w:sz w:val="24"/>
          <w:szCs w:val="24"/>
        </w:rPr>
        <w:t>Council</w:t>
      </w:r>
      <w:r w:rsidR="000537A8" w:rsidRPr="00E660EC">
        <w:rPr>
          <w:rFonts w:ascii="Arial" w:hAnsi="Arial" w:cs="Arial"/>
          <w:sz w:val="24"/>
          <w:szCs w:val="24"/>
        </w:rPr>
        <w:t xml:space="preserve">. The </w:t>
      </w:r>
      <w:proofErr w:type="spellStart"/>
      <w:r w:rsidR="000537A8" w:rsidRPr="00E660EC">
        <w:rPr>
          <w:rFonts w:ascii="Arial" w:hAnsi="Arial" w:cs="Arial"/>
          <w:sz w:val="24"/>
          <w:szCs w:val="24"/>
        </w:rPr>
        <w:t>O</w:t>
      </w:r>
      <w:r w:rsidR="00EA078E" w:rsidRPr="00E660EC">
        <w:rPr>
          <w:rFonts w:ascii="Arial" w:hAnsi="Arial" w:cs="Arial"/>
          <w:sz w:val="24"/>
          <w:szCs w:val="24"/>
        </w:rPr>
        <w:t>pus</w:t>
      </w:r>
      <w:r w:rsidR="00A02F62">
        <w:rPr>
          <w:rFonts w:ascii="Arial" w:hAnsi="Arial" w:cs="Arial"/>
          <w:sz w:val="24"/>
          <w:szCs w:val="24"/>
        </w:rPr>
        <w:t>Consult</w:t>
      </w:r>
      <w:proofErr w:type="spellEnd"/>
      <w:r w:rsidR="000537A8" w:rsidRPr="00E660EC">
        <w:rPr>
          <w:rFonts w:ascii="Arial" w:hAnsi="Arial" w:cs="Arial"/>
          <w:sz w:val="24"/>
          <w:szCs w:val="24"/>
        </w:rPr>
        <w:t xml:space="preserve"> portal was most frequently used by members of the public (as seen in the table and pie chart below). Developers and statutory consultees generally submitted responses by email</w:t>
      </w:r>
      <w:r w:rsidR="002E0101" w:rsidRPr="00E660EC">
        <w:rPr>
          <w:rFonts w:ascii="Arial" w:hAnsi="Arial" w:cs="Arial"/>
          <w:sz w:val="24"/>
          <w:szCs w:val="24"/>
        </w:rPr>
        <w:t xml:space="preserve"> but also </w:t>
      </w:r>
      <w:r w:rsidR="00675B28" w:rsidRPr="00E660EC">
        <w:rPr>
          <w:rFonts w:ascii="Arial" w:hAnsi="Arial" w:cs="Arial"/>
          <w:sz w:val="24"/>
          <w:szCs w:val="24"/>
        </w:rPr>
        <w:t xml:space="preserve">a combination of email and </w:t>
      </w:r>
      <w:proofErr w:type="spellStart"/>
      <w:r w:rsidR="00304836" w:rsidRPr="00E660EC">
        <w:rPr>
          <w:rFonts w:ascii="Arial" w:hAnsi="Arial" w:cs="Arial"/>
          <w:sz w:val="24"/>
          <w:szCs w:val="24"/>
        </w:rPr>
        <w:t>O</w:t>
      </w:r>
      <w:r w:rsidR="00EA078E" w:rsidRPr="00E660EC">
        <w:rPr>
          <w:rFonts w:ascii="Arial" w:hAnsi="Arial" w:cs="Arial"/>
          <w:sz w:val="24"/>
          <w:szCs w:val="24"/>
        </w:rPr>
        <w:t>pus</w:t>
      </w:r>
      <w:r w:rsidR="00D56B16">
        <w:rPr>
          <w:rFonts w:ascii="Arial" w:hAnsi="Arial" w:cs="Arial"/>
          <w:sz w:val="24"/>
          <w:szCs w:val="24"/>
        </w:rPr>
        <w:t>Consult</w:t>
      </w:r>
      <w:proofErr w:type="spellEnd"/>
      <w:r w:rsidR="000537A8" w:rsidRPr="00E660EC">
        <w:rPr>
          <w:rFonts w:ascii="Arial" w:hAnsi="Arial" w:cs="Arial"/>
          <w:sz w:val="24"/>
          <w:szCs w:val="24"/>
        </w:rPr>
        <w:t>, focusing on specific matters of interest.</w:t>
      </w:r>
    </w:p>
    <w:p w14:paraId="1F111A02" w14:textId="77777777" w:rsidR="00772194" w:rsidRPr="007071F5" w:rsidRDefault="00772194" w:rsidP="00E660EC">
      <w:pPr>
        <w:spacing w:after="0" w:line="240" w:lineRule="auto"/>
        <w:ind w:left="709" w:hanging="709"/>
        <w:textAlignment w:val="baseline"/>
        <w:rPr>
          <w:rFonts w:ascii="Arial" w:eastAsia="Times New Roman" w:hAnsi="Arial" w:cs="Arial"/>
          <w:sz w:val="24"/>
          <w:szCs w:val="24"/>
          <w:lang w:eastAsia="en-GB"/>
        </w:rPr>
      </w:pPr>
    </w:p>
    <w:tbl>
      <w:tblPr>
        <w:tblStyle w:val="TableGridLight"/>
        <w:tblW w:w="7930" w:type="dxa"/>
        <w:tblLook w:val="04A0" w:firstRow="1" w:lastRow="0" w:firstColumn="1" w:lastColumn="0" w:noHBand="0" w:noVBand="1"/>
        <w:tblCaption w:val="Table showing means by which responses were submitted"/>
        <w:tblDescription w:val="Table setting how respondents submitted their responses and the number of each type."/>
      </w:tblPr>
      <w:tblGrid>
        <w:gridCol w:w="5237"/>
        <w:gridCol w:w="2693"/>
      </w:tblGrid>
      <w:tr w:rsidR="00C41F04" w:rsidRPr="007071F5" w14:paraId="1ACE5D83" w14:textId="77777777" w:rsidTr="00623A62">
        <w:trPr>
          <w:trHeight w:val="300"/>
        </w:trPr>
        <w:tc>
          <w:tcPr>
            <w:tcW w:w="5237" w:type="dxa"/>
            <w:hideMark/>
          </w:tcPr>
          <w:p w14:paraId="733ACE32" w14:textId="77777777" w:rsidR="00C41F04" w:rsidRPr="007071F5" w:rsidRDefault="00C41F04" w:rsidP="00E660EC">
            <w:pPr>
              <w:spacing w:after="0" w:line="240" w:lineRule="auto"/>
              <w:ind w:left="709" w:hanging="709"/>
              <w:textAlignment w:val="baseline"/>
              <w:rPr>
                <w:rFonts w:ascii="Arial" w:eastAsia="Times New Roman" w:hAnsi="Arial" w:cs="Arial"/>
                <w:sz w:val="24"/>
                <w:szCs w:val="24"/>
                <w:lang w:eastAsia="en-GB"/>
              </w:rPr>
            </w:pPr>
            <w:r w:rsidRPr="007071F5">
              <w:rPr>
                <w:rFonts w:ascii="Arial" w:eastAsia="Times New Roman" w:hAnsi="Arial" w:cs="Arial"/>
                <w:b/>
                <w:bCs/>
                <w:sz w:val="24"/>
                <w:szCs w:val="24"/>
                <w:lang w:eastAsia="en-GB"/>
              </w:rPr>
              <w:t>Category</w:t>
            </w:r>
            <w:r w:rsidRPr="007071F5">
              <w:rPr>
                <w:rFonts w:ascii="Arial" w:eastAsia="Times New Roman" w:hAnsi="Arial" w:cs="Arial"/>
                <w:sz w:val="24"/>
                <w:szCs w:val="24"/>
                <w:lang w:eastAsia="en-GB"/>
              </w:rPr>
              <w:t> </w:t>
            </w:r>
          </w:p>
        </w:tc>
        <w:tc>
          <w:tcPr>
            <w:tcW w:w="2693" w:type="dxa"/>
            <w:hideMark/>
          </w:tcPr>
          <w:p w14:paraId="32053B44" w14:textId="6F07589A" w:rsidR="00C41F04" w:rsidRPr="007071F5" w:rsidRDefault="00C41F04"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b/>
                <w:bCs/>
                <w:sz w:val="24"/>
                <w:szCs w:val="24"/>
                <w:lang w:eastAsia="en-GB"/>
              </w:rPr>
              <w:t>Number</w:t>
            </w:r>
            <w:r w:rsidR="00A83AA3">
              <w:rPr>
                <w:rFonts w:ascii="Arial" w:eastAsia="Times New Roman" w:hAnsi="Arial" w:cs="Arial"/>
                <w:b/>
                <w:bCs/>
                <w:sz w:val="24"/>
                <w:szCs w:val="24"/>
                <w:lang w:eastAsia="en-GB"/>
              </w:rPr>
              <w:t xml:space="preserve"> of responses</w:t>
            </w:r>
          </w:p>
        </w:tc>
      </w:tr>
      <w:tr w:rsidR="00C41F04" w:rsidRPr="007071F5" w14:paraId="25F7D729" w14:textId="77777777" w:rsidTr="00623A62">
        <w:trPr>
          <w:trHeight w:val="300"/>
        </w:trPr>
        <w:tc>
          <w:tcPr>
            <w:tcW w:w="5237" w:type="dxa"/>
            <w:hideMark/>
          </w:tcPr>
          <w:p w14:paraId="79E62CD3" w14:textId="2090749E" w:rsidR="00C41F04" w:rsidRPr="00C41F04" w:rsidRDefault="00C41F04"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OPUS  </w:t>
            </w:r>
          </w:p>
        </w:tc>
        <w:tc>
          <w:tcPr>
            <w:tcW w:w="2693" w:type="dxa"/>
            <w:hideMark/>
          </w:tcPr>
          <w:p w14:paraId="0E528A60" w14:textId="77777777" w:rsidR="00C41F04" w:rsidRPr="00C41F04" w:rsidRDefault="00C41F04"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233 </w:t>
            </w:r>
          </w:p>
        </w:tc>
      </w:tr>
      <w:tr w:rsidR="00C41F04" w:rsidRPr="007071F5" w14:paraId="62346DA1" w14:textId="77777777" w:rsidTr="00623A62">
        <w:trPr>
          <w:trHeight w:val="300"/>
        </w:trPr>
        <w:tc>
          <w:tcPr>
            <w:tcW w:w="5237" w:type="dxa"/>
          </w:tcPr>
          <w:p w14:paraId="2998EF53" w14:textId="2C111E6B" w:rsidR="00C41F04" w:rsidRPr="00C41F04" w:rsidRDefault="00C41F04"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Email</w:t>
            </w:r>
          </w:p>
        </w:tc>
        <w:tc>
          <w:tcPr>
            <w:tcW w:w="2693" w:type="dxa"/>
          </w:tcPr>
          <w:p w14:paraId="6B21FFEB" w14:textId="4F54C16E" w:rsidR="00C41F04" w:rsidRPr="00C41F04" w:rsidRDefault="00C41F04"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88</w:t>
            </w:r>
          </w:p>
        </w:tc>
      </w:tr>
      <w:tr w:rsidR="00C41F04" w:rsidRPr="007071F5" w14:paraId="1216B7B1" w14:textId="77777777" w:rsidTr="00623A62">
        <w:trPr>
          <w:trHeight w:val="300"/>
        </w:trPr>
        <w:tc>
          <w:tcPr>
            <w:tcW w:w="5237" w:type="dxa"/>
          </w:tcPr>
          <w:p w14:paraId="67553797" w14:textId="7DC127BD" w:rsidR="00C41F04" w:rsidRPr="00C41F04" w:rsidRDefault="00C41F04"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Postal</w:t>
            </w:r>
          </w:p>
        </w:tc>
        <w:tc>
          <w:tcPr>
            <w:tcW w:w="2693" w:type="dxa"/>
          </w:tcPr>
          <w:p w14:paraId="4B427B77" w14:textId="2C657E08" w:rsidR="00C41F04" w:rsidRPr="00C41F04" w:rsidRDefault="00C41F04" w:rsidP="00E660EC">
            <w:pPr>
              <w:spacing w:after="0" w:line="240" w:lineRule="auto"/>
              <w:ind w:left="709" w:hanging="709"/>
              <w:textAlignment w:val="baseline"/>
              <w:rPr>
                <w:rFonts w:ascii="Arial" w:eastAsia="Times New Roman" w:hAnsi="Arial" w:cs="Arial"/>
                <w:sz w:val="24"/>
                <w:szCs w:val="24"/>
                <w:lang w:eastAsia="en-GB"/>
              </w:rPr>
            </w:pPr>
            <w:r w:rsidRPr="00C41F04">
              <w:rPr>
                <w:rFonts w:ascii="Arial" w:eastAsia="Times New Roman" w:hAnsi="Arial" w:cs="Arial"/>
                <w:sz w:val="24"/>
                <w:szCs w:val="24"/>
                <w:lang w:eastAsia="en-GB"/>
              </w:rPr>
              <w:t>75</w:t>
            </w:r>
          </w:p>
        </w:tc>
      </w:tr>
      <w:tr w:rsidR="00C41F04" w:rsidRPr="007071F5" w14:paraId="2714FBBF" w14:textId="77777777" w:rsidTr="00623A62">
        <w:trPr>
          <w:trHeight w:val="300"/>
        </w:trPr>
        <w:tc>
          <w:tcPr>
            <w:tcW w:w="5237" w:type="dxa"/>
          </w:tcPr>
          <w:p w14:paraId="68AC74BF" w14:textId="1BE943C3" w:rsidR="00C41F04" w:rsidRDefault="00C41F04" w:rsidP="00E660EC">
            <w:pPr>
              <w:spacing w:after="0" w:line="240" w:lineRule="auto"/>
              <w:ind w:left="709" w:hanging="709"/>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Total</w:t>
            </w:r>
          </w:p>
        </w:tc>
        <w:tc>
          <w:tcPr>
            <w:tcW w:w="2693" w:type="dxa"/>
          </w:tcPr>
          <w:p w14:paraId="3B07A851" w14:textId="4DA4C380" w:rsidR="00C41F04" w:rsidRDefault="00C41F04" w:rsidP="00E660EC">
            <w:pPr>
              <w:spacing w:after="0" w:line="240" w:lineRule="auto"/>
              <w:ind w:left="709" w:hanging="709"/>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396</w:t>
            </w:r>
          </w:p>
        </w:tc>
      </w:tr>
    </w:tbl>
    <w:p w14:paraId="7E9C9B97" w14:textId="46FB523F" w:rsidR="000537A8" w:rsidRPr="007071F5" w:rsidRDefault="006F0CBF" w:rsidP="00E660EC">
      <w:pPr>
        <w:pStyle w:val="ListParagraph"/>
        <w:autoSpaceDE w:val="0"/>
        <w:autoSpaceDN w:val="0"/>
        <w:adjustRightInd w:val="0"/>
        <w:spacing w:after="0"/>
        <w:ind w:left="709" w:hanging="709"/>
        <w:rPr>
          <w:rFonts w:ascii="Arial" w:hAnsi="Arial" w:cs="Arial"/>
          <w:sz w:val="24"/>
          <w:szCs w:val="24"/>
        </w:rPr>
      </w:pPr>
      <w:r w:rsidRPr="007071F5">
        <w:rPr>
          <w:rFonts w:ascii="Arial" w:hAnsi="Arial" w:cs="Arial"/>
          <w:sz w:val="24"/>
          <w:szCs w:val="24"/>
        </w:rPr>
        <w:t xml:space="preserve">*35 respondents submitted representations via email and </w:t>
      </w:r>
      <w:r w:rsidR="00304836" w:rsidRPr="007071F5">
        <w:rPr>
          <w:rFonts w:ascii="Arial" w:hAnsi="Arial" w:cs="Arial"/>
          <w:sz w:val="24"/>
          <w:szCs w:val="24"/>
        </w:rPr>
        <w:t>O</w:t>
      </w:r>
      <w:r w:rsidR="00EA078E">
        <w:rPr>
          <w:rFonts w:ascii="Arial" w:hAnsi="Arial" w:cs="Arial"/>
          <w:sz w:val="24"/>
          <w:szCs w:val="24"/>
        </w:rPr>
        <w:t>pus</w:t>
      </w:r>
    </w:p>
    <w:p w14:paraId="5909E14C" w14:textId="77777777" w:rsidR="000537A8" w:rsidRPr="007071F5" w:rsidRDefault="000537A8" w:rsidP="00E660EC">
      <w:pPr>
        <w:pStyle w:val="BodyText"/>
        <w:spacing w:before="116" w:line="280" w:lineRule="auto"/>
        <w:ind w:left="709" w:right="268" w:hanging="709"/>
        <w:rPr>
          <w:rFonts w:ascii="Arial" w:hAnsi="Arial" w:cs="Arial"/>
          <w:sz w:val="24"/>
          <w:szCs w:val="24"/>
        </w:rPr>
      </w:pPr>
    </w:p>
    <w:p w14:paraId="6B14FABF" w14:textId="77777777" w:rsidR="000537A8" w:rsidRPr="007071F5" w:rsidRDefault="000537A8" w:rsidP="00E660EC">
      <w:pPr>
        <w:pStyle w:val="BodyText"/>
        <w:spacing w:before="116" w:line="280" w:lineRule="auto"/>
        <w:ind w:left="709" w:right="268" w:hanging="709"/>
        <w:rPr>
          <w:rFonts w:ascii="Arial" w:hAnsi="Arial" w:cs="Arial"/>
          <w:sz w:val="24"/>
          <w:szCs w:val="24"/>
        </w:rPr>
      </w:pPr>
      <w:r w:rsidRPr="007071F5">
        <w:rPr>
          <w:rFonts w:ascii="Arial" w:hAnsi="Arial" w:cs="Arial"/>
          <w:noProof/>
          <w:sz w:val="24"/>
          <w:szCs w:val="24"/>
        </w:rPr>
        <w:drawing>
          <wp:inline distT="0" distB="0" distL="0" distR="0" wp14:anchorId="02EF2164" wp14:editId="69B36FBA">
            <wp:extent cx="5067300" cy="3200400"/>
            <wp:effectExtent l="0" t="0" r="0" b="0"/>
            <wp:docPr id="551466014" name="Chart 1" descr="pie chart showing the proportion of responses submitted by different methods - online, email and pos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742748" w14:textId="77777777" w:rsidR="004E08D5" w:rsidRPr="007071F5" w:rsidRDefault="004E08D5" w:rsidP="00E660EC">
      <w:pPr>
        <w:pStyle w:val="BodyText"/>
        <w:spacing w:before="116" w:line="280" w:lineRule="auto"/>
        <w:ind w:left="709" w:right="268" w:hanging="709"/>
        <w:rPr>
          <w:rFonts w:ascii="Arial" w:hAnsi="Arial" w:cs="Arial"/>
          <w:sz w:val="24"/>
          <w:szCs w:val="24"/>
        </w:rPr>
      </w:pPr>
    </w:p>
    <w:p w14:paraId="1EE45EEF" w14:textId="05DF70F2" w:rsidR="000537A8" w:rsidRPr="007071F5" w:rsidRDefault="00E660EC" w:rsidP="6BE4C9CF">
      <w:pPr>
        <w:rPr>
          <w:rFonts w:ascii="Arial" w:hAnsi="Arial" w:cs="Arial"/>
          <w:b/>
          <w:bCs/>
          <w:sz w:val="24"/>
          <w:szCs w:val="24"/>
        </w:rPr>
      </w:pPr>
      <w:r>
        <w:rPr>
          <w:rFonts w:ascii="Arial" w:hAnsi="Arial" w:cs="Arial"/>
          <w:sz w:val="24"/>
          <w:szCs w:val="24"/>
        </w:rPr>
        <w:t>5.4</w:t>
      </w:r>
      <w:r>
        <w:rPr>
          <w:rFonts w:ascii="Arial" w:hAnsi="Arial" w:cs="Arial"/>
          <w:sz w:val="24"/>
          <w:szCs w:val="24"/>
        </w:rPr>
        <w:tab/>
      </w:r>
      <w:r w:rsidR="00254544" w:rsidRPr="00E660EC">
        <w:rPr>
          <w:rFonts w:ascii="Arial" w:hAnsi="Arial" w:cs="Arial"/>
          <w:sz w:val="24"/>
          <w:szCs w:val="24"/>
        </w:rPr>
        <w:t xml:space="preserve">The responses </w:t>
      </w:r>
      <w:r w:rsidR="00B21E4B" w:rsidRPr="00E660EC">
        <w:rPr>
          <w:rFonts w:ascii="Arial" w:hAnsi="Arial" w:cs="Arial"/>
          <w:sz w:val="24"/>
          <w:szCs w:val="24"/>
        </w:rPr>
        <w:t>were</w:t>
      </w:r>
      <w:r w:rsidR="00DE2EEE" w:rsidRPr="00E660EC">
        <w:rPr>
          <w:rFonts w:ascii="Arial" w:hAnsi="Arial" w:cs="Arial"/>
          <w:sz w:val="24"/>
          <w:szCs w:val="24"/>
        </w:rPr>
        <w:t xml:space="preserve"> also</w:t>
      </w:r>
      <w:r w:rsidR="00B21E4B" w:rsidRPr="00E660EC">
        <w:rPr>
          <w:rFonts w:ascii="Arial" w:hAnsi="Arial" w:cs="Arial"/>
          <w:sz w:val="24"/>
          <w:szCs w:val="24"/>
        </w:rPr>
        <w:t xml:space="preserve"> categorised under </w:t>
      </w:r>
      <w:r w:rsidR="00DE2EEE" w:rsidRPr="00E660EC">
        <w:rPr>
          <w:rFonts w:ascii="Arial" w:hAnsi="Arial" w:cs="Arial"/>
          <w:sz w:val="24"/>
          <w:szCs w:val="24"/>
        </w:rPr>
        <w:t>‘Document Content’</w:t>
      </w:r>
      <w:r w:rsidR="009275FA" w:rsidRPr="00E660EC">
        <w:rPr>
          <w:rFonts w:ascii="Arial" w:hAnsi="Arial" w:cs="Arial"/>
          <w:sz w:val="24"/>
          <w:szCs w:val="24"/>
        </w:rPr>
        <w:t xml:space="preserve">, these categories correspond with the various sections of the </w:t>
      </w:r>
      <w:r w:rsidR="00EA078E" w:rsidRPr="00E660EC">
        <w:rPr>
          <w:rFonts w:ascii="Arial" w:hAnsi="Arial" w:cs="Arial"/>
          <w:sz w:val="24"/>
          <w:szCs w:val="24"/>
        </w:rPr>
        <w:t>‘</w:t>
      </w:r>
      <w:r w:rsidR="00036316" w:rsidRPr="00E660EC">
        <w:rPr>
          <w:rStyle w:val="cf01"/>
          <w:rFonts w:ascii="Arial" w:hAnsi="Arial" w:cs="Arial"/>
          <w:b w:val="0"/>
          <w:bCs w:val="0"/>
          <w:color w:val="auto"/>
          <w:sz w:val="24"/>
          <w:szCs w:val="24"/>
        </w:rPr>
        <w:t>Setting the Direction for Medway 2040</w:t>
      </w:r>
      <w:r w:rsidR="00EA078E" w:rsidRPr="00E660EC">
        <w:rPr>
          <w:rStyle w:val="cf01"/>
          <w:rFonts w:ascii="Arial" w:hAnsi="Arial" w:cs="Arial"/>
          <w:b w:val="0"/>
          <w:bCs w:val="0"/>
          <w:color w:val="auto"/>
          <w:sz w:val="24"/>
          <w:szCs w:val="24"/>
        </w:rPr>
        <w:t>’</w:t>
      </w:r>
      <w:r w:rsidR="00036316" w:rsidRPr="00E660EC">
        <w:rPr>
          <w:rStyle w:val="cf01"/>
          <w:rFonts w:ascii="Arial" w:hAnsi="Arial" w:cs="Arial"/>
          <w:color w:val="auto"/>
          <w:sz w:val="24"/>
          <w:szCs w:val="24"/>
        </w:rPr>
        <w:t xml:space="preserve"> </w:t>
      </w:r>
      <w:r w:rsidR="00036316" w:rsidRPr="00E660EC">
        <w:rPr>
          <w:rFonts w:ascii="Arial" w:hAnsi="Arial" w:cs="Arial"/>
          <w:sz w:val="24"/>
          <w:szCs w:val="24"/>
        </w:rPr>
        <w:t>document</w:t>
      </w:r>
      <w:r w:rsidR="00DE2EEE" w:rsidRPr="00E660EC">
        <w:rPr>
          <w:rFonts w:ascii="Arial" w:hAnsi="Arial" w:cs="Arial"/>
          <w:sz w:val="24"/>
          <w:szCs w:val="24"/>
        </w:rPr>
        <w:t xml:space="preserve">. </w:t>
      </w:r>
      <w:r w:rsidR="00254544" w:rsidRPr="00E660EC">
        <w:rPr>
          <w:rFonts w:ascii="Arial" w:hAnsi="Arial" w:cs="Arial"/>
          <w:sz w:val="24"/>
          <w:szCs w:val="24"/>
        </w:rPr>
        <w:t xml:space="preserve"> </w:t>
      </w:r>
      <w:r w:rsidR="00B1611E" w:rsidRPr="00E660EC">
        <w:rPr>
          <w:rFonts w:ascii="Arial" w:hAnsi="Arial" w:cs="Arial"/>
          <w:sz w:val="24"/>
          <w:szCs w:val="24"/>
        </w:rPr>
        <w:t xml:space="preserve">The </w:t>
      </w:r>
      <w:r w:rsidR="00254544" w:rsidRPr="00E660EC">
        <w:rPr>
          <w:rFonts w:ascii="Arial" w:hAnsi="Arial" w:cs="Arial"/>
          <w:sz w:val="24"/>
          <w:szCs w:val="24"/>
        </w:rPr>
        <w:t>table</w:t>
      </w:r>
      <w:r w:rsidR="00B1611E" w:rsidRPr="00E660EC">
        <w:rPr>
          <w:rFonts w:ascii="Arial" w:hAnsi="Arial" w:cs="Arial"/>
          <w:sz w:val="24"/>
          <w:szCs w:val="24"/>
        </w:rPr>
        <w:t xml:space="preserve"> below shows the </w:t>
      </w:r>
      <w:r w:rsidR="00A259D4" w:rsidRPr="00E660EC">
        <w:rPr>
          <w:rFonts w:ascii="Arial" w:hAnsi="Arial" w:cs="Arial"/>
          <w:sz w:val="24"/>
          <w:szCs w:val="24"/>
        </w:rPr>
        <w:t>matters</w:t>
      </w:r>
      <w:r w:rsidR="004D4784" w:rsidRPr="00E660EC">
        <w:rPr>
          <w:rFonts w:ascii="Arial" w:hAnsi="Arial" w:cs="Arial"/>
          <w:sz w:val="24"/>
          <w:szCs w:val="24"/>
        </w:rPr>
        <w:t xml:space="preserve"> </w:t>
      </w:r>
      <w:r w:rsidR="00025C48" w:rsidRPr="00E660EC">
        <w:rPr>
          <w:rFonts w:ascii="Arial" w:hAnsi="Arial" w:cs="Arial"/>
          <w:sz w:val="24"/>
          <w:szCs w:val="24"/>
        </w:rPr>
        <w:t xml:space="preserve">that were </w:t>
      </w:r>
      <w:r w:rsidR="00D061F8" w:rsidRPr="00E660EC">
        <w:rPr>
          <w:rFonts w:ascii="Arial" w:hAnsi="Arial" w:cs="Arial"/>
          <w:sz w:val="24"/>
          <w:szCs w:val="24"/>
        </w:rPr>
        <w:t xml:space="preserve">frequently commented </w:t>
      </w:r>
      <w:r w:rsidR="00980E4A" w:rsidRPr="00E660EC">
        <w:rPr>
          <w:rFonts w:ascii="Arial" w:hAnsi="Arial" w:cs="Arial"/>
          <w:sz w:val="24"/>
          <w:szCs w:val="24"/>
        </w:rPr>
        <w:t>on</w:t>
      </w:r>
      <w:r w:rsidR="00EA078E" w:rsidRPr="00E660EC">
        <w:rPr>
          <w:rFonts w:ascii="Arial" w:hAnsi="Arial" w:cs="Arial"/>
          <w:sz w:val="24"/>
          <w:szCs w:val="24"/>
        </w:rPr>
        <w:t>.</w:t>
      </w:r>
    </w:p>
    <w:tbl>
      <w:tblPr>
        <w:tblStyle w:val="TableGridLight"/>
        <w:tblW w:w="9010" w:type="dxa"/>
        <w:tblLook w:val="04A0" w:firstRow="1" w:lastRow="0" w:firstColumn="1" w:lastColumn="0" w:noHBand="0" w:noVBand="1"/>
        <w:tblCaption w:val="Table summarising number of responses by respondent type and key matters"/>
        <w:tblDescription w:val="Table summarising number of responses by respondent type and key matters"/>
      </w:tblPr>
      <w:tblGrid>
        <w:gridCol w:w="3426"/>
        <w:gridCol w:w="3877"/>
        <w:gridCol w:w="1707"/>
      </w:tblGrid>
      <w:tr w:rsidR="00450B96" w:rsidRPr="00C41F04" w14:paraId="6BBE9C6E" w14:textId="77777777" w:rsidTr="00623A62">
        <w:trPr>
          <w:trHeight w:val="300"/>
        </w:trPr>
        <w:tc>
          <w:tcPr>
            <w:tcW w:w="3426" w:type="dxa"/>
          </w:tcPr>
          <w:p w14:paraId="7AB21BD2" w14:textId="77777777" w:rsidR="00450B96" w:rsidRPr="00C41F04" w:rsidRDefault="78FFC2E9" w:rsidP="00C41F04">
            <w:pPr>
              <w:spacing w:line="240" w:lineRule="auto"/>
              <w:rPr>
                <w:rFonts w:ascii="Arial" w:eastAsia="Times New Roman" w:hAnsi="Arial" w:cs="Arial"/>
                <w:b/>
                <w:bCs/>
                <w:color w:val="000000" w:themeColor="text1"/>
                <w:sz w:val="24"/>
                <w:szCs w:val="24"/>
                <w:lang w:eastAsia="en-GB"/>
              </w:rPr>
            </w:pPr>
            <w:r w:rsidRPr="00C41F04">
              <w:rPr>
                <w:rFonts w:ascii="Arial" w:eastAsia="Times New Roman" w:hAnsi="Arial" w:cs="Arial"/>
                <w:b/>
                <w:bCs/>
                <w:color w:val="000000" w:themeColor="text1"/>
                <w:sz w:val="24"/>
                <w:szCs w:val="24"/>
                <w:lang w:eastAsia="en-GB"/>
              </w:rPr>
              <w:t>Respondent type</w:t>
            </w:r>
          </w:p>
        </w:tc>
        <w:tc>
          <w:tcPr>
            <w:tcW w:w="3877" w:type="dxa"/>
            <w:hideMark/>
          </w:tcPr>
          <w:p w14:paraId="1DE23330" w14:textId="77777777" w:rsidR="00450B96" w:rsidRPr="00C41F04" w:rsidRDefault="78FFC2E9" w:rsidP="00C41F04">
            <w:pPr>
              <w:spacing w:line="240" w:lineRule="auto"/>
              <w:rPr>
                <w:rFonts w:ascii="Arial" w:eastAsia="Times New Roman" w:hAnsi="Arial" w:cs="Arial"/>
                <w:b/>
                <w:bCs/>
                <w:color w:val="000000" w:themeColor="text1"/>
                <w:sz w:val="24"/>
                <w:szCs w:val="24"/>
                <w:lang w:eastAsia="en-GB"/>
              </w:rPr>
            </w:pPr>
            <w:r w:rsidRPr="00C41F04">
              <w:rPr>
                <w:rFonts w:ascii="Arial" w:eastAsia="Times New Roman" w:hAnsi="Arial" w:cs="Arial"/>
                <w:b/>
                <w:bCs/>
                <w:color w:val="000000" w:themeColor="text1"/>
                <w:sz w:val="24"/>
                <w:szCs w:val="24"/>
                <w:lang w:eastAsia="en-GB"/>
              </w:rPr>
              <w:t>Key Matters</w:t>
            </w:r>
          </w:p>
        </w:tc>
        <w:tc>
          <w:tcPr>
            <w:tcW w:w="1707" w:type="dxa"/>
            <w:hideMark/>
          </w:tcPr>
          <w:p w14:paraId="09D2817F" w14:textId="0B9D9A04" w:rsidR="00450B96" w:rsidRPr="00C41F04" w:rsidRDefault="00A83AA3" w:rsidP="00C41F04">
            <w:pPr>
              <w:spacing w:line="240" w:lineRule="auto"/>
              <w:rPr>
                <w:rFonts w:ascii="Arial" w:eastAsia="Times New Roman" w:hAnsi="Arial" w:cs="Arial"/>
                <w:b/>
                <w:bCs/>
                <w:color w:val="000000" w:themeColor="text1"/>
                <w:sz w:val="24"/>
                <w:szCs w:val="24"/>
                <w:lang w:eastAsia="en-GB"/>
              </w:rPr>
            </w:pPr>
            <w:r w:rsidRPr="00C41F04">
              <w:rPr>
                <w:rFonts w:ascii="Arial" w:eastAsia="Times New Roman" w:hAnsi="Arial" w:cs="Arial"/>
                <w:b/>
                <w:bCs/>
                <w:color w:val="000000" w:themeColor="text1"/>
                <w:sz w:val="24"/>
                <w:szCs w:val="24"/>
                <w:lang w:eastAsia="en-GB"/>
              </w:rPr>
              <w:t>Number of</w:t>
            </w:r>
            <w:r w:rsidR="78FFC2E9" w:rsidRPr="00C41F04">
              <w:rPr>
                <w:rFonts w:ascii="Arial" w:eastAsia="Times New Roman" w:hAnsi="Arial" w:cs="Arial"/>
                <w:b/>
                <w:bCs/>
                <w:color w:val="000000" w:themeColor="text1"/>
                <w:sz w:val="24"/>
                <w:szCs w:val="24"/>
                <w:lang w:eastAsia="en-GB"/>
              </w:rPr>
              <w:t xml:space="preserve"> times raised</w:t>
            </w:r>
          </w:p>
        </w:tc>
      </w:tr>
      <w:tr w:rsidR="00450B96" w:rsidRPr="007071F5" w14:paraId="1C442EC9" w14:textId="77777777" w:rsidTr="00623A62">
        <w:trPr>
          <w:trHeight w:val="300"/>
        </w:trPr>
        <w:tc>
          <w:tcPr>
            <w:tcW w:w="3426" w:type="dxa"/>
          </w:tcPr>
          <w:p w14:paraId="0A842A1D" w14:textId="77777777" w:rsidR="00450B96" w:rsidRPr="007071F5" w:rsidRDefault="78FFC2E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Members of the public</w:t>
            </w:r>
          </w:p>
        </w:tc>
        <w:tc>
          <w:tcPr>
            <w:tcW w:w="3877" w:type="dxa"/>
            <w:hideMark/>
          </w:tcPr>
          <w:p w14:paraId="0B5061A5" w14:textId="77777777" w:rsidR="00450B96" w:rsidRPr="007071F5" w:rsidRDefault="78FFC2E9" w:rsidP="6BE4C9CF">
            <w:pPr>
              <w:spacing w:after="160" w:line="259" w:lineRule="auto"/>
              <w:rPr>
                <w:rFonts w:ascii="Arial" w:hAnsi="Arial" w:cs="Arial"/>
                <w:sz w:val="24"/>
                <w:szCs w:val="24"/>
              </w:rPr>
            </w:pPr>
            <w:r w:rsidRPr="007071F5">
              <w:rPr>
                <w:rFonts w:ascii="Arial" w:hAnsi="Arial" w:cs="Arial"/>
                <w:sz w:val="24"/>
                <w:szCs w:val="24"/>
              </w:rPr>
              <w:t>Safeguard or against residential development at Chatham Docks</w:t>
            </w:r>
          </w:p>
          <w:p w14:paraId="25BEB8E1"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1707" w:type="dxa"/>
            <w:hideMark/>
          </w:tcPr>
          <w:p w14:paraId="20C76396" w14:textId="77777777" w:rsidR="00450B96" w:rsidRPr="007071F5" w:rsidRDefault="78FFC2E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96</w:t>
            </w:r>
          </w:p>
        </w:tc>
      </w:tr>
      <w:tr w:rsidR="00450B96" w:rsidRPr="007071F5" w14:paraId="5E247A81" w14:textId="77777777" w:rsidTr="00623A62">
        <w:trPr>
          <w:trHeight w:val="300"/>
        </w:trPr>
        <w:tc>
          <w:tcPr>
            <w:tcW w:w="3426" w:type="dxa"/>
          </w:tcPr>
          <w:p w14:paraId="7EC39ED2"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hideMark/>
          </w:tcPr>
          <w:p w14:paraId="31B0DB45" w14:textId="4B781404" w:rsidR="00450B96" w:rsidRPr="007071F5" w:rsidRDefault="78FFC2E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 xml:space="preserve">Support for the </w:t>
            </w:r>
            <w:r w:rsidR="00650C4C">
              <w:rPr>
                <w:rFonts w:ascii="Arial" w:eastAsia="Times New Roman" w:hAnsi="Arial" w:cs="Arial"/>
                <w:sz w:val="24"/>
                <w:szCs w:val="24"/>
                <w:lang w:eastAsia="en-GB"/>
              </w:rPr>
              <w:t>v</w:t>
            </w:r>
            <w:r w:rsidRPr="007071F5">
              <w:rPr>
                <w:rFonts w:ascii="Arial" w:eastAsia="Times New Roman" w:hAnsi="Arial" w:cs="Arial"/>
                <w:sz w:val="24"/>
                <w:szCs w:val="24"/>
                <w:lang w:eastAsia="en-GB"/>
              </w:rPr>
              <w:t>ision</w:t>
            </w:r>
          </w:p>
        </w:tc>
        <w:tc>
          <w:tcPr>
            <w:tcW w:w="1707" w:type="dxa"/>
            <w:hideMark/>
          </w:tcPr>
          <w:p w14:paraId="68D8BF01" w14:textId="77777777" w:rsidR="00450B96" w:rsidRPr="007071F5" w:rsidRDefault="78FFC2E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23 </w:t>
            </w:r>
          </w:p>
        </w:tc>
      </w:tr>
      <w:tr w:rsidR="00450B96" w:rsidRPr="007071F5" w14:paraId="0DD8DBE9" w14:textId="77777777" w:rsidTr="00623A62">
        <w:trPr>
          <w:trHeight w:val="300"/>
        </w:trPr>
        <w:tc>
          <w:tcPr>
            <w:tcW w:w="3426" w:type="dxa"/>
          </w:tcPr>
          <w:p w14:paraId="387C8B58"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hideMark/>
          </w:tcPr>
          <w:p w14:paraId="1CFA78B3" w14:textId="0672AF02" w:rsidR="00450B96" w:rsidRPr="007071F5" w:rsidRDefault="78FFC2E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 xml:space="preserve">Support for the protection </w:t>
            </w:r>
            <w:r w:rsidR="00FB3B1A">
              <w:rPr>
                <w:rFonts w:ascii="Arial" w:eastAsia="Times New Roman" w:hAnsi="Arial" w:cs="Arial"/>
                <w:sz w:val="24"/>
                <w:szCs w:val="24"/>
                <w:lang w:eastAsia="en-GB"/>
              </w:rPr>
              <w:t xml:space="preserve">of </w:t>
            </w:r>
            <w:r w:rsidRPr="007071F5">
              <w:rPr>
                <w:rFonts w:ascii="Arial" w:eastAsia="Times New Roman" w:hAnsi="Arial" w:cs="Arial"/>
                <w:sz w:val="24"/>
                <w:szCs w:val="24"/>
                <w:lang w:eastAsia="en-GB"/>
              </w:rPr>
              <w:t>green spaces</w:t>
            </w:r>
          </w:p>
        </w:tc>
        <w:tc>
          <w:tcPr>
            <w:tcW w:w="1707" w:type="dxa"/>
            <w:hideMark/>
          </w:tcPr>
          <w:p w14:paraId="4FF53AAD" w14:textId="77777777" w:rsidR="00450B96" w:rsidRPr="007071F5" w:rsidRDefault="78FFC2E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20</w:t>
            </w:r>
          </w:p>
        </w:tc>
      </w:tr>
      <w:tr w:rsidR="00450B96" w:rsidRPr="007071F5" w14:paraId="38903354" w14:textId="77777777" w:rsidTr="00623A62">
        <w:trPr>
          <w:trHeight w:val="300"/>
        </w:trPr>
        <w:tc>
          <w:tcPr>
            <w:tcW w:w="3426" w:type="dxa"/>
          </w:tcPr>
          <w:p w14:paraId="5379440C"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hideMark/>
          </w:tcPr>
          <w:p w14:paraId="6E34685B" w14:textId="53FE8130" w:rsidR="00450B96" w:rsidRPr="007071F5" w:rsidRDefault="78FFC2E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 xml:space="preserve">Support for </w:t>
            </w:r>
            <w:r w:rsidR="00FB3B1A">
              <w:rPr>
                <w:rFonts w:ascii="Arial" w:eastAsia="Times New Roman" w:hAnsi="Arial" w:cs="Arial"/>
                <w:sz w:val="24"/>
                <w:szCs w:val="24"/>
                <w:lang w:eastAsia="en-GB"/>
              </w:rPr>
              <w:t>u</w:t>
            </w:r>
            <w:r w:rsidRPr="007071F5">
              <w:rPr>
                <w:rFonts w:ascii="Arial" w:eastAsia="Times New Roman" w:hAnsi="Arial" w:cs="Arial"/>
                <w:sz w:val="24"/>
                <w:szCs w:val="24"/>
                <w:lang w:eastAsia="en-GB"/>
              </w:rPr>
              <w:t>rban regeneration</w:t>
            </w:r>
          </w:p>
        </w:tc>
        <w:tc>
          <w:tcPr>
            <w:tcW w:w="1707" w:type="dxa"/>
            <w:hideMark/>
          </w:tcPr>
          <w:p w14:paraId="6B946FC1" w14:textId="77777777" w:rsidR="00450B96" w:rsidRPr="007071F5" w:rsidRDefault="78FFC2E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20</w:t>
            </w:r>
          </w:p>
        </w:tc>
      </w:tr>
      <w:tr w:rsidR="00450B96" w:rsidRPr="007071F5" w14:paraId="60F74BFD" w14:textId="77777777" w:rsidTr="00623A62">
        <w:trPr>
          <w:trHeight w:val="300"/>
        </w:trPr>
        <w:tc>
          <w:tcPr>
            <w:tcW w:w="3426" w:type="dxa"/>
          </w:tcPr>
          <w:p w14:paraId="0F0DECDE"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hideMark/>
          </w:tcPr>
          <w:p w14:paraId="2444C1D7" w14:textId="77777777" w:rsidR="00450B96" w:rsidRPr="007071F5" w:rsidRDefault="78FFC2E9" w:rsidP="6BE4C9CF">
            <w:pPr>
              <w:spacing w:after="0" w:line="240" w:lineRule="auto"/>
              <w:textAlignment w:val="baseline"/>
              <w:rPr>
                <w:rFonts w:ascii="Arial" w:eastAsia="Times New Roman" w:hAnsi="Arial" w:cs="Arial"/>
                <w:sz w:val="24"/>
                <w:szCs w:val="24"/>
                <w:lang w:eastAsia="en-GB"/>
              </w:rPr>
            </w:pPr>
            <w:r w:rsidRPr="007071F5">
              <w:rPr>
                <w:rFonts w:ascii="Arial" w:hAnsi="Arial" w:cs="Arial"/>
                <w:sz w:val="24"/>
                <w:szCs w:val="24"/>
              </w:rPr>
              <w:t>Improve transport, cycling and public transport</w:t>
            </w:r>
          </w:p>
        </w:tc>
        <w:tc>
          <w:tcPr>
            <w:tcW w:w="1707" w:type="dxa"/>
            <w:hideMark/>
          </w:tcPr>
          <w:p w14:paraId="7CCD09A0" w14:textId="77777777" w:rsidR="00450B96" w:rsidRPr="007071F5" w:rsidRDefault="78FFC2E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18</w:t>
            </w:r>
          </w:p>
        </w:tc>
      </w:tr>
      <w:tr w:rsidR="00450B96" w:rsidRPr="007071F5" w14:paraId="688F2EDE" w14:textId="77777777" w:rsidTr="00623A62">
        <w:trPr>
          <w:trHeight w:val="300"/>
        </w:trPr>
        <w:tc>
          <w:tcPr>
            <w:tcW w:w="3426" w:type="dxa"/>
          </w:tcPr>
          <w:p w14:paraId="5092E253" w14:textId="68AF66B4" w:rsidR="00450B96" w:rsidRPr="007071F5" w:rsidRDefault="78FFC2E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Developer</w:t>
            </w:r>
            <w:r w:rsidR="16E0C545" w:rsidRPr="007071F5">
              <w:rPr>
                <w:rFonts w:ascii="Arial" w:eastAsia="Times New Roman" w:hAnsi="Arial" w:cs="Arial"/>
                <w:sz w:val="24"/>
                <w:szCs w:val="24"/>
                <w:lang w:eastAsia="en-GB"/>
              </w:rPr>
              <w:t>s</w:t>
            </w:r>
          </w:p>
        </w:tc>
        <w:tc>
          <w:tcPr>
            <w:tcW w:w="3877" w:type="dxa"/>
          </w:tcPr>
          <w:p w14:paraId="2E016DE2" w14:textId="244670C5" w:rsidR="00450B96" w:rsidRPr="007071F5" w:rsidRDefault="78FFC2E9" w:rsidP="6BE4C9CF">
            <w:pPr>
              <w:spacing w:after="0" w:line="240" w:lineRule="auto"/>
              <w:textAlignment w:val="baseline"/>
              <w:rPr>
                <w:rFonts w:ascii="Arial" w:hAnsi="Arial" w:cs="Arial"/>
                <w:sz w:val="24"/>
                <w:szCs w:val="24"/>
              </w:rPr>
            </w:pPr>
            <w:r w:rsidRPr="007071F5">
              <w:rPr>
                <w:rFonts w:ascii="Arial" w:hAnsi="Arial" w:cs="Arial"/>
                <w:sz w:val="24"/>
                <w:szCs w:val="24"/>
              </w:rPr>
              <w:t xml:space="preserve">Green Belt </w:t>
            </w:r>
            <w:r w:rsidR="00FB3B1A">
              <w:rPr>
                <w:rFonts w:ascii="Arial" w:hAnsi="Arial" w:cs="Arial"/>
                <w:sz w:val="24"/>
                <w:szCs w:val="24"/>
              </w:rPr>
              <w:t>r</w:t>
            </w:r>
            <w:r w:rsidRPr="007071F5">
              <w:rPr>
                <w:rFonts w:ascii="Arial" w:hAnsi="Arial" w:cs="Arial"/>
                <w:sz w:val="24"/>
                <w:szCs w:val="24"/>
              </w:rPr>
              <w:t>elease</w:t>
            </w:r>
          </w:p>
        </w:tc>
        <w:tc>
          <w:tcPr>
            <w:tcW w:w="1707" w:type="dxa"/>
          </w:tcPr>
          <w:p w14:paraId="07E147E1" w14:textId="41DF5D4C" w:rsidR="00450B96" w:rsidRPr="007071F5" w:rsidRDefault="35869BC1"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9</w:t>
            </w:r>
          </w:p>
        </w:tc>
      </w:tr>
      <w:tr w:rsidR="00450B96" w:rsidRPr="007071F5" w14:paraId="5CE5EB66" w14:textId="77777777" w:rsidTr="00623A62">
        <w:trPr>
          <w:trHeight w:val="300"/>
        </w:trPr>
        <w:tc>
          <w:tcPr>
            <w:tcW w:w="3426" w:type="dxa"/>
          </w:tcPr>
          <w:p w14:paraId="63B2492A"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tcPr>
          <w:p w14:paraId="49ADB3C3" w14:textId="5A054D57" w:rsidR="00450B96" w:rsidRPr="007071F5" w:rsidRDefault="72A6066E" w:rsidP="6BE4C9CF">
            <w:pPr>
              <w:spacing w:after="0" w:line="240" w:lineRule="auto"/>
              <w:textAlignment w:val="baseline"/>
              <w:rPr>
                <w:rFonts w:ascii="Arial" w:hAnsi="Arial" w:cs="Arial"/>
                <w:sz w:val="24"/>
                <w:szCs w:val="24"/>
              </w:rPr>
            </w:pPr>
            <w:r w:rsidRPr="007071F5">
              <w:rPr>
                <w:rFonts w:ascii="Arial" w:hAnsi="Arial" w:cs="Arial"/>
                <w:sz w:val="24"/>
                <w:szCs w:val="24"/>
              </w:rPr>
              <w:t xml:space="preserve">Chatham </w:t>
            </w:r>
            <w:r w:rsidR="00FB3B1A">
              <w:rPr>
                <w:rFonts w:ascii="Arial" w:hAnsi="Arial" w:cs="Arial"/>
                <w:sz w:val="24"/>
                <w:szCs w:val="24"/>
              </w:rPr>
              <w:t>D</w:t>
            </w:r>
            <w:r w:rsidRPr="007071F5">
              <w:rPr>
                <w:rFonts w:ascii="Arial" w:hAnsi="Arial" w:cs="Arial"/>
                <w:sz w:val="24"/>
                <w:szCs w:val="24"/>
              </w:rPr>
              <w:t>ocks</w:t>
            </w:r>
          </w:p>
        </w:tc>
        <w:tc>
          <w:tcPr>
            <w:tcW w:w="1707" w:type="dxa"/>
          </w:tcPr>
          <w:p w14:paraId="27D62213" w14:textId="1A2B3A25" w:rsidR="00450B96" w:rsidRPr="007071F5" w:rsidRDefault="72A6066E"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5</w:t>
            </w:r>
          </w:p>
        </w:tc>
      </w:tr>
      <w:tr w:rsidR="00450B96" w:rsidRPr="007071F5" w14:paraId="497E4436" w14:textId="77777777" w:rsidTr="00623A62">
        <w:trPr>
          <w:trHeight w:val="300"/>
        </w:trPr>
        <w:tc>
          <w:tcPr>
            <w:tcW w:w="3426" w:type="dxa"/>
          </w:tcPr>
          <w:p w14:paraId="486EC89D"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tcPr>
          <w:p w14:paraId="5D12FB89" w14:textId="036D4088" w:rsidR="00450B96" w:rsidRPr="007071F5" w:rsidRDefault="71C6D824" w:rsidP="6BE4C9CF">
            <w:pPr>
              <w:spacing w:after="0" w:line="240" w:lineRule="auto"/>
              <w:textAlignment w:val="baseline"/>
              <w:rPr>
                <w:rFonts w:ascii="Arial" w:hAnsi="Arial" w:cs="Arial"/>
                <w:sz w:val="24"/>
                <w:szCs w:val="24"/>
              </w:rPr>
            </w:pPr>
            <w:r w:rsidRPr="007071F5">
              <w:rPr>
                <w:rFonts w:ascii="Arial" w:hAnsi="Arial" w:cs="Arial"/>
                <w:sz w:val="24"/>
                <w:szCs w:val="24"/>
              </w:rPr>
              <w:t xml:space="preserve">Housing </w:t>
            </w:r>
            <w:r w:rsidR="00FB3B1A">
              <w:rPr>
                <w:rFonts w:ascii="Arial" w:hAnsi="Arial" w:cs="Arial"/>
                <w:sz w:val="24"/>
                <w:szCs w:val="24"/>
              </w:rPr>
              <w:t>s</w:t>
            </w:r>
            <w:r w:rsidRPr="007071F5">
              <w:rPr>
                <w:rFonts w:ascii="Arial" w:hAnsi="Arial" w:cs="Arial"/>
                <w:sz w:val="24"/>
                <w:szCs w:val="24"/>
              </w:rPr>
              <w:t>upply</w:t>
            </w:r>
          </w:p>
        </w:tc>
        <w:tc>
          <w:tcPr>
            <w:tcW w:w="1707" w:type="dxa"/>
          </w:tcPr>
          <w:p w14:paraId="3C48A211" w14:textId="2964F34A" w:rsidR="00450B96" w:rsidRPr="007071F5" w:rsidRDefault="71C6D824"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1</w:t>
            </w:r>
            <w:r w:rsidR="7CB2FB6E" w:rsidRPr="007071F5">
              <w:rPr>
                <w:rFonts w:ascii="Arial" w:eastAsia="Times New Roman" w:hAnsi="Arial" w:cs="Arial"/>
                <w:sz w:val="24"/>
                <w:szCs w:val="24"/>
                <w:lang w:eastAsia="en-GB"/>
              </w:rPr>
              <w:t>2</w:t>
            </w:r>
          </w:p>
        </w:tc>
      </w:tr>
      <w:tr w:rsidR="00450B96" w:rsidRPr="007071F5" w14:paraId="687A7D80" w14:textId="77777777" w:rsidTr="00623A62">
        <w:trPr>
          <w:trHeight w:val="300"/>
        </w:trPr>
        <w:tc>
          <w:tcPr>
            <w:tcW w:w="3426" w:type="dxa"/>
          </w:tcPr>
          <w:p w14:paraId="41D74AA1" w14:textId="5FF9B720" w:rsidR="00450B96" w:rsidRPr="007071F5" w:rsidRDefault="00D061F8"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lastRenderedPageBreak/>
              <w:t>Statutory Bodies</w:t>
            </w:r>
          </w:p>
        </w:tc>
        <w:tc>
          <w:tcPr>
            <w:tcW w:w="3877" w:type="dxa"/>
          </w:tcPr>
          <w:p w14:paraId="7B56CB77" w14:textId="20B5A4AB" w:rsidR="00450B96" w:rsidRPr="007071F5" w:rsidRDefault="087E905F" w:rsidP="6BE4C9CF">
            <w:pPr>
              <w:spacing w:after="0" w:line="240" w:lineRule="auto"/>
              <w:textAlignment w:val="baseline"/>
              <w:rPr>
                <w:rFonts w:ascii="Arial" w:hAnsi="Arial" w:cs="Arial"/>
                <w:sz w:val="24"/>
                <w:szCs w:val="24"/>
              </w:rPr>
            </w:pPr>
            <w:r w:rsidRPr="007071F5">
              <w:rPr>
                <w:rFonts w:ascii="Arial" w:hAnsi="Arial" w:cs="Arial"/>
                <w:sz w:val="24"/>
                <w:szCs w:val="24"/>
              </w:rPr>
              <w:t>Infrastructure</w:t>
            </w:r>
          </w:p>
        </w:tc>
        <w:tc>
          <w:tcPr>
            <w:tcW w:w="1707" w:type="dxa"/>
          </w:tcPr>
          <w:p w14:paraId="4BC89149" w14:textId="756B7B4C" w:rsidR="00450B96" w:rsidRPr="007071F5" w:rsidRDefault="087E905F"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11</w:t>
            </w:r>
          </w:p>
        </w:tc>
      </w:tr>
      <w:tr w:rsidR="00450B96" w:rsidRPr="007071F5" w14:paraId="326F600E" w14:textId="77777777" w:rsidTr="00623A62">
        <w:trPr>
          <w:trHeight w:val="300"/>
        </w:trPr>
        <w:tc>
          <w:tcPr>
            <w:tcW w:w="3426" w:type="dxa"/>
          </w:tcPr>
          <w:p w14:paraId="0B5AC138"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tcPr>
          <w:p w14:paraId="33B3333F" w14:textId="72AA5306" w:rsidR="00450B96" w:rsidRPr="007071F5" w:rsidRDefault="533356D9" w:rsidP="6BE4C9CF">
            <w:pPr>
              <w:spacing w:after="0" w:line="240" w:lineRule="auto"/>
              <w:textAlignment w:val="baseline"/>
              <w:rPr>
                <w:rFonts w:ascii="Arial" w:hAnsi="Arial" w:cs="Arial"/>
                <w:sz w:val="24"/>
                <w:szCs w:val="24"/>
              </w:rPr>
            </w:pPr>
            <w:r w:rsidRPr="007071F5">
              <w:rPr>
                <w:rFonts w:ascii="Arial" w:hAnsi="Arial" w:cs="Arial"/>
                <w:sz w:val="24"/>
                <w:szCs w:val="24"/>
              </w:rPr>
              <w:t>Heritage</w:t>
            </w:r>
          </w:p>
        </w:tc>
        <w:tc>
          <w:tcPr>
            <w:tcW w:w="1707" w:type="dxa"/>
          </w:tcPr>
          <w:p w14:paraId="7CC1D0AC" w14:textId="0877A471" w:rsidR="00450B96" w:rsidRPr="007071F5" w:rsidRDefault="533356D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13</w:t>
            </w:r>
          </w:p>
        </w:tc>
      </w:tr>
      <w:tr w:rsidR="00450B96" w:rsidRPr="007071F5" w14:paraId="14BBB7F9" w14:textId="77777777" w:rsidTr="00623A62">
        <w:trPr>
          <w:trHeight w:val="300"/>
        </w:trPr>
        <w:tc>
          <w:tcPr>
            <w:tcW w:w="3426" w:type="dxa"/>
          </w:tcPr>
          <w:p w14:paraId="03A9CD41"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tcPr>
          <w:p w14:paraId="2433F508" w14:textId="00541617" w:rsidR="00450B96" w:rsidRPr="007071F5" w:rsidRDefault="141FB03B" w:rsidP="6BE4C9CF">
            <w:pPr>
              <w:spacing w:after="0" w:line="240" w:lineRule="auto"/>
              <w:textAlignment w:val="baseline"/>
              <w:rPr>
                <w:rFonts w:ascii="Arial" w:hAnsi="Arial" w:cs="Arial"/>
                <w:sz w:val="24"/>
                <w:szCs w:val="24"/>
              </w:rPr>
            </w:pPr>
            <w:r w:rsidRPr="007071F5">
              <w:rPr>
                <w:rFonts w:ascii="Arial" w:hAnsi="Arial" w:cs="Arial"/>
                <w:sz w:val="24"/>
                <w:szCs w:val="24"/>
              </w:rPr>
              <w:t xml:space="preserve">Transport </w:t>
            </w:r>
          </w:p>
        </w:tc>
        <w:tc>
          <w:tcPr>
            <w:tcW w:w="1707" w:type="dxa"/>
          </w:tcPr>
          <w:p w14:paraId="784BF325" w14:textId="187C0E74" w:rsidR="00450B96" w:rsidRPr="007071F5" w:rsidRDefault="141FB03B"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3</w:t>
            </w:r>
          </w:p>
        </w:tc>
      </w:tr>
      <w:tr w:rsidR="00450B96" w:rsidRPr="007071F5" w14:paraId="54BD967E" w14:textId="77777777" w:rsidTr="00623A62">
        <w:trPr>
          <w:trHeight w:val="300"/>
        </w:trPr>
        <w:tc>
          <w:tcPr>
            <w:tcW w:w="3426" w:type="dxa"/>
          </w:tcPr>
          <w:p w14:paraId="0A2C86B6"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tcPr>
          <w:p w14:paraId="6938BCA5" w14:textId="7DD13A8C" w:rsidR="00450B96" w:rsidRPr="007071F5" w:rsidRDefault="141FB03B" w:rsidP="6BE4C9CF">
            <w:pPr>
              <w:spacing w:after="0" w:line="240" w:lineRule="auto"/>
              <w:textAlignment w:val="baseline"/>
              <w:rPr>
                <w:rFonts w:ascii="Arial" w:hAnsi="Arial" w:cs="Arial"/>
                <w:sz w:val="24"/>
                <w:szCs w:val="24"/>
              </w:rPr>
            </w:pPr>
            <w:r w:rsidRPr="007071F5">
              <w:rPr>
                <w:rFonts w:ascii="Arial" w:hAnsi="Arial" w:cs="Arial"/>
                <w:sz w:val="24"/>
                <w:szCs w:val="24"/>
              </w:rPr>
              <w:t>Green</w:t>
            </w:r>
            <w:r w:rsidR="0C9C2910" w:rsidRPr="007071F5">
              <w:rPr>
                <w:rFonts w:ascii="Arial" w:hAnsi="Arial" w:cs="Arial"/>
                <w:sz w:val="24"/>
                <w:szCs w:val="24"/>
              </w:rPr>
              <w:t xml:space="preserve"> </w:t>
            </w:r>
            <w:r w:rsidR="00FB3B1A">
              <w:rPr>
                <w:rFonts w:ascii="Arial" w:hAnsi="Arial" w:cs="Arial"/>
                <w:sz w:val="24"/>
                <w:szCs w:val="24"/>
              </w:rPr>
              <w:t>B</w:t>
            </w:r>
            <w:r w:rsidRPr="007071F5">
              <w:rPr>
                <w:rFonts w:ascii="Arial" w:hAnsi="Arial" w:cs="Arial"/>
                <w:sz w:val="24"/>
                <w:szCs w:val="24"/>
              </w:rPr>
              <w:t>elt</w:t>
            </w:r>
          </w:p>
        </w:tc>
        <w:tc>
          <w:tcPr>
            <w:tcW w:w="1707" w:type="dxa"/>
          </w:tcPr>
          <w:p w14:paraId="40A9FF8D" w14:textId="6397E223" w:rsidR="00450B96" w:rsidRPr="007071F5" w:rsidRDefault="09843A0A"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3</w:t>
            </w:r>
          </w:p>
        </w:tc>
      </w:tr>
      <w:tr w:rsidR="00450B96" w:rsidRPr="007071F5" w14:paraId="4C15DB7C" w14:textId="77777777" w:rsidTr="00623A62">
        <w:trPr>
          <w:trHeight w:val="300"/>
        </w:trPr>
        <w:tc>
          <w:tcPr>
            <w:tcW w:w="3426" w:type="dxa"/>
          </w:tcPr>
          <w:p w14:paraId="4645D17E" w14:textId="2783F31A" w:rsidR="00450B96" w:rsidRPr="007071F5" w:rsidRDefault="4C4EBBC9"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Voluntary</w:t>
            </w:r>
            <w:r w:rsidR="7F6653B8" w:rsidRPr="007071F5">
              <w:rPr>
                <w:rFonts w:ascii="Arial" w:eastAsia="Times New Roman" w:hAnsi="Arial" w:cs="Arial"/>
                <w:sz w:val="24"/>
                <w:szCs w:val="24"/>
                <w:lang w:eastAsia="en-GB"/>
              </w:rPr>
              <w:t xml:space="preserve"> and Community</w:t>
            </w:r>
          </w:p>
        </w:tc>
        <w:tc>
          <w:tcPr>
            <w:tcW w:w="3877" w:type="dxa"/>
          </w:tcPr>
          <w:p w14:paraId="7F82A443" w14:textId="0EFA99A2" w:rsidR="00450B96" w:rsidRPr="007071F5" w:rsidRDefault="3E877E33" w:rsidP="6BE4C9CF">
            <w:pPr>
              <w:spacing w:after="0" w:line="240" w:lineRule="auto"/>
              <w:textAlignment w:val="baseline"/>
              <w:rPr>
                <w:rFonts w:ascii="Arial" w:hAnsi="Arial" w:cs="Arial"/>
                <w:sz w:val="24"/>
                <w:szCs w:val="24"/>
              </w:rPr>
            </w:pPr>
            <w:r w:rsidRPr="007071F5">
              <w:rPr>
                <w:rFonts w:ascii="Arial" w:hAnsi="Arial" w:cs="Arial"/>
                <w:sz w:val="24"/>
                <w:szCs w:val="24"/>
              </w:rPr>
              <w:t>Vision</w:t>
            </w:r>
          </w:p>
        </w:tc>
        <w:tc>
          <w:tcPr>
            <w:tcW w:w="1707" w:type="dxa"/>
          </w:tcPr>
          <w:p w14:paraId="51E4A835" w14:textId="40A67301" w:rsidR="00450B96" w:rsidRPr="007071F5" w:rsidRDefault="0C9C2910"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3</w:t>
            </w:r>
          </w:p>
        </w:tc>
      </w:tr>
      <w:tr w:rsidR="00450B96" w:rsidRPr="007071F5" w14:paraId="0A96A573" w14:textId="77777777" w:rsidTr="00623A62">
        <w:trPr>
          <w:trHeight w:val="300"/>
        </w:trPr>
        <w:tc>
          <w:tcPr>
            <w:tcW w:w="3426" w:type="dxa"/>
          </w:tcPr>
          <w:p w14:paraId="56CA3862"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tcPr>
          <w:p w14:paraId="26E1EDE1" w14:textId="1C1124D9" w:rsidR="00450B96" w:rsidRPr="007071F5" w:rsidRDefault="0C9C2910" w:rsidP="6BE4C9CF">
            <w:pPr>
              <w:spacing w:after="0" w:line="240" w:lineRule="auto"/>
              <w:textAlignment w:val="baseline"/>
              <w:rPr>
                <w:rFonts w:ascii="Arial" w:hAnsi="Arial" w:cs="Arial"/>
                <w:sz w:val="24"/>
                <w:szCs w:val="24"/>
              </w:rPr>
            </w:pPr>
            <w:r w:rsidRPr="007071F5">
              <w:rPr>
                <w:rFonts w:ascii="Arial" w:hAnsi="Arial" w:cs="Arial"/>
                <w:sz w:val="24"/>
                <w:szCs w:val="24"/>
              </w:rPr>
              <w:t>Economy</w:t>
            </w:r>
          </w:p>
        </w:tc>
        <w:tc>
          <w:tcPr>
            <w:tcW w:w="1707" w:type="dxa"/>
          </w:tcPr>
          <w:p w14:paraId="446FA841" w14:textId="49A4E290" w:rsidR="00450B96" w:rsidRPr="007071F5" w:rsidRDefault="45B396AA"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3</w:t>
            </w:r>
          </w:p>
        </w:tc>
      </w:tr>
      <w:tr w:rsidR="00450B96" w:rsidRPr="007071F5" w14:paraId="766BD782" w14:textId="77777777" w:rsidTr="00623A62">
        <w:trPr>
          <w:trHeight w:val="300"/>
        </w:trPr>
        <w:tc>
          <w:tcPr>
            <w:tcW w:w="3426" w:type="dxa"/>
          </w:tcPr>
          <w:p w14:paraId="7A3775EB"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tcPr>
          <w:p w14:paraId="3CB3ABE9" w14:textId="56FF1023" w:rsidR="00450B96" w:rsidRPr="007071F5" w:rsidRDefault="244C7B40" w:rsidP="6BE4C9CF">
            <w:pPr>
              <w:spacing w:after="0" w:line="240" w:lineRule="auto"/>
              <w:textAlignment w:val="baseline"/>
              <w:rPr>
                <w:rFonts w:ascii="Arial" w:hAnsi="Arial" w:cs="Arial"/>
                <w:sz w:val="24"/>
                <w:szCs w:val="24"/>
              </w:rPr>
            </w:pPr>
            <w:r w:rsidRPr="007071F5">
              <w:rPr>
                <w:rFonts w:ascii="Arial" w:hAnsi="Arial" w:cs="Arial"/>
                <w:sz w:val="24"/>
                <w:szCs w:val="24"/>
              </w:rPr>
              <w:t>Infrastructure</w:t>
            </w:r>
          </w:p>
        </w:tc>
        <w:tc>
          <w:tcPr>
            <w:tcW w:w="1707" w:type="dxa"/>
          </w:tcPr>
          <w:p w14:paraId="53D6E714" w14:textId="676D6266" w:rsidR="00450B96" w:rsidRPr="007071F5" w:rsidRDefault="08466D2D"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8</w:t>
            </w:r>
          </w:p>
        </w:tc>
      </w:tr>
      <w:tr w:rsidR="00450B96" w:rsidRPr="007071F5" w14:paraId="6C0DCE9C" w14:textId="77777777" w:rsidTr="00623A62">
        <w:trPr>
          <w:trHeight w:val="300"/>
        </w:trPr>
        <w:tc>
          <w:tcPr>
            <w:tcW w:w="3426" w:type="dxa"/>
          </w:tcPr>
          <w:p w14:paraId="66169433"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tcPr>
          <w:p w14:paraId="0B4056FA" w14:textId="7E1EA3E9" w:rsidR="00450B96" w:rsidRPr="007071F5" w:rsidRDefault="14B3600F" w:rsidP="6BE4C9CF">
            <w:pPr>
              <w:spacing w:after="0" w:line="240" w:lineRule="auto"/>
              <w:textAlignment w:val="baseline"/>
              <w:rPr>
                <w:rFonts w:ascii="Arial" w:hAnsi="Arial" w:cs="Arial"/>
                <w:sz w:val="24"/>
                <w:szCs w:val="24"/>
              </w:rPr>
            </w:pPr>
            <w:r w:rsidRPr="007071F5">
              <w:rPr>
                <w:rFonts w:ascii="Arial" w:hAnsi="Arial" w:cs="Arial"/>
                <w:sz w:val="24"/>
                <w:szCs w:val="24"/>
              </w:rPr>
              <w:t>Climate</w:t>
            </w:r>
          </w:p>
        </w:tc>
        <w:tc>
          <w:tcPr>
            <w:tcW w:w="1707" w:type="dxa"/>
          </w:tcPr>
          <w:p w14:paraId="3E555E42" w14:textId="7822A0F0" w:rsidR="00450B96" w:rsidRPr="007071F5" w:rsidRDefault="14B3600F"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4</w:t>
            </w:r>
          </w:p>
        </w:tc>
      </w:tr>
      <w:tr w:rsidR="00450B96" w:rsidRPr="007071F5" w14:paraId="2FF3764B" w14:textId="77777777" w:rsidTr="00623A62">
        <w:trPr>
          <w:trHeight w:val="300"/>
        </w:trPr>
        <w:tc>
          <w:tcPr>
            <w:tcW w:w="3426" w:type="dxa"/>
          </w:tcPr>
          <w:p w14:paraId="036CB7CC" w14:textId="67055009" w:rsidR="00450B96" w:rsidRPr="007071F5" w:rsidRDefault="7F6653B8"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 xml:space="preserve">Members, MPs and </w:t>
            </w:r>
            <w:r w:rsidR="44EFBCEC" w:rsidRPr="007071F5">
              <w:rPr>
                <w:rFonts w:ascii="Arial" w:eastAsia="Times New Roman" w:hAnsi="Arial" w:cs="Arial"/>
                <w:sz w:val="24"/>
                <w:szCs w:val="24"/>
                <w:lang w:eastAsia="en-GB"/>
              </w:rPr>
              <w:t xml:space="preserve">Parish </w:t>
            </w:r>
            <w:r w:rsidR="5271209D" w:rsidRPr="007071F5">
              <w:rPr>
                <w:rFonts w:ascii="Arial" w:eastAsia="Times New Roman" w:hAnsi="Arial" w:cs="Arial"/>
                <w:sz w:val="24"/>
                <w:szCs w:val="24"/>
                <w:lang w:eastAsia="en-GB"/>
              </w:rPr>
              <w:t>Council</w:t>
            </w:r>
            <w:r w:rsidR="44EFBCEC" w:rsidRPr="007071F5">
              <w:rPr>
                <w:rFonts w:ascii="Arial" w:eastAsia="Times New Roman" w:hAnsi="Arial" w:cs="Arial"/>
                <w:sz w:val="24"/>
                <w:szCs w:val="24"/>
                <w:lang w:eastAsia="en-GB"/>
              </w:rPr>
              <w:t>s</w:t>
            </w:r>
          </w:p>
        </w:tc>
        <w:tc>
          <w:tcPr>
            <w:tcW w:w="3877" w:type="dxa"/>
          </w:tcPr>
          <w:p w14:paraId="7CD3B32B" w14:textId="3DA8D7C4" w:rsidR="00450B96" w:rsidRPr="007071F5" w:rsidRDefault="5F94FD82" w:rsidP="6BE4C9CF">
            <w:pPr>
              <w:spacing w:after="0" w:line="240" w:lineRule="auto"/>
              <w:textAlignment w:val="baseline"/>
              <w:rPr>
                <w:rFonts w:ascii="Arial" w:hAnsi="Arial" w:cs="Arial"/>
                <w:sz w:val="24"/>
                <w:szCs w:val="24"/>
              </w:rPr>
            </w:pPr>
            <w:r w:rsidRPr="007071F5">
              <w:rPr>
                <w:rFonts w:ascii="Arial" w:hAnsi="Arial" w:cs="Arial"/>
                <w:sz w:val="24"/>
                <w:szCs w:val="24"/>
              </w:rPr>
              <w:t xml:space="preserve">Climate </w:t>
            </w:r>
          </w:p>
        </w:tc>
        <w:tc>
          <w:tcPr>
            <w:tcW w:w="1707" w:type="dxa"/>
          </w:tcPr>
          <w:p w14:paraId="608D8350" w14:textId="3333251E" w:rsidR="00450B96" w:rsidRPr="007071F5" w:rsidRDefault="72D2CB3F"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5</w:t>
            </w:r>
          </w:p>
        </w:tc>
      </w:tr>
      <w:tr w:rsidR="00450B96" w:rsidRPr="007071F5" w14:paraId="3133E17C" w14:textId="77777777" w:rsidTr="00623A62">
        <w:trPr>
          <w:trHeight w:val="300"/>
        </w:trPr>
        <w:tc>
          <w:tcPr>
            <w:tcW w:w="3426" w:type="dxa"/>
          </w:tcPr>
          <w:p w14:paraId="7607329D"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tcPr>
          <w:p w14:paraId="0D2D9D63" w14:textId="0F9D5F14" w:rsidR="00450B96" w:rsidRPr="007071F5" w:rsidRDefault="72D2CB3F" w:rsidP="6BE4C9CF">
            <w:pPr>
              <w:spacing w:after="0" w:line="240" w:lineRule="auto"/>
              <w:textAlignment w:val="baseline"/>
              <w:rPr>
                <w:rFonts w:ascii="Arial" w:hAnsi="Arial" w:cs="Arial"/>
                <w:sz w:val="24"/>
                <w:szCs w:val="24"/>
              </w:rPr>
            </w:pPr>
            <w:r w:rsidRPr="007071F5">
              <w:rPr>
                <w:rFonts w:ascii="Arial" w:hAnsi="Arial" w:cs="Arial"/>
                <w:sz w:val="24"/>
                <w:szCs w:val="24"/>
              </w:rPr>
              <w:t>Housing</w:t>
            </w:r>
          </w:p>
        </w:tc>
        <w:tc>
          <w:tcPr>
            <w:tcW w:w="1707" w:type="dxa"/>
          </w:tcPr>
          <w:p w14:paraId="29FB8541" w14:textId="75D799BE" w:rsidR="00450B96" w:rsidRPr="007071F5" w:rsidRDefault="72D2CB3F"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26</w:t>
            </w:r>
          </w:p>
        </w:tc>
      </w:tr>
      <w:tr w:rsidR="00450B96" w:rsidRPr="007071F5" w14:paraId="748E4904" w14:textId="77777777" w:rsidTr="00623A62">
        <w:trPr>
          <w:trHeight w:val="300"/>
        </w:trPr>
        <w:tc>
          <w:tcPr>
            <w:tcW w:w="3426" w:type="dxa"/>
          </w:tcPr>
          <w:p w14:paraId="6E4D8428" w14:textId="77777777" w:rsidR="00450B96" w:rsidRPr="007071F5" w:rsidRDefault="00450B96" w:rsidP="6BE4C9CF">
            <w:pPr>
              <w:spacing w:after="0" w:line="240" w:lineRule="auto"/>
              <w:textAlignment w:val="baseline"/>
              <w:rPr>
                <w:rFonts w:ascii="Arial" w:eastAsia="Times New Roman" w:hAnsi="Arial" w:cs="Arial"/>
                <w:sz w:val="24"/>
                <w:szCs w:val="24"/>
                <w:lang w:eastAsia="en-GB"/>
              </w:rPr>
            </w:pPr>
          </w:p>
        </w:tc>
        <w:tc>
          <w:tcPr>
            <w:tcW w:w="3877" w:type="dxa"/>
          </w:tcPr>
          <w:p w14:paraId="2ED3E9F8" w14:textId="391D2576" w:rsidR="00450B96" w:rsidRPr="007071F5" w:rsidRDefault="72D2CB3F" w:rsidP="6BE4C9CF">
            <w:pPr>
              <w:spacing w:after="0" w:line="240" w:lineRule="auto"/>
              <w:textAlignment w:val="baseline"/>
              <w:rPr>
                <w:rFonts w:ascii="Arial" w:hAnsi="Arial" w:cs="Arial"/>
                <w:sz w:val="24"/>
                <w:szCs w:val="24"/>
              </w:rPr>
            </w:pPr>
            <w:r w:rsidRPr="007071F5">
              <w:rPr>
                <w:rFonts w:ascii="Arial" w:hAnsi="Arial" w:cs="Arial"/>
                <w:sz w:val="24"/>
                <w:szCs w:val="24"/>
              </w:rPr>
              <w:t>Chatham Docks</w:t>
            </w:r>
          </w:p>
        </w:tc>
        <w:tc>
          <w:tcPr>
            <w:tcW w:w="1707" w:type="dxa"/>
          </w:tcPr>
          <w:p w14:paraId="12C39741" w14:textId="41972592" w:rsidR="00450B96" w:rsidRPr="007071F5" w:rsidRDefault="3FF6C931"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9</w:t>
            </w:r>
          </w:p>
        </w:tc>
      </w:tr>
      <w:tr w:rsidR="00450B96" w:rsidRPr="007071F5" w14:paraId="507B155A" w14:textId="77777777" w:rsidTr="00623A62">
        <w:trPr>
          <w:trHeight w:val="300"/>
        </w:trPr>
        <w:tc>
          <w:tcPr>
            <w:tcW w:w="3426" w:type="dxa"/>
          </w:tcPr>
          <w:p w14:paraId="1E019A3D" w14:textId="6412BD04" w:rsidR="00450B96" w:rsidRPr="007071F5" w:rsidRDefault="7F6653B8"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Other</w:t>
            </w:r>
          </w:p>
        </w:tc>
        <w:tc>
          <w:tcPr>
            <w:tcW w:w="3877" w:type="dxa"/>
          </w:tcPr>
          <w:p w14:paraId="3E86E356" w14:textId="758F2108" w:rsidR="00450B96" w:rsidRPr="007071F5" w:rsidRDefault="5CCA1767" w:rsidP="6BE4C9CF">
            <w:pPr>
              <w:spacing w:after="0" w:line="240" w:lineRule="auto"/>
              <w:textAlignment w:val="baseline"/>
              <w:rPr>
                <w:rFonts w:ascii="Arial" w:hAnsi="Arial" w:cs="Arial"/>
                <w:sz w:val="24"/>
                <w:szCs w:val="24"/>
              </w:rPr>
            </w:pPr>
            <w:r w:rsidRPr="007071F5">
              <w:rPr>
                <w:rFonts w:ascii="Arial" w:hAnsi="Arial" w:cs="Arial"/>
                <w:sz w:val="24"/>
                <w:szCs w:val="24"/>
              </w:rPr>
              <w:t>Area of Outstanding Natural Beauty</w:t>
            </w:r>
          </w:p>
        </w:tc>
        <w:tc>
          <w:tcPr>
            <w:tcW w:w="1707" w:type="dxa"/>
          </w:tcPr>
          <w:p w14:paraId="57CC3787" w14:textId="673DFCF6" w:rsidR="00450B96" w:rsidRPr="007071F5" w:rsidRDefault="5CCA1767"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4</w:t>
            </w:r>
          </w:p>
        </w:tc>
      </w:tr>
      <w:tr w:rsidR="0052643C" w:rsidRPr="007071F5" w14:paraId="07C617EC" w14:textId="77777777" w:rsidTr="00623A62">
        <w:trPr>
          <w:trHeight w:val="300"/>
        </w:trPr>
        <w:tc>
          <w:tcPr>
            <w:tcW w:w="3426" w:type="dxa"/>
          </w:tcPr>
          <w:p w14:paraId="403C362B" w14:textId="77777777" w:rsidR="0052643C" w:rsidRPr="007071F5" w:rsidRDefault="0052643C" w:rsidP="6BE4C9CF">
            <w:pPr>
              <w:spacing w:after="0" w:line="240" w:lineRule="auto"/>
              <w:textAlignment w:val="baseline"/>
              <w:rPr>
                <w:rFonts w:ascii="Arial" w:eastAsia="Times New Roman" w:hAnsi="Arial" w:cs="Arial"/>
                <w:sz w:val="24"/>
                <w:szCs w:val="24"/>
                <w:lang w:eastAsia="en-GB"/>
              </w:rPr>
            </w:pPr>
          </w:p>
        </w:tc>
        <w:tc>
          <w:tcPr>
            <w:tcW w:w="3877" w:type="dxa"/>
          </w:tcPr>
          <w:p w14:paraId="60F6F0BA" w14:textId="1A61EB34" w:rsidR="0052643C" w:rsidRPr="007071F5" w:rsidRDefault="3B2DA3B8" w:rsidP="6BE4C9CF">
            <w:pPr>
              <w:spacing w:after="0" w:line="240" w:lineRule="auto"/>
              <w:textAlignment w:val="baseline"/>
              <w:rPr>
                <w:rFonts w:ascii="Arial" w:hAnsi="Arial" w:cs="Arial"/>
                <w:sz w:val="24"/>
                <w:szCs w:val="24"/>
              </w:rPr>
            </w:pPr>
            <w:r w:rsidRPr="007071F5">
              <w:rPr>
                <w:rFonts w:ascii="Arial" w:hAnsi="Arial" w:cs="Arial"/>
                <w:sz w:val="24"/>
                <w:szCs w:val="24"/>
              </w:rPr>
              <w:t>Housing</w:t>
            </w:r>
          </w:p>
        </w:tc>
        <w:tc>
          <w:tcPr>
            <w:tcW w:w="1707" w:type="dxa"/>
          </w:tcPr>
          <w:p w14:paraId="7C7DF8FE" w14:textId="1678AD89" w:rsidR="0052643C" w:rsidRPr="007071F5" w:rsidRDefault="3B2DA3B8"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3</w:t>
            </w:r>
          </w:p>
        </w:tc>
      </w:tr>
      <w:tr w:rsidR="00FE3021" w:rsidRPr="007071F5" w14:paraId="4218D7F8" w14:textId="77777777" w:rsidTr="00623A62">
        <w:trPr>
          <w:trHeight w:val="300"/>
        </w:trPr>
        <w:tc>
          <w:tcPr>
            <w:tcW w:w="3426" w:type="dxa"/>
          </w:tcPr>
          <w:p w14:paraId="648655EE" w14:textId="77777777" w:rsidR="00FE3021" w:rsidRPr="007071F5" w:rsidRDefault="00FE3021" w:rsidP="6BE4C9CF">
            <w:pPr>
              <w:spacing w:after="0" w:line="240" w:lineRule="auto"/>
              <w:textAlignment w:val="baseline"/>
              <w:rPr>
                <w:rFonts w:ascii="Arial" w:eastAsia="Times New Roman" w:hAnsi="Arial" w:cs="Arial"/>
                <w:sz w:val="24"/>
                <w:szCs w:val="24"/>
                <w:lang w:eastAsia="en-GB"/>
              </w:rPr>
            </w:pPr>
          </w:p>
        </w:tc>
        <w:tc>
          <w:tcPr>
            <w:tcW w:w="3877" w:type="dxa"/>
          </w:tcPr>
          <w:p w14:paraId="109B8047" w14:textId="273CD456" w:rsidR="00FE3021" w:rsidRPr="007071F5" w:rsidRDefault="1919E271" w:rsidP="6BE4C9CF">
            <w:pPr>
              <w:spacing w:after="0" w:line="240" w:lineRule="auto"/>
              <w:textAlignment w:val="baseline"/>
              <w:rPr>
                <w:rFonts w:ascii="Arial" w:hAnsi="Arial" w:cs="Arial"/>
                <w:sz w:val="24"/>
                <w:szCs w:val="24"/>
              </w:rPr>
            </w:pPr>
            <w:r w:rsidRPr="007071F5">
              <w:rPr>
                <w:rFonts w:ascii="Arial" w:hAnsi="Arial" w:cs="Arial"/>
                <w:sz w:val="24"/>
                <w:szCs w:val="24"/>
              </w:rPr>
              <w:t>Flooding</w:t>
            </w:r>
          </w:p>
        </w:tc>
        <w:tc>
          <w:tcPr>
            <w:tcW w:w="1707" w:type="dxa"/>
          </w:tcPr>
          <w:p w14:paraId="3894DE17" w14:textId="2D488280" w:rsidR="00FE3021" w:rsidRPr="007071F5" w:rsidRDefault="1919E271" w:rsidP="6BE4C9CF">
            <w:pPr>
              <w:spacing w:after="0" w:line="240" w:lineRule="auto"/>
              <w:textAlignment w:val="baseline"/>
              <w:rPr>
                <w:rFonts w:ascii="Arial" w:eastAsia="Times New Roman" w:hAnsi="Arial" w:cs="Arial"/>
                <w:sz w:val="24"/>
                <w:szCs w:val="24"/>
                <w:lang w:eastAsia="en-GB"/>
              </w:rPr>
            </w:pPr>
            <w:r w:rsidRPr="007071F5">
              <w:rPr>
                <w:rFonts w:ascii="Arial" w:eastAsia="Times New Roman" w:hAnsi="Arial" w:cs="Arial"/>
                <w:sz w:val="24"/>
                <w:szCs w:val="24"/>
                <w:lang w:eastAsia="en-GB"/>
              </w:rPr>
              <w:t>2</w:t>
            </w:r>
          </w:p>
        </w:tc>
      </w:tr>
    </w:tbl>
    <w:p w14:paraId="33602659" w14:textId="091B055D" w:rsidR="00450B96" w:rsidRPr="00EA078E" w:rsidRDefault="007D76BB" w:rsidP="6BE4C9CF">
      <w:pPr>
        <w:rPr>
          <w:rFonts w:ascii="Arial" w:hAnsi="Arial" w:cs="Arial"/>
          <w:sz w:val="24"/>
          <w:szCs w:val="24"/>
        </w:rPr>
      </w:pPr>
      <w:r w:rsidRPr="007071F5">
        <w:rPr>
          <w:rFonts w:ascii="Arial" w:hAnsi="Arial" w:cs="Arial"/>
          <w:sz w:val="24"/>
          <w:szCs w:val="24"/>
        </w:rPr>
        <w:t>*All business representations</w:t>
      </w:r>
      <w:r w:rsidRPr="00EA078E">
        <w:rPr>
          <w:rFonts w:ascii="Arial" w:hAnsi="Arial" w:cs="Arial"/>
          <w:sz w:val="24"/>
          <w:szCs w:val="24"/>
        </w:rPr>
        <w:t xml:space="preserve"> referred to</w:t>
      </w:r>
      <w:r w:rsidRPr="007071F5">
        <w:rPr>
          <w:rFonts w:ascii="Arial" w:hAnsi="Arial" w:cs="Arial"/>
          <w:sz w:val="24"/>
          <w:szCs w:val="24"/>
        </w:rPr>
        <w:t xml:space="preserve"> safeguarding Chatham Docks</w:t>
      </w:r>
    </w:p>
    <w:p w14:paraId="05692752" w14:textId="77777777" w:rsidR="00504223" w:rsidRPr="007071F5" w:rsidRDefault="00A24DEF" w:rsidP="00C51B7B">
      <w:pPr>
        <w:pStyle w:val="Heading2"/>
      </w:pPr>
      <w:r w:rsidRPr="007071F5">
        <w:t>Summary of Main Matters</w:t>
      </w:r>
    </w:p>
    <w:p w14:paraId="7CBBC62A" w14:textId="1A3CBED0" w:rsidR="00A049AA" w:rsidRDefault="00E660EC" w:rsidP="00AA5E71">
      <w:pPr>
        <w:ind w:left="709" w:hanging="709"/>
        <w:rPr>
          <w:rFonts w:ascii="Arial" w:hAnsi="Arial" w:cs="Arial"/>
          <w:sz w:val="24"/>
          <w:szCs w:val="24"/>
        </w:rPr>
      </w:pPr>
      <w:r>
        <w:rPr>
          <w:rFonts w:ascii="Arial" w:hAnsi="Arial" w:cs="Arial"/>
          <w:sz w:val="24"/>
          <w:szCs w:val="24"/>
        </w:rPr>
        <w:t>5.5</w:t>
      </w:r>
      <w:r>
        <w:rPr>
          <w:rFonts w:ascii="Arial" w:hAnsi="Arial" w:cs="Arial"/>
          <w:sz w:val="24"/>
          <w:szCs w:val="24"/>
        </w:rPr>
        <w:tab/>
      </w:r>
      <w:r w:rsidR="00A049AA" w:rsidRPr="007071F5">
        <w:rPr>
          <w:rFonts w:ascii="Arial" w:hAnsi="Arial" w:cs="Arial"/>
          <w:sz w:val="24"/>
          <w:szCs w:val="24"/>
        </w:rPr>
        <w:t xml:space="preserve">The Regulation 18 consultation for the Medway Local Plan generated a wide range of responses from various stakeholders, including developers, agents, members of the public, community and voluntary organisations, businesses, elected members, MPs, </w:t>
      </w:r>
      <w:r w:rsidR="00866CEC">
        <w:rPr>
          <w:rFonts w:ascii="Arial" w:hAnsi="Arial" w:cs="Arial"/>
          <w:sz w:val="24"/>
          <w:szCs w:val="24"/>
        </w:rPr>
        <w:t>p</w:t>
      </w:r>
      <w:r w:rsidR="00A049AA" w:rsidRPr="007071F5">
        <w:rPr>
          <w:rFonts w:ascii="Arial" w:hAnsi="Arial" w:cs="Arial"/>
          <w:sz w:val="24"/>
          <w:szCs w:val="24"/>
        </w:rPr>
        <w:t xml:space="preserve">arish </w:t>
      </w:r>
      <w:r w:rsidR="00866CEC">
        <w:rPr>
          <w:rFonts w:ascii="Arial" w:hAnsi="Arial" w:cs="Arial"/>
          <w:sz w:val="24"/>
          <w:szCs w:val="24"/>
        </w:rPr>
        <w:t>c</w:t>
      </w:r>
      <w:r w:rsidR="5271209D" w:rsidRPr="007071F5">
        <w:rPr>
          <w:rFonts w:ascii="Arial" w:hAnsi="Arial" w:cs="Arial"/>
          <w:sz w:val="24"/>
          <w:szCs w:val="24"/>
        </w:rPr>
        <w:t>ouncil</w:t>
      </w:r>
      <w:r w:rsidR="00A049AA" w:rsidRPr="007071F5">
        <w:rPr>
          <w:rFonts w:ascii="Arial" w:hAnsi="Arial" w:cs="Arial"/>
          <w:sz w:val="24"/>
          <w:szCs w:val="24"/>
        </w:rPr>
        <w:t xml:space="preserve">s, and statutory bodies. This section provides an analysis and </w:t>
      </w:r>
      <w:r w:rsidR="00403FA0">
        <w:rPr>
          <w:rFonts w:ascii="Arial" w:hAnsi="Arial" w:cs="Arial"/>
          <w:sz w:val="24"/>
          <w:szCs w:val="24"/>
        </w:rPr>
        <w:t xml:space="preserve">summary </w:t>
      </w:r>
      <w:r w:rsidR="00A049AA" w:rsidRPr="007071F5">
        <w:rPr>
          <w:rFonts w:ascii="Arial" w:hAnsi="Arial" w:cs="Arial"/>
          <w:sz w:val="24"/>
          <w:szCs w:val="24"/>
        </w:rPr>
        <w:t>of the key issues raised during the consultation.</w:t>
      </w:r>
    </w:p>
    <w:p w14:paraId="6C5D4B0F" w14:textId="2660F00F" w:rsidR="00472E59" w:rsidRPr="00472E59" w:rsidRDefault="00E660EC" w:rsidP="00AA5E71">
      <w:pPr>
        <w:ind w:left="709" w:hanging="709"/>
        <w:rPr>
          <w:rFonts w:ascii="Arial" w:hAnsi="Arial" w:cs="Arial"/>
          <w:sz w:val="24"/>
          <w:szCs w:val="24"/>
        </w:rPr>
      </w:pPr>
      <w:r>
        <w:rPr>
          <w:rFonts w:ascii="Arial" w:hAnsi="Arial" w:cs="Arial"/>
          <w:sz w:val="24"/>
          <w:szCs w:val="24"/>
        </w:rPr>
        <w:t>5.6</w:t>
      </w:r>
      <w:r>
        <w:rPr>
          <w:rFonts w:ascii="Arial" w:hAnsi="Arial" w:cs="Arial"/>
          <w:sz w:val="24"/>
          <w:szCs w:val="24"/>
        </w:rPr>
        <w:tab/>
      </w:r>
      <w:r w:rsidR="00472E59" w:rsidRPr="00472E59">
        <w:rPr>
          <w:rFonts w:ascii="Arial" w:hAnsi="Arial" w:cs="Arial"/>
          <w:sz w:val="24"/>
          <w:szCs w:val="24"/>
        </w:rPr>
        <w:t>Housing was most raised issue by members of the public followed by concerns over infrastructure delivery.</w:t>
      </w:r>
    </w:p>
    <w:p w14:paraId="61B30D09" w14:textId="0335FE62" w:rsidR="00472E59" w:rsidRPr="00472E59" w:rsidRDefault="00E660EC" w:rsidP="00AA5E71">
      <w:pPr>
        <w:ind w:left="709" w:hanging="709"/>
        <w:rPr>
          <w:rFonts w:ascii="Arial" w:hAnsi="Arial" w:cs="Arial"/>
          <w:sz w:val="24"/>
          <w:szCs w:val="24"/>
        </w:rPr>
      </w:pPr>
      <w:r>
        <w:rPr>
          <w:rFonts w:ascii="Arial" w:hAnsi="Arial" w:cs="Arial"/>
          <w:sz w:val="24"/>
          <w:szCs w:val="24"/>
        </w:rPr>
        <w:t>5.7</w:t>
      </w:r>
      <w:r>
        <w:rPr>
          <w:rFonts w:ascii="Arial" w:hAnsi="Arial" w:cs="Arial"/>
          <w:sz w:val="24"/>
          <w:szCs w:val="24"/>
        </w:rPr>
        <w:tab/>
      </w:r>
      <w:r w:rsidR="00472E59" w:rsidRPr="00472E59">
        <w:rPr>
          <w:rFonts w:ascii="Arial" w:hAnsi="Arial" w:cs="Arial"/>
          <w:sz w:val="24"/>
          <w:szCs w:val="24"/>
        </w:rPr>
        <w:t>For statutory bodies</w:t>
      </w:r>
      <w:r w:rsidR="00842B69">
        <w:rPr>
          <w:rFonts w:ascii="Arial" w:hAnsi="Arial" w:cs="Arial"/>
          <w:sz w:val="24"/>
          <w:szCs w:val="24"/>
        </w:rPr>
        <w:t>,</w:t>
      </w:r>
      <w:r w:rsidR="00472E59" w:rsidRPr="00472E59">
        <w:rPr>
          <w:rFonts w:ascii="Arial" w:hAnsi="Arial" w:cs="Arial"/>
          <w:sz w:val="24"/>
          <w:szCs w:val="24"/>
        </w:rPr>
        <w:t xml:space="preserve"> strategic objectives attracted the most comments followed by environmental observations.</w:t>
      </w:r>
    </w:p>
    <w:p w14:paraId="7CCBDEDF" w14:textId="7D883647" w:rsidR="000D72EF" w:rsidRDefault="00E660EC" w:rsidP="00AA5E71">
      <w:pPr>
        <w:ind w:left="709" w:hanging="709"/>
        <w:rPr>
          <w:rFonts w:ascii="Arial" w:hAnsi="Arial" w:cs="Arial"/>
          <w:sz w:val="24"/>
          <w:szCs w:val="24"/>
        </w:rPr>
      </w:pPr>
      <w:r>
        <w:rPr>
          <w:rFonts w:ascii="Arial" w:hAnsi="Arial" w:cs="Arial"/>
          <w:sz w:val="24"/>
          <w:szCs w:val="24"/>
        </w:rPr>
        <w:t>5.8</w:t>
      </w:r>
      <w:r>
        <w:rPr>
          <w:rFonts w:ascii="Arial" w:hAnsi="Arial" w:cs="Arial"/>
          <w:sz w:val="24"/>
          <w:szCs w:val="24"/>
        </w:rPr>
        <w:tab/>
      </w:r>
      <w:r w:rsidR="00472E59" w:rsidRPr="00472E59">
        <w:rPr>
          <w:rFonts w:ascii="Arial" w:hAnsi="Arial" w:cs="Arial"/>
          <w:sz w:val="24"/>
          <w:szCs w:val="24"/>
        </w:rPr>
        <w:t>Businesses made comments about issues relating to employment, then infrastructure</w:t>
      </w:r>
      <w:r w:rsidR="00B05E23">
        <w:rPr>
          <w:rFonts w:ascii="Arial" w:hAnsi="Arial" w:cs="Arial"/>
          <w:sz w:val="24"/>
          <w:szCs w:val="24"/>
        </w:rPr>
        <w:t>.</w:t>
      </w:r>
    </w:p>
    <w:p w14:paraId="19F8022E" w14:textId="344A4353" w:rsidR="00600C42" w:rsidRPr="007071F5" w:rsidRDefault="00E660EC" w:rsidP="00AA5E71">
      <w:pPr>
        <w:ind w:left="709" w:hanging="709"/>
        <w:rPr>
          <w:rFonts w:ascii="Arial" w:hAnsi="Arial" w:cs="Arial"/>
          <w:sz w:val="24"/>
          <w:szCs w:val="24"/>
        </w:rPr>
      </w:pPr>
      <w:r>
        <w:rPr>
          <w:rFonts w:ascii="Arial" w:hAnsi="Arial" w:cs="Arial"/>
          <w:sz w:val="24"/>
          <w:szCs w:val="24"/>
        </w:rPr>
        <w:t>5.9</w:t>
      </w:r>
      <w:r>
        <w:rPr>
          <w:rFonts w:ascii="Arial" w:hAnsi="Arial" w:cs="Arial"/>
          <w:sz w:val="24"/>
          <w:szCs w:val="24"/>
        </w:rPr>
        <w:tab/>
      </w:r>
      <w:r w:rsidR="00600C42" w:rsidRPr="007071F5">
        <w:rPr>
          <w:rFonts w:ascii="Arial" w:hAnsi="Arial" w:cs="Arial"/>
          <w:sz w:val="24"/>
          <w:szCs w:val="24"/>
        </w:rPr>
        <w:t>The main matters raised across all respondent types can be summarised as follows:</w:t>
      </w:r>
    </w:p>
    <w:p w14:paraId="57EDECEA" w14:textId="0501CDB4" w:rsidR="00600C42" w:rsidRPr="0088135C" w:rsidRDefault="00600C42" w:rsidP="0088135C">
      <w:pPr>
        <w:pStyle w:val="ListParagraph"/>
        <w:numPr>
          <w:ilvl w:val="0"/>
          <w:numId w:val="18"/>
        </w:numPr>
        <w:rPr>
          <w:rFonts w:ascii="Arial" w:hAnsi="Arial" w:cs="Arial"/>
          <w:sz w:val="24"/>
          <w:szCs w:val="24"/>
        </w:rPr>
      </w:pPr>
      <w:r w:rsidRPr="0088135C">
        <w:rPr>
          <w:rFonts w:ascii="Arial" w:hAnsi="Arial" w:cs="Arial"/>
          <w:sz w:val="24"/>
          <w:szCs w:val="24"/>
        </w:rPr>
        <w:t xml:space="preserve">Housing supply and delivery: </w:t>
      </w:r>
      <w:r w:rsidR="0075392F" w:rsidRPr="0088135C">
        <w:rPr>
          <w:rFonts w:ascii="Arial" w:hAnsi="Arial" w:cs="Arial"/>
          <w:sz w:val="24"/>
          <w:szCs w:val="24"/>
        </w:rPr>
        <w:t>c</w:t>
      </w:r>
      <w:r w:rsidRPr="0088135C">
        <w:rPr>
          <w:rFonts w:ascii="Arial" w:hAnsi="Arial" w:cs="Arial"/>
          <w:sz w:val="24"/>
          <w:szCs w:val="24"/>
        </w:rPr>
        <w:t>oncerns about the feasibility of housing targets, the need for affordable housing, and the balance between brownfield and greenfield development.</w:t>
      </w:r>
    </w:p>
    <w:p w14:paraId="5F558DBE" w14:textId="13583683" w:rsidR="00600C42" w:rsidRPr="0088135C" w:rsidRDefault="00600C42" w:rsidP="0088135C">
      <w:pPr>
        <w:pStyle w:val="ListParagraph"/>
        <w:numPr>
          <w:ilvl w:val="0"/>
          <w:numId w:val="18"/>
        </w:numPr>
        <w:rPr>
          <w:rFonts w:ascii="Arial" w:hAnsi="Arial" w:cs="Arial"/>
          <w:sz w:val="24"/>
          <w:szCs w:val="24"/>
        </w:rPr>
      </w:pPr>
      <w:r w:rsidRPr="0088135C">
        <w:rPr>
          <w:rFonts w:ascii="Arial" w:hAnsi="Arial" w:cs="Arial"/>
          <w:sz w:val="24"/>
          <w:szCs w:val="24"/>
        </w:rPr>
        <w:t xml:space="preserve">Environmental protection: </w:t>
      </w:r>
      <w:r w:rsidR="00D07A51" w:rsidRPr="0088135C">
        <w:rPr>
          <w:rFonts w:ascii="Arial" w:hAnsi="Arial" w:cs="Arial"/>
          <w:sz w:val="24"/>
          <w:szCs w:val="24"/>
        </w:rPr>
        <w:t>s</w:t>
      </w:r>
      <w:r w:rsidRPr="0088135C">
        <w:rPr>
          <w:rFonts w:ascii="Arial" w:hAnsi="Arial" w:cs="Arial"/>
          <w:sz w:val="24"/>
          <w:szCs w:val="24"/>
        </w:rPr>
        <w:t>trong emphasis on preserving green spaces, protecting biodiversity,</w:t>
      </w:r>
      <w:r w:rsidR="003A560C" w:rsidRPr="0088135C">
        <w:rPr>
          <w:rFonts w:ascii="Arial" w:hAnsi="Arial" w:cs="Arial"/>
          <w:sz w:val="24"/>
          <w:szCs w:val="24"/>
        </w:rPr>
        <w:t xml:space="preserve"> </w:t>
      </w:r>
      <w:r w:rsidR="0042430F" w:rsidRPr="0088135C">
        <w:rPr>
          <w:rFonts w:ascii="Arial" w:hAnsi="Arial" w:cs="Arial"/>
          <w:sz w:val="24"/>
          <w:szCs w:val="24"/>
        </w:rPr>
        <w:t>agricultural lan</w:t>
      </w:r>
      <w:r w:rsidR="003A560C" w:rsidRPr="0088135C">
        <w:rPr>
          <w:rFonts w:ascii="Arial" w:hAnsi="Arial" w:cs="Arial"/>
          <w:sz w:val="24"/>
          <w:szCs w:val="24"/>
        </w:rPr>
        <w:t>d</w:t>
      </w:r>
      <w:r w:rsidRPr="0088135C">
        <w:rPr>
          <w:rFonts w:ascii="Arial" w:hAnsi="Arial" w:cs="Arial"/>
          <w:sz w:val="24"/>
          <w:szCs w:val="24"/>
        </w:rPr>
        <w:t xml:space="preserve"> and addressing climate change concerns.</w:t>
      </w:r>
    </w:p>
    <w:p w14:paraId="521A2986" w14:textId="4CAC11B4" w:rsidR="00600C42" w:rsidRPr="0088135C" w:rsidRDefault="00600C42" w:rsidP="0088135C">
      <w:pPr>
        <w:pStyle w:val="ListParagraph"/>
        <w:numPr>
          <w:ilvl w:val="0"/>
          <w:numId w:val="18"/>
        </w:numPr>
        <w:rPr>
          <w:rFonts w:ascii="Arial" w:hAnsi="Arial" w:cs="Arial"/>
          <w:sz w:val="24"/>
          <w:szCs w:val="24"/>
        </w:rPr>
      </w:pPr>
      <w:r w:rsidRPr="0088135C">
        <w:rPr>
          <w:rFonts w:ascii="Arial" w:hAnsi="Arial" w:cs="Arial"/>
          <w:sz w:val="24"/>
          <w:szCs w:val="24"/>
        </w:rPr>
        <w:lastRenderedPageBreak/>
        <w:t xml:space="preserve">Infrastructure and services: </w:t>
      </w:r>
      <w:r w:rsidR="00D07A51" w:rsidRPr="0088135C">
        <w:rPr>
          <w:rFonts w:ascii="Arial" w:hAnsi="Arial" w:cs="Arial"/>
          <w:sz w:val="24"/>
          <w:szCs w:val="24"/>
        </w:rPr>
        <w:t>w</w:t>
      </w:r>
      <w:r w:rsidRPr="0088135C">
        <w:rPr>
          <w:rFonts w:ascii="Arial" w:hAnsi="Arial" w:cs="Arial"/>
          <w:sz w:val="24"/>
          <w:szCs w:val="24"/>
        </w:rPr>
        <w:t>idespread calls for improved infrastructure to support new development, particularly in terms of transport, healthcare, and education.</w:t>
      </w:r>
    </w:p>
    <w:p w14:paraId="02891E44" w14:textId="6C620997" w:rsidR="00AC6A77" w:rsidRPr="0088135C" w:rsidRDefault="00600C42" w:rsidP="0088135C">
      <w:pPr>
        <w:pStyle w:val="ListParagraph"/>
        <w:numPr>
          <w:ilvl w:val="0"/>
          <w:numId w:val="18"/>
        </w:numPr>
        <w:rPr>
          <w:rFonts w:ascii="Arial" w:hAnsi="Arial" w:cs="Arial"/>
          <w:sz w:val="24"/>
          <w:szCs w:val="24"/>
        </w:rPr>
      </w:pPr>
      <w:r w:rsidRPr="0088135C">
        <w:rPr>
          <w:rFonts w:ascii="Arial" w:hAnsi="Arial" w:cs="Arial"/>
          <w:sz w:val="24"/>
          <w:szCs w:val="24"/>
        </w:rPr>
        <w:t xml:space="preserve">Employment and economy: </w:t>
      </w:r>
      <w:r w:rsidR="00D07A51" w:rsidRPr="0088135C">
        <w:rPr>
          <w:rFonts w:ascii="Arial" w:hAnsi="Arial" w:cs="Arial"/>
          <w:sz w:val="24"/>
          <w:szCs w:val="24"/>
        </w:rPr>
        <w:t>d</w:t>
      </w:r>
      <w:r w:rsidRPr="0088135C">
        <w:rPr>
          <w:rFonts w:ascii="Arial" w:hAnsi="Arial" w:cs="Arial"/>
          <w:sz w:val="24"/>
          <w:szCs w:val="24"/>
        </w:rPr>
        <w:t xml:space="preserve">ebates over the future of key employment sites </w:t>
      </w:r>
      <w:r w:rsidR="00C156A9" w:rsidRPr="0088135C">
        <w:rPr>
          <w:rFonts w:ascii="Arial" w:hAnsi="Arial" w:cs="Arial"/>
          <w:sz w:val="24"/>
          <w:szCs w:val="24"/>
        </w:rPr>
        <w:t xml:space="preserve">such as </w:t>
      </w:r>
      <w:r w:rsidRPr="0088135C">
        <w:rPr>
          <w:rFonts w:ascii="Arial" w:hAnsi="Arial" w:cs="Arial"/>
          <w:sz w:val="24"/>
          <w:szCs w:val="24"/>
        </w:rPr>
        <w:t xml:space="preserve">Chatham Docks and </w:t>
      </w:r>
      <w:r w:rsidR="00426BE8" w:rsidRPr="0088135C">
        <w:rPr>
          <w:rFonts w:ascii="Arial" w:hAnsi="Arial" w:cs="Arial"/>
          <w:sz w:val="24"/>
          <w:szCs w:val="24"/>
        </w:rPr>
        <w:t>Medway City Estate</w:t>
      </w:r>
      <w:r w:rsidR="00E54CBD" w:rsidRPr="0088135C">
        <w:rPr>
          <w:rFonts w:ascii="Arial" w:hAnsi="Arial" w:cs="Arial"/>
          <w:sz w:val="24"/>
          <w:szCs w:val="24"/>
        </w:rPr>
        <w:t xml:space="preserve"> and </w:t>
      </w:r>
      <w:r w:rsidRPr="0088135C">
        <w:rPr>
          <w:rFonts w:ascii="Arial" w:hAnsi="Arial" w:cs="Arial"/>
          <w:sz w:val="24"/>
          <w:szCs w:val="24"/>
        </w:rPr>
        <w:t>calls for a sustainable economic strategy.</w:t>
      </w:r>
      <w:r w:rsidR="00AC6A77" w:rsidRPr="0088135C">
        <w:rPr>
          <w:rFonts w:ascii="Arial" w:hAnsi="Arial" w:cs="Arial"/>
          <w:sz w:val="24"/>
          <w:szCs w:val="24"/>
        </w:rPr>
        <w:t xml:space="preserve"> A number of responses were also received regarding the protection of Chatham Docks. Some of the key concerns are as follows, with Chatham Docks being a primary focus of about 124 representations</w:t>
      </w:r>
      <w:r w:rsidR="00C156A9" w:rsidRPr="0088135C">
        <w:rPr>
          <w:rFonts w:ascii="Arial" w:hAnsi="Arial" w:cs="Arial"/>
          <w:sz w:val="24"/>
          <w:szCs w:val="24"/>
        </w:rPr>
        <w:t>, reflecting a local campaign on this matter:</w:t>
      </w:r>
    </w:p>
    <w:p w14:paraId="615AC83B" w14:textId="77777777" w:rsidR="00AC6A77" w:rsidRPr="0088135C" w:rsidRDefault="00AC6A77" w:rsidP="0088135C">
      <w:pPr>
        <w:pStyle w:val="ListParagraph"/>
        <w:numPr>
          <w:ilvl w:val="1"/>
          <w:numId w:val="18"/>
        </w:numPr>
        <w:spacing w:after="160" w:line="259" w:lineRule="auto"/>
        <w:rPr>
          <w:rFonts w:ascii="Arial" w:hAnsi="Arial" w:cs="Arial"/>
          <w:sz w:val="24"/>
          <w:szCs w:val="24"/>
        </w:rPr>
      </w:pPr>
      <w:r w:rsidRPr="0088135C">
        <w:rPr>
          <w:rFonts w:ascii="Arial" w:hAnsi="Arial" w:cs="Arial"/>
          <w:sz w:val="24"/>
          <w:szCs w:val="24"/>
        </w:rPr>
        <w:t>The economic, social and environmental implications of relocation of business away from Chatham Docks, including the extent to which new employment locations may be less sustainably located or may even be beyond the authority boundary and therefore represent a loss of employment.</w:t>
      </w:r>
    </w:p>
    <w:p w14:paraId="72C05BBF" w14:textId="77777777" w:rsidR="00AC6A77" w:rsidRPr="0088135C" w:rsidRDefault="00AC6A77" w:rsidP="0088135C">
      <w:pPr>
        <w:pStyle w:val="ListParagraph"/>
        <w:numPr>
          <w:ilvl w:val="1"/>
          <w:numId w:val="18"/>
        </w:numPr>
        <w:spacing w:after="160" w:line="259" w:lineRule="auto"/>
        <w:rPr>
          <w:rFonts w:ascii="Arial" w:hAnsi="Arial" w:cs="Arial"/>
          <w:b/>
          <w:bCs/>
          <w:sz w:val="24"/>
          <w:szCs w:val="24"/>
        </w:rPr>
      </w:pPr>
      <w:r w:rsidRPr="0088135C">
        <w:rPr>
          <w:rFonts w:ascii="Arial" w:hAnsi="Arial" w:cs="Arial"/>
          <w:sz w:val="24"/>
          <w:szCs w:val="24"/>
        </w:rPr>
        <w:t>Loss of Chatham Docks employment impacting waste management cycle in the area.</w:t>
      </w:r>
    </w:p>
    <w:p w14:paraId="39F7C76F" w14:textId="73799455" w:rsidR="00600C42" w:rsidRPr="0088135C" w:rsidRDefault="00AC6A77" w:rsidP="0088135C">
      <w:pPr>
        <w:pStyle w:val="ListParagraph"/>
        <w:numPr>
          <w:ilvl w:val="1"/>
          <w:numId w:val="18"/>
        </w:numPr>
        <w:rPr>
          <w:rFonts w:ascii="Arial" w:hAnsi="Arial" w:cs="Arial"/>
          <w:sz w:val="24"/>
          <w:szCs w:val="24"/>
        </w:rPr>
      </w:pPr>
      <w:r w:rsidRPr="0088135C">
        <w:rPr>
          <w:rFonts w:ascii="Arial" w:hAnsi="Arial" w:cs="Arial"/>
          <w:sz w:val="24"/>
          <w:szCs w:val="24"/>
        </w:rPr>
        <w:t>Chatham Docks should be on the employment sites map</w:t>
      </w:r>
      <w:r w:rsidR="004E51AF" w:rsidRPr="0088135C">
        <w:rPr>
          <w:rFonts w:ascii="Arial" w:hAnsi="Arial" w:cs="Arial"/>
          <w:sz w:val="24"/>
          <w:szCs w:val="24"/>
        </w:rPr>
        <w:t>.</w:t>
      </w:r>
    </w:p>
    <w:p w14:paraId="3E5FB6AC" w14:textId="6FD57298" w:rsidR="00600C42" w:rsidRPr="0088135C" w:rsidRDefault="00600C42" w:rsidP="0088135C">
      <w:pPr>
        <w:pStyle w:val="ListParagraph"/>
        <w:numPr>
          <w:ilvl w:val="0"/>
          <w:numId w:val="18"/>
        </w:numPr>
        <w:rPr>
          <w:rFonts w:ascii="Arial" w:hAnsi="Arial" w:cs="Arial"/>
          <w:sz w:val="24"/>
          <w:szCs w:val="24"/>
        </w:rPr>
      </w:pPr>
      <w:r w:rsidRPr="0088135C">
        <w:rPr>
          <w:rFonts w:ascii="Arial" w:hAnsi="Arial" w:cs="Arial"/>
          <w:sz w:val="24"/>
          <w:szCs w:val="24"/>
        </w:rPr>
        <w:t xml:space="preserve">Development strategy: </w:t>
      </w:r>
      <w:r w:rsidR="00C622A0" w:rsidRPr="0088135C">
        <w:rPr>
          <w:rFonts w:ascii="Arial" w:hAnsi="Arial" w:cs="Arial"/>
          <w:sz w:val="24"/>
          <w:szCs w:val="24"/>
        </w:rPr>
        <w:t>d</w:t>
      </w:r>
      <w:r w:rsidRPr="0088135C">
        <w:rPr>
          <w:rFonts w:ascii="Arial" w:hAnsi="Arial" w:cs="Arial"/>
          <w:sz w:val="24"/>
          <w:szCs w:val="24"/>
        </w:rPr>
        <w:t>iscussions about the spatial distribution of development, particularly regarding urban regeneration</w:t>
      </w:r>
      <w:r w:rsidR="008D1EF9" w:rsidRPr="0088135C">
        <w:rPr>
          <w:rFonts w:ascii="Arial" w:hAnsi="Arial" w:cs="Arial"/>
          <w:sz w:val="24"/>
          <w:szCs w:val="24"/>
        </w:rPr>
        <w:t xml:space="preserve"> and</w:t>
      </w:r>
      <w:r w:rsidRPr="0088135C">
        <w:rPr>
          <w:rFonts w:ascii="Arial" w:hAnsi="Arial" w:cs="Arial"/>
          <w:sz w:val="24"/>
          <w:szCs w:val="24"/>
        </w:rPr>
        <w:t xml:space="preserve"> rural </w:t>
      </w:r>
      <w:r w:rsidR="008D1EF9" w:rsidRPr="0088135C">
        <w:rPr>
          <w:rFonts w:ascii="Arial" w:hAnsi="Arial" w:cs="Arial"/>
          <w:sz w:val="24"/>
          <w:szCs w:val="24"/>
        </w:rPr>
        <w:t>protection</w:t>
      </w:r>
      <w:r w:rsidRPr="0088135C">
        <w:rPr>
          <w:rFonts w:ascii="Arial" w:hAnsi="Arial" w:cs="Arial"/>
          <w:sz w:val="24"/>
          <w:szCs w:val="24"/>
        </w:rPr>
        <w:t>.</w:t>
      </w:r>
    </w:p>
    <w:p w14:paraId="4DC1234B" w14:textId="3447DD5F" w:rsidR="00600C42" w:rsidRPr="0088135C" w:rsidRDefault="00600C42" w:rsidP="0088135C">
      <w:pPr>
        <w:pStyle w:val="ListParagraph"/>
        <w:numPr>
          <w:ilvl w:val="0"/>
          <w:numId w:val="18"/>
        </w:numPr>
        <w:rPr>
          <w:rFonts w:ascii="Arial" w:hAnsi="Arial" w:cs="Arial"/>
          <w:sz w:val="24"/>
          <w:szCs w:val="24"/>
        </w:rPr>
      </w:pPr>
      <w:r w:rsidRPr="0088135C">
        <w:rPr>
          <w:rFonts w:ascii="Arial" w:hAnsi="Arial" w:cs="Arial"/>
          <w:sz w:val="24"/>
          <w:szCs w:val="24"/>
        </w:rPr>
        <w:t xml:space="preserve">Evidence base: </w:t>
      </w:r>
      <w:r w:rsidR="00C622A0" w:rsidRPr="0088135C">
        <w:rPr>
          <w:rFonts w:ascii="Arial" w:hAnsi="Arial" w:cs="Arial"/>
          <w:sz w:val="24"/>
          <w:szCs w:val="24"/>
        </w:rPr>
        <w:t>r</w:t>
      </w:r>
      <w:r w:rsidRPr="0088135C">
        <w:rPr>
          <w:rFonts w:ascii="Arial" w:hAnsi="Arial" w:cs="Arial"/>
          <w:sz w:val="24"/>
          <w:szCs w:val="24"/>
        </w:rPr>
        <w:t>equests for updated assessments and additional studies to support the plan's proposals.</w:t>
      </w:r>
    </w:p>
    <w:p w14:paraId="0573DD86" w14:textId="2A38C795" w:rsidR="00600C42" w:rsidRPr="007071F5" w:rsidRDefault="00E660EC" w:rsidP="00AA5E71">
      <w:pPr>
        <w:ind w:left="709" w:hanging="709"/>
        <w:rPr>
          <w:rFonts w:ascii="Arial" w:hAnsi="Arial" w:cs="Arial"/>
          <w:sz w:val="24"/>
          <w:szCs w:val="24"/>
        </w:rPr>
      </w:pPr>
      <w:r>
        <w:rPr>
          <w:rFonts w:ascii="Arial" w:hAnsi="Arial" w:cs="Arial"/>
          <w:sz w:val="24"/>
          <w:szCs w:val="24"/>
        </w:rPr>
        <w:t>5.10</w:t>
      </w:r>
      <w:r>
        <w:rPr>
          <w:rFonts w:ascii="Arial" w:hAnsi="Arial" w:cs="Arial"/>
          <w:sz w:val="24"/>
          <w:szCs w:val="24"/>
        </w:rPr>
        <w:tab/>
      </w:r>
      <w:r w:rsidR="00600C42" w:rsidRPr="007071F5">
        <w:rPr>
          <w:rFonts w:ascii="Arial" w:hAnsi="Arial" w:cs="Arial"/>
          <w:sz w:val="24"/>
          <w:szCs w:val="24"/>
        </w:rPr>
        <w:t>These main matters are explored in more detail in the following sections, which break down the responses by stakeholder group.</w:t>
      </w:r>
    </w:p>
    <w:p w14:paraId="52B4580A" w14:textId="77777777" w:rsidR="00AA5E71" w:rsidRDefault="00AA5E71">
      <w:pPr>
        <w:spacing w:after="160" w:line="259" w:lineRule="auto"/>
        <w:rPr>
          <w:rFonts w:ascii="Arial" w:hAnsi="Arial" w:cs="Arial"/>
          <w:b/>
          <w:sz w:val="24"/>
          <w:szCs w:val="24"/>
        </w:rPr>
      </w:pPr>
      <w:r>
        <w:rPr>
          <w:rFonts w:ascii="Arial" w:hAnsi="Arial" w:cs="Arial"/>
          <w:b/>
          <w:sz w:val="24"/>
          <w:szCs w:val="24"/>
        </w:rPr>
        <w:br w:type="page"/>
      </w:r>
    </w:p>
    <w:p w14:paraId="12B54094" w14:textId="6AFEF971" w:rsidR="000537A8" w:rsidRPr="007071F5" w:rsidRDefault="000537A8" w:rsidP="00C51B7B">
      <w:pPr>
        <w:pStyle w:val="Heading2"/>
      </w:pPr>
      <w:r w:rsidRPr="007071F5">
        <w:lastRenderedPageBreak/>
        <w:t>Summary of responses by respondent type</w:t>
      </w:r>
    </w:p>
    <w:p w14:paraId="0F6E9FE3" w14:textId="04ED2C26" w:rsidR="006A1653" w:rsidRPr="00C51B7B" w:rsidRDefault="000537A8" w:rsidP="0088135C">
      <w:pPr>
        <w:rPr>
          <w:rFonts w:ascii="Arial" w:hAnsi="Arial" w:cs="Arial"/>
          <w:iCs/>
          <w:sz w:val="24"/>
          <w:szCs w:val="24"/>
        </w:rPr>
      </w:pPr>
      <w:r w:rsidRPr="00C51B7B">
        <w:rPr>
          <w:rFonts w:ascii="Arial" w:hAnsi="Arial" w:cs="Arial"/>
          <w:iCs/>
          <w:sz w:val="24"/>
          <w:szCs w:val="24"/>
        </w:rPr>
        <w:t>Developers and agents for developers</w:t>
      </w:r>
    </w:p>
    <w:p w14:paraId="6B98D1CB" w14:textId="7FC08FCE" w:rsidR="00F16832" w:rsidRPr="007071F5" w:rsidRDefault="00E660EC" w:rsidP="00AA5E71">
      <w:pPr>
        <w:ind w:left="709" w:hanging="851"/>
        <w:rPr>
          <w:rFonts w:ascii="Arial" w:hAnsi="Arial" w:cs="Arial"/>
          <w:sz w:val="24"/>
          <w:szCs w:val="24"/>
        </w:rPr>
      </w:pPr>
      <w:r>
        <w:rPr>
          <w:rFonts w:ascii="Arial" w:hAnsi="Arial" w:cs="Arial"/>
          <w:sz w:val="24"/>
          <w:szCs w:val="24"/>
        </w:rPr>
        <w:t>5.11</w:t>
      </w:r>
      <w:r>
        <w:rPr>
          <w:rFonts w:ascii="Arial" w:hAnsi="Arial" w:cs="Arial"/>
          <w:sz w:val="24"/>
          <w:szCs w:val="24"/>
        </w:rPr>
        <w:tab/>
      </w:r>
      <w:r w:rsidR="00F16832" w:rsidRPr="007071F5">
        <w:rPr>
          <w:rFonts w:ascii="Arial" w:hAnsi="Arial" w:cs="Arial"/>
          <w:sz w:val="24"/>
          <w:szCs w:val="24"/>
        </w:rPr>
        <w:t>Developers raised several points regarding the Local Plan's approach and evidence base.</w:t>
      </w:r>
      <w:r w:rsidR="00AA5E71">
        <w:rPr>
          <w:rFonts w:ascii="Arial" w:hAnsi="Arial" w:cs="Arial"/>
          <w:sz w:val="24"/>
          <w:szCs w:val="24"/>
        </w:rPr>
        <w:t xml:space="preserve"> </w:t>
      </w:r>
      <w:r w:rsidR="00F16832" w:rsidRPr="007071F5">
        <w:rPr>
          <w:rFonts w:ascii="Arial" w:hAnsi="Arial" w:cs="Arial"/>
          <w:sz w:val="24"/>
          <w:szCs w:val="24"/>
        </w:rPr>
        <w:t xml:space="preserve">There were suggestions to extend the plan period, which </w:t>
      </w:r>
      <w:r w:rsidR="0033797E" w:rsidRPr="007071F5">
        <w:rPr>
          <w:rFonts w:ascii="Arial" w:hAnsi="Arial" w:cs="Arial"/>
          <w:sz w:val="24"/>
          <w:szCs w:val="24"/>
        </w:rPr>
        <w:t xml:space="preserve">was </w:t>
      </w:r>
      <w:r w:rsidR="00F16832" w:rsidRPr="007071F5">
        <w:rPr>
          <w:rFonts w:ascii="Arial" w:hAnsi="Arial" w:cs="Arial"/>
          <w:sz w:val="24"/>
          <w:szCs w:val="24"/>
        </w:rPr>
        <w:t xml:space="preserve">considered tight by some respondents. Concerns were expressed about the </w:t>
      </w:r>
      <w:r w:rsidR="009E58AC" w:rsidRPr="007071F5">
        <w:rPr>
          <w:rFonts w:ascii="Arial" w:hAnsi="Arial" w:cs="Arial"/>
          <w:sz w:val="24"/>
          <w:szCs w:val="24"/>
        </w:rPr>
        <w:t>potential loss</w:t>
      </w:r>
      <w:r w:rsidR="00F16832" w:rsidRPr="007071F5">
        <w:rPr>
          <w:rFonts w:ascii="Arial" w:hAnsi="Arial" w:cs="Arial"/>
          <w:sz w:val="24"/>
          <w:szCs w:val="24"/>
        </w:rPr>
        <w:t xml:space="preserve"> of Green Belt, with calls for a full, up-to-date Green Belt review to justify any potential release. Many emphasised that Green Belt release should be a last resort.</w:t>
      </w:r>
    </w:p>
    <w:p w14:paraId="328366F8" w14:textId="38E74738" w:rsidR="00856B21" w:rsidRPr="00E660EC" w:rsidRDefault="00E660EC" w:rsidP="00AA5E71">
      <w:pPr>
        <w:ind w:left="709" w:hanging="851"/>
        <w:rPr>
          <w:rFonts w:ascii="Arial" w:hAnsi="Arial" w:cs="Arial"/>
          <w:i/>
          <w:iCs/>
          <w:sz w:val="24"/>
          <w:szCs w:val="24"/>
        </w:rPr>
      </w:pPr>
      <w:r>
        <w:rPr>
          <w:rFonts w:ascii="Arial" w:hAnsi="Arial" w:cs="Arial"/>
          <w:sz w:val="24"/>
          <w:szCs w:val="24"/>
        </w:rPr>
        <w:t>5.12</w:t>
      </w:r>
      <w:r>
        <w:rPr>
          <w:rFonts w:ascii="Arial" w:hAnsi="Arial" w:cs="Arial"/>
          <w:sz w:val="24"/>
          <w:szCs w:val="24"/>
        </w:rPr>
        <w:tab/>
      </w:r>
      <w:r w:rsidR="00347441" w:rsidRPr="00E660EC">
        <w:rPr>
          <w:rFonts w:ascii="Arial" w:hAnsi="Arial" w:cs="Arial"/>
          <w:sz w:val="24"/>
          <w:szCs w:val="24"/>
        </w:rPr>
        <w:t>Several developers advocated that a</w:t>
      </w:r>
      <w:r w:rsidR="78FF9945" w:rsidRPr="00E660EC">
        <w:rPr>
          <w:rFonts w:ascii="Arial" w:hAnsi="Arial" w:cs="Arial"/>
          <w:sz w:val="24"/>
          <w:szCs w:val="24"/>
        </w:rPr>
        <w:t xml:space="preserve">ny assessment </w:t>
      </w:r>
      <w:r w:rsidR="00AA7DEE" w:rsidRPr="00E660EC">
        <w:rPr>
          <w:rFonts w:ascii="Arial" w:hAnsi="Arial" w:cs="Arial"/>
          <w:sz w:val="24"/>
          <w:szCs w:val="24"/>
        </w:rPr>
        <w:t xml:space="preserve">reviewing the </w:t>
      </w:r>
      <w:r w:rsidR="78FF9945" w:rsidRPr="00E660EC">
        <w:rPr>
          <w:rFonts w:ascii="Arial" w:hAnsi="Arial" w:cs="Arial"/>
          <w:sz w:val="24"/>
          <w:szCs w:val="24"/>
        </w:rPr>
        <w:t>relocati</w:t>
      </w:r>
      <w:r w:rsidR="00AA7DEE" w:rsidRPr="00E660EC">
        <w:rPr>
          <w:rFonts w:ascii="Arial" w:hAnsi="Arial" w:cs="Arial"/>
          <w:sz w:val="24"/>
          <w:szCs w:val="24"/>
        </w:rPr>
        <w:t>on</w:t>
      </w:r>
      <w:r w:rsidR="78FF9945" w:rsidRPr="00E660EC">
        <w:rPr>
          <w:rFonts w:ascii="Arial" w:hAnsi="Arial" w:cs="Arial"/>
          <w:sz w:val="24"/>
          <w:szCs w:val="24"/>
        </w:rPr>
        <w:t xml:space="preserve"> </w:t>
      </w:r>
      <w:r w:rsidR="00AA7DEE" w:rsidRPr="00E660EC">
        <w:rPr>
          <w:rFonts w:ascii="Arial" w:hAnsi="Arial" w:cs="Arial"/>
          <w:sz w:val="24"/>
          <w:szCs w:val="24"/>
        </w:rPr>
        <w:t>of</w:t>
      </w:r>
      <w:r w:rsidR="002E313C" w:rsidRPr="00E660EC">
        <w:rPr>
          <w:rFonts w:ascii="Arial" w:hAnsi="Arial" w:cs="Arial"/>
          <w:sz w:val="24"/>
          <w:szCs w:val="24"/>
        </w:rPr>
        <w:t xml:space="preserve"> </w:t>
      </w:r>
      <w:r w:rsidR="78FF9945" w:rsidRPr="00E660EC">
        <w:rPr>
          <w:rFonts w:ascii="Arial" w:hAnsi="Arial" w:cs="Arial"/>
          <w:sz w:val="24"/>
          <w:szCs w:val="24"/>
        </w:rPr>
        <w:t xml:space="preserve">businesses from Chatham Docks and Medway City Estate </w:t>
      </w:r>
      <w:r w:rsidR="00AA7DEE" w:rsidRPr="00E660EC">
        <w:rPr>
          <w:rFonts w:ascii="Arial" w:hAnsi="Arial" w:cs="Arial"/>
          <w:sz w:val="24"/>
          <w:szCs w:val="24"/>
        </w:rPr>
        <w:t>should</w:t>
      </w:r>
      <w:r w:rsidR="78FF9945" w:rsidRPr="00E660EC">
        <w:rPr>
          <w:rFonts w:ascii="Arial" w:hAnsi="Arial" w:cs="Arial"/>
          <w:sz w:val="24"/>
          <w:szCs w:val="24"/>
        </w:rPr>
        <w:t xml:space="preserve"> carefully consider the economic, social, and environmental implications</w:t>
      </w:r>
      <w:r w:rsidR="004912C5" w:rsidRPr="00E660EC">
        <w:rPr>
          <w:rFonts w:ascii="Arial" w:hAnsi="Arial" w:cs="Arial"/>
          <w:sz w:val="24"/>
          <w:szCs w:val="24"/>
        </w:rPr>
        <w:t xml:space="preserve"> of such relocation</w:t>
      </w:r>
      <w:r w:rsidR="78FF9945" w:rsidRPr="00E660EC">
        <w:rPr>
          <w:rFonts w:ascii="Arial" w:hAnsi="Arial" w:cs="Arial"/>
          <w:sz w:val="24"/>
          <w:szCs w:val="24"/>
        </w:rPr>
        <w:t>.</w:t>
      </w:r>
      <w:r w:rsidR="00074D53" w:rsidRPr="00E660EC">
        <w:rPr>
          <w:rFonts w:ascii="Arial" w:hAnsi="Arial" w:cs="Arial"/>
          <w:sz w:val="24"/>
          <w:szCs w:val="24"/>
        </w:rPr>
        <w:t xml:space="preserve"> Developers </w:t>
      </w:r>
      <w:r w:rsidR="004133FE" w:rsidRPr="00E660EC">
        <w:rPr>
          <w:rFonts w:ascii="Arial" w:hAnsi="Arial" w:cs="Arial"/>
          <w:sz w:val="24"/>
          <w:szCs w:val="24"/>
        </w:rPr>
        <w:t xml:space="preserve">felt </w:t>
      </w:r>
      <w:r w:rsidR="006016B1" w:rsidRPr="00E660EC">
        <w:rPr>
          <w:rFonts w:ascii="Arial" w:hAnsi="Arial" w:cs="Arial"/>
          <w:sz w:val="24"/>
          <w:szCs w:val="24"/>
        </w:rPr>
        <w:t>that employment</w:t>
      </w:r>
      <w:r w:rsidR="00E77EEC" w:rsidRPr="00E660EC">
        <w:rPr>
          <w:rFonts w:ascii="Arial" w:hAnsi="Arial" w:cs="Arial"/>
          <w:sz w:val="24"/>
          <w:szCs w:val="24"/>
        </w:rPr>
        <w:t xml:space="preserve"> locations in less accessi</w:t>
      </w:r>
      <w:r w:rsidR="006016B1" w:rsidRPr="00E660EC">
        <w:rPr>
          <w:rFonts w:ascii="Arial" w:hAnsi="Arial" w:cs="Arial"/>
          <w:sz w:val="24"/>
          <w:szCs w:val="24"/>
        </w:rPr>
        <w:t>ble areas or outside the authority boundary</w:t>
      </w:r>
      <w:r w:rsidR="006F0CD6" w:rsidRPr="00E660EC">
        <w:rPr>
          <w:rFonts w:ascii="Arial" w:hAnsi="Arial" w:cs="Arial"/>
          <w:sz w:val="24"/>
          <w:szCs w:val="24"/>
        </w:rPr>
        <w:t xml:space="preserve"> may</w:t>
      </w:r>
      <w:r w:rsidR="78FF9945" w:rsidRPr="00E660EC">
        <w:rPr>
          <w:rFonts w:ascii="Arial" w:hAnsi="Arial" w:cs="Arial"/>
          <w:sz w:val="24"/>
          <w:szCs w:val="24"/>
        </w:rPr>
        <w:t xml:space="preserve"> represen</w:t>
      </w:r>
      <w:r w:rsidR="002E313C" w:rsidRPr="00E660EC">
        <w:rPr>
          <w:rFonts w:ascii="Arial" w:hAnsi="Arial" w:cs="Arial"/>
          <w:sz w:val="24"/>
          <w:szCs w:val="24"/>
        </w:rPr>
        <w:t>t</w:t>
      </w:r>
      <w:r w:rsidR="78FF9945" w:rsidRPr="00E660EC">
        <w:rPr>
          <w:rFonts w:ascii="Arial" w:hAnsi="Arial" w:cs="Arial"/>
          <w:sz w:val="24"/>
          <w:szCs w:val="24"/>
        </w:rPr>
        <w:t xml:space="preserve"> a loss of local employment opportunities.</w:t>
      </w:r>
    </w:p>
    <w:p w14:paraId="72D800E5" w14:textId="17B58914" w:rsidR="00F161C9" w:rsidRDefault="00E660EC" w:rsidP="00AA5E71">
      <w:pPr>
        <w:ind w:left="709" w:hanging="851"/>
        <w:rPr>
          <w:rFonts w:ascii="Arial" w:hAnsi="Arial" w:cs="Arial"/>
          <w:sz w:val="24"/>
          <w:szCs w:val="24"/>
        </w:rPr>
      </w:pPr>
      <w:r>
        <w:rPr>
          <w:rFonts w:ascii="Arial" w:hAnsi="Arial" w:cs="Arial"/>
          <w:sz w:val="24"/>
          <w:szCs w:val="24"/>
        </w:rPr>
        <w:t>5.13</w:t>
      </w:r>
      <w:r>
        <w:rPr>
          <w:rFonts w:ascii="Arial" w:hAnsi="Arial" w:cs="Arial"/>
          <w:sz w:val="24"/>
          <w:szCs w:val="24"/>
        </w:rPr>
        <w:tab/>
      </w:r>
      <w:r w:rsidR="00F161C9" w:rsidRPr="00E660EC">
        <w:rPr>
          <w:rFonts w:ascii="Arial" w:hAnsi="Arial" w:cs="Arial"/>
          <w:sz w:val="24"/>
          <w:szCs w:val="24"/>
        </w:rPr>
        <w:t>Regarding housing supply and delivery, there were recommendations for a larger buffer in housing supply (5-10% instead of 2</w:t>
      </w:r>
      <w:r w:rsidR="00F70B06">
        <w:rPr>
          <w:rFonts w:ascii="Arial" w:hAnsi="Arial" w:cs="Arial"/>
          <w:sz w:val="24"/>
          <w:szCs w:val="24"/>
        </w:rPr>
        <w:t>-</w:t>
      </w:r>
      <w:r w:rsidR="00F161C9" w:rsidRPr="00E660EC">
        <w:rPr>
          <w:rFonts w:ascii="Arial" w:hAnsi="Arial" w:cs="Arial"/>
          <w:sz w:val="24"/>
          <w:szCs w:val="24"/>
        </w:rPr>
        <w:t xml:space="preserve">3%). Questions were raised about the reliability of windfall projections and pipeline figures, and concerns were expressed about the feasibility of delivering a third of growth through regeneration. Several respondents requested updates to the </w:t>
      </w:r>
      <w:r w:rsidR="002E313C" w:rsidRPr="00E660EC">
        <w:rPr>
          <w:rFonts w:ascii="Arial" w:hAnsi="Arial" w:cs="Arial"/>
          <w:sz w:val="24"/>
          <w:szCs w:val="24"/>
        </w:rPr>
        <w:t xml:space="preserve">Local </w:t>
      </w:r>
      <w:r w:rsidR="00F161C9" w:rsidRPr="00E660EC">
        <w:rPr>
          <w:rFonts w:ascii="Arial" w:hAnsi="Arial" w:cs="Arial"/>
          <w:sz w:val="24"/>
          <w:szCs w:val="24"/>
        </w:rPr>
        <w:t>Housing Needs Assessment and Land Availability Assessment.</w:t>
      </w:r>
    </w:p>
    <w:p w14:paraId="31090A92" w14:textId="39DE86A5" w:rsidR="000537A8" w:rsidRPr="007071F5" w:rsidRDefault="00AA5E71" w:rsidP="00AA5E71">
      <w:pPr>
        <w:tabs>
          <w:tab w:val="num" w:pos="709"/>
        </w:tabs>
        <w:ind w:left="709" w:hanging="851"/>
        <w:rPr>
          <w:rFonts w:ascii="Arial" w:hAnsi="Arial" w:cs="Arial"/>
          <w:i/>
          <w:iCs/>
          <w:sz w:val="24"/>
          <w:szCs w:val="24"/>
        </w:rPr>
      </w:pPr>
      <w:r>
        <w:rPr>
          <w:rFonts w:ascii="Arial" w:hAnsi="Arial" w:cs="Arial"/>
          <w:sz w:val="24"/>
          <w:szCs w:val="24"/>
        </w:rPr>
        <w:t>5.14</w:t>
      </w:r>
      <w:r w:rsidR="00E660EC">
        <w:rPr>
          <w:rFonts w:ascii="Arial" w:hAnsi="Arial" w:cs="Arial"/>
          <w:sz w:val="24"/>
          <w:szCs w:val="24"/>
        </w:rPr>
        <w:tab/>
      </w:r>
      <w:r w:rsidR="00C25DA2">
        <w:rPr>
          <w:rFonts w:ascii="Arial" w:hAnsi="Arial" w:cs="Arial"/>
          <w:sz w:val="24"/>
          <w:szCs w:val="24"/>
        </w:rPr>
        <w:t xml:space="preserve">Some comments were </w:t>
      </w:r>
      <w:r w:rsidR="1CD3648F" w:rsidRPr="007071F5">
        <w:rPr>
          <w:rFonts w:ascii="Arial" w:hAnsi="Arial" w:cs="Arial"/>
          <w:sz w:val="24"/>
          <w:szCs w:val="24"/>
        </w:rPr>
        <w:t xml:space="preserve">raised </w:t>
      </w:r>
      <w:r w:rsidR="00120247">
        <w:rPr>
          <w:rFonts w:ascii="Arial" w:hAnsi="Arial" w:cs="Arial"/>
          <w:sz w:val="24"/>
          <w:szCs w:val="24"/>
        </w:rPr>
        <w:t xml:space="preserve">about </w:t>
      </w:r>
      <w:r w:rsidR="1CD3648F" w:rsidRPr="007071F5">
        <w:rPr>
          <w:rFonts w:ascii="Arial" w:hAnsi="Arial" w:cs="Arial"/>
          <w:sz w:val="24"/>
          <w:szCs w:val="24"/>
        </w:rPr>
        <w:t>the concentration of employment opportunities north of the river and the potential redevelopment of Chatham Docks and Medway City Estate,</w:t>
      </w:r>
      <w:r w:rsidR="00485124" w:rsidRPr="007071F5">
        <w:rPr>
          <w:rFonts w:ascii="Arial" w:hAnsi="Arial" w:cs="Arial"/>
          <w:sz w:val="24"/>
          <w:szCs w:val="24"/>
        </w:rPr>
        <w:t xml:space="preserve"> and </w:t>
      </w:r>
      <w:r w:rsidR="00120247">
        <w:rPr>
          <w:rFonts w:ascii="Arial" w:hAnsi="Arial" w:cs="Arial"/>
          <w:sz w:val="24"/>
          <w:szCs w:val="24"/>
        </w:rPr>
        <w:t xml:space="preserve">there were </w:t>
      </w:r>
      <w:r w:rsidR="00485124" w:rsidRPr="007071F5">
        <w:rPr>
          <w:rFonts w:ascii="Arial" w:hAnsi="Arial" w:cs="Arial"/>
          <w:sz w:val="24"/>
          <w:szCs w:val="24"/>
        </w:rPr>
        <w:t>calls for a robust and sustainable employment strategy</w:t>
      </w:r>
      <w:r w:rsidR="0004381C" w:rsidRPr="007071F5">
        <w:rPr>
          <w:rFonts w:ascii="Arial" w:hAnsi="Arial" w:cs="Arial"/>
          <w:sz w:val="24"/>
          <w:szCs w:val="24"/>
        </w:rPr>
        <w:t>.</w:t>
      </w:r>
      <w:r w:rsidR="1CD3648F" w:rsidRPr="007071F5">
        <w:rPr>
          <w:rFonts w:ascii="Arial" w:hAnsi="Arial" w:cs="Arial"/>
          <w:sz w:val="24"/>
          <w:szCs w:val="24"/>
        </w:rPr>
        <w:t xml:space="preserve"> Queries </w:t>
      </w:r>
      <w:r w:rsidR="00120247">
        <w:rPr>
          <w:rFonts w:ascii="Arial" w:hAnsi="Arial" w:cs="Arial"/>
          <w:sz w:val="24"/>
          <w:szCs w:val="24"/>
        </w:rPr>
        <w:t xml:space="preserve">were </w:t>
      </w:r>
      <w:r w:rsidR="1CD3648F" w:rsidRPr="007071F5">
        <w:rPr>
          <w:rFonts w:ascii="Arial" w:hAnsi="Arial" w:cs="Arial"/>
          <w:sz w:val="24"/>
          <w:szCs w:val="24"/>
        </w:rPr>
        <w:t xml:space="preserve">raised about the highway capacity of M2 Junction 1. </w:t>
      </w:r>
      <w:r w:rsidR="00120247">
        <w:rPr>
          <w:rFonts w:ascii="Arial" w:hAnsi="Arial" w:cs="Arial"/>
          <w:sz w:val="24"/>
          <w:szCs w:val="24"/>
        </w:rPr>
        <w:t xml:space="preserve">A number of responses </w:t>
      </w:r>
      <w:r w:rsidR="00AD4DDD">
        <w:rPr>
          <w:rFonts w:ascii="Arial" w:hAnsi="Arial" w:cs="Arial"/>
          <w:sz w:val="24"/>
          <w:szCs w:val="24"/>
        </w:rPr>
        <w:t>stated that t</w:t>
      </w:r>
      <w:r w:rsidR="1CD3648F" w:rsidRPr="007071F5">
        <w:rPr>
          <w:rFonts w:ascii="Arial" w:hAnsi="Arial" w:cs="Arial"/>
          <w:sz w:val="24"/>
          <w:szCs w:val="24"/>
        </w:rPr>
        <w:t xml:space="preserve">he protection of Chatham Docks should be considered. </w:t>
      </w:r>
      <w:r w:rsidR="00AD4DDD">
        <w:rPr>
          <w:rFonts w:ascii="Arial" w:hAnsi="Arial" w:cs="Arial"/>
          <w:sz w:val="24"/>
          <w:szCs w:val="24"/>
        </w:rPr>
        <w:t xml:space="preserve">Some responses sought </w:t>
      </w:r>
      <w:r w:rsidR="00C13BE9" w:rsidRPr="007071F5">
        <w:rPr>
          <w:rFonts w:ascii="Arial" w:hAnsi="Arial" w:cs="Arial"/>
          <w:sz w:val="24"/>
          <w:szCs w:val="24"/>
        </w:rPr>
        <w:t>a</w:t>
      </w:r>
      <w:r w:rsidR="1CD3648F" w:rsidRPr="007071F5">
        <w:rPr>
          <w:rFonts w:ascii="Arial" w:hAnsi="Arial" w:cs="Arial"/>
          <w:sz w:val="24"/>
          <w:szCs w:val="24"/>
        </w:rPr>
        <w:t>n update to the Employment Land Needs Assessment (ELNA)</w:t>
      </w:r>
      <w:r w:rsidR="00AD4DDD">
        <w:rPr>
          <w:rFonts w:ascii="Arial" w:hAnsi="Arial" w:cs="Arial"/>
          <w:sz w:val="24"/>
          <w:szCs w:val="24"/>
        </w:rPr>
        <w:t xml:space="preserve"> as part of the plan’s evidence base</w:t>
      </w:r>
      <w:r w:rsidR="1CD3648F" w:rsidRPr="007071F5">
        <w:rPr>
          <w:rFonts w:ascii="Arial" w:hAnsi="Arial" w:cs="Arial"/>
          <w:sz w:val="24"/>
          <w:szCs w:val="24"/>
        </w:rPr>
        <w:t>.</w:t>
      </w:r>
    </w:p>
    <w:p w14:paraId="1047F4B5" w14:textId="45A1FE05" w:rsidR="000537A8" w:rsidRPr="00E660EC" w:rsidRDefault="00E660EC" w:rsidP="00AA5E71">
      <w:pPr>
        <w:ind w:left="709" w:hanging="851"/>
        <w:rPr>
          <w:rFonts w:ascii="Arial" w:hAnsi="Arial" w:cs="Arial"/>
          <w:i/>
          <w:iCs/>
          <w:sz w:val="24"/>
          <w:szCs w:val="24"/>
        </w:rPr>
      </w:pPr>
      <w:r>
        <w:rPr>
          <w:rFonts w:ascii="Arial" w:hAnsi="Arial" w:cs="Arial"/>
          <w:sz w:val="24"/>
          <w:szCs w:val="24"/>
        </w:rPr>
        <w:t>5.15</w:t>
      </w:r>
      <w:r>
        <w:rPr>
          <w:rFonts w:ascii="Arial" w:hAnsi="Arial" w:cs="Arial"/>
          <w:sz w:val="24"/>
          <w:szCs w:val="24"/>
        </w:rPr>
        <w:tab/>
      </w:r>
      <w:r w:rsidR="000C4DC5" w:rsidRPr="00E660EC">
        <w:rPr>
          <w:rFonts w:ascii="Arial" w:hAnsi="Arial" w:cs="Arial"/>
          <w:sz w:val="24"/>
          <w:szCs w:val="24"/>
        </w:rPr>
        <w:t xml:space="preserve">Many of the developer comments reflected their interests in particular site promotions. </w:t>
      </w:r>
      <w:r w:rsidR="00EB1F79" w:rsidRPr="00E660EC">
        <w:rPr>
          <w:rFonts w:ascii="Arial" w:hAnsi="Arial" w:cs="Arial"/>
          <w:sz w:val="24"/>
          <w:szCs w:val="24"/>
        </w:rPr>
        <w:t xml:space="preserve">Some developers </w:t>
      </w:r>
      <w:r w:rsidR="009061F5" w:rsidRPr="00E660EC">
        <w:rPr>
          <w:rFonts w:ascii="Arial" w:hAnsi="Arial" w:cs="Arial"/>
          <w:sz w:val="24"/>
          <w:szCs w:val="24"/>
        </w:rPr>
        <w:t>advocated for t</w:t>
      </w:r>
      <w:r w:rsidR="14EA94CA" w:rsidRPr="00E660EC">
        <w:rPr>
          <w:rFonts w:ascii="Arial" w:hAnsi="Arial" w:cs="Arial"/>
          <w:sz w:val="24"/>
          <w:szCs w:val="24"/>
        </w:rPr>
        <w:t>he Capstone area</w:t>
      </w:r>
      <w:r w:rsidR="009061F5" w:rsidRPr="00E660EC">
        <w:rPr>
          <w:rFonts w:ascii="Arial" w:hAnsi="Arial" w:cs="Arial"/>
          <w:sz w:val="24"/>
          <w:szCs w:val="24"/>
        </w:rPr>
        <w:t>, as an area that</w:t>
      </w:r>
      <w:r w:rsidR="14EA94CA" w:rsidRPr="00E660EC">
        <w:rPr>
          <w:rFonts w:ascii="Arial" w:hAnsi="Arial" w:cs="Arial"/>
          <w:sz w:val="24"/>
          <w:szCs w:val="24"/>
        </w:rPr>
        <w:t xml:space="preserve"> presents an opportunity for comprehensive </w:t>
      </w:r>
      <w:r w:rsidR="00DD7169" w:rsidRPr="00E660EC">
        <w:rPr>
          <w:rFonts w:ascii="Arial" w:hAnsi="Arial" w:cs="Arial"/>
          <w:sz w:val="24"/>
          <w:szCs w:val="24"/>
        </w:rPr>
        <w:t>master planning</w:t>
      </w:r>
      <w:r w:rsidR="14EA94CA" w:rsidRPr="00E660EC">
        <w:rPr>
          <w:rFonts w:ascii="Arial" w:hAnsi="Arial" w:cs="Arial"/>
          <w:sz w:val="24"/>
          <w:szCs w:val="24"/>
        </w:rPr>
        <w:t xml:space="preserve">, incorporating new permissions and the </w:t>
      </w:r>
      <w:proofErr w:type="spellStart"/>
      <w:r w:rsidR="14EA94CA" w:rsidRPr="00E660EC">
        <w:rPr>
          <w:rFonts w:ascii="Arial" w:hAnsi="Arial" w:cs="Arial"/>
          <w:sz w:val="24"/>
          <w:szCs w:val="24"/>
        </w:rPr>
        <w:t>Lidsing</w:t>
      </w:r>
      <w:proofErr w:type="spellEnd"/>
      <w:r w:rsidR="14EA94CA" w:rsidRPr="00E660EC">
        <w:rPr>
          <w:rFonts w:ascii="Arial" w:hAnsi="Arial" w:cs="Arial"/>
          <w:sz w:val="24"/>
          <w:szCs w:val="24"/>
        </w:rPr>
        <w:t xml:space="preserve"> development</w:t>
      </w:r>
      <w:r w:rsidR="00E1671C" w:rsidRPr="00E660EC">
        <w:rPr>
          <w:rFonts w:ascii="Arial" w:hAnsi="Arial" w:cs="Arial"/>
          <w:sz w:val="24"/>
          <w:szCs w:val="24"/>
        </w:rPr>
        <w:t xml:space="preserve"> in Maidstone borough</w:t>
      </w:r>
      <w:r w:rsidR="14EA94CA" w:rsidRPr="00E660EC">
        <w:rPr>
          <w:rFonts w:ascii="Arial" w:hAnsi="Arial" w:cs="Arial"/>
          <w:sz w:val="24"/>
          <w:szCs w:val="24"/>
        </w:rPr>
        <w:t xml:space="preserve">. </w:t>
      </w:r>
      <w:r w:rsidR="007A765A" w:rsidRPr="00E660EC">
        <w:rPr>
          <w:rFonts w:ascii="Arial" w:hAnsi="Arial" w:cs="Arial"/>
          <w:sz w:val="24"/>
          <w:szCs w:val="24"/>
        </w:rPr>
        <w:t xml:space="preserve">They felt </w:t>
      </w:r>
      <w:r w:rsidR="00447B89" w:rsidRPr="00E660EC">
        <w:rPr>
          <w:rFonts w:ascii="Arial" w:hAnsi="Arial" w:cs="Arial"/>
          <w:sz w:val="24"/>
          <w:szCs w:val="24"/>
        </w:rPr>
        <w:t xml:space="preserve">the </w:t>
      </w:r>
      <w:r w:rsidR="00DD7169" w:rsidRPr="00E660EC">
        <w:rPr>
          <w:rFonts w:ascii="Arial" w:hAnsi="Arial" w:cs="Arial"/>
          <w:sz w:val="24"/>
          <w:szCs w:val="24"/>
        </w:rPr>
        <w:t>master planning</w:t>
      </w:r>
      <w:r w:rsidR="14EA94CA" w:rsidRPr="00E660EC">
        <w:rPr>
          <w:rFonts w:ascii="Arial" w:hAnsi="Arial" w:cs="Arial"/>
          <w:sz w:val="24"/>
          <w:szCs w:val="24"/>
        </w:rPr>
        <w:t xml:space="preserve"> approach </w:t>
      </w:r>
      <w:r w:rsidR="00447B89" w:rsidRPr="00E660EC">
        <w:rPr>
          <w:rFonts w:ascii="Arial" w:hAnsi="Arial" w:cs="Arial"/>
          <w:sz w:val="24"/>
          <w:szCs w:val="24"/>
        </w:rPr>
        <w:t>would</w:t>
      </w:r>
      <w:r w:rsidR="14EA94CA" w:rsidRPr="00E660EC">
        <w:rPr>
          <w:rFonts w:ascii="Arial" w:hAnsi="Arial" w:cs="Arial"/>
          <w:sz w:val="24"/>
          <w:szCs w:val="24"/>
        </w:rPr>
        <w:t xml:space="preserve"> ensure that infrastructure is in place to support growth in a coordinated manner, rather than piecemeal development.</w:t>
      </w:r>
      <w:r w:rsidR="00734DE9" w:rsidRPr="00E660EC">
        <w:rPr>
          <w:rFonts w:ascii="Arial" w:hAnsi="Arial" w:cs="Arial"/>
          <w:sz w:val="24"/>
          <w:szCs w:val="24"/>
        </w:rPr>
        <w:t xml:space="preserve"> </w:t>
      </w:r>
      <w:r w:rsidR="14EA94CA" w:rsidRPr="00E660EC">
        <w:rPr>
          <w:rFonts w:ascii="Arial" w:hAnsi="Arial" w:cs="Arial"/>
          <w:sz w:val="24"/>
          <w:szCs w:val="24"/>
        </w:rPr>
        <w:t>A concern</w:t>
      </w:r>
      <w:r w:rsidR="00F2372E" w:rsidRPr="00E660EC">
        <w:rPr>
          <w:rFonts w:ascii="Arial" w:hAnsi="Arial" w:cs="Arial"/>
          <w:sz w:val="24"/>
          <w:szCs w:val="24"/>
        </w:rPr>
        <w:t xml:space="preserve"> raised</w:t>
      </w:r>
      <w:r w:rsidR="14EA94CA" w:rsidRPr="00E660EC">
        <w:rPr>
          <w:rFonts w:ascii="Arial" w:hAnsi="Arial" w:cs="Arial"/>
          <w:sz w:val="24"/>
          <w:szCs w:val="24"/>
        </w:rPr>
        <w:t xml:space="preserve"> is the potential exacerbation of ribbon development from </w:t>
      </w:r>
      <w:proofErr w:type="spellStart"/>
      <w:r w:rsidR="14EA94CA" w:rsidRPr="00E660EC">
        <w:rPr>
          <w:rFonts w:ascii="Arial" w:hAnsi="Arial" w:cs="Arial"/>
          <w:sz w:val="24"/>
          <w:szCs w:val="24"/>
        </w:rPr>
        <w:t>Lidsing</w:t>
      </w:r>
      <w:proofErr w:type="spellEnd"/>
      <w:r w:rsidR="14EA94CA" w:rsidRPr="00E660EC">
        <w:rPr>
          <w:rFonts w:ascii="Arial" w:hAnsi="Arial" w:cs="Arial"/>
          <w:sz w:val="24"/>
          <w:szCs w:val="24"/>
        </w:rPr>
        <w:t>, which could lead to an undesirable pattern of sprawl.</w:t>
      </w:r>
    </w:p>
    <w:p w14:paraId="55DC7008" w14:textId="0D9216D5" w:rsidR="00772194" w:rsidRPr="00E660EC" w:rsidRDefault="00E660EC" w:rsidP="00772194">
      <w:pPr>
        <w:ind w:left="709" w:hanging="851"/>
        <w:rPr>
          <w:rFonts w:ascii="Arial" w:hAnsi="Arial" w:cs="Arial"/>
          <w:i/>
          <w:iCs/>
          <w:sz w:val="24"/>
          <w:szCs w:val="24"/>
        </w:rPr>
      </w:pPr>
      <w:r>
        <w:rPr>
          <w:rFonts w:ascii="Arial" w:hAnsi="Arial" w:cs="Arial"/>
          <w:sz w:val="24"/>
          <w:szCs w:val="24"/>
        </w:rPr>
        <w:t>5.16</w:t>
      </w:r>
      <w:r>
        <w:rPr>
          <w:rFonts w:ascii="Arial" w:hAnsi="Arial" w:cs="Arial"/>
          <w:sz w:val="24"/>
          <w:szCs w:val="24"/>
        </w:rPr>
        <w:tab/>
      </w:r>
      <w:r w:rsidR="24DC6078" w:rsidRPr="00E660EC">
        <w:rPr>
          <w:rFonts w:ascii="Arial" w:hAnsi="Arial" w:cs="Arial"/>
          <w:sz w:val="24"/>
          <w:szCs w:val="24"/>
        </w:rPr>
        <w:t xml:space="preserve">There </w:t>
      </w:r>
      <w:r w:rsidR="00F46443" w:rsidRPr="00E660EC">
        <w:rPr>
          <w:rFonts w:ascii="Arial" w:hAnsi="Arial" w:cs="Arial"/>
          <w:sz w:val="24"/>
          <w:szCs w:val="24"/>
        </w:rPr>
        <w:t>were</w:t>
      </w:r>
      <w:r w:rsidR="24DC6078" w:rsidRPr="00E660EC">
        <w:rPr>
          <w:rFonts w:ascii="Arial" w:hAnsi="Arial" w:cs="Arial"/>
          <w:sz w:val="24"/>
          <w:szCs w:val="24"/>
        </w:rPr>
        <w:t xml:space="preserve"> concerns</w:t>
      </w:r>
      <w:r w:rsidR="00F46443" w:rsidRPr="00E660EC">
        <w:rPr>
          <w:rFonts w:ascii="Arial" w:hAnsi="Arial" w:cs="Arial"/>
          <w:sz w:val="24"/>
          <w:szCs w:val="24"/>
        </w:rPr>
        <w:t xml:space="preserve"> raised</w:t>
      </w:r>
      <w:r w:rsidR="24DC6078" w:rsidRPr="00E660EC">
        <w:rPr>
          <w:rFonts w:ascii="Arial" w:hAnsi="Arial" w:cs="Arial"/>
          <w:sz w:val="24"/>
          <w:szCs w:val="24"/>
        </w:rPr>
        <w:t xml:space="preserve"> regarding the viability of regeneration sites in town cent</w:t>
      </w:r>
      <w:r w:rsidR="00734DE9" w:rsidRPr="00E660EC">
        <w:rPr>
          <w:rFonts w:ascii="Arial" w:hAnsi="Arial" w:cs="Arial"/>
          <w:sz w:val="24"/>
          <w:szCs w:val="24"/>
        </w:rPr>
        <w:t>res</w:t>
      </w:r>
      <w:r w:rsidR="24DC6078" w:rsidRPr="00E660EC">
        <w:rPr>
          <w:rFonts w:ascii="Arial" w:hAnsi="Arial" w:cs="Arial"/>
          <w:sz w:val="24"/>
          <w:szCs w:val="24"/>
        </w:rPr>
        <w:t xml:space="preserve"> due to significant costs, infrastructure requirements, and the potential impact on the delivery of affordable housing. These factors</w:t>
      </w:r>
      <w:r w:rsidR="00AB0249" w:rsidRPr="00E660EC">
        <w:rPr>
          <w:rFonts w:ascii="Arial" w:hAnsi="Arial" w:cs="Arial"/>
          <w:sz w:val="24"/>
          <w:szCs w:val="24"/>
        </w:rPr>
        <w:t xml:space="preserve"> </w:t>
      </w:r>
      <w:r w:rsidR="00AC1752" w:rsidRPr="00E660EC">
        <w:rPr>
          <w:rFonts w:ascii="Arial" w:hAnsi="Arial" w:cs="Arial"/>
          <w:sz w:val="24"/>
          <w:szCs w:val="24"/>
        </w:rPr>
        <w:t xml:space="preserve">were </w:t>
      </w:r>
      <w:r w:rsidR="00AB0249" w:rsidRPr="00E660EC">
        <w:rPr>
          <w:rFonts w:ascii="Arial" w:hAnsi="Arial" w:cs="Arial"/>
          <w:sz w:val="24"/>
          <w:szCs w:val="24"/>
        </w:rPr>
        <w:lastRenderedPageBreak/>
        <w:t>considered by developers to</w:t>
      </w:r>
      <w:r w:rsidR="24DC6078" w:rsidRPr="00E660EC">
        <w:rPr>
          <w:rFonts w:ascii="Arial" w:hAnsi="Arial" w:cs="Arial"/>
          <w:sz w:val="24"/>
          <w:szCs w:val="24"/>
        </w:rPr>
        <w:t xml:space="preserve"> </w:t>
      </w:r>
      <w:r w:rsidR="00BE0C16" w:rsidRPr="00E660EC">
        <w:rPr>
          <w:rFonts w:ascii="Arial" w:hAnsi="Arial" w:cs="Arial"/>
          <w:sz w:val="24"/>
          <w:szCs w:val="24"/>
        </w:rPr>
        <w:t>possibly</w:t>
      </w:r>
      <w:r w:rsidR="00AC1752" w:rsidRPr="00E660EC">
        <w:rPr>
          <w:rFonts w:ascii="Arial" w:hAnsi="Arial" w:cs="Arial"/>
          <w:sz w:val="24"/>
          <w:szCs w:val="24"/>
        </w:rPr>
        <w:t xml:space="preserve"> </w:t>
      </w:r>
      <w:r w:rsidR="24DC6078" w:rsidRPr="00E660EC">
        <w:rPr>
          <w:rFonts w:ascii="Arial" w:hAnsi="Arial" w:cs="Arial"/>
          <w:sz w:val="24"/>
          <w:szCs w:val="24"/>
        </w:rPr>
        <w:t>render town cent</w:t>
      </w:r>
      <w:r w:rsidR="00734DE9" w:rsidRPr="00E660EC">
        <w:rPr>
          <w:rFonts w:ascii="Arial" w:hAnsi="Arial" w:cs="Arial"/>
          <w:sz w:val="24"/>
          <w:szCs w:val="24"/>
        </w:rPr>
        <w:t>re</w:t>
      </w:r>
      <w:r w:rsidR="24DC6078" w:rsidRPr="00E660EC">
        <w:rPr>
          <w:rFonts w:ascii="Arial" w:hAnsi="Arial" w:cs="Arial"/>
          <w:sz w:val="24"/>
          <w:szCs w:val="24"/>
        </w:rPr>
        <w:t xml:space="preserve"> regeneration projects unviable and</w:t>
      </w:r>
      <w:r w:rsidR="00AC1752" w:rsidRPr="00E660EC">
        <w:rPr>
          <w:rFonts w:ascii="Arial" w:hAnsi="Arial" w:cs="Arial"/>
          <w:sz w:val="24"/>
          <w:szCs w:val="24"/>
        </w:rPr>
        <w:t xml:space="preserve"> a basis for them to promote development on greenfield sites.</w:t>
      </w:r>
      <w:r w:rsidR="00772194" w:rsidRPr="00E660EC">
        <w:rPr>
          <w:rFonts w:ascii="Arial" w:hAnsi="Arial" w:cs="Arial"/>
          <w:i/>
          <w:iCs/>
          <w:sz w:val="24"/>
          <w:szCs w:val="24"/>
        </w:rPr>
        <w:t xml:space="preserve"> </w:t>
      </w:r>
    </w:p>
    <w:p w14:paraId="35C25D02" w14:textId="03CAE104" w:rsidR="000537A8" w:rsidRPr="00C51B7B" w:rsidRDefault="000537A8" w:rsidP="00AA5E71">
      <w:pPr>
        <w:ind w:left="709" w:hanging="851"/>
        <w:rPr>
          <w:rFonts w:ascii="Arial" w:hAnsi="Arial" w:cs="Arial"/>
          <w:sz w:val="24"/>
          <w:szCs w:val="24"/>
        </w:rPr>
      </w:pPr>
      <w:r w:rsidRPr="00C51B7B">
        <w:rPr>
          <w:rFonts w:ascii="Arial" w:hAnsi="Arial" w:cs="Arial"/>
          <w:sz w:val="24"/>
          <w:szCs w:val="24"/>
        </w:rPr>
        <w:t>Members of the public</w:t>
      </w:r>
    </w:p>
    <w:p w14:paraId="1CA70F60" w14:textId="1BE8DD4C" w:rsidR="00E660EC" w:rsidRDefault="00E660EC" w:rsidP="00AA5E71">
      <w:pPr>
        <w:ind w:left="709" w:hanging="709"/>
        <w:rPr>
          <w:rFonts w:ascii="Arial" w:hAnsi="Arial" w:cs="Arial"/>
          <w:sz w:val="24"/>
          <w:szCs w:val="24"/>
        </w:rPr>
      </w:pPr>
      <w:r>
        <w:rPr>
          <w:rFonts w:ascii="Arial" w:hAnsi="Arial" w:cs="Arial"/>
          <w:sz w:val="24"/>
          <w:szCs w:val="24"/>
        </w:rPr>
        <w:t>5.17</w:t>
      </w:r>
      <w:r>
        <w:rPr>
          <w:rFonts w:ascii="Arial" w:hAnsi="Arial" w:cs="Arial"/>
          <w:sz w:val="24"/>
          <w:szCs w:val="24"/>
        </w:rPr>
        <w:tab/>
      </w:r>
      <w:r w:rsidR="00541FF6" w:rsidRPr="00E660EC">
        <w:rPr>
          <w:rFonts w:ascii="Arial" w:hAnsi="Arial" w:cs="Arial"/>
          <w:sz w:val="24"/>
          <w:szCs w:val="24"/>
        </w:rPr>
        <w:t xml:space="preserve">Public responses covered a wide range of topics, with some clear themes emerging. </w:t>
      </w:r>
      <w:r w:rsidR="006A7989" w:rsidRPr="00E660EC">
        <w:rPr>
          <w:rFonts w:ascii="Arial" w:hAnsi="Arial" w:cs="Arial"/>
          <w:sz w:val="24"/>
          <w:szCs w:val="24"/>
        </w:rPr>
        <w:t>Employment considerations include</w:t>
      </w:r>
      <w:r w:rsidR="00D21638">
        <w:rPr>
          <w:rFonts w:ascii="Arial" w:hAnsi="Arial" w:cs="Arial"/>
          <w:sz w:val="24"/>
          <w:szCs w:val="24"/>
        </w:rPr>
        <w:t>d</w:t>
      </w:r>
      <w:r w:rsidR="006A7989" w:rsidRPr="00E660EC">
        <w:rPr>
          <w:rFonts w:ascii="Arial" w:hAnsi="Arial" w:cs="Arial"/>
          <w:sz w:val="24"/>
          <w:szCs w:val="24"/>
        </w:rPr>
        <w:t xml:space="preserve"> safeguarding Chatham Docks and Medway City Estate from residential development, locating distribution facilities near motorway junctions rather than the Hoo Peninsula</w:t>
      </w:r>
      <w:r w:rsidR="0042146B" w:rsidRPr="00E660EC">
        <w:rPr>
          <w:rFonts w:ascii="Arial" w:hAnsi="Arial" w:cs="Arial"/>
          <w:sz w:val="24"/>
          <w:szCs w:val="24"/>
        </w:rPr>
        <w:t xml:space="preserve"> and</w:t>
      </w:r>
      <w:r w:rsidR="006A7989" w:rsidRPr="00E660EC">
        <w:rPr>
          <w:rFonts w:ascii="Arial" w:hAnsi="Arial" w:cs="Arial"/>
          <w:sz w:val="24"/>
          <w:szCs w:val="24"/>
        </w:rPr>
        <w:t xml:space="preserve"> ensuring employment sites are suitably located</w:t>
      </w:r>
      <w:r w:rsidR="0042146B" w:rsidRPr="00E660EC">
        <w:rPr>
          <w:rFonts w:ascii="Arial" w:hAnsi="Arial" w:cs="Arial"/>
          <w:sz w:val="24"/>
          <w:szCs w:val="24"/>
        </w:rPr>
        <w:t>.</w:t>
      </w:r>
    </w:p>
    <w:p w14:paraId="54B753D5" w14:textId="4D57EE60" w:rsidR="00D24ECF" w:rsidRPr="00E660EC" w:rsidRDefault="00E660EC" w:rsidP="00AA5E71">
      <w:pPr>
        <w:ind w:left="709" w:hanging="709"/>
        <w:rPr>
          <w:rFonts w:ascii="Arial" w:hAnsi="Arial" w:cs="Arial"/>
          <w:sz w:val="24"/>
          <w:szCs w:val="24"/>
        </w:rPr>
      </w:pPr>
      <w:r>
        <w:rPr>
          <w:rFonts w:ascii="Arial" w:hAnsi="Arial" w:cs="Arial"/>
          <w:sz w:val="24"/>
          <w:szCs w:val="24"/>
        </w:rPr>
        <w:t>5.18</w:t>
      </w:r>
      <w:r>
        <w:rPr>
          <w:rFonts w:ascii="Arial" w:hAnsi="Arial" w:cs="Arial"/>
          <w:sz w:val="24"/>
          <w:szCs w:val="24"/>
        </w:rPr>
        <w:tab/>
      </w:r>
      <w:r w:rsidR="00130757" w:rsidRPr="007071F5">
        <w:rPr>
          <w:rFonts w:ascii="Arial" w:hAnsi="Arial" w:cs="Arial"/>
          <w:sz w:val="24"/>
          <w:szCs w:val="24"/>
        </w:rPr>
        <w:t>Many expressed concerns about Green Belt release and loss of agricultural land, with calls to protect green spaces, including Capstone and the Hoo Peninsula.</w:t>
      </w:r>
      <w:r w:rsidR="00AC1752">
        <w:rPr>
          <w:rFonts w:ascii="Arial" w:hAnsi="Arial" w:cs="Arial"/>
          <w:sz w:val="24"/>
          <w:szCs w:val="24"/>
        </w:rPr>
        <w:t xml:space="preserve"> </w:t>
      </w:r>
      <w:r w:rsidR="0094240C" w:rsidRPr="007071F5">
        <w:rPr>
          <w:rFonts w:ascii="Arial" w:hAnsi="Arial" w:cs="Arial"/>
          <w:sz w:val="24"/>
          <w:szCs w:val="24"/>
        </w:rPr>
        <w:t xml:space="preserve">A number of comments were </w:t>
      </w:r>
      <w:r w:rsidR="00CF3EAB" w:rsidRPr="007071F5">
        <w:rPr>
          <w:rFonts w:ascii="Arial" w:hAnsi="Arial" w:cs="Arial"/>
          <w:sz w:val="24"/>
          <w:szCs w:val="24"/>
        </w:rPr>
        <w:t>received supporting the vision.</w:t>
      </w:r>
      <w:r w:rsidR="0094240C" w:rsidRPr="007071F5">
        <w:rPr>
          <w:rFonts w:ascii="Arial" w:hAnsi="Arial" w:cs="Arial"/>
          <w:sz w:val="24"/>
          <w:szCs w:val="24"/>
        </w:rPr>
        <w:t xml:space="preserve"> </w:t>
      </w:r>
      <w:r w:rsidR="7A19BCFC" w:rsidRPr="007071F5">
        <w:rPr>
          <w:rFonts w:ascii="Arial" w:hAnsi="Arial" w:cs="Arial"/>
          <w:sz w:val="24"/>
          <w:szCs w:val="24"/>
        </w:rPr>
        <w:t xml:space="preserve">Concerns have been raised about the potential conflict between city status and the impact on the area's historic character. </w:t>
      </w:r>
    </w:p>
    <w:p w14:paraId="01F58CC0" w14:textId="4EA118BA" w:rsidR="00046526" w:rsidRPr="007071F5" w:rsidRDefault="00E660EC" w:rsidP="00AA5E71">
      <w:pPr>
        <w:ind w:left="709" w:hanging="709"/>
        <w:rPr>
          <w:rFonts w:ascii="Arial" w:hAnsi="Arial" w:cs="Arial"/>
          <w:sz w:val="24"/>
          <w:szCs w:val="24"/>
        </w:rPr>
      </w:pPr>
      <w:r>
        <w:rPr>
          <w:rFonts w:ascii="Arial" w:hAnsi="Arial" w:cs="Arial"/>
          <w:sz w:val="24"/>
          <w:szCs w:val="24"/>
        </w:rPr>
        <w:t>5.19</w:t>
      </w:r>
      <w:r>
        <w:rPr>
          <w:rFonts w:ascii="Arial" w:hAnsi="Arial" w:cs="Arial"/>
          <w:sz w:val="24"/>
          <w:szCs w:val="24"/>
        </w:rPr>
        <w:tab/>
      </w:r>
      <w:r w:rsidR="00046526" w:rsidRPr="007071F5">
        <w:rPr>
          <w:rFonts w:ascii="Arial" w:hAnsi="Arial" w:cs="Arial"/>
          <w:sz w:val="24"/>
          <w:szCs w:val="24"/>
        </w:rPr>
        <w:t>Infrastructure and services were a major concern for the public. There were widespread concerns about infrastructure capacity, particularly in rural areas, and calls for improved public transport, cycling facilities, and sustainable travel options. Many requested better health infrastructure to support new development.</w:t>
      </w:r>
    </w:p>
    <w:p w14:paraId="6903CF91" w14:textId="7395F011" w:rsidR="00046526" w:rsidRPr="007071F5" w:rsidRDefault="00E660EC" w:rsidP="00AA5E71">
      <w:pPr>
        <w:ind w:left="709" w:hanging="709"/>
        <w:rPr>
          <w:rFonts w:ascii="Arial" w:hAnsi="Arial" w:cs="Arial"/>
          <w:sz w:val="24"/>
          <w:szCs w:val="24"/>
        </w:rPr>
      </w:pPr>
      <w:r>
        <w:rPr>
          <w:rFonts w:ascii="Arial" w:hAnsi="Arial" w:cs="Arial"/>
          <w:sz w:val="24"/>
          <w:szCs w:val="24"/>
        </w:rPr>
        <w:t>5.20</w:t>
      </w:r>
      <w:r>
        <w:rPr>
          <w:rFonts w:ascii="Arial" w:hAnsi="Arial" w:cs="Arial"/>
          <w:sz w:val="24"/>
          <w:szCs w:val="24"/>
        </w:rPr>
        <w:tab/>
      </w:r>
      <w:r w:rsidR="00046526" w:rsidRPr="007071F5">
        <w:rPr>
          <w:rFonts w:ascii="Arial" w:hAnsi="Arial" w:cs="Arial"/>
          <w:sz w:val="24"/>
          <w:szCs w:val="24"/>
        </w:rPr>
        <w:t xml:space="preserve">Views on housing and employment were mixed. While some supported more homes, others opposed large-scale developments. There were calls for affordable housing that meets local needs. Many expressed </w:t>
      </w:r>
      <w:proofErr w:type="gramStart"/>
      <w:r w:rsidR="00046526" w:rsidRPr="007071F5">
        <w:rPr>
          <w:rFonts w:ascii="Arial" w:hAnsi="Arial" w:cs="Arial"/>
          <w:sz w:val="24"/>
          <w:szCs w:val="24"/>
        </w:rPr>
        <w:t>support</w:t>
      </w:r>
      <w:proofErr w:type="gramEnd"/>
      <w:r w:rsidR="00046526" w:rsidRPr="007071F5">
        <w:rPr>
          <w:rFonts w:ascii="Arial" w:hAnsi="Arial" w:cs="Arial"/>
          <w:sz w:val="24"/>
          <w:szCs w:val="24"/>
        </w:rPr>
        <w:t xml:space="preserve"> for developing green technologies and sustainable industries.</w:t>
      </w:r>
    </w:p>
    <w:p w14:paraId="523E8DA9" w14:textId="666502AC" w:rsidR="00046526" w:rsidRPr="007071F5" w:rsidRDefault="00E660EC" w:rsidP="00AA5E71">
      <w:pPr>
        <w:ind w:left="709" w:hanging="709"/>
        <w:rPr>
          <w:rFonts w:ascii="Arial" w:hAnsi="Arial" w:cs="Arial"/>
          <w:sz w:val="24"/>
          <w:szCs w:val="24"/>
        </w:rPr>
      </w:pPr>
      <w:r>
        <w:rPr>
          <w:rFonts w:ascii="Arial" w:hAnsi="Arial" w:cs="Arial"/>
          <w:sz w:val="24"/>
          <w:szCs w:val="24"/>
        </w:rPr>
        <w:t>5.21</w:t>
      </w:r>
      <w:r>
        <w:rPr>
          <w:rFonts w:ascii="Arial" w:hAnsi="Arial" w:cs="Arial"/>
          <w:sz w:val="24"/>
          <w:szCs w:val="24"/>
        </w:rPr>
        <w:tab/>
      </w:r>
      <w:r w:rsidR="00046526" w:rsidRPr="007071F5">
        <w:rPr>
          <w:rFonts w:ascii="Arial" w:hAnsi="Arial" w:cs="Arial"/>
          <w:sz w:val="24"/>
          <w:szCs w:val="24"/>
        </w:rPr>
        <w:t>Environmental and sustainability issues were prominent in public responses. There was a strong emphasis on protecting wildlife, biodiversity, and environmental designations. Many supported energy-efficient homes and sustainable development practices, while expressing concerns about air quality and pollution from increased development.</w:t>
      </w:r>
    </w:p>
    <w:p w14:paraId="1EF8A3EE" w14:textId="760DF067" w:rsidR="00190FCF" w:rsidRPr="00C51B7B" w:rsidRDefault="00AC1752" w:rsidP="0088135C">
      <w:pPr>
        <w:ind w:left="709" w:hanging="851"/>
        <w:rPr>
          <w:rFonts w:ascii="Arial" w:hAnsi="Arial" w:cs="Arial"/>
          <w:sz w:val="24"/>
          <w:szCs w:val="24"/>
        </w:rPr>
      </w:pPr>
      <w:r w:rsidRPr="00C51B7B">
        <w:rPr>
          <w:rFonts w:ascii="Arial" w:hAnsi="Arial" w:cs="Arial"/>
          <w:sz w:val="24"/>
          <w:szCs w:val="24"/>
        </w:rPr>
        <w:t>S</w:t>
      </w:r>
      <w:r w:rsidR="00AA26C6" w:rsidRPr="00C51B7B">
        <w:rPr>
          <w:rFonts w:ascii="Arial" w:hAnsi="Arial" w:cs="Arial"/>
          <w:sz w:val="24"/>
          <w:szCs w:val="24"/>
        </w:rPr>
        <w:t xml:space="preserve">tatutory </w:t>
      </w:r>
      <w:r w:rsidRPr="00C51B7B">
        <w:rPr>
          <w:rFonts w:ascii="Arial" w:hAnsi="Arial" w:cs="Arial"/>
          <w:sz w:val="24"/>
          <w:szCs w:val="24"/>
        </w:rPr>
        <w:t>B</w:t>
      </w:r>
      <w:r w:rsidR="00AA26C6" w:rsidRPr="00C51B7B">
        <w:rPr>
          <w:rFonts w:ascii="Arial" w:hAnsi="Arial" w:cs="Arial"/>
          <w:sz w:val="24"/>
          <w:szCs w:val="24"/>
        </w:rPr>
        <w:t>odies</w:t>
      </w:r>
    </w:p>
    <w:p w14:paraId="37E3EBC6" w14:textId="62573E17" w:rsidR="008D2C01" w:rsidRDefault="00E660EC" w:rsidP="00AA5E71">
      <w:pPr>
        <w:ind w:left="709" w:hanging="709"/>
        <w:rPr>
          <w:rFonts w:ascii="Arial" w:hAnsi="Arial" w:cs="Arial"/>
          <w:sz w:val="24"/>
          <w:szCs w:val="24"/>
        </w:rPr>
      </w:pPr>
      <w:r>
        <w:rPr>
          <w:rFonts w:ascii="Arial" w:hAnsi="Arial" w:cs="Arial"/>
          <w:sz w:val="24"/>
          <w:szCs w:val="24"/>
        </w:rPr>
        <w:t>5.22</w:t>
      </w:r>
      <w:r>
        <w:rPr>
          <w:rFonts w:ascii="Arial" w:hAnsi="Arial" w:cs="Arial"/>
          <w:sz w:val="24"/>
          <w:szCs w:val="24"/>
        </w:rPr>
        <w:tab/>
      </w:r>
      <w:r w:rsidR="00031EBB" w:rsidRPr="00AC1752">
        <w:rPr>
          <w:rFonts w:ascii="Arial" w:hAnsi="Arial" w:cs="Arial"/>
          <w:sz w:val="24"/>
          <w:szCs w:val="24"/>
        </w:rPr>
        <w:t xml:space="preserve">Statutory bodies provided comprehensive </w:t>
      </w:r>
      <w:r w:rsidR="007723E4" w:rsidRPr="00AC1752">
        <w:rPr>
          <w:rFonts w:ascii="Arial" w:hAnsi="Arial" w:cs="Arial"/>
          <w:sz w:val="24"/>
          <w:szCs w:val="24"/>
        </w:rPr>
        <w:t>commentary</w:t>
      </w:r>
      <w:r w:rsidR="00031EBB" w:rsidRPr="00AC1752">
        <w:rPr>
          <w:rFonts w:ascii="Arial" w:hAnsi="Arial" w:cs="Arial"/>
          <w:sz w:val="24"/>
          <w:szCs w:val="24"/>
        </w:rPr>
        <w:t xml:space="preserve"> on various aspects of the </w:t>
      </w:r>
      <w:r w:rsidR="00AC1752">
        <w:rPr>
          <w:rFonts w:ascii="Arial" w:hAnsi="Arial" w:cs="Arial"/>
          <w:sz w:val="24"/>
          <w:szCs w:val="24"/>
        </w:rPr>
        <w:t>consultation document</w:t>
      </w:r>
      <w:r w:rsidR="00031EBB" w:rsidRPr="00AC1752">
        <w:rPr>
          <w:rFonts w:ascii="Arial" w:hAnsi="Arial" w:cs="Arial"/>
          <w:sz w:val="24"/>
          <w:szCs w:val="24"/>
        </w:rPr>
        <w:t xml:space="preserve">. </w:t>
      </w:r>
      <w:r w:rsidR="008D2C01" w:rsidRPr="008D2C01">
        <w:rPr>
          <w:rFonts w:ascii="Arial" w:hAnsi="Arial" w:cs="Arial"/>
          <w:sz w:val="24"/>
          <w:szCs w:val="24"/>
        </w:rPr>
        <w:t>The Council also wrote to statutory consultees to request comments on scoping reports for the Sustainability Appraisal and the Habitats Regulations Assessment in support of the Local Plan.</w:t>
      </w:r>
    </w:p>
    <w:p w14:paraId="6FEDA3E7" w14:textId="710D8EAF" w:rsidR="00031EBB" w:rsidRPr="00AC1752" w:rsidRDefault="00E660EC" w:rsidP="00AA5E71">
      <w:pPr>
        <w:ind w:left="709" w:hanging="709"/>
        <w:rPr>
          <w:rFonts w:ascii="Arial" w:hAnsi="Arial" w:cs="Arial"/>
          <w:sz w:val="24"/>
          <w:szCs w:val="24"/>
        </w:rPr>
      </w:pPr>
      <w:r>
        <w:rPr>
          <w:rFonts w:ascii="Arial" w:hAnsi="Arial" w:cs="Arial"/>
          <w:sz w:val="24"/>
          <w:szCs w:val="24"/>
        </w:rPr>
        <w:t>5.23</w:t>
      </w:r>
      <w:r>
        <w:rPr>
          <w:rFonts w:ascii="Arial" w:hAnsi="Arial" w:cs="Arial"/>
          <w:sz w:val="24"/>
          <w:szCs w:val="24"/>
        </w:rPr>
        <w:tab/>
      </w:r>
      <w:r w:rsidR="00031EBB" w:rsidRPr="00AC1752">
        <w:rPr>
          <w:rFonts w:ascii="Arial" w:hAnsi="Arial" w:cs="Arial"/>
          <w:sz w:val="24"/>
          <w:szCs w:val="24"/>
        </w:rPr>
        <w:t>The</w:t>
      </w:r>
      <w:r w:rsidR="007723E4" w:rsidRPr="00AC1752">
        <w:rPr>
          <w:rFonts w:ascii="Arial" w:hAnsi="Arial" w:cs="Arial"/>
          <w:sz w:val="24"/>
          <w:szCs w:val="24"/>
        </w:rPr>
        <w:t>re were</w:t>
      </w:r>
      <w:r w:rsidR="00031EBB" w:rsidRPr="00AC1752">
        <w:rPr>
          <w:rFonts w:ascii="Arial" w:hAnsi="Arial" w:cs="Arial"/>
          <w:sz w:val="24"/>
          <w:szCs w:val="24"/>
        </w:rPr>
        <w:t xml:space="preserve"> call</w:t>
      </w:r>
      <w:r w:rsidR="007723E4" w:rsidRPr="00AC1752">
        <w:rPr>
          <w:rFonts w:ascii="Arial" w:hAnsi="Arial" w:cs="Arial"/>
          <w:sz w:val="24"/>
          <w:szCs w:val="24"/>
        </w:rPr>
        <w:t>s</w:t>
      </w:r>
      <w:r w:rsidR="00031EBB" w:rsidRPr="00AC1752">
        <w:rPr>
          <w:rFonts w:ascii="Arial" w:hAnsi="Arial" w:cs="Arial"/>
          <w:sz w:val="24"/>
          <w:szCs w:val="24"/>
        </w:rPr>
        <w:t xml:space="preserve"> for additional content to be included, such as Sport England's 10 Active Design principles and a range of reasonable strategy options or a preferred option with details on delivery.</w:t>
      </w:r>
    </w:p>
    <w:p w14:paraId="79795D90" w14:textId="1C89433F" w:rsidR="00031EBB" w:rsidRPr="00AC1752" w:rsidRDefault="00E660EC" w:rsidP="00AA5E71">
      <w:pPr>
        <w:ind w:left="709" w:hanging="709"/>
        <w:rPr>
          <w:rFonts w:ascii="Arial" w:hAnsi="Arial" w:cs="Arial"/>
          <w:sz w:val="24"/>
          <w:szCs w:val="24"/>
        </w:rPr>
      </w:pPr>
      <w:r>
        <w:rPr>
          <w:rFonts w:ascii="Arial" w:hAnsi="Arial" w:cs="Arial"/>
          <w:sz w:val="24"/>
          <w:szCs w:val="24"/>
        </w:rPr>
        <w:lastRenderedPageBreak/>
        <w:t>5.24</w:t>
      </w:r>
      <w:r>
        <w:rPr>
          <w:rFonts w:ascii="Arial" w:hAnsi="Arial" w:cs="Arial"/>
          <w:sz w:val="24"/>
          <w:szCs w:val="24"/>
        </w:rPr>
        <w:tab/>
      </w:r>
      <w:r w:rsidR="00031EBB" w:rsidRPr="00AC1752">
        <w:rPr>
          <w:rFonts w:ascii="Arial" w:hAnsi="Arial" w:cs="Arial"/>
          <w:sz w:val="24"/>
          <w:szCs w:val="24"/>
        </w:rPr>
        <w:t xml:space="preserve">There were requests </w:t>
      </w:r>
      <w:r w:rsidR="00C072E4">
        <w:rPr>
          <w:rFonts w:ascii="Arial" w:hAnsi="Arial" w:cs="Arial"/>
          <w:sz w:val="24"/>
          <w:szCs w:val="24"/>
        </w:rPr>
        <w:t xml:space="preserve">from the Environment Agency </w:t>
      </w:r>
      <w:r w:rsidR="00031EBB" w:rsidRPr="00AC1752">
        <w:rPr>
          <w:rFonts w:ascii="Arial" w:hAnsi="Arial" w:cs="Arial"/>
          <w:sz w:val="24"/>
          <w:szCs w:val="24"/>
        </w:rPr>
        <w:t>for greater emphasis on blue-green infrastructure, waste management, and surface water systems. Statutory bodies recommended a more robust approach to sustainability, including a thorough screening of sites using comprehensive indicators and consideration of mitigation for sites along waterways.</w:t>
      </w:r>
    </w:p>
    <w:p w14:paraId="77087259" w14:textId="33B0F03C" w:rsidR="00031EBB" w:rsidRPr="00AC1752" w:rsidRDefault="00E660EC" w:rsidP="00AA5E71">
      <w:pPr>
        <w:ind w:left="709" w:hanging="709"/>
        <w:rPr>
          <w:rFonts w:ascii="Arial" w:hAnsi="Arial" w:cs="Arial"/>
          <w:sz w:val="24"/>
          <w:szCs w:val="24"/>
        </w:rPr>
      </w:pPr>
      <w:r>
        <w:rPr>
          <w:rFonts w:ascii="Arial" w:hAnsi="Arial" w:cs="Arial"/>
          <w:sz w:val="24"/>
          <w:szCs w:val="24"/>
        </w:rPr>
        <w:t>5.25</w:t>
      </w:r>
      <w:r>
        <w:rPr>
          <w:rFonts w:ascii="Arial" w:hAnsi="Arial" w:cs="Arial"/>
          <w:sz w:val="24"/>
          <w:szCs w:val="24"/>
        </w:rPr>
        <w:tab/>
      </w:r>
      <w:r w:rsidR="004D0D76" w:rsidRPr="00AC1752">
        <w:rPr>
          <w:rFonts w:ascii="Arial" w:hAnsi="Arial" w:cs="Arial"/>
          <w:sz w:val="24"/>
          <w:szCs w:val="24"/>
        </w:rPr>
        <w:t>Support for protecting Medway’s h</w:t>
      </w:r>
      <w:r w:rsidR="00031EBB" w:rsidRPr="00AC1752">
        <w:rPr>
          <w:rFonts w:ascii="Arial" w:hAnsi="Arial" w:cs="Arial"/>
          <w:sz w:val="24"/>
          <w:szCs w:val="24"/>
        </w:rPr>
        <w:t>eritage was a significant focus, with calls for a clear commitment to protecting and enhancing Medway's heritage. Suggestions included incorporating heritage into the plan's objectives, using historic landscape characterisation research, and considering the impact of development on designated heritage assets.</w:t>
      </w:r>
    </w:p>
    <w:p w14:paraId="1A95CCDD" w14:textId="0FEC5428" w:rsidR="00031EBB" w:rsidRPr="00AC1752" w:rsidRDefault="00E660EC" w:rsidP="00AA5E71">
      <w:pPr>
        <w:ind w:left="709" w:hanging="709"/>
        <w:rPr>
          <w:rFonts w:ascii="Arial" w:hAnsi="Arial" w:cs="Arial"/>
          <w:sz w:val="24"/>
          <w:szCs w:val="24"/>
        </w:rPr>
      </w:pPr>
      <w:r>
        <w:rPr>
          <w:rFonts w:ascii="Arial" w:hAnsi="Arial" w:cs="Arial"/>
          <w:sz w:val="24"/>
          <w:szCs w:val="24"/>
        </w:rPr>
        <w:t>5.26</w:t>
      </w:r>
      <w:r>
        <w:rPr>
          <w:rFonts w:ascii="Arial" w:hAnsi="Arial" w:cs="Arial"/>
          <w:sz w:val="24"/>
          <w:szCs w:val="24"/>
        </w:rPr>
        <w:tab/>
      </w:r>
      <w:r w:rsidR="00031EBB" w:rsidRPr="00AC1752">
        <w:rPr>
          <w:rFonts w:ascii="Arial" w:hAnsi="Arial" w:cs="Arial"/>
          <w:sz w:val="24"/>
          <w:szCs w:val="24"/>
        </w:rPr>
        <w:t>Transport was another key area, with emphasis on the importance of existing strategic transport corridors and the need for enhanced passenger links, particularly if large-scale housing is proposed on the Hoo Peninsula. There were also calls for higher residential densities close to stations and support for the rail network to reduce larger vehicle movements.</w:t>
      </w:r>
    </w:p>
    <w:p w14:paraId="751C2BD8" w14:textId="2380B721" w:rsidR="00031EBB" w:rsidRPr="00AC1752" w:rsidRDefault="00E660EC" w:rsidP="00AA5E71">
      <w:pPr>
        <w:ind w:left="709" w:hanging="709"/>
        <w:rPr>
          <w:rFonts w:ascii="Arial" w:hAnsi="Arial" w:cs="Arial"/>
          <w:sz w:val="24"/>
          <w:szCs w:val="24"/>
        </w:rPr>
      </w:pPr>
      <w:r>
        <w:rPr>
          <w:rFonts w:ascii="Arial" w:hAnsi="Arial" w:cs="Arial"/>
          <w:sz w:val="24"/>
          <w:szCs w:val="24"/>
        </w:rPr>
        <w:t>5.27</w:t>
      </w:r>
      <w:r>
        <w:rPr>
          <w:rFonts w:ascii="Arial" w:hAnsi="Arial" w:cs="Arial"/>
          <w:sz w:val="24"/>
          <w:szCs w:val="24"/>
        </w:rPr>
        <w:tab/>
      </w:r>
      <w:r w:rsidR="00031EBB" w:rsidRPr="00AC1752">
        <w:rPr>
          <w:rFonts w:ascii="Arial" w:hAnsi="Arial" w:cs="Arial"/>
          <w:sz w:val="24"/>
          <w:szCs w:val="24"/>
        </w:rPr>
        <w:t xml:space="preserve">Several statutory bodies highlighted the need for updated evidence, including a playing pitch strategy, sports facility strategy, and conservation area appraisals. There were also requests for a cultural strategy and an updated </w:t>
      </w:r>
      <w:r w:rsidR="004A6716">
        <w:rPr>
          <w:rFonts w:ascii="Arial" w:hAnsi="Arial" w:cs="Arial"/>
          <w:sz w:val="24"/>
          <w:szCs w:val="24"/>
        </w:rPr>
        <w:t>T</w:t>
      </w:r>
      <w:r w:rsidR="00031EBB" w:rsidRPr="00AC1752">
        <w:rPr>
          <w:rFonts w:ascii="Arial" w:hAnsi="Arial" w:cs="Arial"/>
          <w:sz w:val="24"/>
          <w:szCs w:val="24"/>
        </w:rPr>
        <w:t xml:space="preserve">all </w:t>
      </w:r>
      <w:r w:rsidR="004A6716">
        <w:rPr>
          <w:rFonts w:ascii="Arial" w:hAnsi="Arial" w:cs="Arial"/>
          <w:sz w:val="24"/>
          <w:szCs w:val="24"/>
        </w:rPr>
        <w:t>B</w:t>
      </w:r>
      <w:r w:rsidR="00031EBB" w:rsidRPr="00AC1752">
        <w:rPr>
          <w:rFonts w:ascii="Arial" w:hAnsi="Arial" w:cs="Arial"/>
          <w:sz w:val="24"/>
          <w:szCs w:val="24"/>
        </w:rPr>
        <w:t>uilding</w:t>
      </w:r>
      <w:r w:rsidR="004A6716">
        <w:rPr>
          <w:rFonts w:ascii="Arial" w:hAnsi="Arial" w:cs="Arial"/>
          <w:sz w:val="24"/>
          <w:szCs w:val="24"/>
        </w:rPr>
        <w:t>s</w:t>
      </w:r>
      <w:r w:rsidR="00031EBB" w:rsidRPr="00AC1752">
        <w:rPr>
          <w:rFonts w:ascii="Arial" w:hAnsi="Arial" w:cs="Arial"/>
          <w:sz w:val="24"/>
          <w:szCs w:val="24"/>
        </w:rPr>
        <w:t xml:space="preserve"> strategy.</w:t>
      </w:r>
    </w:p>
    <w:p w14:paraId="54CAE40B" w14:textId="1F6E5965" w:rsidR="00031EBB" w:rsidRPr="00AC1752" w:rsidRDefault="00E660EC" w:rsidP="00AA5E71">
      <w:pPr>
        <w:ind w:left="709" w:hanging="709"/>
        <w:rPr>
          <w:rFonts w:ascii="Arial" w:hAnsi="Arial" w:cs="Arial"/>
          <w:sz w:val="24"/>
          <w:szCs w:val="24"/>
        </w:rPr>
      </w:pPr>
      <w:r>
        <w:rPr>
          <w:rFonts w:ascii="Arial" w:hAnsi="Arial" w:cs="Arial"/>
          <w:sz w:val="24"/>
          <w:szCs w:val="24"/>
        </w:rPr>
        <w:t>5.28</w:t>
      </w:r>
      <w:r>
        <w:rPr>
          <w:rFonts w:ascii="Arial" w:hAnsi="Arial" w:cs="Arial"/>
          <w:sz w:val="24"/>
          <w:szCs w:val="24"/>
        </w:rPr>
        <w:tab/>
      </w:r>
      <w:r w:rsidR="00031EBB" w:rsidRPr="00AC1752">
        <w:rPr>
          <w:rFonts w:ascii="Arial" w:hAnsi="Arial" w:cs="Arial"/>
          <w:sz w:val="24"/>
          <w:szCs w:val="24"/>
        </w:rPr>
        <w:t>Cross-border issues were raised, including Gravesham</w:t>
      </w:r>
      <w:r>
        <w:rPr>
          <w:rFonts w:ascii="Arial" w:hAnsi="Arial" w:cs="Arial"/>
          <w:sz w:val="24"/>
          <w:szCs w:val="24"/>
        </w:rPr>
        <w:t>’</w:t>
      </w:r>
      <w:r w:rsidR="00031EBB" w:rsidRPr="00AC1752">
        <w:rPr>
          <w:rFonts w:ascii="Arial" w:hAnsi="Arial" w:cs="Arial"/>
          <w:sz w:val="24"/>
          <w:szCs w:val="24"/>
        </w:rPr>
        <w:t xml:space="preserve">s </w:t>
      </w:r>
      <w:r w:rsidR="004A6716">
        <w:rPr>
          <w:rFonts w:ascii="Arial" w:hAnsi="Arial" w:cs="Arial"/>
          <w:sz w:val="24"/>
          <w:szCs w:val="24"/>
        </w:rPr>
        <w:t xml:space="preserve">unmet </w:t>
      </w:r>
      <w:r w:rsidR="00031EBB" w:rsidRPr="00AC1752">
        <w:rPr>
          <w:rFonts w:ascii="Arial" w:hAnsi="Arial" w:cs="Arial"/>
          <w:sz w:val="24"/>
          <w:szCs w:val="24"/>
        </w:rPr>
        <w:t>housing need request under the Duty to Cooperate and the need for stronger joint working on air quality issues. Support was expressed for cross-border cooperation on strategic infrastructure issues with neighbouring authorities.</w:t>
      </w:r>
    </w:p>
    <w:p w14:paraId="5BCB6E5E" w14:textId="70F82DFA" w:rsidR="00010F2E" w:rsidRPr="00C51B7B" w:rsidRDefault="000537A8" w:rsidP="00AA5E71">
      <w:pPr>
        <w:ind w:left="709" w:hanging="709"/>
        <w:rPr>
          <w:rFonts w:ascii="Arial" w:hAnsi="Arial" w:cs="Arial"/>
          <w:sz w:val="24"/>
          <w:szCs w:val="24"/>
        </w:rPr>
      </w:pPr>
      <w:r w:rsidRPr="00C51B7B">
        <w:rPr>
          <w:rFonts w:ascii="Arial" w:hAnsi="Arial" w:cs="Arial"/>
          <w:sz w:val="24"/>
          <w:szCs w:val="24"/>
        </w:rPr>
        <w:t>Voluntary and community organisations</w:t>
      </w:r>
    </w:p>
    <w:p w14:paraId="4A397780" w14:textId="66754208" w:rsidR="00010F2E" w:rsidRPr="004A6716" w:rsidRDefault="00E660EC" w:rsidP="00AA5E71">
      <w:pPr>
        <w:ind w:left="709" w:hanging="709"/>
        <w:rPr>
          <w:rFonts w:ascii="Arial" w:hAnsi="Arial" w:cs="Arial"/>
          <w:sz w:val="24"/>
          <w:szCs w:val="24"/>
        </w:rPr>
      </w:pPr>
      <w:r>
        <w:rPr>
          <w:rFonts w:ascii="Arial" w:hAnsi="Arial" w:cs="Arial"/>
          <w:sz w:val="24"/>
          <w:szCs w:val="24"/>
        </w:rPr>
        <w:t>5.29</w:t>
      </w:r>
      <w:r>
        <w:rPr>
          <w:rFonts w:ascii="Arial" w:hAnsi="Arial" w:cs="Arial"/>
          <w:sz w:val="24"/>
          <w:szCs w:val="24"/>
        </w:rPr>
        <w:tab/>
      </w:r>
      <w:r w:rsidR="00010F2E" w:rsidRPr="004A6716">
        <w:rPr>
          <w:rFonts w:ascii="Arial" w:hAnsi="Arial" w:cs="Arial"/>
          <w:sz w:val="24"/>
          <w:szCs w:val="24"/>
        </w:rPr>
        <w:t>Community and voluntary organisations provided detailed feedback on various aspects of the plan. Regarding the vision and strategy, there were calls for more detailed actions, goals, and strategies in the vision, and support for a 'brownfield first' approach to development.</w:t>
      </w:r>
    </w:p>
    <w:p w14:paraId="36A67298" w14:textId="745A5F0F" w:rsidR="00010F2E" w:rsidRPr="004A6716" w:rsidRDefault="00E660EC" w:rsidP="00AA5E71">
      <w:pPr>
        <w:ind w:left="709" w:hanging="709"/>
        <w:rPr>
          <w:rFonts w:ascii="Arial" w:hAnsi="Arial" w:cs="Arial"/>
          <w:sz w:val="24"/>
          <w:szCs w:val="24"/>
        </w:rPr>
      </w:pPr>
      <w:r>
        <w:rPr>
          <w:rFonts w:ascii="Arial" w:hAnsi="Arial" w:cs="Arial"/>
          <w:sz w:val="24"/>
          <w:szCs w:val="24"/>
        </w:rPr>
        <w:t>5.30</w:t>
      </w:r>
      <w:r>
        <w:rPr>
          <w:rFonts w:ascii="Arial" w:hAnsi="Arial" w:cs="Arial"/>
          <w:sz w:val="24"/>
          <w:szCs w:val="24"/>
        </w:rPr>
        <w:tab/>
      </w:r>
      <w:r w:rsidR="00010F2E" w:rsidRPr="004A6716">
        <w:rPr>
          <w:rFonts w:ascii="Arial" w:hAnsi="Arial" w:cs="Arial"/>
          <w:sz w:val="24"/>
          <w:szCs w:val="24"/>
        </w:rPr>
        <w:t xml:space="preserve">On environment and sustainability, these groups recommended stronger policies on climate change and carbon neutrality. There were suggestions for enhanced protection and expansion of green and blue </w:t>
      </w:r>
      <w:r w:rsidR="00B11057" w:rsidRPr="004A6716">
        <w:rPr>
          <w:rFonts w:ascii="Arial" w:hAnsi="Arial" w:cs="Arial"/>
          <w:sz w:val="24"/>
          <w:szCs w:val="24"/>
        </w:rPr>
        <w:t>infrastructure and</w:t>
      </w:r>
      <w:r w:rsidR="00010F2E" w:rsidRPr="004A6716">
        <w:rPr>
          <w:rFonts w:ascii="Arial" w:hAnsi="Arial" w:cs="Arial"/>
          <w:sz w:val="24"/>
          <w:szCs w:val="24"/>
        </w:rPr>
        <w:t xml:space="preserve"> calls for comprehensive biodiversity net gain policies</w:t>
      </w:r>
      <w:r w:rsidR="00227CF7" w:rsidRPr="004A6716">
        <w:rPr>
          <w:rFonts w:ascii="Arial" w:hAnsi="Arial" w:cs="Arial"/>
          <w:sz w:val="24"/>
          <w:szCs w:val="24"/>
        </w:rPr>
        <w:t xml:space="preserve"> as </w:t>
      </w:r>
      <w:r w:rsidR="00A72568" w:rsidRPr="004A6716">
        <w:rPr>
          <w:rFonts w:ascii="Arial" w:hAnsi="Arial" w:cs="Arial"/>
          <w:sz w:val="24"/>
          <w:szCs w:val="24"/>
        </w:rPr>
        <w:t xml:space="preserve">well as </w:t>
      </w:r>
      <w:r w:rsidR="009A6EB7" w:rsidRPr="004A6716">
        <w:rPr>
          <w:rFonts w:ascii="Arial" w:hAnsi="Arial" w:cs="Arial"/>
          <w:sz w:val="24"/>
          <w:szCs w:val="24"/>
        </w:rPr>
        <w:t xml:space="preserve">support for a </w:t>
      </w:r>
      <w:r w:rsidR="00A72568" w:rsidRPr="004A6716">
        <w:rPr>
          <w:rFonts w:ascii="Arial" w:hAnsi="Arial" w:cs="Arial"/>
          <w:sz w:val="24"/>
          <w:szCs w:val="24"/>
        </w:rPr>
        <w:t>greater emphasis on public transport</w:t>
      </w:r>
      <w:r w:rsidR="003A560C" w:rsidRPr="004A6716">
        <w:rPr>
          <w:rFonts w:ascii="Arial" w:hAnsi="Arial" w:cs="Arial"/>
          <w:sz w:val="24"/>
          <w:szCs w:val="24"/>
        </w:rPr>
        <w:t xml:space="preserve"> </w:t>
      </w:r>
      <w:r w:rsidR="009A6EB7" w:rsidRPr="004A6716">
        <w:rPr>
          <w:rFonts w:ascii="Arial" w:hAnsi="Arial" w:cs="Arial"/>
          <w:sz w:val="24"/>
          <w:szCs w:val="24"/>
        </w:rPr>
        <w:t xml:space="preserve">and </w:t>
      </w:r>
      <w:r w:rsidR="003A560C" w:rsidRPr="004A6716">
        <w:rPr>
          <w:rFonts w:ascii="Arial" w:hAnsi="Arial" w:cs="Arial"/>
          <w:sz w:val="24"/>
          <w:szCs w:val="24"/>
        </w:rPr>
        <w:t>protecting agricultural land</w:t>
      </w:r>
      <w:r w:rsidR="003E4E9D" w:rsidRPr="004A6716">
        <w:rPr>
          <w:rFonts w:ascii="Arial" w:hAnsi="Arial" w:cs="Arial"/>
          <w:sz w:val="24"/>
          <w:szCs w:val="24"/>
        </w:rPr>
        <w:t>.</w:t>
      </w:r>
    </w:p>
    <w:p w14:paraId="17DA45FB" w14:textId="0EA669CA" w:rsidR="00010F2E" w:rsidRPr="004A6716" w:rsidRDefault="00E660EC" w:rsidP="00AA5E71">
      <w:pPr>
        <w:ind w:left="709" w:hanging="709"/>
        <w:rPr>
          <w:rFonts w:ascii="Arial" w:hAnsi="Arial" w:cs="Arial"/>
          <w:sz w:val="24"/>
          <w:szCs w:val="24"/>
        </w:rPr>
      </w:pPr>
      <w:r>
        <w:rPr>
          <w:rFonts w:ascii="Arial" w:hAnsi="Arial" w:cs="Arial"/>
          <w:sz w:val="24"/>
          <w:szCs w:val="24"/>
        </w:rPr>
        <w:t>5.31</w:t>
      </w:r>
      <w:r>
        <w:rPr>
          <w:rFonts w:ascii="Arial" w:hAnsi="Arial" w:cs="Arial"/>
          <w:sz w:val="24"/>
          <w:szCs w:val="24"/>
        </w:rPr>
        <w:tab/>
      </w:r>
      <w:r w:rsidR="00010F2E" w:rsidRPr="004A6716">
        <w:rPr>
          <w:rFonts w:ascii="Arial" w:hAnsi="Arial" w:cs="Arial"/>
          <w:sz w:val="24"/>
          <w:szCs w:val="24"/>
        </w:rPr>
        <w:t>In terms of economy and culture, there was support for policies promoting the green economy and cultural infrastructure</w:t>
      </w:r>
      <w:r w:rsidR="00B73982" w:rsidRPr="004A6716">
        <w:rPr>
          <w:rFonts w:ascii="Arial" w:hAnsi="Arial" w:cs="Arial"/>
          <w:sz w:val="24"/>
          <w:szCs w:val="24"/>
        </w:rPr>
        <w:t xml:space="preserve"> and green tourism</w:t>
      </w:r>
      <w:r w:rsidR="00010F2E" w:rsidRPr="004A6716">
        <w:rPr>
          <w:rFonts w:ascii="Arial" w:hAnsi="Arial" w:cs="Arial"/>
          <w:sz w:val="24"/>
          <w:szCs w:val="24"/>
        </w:rPr>
        <w:t xml:space="preserve">. Recommendations were made for employment policies that </w:t>
      </w:r>
      <w:r w:rsidR="00F2756A" w:rsidRPr="004A6716">
        <w:rPr>
          <w:rFonts w:ascii="Arial" w:hAnsi="Arial" w:cs="Arial"/>
          <w:sz w:val="24"/>
          <w:szCs w:val="24"/>
        </w:rPr>
        <w:t xml:space="preserve">do not impact on </w:t>
      </w:r>
      <w:r w:rsidR="00010F2E" w:rsidRPr="004A6716">
        <w:rPr>
          <w:rFonts w:ascii="Arial" w:hAnsi="Arial" w:cs="Arial"/>
          <w:sz w:val="24"/>
          <w:szCs w:val="24"/>
        </w:rPr>
        <w:t>biodiversity</w:t>
      </w:r>
      <w:r w:rsidR="00B73982" w:rsidRPr="004A6716">
        <w:rPr>
          <w:rFonts w:ascii="Arial" w:hAnsi="Arial" w:cs="Arial"/>
          <w:sz w:val="24"/>
          <w:szCs w:val="24"/>
        </w:rPr>
        <w:t>.</w:t>
      </w:r>
    </w:p>
    <w:p w14:paraId="2BBB6721" w14:textId="6A36D216" w:rsidR="00010F2E" w:rsidRPr="004A6716" w:rsidRDefault="00E660EC" w:rsidP="00AA5E71">
      <w:pPr>
        <w:ind w:left="709" w:hanging="709"/>
        <w:rPr>
          <w:rFonts w:ascii="Arial" w:hAnsi="Arial" w:cs="Arial"/>
          <w:sz w:val="24"/>
          <w:szCs w:val="24"/>
        </w:rPr>
      </w:pPr>
      <w:r>
        <w:rPr>
          <w:rFonts w:ascii="Arial" w:hAnsi="Arial" w:cs="Arial"/>
          <w:sz w:val="24"/>
          <w:szCs w:val="24"/>
        </w:rPr>
        <w:lastRenderedPageBreak/>
        <w:t>5.32</w:t>
      </w:r>
      <w:r>
        <w:rPr>
          <w:rFonts w:ascii="Arial" w:hAnsi="Arial" w:cs="Arial"/>
          <w:sz w:val="24"/>
          <w:szCs w:val="24"/>
        </w:rPr>
        <w:tab/>
      </w:r>
      <w:r w:rsidR="00010F2E" w:rsidRPr="004A6716">
        <w:rPr>
          <w:rFonts w:ascii="Arial" w:hAnsi="Arial" w:cs="Arial"/>
          <w:sz w:val="24"/>
          <w:szCs w:val="24"/>
        </w:rPr>
        <w:t xml:space="preserve">Several organisations suggested additions to the evidence base, including an Ancient Tree Inventory. There were also calls to update the </w:t>
      </w:r>
      <w:r w:rsidR="004A6716">
        <w:rPr>
          <w:rFonts w:ascii="Arial" w:hAnsi="Arial" w:cs="Arial"/>
          <w:sz w:val="24"/>
          <w:szCs w:val="24"/>
        </w:rPr>
        <w:t xml:space="preserve">Local </w:t>
      </w:r>
      <w:r w:rsidR="00010F2E" w:rsidRPr="004A6716">
        <w:rPr>
          <w:rFonts w:ascii="Arial" w:hAnsi="Arial" w:cs="Arial"/>
          <w:sz w:val="24"/>
          <w:szCs w:val="24"/>
        </w:rPr>
        <w:t>Housing Needs Assessment and Employment Land Needs Assessment.</w:t>
      </w:r>
    </w:p>
    <w:p w14:paraId="52736AFF" w14:textId="6329F2BE" w:rsidR="00A36CC7" w:rsidRPr="00C51B7B" w:rsidRDefault="000537A8" w:rsidP="00AA5E71">
      <w:pPr>
        <w:ind w:left="709" w:hanging="709"/>
        <w:rPr>
          <w:rFonts w:ascii="Arial" w:hAnsi="Arial" w:cs="Arial"/>
          <w:sz w:val="24"/>
          <w:szCs w:val="24"/>
        </w:rPr>
      </w:pPr>
      <w:r w:rsidRPr="00C51B7B">
        <w:rPr>
          <w:rFonts w:ascii="Arial" w:hAnsi="Arial" w:cs="Arial"/>
          <w:sz w:val="24"/>
          <w:szCs w:val="24"/>
        </w:rPr>
        <w:t>Business</w:t>
      </w:r>
    </w:p>
    <w:p w14:paraId="7B379DD1" w14:textId="7BE485EA" w:rsidR="004A6716" w:rsidRPr="004A6716" w:rsidRDefault="00C95CA4" w:rsidP="00AA5E71">
      <w:pPr>
        <w:ind w:left="709" w:hanging="709"/>
        <w:rPr>
          <w:rFonts w:ascii="Arial" w:hAnsi="Arial" w:cs="Arial"/>
          <w:sz w:val="24"/>
          <w:szCs w:val="24"/>
        </w:rPr>
      </w:pPr>
      <w:r>
        <w:rPr>
          <w:rFonts w:ascii="Arial" w:hAnsi="Arial" w:cs="Arial"/>
          <w:sz w:val="24"/>
          <w:szCs w:val="24"/>
        </w:rPr>
        <w:t>5.33</w:t>
      </w:r>
      <w:r>
        <w:rPr>
          <w:rFonts w:ascii="Arial" w:hAnsi="Arial" w:cs="Arial"/>
          <w:sz w:val="24"/>
          <w:szCs w:val="24"/>
        </w:rPr>
        <w:tab/>
        <w:t xml:space="preserve">Responses in this section </w:t>
      </w:r>
      <w:r w:rsidR="00EF7BB2">
        <w:rPr>
          <w:rFonts w:ascii="Arial" w:hAnsi="Arial" w:cs="Arial"/>
          <w:sz w:val="24"/>
          <w:szCs w:val="24"/>
        </w:rPr>
        <w:t xml:space="preserve">were largely reflecting the issues on the potential redevelopment of Chatham Docks and support for the existing land uses. </w:t>
      </w:r>
    </w:p>
    <w:p w14:paraId="1D739A15" w14:textId="4D095CBD" w:rsidR="004A6716" w:rsidRPr="00C51B7B" w:rsidRDefault="000537A8" w:rsidP="00AA5E71">
      <w:pPr>
        <w:ind w:left="709" w:hanging="709"/>
        <w:rPr>
          <w:rFonts w:ascii="Arial" w:hAnsi="Arial" w:cs="Arial"/>
          <w:sz w:val="24"/>
          <w:szCs w:val="24"/>
        </w:rPr>
      </w:pPr>
      <w:r w:rsidRPr="00C51B7B">
        <w:rPr>
          <w:rFonts w:ascii="Arial" w:hAnsi="Arial" w:cs="Arial"/>
          <w:sz w:val="24"/>
          <w:szCs w:val="24"/>
        </w:rPr>
        <w:t>Members</w:t>
      </w:r>
      <w:r w:rsidR="003F7C11" w:rsidRPr="00C51B7B">
        <w:rPr>
          <w:rFonts w:ascii="Arial" w:hAnsi="Arial" w:cs="Arial"/>
          <w:sz w:val="24"/>
          <w:szCs w:val="24"/>
        </w:rPr>
        <w:t xml:space="preserve">, MPs, and Parish </w:t>
      </w:r>
      <w:r w:rsidR="5271209D" w:rsidRPr="00C51B7B">
        <w:rPr>
          <w:rFonts w:ascii="Arial" w:hAnsi="Arial" w:cs="Arial"/>
          <w:sz w:val="24"/>
          <w:szCs w:val="24"/>
        </w:rPr>
        <w:t>Council</w:t>
      </w:r>
      <w:r w:rsidR="003F7C11" w:rsidRPr="00C51B7B">
        <w:rPr>
          <w:rFonts w:ascii="Arial" w:hAnsi="Arial" w:cs="Arial"/>
          <w:sz w:val="24"/>
          <w:szCs w:val="24"/>
        </w:rPr>
        <w:t>s</w:t>
      </w:r>
    </w:p>
    <w:p w14:paraId="2DC471D4" w14:textId="7F03114F" w:rsidR="009E52EC" w:rsidRPr="004A6716" w:rsidRDefault="00EF7BB2" w:rsidP="00AA5E71">
      <w:pPr>
        <w:ind w:left="709" w:hanging="709"/>
        <w:rPr>
          <w:rFonts w:ascii="Arial" w:hAnsi="Arial" w:cs="Arial"/>
          <w:sz w:val="24"/>
          <w:szCs w:val="24"/>
        </w:rPr>
      </w:pPr>
      <w:r>
        <w:rPr>
          <w:rFonts w:ascii="Arial" w:hAnsi="Arial" w:cs="Arial"/>
          <w:sz w:val="24"/>
          <w:szCs w:val="24"/>
        </w:rPr>
        <w:t>5.34</w:t>
      </w:r>
      <w:r>
        <w:rPr>
          <w:rFonts w:ascii="Arial" w:hAnsi="Arial" w:cs="Arial"/>
          <w:sz w:val="24"/>
          <w:szCs w:val="24"/>
        </w:rPr>
        <w:tab/>
      </w:r>
      <w:r w:rsidR="00597C62" w:rsidRPr="004A6716">
        <w:rPr>
          <w:rFonts w:ascii="Arial" w:hAnsi="Arial" w:cs="Arial"/>
          <w:sz w:val="24"/>
          <w:szCs w:val="24"/>
        </w:rPr>
        <w:t xml:space="preserve">This group </w:t>
      </w:r>
      <w:r w:rsidR="009E52EC" w:rsidRPr="004A6716">
        <w:rPr>
          <w:rFonts w:ascii="Arial" w:hAnsi="Arial" w:cs="Arial"/>
          <w:sz w:val="24"/>
          <w:szCs w:val="24"/>
        </w:rPr>
        <w:t>raised several points about housing and development. There was an emphasis on meeting local housing needs before accommodating migration from London, and objections to assisting Gravesham in meeting its housing needs. Concerns were raised about the cost and viability of development on the Hoo Peninsula.</w:t>
      </w:r>
    </w:p>
    <w:p w14:paraId="5EC8CA81" w14:textId="0C3F3D60" w:rsidR="009E52EC" w:rsidRPr="004A6716" w:rsidRDefault="00EF7BB2" w:rsidP="00AA5E71">
      <w:pPr>
        <w:ind w:left="709" w:hanging="709"/>
        <w:rPr>
          <w:rFonts w:ascii="Arial" w:hAnsi="Arial" w:cs="Arial"/>
          <w:sz w:val="24"/>
          <w:szCs w:val="24"/>
        </w:rPr>
      </w:pPr>
      <w:r>
        <w:rPr>
          <w:rFonts w:ascii="Arial" w:hAnsi="Arial" w:cs="Arial"/>
          <w:sz w:val="24"/>
          <w:szCs w:val="24"/>
        </w:rPr>
        <w:t>5.35</w:t>
      </w:r>
      <w:r>
        <w:rPr>
          <w:rFonts w:ascii="Arial" w:hAnsi="Arial" w:cs="Arial"/>
          <w:sz w:val="24"/>
          <w:szCs w:val="24"/>
        </w:rPr>
        <w:tab/>
      </w:r>
      <w:r w:rsidR="009E52EC" w:rsidRPr="004A6716">
        <w:rPr>
          <w:rFonts w:ascii="Arial" w:hAnsi="Arial" w:cs="Arial"/>
          <w:sz w:val="24"/>
          <w:szCs w:val="24"/>
        </w:rPr>
        <w:t>Environment and infrastructure were key concerns for this group. There were calls for protection of specific areas from excessive development and emphasis on providing appropriate infrastructure alongside new development. Recommendations were made for environmental protections, particularly for the Hoo Peninsula</w:t>
      </w:r>
      <w:r w:rsidR="00C76E12" w:rsidRPr="004A6716">
        <w:rPr>
          <w:rFonts w:ascii="Arial" w:hAnsi="Arial" w:cs="Arial"/>
          <w:sz w:val="24"/>
          <w:szCs w:val="24"/>
        </w:rPr>
        <w:t xml:space="preserve"> as well as the safeguarding of Chatham Docks</w:t>
      </w:r>
      <w:r w:rsidR="00510D56" w:rsidRPr="004A6716">
        <w:rPr>
          <w:rFonts w:ascii="Arial" w:hAnsi="Arial" w:cs="Arial"/>
          <w:sz w:val="24"/>
          <w:szCs w:val="24"/>
        </w:rPr>
        <w:t xml:space="preserve">, </w:t>
      </w:r>
      <w:r w:rsidR="00C76E12" w:rsidRPr="004A6716">
        <w:rPr>
          <w:rFonts w:ascii="Arial" w:hAnsi="Arial" w:cs="Arial"/>
          <w:sz w:val="24"/>
          <w:szCs w:val="24"/>
        </w:rPr>
        <w:t>Medway City Estate</w:t>
      </w:r>
      <w:r w:rsidR="00510D56" w:rsidRPr="004A6716">
        <w:rPr>
          <w:rFonts w:ascii="Arial" w:hAnsi="Arial" w:cs="Arial"/>
          <w:sz w:val="24"/>
          <w:szCs w:val="24"/>
        </w:rPr>
        <w:t xml:space="preserve"> and ag</w:t>
      </w:r>
      <w:r w:rsidR="003A1EB3" w:rsidRPr="004A6716">
        <w:rPr>
          <w:rFonts w:ascii="Arial" w:hAnsi="Arial" w:cs="Arial"/>
          <w:sz w:val="24"/>
          <w:szCs w:val="24"/>
        </w:rPr>
        <w:t>ricultural land.</w:t>
      </w:r>
    </w:p>
    <w:p w14:paraId="580DB1D2" w14:textId="1E4888EA" w:rsidR="009E52EC" w:rsidRPr="004A6716" w:rsidRDefault="00EF7BB2" w:rsidP="00AA5E71">
      <w:pPr>
        <w:ind w:left="709" w:hanging="709"/>
        <w:rPr>
          <w:rFonts w:ascii="Arial" w:hAnsi="Arial" w:cs="Arial"/>
          <w:sz w:val="24"/>
          <w:szCs w:val="24"/>
        </w:rPr>
      </w:pPr>
      <w:r>
        <w:rPr>
          <w:rFonts w:ascii="Arial" w:hAnsi="Arial" w:cs="Arial"/>
          <w:sz w:val="24"/>
          <w:szCs w:val="24"/>
        </w:rPr>
        <w:t>5.</w:t>
      </w:r>
      <w:r w:rsidR="00AF3B7E">
        <w:rPr>
          <w:rFonts w:ascii="Arial" w:hAnsi="Arial" w:cs="Arial"/>
          <w:sz w:val="24"/>
          <w:szCs w:val="24"/>
        </w:rPr>
        <w:t>36</w:t>
      </w:r>
      <w:r w:rsidR="00AF3B7E">
        <w:rPr>
          <w:rFonts w:ascii="Arial" w:hAnsi="Arial" w:cs="Arial"/>
          <w:sz w:val="24"/>
          <w:szCs w:val="24"/>
        </w:rPr>
        <w:tab/>
      </w:r>
      <w:r w:rsidR="009E52EC" w:rsidRPr="004A6716">
        <w:rPr>
          <w:rFonts w:ascii="Arial" w:hAnsi="Arial" w:cs="Arial"/>
          <w:sz w:val="24"/>
          <w:szCs w:val="24"/>
        </w:rPr>
        <w:t xml:space="preserve">Several queries were raised about the consultation process. There were objections to the spatial strategy from some </w:t>
      </w:r>
      <w:r w:rsidR="00AC74FF">
        <w:rPr>
          <w:rFonts w:ascii="Arial" w:hAnsi="Arial" w:cs="Arial"/>
          <w:sz w:val="24"/>
          <w:szCs w:val="24"/>
        </w:rPr>
        <w:t>p</w:t>
      </w:r>
      <w:r w:rsidR="009E52EC" w:rsidRPr="004A6716">
        <w:rPr>
          <w:rFonts w:ascii="Arial" w:hAnsi="Arial" w:cs="Arial"/>
          <w:sz w:val="24"/>
          <w:szCs w:val="24"/>
        </w:rPr>
        <w:t xml:space="preserve">arish </w:t>
      </w:r>
      <w:r w:rsidR="00AC74FF">
        <w:rPr>
          <w:rFonts w:ascii="Arial" w:hAnsi="Arial" w:cs="Arial"/>
          <w:sz w:val="24"/>
          <w:szCs w:val="24"/>
        </w:rPr>
        <w:t>c</w:t>
      </w:r>
      <w:r w:rsidR="5271209D" w:rsidRPr="004A6716">
        <w:rPr>
          <w:rFonts w:ascii="Arial" w:hAnsi="Arial" w:cs="Arial"/>
          <w:sz w:val="24"/>
          <w:szCs w:val="24"/>
        </w:rPr>
        <w:t>ouncil</w:t>
      </w:r>
      <w:r w:rsidR="009E52EC" w:rsidRPr="004A6716">
        <w:rPr>
          <w:rFonts w:ascii="Arial" w:hAnsi="Arial" w:cs="Arial"/>
          <w:sz w:val="24"/>
          <w:szCs w:val="24"/>
        </w:rPr>
        <w:t>s</w:t>
      </w:r>
      <w:r w:rsidR="003A1EB3" w:rsidRPr="004A6716">
        <w:rPr>
          <w:rFonts w:ascii="Arial" w:hAnsi="Arial" w:cs="Arial"/>
          <w:sz w:val="24"/>
          <w:szCs w:val="24"/>
        </w:rPr>
        <w:t xml:space="preserve"> </w:t>
      </w:r>
      <w:r w:rsidR="009E52EC" w:rsidRPr="004A6716">
        <w:rPr>
          <w:rFonts w:ascii="Arial" w:hAnsi="Arial" w:cs="Arial"/>
          <w:sz w:val="24"/>
          <w:szCs w:val="24"/>
        </w:rPr>
        <w:t>and calls for clarification on how previous consultations relate to the current process.</w:t>
      </w:r>
    </w:p>
    <w:p w14:paraId="312FC225" w14:textId="492EC077" w:rsidR="00B26C57" w:rsidRPr="00C51B7B" w:rsidRDefault="00B26C57" w:rsidP="00AA5E71">
      <w:pPr>
        <w:ind w:left="709" w:hanging="709"/>
        <w:rPr>
          <w:rFonts w:ascii="Arial" w:hAnsi="Arial" w:cs="Arial"/>
          <w:sz w:val="24"/>
          <w:szCs w:val="24"/>
        </w:rPr>
      </w:pPr>
      <w:r w:rsidRPr="00C51B7B">
        <w:rPr>
          <w:rFonts w:ascii="Arial" w:hAnsi="Arial" w:cs="Arial"/>
          <w:sz w:val="24"/>
          <w:szCs w:val="24"/>
        </w:rPr>
        <w:t>Other</w:t>
      </w:r>
    </w:p>
    <w:p w14:paraId="3A550C6B" w14:textId="4191A098" w:rsidR="008B0A50" w:rsidRPr="007071F5" w:rsidRDefault="00AF3B7E" w:rsidP="00AA5E71">
      <w:pPr>
        <w:ind w:left="709" w:hanging="709"/>
        <w:rPr>
          <w:rFonts w:ascii="Arial" w:hAnsi="Arial" w:cs="Arial"/>
          <w:sz w:val="24"/>
          <w:szCs w:val="24"/>
        </w:rPr>
      </w:pPr>
      <w:r>
        <w:rPr>
          <w:rFonts w:ascii="Arial" w:hAnsi="Arial" w:cs="Arial"/>
          <w:sz w:val="24"/>
          <w:szCs w:val="24"/>
        </w:rPr>
        <w:t>5.37</w:t>
      </w:r>
      <w:r>
        <w:rPr>
          <w:rFonts w:ascii="Arial" w:hAnsi="Arial" w:cs="Arial"/>
          <w:sz w:val="24"/>
          <w:szCs w:val="24"/>
        </w:rPr>
        <w:tab/>
      </w:r>
      <w:r w:rsidR="004E4AF5" w:rsidRPr="007071F5">
        <w:rPr>
          <w:rFonts w:ascii="Arial" w:hAnsi="Arial" w:cs="Arial"/>
          <w:sz w:val="24"/>
          <w:szCs w:val="24"/>
        </w:rPr>
        <w:t xml:space="preserve">A range of additional comments and recommendations were received from various stakeholders that fell into the ‘other’ category. The </w:t>
      </w:r>
      <w:r w:rsidR="004A6716">
        <w:rPr>
          <w:rFonts w:ascii="Arial" w:hAnsi="Arial" w:cs="Arial"/>
          <w:sz w:val="24"/>
          <w:szCs w:val="24"/>
        </w:rPr>
        <w:t xml:space="preserve">Kent Downs </w:t>
      </w:r>
      <w:r w:rsidR="004E4AF5" w:rsidRPr="007071F5">
        <w:rPr>
          <w:rFonts w:ascii="Arial" w:hAnsi="Arial" w:cs="Arial"/>
          <w:sz w:val="24"/>
          <w:szCs w:val="24"/>
        </w:rPr>
        <w:t>Area of Outstanding Natural Beauty (AONB)</w:t>
      </w:r>
      <w:r w:rsidR="00DF7DCE">
        <w:rPr>
          <w:rFonts w:ascii="Arial" w:hAnsi="Arial" w:cs="Arial"/>
          <w:sz w:val="24"/>
          <w:szCs w:val="24"/>
        </w:rPr>
        <w:t xml:space="preserve"> </w:t>
      </w:r>
      <w:r w:rsidR="004E4AF5" w:rsidRPr="007071F5">
        <w:rPr>
          <w:rFonts w:ascii="Arial" w:hAnsi="Arial" w:cs="Arial"/>
          <w:sz w:val="24"/>
          <w:szCs w:val="24"/>
        </w:rPr>
        <w:t xml:space="preserve">was a focus for some </w:t>
      </w:r>
      <w:r w:rsidR="00EB57A2" w:rsidRPr="007071F5">
        <w:rPr>
          <w:rFonts w:ascii="Arial" w:hAnsi="Arial" w:cs="Arial"/>
          <w:sz w:val="24"/>
          <w:szCs w:val="24"/>
        </w:rPr>
        <w:t>representations</w:t>
      </w:r>
      <w:r w:rsidR="004E4AF5" w:rsidRPr="007071F5">
        <w:rPr>
          <w:rFonts w:ascii="Arial" w:hAnsi="Arial" w:cs="Arial"/>
          <w:sz w:val="24"/>
          <w:szCs w:val="24"/>
        </w:rPr>
        <w:t>, with suggestions to consider it as a constraint in assessing strategic scale development.</w:t>
      </w:r>
      <w:r w:rsidR="008B0A50" w:rsidRPr="007071F5">
        <w:rPr>
          <w:rFonts w:ascii="Arial" w:hAnsi="Arial" w:cs="Arial"/>
          <w:sz w:val="24"/>
          <w:szCs w:val="24"/>
        </w:rPr>
        <w:t xml:space="preserve"> Flooding was addressed, with suggestions to consider alternative ways of seeking betterment that offer multiple benefits. </w:t>
      </w:r>
    </w:p>
    <w:p w14:paraId="1BB20763" w14:textId="3BCC6A81" w:rsidR="00501B6E" w:rsidRPr="007071F5" w:rsidRDefault="00AF3B7E" w:rsidP="00AA5E71">
      <w:pPr>
        <w:ind w:left="709" w:hanging="709"/>
        <w:rPr>
          <w:rFonts w:ascii="Arial" w:hAnsi="Arial" w:cs="Arial"/>
          <w:sz w:val="24"/>
          <w:szCs w:val="24"/>
        </w:rPr>
      </w:pPr>
      <w:r>
        <w:rPr>
          <w:rFonts w:ascii="Arial" w:hAnsi="Arial" w:cs="Arial"/>
          <w:sz w:val="24"/>
          <w:szCs w:val="24"/>
        </w:rPr>
        <w:t>5.38</w:t>
      </w:r>
      <w:r>
        <w:rPr>
          <w:rFonts w:ascii="Arial" w:hAnsi="Arial" w:cs="Arial"/>
          <w:sz w:val="24"/>
          <w:szCs w:val="24"/>
        </w:rPr>
        <w:tab/>
      </w:r>
      <w:r w:rsidR="004E4AF5" w:rsidRPr="007071F5">
        <w:rPr>
          <w:rFonts w:ascii="Arial" w:hAnsi="Arial" w:cs="Arial"/>
          <w:sz w:val="24"/>
          <w:szCs w:val="24"/>
        </w:rPr>
        <w:t>On employment matters, concerns were expressed over business relocation and compensation. Some respondents highlighted the need for more industrial employment land, largely but not exclusively for logistics.</w:t>
      </w:r>
      <w:r w:rsidR="00642B8D" w:rsidRPr="007071F5">
        <w:rPr>
          <w:rFonts w:ascii="Arial" w:hAnsi="Arial" w:cs="Arial"/>
          <w:sz w:val="24"/>
          <w:szCs w:val="24"/>
        </w:rPr>
        <w:t xml:space="preserve"> </w:t>
      </w:r>
    </w:p>
    <w:p w14:paraId="194FBA0A" w14:textId="77777777" w:rsidR="00AF3B7E" w:rsidRDefault="00AF3B7E" w:rsidP="00AF3B7E">
      <w:pPr>
        <w:autoSpaceDE w:val="0"/>
        <w:autoSpaceDN w:val="0"/>
        <w:adjustRightInd w:val="0"/>
        <w:spacing w:after="0"/>
        <w:ind w:left="709" w:hanging="709"/>
        <w:rPr>
          <w:rFonts w:ascii="Arial" w:hAnsi="Arial" w:cs="Arial"/>
          <w:sz w:val="24"/>
          <w:szCs w:val="24"/>
        </w:rPr>
      </w:pPr>
      <w:r>
        <w:rPr>
          <w:rFonts w:ascii="Arial" w:hAnsi="Arial" w:cs="Arial"/>
          <w:sz w:val="24"/>
          <w:szCs w:val="24"/>
        </w:rPr>
        <w:t>5.39</w:t>
      </w:r>
      <w:r>
        <w:rPr>
          <w:rFonts w:ascii="Arial" w:hAnsi="Arial" w:cs="Arial"/>
          <w:sz w:val="24"/>
          <w:szCs w:val="24"/>
        </w:rPr>
        <w:tab/>
      </w:r>
      <w:r w:rsidR="004E4AF5" w:rsidRPr="007071F5">
        <w:rPr>
          <w:rFonts w:ascii="Arial" w:hAnsi="Arial" w:cs="Arial"/>
          <w:sz w:val="24"/>
          <w:szCs w:val="24"/>
        </w:rPr>
        <w:t>There was support for more emphasis on affordable housing in the plan, including encouragement for retrofitting and town centre living, not just riverside locations. The concept of 15-minute neighbourhoods received support from some respondents</w:t>
      </w:r>
      <w:r w:rsidR="31276256" w:rsidRPr="007071F5">
        <w:rPr>
          <w:rFonts w:ascii="Arial" w:hAnsi="Arial" w:cs="Arial"/>
          <w:sz w:val="24"/>
          <w:szCs w:val="24"/>
        </w:rPr>
        <w:t>.</w:t>
      </w:r>
    </w:p>
    <w:p w14:paraId="0E5A41F7" w14:textId="77777777" w:rsidR="00AF3B7E" w:rsidRDefault="00AF3B7E">
      <w:pPr>
        <w:spacing w:after="160" w:line="259" w:lineRule="auto"/>
        <w:rPr>
          <w:rFonts w:ascii="Arial" w:hAnsi="Arial" w:cs="Arial"/>
          <w:sz w:val="24"/>
          <w:szCs w:val="24"/>
        </w:rPr>
      </w:pPr>
      <w:r>
        <w:rPr>
          <w:rFonts w:ascii="Arial" w:hAnsi="Arial" w:cs="Arial"/>
          <w:sz w:val="24"/>
          <w:szCs w:val="24"/>
        </w:rPr>
        <w:br w:type="page"/>
      </w:r>
    </w:p>
    <w:p w14:paraId="18E25747" w14:textId="22A0D00D" w:rsidR="000537A8" w:rsidRPr="004D1690" w:rsidRDefault="00436E52" w:rsidP="004D1690">
      <w:pPr>
        <w:pStyle w:val="Heading1"/>
        <w:rPr>
          <w:rFonts w:ascii="Arial" w:hAnsi="Arial" w:cs="Arial"/>
          <w:color w:val="000000" w:themeColor="text1"/>
          <w:sz w:val="24"/>
          <w:szCs w:val="24"/>
        </w:rPr>
      </w:pPr>
      <w:r w:rsidRPr="004D1690">
        <w:rPr>
          <w:rFonts w:ascii="Arial" w:hAnsi="Arial" w:cs="Arial"/>
          <w:color w:val="000000" w:themeColor="text1"/>
          <w:sz w:val="24"/>
          <w:szCs w:val="24"/>
        </w:rPr>
        <w:lastRenderedPageBreak/>
        <w:t>6.</w:t>
      </w:r>
      <w:r w:rsidRPr="004D1690">
        <w:rPr>
          <w:rFonts w:ascii="Arial" w:hAnsi="Arial" w:cs="Arial"/>
          <w:color w:val="000000" w:themeColor="text1"/>
          <w:sz w:val="24"/>
          <w:szCs w:val="24"/>
        </w:rPr>
        <w:tab/>
      </w:r>
      <w:r w:rsidR="000537A8" w:rsidRPr="004D1690">
        <w:rPr>
          <w:rFonts w:ascii="Arial" w:hAnsi="Arial" w:cs="Arial"/>
          <w:color w:val="000000" w:themeColor="text1"/>
          <w:sz w:val="24"/>
          <w:szCs w:val="24"/>
        </w:rPr>
        <w:t>N</w:t>
      </w:r>
      <w:r w:rsidR="008C6C5B" w:rsidRPr="004D1690">
        <w:rPr>
          <w:rFonts w:ascii="Arial" w:hAnsi="Arial" w:cs="Arial"/>
          <w:color w:val="000000" w:themeColor="text1"/>
          <w:sz w:val="24"/>
          <w:szCs w:val="24"/>
        </w:rPr>
        <w:t>EXT STEPS</w:t>
      </w:r>
    </w:p>
    <w:p w14:paraId="787EB545" w14:textId="77777777" w:rsidR="00DF7DCE" w:rsidRPr="00DF7DCE" w:rsidRDefault="00DF7DCE" w:rsidP="00AF3B7E">
      <w:pPr>
        <w:autoSpaceDE w:val="0"/>
        <w:autoSpaceDN w:val="0"/>
        <w:adjustRightInd w:val="0"/>
        <w:spacing w:after="0"/>
        <w:ind w:left="709" w:hanging="709"/>
        <w:rPr>
          <w:rFonts w:ascii="Arial" w:hAnsi="Arial" w:cs="Arial"/>
          <w:b/>
          <w:sz w:val="24"/>
          <w:szCs w:val="24"/>
        </w:rPr>
      </w:pPr>
    </w:p>
    <w:p w14:paraId="575FC260" w14:textId="764F5B8F" w:rsidR="00B309F3" w:rsidRPr="00AF3B7E" w:rsidRDefault="00AF3B7E" w:rsidP="00AF3B7E">
      <w:pPr>
        <w:autoSpaceDE w:val="0"/>
        <w:autoSpaceDN w:val="0"/>
        <w:adjustRightInd w:val="0"/>
        <w:spacing w:after="0"/>
        <w:ind w:left="709" w:hanging="709"/>
        <w:rPr>
          <w:rFonts w:ascii="Arial" w:hAnsi="Arial" w:cs="Arial"/>
          <w:sz w:val="24"/>
          <w:szCs w:val="24"/>
        </w:rPr>
      </w:pPr>
      <w:r>
        <w:rPr>
          <w:rFonts w:ascii="Arial" w:hAnsi="Arial" w:cs="Arial"/>
          <w:sz w:val="24"/>
          <w:szCs w:val="24"/>
        </w:rPr>
        <w:t>6.1</w:t>
      </w:r>
      <w:r>
        <w:rPr>
          <w:rFonts w:ascii="Arial" w:hAnsi="Arial" w:cs="Arial"/>
          <w:sz w:val="24"/>
          <w:szCs w:val="24"/>
        </w:rPr>
        <w:tab/>
      </w:r>
      <w:r w:rsidR="00B309F3" w:rsidRPr="00AF3B7E">
        <w:rPr>
          <w:rFonts w:ascii="Arial" w:hAnsi="Arial" w:cs="Arial"/>
          <w:sz w:val="24"/>
          <w:szCs w:val="24"/>
        </w:rPr>
        <w:t xml:space="preserve">The </w:t>
      </w:r>
      <w:r w:rsidR="5271209D" w:rsidRPr="00AF3B7E">
        <w:rPr>
          <w:rFonts w:ascii="Arial" w:hAnsi="Arial" w:cs="Arial"/>
          <w:sz w:val="24"/>
          <w:szCs w:val="24"/>
        </w:rPr>
        <w:t>Council</w:t>
      </w:r>
      <w:r w:rsidR="00B309F3" w:rsidRPr="00AF3B7E">
        <w:rPr>
          <w:rFonts w:ascii="Arial" w:hAnsi="Arial" w:cs="Arial"/>
          <w:sz w:val="24"/>
          <w:szCs w:val="24"/>
        </w:rPr>
        <w:t xml:space="preserve"> has collated the responses received and identified the specific matters raised. The representations have been published on the </w:t>
      </w:r>
      <w:r w:rsidR="5271209D" w:rsidRPr="00AF3B7E">
        <w:rPr>
          <w:rFonts w:ascii="Arial" w:hAnsi="Arial" w:cs="Arial"/>
          <w:sz w:val="24"/>
          <w:szCs w:val="24"/>
        </w:rPr>
        <w:t>Council</w:t>
      </w:r>
      <w:r w:rsidR="00B309F3" w:rsidRPr="00AF3B7E">
        <w:rPr>
          <w:rFonts w:ascii="Arial" w:hAnsi="Arial" w:cs="Arial"/>
          <w:sz w:val="24"/>
          <w:szCs w:val="24"/>
        </w:rPr>
        <w:t xml:space="preserve">’s website for wider review. The matters raised have been assessed and the </w:t>
      </w:r>
      <w:r w:rsidR="5271209D" w:rsidRPr="00AF3B7E">
        <w:rPr>
          <w:rFonts w:ascii="Arial" w:hAnsi="Arial" w:cs="Arial"/>
          <w:sz w:val="24"/>
          <w:szCs w:val="24"/>
        </w:rPr>
        <w:t>Council</w:t>
      </w:r>
      <w:r w:rsidR="00B309F3" w:rsidRPr="00AF3B7E">
        <w:rPr>
          <w:rFonts w:ascii="Arial" w:hAnsi="Arial" w:cs="Arial"/>
          <w:sz w:val="24"/>
          <w:szCs w:val="24"/>
        </w:rPr>
        <w:t xml:space="preserve"> has taken these into account in preparing for the next stage of plan preparation. This includes the further development of the evidence base for the Local Plan. </w:t>
      </w:r>
    </w:p>
    <w:p w14:paraId="0FB0CF5E" w14:textId="77777777" w:rsidR="00B309F3" w:rsidRPr="007071F5" w:rsidRDefault="00B309F3" w:rsidP="00AF3B7E">
      <w:pPr>
        <w:autoSpaceDE w:val="0"/>
        <w:autoSpaceDN w:val="0"/>
        <w:adjustRightInd w:val="0"/>
        <w:spacing w:after="0"/>
        <w:ind w:left="709" w:hanging="709"/>
        <w:rPr>
          <w:rFonts w:ascii="Arial" w:hAnsi="Arial" w:cs="Arial"/>
          <w:sz w:val="24"/>
          <w:szCs w:val="24"/>
        </w:rPr>
      </w:pPr>
    </w:p>
    <w:p w14:paraId="0D10119C" w14:textId="4824FB87" w:rsidR="00B309F3" w:rsidRPr="00AF3B7E" w:rsidRDefault="00AF3B7E" w:rsidP="00AF3B7E">
      <w:pPr>
        <w:autoSpaceDE w:val="0"/>
        <w:autoSpaceDN w:val="0"/>
        <w:adjustRightInd w:val="0"/>
        <w:spacing w:after="0"/>
        <w:ind w:left="709" w:hanging="709"/>
        <w:rPr>
          <w:rFonts w:ascii="Arial" w:hAnsi="Arial" w:cs="Arial"/>
          <w:sz w:val="24"/>
          <w:szCs w:val="24"/>
        </w:rPr>
      </w:pPr>
      <w:r>
        <w:rPr>
          <w:rFonts w:ascii="Arial" w:hAnsi="Arial" w:cs="Arial"/>
          <w:sz w:val="24"/>
          <w:szCs w:val="24"/>
        </w:rPr>
        <w:t>6.2</w:t>
      </w:r>
      <w:r>
        <w:rPr>
          <w:rFonts w:ascii="Arial" w:hAnsi="Arial" w:cs="Arial"/>
          <w:sz w:val="24"/>
          <w:szCs w:val="24"/>
        </w:rPr>
        <w:tab/>
      </w:r>
      <w:r w:rsidR="00B309F3" w:rsidRPr="00AF3B7E">
        <w:rPr>
          <w:rFonts w:ascii="Arial" w:hAnsi="Arial" w:cs="Arial"/>
          <w:sz w:val="24"/>
          <w:szCs w:val="24"/>
        </w:rPr>
        <w:t xml:space="preserve">The </w:t>
      </w:r>
      <w:r w:rsidR="5271209D" w:rsidRPr="00AF3B7E">
        <w:rPr>
          <w:rFonts w:ascii="Arial" w:hAnsi="Arial" w:cs="Arial"/>
          <w:sz w:val="24"/>
          <w:szCs w:val="24"/>
        </w:rPr>
        <w:t>Council</w:t>
      </w:r>
      <w:r w:rsidR="00B309F3" w:rsidRPr="00AF3B7E">
        <w:rPr>
          <w:rFonts w:ascii="Arial" w:hAnsi="Arial" w:cs="Arial"/>
          <w:sz w:val="24"/>
          <w:szCs w:val="24"/>
        </w:rPr>
        <w:t xml:space="preserve"> is consulting in </w:t>
      </w:r>
      <w:r w:rsidR="008B590A">
        <w:rPr>
          <w:rFonts w:ascii="Arial" w:hAnsi="Arial" w:cs="Arial"/>
          <w:sz w:val="24"/>
          <w:szCs w:val="24"/>
        </w:rPr>
        <w:t>s</w:t>
      </w:r>
      <w:r w:rsidR="66284BE7" w:rsidRPr="00AF3B7E">
        <w:rPr>
          <w:rFonts w:ascii="Arial" w:hAnsi="Arial" w:cs="Arial"/>
          <w:sz w:val="24"/>
          <w:szCs w:val="24"/>
        </w:rPr>
        <w:t xml:space="preserve">ummer </w:t>
      </w:r>
      <w:r w:rsidR="00B309F3" w:rsidRPr="00AF3B7E">
        <w:rPr>
          <w:rFonts w:ascii="Arial" w:hAnsi="Arial" w:cs="Arial"/>
          <w:sz w:val="24"/>
          <w:szCs w:val="24"/>
        </w:rPr>
        <w:t>2024 (</w:t>
      </w:r>
      <w:r w:rsidR="00DF7DCE" w:rsidRPr="00AF3B7E">
        <w:rPr>
          <w:rFonts w:ascii="Arial" w:hAnsi="Arial" w:cs="Arial"/>
          <w:sz w:val="24"/>
          <w:szCs w:val="24"/>
        </w:rPr>
        <w:t xml:space="preserve">a </w:t>
      </w:r>
      <w:r w:rsidR="00B309F3" w:rsidRPr="00AF3B7E">
        <w:rPr>
          <w:rFonts w:ascii="Arial" w:hAnsi="Arial" w:cs="Arial"/>
          <w:sz w:val="24"/>
          <w:szCs w:val="24"/>
        </w:rPr>
        <w:t xml:space="preserve">further regulation 18 stage). The consultation programme will build on the work carried out to date, and the </w:t>
      </w:r>
      <w:r w:rsidR="5271209D" w:rsidRPr="00AF3B7E">
        <w:rPr>
          <w:rFonts w:ascii="Arial" w:hAnsi="Arial" w:cs="Arial"/>
          <w:sz w:val="24"/>
          <w:szCs w:val="24"/>
        </w:rPr>
        <w:t>Council</w:t>
      </w:r>
      <w:r w:rsidR="00B309F3" w:rsidRPr="00AF3B7E">
        <w:rPr>
          <w:rFonts w:ascii="Arial" w:hAnsi="Arial" w:cs="Arial"/>
          <w:sz w:val="24"/>
          <w:szCs w:val="24"/>
        </w:rPr>
        <w:t xml:space="preserve"> will continue to engage with neighbouring local authorities and statutory consultees on cross border strategic matters as part of the Duty to Cooperate. </w:t>
      </w:r>
    </w:p>
    <w:p w14:paraId="3C803396" w14:textId="77777777" w:rsidR="00B309F3" w:rsidRPr="007071F5" w:rsidRDefault="00B309F3" w:rsidP="00AF3B7E">
      <w:pPr>
        <w:pStyle w:val="ListParagraph"/>
        <w:ind w:left="709" w:hanging="709"/>
        <w:rPr>
          <w:rFonts w:ascii="Arial" w:hAnsi="Arial" w:cs="Arial"/>
          <w:sz w:val="24"/>
          <w:szCs w:val="24"/>
        </w:rPr>
      </w:pPr>
    </w:p>
    <w:p w14:paraId="1D47D7E3" w14:textId="31A27207" w:rsidR="00B309F3" w:rsidRPr="00AF3B7E" w:rsidRDefault="00AF3B7E" w:rsidP="00AF3B7E">
      <w:pPr>
        <w:autoSpaceDE w:val="0"/>
        <w:autoSpaceDN w:val="0"/>
        <w:adjustRightInd w:val="0"/>
        <w:spacing w:after="0"/>
        <w:ind w:left="709" w:hanging="709"/>
        <w:rPr>
          <w:rFonts w:ascii="Arial" w:hAnsi="Arial" w:cs="Arial"/>
          <w:sz w:val="24"/>
          <w:szCs w:val="24"/>
        </w:rPr>
      </w:pPr>
      <w:r>
        <w:rPr>
          <w:rFonts w:ascii="Arial" w:hAnsi="Arial" w:cs="Arial"/>
          <w:sz w:val="24"/>
          <w:szCs w:val="24"/>
        </w:rPr>
        <w:t>6.3</w:t>
      </w:r>
      <w:r>
        <w:rPr>
          <w:rFonts w:ascii="Arial" w:hAnsi="Arial" w:cs="Arial"/>
          <w:sz w:val="24"/>
          <w:szCs w:val="24"/>
        </w:rPr>
        <w:tab/>
      </w:r>
      <w:r w:rsidR="00B309F3" w:rsidRPr="00AF3B7E">
        <w:rPr>
          <w:rFonts w:ascii="Arial" w:hAnsi="Arial" w:cs="Arial"/>
          <w:sz w:val="24"/>
          <w:szCs w:val="24"/>
        </w:rPr>
        <w:t xml:space="preserve">Outcomes of the next consultation stage will be published </w:t>
      </w:r>
      <w:r w:rsidR="02265895" w:rsidRPr="00AF3B7E">
        <w:rPr>
          <w:rFonts w:ascii="Arial" w:hAnsi="Arial" w:cs="Arial"/>
          <w:sz w:val="24"/>
          <w:szCs w:val="24"/>
        </w:rPr>
        <w:t>with the Draft Local Plan in early 2025</w:t>
      </w:r>
      <w:r w:rsidR="00B309F3" w:rsidRPr="00AF3B7E">
        <w:rPr>
          <w:rFonts w:ascii="Arial" w:hAnsi="Arial" w:cs="Arial"/>
          <w:sz w:val="24"/>
          <w:szCs w:val="24"/>
        </w:rPr>
        <w:t xml:space="preserve">, with further work on the </w:t>
      </w:r>
      <w:r w:rsidR="5271209D" w:rsidRPr="00AF3B7E">
        <w:rPr>
          <w:rFonts w:ascii="Arial" w:hAnsi="Arial" w:cs="Arial"/>
          <w:sz w:val="24"/>
          <w:szCs w:val="24"/>
        </w:rPr>
        <w:t>Council</w:t>
      </w:r>
      <w:r w:rsidR="00B309F3" w:rsidRPr="00AF3B7E">
        <w:rPr>
          <w:rFonts w:ascii="Arial" w:hAnsi="Arial" w:cs="Arial"/>
          <w:sz w:val="24"/>
          <w:szCs w:val="24"/>
        </w:rPr>
        <w:t xml:space="preserve">’s new Local Plan for Medway. </w:t>
      </w:r>
    </w:p>
    <w:p w14:paraId="0CE814BD" w14:textId="77777777" w:rsidR="00B309F3" w:rsidRPr="007071F5" w:rsidRDefault="00B309F3" w:rsidP="00AF3B7E">
      <w:pPr>
        <w:pStyle w:val="ListParagraph"/>
        <w:autoSpaceDE w:val="0"/>
        <w:autoSpaceDN w:val="0"/>
        <w:adjustRightInd w:val="0"/>
        <w:spacing w:after="0"/>
        <w:ind w:left="709" w:hanging="709"/>
        <w:rPr>
          <w:rFonts w:ascii="Arial" w:hAnsi="Arial" w:cs="Arial"/>
          <w:b/>
          <w:sz w:val="24"/>
          <w:szCs w:val="24"/>
        </w:rPr>
      </w:pPr>
    </w:p>
    <w:p w14:paraId="391E5FE3" w14:textId="251550BB" w:rsidR="00AF3B7E" w:rsidRDefault="00AF3B7E">
      <w:pPr>
        <w:spacing w:after="160" w:line="259" w:lineRule="auto"/>
        <w:rPr>
          <w:rFonts w:ascii="Arial" w:hAnsi="Arial" w:cs="Arial"/>
          <w:sz w:val="24"/>
          <w:szCs w:val="24"/>
        </w:rPr>
      </w:pPr>
      <w:r>
        <w:rPr>
          <w:rFonts w:ascii="Arial" w:hAnsi="Arial" w:cs="Arial"/>
          <w:sz w:val="24"/>
          <w:szCs w:val="24"/>
        </w:rPr>
        <w:br w:type="page"/>
      </w:r>
    </w:p>
    <w:p w14:paraId="66B31AB4" w14:textId="4DCCC9B1" w:rsidR="008C6C5B" w:rsidRDefault="008C6C5B" w:rsidP="008C6C5B">
      <w:pPr>
        <w:pStyle w:val="Heading1"/>
        <w:jc w:val="right"/>
        <w:rPr>
          <w:rFonts w:ascii="Arial" w:hAnsi="Arial" w:cs="Arial"/>
          <w:color w:val="000000" w:themeColor="text1"/>
          <w:sz w:val="24"/>
          <w:szCs w:val="24"/>
        </w:rPr>
      </w:pPr>
      <w:r>
        <w:rPr>
          <w:rFonts w:ascii="Arial" w:hAnsi="Arial" w:cs="Arial"/>
          <w:color w:val="000000" w:themeColor="text1"/>
          <w:sz w:val="24"/>
          <w:szCs w:val="24"/>
        </w:rPr>
        <w:lastRenderedPageBreak/>
        <w:t>APPENDIX 1</w:t>
      </w:r>
    </w:p>
    <w:p w14:paraId="0F4F368D" w14:textId="2741D520" w:rsidR="0016799D" w:rsidRPr="007071F5" w:rsidRDefault="0016799D" w:rsidP="007D7307">
      <w:pPr>
        <w:pStyle w:val="Heading1"/>
        <w:rPr>
          <w:rFonts w:ascii="Arial" w:hAnsi="Arial" w:cs="Arial"/>
          <w:color w:val="000000" w:themeColor="text1"/>
          <w:sz w:val="24"/>
          <w:szCs w:val="24"/>
        </w:rPr>
      </w:pPr>
      <w:r w:rsidRPr="007071F5">
        <w:rPr>
          <w:rFonts w:ascii="Arial" w:hAnsi="Arial" w:cs="Arial"/>
          <w:color w:val="000000" w:themeColor="text1"/>
          <w:sz w:val="24"/>
          <w:szCs w:val="24"/>
        </w:rPr>
        <w:t>CONSULTATION EVENTS</w:t>
      </w:r>
      <w:r w:rsidR="008C6C5B">
        <w:rPr>
          <w:rFonts w:ascii="Arial" w:hAnsi="Arial" w:cs="Arial"/>
          <w:color w:val="000000" w:themeColor="text1"/>
          <w:sz w:val="24"/>
          <w:szCs w:val="24"/>
        </w:rPr>
        <w:t xml:space="preserve"> PROGRAMME</w:t>
      </w:r>
    </w:p>
    <w:p w14:paraId="6CEC66EF" w14:textId="77777777" w:rsidR="0016799D" w:rsidRPr="007071F5" w:rsidRDefault="0016799D" w:rsidP="6BE4C9CF">
      <w:pPr>
        <w:spacing w:after="0"/>
        <w:rPr>
          <w:rFonts w:ascii="Arial" w:hAnsi="Arial" w:cs="Arial"/>
          <w:sz w:val="24"/>
          <w:szCs w:val="24"/>
        </w:rPr>
      </w:pPr>
    </w:p>
    <w:p w14:paraId="4435C301" w14:textId="77777777" w:rsidR="0016799D" w:rsidRPr="007071F5" w:rsidRDefault="0016799D" w:rsidP="00C51B7B">
      <w:pPr>
        <w:pStyle w:val="Heading2"/>
      </w:pPr>
      <w:r w:rsidRPr="007071F5">
        <w:t>Overview</w:t>
      </w:r>
    </w:p>
    <w:p w14:paraId="5D86D1A8" w14:textId="2F02B657" w:rsidR="0016799D" w:rsidRPr="007071F5" w:rsidRDefault="0016799D" w:rsidP="00C021C6">
      <w:pPr>
        <w:pStyle w:val="ListParagraph"/>
        <w:numPr>
          <w:ilvl w:val="1"/>
          <w:numId w:val="16"/>
        </w:numPr>
        <w:ind w:hanging="720"/>
        <w:rPr>
          <w:rFonts w:ascii="Arial" w:hAnsi="Arial" w:cs="Arial"/>
          <w:sz w:val="24"/>
          <w:szCs w:val="24"/>
        </w:rPr>
      </w:pPr>
      <w:r w:rsidRPr="007071F5">
        <w:rPr>
          <w:rFonts w:ascii="Arial" w:hAnsi="Arial" w:cs="Arial"/>
          <w:sz w:val="24"/>
          <w:szCs w:val="24"/>
        </w:rPr>
        <w:t xml:space="preserve">The </w:t>
      </w:r>
      <w:r w:rsidR="5271209D" w:rsidRPr="007071F5">
        <w:rPr>
          <w:rFonts w:ascii="Arial" w:hAnsi="Arial" w:cs="Arial"/>
          <w:sz w:val="24"/>
          <w:szCs w:val="24"/>
        </w:rPr>
        <w:t>Council</w:t>
      </w:r>
      <w:r w:rsidRPr="007071F5">
        <w:rPr>
          <w:rFonts w:ascii="Arial" w:hAnsi="Arial" w:cs="Arial"/>
          <w:sz w:val="24"/>
          <w:szCs w:val="24"/>
        </w:rPr>
        <w:t xml:space="preserve"> held ‘drop in’ style exhibitions on the </w:t>
      </w:r>
      <w:r w:rsidR="007D7307">
        <w:rPr>
          <w:rFonts w:ascii="Arial" w:hAnsi="Arial" w:cs="Arial"/>
          <w:sz w:val="24"/>
          <w:szCs w:val="24"/>
        </w:rPr>
        <w:t>‘</w:t>
      </w:r>
      <w:r w:rsidRPr="007071F5">
        <w:rPr>
          <w:rFonts w:ascii="Arial" w:hAnsi="Arial" w:cs="Arial"/>
          <w:sz w:val="24"/>
          <w:szCs w:val="24"/>
        </w:rPr>
        <w:t>Setting the Direction for Medway 2040</w:t>
      </w:r>
      <w:r w:rsidR="007D7307">
        <w:rPr>
          <w:rFonts w:ascii="Arial" w:hAnsi="Arial" w:cs="Arial"/>
          <w:sz w:val="24"/>
          <w:szCs w:val="24"/>
        </w:rPr>
        <w:t>’</w:t>
      </w:r>
      <w:r w:rsidRPr="007071F5">
        <w:rPr>
          <w:rFonts w:ascii="Arial" w:hAnsi="Arial" w:cs="Arial"/>
          <w:sz w:val="24"/>
          <w:szCs w:val="24"/>
        </w:rPr>
        <w:t xml:space="preserve"> document in community venues across Medway, open to all to attend. It also organised a series of thematic workshops to consider key issues in more detail. </w:t>
      </w:r>
    </w:p>
    <w:p w14:paraId="18260123" w14:textId="77777777" w:rsidR="0016799D" w:rsidRPr="007071F5" w:rsidRDefault="0016799D" w:rsidP="00C51B7B">
      <w:pPr>
        <w:pStyle w:val="Heading2"/>
      </w:pPr>
      <w:r w:rsidRPr="007071F5">
        <w:t>Exhibitions</w:t>
      </w:r>
    </w:p>
    <w:p w14:paraId="05064CCC" w14:textId="784713D6" w:rsidR="0016799D" w:rsidRPr="007071F5" w:rsidRDefault="0016799D" w:rsidP="00C021C6">
      <w:pPr>
        <w:pStyle w:val="ListParagraph"/>
        <w:numPr>
          <w:ilvl w:val="1"/>
          <w:numId w:val="16"/>
        </w:numPr>
        <w:ind w:hanging="720"/>
        <w:rPr>
          <w:rFonts w:ascii="Arial" w:hAnsi="Arial" w:cs="Arial"/>
          <w:sz w:val="24"/>
          <w:szCs w:val="24"/>
        </w:rPr>
      </w:pPr>
      <w:r w:rsidRPr="007071F5">
        <w:rPr>
          <w:rFonts w:ascii="Arial" w:hAnsi="Arial" w:cs="Arial"/>
          <w:sz w:val="24"/>
          <w:szCs w:val="24"/>
        </w:rPr>
        <w:t xml:space="preserve">The </w:t>
      </w:r>
      <w:r w:rsidR="5271209D" w:rsidRPr="007071F5">
        <w:rPr>
          <w:rFonts w:ascii="Arial" w:hAnsi="Arial" w:cs="Arial"/>
          <w:sz w:val="24"/>
          <w:szCs w:val="24"/>
        </w:rPr>
        <w:t>Council</w:t>
      </w:r>
      <w:r w:rsidRPr="007071F5">
        <w:rPr>
          <w:rFonts w:ascii="Arial" w:hAnsi="Arial" w:cs="Arial"/>
          <w:sz w:val="24"/>
          <w:szCs w:val="24"/>
        </w:rPr>
        <w:t xml:space="preserve"> organised 7 events at community venues across urban and rural Medway. These attracted 240 people. A briefing was arranged for </w:t>
      </w:r>
      <w:r w:rsidR="002D3980">
        <w:rPr>
          <w:rFonts w:ascii="Arial" w:hAnsi="Arial" w:cs="Arial"/>
          <w:sz w:val="24"/>
          <w:szCs w:val="24"/>
        </w:rPr>
        <w:t>p</w:t>
      </w:r>
      <w:r w:rsidRPr="007071F5">
        <w:rPr>
          <w:rFonts w:ascii="Arial" w:hAnsi="Arial" w:cs="Arial"/>
          <w:sz w:val="24"/>
          <w:szCs w:val="24"/>
        </w:rPr>
        <w:t xml:space="preserve">arish </w:t>
      </w:r>
      <w:r w:rsidR="002D3980">
        <w:rPr>
          <w:rFonts w:ascii="Arial" w:hAnsi="Arial" w:cs="Arial"/>
          <w:sz w:val="24"/>
          <w:szCs w:val="24"/>
        </w:rPr>
        <w:t>c</w:t>
      </w:r>
      <w:r w:rsidR="5271209D" w:rsidRPr="007071F5">
        <w:rPr>
          <w:rFonts w:ascii="Arial" w:hAnsi="Arial" w:cs="Arial"/>
          <w:sz w:val="24"/>
          <w:szCs w:val="24"/>
        </w:rPr>
        <w:t>ouncil</w:t>
      </w:r>
      <w:r w:rsidRPr="007071F5">
        <w:rPr>
          <w:rFonts w:ascii="Arial" w:hAnsi="Arial" w:cs="Arial"/>
          <w:sz w:val="24"/>
          <w:szCs w:val="24"/>
        </w:rPr>
        <w:t xml:space="preserve">lors in advance of the community events. The table below shows the level of attendance to the exhibitions, with the highest attendance in Chatham at 51 people. </w:t>
      </w:r>
    </w:p>
    <w:p w14:paraId="5DBCE09C" w14:textId="77777777" w:rsidR="0016799D" w:rsidRPr="007071F5" w:rsidRDefault="0016799D" w:rsidP="6BE4C9CF">
      <w:pPr>
        <w:pStyle w:val="ListParagraph"/>
        <w:rPr>
          <w:rFonts w:ascii="Arial" w:hAnsi="Arial" w:cs="Arial"/>
          <w:sz w:val="24"/>
          <w:szCs w:val="24"/>
        </w:rPr>
      </w:pPr>
    </w:p>
    <w:tbl>
      <w:tblPr>
        <w:tblStyle w:val="GridTable1Light"/>
        <w:tblW w:w="9726" w:type="dxa"/>
        <w:tblLook w:val="04A0" w:firstRow="1" w:lastRow="0" w:firstColumn="1" w:lastColumn="0" w:noHBand="0" w:noVBand="1"/>
        <w:tblDescription w:val="Showing the level of attendance at exhibitions within Medway."/>
      </w:tblPr>
      <w:tblGrid>
        <w:gridCol w:w="2654"/>
        <w:gridCol w:w="1736"/>
        <w:gridCol w:w="2538"/>
        <w:gridCol w:w="1391"/>
        <w:gridCol w:w="1523"/>
      </w:tblGrid>
      <w:tr w:rsidR="0016799D" w:rsidRPr="00C41F04" w14:paraId="456F2DE3" w14:textId="77777777" w:rsidTr="00623A6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4" w:type="dxa"/>
            <w:noWrap/>
            <w:hideMark/>
          </w:tcPr>
          <w:p w14:paraId="3201AAD9" w14:textId="77777777" w:rsidR="0016799D" w:rsidRPr="00C41F04" w:rsidRDefault="0016799D" w:rsidP="00C41F04">
            <w:pPr>
              <w:spacing w:line="240" w:lineRule="auto"/>
              <w:rPr>
                <w:rFonts w:ascii="Arial" w:eastAsia="Times New Roman" w:hAnsi="Arial" w:cs="Arial"/>
                <w:b w:val="0"/>
                <w:bCs w:val="0"/>
                <w:color w:val="000000" w:themeColor="text1"/>
                <w:sz w:val="24"/>
                <w:szCs w:val="24"/>
                <w:lang w:eastAsia="en-GB"/>
              </w:rPr>
            </w:pPr>
            <w:r w:rsidRPr="007071F5">
              <w:rPr>
                <w:rFonts w:ascii="Arial" w:eastAsia="Times New Roman" w:hAnsi="Arial" w:cs="Arial"/>
                <w:color w:val="000000" w:themeColor="text1"/>
                <w:sz w:val="24"/>
                <w:szCs w:val="24"/>
                <w:lang w:eastAsia="en-GB"/>
              </w:rPr>
              <w:t>Date</w:t>
            </w:r>
          </w:p>
        </w:tc>
        <w:tc>
          <w:tcPr>
            <w:tcW w:w="1736" w:type="dxa"/>
            <w:noWrap/>
            <w:hideMark/>
          </w:tcPr>
          <w:p w14:paraId="05040913" w14:textId="77777777" w:rsidR="0016799D" w:rsidRPr="00C41F04" w:rsidRDefault="0016799D" w:rsidP="00C41F04">
            <w:pP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4"/>
                <w:szCs w:val="24"/>
                <w:lang w:eastAsia="en-GB"/>
              </w:rPr>
            </w:pPr>
            <w:r w:rsidRPr="007071F5">
              <w:rPr>
                <w:rFonts w:ascii="Arial" w:eastAsia="Times New Roman" w:hAnsi="Arial" w:cs="Arial"/>
                <w:color w:val="000000" w:themeColor="text1"/>
                <w:sz w:val="24"/>
                <w:szCs w:val="24"/>
                <w:lang w:eastAsia="en-GB"/>
              </w:rPr>
              <w:t>Time</w:t>
            </w:r>
          </w:p>
        </w:tc>
        <w:tc>
          <w:tcPr>
            <w:tcW w:w="2422" w:type="dxa"/>
          </w:tcPr>
          <w:p w14:paraId="06DCC0E6" w14:textId="77777777" w:rsidR="0016799D" w:rsidRPr="00C41F04" w:rsidRDefault="0016799D" w:rsidP="00C41F04">
            <w:pP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4"/>
                <w:szCs w:val="24"/>
                <w:lang w:eastAsia="en-GB"/>
              </w:rPr>
            </w:pPr>
            <w:r w:rsidRPr="007071F5">
              <w:rPr>
                <w:rFonts w:ascii="Arial" w:eastAsia="Times New Roman" w:hAnsi="Arial" w:cs="Arial"/>
                <w:color w:val="000000" w:themeColor="text1"/>
                <w:sz w:val="24"/>
                <w:szCs w:val="24"/>
                <w:lang w:eastAsia="en-GB"/>
              </w:rPr>
              <w:t>Area</w:t>
            </w:r>
          </w:p>
        </w:tc>
        <w:tc>
          <w:tcPr>
            <w:tcW w:w="1391" w:type="dxa"/>
          </w:tcPr>
          <w:p w14:paraId="5DE0E45C" w14:textId="77777777" w:rsidR="0016799D" w:rsidRPr="00C41F04" w:rsidRDefault="0016799D" w:rsidP="00C41F04">
            <w:pP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4"/>
                <w:szCs w:val="24"/>
                <w:lang w:eastAsia="en-GB"/>
              </w:rPr>
            </w:pPr>
            <w:r w:rsidRPr="007071F5">
              <w:rPr>
                <w:rFonts w:ascii="Arial" w:eastAsia="Times New Roman" w:hAnsi="Arial" w:cs="Arial"/>
                <w:color w:val="000000" w:themeColor="text1"/>
                <w:sz w:val="24"/>
                <w:szCs w:val="24"/>
                <w:lang w:eastAsia="en-GB"/>
              </w:rPr>
              <w:t>Venue</w:t>
            </w:r>
          </w:p>
        </w:tc>
        <w:tc>
          <w:tcPr>
            <w:tcW w:w="1523" w:type="dxa"/>
          </w:tcPr>
          <w:p w14:paraId="17A58F17" w14:textId="77777777" w:rsidR="0016799D" w:rsidRPr="00C41F04" w:rsidRDefault="0016799D" w:rsidP="00C41F04">
            <w:pP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4"/>
                <w:szCs w:val="24"/>
                <w:lang w:eastAsia="en-GB"/>
              </w:rPr>
            </w:pPr>
            <w:r w:rsidRPr="007071F5">
              <w:rPr>
                <w:rFonts w:ascii="Arial" w:eastAsia="Times New Roman" w:hAnsi="Arial" w:cs="Arial"/>
                <w:color w:val="000000" w:themeColor="text1"/>
                <w:sz w:val="24"/>
                <w:szCs w:val="24"/>
                <w:lang w:eastAsia="en-GB"/>
              </w:rPr>
              <w:t>Attendance numbers</w:t>
            </w:r>
          </w:p>
        </w:tc>
      </w:tr>
      <w:tr w:rsidR="0016799D" w:rsidRPr="007071F5" w14:paraId="74497072" w14:textId="77777777" w:rsidTr="00623A62">
        <w:trPr>
          <w:trHeight w:val="300"/>
        </w:trPr>
        <w:tc>
          <w:tcPr>
            <w:cnfStyle w:val="001000000000" w:firstRow="0" w:lastRow="0" w:firstColumn="1" w:lastColumn="0" w:oddVBand="0" w:evenVBand="0" w:oddHBand="0" w:evenHBand="0" w:firstRowFirstColumn="0" w:firstRowLastColumn="0" w:lastRowFirstColumn="0" w:lastRowLastColumn="0"/>
            <w:tcW w:w="2654" w:type="dxa"/>
            <w:noWrap/>
            <w:hideMark/>
          </w:tcPr>
          <w:p w14:paraId="554030B6" w14:textId="77777777" w:rsidR="0016799D" w:rsidRPr="007071F5" w:rsidRDefault="0016799D" w:rsidP="6BE4C9CF">
            <w:pPr>
              <w:pStyle w:val="NoSpacing"/>
              <w:rPr>
                <w:rFonts w:ascii="Arial" w:hAnsi="Arial" w:cs="Arial"/>
                <w:sz w:val="24"/>
                <w:szCs w:val="24"/>
                <w:lang w:eastAsia="en-GB"/>
              </w:rPr>
            </w:pPr>
            <w:r w:rsidRPr="007071F5">
              <w:rPr>
                <w:rFonts w:ascii="Arial" w:eastAsia="Times New Roman" w:hAnsi="Arial" w:cs="Arial"/>
                <w:color w:val="000000" w:themeColor="text1"/>
                <w:sz w:val="24"/>
                <w:szCs w:val="24"/>
                <w:lang w:eastAsia="en-GB"/>
              </w:rPr>
              <w:t>Tuesday 3 October</w:t>
            </w:r>
          </w:p>
        </w:tc>
        <w:tc>
          <w:tcPr>
            <w:tcW w:w="1736" w:type="dxa"/>
            <w:noWrap/>
            <w:hideMark/>
          </w:tcPr>
          <w:p w14:paraId="1A998864"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7071F5">
              <w:rPr>
                <w:rFonts w:ascii="Arial" w:eastAsia="Times New Roman" w:hAnsi="Arial" w:cs="Arial"/>
                <w:color w:val="000000" w:themeColor="text1"/>
                <w:sz w:val="24"/>
                <w:szCs w:val="24"/>
                <w:lang w:eastAsia="en-GB"/>
              </w:rPr>
              <w:t>15:30 - 18:00</w:t>
            </w:r>
          </w:p>
        </w:tc>
        <w:tc>
          <w:tcPr>
            <w:tcW w:w="2422" w:type="dxa"/>
          </w:tcPr>
          <w:p w14:paraId="0F1228BE"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071F5">
              <w:rPr>
                <w:rFonts w:ascii="Arial" w:eastAsia="Times New Roman" w:hAnsi="Arial" w:cs="Arial"/>
                <w:color w:val="000000" w:themeColor="text1"/>
                <w:sz w:val="24"/>
                <w:szCs w:val="24"/>
                <w:lang w:eastAsia="en-GB"/>
              </w:rPr>
              <w:t>Strood</w:t>
            </w:r>
          </w:p>
        </w:tc>
        <w:tc>
          <w:tcPr>
            <w:tcW w:w="1391" w:type="dxa"/>
          </w:tcPr>
          <w:p w14:paraId="46B1AE48"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7071F5">
              <w:rPr>
                <w:rFonts w:ascii="Arial" w:eastAsia="Times New Roman" w:hAnsi="Arial" w:cs="Arial"/>
                <w:color w:val="000000" w:themeColor="text1"/>
                <w:sz w:val="24"/>
                <w:szCs w:val="24"/>
                <w:lang w:eastAsia="en-GB"/>
              </w:rPr>
              <w:t>Strood Library</w:t>
            </w:r>
          </w:p>
        </w:tc>
        <w:tc>
          <w:tcPr>
            <w:tcW w:w="1523" w:type="dxa"/>
          </w:tcPr>
          <w:p w14:paraId="2977CEE8"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17</w:t>
            </w:r>
          </w:p>
        </w:tc>
      </w:tr>
      <w:tr w:rsidR="0016799D" w:rsidRPr="007071F5" w14:paraId="36D4AD41" w14:textId="77777777" w:rsidTr="00623A62">
        <w:trPr>
          <w:trHeight w:val="300"/>
        </w:trPr>
        <w:tc>
          <w:tcPr>
            <w:cnfStyle w:val="001000000000" w:firstRow="0" w:lastRow="0" w:firstColumn="1" w:lastColumn="0" w:oddVBand="0" w:evenVBand="0" w:oddHBand="0" w:evenHBand="0" w:firstRowFirstColumn="0" w:firstRowLastColumn="0" w:lastRowFirstColumn="0" w:lastRowLastColumn="0"/>
            <w:tcW w:w="2654" w:type="dxa"/>
            <w:noWrap/>
            <w:hideMark/>
          </w:tcPr>
          <w:p w14:paraId="406BC145" w14:textId="77777777" w:rsidR="0016799D" w:rsidRPr="007071F5" w:rsidRDefault="0016799D" w:rsidP="6BE4C9CF">
            <w:pPr>
              <w:pStyle w:val="NoSpacing"/>
              <w:rPr>
                <w:rFonts w:ascii="Arial" w:hAnsi="Arial" w:cs="Arial"/>
                <w:sz w:val="24"/>
                <w:szCs w:val="24"/>
                <w:lang w:eastAsia="en-GB"/>
              </w:rPr>
            </w:pPr>
            <w:r w:rsidRPr="007071F5">
              <w:rPr>
                <w:rFonts w:ascii="Arial" w:eastAsia="Times New Roman" w:hAnsi="Arial" w:cs="Arial"/>
                <w:color w:val="000000" w:themeColor="text1"/>
                <w:sz w:val="24"/>
                <w:szCs w:val="24"/>
                <w:lang w:eastAsia="en-GB"/>
              </w:rPr>
              <w:t>Thursday 5 October</w:t>
            </w:r>
          </w:p>
        </w:tc>
        <w:tc>
          <w:tcPr>
            <w:tcW w:w="1736" w:type="dxa"/>
            <w:noWrap/>
            <w:hideMark/>
          </w:tcPr>
          <w:p w14:paraId="00E257A6"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7071F5">
              <w:rPr>
                <w:rFonts w:ascii="Arial" w:eastAsia="Times New Roman" w:hAnsi="Arial" w:cs="Arial"/>
                <w:color w:val="000000" w:themeColor="text1"/>
                <w:sz w:val="24"/>
                <w:szCs w:val="24"/>
                <w:lang w:eastAsia="en-GB"/>
              </w:rPr>
              <w:t>16:30 - 19:00</w:t>
            </w:r>
          </w:p>
        </w:tc>
        <w:tc>
          <w:tcPr>
            <w:tcW w:w="2422" w:type="dxa"/>
          </w:tcPr>
          <w:p w14:paraId="06493E25"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071F5">
              <w:rPr>
                <w:rFonts w:ascii="Arial" w:eastAsia="Times New Roman" w:hAnsi="Arial" w:cs="Arial"/>
                <w:color w:val="000000" w:themeColor="text1"/>
                <w:sz w:val="24"/>
                <w:szCs w:val="24"/>
                <w:lang w:eastAsia="en-GB"/>
              </w:rPr>
              <w:t>Rochester</w:t>
            </w:r>
          </w:p>
        </w:tc>
        <w:tc>
          <w:tcPr>
            <w:tcW w:w="1391" w:type="dxa"/>
          </w:tcPr>
          <w:p w14:paraId="42E1C5D1"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7071F5">
              <w:rPr>
                <w:rFonts w:ascii="Arial" w:eastAsia="Times New Roman" w:hAnsi="Arial" w:cs="Arial"/>
                <w:color w:val="000000" w:themeColor="text1"/>
                <w:sz w:val="24"/>
                <w:szCs w:val="24"/>
                <w:lang w:eastAsia="en-GB"/>
              </w:rPr>
              <w:t>Corn Exchange</w:t>
            </w:r>
          </w:p>
        </w:tc>
        <w:tc>
          <w:tcPr>
            <w:tcW w:w="1523" w:type="dxa"/>
          </w:tcPr>
          <w:p w14:paraId="6A6EC6FC"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32</w:t>
            </w:r>
          </w:p>
        </w:tc>
      </w:tr>
      <w:tr w:rsidR="0016799D" w:rsidRPr="007071F5" w14:paraId="56E75ABB" w14:textId="77777777" w:rsidTr="00623A62">
        <w:trPr>
          <w:trHeight w:val="293"/>
        </w:trPr>
        <w:tc>
          <w:tcPr>
            <w:cnfStyle w:val="001000000000" w:firstRow="0" w:lastRow="0" w:firstColumn="1" w:lastColumn="0" w:oddVBand="0" w:evenVBand="0" w:oddHBand="0" w:evenHBand="0" w:firstRowFirstColumn="0" w:firstRowLastColumn="0" w:lastRowFirstColumn="0" w:lastRowLastColumn="0"/>
            <w:tcW w:w="2654" w:type="dxa"/>
            <w:noWrap/>
            <w:hideMark/>
          </w:tcPr>
          <w:p w14:paraId="18076C2F" w14:textId="77777777" w:rsidR="0016799D" w:rsidRPr="007071F5" w:rsidRDefault="0016799D" w:rsidP="6BE4C9CF">
            <w:pPr>
              <w:pStyle w:val="NoSpacing"/>
              <w:rPr>
                <w:rFonts w:ascii="Arial" w:hAnsi="Arial" w:cs="Arial"/>
                <w:sz w:val="24"/>
                <w:szCs w:val="24"/>
                <w:lang w:eastAsia="en-GB"/>
              </w:rPr>
            </w:pPr>
            <w:r w:rsidRPr="007071F5">
              <w:rPr>
                <w:rFonts w:ascii="Arial" w:eastAsia="Times New Roman" w:hAnsi="Arial" w:cs="Arial"/>
                <w:color w:val="000000" w:themeColor="text1"/>
                <w:sz w:val="24"/>
                <w:szCs w:val="24"/>
                <w:lang w:eastAsia="en-GB"/>
              </w:rPr>
              <w:t>Tuesday 10 October</w:t>
            </w:r>
          </w:p>
        </w:tc>
        <w:tc>
          <w:tcPr>
            <w:tcW w:w="1736" w:type="dxa"/>
            <w:noWrap/>
            <w:hideMark/>
          </w:tcPr>
          <w:p w14:paraId="6FCE0B2E"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7071F5">
              <w:rPr>
                <w:rFonts w:ascii="Arial" w:eastAsia="Times New Roman" w:hAnsi="Arial" w:cs="Arial"/>
                <w:color w:val="000000" w:themeColor="text1"/>
                <w:sz w:val="24"/>
                <w:szCs w:val="24"/>
                <w:lang w:eastAsia="en-GB"/>
              </w:rPr>
              <w:t>15:30 - 18:00</w:t>
            </w:r>
          </w:p>
        </w:tc>
        <w:tc>
          <w:tcPr>
            <w:tcW w:w="2422" w:type="dxa"/>
          </w:tcPr>
          <w:p w14:paraId="4E8FE82F"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071F5">
              <w:rPr>
                <w:rFonts w:ascii="Arial" w:eastAsia="Times New Roman" w:hAnsi="Arial" w:cs="Arial"/>
                <w:color w:val="000000" w:themeColor="text1"/>
                <w:sz w:val="24"/>
                <w:szCs w:val="24"/>
                <w:lang w:eastAsia="en-GB"/>
              </w:rPr>
              <w:t>Gillingham</w:t>
            </w:r>
          </w:p>
        </w:tc>
        <w:tc>
          <w:tcPr>
            <w:tcW w:w="1391" w:type="dxa"/>
          </w:tcPr>
          <w:p w14:paraId="01CB3250"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071F5">
              <w:rPr>
                <w:rFonts w:ascii="Arial" w:eastAsia="Times New Roman" w:hAnsi="Arial" w:cs="Arial"/>
                <w:color w:val="000000" w:themeColor="text1"/>
                <w:sz w:val="24"/>
                <w:szCs w:val="24"/>
                <w:lang w:eastAsia="en-GB"/>
              </w:rPr>
              <w:t>Medway Park</w:t>
            </w:r>
          </w:p>
        </w:tc>
        <w:tc>
          <w:tcPr>
            <w:tcW w:w="1523" w:type="dxa"/>
          </w:tcPr>
          <w:p w14:paraId="6B55D55E"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38</w:t>
            </w:r>
          </w:p>
        </w:tc>
      </w:tr>
      <w:tr w:rsidR="0016799D" w:rsidRPr="007071F5" w14:paraId="1CD45150" w14:textId="77777777" w:rsidTr="00623A62">
        <w:trPr>
          <w:trHeight w:val="300"/>
        </w:trPr>
        <w:tc>
          <w:tcPr>
            <w:cnfStyle w:val="001000000000" w:firstRow="0" w:lastRow="0" w:firstColumn="1" w:lastColumn="0" w:oddVBand="0" w:evenVBand="0" w:oddHBand="0" w:evenHBand="0" w:firstRowFirstColumn="0" w:firstRowLastColumn="0" w:lastRowFirstColumn="0" w:lastRowLastColumn="0"/>
            <w:tcW w:w="2654" w:type="dxa"/>
            <w:noWrap/>
            <w:hideMark/>
          </w:tcPr>
          <w:p w14:paraId="049091C7" w14:textId="77777777" w:rsidR="0016799D" w:rsidRPr="007071F5" w:rsidRDefault="0016799D" w:rsidP="6BE4C9CF">
            <w:pPr>
              <w:pStyle w:val="NoSpacing"/>
              <w:rPr>
                <w:rFonts w:ascii="Arial" w:hAnsi="Arial" w:cs="Arial"/>
                <w:sz w:val="24"/>
                <w:szCs w:val="24"/>
                <w:lang w:eastAsia="en-GB"/>
              </w:rPr>
            </w:pPr>
            <w:r w:rsidRPr="007071F5">
              <w:rPr>
                <w:rFonts w:ascii="Arial" w:eastAsia="Times New Roman" w:hAnsi="Arial" w:cs="Arial"/>
                <w:color w:val="000000" w:themeColor="text1"/>
                <w:sz w:val="24"/>
                <w:szCs w:val="24"/>
                <w:lang w:eastAsia="en-GB"/>
              </w:rPr>
              <w:t>Thursday 12 October</w:t>
            </w:r>
          </w:p>
        </w:tc>
        <w:tc>
          <w:tcPr>
            <w:tcW w:w="1736" w:type="dxa"/>
            <w:noWrap/>
            <w:hideMark/>
          </w:tcPr>
          <w:p w14:paraId="39352A9A"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7071F5">
              <w:rPr>
                <w:rFonts w:ascii="Arial" w:eastAsia="Times New Roman" w:hAnsi="Arial" w:cs="Arial"/>
                <w:color w:val="000000" w:themeColor="text1"/>
                <w:sz w:val="24"/>
                <w:szCs w:val="24"/>
                <w:lang w:eastAsia="en-GB"/>
              </w:rPr>
              <w:t>11:00 - 13:30</w:t>
            </w:r>
          </w:p>
        </w:tc>
        <w:tc>
          <w:tcPr>
            <w:tcW w:w="2422" w:type="dxa"/>
          </w:tcPr>
          <w:p w14:paraId="47B02F56"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071F5">
              <w:rPr>
                <w:rFonts w:ascii="Arial" w:eastAsia="Times New Roman" w:hAnsi="Arial" w:cs="Arial"/>
                <w:color w:val="000000" w:themeColor="text1"/>
                <w:sz w:val="24"/>
                <w:szCs w:val="24"/>
                <w:lang w:eastAsia="en-GB"/>
              </w:rPr>
              <w:t>Rainham</w:t>
            </w:r>
          </w:p>
        </w:tc>
        <w:tc>
          <w:tcPr>
            <w:tcW w:w="1391" w:type="dxa"/>
          </w:tcPr>
          <w:p w14:paraId="4D14C478"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071F5">
              <w:rPr>
                <w:rFonts w:ascii="Arial" w:eastAsia="Times New Roman" w:hAnsi="Arial" w:cs="Arial"/>
                <w:color w:val="000000" w:themeColor="text1"/>
                <w:sz w:val="24"/>
                <w:szCs w:val="24"/>
                <w:lang w:eastAsia="en-GB"/>
              </w:rPr>
              <w:t>Riverside Country Park</w:t>
            </w:r>
          </w:p>
        </w:tc>
        <w:tc>
          <w:tcPr>
            <w:tcW w:w="1523" w:type="dxa"/>
          </w:tcPr>
          <w:p w14:paraId="30C1FB59"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27</w:t>
            </w:r>
          </w:p>
        </w:tc>
      </w:tr>
      <w:tr w:rsidR="0016799D" w:rsidRPr="007071F5" w14:paraId="080A80CF" w14:textId="77777777" w:rsidTr="00623A62">
        <w:trPr>
          <w:trHeight w:val="300"/>
        </w:trPr>
        <w:tc>
          <w:tcPr>
            <w:cnfStyle w:val="001000000000" w:firstRow="0" w:lastRow="0" w:firstColumn="1" w:lastColumn="0" w:oddVBand="0" w:evenVBand="0" w:oddHBand="0" w:evenHBand="0" w:firstRowFirstColumn="0" w:firstRowLastColumn="0" w:lastRowFirstColumn="0" w:lastRowLastColumn="0"/>
            <w:tcW w:w="2654" w:type="dxa"/>
            <w:noWrap/>
            <w:hideMark/>
          </w:tcPr>
          <w:p w14:paraId="18402496" w14:textId="77777777" w:rsidR="0016799D" w:rsidRPr="007071F5" w:rsidRDefault="0016799D" w:rsidP="6BE4C9CF">
            <w:pPr>
              <w:pStyle w:val="NoSpacing"/>
              <w:rPr>
                <w:rFonts w:ascii="Arial" w:hAnsi="Arial" w:cs="Arial"/>
                <w:sz w:val="24"/>
                <w:szCs w:val="24"/>
                <w:lang w:eastAsia="en-GB"/>
              </w:rPr>
            </w:pPr>
            <w:r w:rsidRPr="007071F5">
              <w:rPr>
                <w:rFonts w:ascii="Arial" w:eastAsia="Times New Roman" w:hAnsi="Arial" w:cs="Arial"/>
                <w:color w:val="000000" w:themeColor="text1"/>
                <w:sz w:val="24"/>
                <w:szCs w:val="24"/>
                <w:lang w:eastAsia="en-GB"/>
              </w:rPr>
              <w:t>Saturday 14 October</w:t>
            </w:r>
          </w:p>
        </w:tc>
        <w:tc>
          <w:tcPr>
            <w:tcW w:w="1736" w:type="dxa"/>
            <w:noWrap/>
            <w:hideMark/>
          </w:tcPr>
          <w:p w14:paraId="6FC83CA5"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7071F5">
              <w:rPr>
                <w:rFonts w:ascii="Arial" w:eastAsia="Times New Roman" w:hAnsi="Arial" w:cs="Arial"/>
                <w:color w:val="000000" w:themeColor="text1"/>
                <w:sz w:val="24"/>
                <w:szCs w:val="24"/>
                <w:lang w:eastAsia="en-GB"/>
              </w:rPr>
              <w:t>9:30 - 12:00</w:t>
            </w:r>
          </w:p>
        </w:tc>
        <w:tc>
          <w:tcPr>
            <w:tcW w:w="2422" w:type="dxa"/>
          </w:tcPr>
          <w:p w14:paraId="6FCB81F2"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071F5">
              <w:rPr>
                <w:rFonts w:ascii="Arial" w:eastAsia="Times New Roman" w:hAnsi="Arial" w:cs="Arial"/>
                <w:color w:val="000000" w:themeColor="text1"/>
                <w:sz w:val="24"/>
                <w:szCs w:val="24"/>
                <w:lang w:eastAsia="en-GB"/>
              </w:rPr>
              <w:t>Chatham</w:t>
            </w:r>
          </w:p>
        </w:tc>
        <w:tc>
          <w:tcPr>
            <w:tcW w:w="1391" w:type="dxa"/>
          </w:tcPr>
          <w:p w14:paraId="6D45126E"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7071F5">
              <w:rPr>
                <w:rFonts w:ascii="Arial" w:eastAsia="Times New Roman" w:hAnsi="Arial" w:cs="Arial"/>
                <w:color w:val="000000" w:themeColor="text1"/>
                <w:sz w:val="24"/>
                <w:szCs w:val="24"/>
                <w:lang w:eastAsia="en-GB"/>
              </w:rPr>
              <w:t>Pentagon Centre (unit to left of Wilkos, Ground Floor)</w:t>
            </w:r>
          </w:p>
        </w:tc>
        <w:tc>
          <w:tcPr>
            <w:tcW w:w="1523" w:type="dxa"/>
          </w:tcPr>
          <w:p w14:paraId="0DE0E6FF"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51</w:t>
            </w:r>
          </w:p>
        </w:tc>
      </w:tr>
      <w:tr w:rsidR="0016799D" w:rsidRPr="007071F5" w14:paraId="3EE864FF" w14:textId="77777777" w:rsidTr="00623A62">
        <w:trPr>
          <w:trHeight w:val="300"/>
        </w:trPr>
        <w:tc>
          <w:tcPr>
            <w:cnfStyle w:val="001000000000" w:firstRow="0" w:lastRow="0" w:firstColumn="1" w:lastColumn="0" w:oddVBand="0" w:evenVBand="0" w:oddHBand="0" w:evenHBand="0" w:firstRowFirstColumn="0" w:firstRowLastColumn="0" w:lastRowFirstColumn="0" w:lastRowLastColumn="0"/>
            <w:tcW w:w="2654" w:type="dxa"/>
            <w:noWrap/>
            <w:hideMark/>
          </w:tcPr>
          <w:p w14:paraId="15FC3335" w14:textId="77777777" w:rsidR="0016799D" w:rsidRPr="007071F5" w:rsidRDefault="0016799D" w:rsidP="6BE4C9CF">
            <w:pPr>
              <w:pStyle w:val="NoSpacing"/>
              <w:rPr>
                <w:rFonts w:ascii="Arial" w:hAnsi="Arial" w:cs="Arial"/>
                <w:sz w:val="24"/>
                <w:szCs w:val="24"/>
                <w:lang w:eastAsia="en-GB"/>
              </w:rPr>
            </w:pPr>
            <w:r w:rsidRPr="007071F5">
              <w:rPr>
                <w:rFonts w:ascii="Arial" w:eastAsia="Times New Roman" w:hAnsi="Arial" w:cs="Arial"/>
                <w:color w:val="000000" w:themeColor="text1"/>
                <w:sz w:val="24"/>
                <w:szCs w:val="24"/>
                <w:lang w:eastAsia="en-GB"/>
              </w:rPr>
              <w:t>Tuesday 17 October</w:t>
            </w:r>
          </w:p>
        </w:tc>
        <w:tc>
          <w:tcPr>
            <w:tcW w:w="1736" w:type="dxa"/>
            <w:noWrap/>
            <w:hideMark/>
          </w:tcPr>
          <w:p w14:paraId="07453FF7"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7071F5">
              <w:rPr>
                <w:rFonts w:ascii="Arial" w:eastAsia="Times New Roman" w:hAnsi="Arial" w:cs="Arial"/>
                <w:color w:val="000000" w:themeColor="text1"/>
                <w:sz w:val="24"/>
                <w:szCs w:val="24"/>
                <w:lang w:eastAsia="en-GB"/>
              </w:rPr>
              <w:t>16:30 - 19:00</w:t>
            </w:r>
          </w:p>
        </w:tc>
        <w:tc>
          <w:tcPr>
            <w:tcW w:w="2422" w:type="dxa"/>
          </w:tcPr>
          <w:p w14:paraId="06B393B1"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071F5">
              <w:rPr>
                <w:rFonts w:ascii="Arial" w:eastAsia="Times New Roman" w:hAnsi="Arial" w:cs="Arial"/>
                <w:color w:val="000000" w:themeColor="text1"/>
                <w:sz w:val="24"/>
                <w:szCs w:val="24"/>
                <w:lang w:eastAsia="en-GB"/>
              </w:rPr>
              <w:t>Hempstead/Capstone</w:t>
            </w:r>
          </w:p>
        </w:tc>
        <w:tc>
          <w:tcPr>
            <w:tcW w:w="1391" w:type="dxa"/>
          </w:tcPr>
          <w:p w14:paraId="3235A02E"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7071F5">
              <w:rPr>
                <w:rFonts w:ascii="Arial" w:eastAsia="Times New Roman" w:hAnsi="Arial" w:cs="Arial"/>
                <w:color w:val="000000" w:themeColor="text1"/>
                <w:sz w:val="24"/>
                <w:szCs w:val="24"/>
                <w:lang w:eastAsia="en-GB"/>
              </w:rPr>
              <w:t>Lordswood Leisure Centre</w:t>
            </w:r>
          </w:p>
        </w:tc>
        <w:tc>
          <w:tcPr>
            <w:tcW w:w="1523" w:type="dxa"/>
          </w:tcPr>
          <w:p w14:paraId="4E4EC500"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30</w:t>
            </w:r>
          </w:p>
        </w:tc>
      </w:tr>
      <w:tr w:rsidR="0016799D" w:rsidRPr="007071F5" w14:paraId="0000EB67" w14:textId="77777777" w:rsidTr="00623A62">
        <w:trPr>
          <w:trHeight w:val="300"/>
        </w:trPr>
        <w:tc>
          <w:tcPr>
            <w:cnfStyle w:val="001000000000" w:firstRow="0" w:lastRow="0" w:firstColumn="1" w:lastColumn="0" w:oddVBand="0" w:evenVBand="0" w:oddHBand="0" w:evenHBand="0" w:firstRowFirstColumn="0" w:firstRowLastColumn="0" w:lastRowFirstColumn="0" w:lastRowLastColumn="0"/>
            <w:tcW w:w="2654" w:type="dxa"/>
            <w:noWrap/>
            <w:hideMark/>
          </w:tcPr>
          <w:p w14:paraId="747755DD" w14:textId="77777777" w:rsidR="0016799D" w:rsidRPr="007071F5" w:rsidRDefault="0016799D" w:rsidP="6BE4C9CF">
            <w:pPr>
              <w:pStyle w:val="NoSpacing"/>
              <w:rPr>
                <w:rFonts w:ascii="Arial" w:hAnsi="Arial" w:cs="Arial"/>
                <w:sz w:val="24"/>
                <w:szCs w:val="24"/>
                <w:lang w:eastAsia="en-GB"/>
              </w:rPr>
            </w:pPr>
            <w:r w:rsidRPr="007071F5">
              <w:rPr>
                <w:rFonts w:ascii="Arial" w:eastAsia="Times New Roman" w:hAnsi="Arial" w:cs="Arial"/>
                <w:color w:val="000000" w:themeColor="text1"/>
                <w:sz w:val="24"/>
                <w:szCs w:val="24"/>
                <w:lang w:eastAsia="en-GB"/>
              </w:rPr>
              <w:t>Thursday 19 October</w:t>
            </w:r>
          </w:p>
        </w:tc>
        <w:tc>
          <w:tcPr>
            <w:tcW w:w="1736" w:type="dxa"/>
            <w:noWrap/>
            <w:hideMark/>
          </w:tcPr>
          <w:p w14:paraId="2125E737"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7071F5">
              <w:rPr>
                <w:rFonts w:ascii="Arial" w:eastAsia="Times New Roman" w:hAnsi="Arial" w:cs="Arial"/>
                <w:color w:val="000000" w:themeColor="text1"/>
                <w:sz w:val="24"/>
                <w:szCs w:val="24"/>
                <w:lang w:eastAsia="en-GB"/>
              </w:rPr>
              <w:t>17:30 - 20:00</w:t>
            </w:r>
          </w:p>
        </w:tc>
        <w:tc>
          <w:tcPr>
            <w:tcW w:w="2422" w:type="dxa"/>
          </w:tcPr>
          <w:p w14:paraId="4623DA0F"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071F5">
              <w:rPr>
                <w:rFonts w:ascii="Arial" w:eastAsia="Times New Roman" w:hAnsi="Arial" w:cs="Arial"/>
                <w:color w:val="000000" w:themeColor="text1"/>
                <w:sz w:val="24"/>
                <w:szCs w:val="24"/>
                <w:lang w:eastAsia="en-GB"/>
              </w:rPr>
              <w:t>Hoo Peninsula</w:t>
            </w:r>
          </w:p>
        </w:tc>
        <w:tc>
          <w:tcPr>
            <w:tcW w:w="1391" w:type="dxa"/>
          </w:tcPr>
          <w:p w14:paraId="68714A50"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proofErr w:type="spellStart"/>
            <w:r w:rsidRPr="007071F5">
              <w:rPr>
                <w:rFonts w:ascii="Arial" w:eastAsia="Times New Roman" w:hAnsi="Arial" w:cs="Arial"/>
                <w:color w:val="000000" w:themeColor="text1"/>
                <w:sz w:val="24"/>
                <w:szCs w:val="24"/>
                <w:lang w:eastAsia="en-GB"/>
              </w:rPr>
              <w:t>Hundred</w:t>
            </w:r>
            <w:proofErr w:type="spellEnd"/>
            <w:r w:rsidRPr="007071F5">
              <w:rPr>
                <w:rFonts w:ascii="Arial" w:eastAsia="Times New Roman" w:hAnsi="Arial" w:cs="Arial"/>
                <w:color w:val="000000" w:themeColor="text1"/>
                <w:sz w:val="24"/>
                <w:szCs w:val="24"/>
                <w:lang w:eastAsia="en-GB"/>
              </w:rPr>
              <w:t xml:space="preserve"> of Hoo Secondary School</w:t>
            </w:r>
          </w:p>
        </w:tc>
        <w:tc>
          <w:tcPr>
            <w:tcW w:w="1523" w:type="dxa"/>
          </w:tcPr>
          <w:p w14:paraId="5D3CC93C" w14:textId="77777777" w:rsidR="0016799D" w:rsidRPr="007071F5" w:rsidRDefault="0016799D" w:rsidP="6BE4C9CF">
            <w:pPr>
              <w:pStyle w:val="No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45</w:t>
            </w:r>
          </w:p>
        </w:tc>
      </w:tr>
    </w:tbl>
    <w:p w14:paraId="3E537169" w14:textId="77777777" w:rsidR="0016799D" w:rsidRPr="007071F5" w:rsidRDefault="0016799D" w:rsidP="6BE4C9CF">
      <w:pPr>
        <w:rPr>
          <w:rFonts w:ascii="Arial" w:hAnsi="Arial" w:cs="Arial"/>
          <w:b/>
          <w:bCs/>
          <w:sz w:val="24"/>
          <w:szCs w:val="24"/>
        </w:rPr>
      </w:pPr>
    </w:p>
    <w:p w14:paraId="22329C52" w14:textId="095BA00F" w:rsidR="0016799D" w:rsidRPr="007071F5" w:rsidRDefault="0016799D" w:rsidP="00C021C6">
      <w:pPr>
        <w:pStyle w:val="ListParagraph"/>
        <w:numPr>
          <w:ilvl w:val="1"/>
          <w:numId w:val="16"/>
        </w:numPr>
        <w:ind w:hanging="720"/>
        <w:rPr>
          <w:rFonts w:ascii="Arial" w:hAnsi="Arial" w:cs="Arial"/>
          <w:sz w:val="24"/>
          <w:szCs w:val="24"/>
        </w:rPr>
      </w:pPr>
      <w:r w:rsidRPr="007071F5">
        <w:rPr>
          <w:rFonts w:ascii="Arial" w:hAnsi="Arial" w:cs="Arial"/>
          <w:sz w:val="24"/>
          <w:szCs w:val="24"/>
        </w:rPr>
        <w:t xml:space="preserve">Key matters arising from the exhibition events include the need for improved infrastructure, concerns over the impact on the environment, and the view that </w:t>
      </w:r>
      <w:r w:rsidRPr="007071F5">
        <w:rPr>
          <w:rFonts w:ascii="Arial" w:hAnsi="Arial" w:cs="Arial"/>
          <w:sz w:val="24"/>
          <w:szCs w:val="24"/>
        </w:rPr>
        <w:lastRenderedPageBreak/>
        <w:t xml:space="preserve">the housing needs formula does not adequately account for the characteristics of the local area. Clarity was sought over the housing numbers, and </w:t>
      </w:r>
      <w:r w:rsidR="00CC161C">
        <w:rPr>
          <w:rFonts w:ascii="Arial" w:hAnsi="Arial" w:cs="Arial"/>
          <w:sz w:val="24"/>
          <w:szCs w:val="24"/>
        </w:rPr>
        <w:t xml:space="preserve">people wanted to see </w:t>
      </w:r>
      <w:r w:rsidRPr="007071F5">
        <w:rPr>
          <w:rFonts w:ascii="Arial" w:hAnsi="Arial" w:cs="Arial"/>
          <w:sz w:val="24"/>
          <w:szCs w:val="24"/>
        </w:rPr>
        <w:t xml:space="preserve">that increased homebuilding </w:t>
      </w:r>
      <w:r w:rsidR="00CC161C">
        <w:rPr>
          <w:rFonts w:ascii="Arial" w:hAnsi="Arial" w:cs="Arial"/>
          <w:sz w:val="24"/>
          <w:szCs w:val="24"/>
        </w:rPr>
        <w:t>w</w:t>
      </w:r>
      <w:r w:rsidRPr="007071F5">
        <w:rPr>
          <w:rFonts w:ascii="Arial" w:hAnsi="Arial" w:cs="Arial"/>
          <w:sz w:val="24"/>
          <w:szCs w:val="24"/>
        </w:rPr>
        <w:t xml:space="preserve">ould be accompanied by further provision for social infrastructure. The plan should encourage a safe </w:t>
      </w:r>
      <w:r w:rsidR="00CC161C">
        <w:rPr>
          <w:rFonts w:ascii="Arial" w:hAnsi="Arial" w:cs="Arial"/>
          <w:sz w:val="24"/>
          <w:szCs w:val="24"/>
        </w:rPr>
        <w:t>H</w:t>
      </w:r>
      <w:r w:rsidRPr="007071F5">
        <w:rPr>
          <w:rFonts w:ascii="Arial" w:hAnsi="Arial" w:cs="Arial"/>
          <w:sz w:val="24"/>
          <w:szCs w:val="24"/>
        </w:rPr>
        <w:t xml:space="preserve">igh </w:t>
      </w:r>
      <w:r w:rsidR="00CC161C">
        <w:rPr>
          <w:rFonts w:ascii="Arial" w:hAnsi="Arial" w:cs="Arial"/>
          <w:sz w:val="24"/>
          <w:szCs w:val="24"/>
        </w:rPr>
        <w:t>S</w:t>
      </w:r>
      <w:r w:rsidRPr="007071F5">
        <w:rPr>
          <w:rFonts w:ascii="Arial" w:hAnsi="Arial" w:cs="Arial"/>
          <w:sz w:val="24"/>
          <w:szCs w:val="24"/>
        </w:rPr>
        <w:t>treet and improvements to</w:t>
      </w:r>
      <w:r w:rsidR="00CC161C">
        <w:rPr>
          <w:rFonts w:ascii="Arial" w:hAnsi="Arial" w:cs="Arial"/>
          <w:sz w:val="24"/>
          <w:szCs w:val="24"/>
        </w:rPr>
        <w:t xml:space="preserve"> parks</w:t>
      </w:r>
      <w:r w:rsidRPr="007071F5">
        <w:rPr>
          <w:rFonts w:ascii="Arial" w:hAnsi="Arial" w:cs="Arial"/>
          <w:sz w:val="24"/>
          <w:szCs w:val="24"/>
        </w:rPr>
        <w:t xml:space="preserve">. Specific housing provision for older people, families, and younger people was recommended. An improved evening and night-time economy </w:t>
      </w:r>
      <w:proofErr w:type="gramStart"/>
      <w:r w:rsidR="007C3978">
        <w:rPr>
          <w:rFonts w:ascii="Arial" w:hAnsi="Arial" w:cs="Arial"/>
          <w:sz w:val="24"/>
          <w:szCs w:val="24"/>
        </w:rPr>
        <w:t>wa</w:t>
      </w:r>
      <w:r w:rsidRPr="007071F5">
        <w:rPr>
          <w:rFonts w:ascii="Arial" w:hAnsi="Arial" w:cs="Arial"/>
          <w:sz w:val="24"/>
          <w:szCs w:val="24"/>
        </w:rPr>
        <w:t>s</w:t>
      </w:r>
      <w:proofErr w:type="gramEnd"/>
      <w:r w:rsidRPr="007071F5">
        <w:rPr>
          <w:rFonts w:ascii="Arial" w:hAnsi="Arial" w:cs="Arial"/>
          <w:sz w:val="24"/>
          <w:szCs w:val="24"/>
        </w:rPr>
        <w:t xml:space="preserve"> desired. A new footpath/cycle route </w:t>
      </w:r>
      <w:r w:rsidR="007C3978">
        <w:rPr>
          <w:rFonts w:ascii="Arial" w:hAnsi="Arial" w:cs="Arial"/>
          <w:sz w:val="24"/>
          <w:szCs w:val="24"/>
        </w:rPr>
        <w:t xml:space="preserve">following </w:t>
      </w:r>
      <w:r w:rsidRPr="007071F5">
        <w:rPr>
          <w:rFonts w:ascii="Arial" w:hAnsi="Arial" w:cs="Arial"/>
          <w:sz w:val="24"/>
          <w:szCs w:val="24"/>
        </w:rPr>
        <w:t xml:space="preserve">the old railway line from Gillingham to Strood Castle </w:t>
      </w:r>
      <w:r w:rsidR="007C3978">
        <w:rPr>
          <w:rFonts w:ascii="Arial" w:hAnsi="Arial" w:cs="Arial"/>
          <w:sz w:val="24"/>
          <w:szCs w:val="24"/>
        </w:rPr>
        <w:t>wa</w:t>
      </w:r>
      <w:r w:rsidRPr="007071F5">
        <w:rPr>
          <w:rFonts w:ascii="Arial" w:hAnsi="Arial" w:cs="Arial"/>
          <w:sz w:val="24"/>
          <w:szCs w:val="24"/>
        </w:rPr>
        <w:t xml:space="preserve">s proposed. There </w:t>
      </w:r>
      <w:r w:rsidR="007C3978">
        <w:rPr>
          <w:rFonts w:ascii="Arial" w:hAnsi="Arial" w:cs="Arial"/>
          <w:sz w:val="24"/>
          <w:szCs w:val="24"/>
        </w:rPr>
        <w:t>we</w:t>
      </w:r>
      <w:r w:rsidRPr="007071F5">
        <w:rPr>
          <w:rFonts w:ascii="Arial" w:hAnsi="Arial" w:cs="Arial"/>
          <w:sz w:val="24"/>
          <w:szCs w:val="24"/>
        </w:rPr>
        <w:t xml:space="preserve">re concerns over the lack of support for businesses and the potential loss of green space. Strong support </w:t>
      </w:r>
      <w:r w:rsidR="007C0663">
        <w:rPr>
          <w:rFonts w:ascii="Arial" w:hAnsi="Arial" w:cs="Arial"/>
          <w:sz w:val="24"/>
          <w:szCs w:val="24"/>
        </w:rPr>
        <w:t>wa</w:t>
      </w:r>
      <w:r w:rsidRPr="007071F5">
        <w:rPr>
          <w:rFonts w:ascii="Arial" w:hAnsi="Arial" w:cs="Arial"/>
          <w:sz w:val="24"/>
          <w:szCs w:val="24"/>
        </w:rPr>
        <w:t>s expressed for the protection of the Green Belt. Overall, there is a desire for an improved perception of Medway through the Local Plan.</w:t>
      </w:r>
    </w:p>
    <w:p w14:paraId="0AA3A885" w14:textId="77777777" w:rsidR="0016799D" w:rsidRPr="007071F5" w:rsidRDefault="0016799D" w:rsidP="00C51B7B">
      <w:pPr>
        <w:pStyle w:val="Heading2"/>
      </w:pPr>
      <w:r w:rsidRPr="007071F5">
        <w:t>Thematic meetings/workshops</w:t>
      </w:r>
    </w:p>
    <w:p w14:paraId="4384A8AB" w14:textId="53F44982" w:rsidR="0016799D" w:rsidRPr="007071F5" w:rsidRDefault="0016799D" w:rsidP="00C021C6">
      <w:pPr>
        <w:pStyle w:val="ListParagraph"/>
        <w:numPr>
          <w:ilvl w:val="1"/>
          <w:numId w:val="16"/>
        </w:numPr>
        <w:ind w:hanging="720"/>
        <w:rPr>
          <w:rFonts w:ascii="Arial" w:hAnsi="Arial" w:cs="Arial"/>
          <w:sz w:val="24"/>
          <w:szCs w:val="24"/>
        </w:rPr>
      </w:pPr>
      <w:r w:rsidRPr="007071F5">
        <w:rPr>
          <w:rFonts w:ascii="Arial" w:hAnsi="Arial" w:cs="Arial"/>
          <w:sz w:val="24"/>
          <w:szCs w:val="24"/>
        </w:rPr>
        <w:t xml:space="preserve">The Planning Service organised a number of thematic workshops, with an invited range of stakeholders, which also helped to engage a range of organisations, community groups and businesses in the development of the Local Plan. These included events on the topics of the Environment, Housing and Employment. </w:t>
      </w:r>
    </w:p>
    <w:p w14:paraId="5347845B" w14:textId="77777777" w:rsidR="0016799D" w:rsidRPr="007071F5" w:rsidRDefault="0016799D" w:rsidP="6BE4C9CF">
      <w:pPr>
        <w:pStyle w:val="ListParagraph"/>
        <w:rPr>
          <w:rFonts w:ascii="Arial" w:hAnsi="Arial" w:cs="Arial"/>
          <w:sz w:val="24"/>
          <w:szCs w:val="24"/>
        </w:rPr>
      </w:pPr>
    </w:p>
    <w:p w14:paraId="79AD87E6" w14:textId="77777777" w:rsidR="0016799D" w:rsidRPr="007071F5" w:rsidRDefault="0016799D" w:rsidP="00C021C6">
      <w:pPr>
        <w:pStyle w:val="ListParagraph"/>
        <w:numPr>
          <w:ilvl w:val="1"/>
          <w:numId w:val="16"/>
        </w:numPr>
        <w:ind w:hanging="720"/>
        <w:rPr>
          <w:rFonts w:ascii="Arial" w:hAnsi="Arial" w:cs="Arial"/>
          <w:sz w:val="24"/>
          <w:szCs w:val="24"/>
        </w:rPr>
      </w:pPr>
      <w:r w:rsidRPr="007071F5">
        <w:rPr>
          <w:rFonts w:ascii="Arial" w:hAnsi="Arial" w:cs="Arial"/>
          <w:sz w:val="24"/>
          <w:szCs w:val="24"/>
        </w:rPr>
        <w:t>The meetings took the format of a short presentation on the Direction for Medway 2040 document, followed by a discussion on key issues to be considered. The thematic based events were useful in gathering detailed information, to determine components of the plan’s vision and objectives and support the development of policies. A schedule of meetings held during the consultation is set out in the table below.</w:t>
      </w:r>
    </w:p>
    <w:p w14:paraId="11437187" w14:textId="77777777" w:rsidR="0016799D" w:rsidRPr="007071F5" w:rsidRDefault="0016799D" w:rsidP="6BE4C9CF">
      <w:pPr>
        <w:pStyle w:val="ListParagraph"/>
        <w:spacing w:after="0"/>
        <w:rPr>
          <w:rFonts w:ascii="Arial" w:hAnsi="Arial" w:cs="Arial"/>
          <w:sz w:val="24"/>
          <w:szCs w:val="24"/>
        </w:rPr>
      </w:pPr>
    </w:p>
    <w:tbl>
      <w:tblPr>
        <w:tblStyle w:val="TableGridLight"/>
        <w:tblW w:w="8312" w:type="dxa"/>
        <w:tblLook w:val="04A0" w:firstRow="1" w:lastRow="0" w:firstColumn="1" w:lastColumn="0" w:noHBand="0" w:noVBand="1"/>
        <w:tblDescription w:val="Event dates and times that took place about the direction of Medway 2040 document. "/>
      </w:tblPr>
      <w:tblGrid>
        <w:gridCol w:w="3009"/>
        <w:gridCol w:w="1244"/>
        <w:gridCol w:w="4059"/>
      </w:tblGrid>
      <w:tr w:rsidR="00C41F04" w:rsidRPr="007071F5" w14:paraId="097F40F6" w14:textId="77777777" w:rsidTr="00623A62">
        <w:trPr>
          <w:trHeight w:val="496"/>
        </w:trPr>
        <w:tc>
          <w:tcPr>
            <w:tcW w:w="3009" w:type="dxa"/>
            <w:noWrap/>
          </w:tcPr>
          <w:p w14:paraId="6366FBF7" w14:textId="77777777" w:rsidR="00C41F04" w:rsidRPr="007071F5" w:rsidRDefault="00C41F04" w:rsidP="6BE4C9CF">
            <w:pPr>
              <w:spacing w:line="240" w:lineRule="auto"/>
              <w:rPr>
                <w:rFonts w:ascii="Arial" w:eastAsia="Times New Roman" w:hAnsi="Arial" w:cs="Arial"/>
                <w:b/>
                <w:bCs/>
                <w:color w:val="000000"/>
                <w:sz w:val="24"/>
                <w:szCs w:val="24"/>
                <w:lang w:eastAsia="en-GB"/>
              </w:rPr>
            </w:pPr>
            <w:r w:rsidRPr="007071F5">
              <w:rPr>
                <w:rFonts w:ascii="Arial" w:eastAsia="Times New Roman" w:hAnsi="Arial" w:cs="Arial"/>
                <w:b/>
                <w:bCs/>
                <w:color w:val="000000" w:themeColor="text1"/>
                <w:sz w:val="24"/>
                <w:szCs w:val="24"/>
                <w:lang w:eastAsia="en-GB"/>
              </w:rPr>
              <w:t>Date</w:t>
            </w:r>
          </w:p>
        </w:tc>
        <w:tc>
          <w:tcPr>
            <w:tcW w:w="1244" w:type="dxa"/>
            <w:noWrap/>
          </w:tcPr>
          <w:p w14:paraId="00DD2E37" w14:textId="77777777" w:rsidR="00C41F04" w:rsidRPr="007071F5" w:rsidRDefault="00C41F04" w:rsidP="6BE4C9CF">
            <w:pPr>
              <w:spacing w:line="240" w:lineRule="auto"/>
              <w:rPr>
                <w:rFonts w:ascii="Arial" w:eastAsia="Times New Roman" w:hAnsi="Arial" w:cs="Arial"/>
                <w:b/>
                <w:bCs/>
                <w:color w:val="000000"/>
                <w:sz w:val="24"/>
                <w:szCs w:val="24"/>
                <w:lang w:eastAsia="en-GB"/>
              </w:rPr>
            </w:pPr>
            <w:r w:rsidRPr="007071F5">
              <w:rPr>
                <w:rFonts w:ascii="Arial" w:eastAsia="Times New Roman" w:hAnsi="Arial" w:cs="Arial"/>
                <w:b/>
                <w:bCs/>
                <w:color w:val="000000" w:themeColor="text1"/>
                <w:sz w:val="24"/>
                <w:szCs w:val="24"/>
                <w:lang w:eastAsia="en-GB"/>
              </w:rPr>
              <w:t>Time</w:t>
            </w:r>
          </w:p>
        </w:tc>
        <w:tc>
          <w:tcPr>
            <w:tcW w:w="4059" w:type="dxa"/>
            <w:noWrap/>
          </w:tcPr>
          <w:p w14:paraId="4042B4A5" w14:textId="77777777" w:rsidR="00C41F04" w:rsidRPr="007071F5" w:rsidRDefault="00C41F04" w:rsidP="6BE4C9CF">
            <w:pPr>
              <w:spacing w:line="240" w:lineRule="auto"/>
              <w:rPr>
                <w:rFonts w:ascii="Arial" w:eastAsia="Times New Roman" w:hAnsi="Arial" w:cs="Arial"/>
                <w:b/>
                <w:bCs/>
                <w:color w:val="000000"/>
                <w:sz w:val="24"/>
                <w:szCs w:val="24"/>
                <w:lang w:eastAsia="en-GB"/>
              </w:rPr>
            </w:pPr>
            <w:r w:rsidRPr="007071F5">
              <w:rPr>
                <w:rFonts w:ascii="Arial" w:eastAsia="Times New Roman" w:hAnsi="Arial" w:cs="Arial"/>
                <w:b/>
                <w:bCs/>
                <w:color w:val="000000" w:themeColor="text1"/>
                <w:sz w:val="24"/>
                <w:szCs w:val="24"/>
                <w:lang w:eastAsia="en-GB"/>
              </w:rPr>
              <w:t>Theme</w:t>
            </w:r>
          </w:p>
        </w:tc>
      </w:tr>
      <w:tr w:rsidR="00C41F04" w:rsidRPr="007071F5" w14:paraId="087CC408" w14:textId="77777777" w:rsidTr="00623A62">
        <w:trPr>
          <w:trHeight w:val="248"/>
        </w:trPr>
        <w:tc>
          <w:tcPr>
            <w:tcW w:w="3009" w:type="dxa"/>
            <w:noWrap/>
            <w:hideMark/>
          </w:tcPr>
          <w:p w14:paraId="71EBD8C8"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Wednesday 20 September</w:t>
            </w:r>
          </w:p>
        </w:tc>
        <w:tc>
          <w:tcPr>
            <w:tcW w:w="1244" w:type="dxa"/>
            <w:noWrap/>
            <w:hideMark/>
          </w:tcPr>
          <w:p w14:paraId="7FE8726E"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19:00 -21:00</w:t>
            </w:r>
          </w:p>
        </w:tc>
        <w:tc>
          <w:tcPr>
            <w:tcW w:w="4059" w:type="dxa"/>
            <w:noWrap/>
            <w:hideMark/>
          </w:tcPr>
          <w:p w14:paraId="137AD6E2"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Rural Liaison Committee</w:t>
            </w:r>
          </w:p>
        </w:tc>
      </w:tr>
      <w:tr w:rsidR="00C41F04" w:rsidRPr="007071F5" w14:paraId="59A5D890" w14:textId="77777777" w:rsidTr="00623A62">
        <w:trPr>
          <w:trHeight w:val="401"/>
        </w:trPr>
        <w:tc>
          <w:tcPr>
            <w:tcW w:w="3009" w:type="dxa"/>
            <w:noWrap/>
            <w:hideMark/>
          </w:tcPr>
          <w:p w14:paraId="35790AF3"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Monday 16 October</w:t>
            </w:r>
          </w:p>
        </w:tc>
        <w:tc>
          <w:tcPr>
            <w:tcW w:w="1244" w:type="dxa"/>
            <w:noWrap/>
            <w:hideMark/>
          </w:tcPr>
          <w:p w14:paraId="7FA5CDE9"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18:00 - 19:00</w:t>
            </w:r>
          </w:p>
        </w:tc>
        <w:tc>
          <w:tcPr>
            <w:tcW w:w="4059" w:type="dxa"/>
            <w:noWrap/>
            <w:hideMark/>
          </w:tcPr>
          <w:p w14:paraId="16D96858" w14:textId="2F0B52A4"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M</w:t>
            </w:r>
            <w:r>
              <w:rPr>
                <w:rFonts w:ascii="Arial" w:eastAsia="Times New Roman" w:hAnsi="Arial" w:cs="Arial"/>
                <w:color w:val="000000" w:themeColor="text1"/>
                <w:sz w:val="24"/>
                <w:szCs w:val="24"/>
                <w:lang w:eastAsia="en-GB"/>
              </w:rPr>
              <w:t xml:space="preserve">edway </w:t>
            </w:r>
            <w:r w:rsidRPr="007071F5">
              <w:rPr>
                <w:rFonts w:ascii="Arial" w:eastAsia="Times New Roman" w:hAnsi="Arial" w:cs="Arial"/>
                <w:color w:val="000000" w:themeColor="text1"/>
                <w:sz w:val="24"/>
                <w:szCs w:val="24"/>
                <w:lang w:eastAsia="en-GB"/>
              </w:rPr>
              <w:t>C</w:t>
            </w:r>
            <w:r>
              <w:rPr>
                <w:rFonts w:ascii="Arial" w:eastAsia="Times New Roman" w:hAnsi="Arial" w:cs="Arial"/>
                <w:color w:val="000000" w:themeColor="text1"/>
                <w:sz w:val="24"/>
                <w:szCs w:val="24"/>
                <w:lang w:eastAsia="en-GB"/>
              </w:rPr>
              <w:t>ouncil</w:t>
            </w:r>
            <w:r w:rsidRPr="007071F5">
              <w:rPr>
                <w:rFonts w:ascii="Arial" w:eastAsia="Times New Roman" w:hAnsi="Arial" w:cs="Arial"/>
                <w:color w:val="000000" w:themeColor="text1"/>
                <w:sz w:val="24"/>
                <w:szCs w:val="24"/>
                <w:lang w:eastAsia="en-GB"/>
              </w:rPr>
              <w:t xml:space="preserve"> member briefing</w:t>
            </w:r>
          </w:p>
        </w:tc>
      </w:tr>
      <w:tr w:rsidR="00C41F04" w:rsidRPr="007071F5" w14:paraId="0FD69CC0" w14:textId="77777777" w:rsidTr="00623A62">
        <w:trPr>
          <w:trHeight w:val="49"/>
        </w:trPr>
        <w:tc>
          <w:tcPr>
            <w:tcW w:w="3009" w:type="dxa"/>
            <w:noWrap/>
            <w:hideMark/>
          </w:tcPr>
          <w:p w14:paraId="4A71ECE5"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Tuesday 17 October</w:t>
            </w:r>
          </w:p>
        </w:tc>
        <w:tc>
          <w:tcPr>
            <w:tcW w:w="1244" w:type="dxa"/>
            <w:noWrap/>
            <w:hideMark/>
          </w:tcPr>
          <w:p w14:paraId="0F99EC34"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9:30-12:30</w:t>
            </w:r>
          </w:p>
        </w:tc>
        <w:tc>
          <w:tcPr>
            <w:tcW w:w="4059" w:type="dxa"/>
            <w:noWrap/>
            <w:hideMark/>
          </w:tcPr>
          <w:p w14:paraId="1F0746A8"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Health &amp; Wellbeing workshop</w:t>
            </w:r>
          </w:p>
        </w:tc>
      </w:tr>
      <w:tr w:rsidR="00C41F04" w:rsidRPr="007071F5" w14:paraId="7A3697DF" w14:textId="77777777" w:rsidTr="00623A62">
        <w:trPr>
          <w:trHeight w:val="735"/>
        </w:trPr>
        <w:tc>
          <w:tcPr>
            <w:tcW w:w="3009" w:type="dxa"/>
            <w:noWrap/>
            <w:hideMark/>
          </w:tcPr>
          <w:p w14:paraId="374830C4"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Monday 16 October PM</w:t>
            </w:r>
          </w:p>
        </w:tc>
        <w:tc>
          <w:tcPr>
            <w:tcW w:w="1244" w:type="dxa"/>
            <w:noWrap/>
            <w:hideMark/>
          </w:tcPr>
          <w:p w14:paraId="67839FD3"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14:00 - 16:15</w:t>
            </w:r>
          </w:p>
        </w:tc>
        <w:tc>
          <w:tcPr>
            <w:tcW w:w="4059" w:type="dxa"/>
            <w:noWrap/>
            <w:hideMark/>
          </w:tcPr>
          <w:p w14:paraId="3F974C93"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Housing workshop</w:t>
            </w:r>
          </w:p>
        </w:tc>
      </w:tr>
      <w:tr w:rsidR="00C41F04" w:rsidRPr="007071F5" w14:paraId="03A9F337" w14:textId="77777777" w:rsidTr="00623A62">
        <w:trPr>
          <w:trHeight w:val="477"/>
        </w:trPr>
        <w:tc>
          <w:tcPr>
            <w:tcW w:w="3009" w:type="dxa"/>
            <w:noWrap/>
            <w:hideMark/>
          </w:tcPr>
          <w:p w14:paraId="1B6D434B"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Monday 30 October PM</w:t>
            </w:r>
          </w:p>
        </w:tc>
        <w:tc>
          <w:tcPr>
            <w:tcW w:w="1244" w:type="dxa"/>
            <w:noWrap/>
            <w:hideMark/>
          </w:tcPr>
          <w:p w14:paraId="49BB62B2"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14:00 - 16:15</w:t>
            </w:r>
          </w:p>
        </w:tc>
        <w:tc>
          <w:tcPr>
            <w:tcW w:w="4059" w:type="dxa"/>
            <w:noWrap/>
            <w:hideMark/>
          </w:tcPr>
          <w:p w14:paraId="34C62753"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Employment workshop</w:t>
            </w:r>
          </w:p>
        </w:tc>
      </w:tr>
      <w:tr w:rsidR="00C41F04" w:rsidRPr="007071F5" w14:paraId="6A4B1EFD" w14:textId="77777777" w:rsidTr="00623A62">
        <w:trPr>
          <w:trHeight w:val="493"/>
        </w:trPr>
        <w:tc>
          <w:tcPr>
            <w:tcW w:w="3009" w:type="dxa"/>
            <w:noWrap/>
            <w:hideMark/>
          </w:tcPr>
          <w:p w14:paraId="29E42893"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Thursday 26 October PM</w:t>
            </w:r>
          </w:p>
        </w:tc>
        <w:tc>
          <w:tcPr>
            <w:tcW w:w="1244" w:type="dxa"/>
            <w:noWrap/>
            <w:hideMark/>
          </w:tcPr>
          <w:p w14:paraId="30F54D98"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14:00 - 16:15</w:t>
            </w:r>
          </w:p>
        </w:tc>
        <w:tc>
          <w:tcPr>
            <w:tcW w:w="4059" w:type="dxa"/>
            <w:noWrap/>
            <w:hideMark/>
          </w:tcPr>
          <w:p w14:paraId="4DAE90EA" w14:textId="77777777" w:rsidR="00C41F04" w:rsidRPr="007071F5" w:rsidRDefault="00C41F04" w:rsidP="6BE4C9CF">
            <w:pPr>
              <w:spacing w:line="240" w:lineRule="auto"/>
              <w:rPr>
                <w:rFonts w:ascii="Arial" w:eastAsia="Times New Roman" w:hAnsi="Arial" w:cs="Arial"/>
                <w:color w:val="000000"/>
                <w:sz w:val="24"/>
                <w:szCs w:val="24"/>
                <w:lang w:eastAsia="en-GB"/>
              </w:rPr>
            </w:pPr>
            <w:r w:rsidRPr="007071F5">
              <w:rPr>
                <w:rFonts w:ascii="Arial" w:eastAsia="Times New Roman" w:hAnsi="Arial" w:cs="Arial"/>
                <w:color w:val="000000" w:themeColor="text1"/>
                <w:sz w:val="24"/>
                <w:szCs w:val="24"/>
                <w:lang w:eastAsia="en-GB"/>
              </w:rPr>
              <w:t>Environment workshop</w:t>
            </w:r>
          </w:p>
        </w:tc>
      </w:tr>
    </w:tbl>
    <w:p w14:paraId="5EF0BD27" w14:textId="77777777" w:rsidR="0016799D" w:rsidRPr="007071F5" w:rsidRDefault="0016799D" w:rsidP="6BE4C9CF">
      <w:pPr>
        <w:rPr>
          <w:rFonts w:ascii="Arial" w:hAnsi="Arial" w:cs="Arial"/>
          <w:sz w:val="24"/>
          <w:szCs w:val="24"/>
        </w:rPr>
      </w:pPr>
    </w:p>
    <w:p w14:paraId="54957AED" w14:textId="26FD2D72" w:rsidR="0016799D" w:rsidRPr="007071F5" w:rsidRDefault="0016799D" w:rsidP="00C021C6">
      <w:pPr>
        <w:pStyle w:val="ListParagraph"/>
        <w:numPr>
          <w:ilvl w:val="1"/>
          <w:numId w:val="16"/>
        </w:numPr>
        <w:spacing w:after="0"/>
        <w:ind w:hanging="720"/>
        <w:rPr>
          <w:rFonts w:ascii="Arial" w:hAnsi="Arial" w:cs="Arial"/>
          <w:sz w:val="24"/>
          <w:szCs w:val="24"/>
        </w:rPr>
      </w:pPr>
      <w:r w:rsidRPr="007071F5">
        <w:rPr>
          <w:rFonts w:ascii="Arial" w:hAnsi="Arial" w:cs="Arial"/>
          <w:sz w:val="24"/>
          <w:szCs w:val="24"/>
        </w:rPr>
        <w:lastRenderedPageBreak/>
        <w:t>Key themes emerging from the stakeholder engagement workshops include</w:t>
      </w:r>
      <w:r w:rsidR="007C0663">
        <w:rPr>
          <w:rFonts w:ascii="Arial" w:hAnsi="Arial" w:cs="Arial"/>
          <w:sz w:val="24"/>
          <w:szCs w:val="24"/>
        </w:rPr>
        <w:t>d</w:t>
      </w:r>
      <w:r w:rsidRPr="007071F5">
        <w:rPr>
          <w:rFonts w:ascii="Arial" w:hAnsi="Arial" w:cs="Arial"/>
          <w:sz w:val="24"/>
          <w:szCs w:val="24"/>
        </w:rPr>
        <w:t xml:space="preserve"> discussions around housing targets and the need for Medway to assess all options to meet these targets within constraints. The protection of </w:t>
      </w:r>
      <w:r w:rsidR="007C0663">
        <w:rPr>
          <w:rFonts w:ascii="Arial" w:hAnsi="Arial" w:cs="Arial"/>
          <w:sz w:val="24"/>
          <w:szCs w:val="24"/>
        </w:rPr>
        <w:t>g</w:t>
      </w:r>
      <w:r w:rsidRPr="007071F5">
        <w:rPr>
          <w:rFonts w:ascii="Arial" w:hAnsi="Arial" w:cs="Arial"/>
          <w:sz w:val="24"/>
          <w:szCs w:val="24"/>
        </w:rPr>
        <w:t xml:space="preserve">reenfield sites </w:t>
      </w:r>
      <w:r w:rsidR="007C0663">
        <w:rPr>
          <w:rFonts w:ascii="Arial" w:hAnsi="Arial" w:cs="Arial"/>
          <w:sz w:val="24"/>
          <w:szCs w:val="24"/>
        </w:rPr>
        <w:t>wa</w:t>
      </w:r>
      <w:r w:rsidRPr="007071F5">
        <w:rPr>
          <w:rFonts w:ascii="Arial" w:hAnsi="Arial" w:cs="Arial"/>
          <w:sz w:val="24"/>
          <w:szCs w:val="24"/>
        </w:rPr>
        <w:t>s highlighted as a priority, alongside the challenges and potential of brownfield sites for development. Protecting and expanding industrial land, particularly with existing resources</w:t>
      </w:r>
      <w:r w:rsidR="00FC78E8">
        <w:rPr>
          <w:rFonts w:ascii="Arial" w:hAnsi="Arial" w:cs="Arial"/>
          <w:sz w:val="24"/>
          <w:szCs w:val="24"/>
        </w:rPr>
        <w:t>,</w:t>
      </w:r>
      <w:r w:rsidRPr="007071F5">
        <w:rPr>
          <w:rFonts w:ascii="Arial" w:hAnsi="Arial" w:cs="Arial"/>
          <w:sz w:val="24"/>
          <w:szCs w:val="24"/>
        </w:rPr>
        <w:t xml:space="preserve"> and </w:t>
      </w:r>
      <w:r w:rsidR="003C104E">
        <w:rPr>
          <w:rFonts w:ascii="Arial" w:hAnsi="Arial" w:cs="Arial"/>
          <w:sz w:val="24"/>
          <w:szCs w:val="24"/>
        </w:rPr>
        <w:t xml:space="preserve">although </w:t>
      </w:r>
      <w:r w:rsidRPr="007071F5">
        <w:rPr>
          <w:rFonts w:ascii="Arial" w:hAnsi="Arial" w:cs="Arial"/>
          <w:sz w:val="24"/>
          <w:szCs w:val="24"/>
        </w:rPr>
        <w:t>potential was seen as highly important there were calls to preserve Medway’s industrial heritage while accommodating modern manufacturing.</w:t>
      </w:r>
    </w:p>
    <w:p w14:paraId="0599B64F" w14:textId="77777777" w:rsidR="0016799D" w:rsidRPr="007071F5" w:rsidRDefault="0016799D" w:rsidP="007C0663">
      <w:pPr>
        <w:spacing w:after="0"/>
        <w:rPr>
          <w:rFonts w:ascii="Arial" w:hAnsi="Arial" w:cs="Arial"/>
          <w:sz w:val="24"/>
          <w:szCs w:val="24"/>
        </w:rPr>
      </w:pPr>
    </w:p>
    <w:p w14:paraId="74F3B0DD" w14:textId="77777777" w:rsidR="0016799D" w:rsidRPr="007071F5" w:rsidRDefault="0016799D" w:rsidP="00C021C6">
      <w:pPr>
        <w:pStyle w:val="ListParagraph"/>
        <w:numPr>
          <w:ilvl w:val="1"/>
          <w:numId w:val="16"/>
        </w:numPr>
        <w:spacing w:after="0"/>
        <w:ind w:hanging="720"/>
        <w:rPr>
          <w:rFonts w:ascii="Arial" w:hAnsi="Arial" w:cs="Arial"/>
          <w:sz w:val="24"/>
          <w:szCs w:val="24"/>
        </w:rPr>
      </w:pPr>
      <w:r w:rsidRPr="007071F5">
        <w:rPr>
          <w:rFonts w:ascii="Arial" w:hAnsi="Arial" w:cs="Arial"/>
          <w:sz w:val="24"/>
          <w:szCs w:val="24"/>
        </w:rPr>
        <w:t>The increasing pressure on services due to more residential development and addressing the inadequacies of public transport on the Peninsula is crucial. Encouraging sustainable transportation options, reducing reliance on cars, and improving public transport infrastructure can enhance accessibility.</w:t>
      </w:r>
    </w:p>
    <w:p w14:paraId="43D50905" w14:textId="77777777" w:rsidR="0016799D" w:rsidRPr="007071F5" w:rsidRDefault="0016799D" w:rsidP="007C0663">
      <w:pPr>
        <w:spacing w:after="0"/>
        <w:rPr>
          <w:rFonts w:ascii="Arial" w:hAnsi="Arial" w:cs="Arial"/>
          <w:sz w:val="24"/>
          <w:szCs w:val="24"/>
        </w:rPr>
      </w:pPr>
    </w:p>
    <w:p w14:paraId="5EC7CCAC" w14:textId="77777777" w:rsidR="0016799D" w:rsidRPr="007071F5" w:rsidRDefault="0016799D" w:rsidP="00C021C6">
      <w:pPr>
        <w:pStyle w:val="ListParagraph"/>
        <w:numPr>
          <w:ilvl w:val="1"/>
          <w:numId w:val="16"/>
        </w:numPr>
        <w:spacing w:after="0"/>
        <w:ind w:hanging="720"/>
        <w:rPr>
          <w:rFonts w:ascii="Arial" w:hAnsi="Arial" w:cs="Arial"/>
          <w:sz w:val="24"/>
          <w:szCs w:val="24"/>
        </w:rPr>
      </w:pPr>
      <w:r w:rsidRPr="007071F5">
        <w:rPr>
          <w:rFonts w:ascii="Arial" w:hAnsi="Arial" w:cs="Arial"/>
          <w:sz w:val="24"/>
          <w:szCs w:val="24"/>
        </w:rPr>
        <w:t>Additionally, there is a strong focus on environmental considerations such as tree preservation, biodiversity, sustainable locations, and climate resilience. The integration of green infrastructure, wildlife habitats, and biodiversity into planning is seen as crucial for fostering pride, tourism, and community well-being.</w:t>
      </w:r>
    </w:p>
    <w:p w14:paraId="3203C3BE" w14:textId="77777777" w:rsidR="0016799D" w:rsidRPr="007071F5" w:rsidRDefault="0016799D" w:rsidP="0088135C">
      <w:pPr>
        <w:spacing w:after="0"/>
        <w:rPr>
          <w:rFonts w:ascii="Arial" w:hAnsi="Arial" w:cs="Arial"/>
          <w:sz w:val="24"/>
          <w:szCs w:val="24"/>
        </w:rPr>
      </w:pPr>
    </w:p>
    <w:p w14:paraId="55792105" w14:textId="247D05FA" w:rsidR="0016799D" w:rsidRPr="007071F5" w:rsidRDefault="0016799D" w:rsidP="00C021C6">
      <w:pPr>
        <w:pStyle w:val="ListParagraph"/>
        <w:numPr>
          <w:ilvl w:val="1"/>
          <w:numId w:val="16"/>
        </w:numPr>
        <w:spacing w:after="0"/>
        <w:ind w:hanging="720"/>
        <w:rPr>
          <w:rFonts w:ascii="Arial" w:hAnsi="Arial" w:cs="Arial"/>
          <w:sz w:val="24"/>
          <w:szCs w:val="24"/>
        </w:rPr>
      </w:pPr>
      <w:r w:rsidRPr="007071F5">
        <w:rPr>
          <w:rFonts w:ascii="Arial" w:hAnsi="Arial" w:cs="Arial"/>
          <w:sz w:val="24"/>
          <w:szCs w:val="24"/>
        </w:rPr>
        <w:t>Opinions that touched upon social aspects like community engagement, inclusivity, and public health considerations were raised. Suggestions for creating dementia-friendly spaces, enhancing community connections through green spaces and allotments, and promoting local businesses' integration within communities were mentioned. The importance of reducing carbon emissions, tackling loneliness, fostering a sense of pride, and recogni</w:t>
      </w:r>
      <w:r w:rsidR="007C0663">
        <w:rPr>
          <w:rFonts w:ascii="Arial" w:hAnsi="Arial" w:cs="Arial"/>
          <w:sz w:val="24"/>
          <w:szCs w:val="24"/>
        </w:rPr>
        <w:t>s</w:t>
      </w:r>
      <w:r w:rsidRPr="007071F5">
        <w:rPr>
          <w:rFonts w:ascii="Arial" w:hAnsi="Arial" w:cs="Arial"/>
          <w:sz w:val="24"/>
          <w:szCs w:val="24"/>
        </w:rPr>
        <w:t>ing the existing history across different areas for community well-being are also discussed.</w:t>
      </w:r>
    </w:p>
    <w:p w14:paraId="22F4A438" w14:textId="77777777" w:rsidR="0016799D" w:rsidRPr="007071F5" w:rsidRDefault="0016799D" w:rsidP="007C0663">
      <w:pPr>
        <w:spacing w:after="0"/>
        <w:rPr>
          <w:rFonts w:ascii="Arial" w:hAnsi="Arial" w:cs="Arial"/>
          <w:sz w:val="24"/>
          <w:szCs w:val="24"/>
        </w:rPr>
      </w:pPr>
    </w:p>
    <w:p w14:paraId="1E4CC54C" w14:textId="557193C1" w:rsidR="0016799D" w:rsidRPr="007071F5" w:rsidRDefault="0016799D" w:rsidP="005042F1">
      <w:pPr>
        <w:pStyle w:val="ListParagraph"/>
        <w:numPr>
          <w:ilvl w:val="1"/>
          <w:numId w:val="16"/>
        </w:numPr>
        <w:spacing w:after="0"/>
        <w:ind w:hanging="720"/>
        <w:rPr>
          <w:rFonts w:ascii="Arial" w:hAnsi="Arial" w:cs="Arial"/>
          <w:sz w:val="24"/>
          <w:szCs w:val="24"/>
        </w:rPr>
      </w:pPr>
      <w:r w:rsidRPr="00AF3B7E">
        <w:rPr>
          <w:rFonts w:ascii="Arial" w:hAnsi="Arial" w:cs="Arial"/>
          <w:sz w:val="24"/>
          <w:szCs w:val="24"/>
        </w:rPr>
        <w:t xml:space="preserve">Overall, the themes </w:t>
      </w:r>
      <w:r w:rsidR="00C021C6" w:rsidRPr="00AF3B7E">
        <w:rPr>
          <w:rFonts w:ascii="Arial" w:hAnsi="Arial" w:cs="Arial"/>
          <w:sz w:val="24"/>
          <w:szCs w:val="24"/>
        </w:rPr>
        <w:t xml:space="preserve">focused on </w:t>
      </w:r>
      <w:r w:rsidRPr="00AF3B7E">
        <w:rPr>
          <w:rFonts w:ascii="Arial" w:hAnsi="Arial" w:cs="Arial"/>
          <w:sz w:val="24"/>
          <w:szCs w:val="24"/>
        </w:rPr>
        <w:t>balancing development needs with environmental conservation, community well-being, and inclusive planning to create sustainable and thriving spaces in Medway.</w:t>
      </w:r>
    </w:p>
    <w:sectPr w:rsidR="0016799D" w:rsidRPr="00707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023A"/>
    <w:multiLevelType w:val="multilevel"/>
    <w:tmpl w:val="E7AA1020"/>
    <w:lvl w:ilvl="0">
      <w:start w:val="1"/>
      <w:numFmt w:val="decimal"/>
      <w:lvlText w:val="%1."/>
      <w:lvlJc w:val="left"/>
      <w:pPr>
        <w:ind w:left="927" w:hanging="360"/>
      </w:pPr>
      <w:rPr>
        <w:rFonts w:hint="default"/>
      </w:rPr>
    </w:lvl>
    <w:lvl w:ilvl="1">
      <w:start w:val="1"/>
      <w:numFmt w:val="decimal"/>
      <w:isLgl/>
      <w:lvlText w:val="%1.%2"/>
      <w:lvlJc w:val="left"/>
      <w:pPr>
        <w:ind w:left="720" w:hanging="360"/>
      </w:pPr>
      <w:rPr>
        <w:rFonts w:hint="default"/>
        <w:b w:val="0"/>
        <w:bCs/>
        <w:i w:val="0"/>
        <w:i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1382038"/>
    <w:multiLevelType w:val="hybridMultilevel"/>
    <w:tmpl w:val="94308B54"/>
    <w:lvl w:ilvl="0" w:tplc="AC20CB74">
      <w:start w:val="1"/>
      <w:numFmt w:val="bullet"/>
      <w:lvlText w:val=""/>
      <w:lvlJc w:val="left"/>
      <w:pPr>
        <w:ind w:left="720" w:hanging="360"/>
      </w:pPr>
      <w:rPr>
        <w:rFonts w:ascii="Symbol" w:hAnsi="Symbol" w:hint="default"/>
      </w:rPr>
    </w:lvl>
    <w:lvl w:ilvl="1" w:tplc="B89A8192">
      <w:start w:val="1"/>
      <w:numFmt w:val="bullet"/>
      <w:lvlText w:val="o"/>
      <w:lvlJc w:val="left"/>
      <w:pPr>
        <w:ind w:left="1440" w:hanging="360"/>
      </w:pPr>
      <w:rPr>
        <w:rFonts w:ascii="Courier New" w:hAnsi="Courier New" w:hint="default"/>
      </w:rPr>
    </w:lvl>
    <w:lvl w:ilvl="2" w:tplc="6616CDD4">
      <w:start w:val="1"/>
      <w:numFmt w:val="bullet"/>
      <w:lvlText w:val=""/>
      <w:lvlJc w:val="left"/>
      <w:pPr>
        <w:ind w:left="2160" w:hanging="360"/>
      </w:pPr>
      <w:rPr>
        <w:rFonts w:ascii="Wingdings" w:hAnsi="Wingdings" w:hint="default"/>
      </w:rPr>
    </w:lvl>
    <w:lvl w:ilvl="3" w:tplc="F718DE50">
      <w:start w:val="1"/>
      <w:numFmt w:val="bullet"/>
      <w:lvlText w:val=""/>
      <w:lvlJc w:val="left"/>
      <w:pPr>
        <w:ind w:left="2880" w:hanging="360"/>
      </w:pPr>
      <w:rPr>
        <w:rFonts w:ascii="Symbol" w:hAnsi="Symbol" w:hint="default"/>
      </w:rPr>
    </w:lvl>
    <w:lvl w:ilvl="4" w:tplc="3B06C688">
      <w:start w:val="1"/>
      <w:numFmt w:val="bullet"/>
      <w:lvlText w:val="o"/>
      <w:lvlJc w:val="left"/>
      <w:pPr>
        <w:ind w:left="3600" w:hanging="360"/>
      </w:pPr>
      <w:rPr>
        <w:rFonts w:ascii="Courier New" w:hAnsi="Courier New" w:hint="default"/>
      </w:rPr>
    </w:lvl>
    <w:lvl w:ilvl="5" w:tplc="CF6018E6">
      <w:start w:val="1"/>
      <w:numFmt w:val="bullet"/>
      <w:lvlText w:val=""/>
      <w:lvlJc w:val="left"/>
      <w:pPr>
        <w:ind w:left="4320" w:hanging="360"/>
      </w:pPr>
      <w:rPr>
        <w:rFonts w:ascii="Wingdings" w:hAnsi="Wingdings" w:hint="default"/>
      </w:rPr>
    </w:lvl>
    <w:lvl w:ilvl="6" w:tplc="76AACD8E">
      <w:start w:val="1"/>
      <w:numFmt w:val="bullet"/>
      <w:lvlText w:val=""/>
      <w:lvlJc w:val="left"/>
      <w:pPr>
        <w:ind w:left="5040" w:hanging="360"/>
      </w:pPr>
      <w:rPr>
        <w:rFonts w:ascii="Symbol" w:hAnsi="Symbol" w:hint="default"/>
      </w:rPr>
    </w:lvl>
    <w:lvl w:ilvl="7" w:tplc="483E07A0">
      <w:start w:val="1"/>
      <w:numFmt w:val="bullet"/>
      <w:lvlText w:val="o"/>
      <w:lvlJc w:val="left"/>
      <w:pPr>
        <w:ind w:left="5760" w:hanging="360"/>
      </w:pPr>
      <w:rPr>
        <w:rFonts w:ascii="Courier New" w:hAnsi="Courier New" w:hint="default"/>
      </w:rPr>
    </w:lvl>
    <w:lvl w:ilvl="8" w:tplc="0302A4F4">
      <w:start w:val="1"/>
      <w:numFmt w:val="bullet"/>
      <w:lvlText w:val=""/>
      <w:lvlJc w:val="left"/>
      <w:pPr>
        <w:ind w:left="6480" w:hanging="360"/>
      </w:pPr>
      <w:rPr>
        <w:rFonts w:ascii="Wingdings" w:hAnsi="Wingdings" w:hint="default"/>
      </w:rPr>
    </w:lvl>
  </w:abstractNum>
  <w:abstractNum w:abstractNumId="2" w15:restartNumberingAfterBreak="0">
    <w:nsid w:val="146F0159"/>
    <w:multiLevelType w:val="hybridMultilevel"/>
    <w:tmpl w:val="6C8CC6DE"/>
    <w:lvl w:ilvl="0" w:tplc="EAF69FE6">
      <w:start w:val="1"/>
      <w:numFmt w:val="bullet"/>
      <w:lvlText w:val=""/>
      <w:lvlJc w:val="left"/>
      <w:pPr>
        <w:ind w:left="720" w:hanging="360"/>
      </w:pPr>
      <w:rPr>
        <w:rFonts w:ascii="Symbol" w:hAnsi="Symbol" w:hint="default"/>
      </w:rPr>
    </w:lvl>
    <w:lvl w:ilvl="1" w:tplc="D70EB8BC">
      <w:start w:val="1"/>
      <w:numFmt w:val="bullet"/>
      <w:lvlText w:val="o"/>
      <w:lvlJc w:val="left"/>
      <w:pPr>
        <w:ind w:left="1440" w:hanging="360"/>
      </w:pPr>
      <w:rPr>
        <w:rFonts w:ascii="Courier New" w:hAnsi="Courier New" w:hint="default"/>
      </w:rPr>
    </w:lvl>
    <w:lvl w:ilvl="2" w:tplc="7208390A">
      <w:start w:val="1"/>
      <w:numFmt w:val="bullet"/>
      <w:lvlText w:val=""/>
      <w:lvlJc w:val="left"/>
      <w:pPr>
        <w:ind w:left="2160" w:hanging="360"/>
      </w:pPr>
      <w:rPr>
        <w:rFonts w:ascii="Wingdings" w:hAnsi="Wingdings" w:hint="default"/>
      </w:rPr>
    </w:lvl>
    <w:lvl w:ilvl="3" w:tplc="91782142">
      <w:start w:val="1"/>
      <w:numFmt w:val="bullet"/>
      <w:lvlText w:val=""/>
      <w:lvlJc w:val="left"/>
      <w:pPr>
        <w:ind w:left="2880" w:hanging="360"/>
      </w:pPr>
      <w:rPr>
        <w:rFonts w:ascii="Symbol" w:hAnsi="Symbol" w:hint="default"/>
      </w:rPr>
    </w:lvl>
    <w:lvl w:ilvl="4" w:tplc="34482586">
      <w:start w:val="1"/>
      <w:numFmt w:val="bullet"/>
      <w:lvlText w:val="o"/>
      <w:lvlJc w:val="left"/>
      <w:pPr>
        <w:ind w:left="3600" w:hanging="360"/>
      </w:pPr>
      <w:rPr>
        <w:rFonts w:ascii="Courier New" w:hAnsi="Courier New" w:hint="default"/>
      </w:rPr>
    </w:lvl>
    <w:lvl w:ilvl="5" w:tplc="FED6EED8">
      <w:start w:val="1"/>
      <w:numFmt w:val="bullet"/>
      <w:lvlText w:val=""/>
      <w:lvlJc w:val="left"/>
      <w:pPr>
        <w:ind w:left="4320" w:hanging="360"/>
      </w:pPr>
      <w:rPr>
        <w:rFonts w:ascii="Wingdings" w:hAnsi="Wingdings" w:hint="default"/>
      </w:rPr>
    </w:lvl>
    <w:lvl w:ilvl="6" w:tplc="7ACC6756">
      <w:start w:val="1"/>
      <w:numFmt w:val="bullet"/>
      <w:lvlText w:val=""/>
      <w:lvlJc w:val="left"/>
      <w:pPr>
        <w:ind w:left="5040" w:hanging="360"/>
      </w:pPr>
      <w:rPr>
        <w:rFonts w:ascii="Symbol" w:hAnsi="Symbol" w:hint="default"/>
      </w:rPr>
    </w:lvl>
    <w:lvl w:ilvl="7" w:tplc="CDA2644C">
      <w:start w:val="1"/>
      <w:numFmt w:val="bullet"/>
      <w:lvlText w:val="o"/>
      <w:lvlJc w:val="left"/>
      <w:pPr>
        <w:ind w:left="5760" w:hanging="360"/>
      </w:pPr>
      <w:rPr>
        <w:rFonts w:ascii="Courier New" w:hAnsi="Courier New" w:hint="default"/>
      </w:rPr>
    </w:lvl>
    <w:lvl w:ilvl="8" w:tplc="22EAD76E">
      <w:start w:val="1"/>
      <w:numFmt w:val="bullet"/>
      <w:lvlText w:val=""/>
      <w:lvlJc w:val="left"/>
      <w:pPr>
        <w:ind w:left="6480" w:hanging="360"/>
      </w:pPr>
      <w:rPr>
        <w:rFonts w:ascii="Wingdings" w:hAnsi="Wingdings" w:hint="default"/>
      </w:rPr>
    </w:lvl>
  </w:abstractNum>
  <w:abstractNum w:abstractNumId="3" w15:restartNumberingAfterBreak="0">
    <w:nsid w:val="18F47D1D"/>
    <w:multiLevelType w:val="hybridMultilevel"/>
    <w:tmpl w:val="A62ED0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F8790D"/>
    <w:multiLevelType w:val="hybridMultilevel"/>
    <w:tmpl w:val="8884CC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D2313E"/>
    <w:multiLevelType w:val="hybridMultilevel"/>
    <w:tmpl w:val="5DA29A20"/>
    <w:lvl w:ilvl="0" w:tplc="34EC9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147946"/>
    <w:multiLevelType w:val="multilevel"/>
    <w:tmpl w:val="A70E50E4"/>
    <w:lvl w:ilvl="0">
      <w:start w:val="1"/>
      <w:numFmt w:val="bullet"/>
      <w:lvlText w:val=""/>
      <w:lvlJc w:val="left"/>
      <w:pPr>
        <w:ind w:left="1440" w:hanging="360"/>
      </w:pPr>
      <w:rPr>
        <w:rFonts w:ascii="Symbol" w:hAnsi="Symbol"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15:restartNumberingAfterBreak="0">
    <w:nsid w:val="257B28C0"/>
    <w:multiLevelType w:val="hybridMultilevel"/>
    <w:tmpl w:val="248C78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D71AC4"/>
    <w:multiLevelType w:val="hybridMultilevel"/>
    <w:tmpl w:val="2376B8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B321FFA"/>
    <w:multiLevelType w:val="multilevel"/>
    <w:tmpl w:val="5FF47670"/>
    <w:lvl w:ilvl="0">
      <w:start w:val="7"/>
      <w:numFmt w:val="decimal"/>
      <w:lvlText w:val="%1"/>
      <w:lvlJc w:val="left"/>
      <w:pPr>
        <w:ind w:left="420" w:hanging="420"/>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1180" w:hanging="108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640" w:hanging="1440"/>
      </w:pPr>
      <w:rPr>
        <w:rFonts w:hint="default"/>
      </w:rPr>
    </w:lvl>
    <w:lvl w:ilvl="5">
      <w:start w:val="1"/>
      <w:numFmt w:val="decimal"/>
      <w:lvlText w:val="%1.%2.%3.%4.%5.%6"/>
      <w:lvlJc w:val="left"/>
      <w:pPr>
        <w:ind w:left="2050" w:hanging="1800"/>
      </w:pPr>
      <w:rPr>
        <w:rFonts w:hint="default"/>
      </w:rPr>
    </w:lvl>
    <w:lvl w:ilvl="6">
      <w:start w:val="1"/>
      <w:numFmt w:val="decimal"/>
      <w:lvlText w:val="%1.%2.%3.%4.%5.%6.%7"/>
      <w:lvlJc w:val="left"/>
      <w:pPr>
        <w:ind w:left="2460" w:hanging="2160"/>
      </w:pPr>
      <w:rPr>
        <w:rFonts w:hint="default"/>
      </w:rPr>
    </w:lvl>
    <w:lvl w:ilvl="7">
      <w:start w:val="1"/>
      <w:numFmt w:val="decimal"/>
      <w:lvlText w:val="%1.%2.%3.%4.%5.%6.%7.%8"/>
      <w:lvlJc w:val="left"/>
      <w:pPr>
        <w:ind w:left="2870" w:hanging="2520"/>
      </w:pPr>
      <w:rPr>
        <w:rFonts w:hint="default"/>
      </w:rPr>
    </w:lvl>
    <w:lvl w:ilvl="8">
      <w:start w:val="1"/>
      <w:numFmt w:val="decimal"/>
      <w:lvlText w:val="%1.%2.%3.%4.%5.%6.%7.%8.%9"/>
      <w:lvlJc w:val="left"/>
      <w:pPr>
        <w:ind w:left="2920" w:hanging="2520"/>
      </w:pPr>
      <w:rPr>
        <w:rFonts w:hint="default"/>
      </w:rPr>
    </w:lvl>
  </w:abstractNum>
  <w:abstractNum w:abstractNumId="10" w15:restartNumberingAfterBreak="0">
    <w:nsid w:val="441803EA"/>
    <w:multiLevelType w:val="hybridMultilevel"/>
    <w:tmpl w:val="A85C5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4ED0D6F"/>
    <w:multiLevelType w:val="hybridMultilevel"/>
    <w:tmpl w:val="F7F660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7EA1BF5"/>
    <w:multiLevelType w:val="multilevel"/>
    <w:tmpl w:val="8D10331A"/>
    <w:lvl w:ilvl="0">
      <w:start w:val="7"/>
      <w:numFmt w:val="decimal"/>
      <w:lvlText w:val="%1"/>
      <w:lvlJc w:val="left"/>
      <w:pPr>
        <w:ind w:left="420" w:hanging="420"/>
      </w:pPr>
      <w:rPr>
        <w:rFonts w:hint="default"/>
      </w:rPr>
    </w:lvl>
    <w:lvl w:ilvl="1">
      <w:start w:val="7"/>
      <w:numFmt w:val="decimal"/>
      <w:lvlText w:val="%1.%2"/>
      <w:lvlJc w:val="left"/>
      <w:pPr>
        <w:ind w:left="770" w:hanging="720"/>
      </w:pPr>
      <w:rPr>
        <w:rFonts w:hint="default"/>
      </w:rPr>
    </w:lvl>
    <w:lvl w:ilvl="2">
      <w:start w:val="1"/>
      <w:numFmt w:val="decimal"/>
      <w:lvlText w:val="%1.%2.%3"/>
      <w:lvlJc w:val="left"/>
      <w:pPr>
        <w:ind w:left="1180" w:hanging="108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640" w:hanging="1440"/>
      </w:pPr>
      <w:rPr>
        <w:rFonts w:hint="default"/>
      </w:rPr>
    </w:lvl>
    <w:lvl w:ilvl="5">
      <w:start w:val="1"/>
      <w:numFmt w:val="decimal"/>
      <w:lvlText w:val="%1.%2.%3.%4.%5.%6"/>
      <w:lvlJc w:val="left"/>
      <w:pPr>
        <w:ind w:left="2050" w:hanging="1800"/>
      </w:pPr>
      <w:rPr>
        <w:rFonts w:hint="default"/>
      </w:rPr>
    </w:lvl>
    <w:lvl w:ilvl="6">
      <w:start w:val="1"/>
      <w:numFmt w:val="decimal"/>
      <w:lvlText w:val="%1.%2.%3.%4.%5.%6.%7"/>
      <w:lvlJc w:val="left"/>
      <w:pPr>
        <w:ind w:left="2460" w:hanging="2160"/>
      </w:pPr>
      <w:rPr>
        <w:rFonts w:hint="default"/>
      </w:rPr>
    </w:lvl>
    <w:lvl w:ilvl="7">
      <w:start w:val="1"/>
      <w:numFmt w:val="decimal"/>
      <w:lvlText w:val="%1.%2.%3.%4.%5.%6.%7.%8"/>
      <w:lvlJc w:val="left"/>
      <w:pPr>
        <w:ind w:left="2870" w:hanging="2520"/>
      </w:pPr>
      <w:rPr>
        <w:rFonts w:hint="default"/>
      </w:rPr>
    </w:lvl>
    <w:lvl w:ilvl="8">
      <w:start w:val="1"/>
      <w:numFmt w:val="decimal"/>
      <w:lvlText w:val="%1.%2.%3.%4.%5.%6.%7.%8.%9"/>
      <w:lvlJc w:val="left"/>
      <w:pPr>
        <w:ind w:left="2920" w:hanging="2520"/>
      </w:pPr>
      <w:rPr>
        <w:rFonts w:hint="default"/>
      </w:rPr>
    </w:lvl>
  </w:abstractNum>
  <w:abstractNum w:abstractNumId="13" w15:restartNumberingAfterBreak="0">
    <w:nsid w:val="48F47C71"/>
    <w:multiLevelType w:val="hybridMultilevel"/>
    <w:tmpl w:val="77289D2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832A84F"/>
    <w:multiLevelType w:val="multilevel"/>
    <w:tmpl w:val="D930A7C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D07773"/>
    <w:multiLevelType w:val="multilevel"/>
    <w:tmpl w:val="CAB6556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B5505F"/>
    <w:multiLevelType w:val="multilevel"/>
    <w:tmpl w:val="E7AA1020"/>
    <w:lvl w:ilvl="0">
      <w:start w:val="1"/>
      <w:numFmt w:val="decimal"/>
      <w:lvlText w:val="%1."/>
      <w:lvlJc w:val="left"/>
      <w:pPr>
        <w:ind w:left="4614" w:hanging="360"/>
      </w:pPr>
    </w:lvl>
    <w:lvl w:ilvl="1">
      <w:start w:val="1"/>
      <w:numFmt w:val="decimal"/>
      <w:lvlText w:val="%1.%2"/>
      <w:lvlJc w:val="left"/>
      <w:pPr>
        <w:ind w:left="720" w:hanging="360"/>
      </w:pPr>
      <w:rPr>
        <w:b w:val="0"/>
        <w:bCs/>
        <w:i w:val="0"/>
        <w:i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5D827B5"/>
    <w:multiLevelType w:val="hybridMultilevel"/>
    <w:tmpl w:val="63DC6D4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BD6F5DC"/>
    <w:multiLevelType w:val="multilevel"/>
    <w:tmpl w:val="808E556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8822352">
    <w:abstractNumId w:val="15"/>
  </w:num>
  <w:num w:numId="2" w16cid:durableId="1081490751">
    <w:abstractNumId w:val="14"/>
  </w:num>
  <w:num w:numId="3" w16cid:durableId="1723627218">
    <w:abstractNumId w:val="18"/>
  </w:num>
  <w:num w:numId="4" w16cid:durableId="629676159">
    <w:abstractNumId w:val="2"/>
  </w:num>
  <w:num w:numId="5" w16cid:durableId="1279876735">
    <w:abstractNumId w:val="1"/>
  </w:num>
  <w:num w:numId="6" w16cid:durableId="2118015829">
    <w:abstractNumId w:val="8"/>
  </w:num>
  <w:num w:numId="7" w16cid:durableId="1853034721">
    <w:abstractNumId w:val="16"/>
  </w:num>
  <w:num w:numId="8" w16cid:durableId="2146314031">
    <w:abstractNumId w:val="13"/>
  </w:num>
  <w:num w:numId="9" w16cid:durableId="548300356">
    <w:abstractNumId w:val="6"/>
  </w:num>
  <w:num w:numId="10" w16cid:durableId="1184437058">
    <w:abstractNumId w:val="10"/>
  </w:num>
  <w:num w:numId="11" w16cid:durableId="425730786">
    <w:abstractNumId w:val="4"/>
  </w:num>
  <w:num w:numId="12" w16cid:durableId="1541626748">
    <w:abstractNumId w:val="11"/>
  </w:num>
  <w:num w:numId="13" w16cid:durableId="652291813">
    <w:abstractNumId w:val="3"/>
  </w:num>
  <w:num w:numId="14" w16cid:durableId="1397557476">
    <w:abstractNumId w:val="12"/>
  </w:num>
  <w:num w:numId="15" w16cid:durableId="313071511">
    <w:abstractNumId w:val="9"/>
  </w:num>
  <w:num w:numId="16" w16cid:durableId="263850412">
    <w:abstractNumId w:val="0"/>
  </w:num>
  <w:num w:numId="17" w16cid:durableId="2120031082">
    <w:abstractNumId w:val="17"/>
  </w:num>
  <w:num w:numId="18" w16cid:durableId="829179942">
    <w:abstractNumId w:val="7"/>
  </w:num>
  <w:num w:numId="19" w16cid:durableId="192807955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B9"/>
    <w:rsid w:val="00004531"/>
    <w:rsid w:val="00004CDE"/>
    <w:rsid w:val="00010F2E"/>
    <w:rsid w:val="00025C48"/>
    <w:rsid w:val="00031EBB"/>
    <w:rsid w:val="000352EF"/>
    <w:rsid w:val="00036316"/>
    <w:rsid w:val="0004381C"/>
    <w:rsid w:val="00043AC1"/>
    <w:rsid w:val="00044069"/>
    <w:rsid w:val="00046526"/>
    <w:rsid w:val="00050AD5"/>
    <w:rsid w:val="00051654"/>
    <w:rsid w:val="00051A3D"/>
    <w:rsid w:val="000537A8"/>
    <w:rsid w:val="000569E4"/>
    <w:rsid w:val="00065E96"/>
    <w:rsid w:val="00071165"/>
    <w:rsid w:val="00072A17"/>
    <w:rsid w:val="00074D53"/>
    <w:rsid w:val="00087AF4"/>
    <w:rsid w:val="00087CED"/>
    <w:rsid w:val="000901DC"/>
    <w:rsid w:val="00096FF8"/>
    <w:rsid w:val="000A51B5"/>
    <w:rsid w:val="000B7A17"/>
    <w:rsid w:val="000B7FA1"/>
    <w:rsid w:val="000C01D5"/>
    <w:rsid w:val="000C3AC2"/>
    <w:rsid w:val="000C4DC5"/>
    <w:rsid w:val="000C6A30"/>
    <w:rsid w:val="000C6FA1"/>
    <w:rsid w:val="000C73A1"/>
    <w:rsid w:val="000D72EF"/>
    <w:rsid w:val="000F7831"/>
    <w:rsid w:val="00101E04"/>
    <w:rsid w:val="00116057"/>
    <w:rsid w:val="00120247"/>
    <w:rsid w:val="0012619E"/>
    <w:rsid w:val="00130757"/>
    <w:rsid w:val="00131CCE"/>
    <w:rsid w:val="0013347C"/>
    <w:rsid w:val="00136E33"/>
    <w:rsid w:val="00145304"/>
    <w:rsid w:val="00147A1F"/>
    <w:rsid w:val="0015188D"/>
    <w:rsid w:val="00155861"/>
    <w:rsid w:val="00156E78"/>
    <w:rsid w:val="00160EC4"/>
    <w:rsid w:val="00161392"/>
    <w:rsid w:val="0016799D"/>
    <w:rsid w:val="001805B4"/>
    <w:rsid w:val="00181017"/>
    <w:rsid w:val="0018158F"/>
    <w:rsid w:val="001852FB"/>
    <w:rsid w:val="00185ECF"/>
    <w:rsid w:val="00186544"/>
    <w:rsid w:val="00186ABA"/>
    <w:rsid w:val="00190FCF"/>
    <w:rsid w:val="00194938"/>
    <w:rsid w:val="001A0270"/>
    <w:rsid w:val="001A21C3"/>
    <w:rsid w:val="001B7842"/>
    <w:rsid w:val="001C5D72"/>
    <w:rsid w:val="001C826F"/>
    <w:rsid w:val="001D7634"/>
    <w:rsid w:val="001D7F5C"/>
    <w:rsid w:val="001E2681"/>
    <w:rsid w:val="001F19C3"/>
    <w:rsid w:val="001F29D8"/>
    <w:rsid w:val="001F2E4D"/>
    <w:rsid w:val="00220929"/>
    <w:rsid w:val="0022108F"/>
    <w:rsid w:val="002237C8"/>
    <w:rsid w:val="00227CF7"/>
    <w:rsid w:val="0023055F"/>
    <w:rsid w:val="00233B7E"/>
    <w:rsid w:val="00237CA1"/>
    <w:rsid w:val="00246C60"/>
    <w:rsid w:val="00254544"/>
    <w:rsid w:val="002649E1"/>
    <w:rsid w:val="00275D3A"/>
    <w:rsid w:val="00276B8A"/>
    <w:rsid w:val="00284B74"/>
    <w:rsid w:val="00291D2B"/>
    <w:rsid w:val="002921DD"/>
    <w:rsid w:val="00293303"/>
    <w:rsid w:val="002A1B56"/>
    <w:rsid w:val="002B01B6"/>
    <w:rsid w:val="002B2AA2"/>
    <w:rsid w:val="002C089D"/>
    <w:rsid w:val="002D1876"/>
    <w:rsid w:val="002D3980"/>
    <w:rsid w:val="002E0101"/>
    <w:rsid w:val="002E0235"/>
    <w:rsid w:val="002E313C"/>
    <w:rsid w:val="002E6DCB"/>
    <w:rsid w:val="002F25D8"/>
    <w:rsid w:val="00304836"/>
    <w:rsid w:val="0030581D"/>
    <w:rsid w:val="00313B3A"/>
    <w:rsid w:val="0032374B"/>
    <w:rsid w:val="00324BF9"/>
    <w:rsid w:val="0033509F"/>
    <w:rsid w:val="0033797E"/>
    <w:rsid w:val="00342AAC"/>
    <w:rsid w:val="00344AD6"/>
    <w:rsid w:val="00347441"/>
    <w:rsid w:val="00347863"/>
    <w:rsid w:val="00350635"/>
    <w:rsid w:val="00357A3A"/>
    <w:rsid w:val="003706E3"/>
    <w:rsid w:val="0038722A"/>
    <w:rsid w:val="00393115"/>
    <w:rsid w:val="003948D0"/>
    <w:rsid w:val="00397034"/>
    <w:rsid w:val="00397175"/>
    <w:rsid w:val="003A1EB3"/>
    <w:rsid w:val="003A1F7A"/>
    <w:rsid w:val="003A42DD"/>
    <w:rsid w:val="003A42FD"/>
    <w:rsid w:val="003A560C"/>
    <w:rsid w:val="003A7FAD"/>
    <w:rsid w:val="003B240A"/>
    <w:rsid w:val="003C104E"/>
    <w:rsid w:val="003C1950"/>
    <w:rsid w:val="003D65C4"/>
    <w:rsid w:val="003D733A"/>
    <w:rsid w:val="003E1E03"/>
    <w:rsid w:val="003E4E9D"/>
    <w:rsid w:val="003F4A86"/>
    <w:rsid w:val="003F7C11"/>
    <w:rsid w:val="00403FA0"/>
    <w:rsid w:val="0041032F"/>
    <w:rsid w:val="004133FE"/>
    <w:rsid w:val="0042146B"/>
    <w:rsid w:val="00421E43"/>
    <w:rsid w:val="00423559"/>
    <w:rsid w:val="0042430F"/>
    <w:rsid w:val="004262BF"/>
    <w:rsid w:val="00426BE8"/>
    <w:rsid w:val="00426CA6"/>
    <w:rsid w:val="0043346B"/>
    <w:rsid w:val="00433478"/>
    <w:rsid w:val="00436E52"/>
    <w:rsid w:val="00437485"/>
    <w:rsid w:val="00447B89"/>
    <w:rsid w:val="00450B96"/>
    <w:rsid w:val="00462CD5"/>
    <w:rsid w:val="00466AE6"/>
    <w:rsid w:val="00472E59"/>
    <w:rsid w:val="0047410C"/>
    <w:rsid w:val="00483E77"/>
    <w:rsid w:val="00485124"/>
    <w:rsid w:val="00487F53"/>
    <w:rsid w:val="004912C5"/>
    <w:rsid w:val="00495A0F"/>
    <w:rsid w:val="004A33FD"/>
    <w:rsid w:val="004A6716"/>
    <w:rsid w:val="004A71AD"/>
    <w:rsid w:val="004B1654"/>
    <w:rsid w:val="004B7693"/>
    <w:rsid w:val="004C36AE"/>
    <w:rsid w:val="004D0D76"/>
    <w:rsid w:val="004D1690"/>
    <w:rsid w:val="004D4784"/>
    <w:rsid w:val="004E08D5"/>
    <w:rsid w:val="004E4AF5"/>
    <w:rsid w:val="004E51AF"/>
    <w:rsid w:val="004E5846"/>
    <w:rsid w:val="004F2B39"/>
    <w:rsid w:val="005002C4"/>
    <w:rsid w:val="00501B6E"/>
    <w:rsid w:val="00501F18"/>
    <w:rsid w:val="00504223"/>
    <w:rsid w:val="00510D56"/>
    <w:rsid w:val="00512245"/>
    <w:rsid w:val="00512B11"/>
    <w:rsid w:val="005161E5"/>
    <w:rsid w:val="00520604"/>
    <w:rsid w:val="0052643C"/>
    <w:rsid w:val="00532695"/>
    <w:rsid w:val="00532F80"/>
    <w:rsid w:val="00536351"/>
    <w:rsid w:val="00541FF6"/>
    <w:rsid w:val="00542655"/>
    <w:rsid w:val="005442CA"/>
    <w:rsid w:val="00545AD1"/>
    <w:rsid w:val="005466F8"/>
    <w:rsid w:val="00551C48"/>
    <w:rsid w:val="0055474C"/>
    <w:rsid w:val="00554FCE"/>
    <w:rsid w:val="00556590"/>
    <w:rsid w:val="00556E1F"/>
    <w:rsid w:val="00561204"/>
    <w:rsid w:val="005651D4"/>
    <w:rsid w:val="0056625E"/>
    <w:rsid w:val="00571360"/>
    <w:rsid w:val="00574E39"/>
    <w:rsid w:val="00576A5E"/>
    <w:rsid w:val="00577B45"/>
    <w:rsid w:val="0058107C"/>
    <w:rsid w:val="00592DCC"/>
    <w:rsid w:val="00593491"/>
    <w:rsid w:val="00593CBD"/>
    <w:rsid w:val="00597C62"/>
    <w:rsid w:val="005A263B"/>
    <w:rsid w:val="005A652C"/>
    <w:rsid w:val="005B73C3"/>
    <w:rsid w:val="005C022B"/>
    <w:rsid w:val="005C585A"/>
    <w:rsid w:val="005C6578"/>
    <w:rsid w:val="005C6B03"/>
    <w:rsid w:val="005F1B37"/>
    <w:rsid w:val="005F362C"/>
    <w:rsid w:val="005F4D32"/>
    <w:rsid w:val="005F648A"/>
    <w:rsid w:val="00600C42"/>
    <w:rsid w:val="006016B1"/>
    <w:rsid w:val="00602F6D"/>
    <w:rsid w:val="0061277C"/>
    <w:rsid w:val="006131B3"/>
    <w:rsid w:val="00623A62"/>
    <w:rsid w:val="00625225"/>
    <w:rsid w:val="006271FA"/>
    <w:rsid w:val="00631DB9"/>
    <w:rsid w:val="00636733"/>
    <w:rsid w:val="00640747"/>
    <w:rsid w:val="00642B8D"/>
    <w:rsid w:val="00650C4C"/>
    <w:rsid w:val="00657A41"/>
    <w:rsid w:val="00660F8A"/>
    <w:rsid w:val="00663622"/>
    <w:rsid w:val="00665022"/>
    <w:rsid w:val="00667E4E"/>
    <w:rsid w:val="00675B28"/>
    <w:rsid w:val="00691284"/>
    <w:rsid w:val="0069430D"/>
    <w:rsid w:val="006A1653"/>
    <w:rsid w:val="006A7989"/>
    <w:rsid w:val="006B0310"/>
    <w:rsid w:val="006B1507"/>
    <w:rsid w:val="006B2761"/>
    <w:rsid w:val="006C7F4F"/>
    <w:rsid w:val="006E0BAE"/>
    <w:rsid w:val="006E3AD5"/>
    <w:rsid w:val="006F0657"/>
    <w:rsid w:val="006F0CBF"/>
    <w:rsid w:val="006F0CD6"/>
    <w:rsid w:val="007071F5"/>
    <w:rsid w:val="0072085F"/>
    <w:rsid w:val="00722658"/>
    <w:rsid w:val="00724898"/>
    <w:rsid w:val="00726BFE"/>
    <w:rsid w:val="00726ED2"/>
    <w:rsid w:val="0073072D"/>
    <w:rsid w:val="00734DE9"/>
    <w:rsid w:val="00737C10"/>
    <w:rsid w:val="00744742"/>
    <w:rsid w:val="00752BF8"/>
    <w:rsid w:val="0075392F"/>
    <w:rsid w:val="00766D2E"/>
    <w:rsid w:val="00767C1F"/>
    <w:rsid w:val="00770964"/>
    <w:rsid w:val="00772194"/>
    <w:rsid w:val="007723E4"/>
    <w:rsid w:val="00782262"/>
    <w:rsid w:val="00785D3A"/>
    <w:rsid w:val="00791872"/>
    <w:rsid w:val="00792B07"/>
    <w:rsid w:val="00793ED2"/>
    <w:rsid w:val="00794C0E"/>
    <w:rsid w:val="0079760D"/>
    <w:rsid w:val="007A4EDA"/>
    <w:rsid w:val="007A765A"/>
    <w:rsid w:val="007A7A42"/>
    <w:rsid w:val="007B4400"/>
    <w:rsid w:val="007C00A0"/>
    <w:rsid w:val="007C0663"/>
    <w:rsid w:val="007C0C30"/>
    <w:rsid w:val="007C2F4E"/>
    <w:rsid w:val="007C3978"/>
    <w:rsid w:val="007C43EA"/>
    <w:rsid w:val="007C600E"/>
    <w:rsid w:val="007D42CE"/>
    <w:rsid w:val="007D42E4"/>
    <w:rsid w:val="007D7307"/>
    <w:rsid w:val="007D76BB"/>
    <w:rsid w:val="007E3C14"/>
    <w:rsid w:val="007E5E39"/>
    <w:rsid w:val="007F1264"/>
    <w:rsid w:val="007F52CA"/>
    <w:rsid w:val="008104E3"/>
    <w:rsid w:val="00811258"/>
    <w:rsid w:val="00811A8E"/>
    <w:rsid w:val="00811C18"/>
    <w:rsid w:val="0081371B"/>
    <w:rsid w:val="008305FE"/>
    <w:rsid w:val="00833411"/>
    <w:rsid w:val="00842B69"/>
    <w:rsid w:val="008502A2"/>
    <w:rsid w:val="00852E88"/>
    <w:rsid w:val="00854281"/>
    <w:rsid w:val="00856B21"/>
    <w:rsid w:val="008621B5"/>
    <w:rsid w:val="00866CEC"/>
    <w:rsid w:val="0088135C"/>
    <w:rsid w:val="00892BC7"/>
    <w:rsid w:val="00896908"/>
    <w:rsid w:val="008A496D"/>
    <w:rsid w:val="008B0A50"/>
    <w:rsid w:val="008B11E7"/>
    <w:rsid w:val="008B590A"/>
    <w:rsid w:val="008C4040"/>
    <w:rsid w:val="008C6C5B"/>
    <w:rsid w:val="008C6EB8"/>
    <w:rsid w:val="008C7C02"/>
    <w:rsid w:val="008D1EF9"/>
    <w:rsid w:val="008D2C01"/>
    <w:rsid w:val="008D31C2"/>
    <w:rsid w:val="008E792B"/>
    <w:rsid w:val="009061F5"/>
    <w:rsid w:val="009150DA"/>
    <w:rsid w:val="0092038A"/>
    <w:rsid w:val="009240D6"/>
    <w:rsid w:val="009275FA"/>
    <w:rsid w:val="00930962"/>
    <w:rsid w:val="00931402"/>
    <w:rsid w:val="00933E69"/>
    <w:rsid w:val="0094112C"/>
    <w:rsid w:val="0094240C"/>
    <w:rsid w:val="00945843"/>
    <w:rsid w:val="00955C3B"/>
    <w:rsid w:val="00965DFF"/>
    <w:rsid w:val="00974A2A"/>
    <w:rsid w:val="00980E4A"/>
    <w:rsid w:val="009904D5"/>
    <w:rsid w:val="00990528"/>
    <w:rsid w:val="009A5834"/>
    <w:rsid w:val="009A6EB7"/>
    <w:rsid w:val="009C6BFC"/>
    <w:rsid w:val="009D73F1"/>
    <w:rsid w:val="009E52EC"/>
    <w:rsid w:val="009E58AC"/>
    <w:rsid w:val="009F26D2"/>
    <w:rsid w:val="00A02F62"/>
    <w:rsid w:val="00A049AA"/>
    <w:rsid w:val="00A049D5"/>
    <w:rsid w:val="00A1437A"/>
    <w:rsid w:val="00A2231A"/>
    <w:rsid w:val="00A248E9"/>
    <w:rsid w:val="00A24DEF"/>
    <w:rsid w:val="00A259D4"/>
    <w:rsid w:val="00A34291"/>
    <w:rsid w:val="00A352F7"/>
    <w:rsid w:val="00A36CC7"/>
    <w:rsid w:val="00A36F0C"/>
    <w:rsid w:val="00A42885"/>
    <w:rsid w:val="00A42BCA"/>
    <w:rsid w:val="00A44A4E"/>
    <w:rsid w:val="00A72568"/>
    <w:rsid w:val="00A7372A"/>
    <w:rsid w:val="00A83AA3"/>
    <w:rsid w:val="00A85240"/>
    <w:rsid w:val="00A85E51"/>
    <w:rsid w:val="00A92050"/>
    <w:rsid w:val="00A941FC"/>
    <w:rsid w:val="00A972C1"/>
    <w:rsid w:val="00AA26C6"/>
    <w:rsid w:val="00AA5E71"/>
    <w:rsid w:val="00AA7DEE"/>
    <w:rsid w:val="00AB0249"/>
    <w:rsid w:val="00AB4858"/>
    <w:rsid w:val="00AB50AF"/>
    <w:rsid w:val="00AC1752"/>
    <w:rsid w:val="00AC6A77"/>
    <w:rsid w:val="00AC74FF"/>
    <w:rsid w:val="00AD238D"/>
    <w:rsid w:val="00AD3817"/>
    <w:rsid w:val="00AD4DDD"/>
    <w:rsid w:val="00AD7EB8"/>
    <w:rsid w:val="00AE3FDB"/>
    <w:rsid w:val="00AE43BE"/>
    <w:rsid w:val="00AF12DD"/>
    <w:rsid w:val="00AF3ABE"/>
    <w:rsid w:val="00AF3B7E"/>
    <w:rsid w:val="00AF64D5"/>
    <w:rsid w:val="00B03912"/>
    <w:rsid w:val="00B05E23"/>
    <w:rsid w:val="00B077F7"/>
    <w:rsid w:val="00B11057"/>
    <w:rsid w:val="00B1611E"/>
    <w:rsid w:val="00B1735C"/>
    <w:rsid w:val="00B21E4B"/>
    <w:rsid w:val="00B25A2A"/>
    <w:rsid w:val="00B25A91"/>
    <w:rsid w:val="00B26C57"/>
    <w:rsid w:val="00B26D5D"/>
    <w:rsid w:val="00B309F3"/>
    <w:rsid w:val="00B37547"/>
    <w:rsid w:val="00B41035"/>
    <w:rsid w:val="00B413F2"/>
    <w:rsid w:val="00B43223"/>
    <w:rsid w:val="00B448AC"/>
    <w:rsid w:val="00B479A0"/>
    <w:rsid w:val="00B57BC1"/>
    <w:rsid w:val="00B627B9"/>
    <w:rsid w:val="00B717A5"/>
    <w:rsid w:val="00B73982"/>
    <w:rsid w:val="00B8373D"/>
    <w:rsid w:val="00B867D9"/>
    <w:rsid w:val="00B86EAC"/>
    <w:rsid w:val="00B906FC"/>
    <w:rsid w:val="00BA7E5E"/>
    <w:rsid w:val="00BB1A91"/>
    <w:rsid w:val="00BB1F16"/>
    <w:rsid w:val="00BE0C16"/>
    <w:rsid w:val="00BF0EB3"/>
    <w:rsid w:val="00BF2A5D"/>
    <w:rsid w:val="00BF3327"/>
    <w:rsid w:val="00C021C6"/>
    <w:rsid w:val="00C072E4"/>
    <w:rsid w:val="00C13BE9"/>
    <w:rsid w:val="00C14671"/>
    <w:rsid w:val="00C156A9"/>
    <w:rsid w:val="00C25DA2"/>
    <w:rsid w:val="00C27607"/>
    <w:rsid w:val="00C31C10"/>
    <w:rsid w:val="00C418A3"/>
    <w:rsid w:val="00C41F04"/>
    <w:rsid w:val="00C45F07"/>
    <w:rsid w:val="00C51B7B"/>
    <w:rsid w:val="00C56F2F"/>
    <w:rsid w:val="00C60436"/>
    <w:rsid w:val="00C622A0"/>
    <w:rsid w:val="00C62925"/>
    <w:rsid w:val="00C71415"/>
    <w:rsid w:val="00C7322B"/>
    <w:rsid w:val="00C76E12"/>
    <w:rsid w:val="00C83C24"/>
    <w:rsid w:val="00C846E8"/>
    <w:rsid w:val="00C8498B"/>
    <w:rsid w:val="00C86218"/>
    <w:rsid w:val="00C95CA4"/>
    <w:rsid w:val="00CB3012"/>
    <w:rsid w:val="00CB541F"/>
    <w:rsid w:val="00CC161C"/>
    <w:rsid w:val="00CC2DBF"/>
    <w:rsid w:val="00CD3980"/>
    <w:rsid w:val="00CD4E94"/>
    <w:rsid w:val="00CD64FD"/>
    <w:rsid w:val="00CF3EAB"/>
    <w:rsid w:val="00D061F8"/>
    <w:rsid w:val="00D07A51"/>
    <w:rsid w:val="00D106B7"/>
    <w:rsid w:val="00D2055F"/>
    <w:rsid w:val="00D21638"/>
    <w:rsid w:val="00D24ECF"/>
    <w:rsid w:val="00D37F10"/>
    <w:rsid w:val="00D4121D"/>
    <w:rsid w:val="00D47990"/>
    <w:rsid w:val="00D53C24"/>
    <w:rsid w:val="00D56B16"/>
    <w:rsid w:val="00D56CC5"/>
    <w:rsid w:val="00D602CE"/>
    <w:rsid w:val="00D834CA"/>
    <w:rsid w:val="00D879FC"/>
    <w:rsid w:val="00D90E29"/>
    <w:rsid w:val="00DB15F4"/>
    <w:rsid w:val="00DB2BD0"/>
    <w:rsid w:val="00DC27EF"/>
    <w:rsid w:val="00DD1CDD"/>
    <w:rsid w:val="00DD43BF"/>
    <w:rsid w:val="00DD61EE"/>
    <w:rsid w:val="00DD7169"/>
    <w:rsid w:val="00DE0AAB"/>
    <w:rsid w:val="00DE2EEE"/>
    <w:rsid w:val="00DE3316"/>
    <w:rsid w:val="00DF3A17"/>
    <w:rsid w:val="00DF55B2"/>
    <w:rsid w:val="00DF7DCE"/>
    <w:rsid w:val="00E03230"/>
    <w:rsid w:val="00E14793"/>
    <w:rsid w:val="00E1671C"/>
    <w:rsid w:val="00E17B6E"/>
    <w:rsid w:val="00E25736"/>
    <w:rsid w:val="00E36BE6"/>
    <w:rsid w:val="00E44728"/>
    <w:rsid w:val="00E452B5"/>
    <w:rsid w:val="00E54C62"/>
    <w:rsid w:val="00E54CBD"/>
    <w:rsid w:val="00E56309"/>
    <w:rsid w:val="00E56C83"/>
    <w:rsid w:val="00E611B2"/>
    <w:rsid w:val="00E660EC"/>
    <w:rsid w:val="00E72B3C"/>
    <w:rsid w:val="00E77EEC"/>
    <w:rsid w:val="00E843BC"/>
    <w:rsid w:val="00E90144"/>
    <w:rsid w:val="00E92B26"/>
    <w:rsid w:val="00E96177"/>
    <w:rsid w:val="00E97A51"/>
    <w:rsid w:val="00EA078E"/>
    <w:rsid w:val="00EA117E"/>
    <w:rsid w:val="00EA3FA8"/>
    <w:rsid w:val="00EA4211"/>
    <w:rsid w:val="00EA61EC"/>
    <w:rsid w:val="00EA7AC5"/>
    <w:rsid w:val="00EA7B5D"/>
    <w:rsid w:val="00EB054B"/>
    <w:rsid w:val="00EB1F79"/>
    <w:rsid w:val="00EB57A2"/>
    <w:rsid w:val="00EC1470"/>
    <w:rsid w:val="00ED04BD"/>
    <w:rsid w:val="00ED1EA0"/>
    <w:rsid w:val="00EE6FB7"/>
    <w:rsid w:val="00EF7BB2"/>
    <w:rsid w:val="00F0474D"/>
    <w:rsid w:val="00F048C4"/>
    <w:rsid w:val="00F161C9"/>
    <w:rsid w:val="00F16832"/>
    <w:rsid w:val="00F210B1"/>
    <w:rsid w:val="00F2372E"/>
    <w:rsid w:val="00F2411C"/>
    <w:rsid w:val="00F2756A"/>
    <w:rsid w:val="00F43A85"/>
    <w:rsid w:val="00F46443"/>
    <w:rsid w:val="00F50CAC"/>
    <w:rsid w:val="00F55D90"/>
    <w:rsid w:val="00F70B06"/>
    <w:rsid w:val="00F711B5"/>
    <w:rsid w:val="00F74B57"/>
    <w:rsid w:val="00F9055F"/>
    <w:rsid w:val="00F9207C"/>
    <w:rsid w:val="00F95372"/>
    <w:rsid w:val="00FB3B1A"/>
    <w:rsid w:val="00FB45C2"/>
    <w:rsid w:val="00FC005A"/>
    <w:rsid w:val="00FC78E8"/>
    <w:rsid w:val="00FD1789"/>
    <w:rsid w:val="00FD51DE"/>
    <w:rsid w:val="00FD7CF8"/>
    <w:rsid w:val="00FE3021"/>
    <w:rsid w:val="00FE4277"/>
    <w:rsid w:val="00FE508A"/>
    <w:rsid w:val="00FF2A6C"/>
    <w:rsid w:val="00FF6768"/>
    <w:rsid w:val="0132C798"/>
    <w:rsid w:val="02265895"/>
    <w:rsid w:val="03712FED"/>
    <w:rsid w:val="04E0C94C"/>
    <w:rsid w:val="05945947"/>
    <w:rsid w:val="06D9FDD1"/>
    <w:rsid w:val="084612FC"/>
    <w:rsid w:val="08466D2D"/>
    <w:rsid w:val="087E905F"/>
    <w:rsid w:val="09843A0A"/>
    <w:rsid w:val="09E01ECA"/>
    <w:rsid w:val="0ABA3C5C"/>
    <w:rsid w:val="0B2A771E"/>
    <w:rsid w:val="0B746523"/>
    <w:rsid w:val="0B77FA04"/>
    <w:rsid w:val="0BA3D041"/>
    <w:rsid w:val="0BFD1974"/>
    <w:rsid w:val="0C9C2910"/>
    <w:rsid w:val="0CD7A0B0"/>
    <w:rsid w:val="0E44B1A9"/>
    <w:rsid w:val="0FE9F494"/>
    <w:rsid w:val="1193493C"/>
    <w:rsid w:val="11E7B9E1"/>
    <w:rsid w:val="121A67BB"/>
    <w:rsid w:val="132A532B"/>
    <w:rsid w:val="1374C255"/>
    <w:rsid w:val="141FB03B"/>
    <w:rsid w:val="14B3600F"/>
    <w:rsid w:val="14EA94CA"/>
    <w:rsid w:val="15163950"/>
    <w:rsid w:val="1587CD8D"/>
    <w:rsid w:val="1608C78C"/>
    <w:rsid w:val="16E0C545"/>
    <w:rsid w:val="1722D1F6"/>
    <w:rsid w:val="17744EA6"/>
    <w:rsid w:val="18068A48"/>
    <w:rsid w:val="1880AF12"/>
    <w:rsid w:val="1919E271"/>
    <w:rsid w:val="199C24CC"/>
    <w:rsid w:val="1BDD5DA0"/>
    <w:rsid w:val="1CD3648F"/>
    <w:rsid w:val="1D5B2CED"/>
    <w:rsid w:val="1DA4B568"/>
    <w:rsid w:val="1DD2425A"/>
    <w:rsid w:val="1E8057EF"/>
    <w:rsid w:val="1EF54510"/>
    <w:rsid w:val="1F70B010"/>
    <w:rsid w:val="1F82699A"/>
    <w:rsid w:val="202AA856"/>
    <w:rsid w:val="20E1940B"/>
    <w:rsid w:val="221AA76E"/>
    <w:rsid w:val="22AD0A4D"/>
    <w:rsid w:val="235C9CD9"/>
    <w:rsid w:val="244C7B40"/>
    <w:rsid w:val="249B7828"/>
    <w:rsid w:val="24DC6078"/>
    <w:rsid w:val="26DE27CE"/>
    <w:rsid w:val="28FA976B"/>
    <w:rsid w:val="2B55118E"/>
    <w:rsid w:val="2DDC5321"/>
    <w:rsid w:val="2F247C86"/>
    <w:rsid w:val="2F53C54F"/>
    <w:rsid w:val="300AB838"/>
    <w:rsid w:val="31276256"/>
    <w:rsid w:val="31EC28A0"/>
    <w:rsid w:val="328B285A"/>
    <w:rsid w:val="334D23AC"/>
    <w:rsid w:val="33E547CE"/>
    <w:rsid w:val="33F01768"/>
    <w:rsid w:val="3562141E"/>
    <w:rsid w:val="35869BC1"/>
    <w:rsid w:val="3632F8AF"/>
    <w:rsid w:val="36B7DE3E"/>
    <w:rsid w:val="37EE9018"/>
    <w:rsid w:val="38AC73BC"/>
    <w:rsid w:val="390760CF"/>
    <w:rsid w:val="3992A018"/>
    <w:rsid w:val="3B2336ED"/>
    <w:rsid w:val="3B2DA3B8"/>
    <w:rsid w:val="3BA0AB5D"/>
    <w:rsid w:val="3DC8EA79"/>
    <w:rsid w:val="3E877E33"/>
    <w:rsid w:val="3E8E44F3"/>
    <w:rsid w:val="3EF4CEAB"/>
    <w:rsid w:val="3FF6C931"/>
    <w:rsid w:val="417EB5B6"/>
    <w:rsid w:val="43B261AB"/>
    <w:rsid w:val="44581593"/>
    <w:rsid w:val="44EFBCEC"/>
    <w:rsid w:val="45367485"/>
    <w:rsid w:val="456101D0"/>
    <w:rsid w:val="45B396AA"/>
    <w:rsid w:val="45C126E7"/>
    <w:rsid w:val="45D5A4B8"/>
    <w:rsid w:val="46298DAF"/>
    <w:rsid w:val="462E0322"/>
    <w:rsid w:val="4690C433"/>
    <w:rsid w:val="470BDF1C"/>
    <w:rsid w:val="471E4CF2"/>
    <w:rsid w:val="48F1765B"/>
    <w:rsid w:val="492A7409"/>
    <w:rsid w:val="49BF9639"/>
    <w:rsid w:val="4C4EBBC9"/>
    <w:rsid w:val="4D299402"/>
    <w:rsid w:val="4E7BFDEA"/>
    <w:rsid w:val="4ECC274D"/>
    <w:rsid w:val="4FB18853"/>
    <w:rsid w:val="4FDF8FC8"/>
    <w:rsid w:val="518B1281"/>
    <w:rsid w:val="5271209D"/>
    <w:rsid w:val="52DDD113"/>
    <w:rsid w:val="533356D9"/>
    <w:rsid w:val="5368EA88"/>
    <w:rsid w:val="53B19A26"/>
    <w:rsid w:val="54F7F54C"/>
    <w:rsid w:val="577170AB"/>
    <w:rsid w:val="590D361D"/>
    <w:rsid w:val="598E935D"/>
    <w:rsid w:val="59C469AD"/>
    <w:rsid w:val="5B8C9677"/>
    <w:rsid w:val="5C291CD8"/>
    <w:rsid w:val="5CCA1767"/>
    <w:rsid w:val="5CDF60EA"/>
    <w:rsid w:val="5D44DA1B"/>
    <w:rsid w:val="5F057AE1"/>
    <w:rsid w:val="5F123354"/>
    <w:rsid w:val="5F422BF7"/>
    <w:rsid w:val="5F94FD82"/>
    <w:rsid w:val="60497314"/>
    <w:rsid w:val="60D1A141"/>
    <w:rsid w:val="61C03280"/>
    <w:rsid w:val="6257EF7D"/>
    <w:rsid w:val="65E81211"/>
    <w:rsid w:val="6606DDF9"/>
    <w:rsid w:val="660E331C"/>
    <w:rsid w:val="66284BE7"/>
    <w:rsid w:val="673294F6"/>
    <w:rsid w:val="69071614"/>
    <w:rsid w:val="692E6CB0"/>
    <w:rsid w:val="69EE4D5F"/>
    <w:rsid w:val="6A0CBB88"/>
    <w:rsid w:val="6BE4C9CF"/>
    <w:rsid w:val="6E976D71"/>
    <w:rsid w:val="6F841E35"/>
    <w:rsid w:val="71C6D824"/>
    <w:rsid w:val="71D79621"/>
    <w:rsid w:val="723F9CD9"/>
    <w:rsid w:val="72A6066E"/>
    <w:rsid w:val="72B115D1"/>
    <w:rsid w:val="72D2CB3F"/>
    <w:rsid w:val="74F4FC3C"/>
    <w:rsid w:val="75514CC7"/>
    <w:rsid w:val="7646A2FA"/>
    <w:rsid w:val="7685B3A5"/>
    <w:rsid w:val="77F12F48"/>
    <w:rsid w:val="78A986BA"/>
    <w:rsid w:val="78FF9945"/>
    <w:rsid w:val="78FFC2E9"/>
    <w:rsid w:val="794B4790"/>
    <w:rsid w:val="794EEB07"/>
    <w:rsid w:val="7A00576B"/>
    <w:rsid w:val="7A19BCFC"/>
    <w:rsid w:val="7A6700AB"/>
    <w:rsid w:val="7CB2FB6E"/>
    <w:rsid w:val="7CF9094E"/>
    <w:rsid w:val="7D346570"/>
    <w:rsid w:val="7F6653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6AAA"/>
  <w15:chartTrackingRefBased/>
  <w15:docId w15:val="{A122DDD3-2596-456C-9FF7-CE0A344B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B03"/>
    <w:pPr>
      <w:spacing w:after="200" w:line="276" w:lineRule="auto"/>
    </w:pPr>
  </w:style>
  <w:style w:type="paragraph" w:styleId="Heading1">
    <w:name w:val="heading 1"/>
    <w:basedOn w:val="Normal"/>
    <w:next w:val="Normal"/>
    <w:link w:val="Heading1Char"/>
    <w:uiPriority w:val="9"/>
    <w:qFormat/>
    <w:rsid w:val="00B627B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C51B7B"/>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DB15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7B9"/>
    <w:rPr>
      <w:rFonts w:asciiTheme="majorHAnsi" w:eastAsiaTheme="majorEastAsia" w:hAnsiTheme="majorHAnsi" w:cstheme="majorBidi"/>
      <w:b/>
      <w:bCs/>
      <w:color w:val="2F5496" w:themeColor="accent1" w:themeShade="BF"/>
      <w:sz w:val="28"/>
      <w:szCs w:val="28"/>
    </w:rPr>
  </w:style>
  <w:style w:type="table" w:styleId="TableGrid">
    <w:name w:val="Table Grid"/>
    <w:basedOn w:val="TableNormal"/>
    <w:uiPriority w:val="59"/>
    <w:rsid w:val="00B62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B627B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1">
    <w:name w:val="Light Shading Accent 1"/>
    <w:basedOn w:val="TableNormal"/>
    <w:uiPriority w:val="60"/>
    <w:rsid w:val="00B627B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B62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B9"/>
  </w:style>
  <w:style w:type="paragraph" w:styleId="Footer">
    <w:name w:val="footer"/>
    <w:basedOn w:val="Normal"/>
    <w:link w:val="FooterChar"/>
    <w:uiPriority w:val="99"/>
    <w:unhideWhenUsed/>
    <w:rsid w:val="00B62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B9"/>
  </w:style>
  <w:style w:type="paragraph" w:styleId="FootnoteText">
    <w:name w:val="footnote text"/>
    <w:basedOn w:val="Normal"/>
    <w:link w:val="FootnoteTextChar"/>
    <w:uiPriority w:val="99"/>
    <w:semiHidden/>
    <w:unhideWhenUsed/>
    <w:rsid w:val="00B627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7B9"/>
    <w:rPr>
      <w:sz w:val="20"/>
      <w:szCs w:val="20"/>
    </w:rPr>
  </w:style>
  <w:style w:type="character" w:styleId="FootnoteReference">
    <w:name w:val="footnote reference"/>
    <w:basedOn w:val="DefaultParagraphFont"/>
    <w:uiPriority w:val="99"/>
    <w:semiHidden/>
    <w:unhideWhenUsed/>
    <w:rsid w:val="00B627B9"/>
    <w:rPr>
      <w:vertAlign w:val="superscript"/>
    </w:rPr>
  </w:style>
  <w:style w:type="paragraph" w:styleId="ListParagraph">
    <w:name w:val="List Paragraph"/>
    <w:basedOn w:val="Normal"/>
    <w:uiPriority w:val="34"/>
    <w:qFormat/>
    <w:rsid w:val="00B627B9"/>
    <w:pPr>
      <w:ind w:left="720"/>
      <w:contextualSpacing/>
    </w:pPr>
  </w:style>
  <w:style w:type="character" w:styleId="Hyperlink">
    <w:name w:val="Hyperlink"/>
    <w:basedOn w:val="DefaultParagraphFont"/>
    <w:uiPriority w:val="99"/>
    <w:unhideWhenUsed/>
    <w:rsid w:val="00B627B9"/>
    <w:rPr>
      <w:color w:val="0563C1" w:themeColor="hyperlink"/>
      <w:u w:val="single"/>
    </w:rPr>
  </w:style>
  <w:style w:type="character" w:styleId="FollowedHyperlink">
    <w:name w:val="FollowedHyperlink"/>
    <w:basedOn w:val="DefaultParagraphFont"/>
    <w:uiPriority w:val="99"/>
    <w:semiHidden/>
    <w:unhideWhenUsed/>
    <w:rsid w:val="00B627B9"/>
    <w:rPr>
      <w:color w:val="954F72" w:themeColor="followedHyperlink"/>
      <w:u w:val="single"/>
    </w:rPr>
  </w:style>
  <w:style w:type="character" w:styleId="Strong">
    <w:name w:val="Strong"/>
    <w:basedOn w:val="DefaultParagraphFont"/>
    <w:uiPriority w:val="22"/>
    <w:qFormat/>
    <w:rsid w:val="00B627B9"/>
    <w:rPr>
      <w:b/>
      <w:bCs/>
    </w:rPr>
  </w:style>
  <w:style w:type="paragraph" w:styleId="BalloonText">
    <w:name w:val="Balloon Text"/>
    <w:basedOn w:val="Normal"/>
    <w:link w:val="BalloonTextChar"/>
    <w:uiPriority w:val="99"/>
    <w:semiHidden/>
    <w:unhideWhenUsed/>
    <w:rsid w:val="00B62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B9"/>
    <w:rPr>
      <w:rFonts w:ascii="Tahoma" w:hAnsi="Tahoma" w:cs="Tahoma"/>
      <w:sz w:val="16"/>
      <w:szCs w:val="16"/>
    </w:rPr>
  </w:style>
  <w:style w:type="paragraph" w:styleId="NoSpacing">
    <w:name w:val="No Spacing"/>
    <w:uiPriority w:val="1"/>
    <w:qFormat/>
    <w:rsid w:val="00B627B9"/>
    <w:pPr>
      <w:spacing w:after="0" w:line="240" w:lineRule="auto"/>
    </w:pPr>
  </w:style>
  <w:style w:type="character" w:styleId="CommentReference">
    <w:name w:val="annotation reference"/>
    <w:basedOn w:val="DefaultParagraphFont"/>
    <w:uiPriority w:val="99"/>
    <w:semiHidden/>
    <w:unhideWhenUsed/>
    <w:rsid w:val="00B627B9"/>
    <w:rPr>
      <w:sz w:val="16"/>
      <w:szCs w:val="16"/>
    </w:rPr>
  </w:style>
  <w:style w:type="paragraph" w:styleId="CommentText">
    <w:name w:val="annotation text"/>
    <w:basedOn w:val="Normal"/>
    <w:link w:val="CommentTextChar"/>
    <w:uiPriority w:val="99"/>
    <w:unhideWhenUsed/>
    <w:rsid w:val="00B627B9"/>
    <w:pPr>
      <w:spacing w:line="240" w:lineRule="auto"/>
    </w:pPr>
    <w:rPr>
      <w:sz w:val="20"/>
      <w:szCs w:val="20"/>
    </w:rPr>
  </w:style>
  <w:style w:type="character" w:customStyle="1" w:styleId="CommentTextChar">
    <w:name w:val="Comment Text Char"/>
    <w:basedOn w:val="DefaultParagraphFont"/>
    <w:link w:val="CommentText"/>
    <w:uiPriority w:val="99"/>
    <w:rsid w:val="00B627B9"/>
    <w:rPr>
      <w:sz w:val="20"/>
      <w:szCs w:val="20"/>
    </w:rPr>
  </w:style>
  <w:style w:type="paragraph" w:styleId="CommentSubject">
    <w:name w:val="annotation subject"/>
    <w:basedOn w:val="CommentText"/>
    <w:next w:val="CommentText"/>
    <w:link w:val="CommentSubjectChar"/>
    <w:uiPriority w:val="99"/>
    <w:semiHidden/>
    <w:unhideWhenUsed/>
    <w:rsid w:val="00B627B9"/>
    <w:rPr>
      <w:b/>
      <w:bCs/>
    </w:rPr>
  </w:style>
  <w:style w:type="character" w:customStyle="1" w:styleId="CommentSubjectChar">
    <w:name w:val="Comment Subject Char"/>
    <w:basedOn w:val="CommentTextChar"/>
    <w:link w:val="CommentSubject"/>
    <w:uiPriority w:val="99"/>
    <w:semiHidden/>
    <w:rsid w:val="00B627B9"/>
    <w:rPr>
      <w:b/>
      <w:bCs/>
      <w:sz w:val="20"/>
      <w:szCs w:val="20"/>
    </w:rPr>
  </w:style>
  <w:style w:type="character" w:customStyle="1" w:styleId="cf01">
    <w:name w:val="cf01"/>
    <w:basedOn w:val="DefaultParagraphFont"/>
    <w:rsid w:val="00B627B9"/>
    <w:rPr>
      <w:rFonts w:ascii="Segoe UI" w:hAnsi="Segoe UI" w:cs="Segoe UI" w:hint="default"/>
      <w:b/>
      <w:bCs/>
      <w:color w:val="082A75"/>
      <w:sz w:val="18"/>
      <w:szCs w:val="18"/>
    </w:rPr>
  </w:style>
  <w:style w:type="paragraph" w:customStyle="1" w:styleId="paragraph">
    <w:name w:val="paragraph"/>
    <w:basedOn w:val="Normal"/>
    <w:rsid w:val="00B627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627B9"/>
  </w:style>
  <w:style w:type="character" w:customStyle="1" w:styleId="eop">
    <w:name w:val="eop"/>
    <w:basedOn w:val="DefaultParagraphFont"/>
    <w:rsid w:val="00B627B9"/>
  </w:style>
  <w:style w:type="paragraph" w:styleId="BodyText">
    <w:name w:val="Body Text"/>
    <w:basedOn w:val="Normal"/>
    <w:link w:val="BodyTextChar"/>
    <w:uiPriority w:val="1"/>
    <w:qFormat/>
    <w:rsid w:val="00B627B9"/>
    <w:pPr>
      <w:widowControl w:val="0"/>
      <w:autoSpaceDE w:val="0"/>
      <w:autoSpaceDN w:val="0"/>
      <w:spacing w:after="0" w:line="240" w:lineRule="auto"/>
    </w:pPr>
    <w:rPr>
      <w:rFonts w:ascii="Arial MT" w:eastAsia="Arial MT" w:hAnsi="Arial MT" w:cs="Arial MT"/>
      <w:sz w:val="18"/>
      <w:szCs w:val="18"/>
      <w:lang w:val="en-US"/>
    </w:rPr>
  </w:style>
  <w:style w:type="character" w:customStyle="1" w:styleId="BodyTextChar">
    <w:name w:val="Body Text Char"/>
    <w:basedOn w:val="DefaultParagraphFont"/>
    <w:link w:val="BodyText"/>
    <w:uiPriority w:val="1"/>
    <w:rsid w:val="00B627B9"/>
    <w:rPr>
      <w:rFonts w:ascii="Arial MT" w:eastAsia="Arial MT" w:hAnsi="Arial MT" w:cs="Arial MT"/>
      <w:sz w:val="18"/>
      <w:szCs w:val="18"/>
      <w:lang w:val="en-US"/>
    </w:rPr>
  </w:style>
  <w:style w:type="paragraph" w:styleId="NormalWeb">
    <w:name w:val="Normal (Web)"/>
    <w:basedOn w:val="Normal"/>
    <w:uiPriority w:val="99"/>
    <w:semiHidden/>
    <w:unhideWhenUsed/>
    <w:rsid w:val="000537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DB15F4"/>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90144"/>
    <w:rPr>
      <w:i/>
      <w:iCs/>
    </w:rPr>
  </w:style>
  <w:style w:type="paragraph" w:styleId="Revision">
    <w:name w:val="Revision"/>
    <w:hidden/>
    <w:uiPriority w:val="99"/>
    <w:semiHidden/>
    <w:rsid w:val="003948D0"/>
    <w:pPr>
      <w:spacing w:after="0" w:line="240" w:lineRule="auto"/>
    </w:pPr>
  </w:style>
  <w:style w:type="character" w:styleId="UnresolvedMention">
    <w:name w:val="Unresolved Mention"/>
    <w:basedOn w:val="DefaultParagraphFont"/>
    <w:uiPriority w:val="99"/>
    <w:semiHidden/>
    <w:unhideWhenUsed/>
    <w:rsid w:val="00065E96"/>
    <w:rPr>
      <w:color w:val="605E5C"/>
      <w:shd w:val="clear" w:color="auto" w:fill="E1DFDD"/>
    </w:rPr>
  </w:style>
  <w:style w:type="paragraph" w:styleId="Subtitle">
    <w:name w:val="Subtitle"/>
    <w:basedOn w:val="Normal"/>
    <w:next w:val="Normal"/>
    <w:link w:val="SubtitleChar"/>
    <w:autoRedefine/>
    <w:uiPriority w:val="11"/>
    <w:qFormat/>
    <w:rsid w:val="00623A62"/>
    <w:pPr>
      <w:numPr>
        <w:ilvl w:val="1"/>
      </w:numPr>
      <w:spacing w:after="160"/>
    </w:pPr>
    <w:rPr>
      <w:rFonts w:ascii="Arial" w:eastAsiaTheme="minorEastAsia" w:hAnsi="Arial"/>
      <w:b/>
      <w:spacing w:val="15"/>
      <w:sz w:val="24"/>
    </w:rPr>
  </w:style>
  <w:style w:type="character" w:customStyle="1" w:styleId="SubtitleChar">
    <w:name w:val="Subtitle Char"/>
    <w:basedOn w:val="DefaultParagraphFont"/>
    <w:link w:val="Subtitle"/>
    <w:uiPriority w:val="11"/>
    <w:rsid w:val="00623A62"/>
    <w:rPr>
      <w:rFonts w:ascii="Arial" w:eastAsiaTheme="minorEastAsia" w:hAnsi="Arial"/>
      <w:b/>
      <w:spacing w:val="15"/>
      <w:sz w:val="24"/>
    </w:rPr>
  </w:style>
  <w:style w:type="paragraph" w:customStyle="1" w:styleId="Subheading">
    <w:name w:val="Subheading"/>
    <w:basedOn w:val="Normal"/>
    <w:qFormat/>
    <w:rsid w:val="004D1690"/>
    <w:rPr>
      <w:rFonts w:ascii="Arial" w:hAnsi="Arial"/>
      <w:b/>
      <w:sz w:val="24"/>
    </w:rPr>
  </w:style>
  <w:style w:type="character" w:customStyle="1" w:styleId="Heading2Char">
    <w:name w:val="Heading 2 Char"/>
    <w:basedOn w:val="DefaultParagraphFont"/>
    <w:link w:val="Heading2"/>
    <w:uiPriority w:val="9"/>
    <w:rsid w:val="00C51B7B"/>
    <w:rPr>
      <w:rFonts w:ascii="Arial" w:eastAsiaTheme="majorEastAsia" w:hAnsi="Arial" w:cstheme="majorBidi"/>
      <w:b/>
      <w:sz w:val="24"/>
      <w:szCs w:val="26"/>
    </w:rPr>
  </w:style>
  <w:style w:type="table" w:styleId="TableGridLight">
    <w:name w:val="Grid Table Light"/>
    <w:basedOn w:val="TableNormal"/>
    <w:uiPriority w:val="40"/>
    <w:rsid w:val="00623A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623A6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70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way.gov.uk/info/200133/planning/714/planning_service_privacy_statement" TargetMode="External"/><Relationship Id="rId3" Type="http://schemas.openxmlformats.org/officeDocument/2006/relationships/styles" Target="styles.xml"/><Relationship Id="rId7" Type="http://schemas.openxmlformats.org/officeDocument/2006/relationships/hyperlink" Target="http://www.medway.gov.uk/futuremedwa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Percentage of respondents by type </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462962962962962E-2"/>
          <c:y val="0.16656761654793151"/>
          <c:w val="0.97453703703703709"/>
          <c:h val="0.57946225471816026"/>
        </c:manualLayout>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3BFD-4CD2-81D4-4B815A936346}"/>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3BFD-4CD2-81D4-4B815A936346}"/>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3BFD-4CD2-81D4-4B815A936346}"/>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3BFD-4CD2-81D4-4B815A936346}"/>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3BFD-4CD2-81D4-4B815A936346}"/>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3BFD-4CD2-81D4-4B815A936346}"/>
              </c:ext>
            </c:extLst>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3BFD-4CD2-81D4-4B815A93634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MPs, Members and Parish Councils</c:v>
                </c:pt>
                <c:pt idx="1">
                  <c:v>Statutory bodies</c:v>
                </c:pt>
                <c:pt idx="2">
                  <c:v>Developers/agent for developers</c:v>
                </c:pt>
                <c:pt idx="3">
                  <c:v>Voluntary and community organisations</c:v>
                </c:pt>
                <c:pt idx="4">
                  <c:v>Business</c:v>
                </c:pt>
                <c:pt idx="5">
                  <c:v>Other</c:v>
                </c:pt>
                <c:pt idx="6">
                  <c:v>Members of the Public </c:v>
                </c:pt>
              </c:strCache>
            </c:strRef>
          </c:cat>
          <c:val>
            <c:numRef>
              <c:f>Sheet1!$B$2:$B$8</c:f>
              <c:numCache>
                <c:formatCode>General</c:formatCode>
                <c:ptCount val="7"/>
                <c:pt idx="0">
                  <c:v>16</c:v>
                </c:pt>
                <c:pt idx="1">
                  <c:v>14</c:v>
                </c:pt>
                <c:pt idx="2">
                  <c:v>62</c:v>
                </c:pt>
                <c:pt idx="3">
                  <c:v>14</c:v>
                </c:pt>
                <c:pt idx="4">
                  <c:v>5</c:v>
                </c:pt>
                <c:pt idx="5">
                  <c:v>9</c:v>
                </c:pt>
                <c:pt idx="6">
                  <c:v>276</c:v>
                </c:pt>
              </c:numCache>
            </c:numRef>
          </c:val>
          <c:extLst>
            <c:ext xmlns:c16="http://schemas.microsoft.com/office/drawing/2014/chart" uri="{C3380CC4-5D6E-409C-BE32-E72D297353CC}">
              <c16:uniqueId val="{0000000E-3BFD-4CD2-81D4-4B815A936346}"/>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13807341790609506"/>
          <c:y val="0.73015685539307584"/>
          <c:w val="0.78372071912063612"/>
          <c:h val="0.26190663667041625"/>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Response</a:t>
            </a:r>
            <a:r>
              <a:rPr lang="en-GB" baseline="0"/>
              <a:t> Method</a:t>
            </a:r>
            <a:r>
              <a:rPr lang="en-GB"/>
              <a:t> </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462962962962962E-2"/>
          <c:y val="0.16656761654793151"/>
          <c:w val="0.97453703703703709"/>
          <c:h val="0.57946225471816026"/>
        </c:manualLayout>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711D-47CE-BF77-75B6146AB6FF}"/>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711D-47CE-BF77-75B6146AB6FF}"/>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711D-47CE-BF77-75B6146AB6FF}"/>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711D-47CE-BF77-75B6146AB6FF}"/>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711D-47CE-BF77-75B6146AB6FF}"/>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711D-47CE-BF77-75B6146AB6F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OPUS</c:v>
                </c:pt>
                <c:pt idx="1">
                  <c:v>Email</c:v>
                </c:pt>
                <c:pt idx="2">
                  <c:v>Postal</c:v>
                </c:pt>
              </c:strCache>
            </c:strRef>
          </c:cat>
          <c:val>
            <c:numRef>
              <c:f>Sheet1!$B$2:$B$4</c:f>
              <c:numCache>
                <c:formatCode>General</c:formatCode>
                <c:ptCount val="3"/>
                <c:pt idx="0">
                  <c:v>233</c:v>
                </c:pt>
                <c:pt idx="1">
                  <c:v>88</c:v>
                </c:pt>
                <c:pt idx="2">
                  <c:v>75</c:v>
                </c:pt>
              </c:numCache>
            </c:numRef>
          </c:val>
          <c:extLst>
            <c:ext xmlns:c16="http://schemas.microsoft.com/office/drawing/2014/chart" uri="{C3380CC4-5D6E-409C-BE32-E72D297353CC}">
              <c16:uniqueId val="{0000000C-711D-47CE-BF77-75B6146AB6FF}"/>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3636372427130819"/>
          <c:y val="0.78968066491688538"/>
          <c:w val="0.27822528762852011"/>
          <c:h val="6.6964754405699295E-2"/>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B9CF-E1EF-46D7-9BD7-E6B5DB986FAB}">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6044</Words>
  <Characters>34457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odikasigbue, frances</dc:creator>
  <cp:keywords/>
  <dc:description/>
  <cp:lastModifiedBy>hill, ryan</cp:lastModifiedBy>
  <cp:revision>2</cp:revision>
  <dcterms:created xsi:type="dcterms:W3CDTF">2025-02-04T07:45:00Z</dcterms:created>
  <dcterms:modified xsi:type="dcterms:W3CDTF">2025-02-04T07:45:00Z</dcterms:modified>
</cp:coreProperties>
</file>