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99112FB" w14:textId="77777777" w:rsidR="00954369" w:rsidRDefault="003364F5" w:rsidP="000765F6">
      <w:r>
        <w:rPr>
          <w:noProof/>
        </w:rPr>
        <w:drawing>
          <wp:anchor distT="0" distB="0" distL="114300" distR="114300" simplePos="0" relativeHeight="251661312" behindDoc="0" locked="0" layoutInCell="1" allowOverlap="1" wp14:anchorId="13B3503E" wp14:editId="6048FEFD">
            <wp:simplePos x="0" y="0"/>
            <wp:positionH relativeFrom="page">
              <wp:posOffset>7196372</wp:posOffset>
            </wp:positionH>
            <wp:positionV relativeFrom="paragraph">
              <wp:posOffset>5593080</wp:posOffset>
            </wp:positionV>
            <wp:extent cx="3560656" cy="1026795"/>
            <wp:effectExtent l="0" t="0" r="1905" b="1905"/>
            <wp:wrapNone/>
            <wp:docPr id="601763661" name="Picture 6017636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877364" name="Picture 1">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l="7169" t="53274" r="53288" b="21842"/>
                    <a:stretch/>
                  </pic:blipFill>
                  <pic:spPr bwMode="auto">
                    <a:xfrm>
                      <a:off x="0" y="0"/>
                      <a:ext cx="3560656" cy="1026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23DA07FE" wp14:editId="19AFB6D1">
            <wp:simplePos x="0" y="0"/>
            <wp:positionH relativeFrom="page">
              <wp:posOffset>-154379</wp:posOffset>
            </wp:positionH>
            <wp:positionV relativeFrom="paragraph">
              <wp:posOffset>5592445</wp:posOffset>
            </wp:positionV>
            <wp:extent cx="7526655" cy="1027947"/>
            <wp:effectExtent l="0" t="0" r="0" b="1270"/>
            <wp:wrapNone/>
            <wp:docPr id="899339447" name="Picture 899339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877364" name="Picture 1">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l="5322" t="53274" r="11184" b="21842"/>
                    <a:stretch/>
                  </pic:blipFill>
                  <pic:spPr bwMode="auto">
                    <a:xfrm>
                      <a:off x="0" y="0"/>
                      <a:ext cx="7526655" cy="10279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653B">
        <w:object w:dxaOrig="6736" w:dyaOrig="4636" w14:anchorId="444A285A">
          <v:shape id="_x0000_i1028" type="#_x0000_t75" alt="Medway Council Logo" style="width:116.75pt;height:80.2pt" o:ole="">
            <v:imagedata r:id="rId12" o:title=""/>
          </v:shape>
          <o:OLEObject Type="Embed" ProgID="MSPhotoEd.3" ShapeID="_x0000_i1028" DrawAspect="Content" ObjectID="_1814087558" r:id="rId13"/>
        </w:object>
      </w:r>
      <w:r w:rsidR="000765F6">
        <w:t xml:space="preserve"> </w:t>
      </w:r>
    </w:p>
    <w:p w14:paraId="5DE26EEF" w14:textId="7F21F6EC" w:rsidR="00BE64D0" w:rsidRDefault="00954369" w:rsidP="00BE64D0">
      <w:pPr>
        <w:rPr>
          <w:sz w:val="52"/>
          <w:szCs w:val="52"/>
        </w:rPr>
      </w:pPr>
      <w:r w:rsidRPr="00954369">
        <w:rPr>
          <w:sz w:val="52"/>
          <w:szCs w:val="52"/>
        </w:rPr>
        <w:t>T</w:t>
      </w:r>
      <w:r w:rsidR="0023270A" w:rsidRPr="0023270A">
        <w:rPr>
          <w:sz w:val="52"/>
          <w:szCs w:val="52"/>
        </w:rPr>
        <w:t xml:space="preserve">enant Engagement Strategy 2025 </w:t>
      </w:r>
      <w:r w:rsidR="00E400E9">
        <w:rPr>
          <w:sz w:val="52"/>
          <w:szCs w:val="52"/>
        </w:rPr>
        <w:t>–</w:t>
      </w:r>
      <w:r w:rsidR="0023270A" w:rsidRPr="0023270A">
        <w:rPr>
          <w:sz w:val="52"/>
          <w:szCs w:val="52"/>
        </w:rPr>
        <w:t xml:space="preserve"> 2028</w:t>
      </w:r>
    </w:p>
    <w:p w14:paraId="5D121153" w14:textId="58DB94C0" w:rsidR="00E400E9" w:rsidRDefault="00E400E9" w:rsidP="00BE64D0">
      <w:pPr>
        <w:rPr>
          <w:sz w:val="52"/>
          <w:szCs w:val="52"/>
        </w:rPr>
      </w:pPr>
      <w:r>
        <w:rPr>
          <w:rFonts w:ascii="Times New Roman" w:eastAsia="Times New Roman" w:hAnsi="Times New Roman" w:cs="Times New Roman"/>
          <w:noProof/>
          <w:kern w:val="0"/>
          <w:sz w:val="24"/>
          <w:szCs w:val="24"/>
          <w:lang w:eastAsia="en-GB"/>
        </w:rPr>
        <w:drawing>
          <wp:inline distT="0" distB="0" distL="0" distR="0" wp14:anchorId="30383CA6" wp14:editId="787B7B0D">
            <wp:extent cx="2914650" cy="1939925"/>
            <wp:effectExtent l="0" t="0" r="0" b="3175"/>
            <wp:docPr id="337002438" name="Picture 9" descr="A group of people holding a piece of pap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02438" name="Picture 9" descr="A group of people holding a piece of paper&#10;&#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4650" cy="1939925"/>
                    </a:xfrm>
                    <a:prstGeom prst="rect">
                      <a:avLst/>
                    </a:prstGeom>
                    <a:noFill/>
                  </pic:spPr>
                </pic:pic>
              </a:graphicData>
            </a:graphic>
          </wp:inline>
        </w:drawing>
      </w:r>
      <w:r>
        <w:rPr>
          <w:sz w:val="52"/>
          <w:szCs w:val="52"/>
        </w:rPr>
        <w:tab/>
      </w:r>
      <w:r>
        <w:rPr>
          <w:sz w:val="52"/>
          <w:szCs w:val="52"/>
        </w:rPr>
        <w:tab/>
      </w:r>
      <w:r>
        <w:rPr>
          <w:noProof/>
        </w:rPr>
        <w:drawing>
          <wp:inline distT="0" distB="0" distL="0" distR="0" wp14:anchorId="35E1E3C7" wp14:editId="35EC2C20">
            <wp:extent cx="1447800" cy="1922780"/>
            <wp:effectExtent l="0" t="0" r="0" b="1270"/>
            <wp:docPr id="1796417394" name="Picture 6" descr="A person and person standing in front of a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417394" name="Picture 6" descr="A person and person standing in front of a doo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7800" cy="1922780"/>
                    </a:xfrm>
                    <a:prstGeom prst="rect">
                      <a:avLst/>
                    </a:prstGeom>
                  </pic:spPr>
                </pic:pic>
              </a:graphicData>
            </a:graphic>
          </wp:inline>
        </w:drawing>
      </w:r>
    </w:p>
    <w:p w14:paraId="730FB8B2" w14:textId="7AE65CB1" w:rsidR="008C683A" w:rsidRDefault="00BE64D0" w:rsidP="00BE64D0">
      <w:pPr>
        <w:sectPr w:rsidR="008C683A" w:rsidSect="00BF4B2F">
          <w:footerReference w:type="default" r:id="rId16"/>
          <w:pgSz w:w="16838" w:h="11906" w:orient="landscape"/>
          <w:pgMar w:top="1440" w:right="1440" w:bottom="1440" w:left="1440" w:header="708" w:footer="708" w:gutter="0"/>
          <w:cols w:space="708"/>
          <w:titlePg/>
          <w:docGrid w:linePitch="360"/>
        </w:sectPr>
      </w:pPr>
      <w:r>
        <w:rPr>
          <w:rFonts w:ascii="Times New Roman" w:eastAsia="Times New Roman" w:hAnsi="Times New Roman" w:cs="Times New Roman"/>
          <w:noProof/>
          <w:kern w:val="0"/>
          <w:sz w:val="24"/>
          <w:szCs w:val="24"/>
          <w:lang w:eastAsia="en-GB"/>
        </w:rPr>
        <w:drawing>
          <wp:inline distT="0" distB="0" distL="0" distR="0" wp14:anchorId="15D38F70" wp14:editId="6E048C26">
            <wp:extent cx="2099310" cy="1932305"/>
            <wp:effectExtent l="0" t="0" r="0" b="0"/>
            <wp:docPr id="1013084522" name="Picture 3" descr="A group of people sitting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84522" name="Picture 3" descr="A group of people sitting around a tabl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9310" cy="1932305"/>
                    </a:xfrm>
                    <a:prstGeom prst="rect">
                      <a:avLst/>
                    </a:prstGeom>
                  </pic:spPr>
                </pic:pic>
              </a:graphicData>
            </a:graphic>
          </wp:inline>
        </w:drawing>
      </w:r>
      <w:r w:rsidR="00E400E9">
        <w:rPr>
          <w:sz w:val="52"/>
          <w:szCs w:val="52"/>
        </w:rPr>
        <w:tab/>
      </w:r>
      <w:r w:rsidR="00E400E9">
        <w:rPr>
          <w:sz w:val="52"/>
          <w:szCs w:val="52"/>
        </w:rPr>
        <w:tab/>
      </w:r>
      <w:r>
        <w:rPr>
          <w:rFonts w:ascii="Times New Roman" w:eastAsia="Times New Roman" w:hAnsi="Times New Roman" w:cs="Times New Roman"/>
          <w:noProof/>
          <w:kern w:val="0"/>
          <w:sz w:val="24"/>
          <w:szCs w:val="24"/>
          <w:lang w:eastAsia="en-GB"/>
        </w:rPr>
        <w:drawing>
          <wp:inline distT="0" distB="0" distL="0" distR="0" wp14:anchorId="6446CFF7" wp14:editId="153CB149">
            <wp:extent cx="2590800" cy="1942465"/>
            <wp:effectExtent l="0" t="0" r="0" b="635"/>
            <wp:docPr id="1199550269" name="Picture 4" descr="A group of people standing in front of Twydall Community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550269" name="Picture 4" descr="A group of people standing in front of Twydall Community Hub"/>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90800" cy="1942465"/>
                    </a:xfrm>
                    <a:prstGeom prst="rect">
                      <a:avLst/>
                    </a:prstGeom>
                  </pic:spPr>
                </pic:pic>
              </a:graphicData>
            </a:graphic>
          </wp:inline>
        </w:drawing>
      </w:r>
      <w:r>
        <w:rPr>
          <w:sz w:val="52"/>
          <w:szCs w:val="52"/>
        </w:rPr>
        <w:br w:type="page"/>
      </w:r>
    </w:p>
    <w:p w14:paraId="16DECF55" w14:textId="26353918" w:rsidR="002328D9" w:rsidRPr="00BF4B2F" w:rsidRDefault="00142F27" w:rsidP="00BF4B2F">
      <w:pPr>
        <w:pStyle w:val="NormalWeb"/>
      </w:pPr>
      <w:r w:rsidRPr="00142F27">
        <w:rPr>
          <w:rFonts w:ascii="Aharoni" w:hAnsi="Aharoni" w:cs="Aharoni" w:hint="cs"/>
          <w:sz w:val="56"/>
          <w:szCs w:val="56"/>
        </w:rPr>
        <w:lastRenderedPageBreak/>
        <w:t>Introduction</w:t>
      </w:r>
    </w:p>
    <w:p w14:paraId="3E5B8408" w14:textId="33EA3047" w:rsidR="003364F5" w:rsidRPr="00164C0D" w:rsidRDefault="00555F9F">
      <w:pPr>
        <w:rPr>
          <w:sz w:val="28"/>
          <w:szCs w:val="28"/>
        </w:rPr>
      </w:pPr>
      <w:r>
        <w:rPr>
          <w:noProof/>
        </w:rPr>
        <w:drawing>
          <wp:anchor distT="0" distB="0" distL="114300" distR="114300" simplePos="0" relativeHeight="251683840" behindDoc="0" locked="0" layoutInCell="1" allowOverlap="1" wp14:anchorId="084013E3" wp14:editId="702D104F">
            <wp:simplePos x="0" y="0"/>
            <wp:positionH relativeFrom="column">
              <wp:posOffset>7232015</wp:posOffset>
            </wp:positionH>
            <wp:positionV relativeFrom="paragraph">
              <wp:posOffset>17145</wp:posOffset>
            </wp:positionV>
            <wp:extent cx="2065020" cy="3206115"/>
            <wp:effectExtent l="0" t="0" r="0" b="0"/>
            <wp:wrapThrough wrapText="bothSides">
              <wp:wrapPolygon edited="0">
                <wp:start x="0" y="0"/>
                <wp:lineTo x="0" y="21433"/>
                <wp:lineTo x="21321" y="21433"/>
                <wp:lineTo x="21321" y="0"/>
                <wp:lineTo x="0" y="0"/>
              </wp:wrapPolygon>
            </wp:wrapThrough>
            <wp:docPr id="408584785" name="Picture 4085847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584785" name="Picture 408584785">
                      <a:extLst>
                        <a:ext uri="{C183D7F6-B498-43B3-948B-1728B52AA6E4}">
                          <adec:decorative xmlns:adec="http://schemas.microsoft.com/office/drawing/2017/decorative" val="1"/>
                        </a:ext>
                      </a:extLst>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t="6295"/>
                    <a:stretch/>
                  </pic:blipFill>
                  <pic:spPr bwMode="auto">
                    <a:xfrm>
                      <a:off x="0" y="0"/>
                      <a:ext cx="2065020" cy="3206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2F27" w:rsidRPr="00164C0D">
        <w:rPr>
          <w:sz w:val="28"/>
          <w:szCs w:val="28"/>
        </w:rPr>
        <w:t>As the Portfolio Holder for Housing an</w:t>
      </w:r>
      <w:r w:rsidR="00BF4B2F" w:rsidRPr="00164C0D">
        <w:rPr>
          <w:sz w:val="28"/>
          <w:szCs w:val="28"/>
        </w:rPr>
        <w:t>d Homelessness</w:t>
      </w:r>
      <w:r w:rsidR="00142F27" w:rsidRPr="00164C0D">
        <w:rPr>
          <w:sz w:val="28"/>
          <w:szCs w:val="28"/>
        </w:rPr>
        <w:t xml:space="preserve"> I am pleased to introduce the </w:t>
      </w:r>
      <w:r w:rsidR="009C7388">
        <w:rPr>
          <w:sz w:val="28"/>
          <w:szCs w:val="28"/>
        </w:rPr>
        <w:t xml:space="preserve">Tenant </w:t>
      </w:r>
      <w:r w:rsidR="00142F27" w:rsidRPr="00164C0D">
        <w:rPr>
          <w:sz w:val="28"/>
          <w:szCs w:val="28"/>
        </w:rPr>
        <w:t xml:space="preserve">Engagement Strategy 2025-2028 which has been approved both by our </w:t>
      </w:r>
      <w:r w:rsidR="008178E7">
        <w:rPr>
          <w:sz w:val="28"/>
          <w:szCs w:val="28"/>
        </w:rPr>
        <w:t>Tenants</w:t>
      </w:r>
      <w:r w:rsidR="00142F27" w:rsidRPr="00164C0D">
        <w:rPr>
          <w:sz w:val="28"/>
          <w:szCs w:val="28"/>
        </w:rPr>
        <w:t xml:space="preserve"> Panel and our HRA Governance Board.  The strategy has been created using the feedback </w:t>
      </w:r>
      <w:r w:rsidR="003B0B3E">
        <w:rPr>
          <w:sz w:val="28"/>
          <w:szCs w:val="28"/>
        </w:rPr>
        <w:t>from</w:t>
      </w:r>
      <w:r w:rsidR="00142F27" w:rsidRPr="00164C0D">
        <w:rPr>
          <w:sz w:val="28"/>
          <w:szCs w:val="28"/>
        </w:rPr>
        <w:t xml:space="preserve"> </w:t>
      </w:r>
      <w:r w:rsidR="008178E7">
        <w:rPr>
          <w:sz w:val="28"/>
          <w:szCs w:val="28"/>
        </w:rPr>
        <w:t>tenants</w:t>
      </w:r>
      <w:r w:rsidR="00142F27" w:rsidRPr="00164C0D">
        <w:rPr>
          <w:sz w:val="28"/>
          <w:szCs w:val="28"/>
        </w:rPr>
        <w:t xml:space="preserve"> that have taken part in our events, our discussions with</w:t>
      </w:r>
      <w:r w:rsidR="008178E7">
        <w:rPr>
          <w:sz w:val="28"/>
          <w:szCs w:val="28"/>
        </w:rPr>
        <w:t xml:space="preserve"> tenants</w:t>
      </w:r>
      <w:r w:rsidR="00142F27" w:rsidRPr="00164C0D">
        <w:rPr>
          <w:sz w:val="28"/>
          <w:szCs w:val="28"/>
        </w:rPr>
        <w:t xml:space="preserve"> during Big Door Knock events </w:t>
      </w:r>
      <w:proofErr w:type="gramStart"/>
      <w:r w:rsidR="00142F27" w:rsidRPr="00164C0D">
        <w:rPr>
          <w:sz w:val="28"/>
          <w:szCs w:val="28"/>
        </w:rPr>
        <w:t>and also</w:t>
      </w:r>
      <w:proofErr w:type="gramEnd"/>
      <w:r w:rsidR="00142F27" w:rsidRPr="00164C0D">
        <w:rPr>
          <w:sz w:val="28"/>
          <w:szCs w:val="28"/>
        </w:rPr>
        <w:t xml:space="preserve"> the outcomes of surveys that have taken place over the last 12 months. The</w:t>
      </w:r>
      <w:r w:rsidR="00A812F5">
        <w:rPr>
          <w:sz w:val="28"/>
          <w:szCs w:val="28"/>
        </w:rPr>
        <w:t xml:space="preserve"> strategy</w:t>
      </w:r>
      <w:r w:rsidR="00142F27" w:rsidRPr="00164C0D">
        <w:rPr>
          <w:sz w:val="28"/>
          <w:szCs w:val="28"/>
        </w:rPr>
        <w:t xml:space="preserve"> has been co-produced with our </w:t>
      </w:r>
      <w:r w:rsidR="008178E7">
        <w:rPr>
          <w:sz w:val="28"/>
          <w:szCs w:val="28"/>
        </w:rPr>
        <w:t>Tenants</w:t>
      </w:r>
      <w:r w:rsidR="00142F27" w:rsidRPr="00164C0D">
        <w:rPr>
          <w:sz w:val="28"/>
          <w:szCs w:val="28"/>
        </w:rPr>
        <w:t xml:space="preserve"> Panel, who have ensured that our </w:t>
      </w:r>
      <w:r w:rsidR="008178E7">
        <w:rPr>
          <w:sz w:val="28"/>
          <w:szCs w:val="28"/>
        </w:rPr>
        <w:t>tenants</w:t>
      </w:r>
      <w:r w:rsidR="00142F27" w:rsidRPr="00164C0D">
        <w:rPr>
          <w:sz w:val="28"/>
          <w:szCs w:val="28"/>
        </w:rPr>
        <w:t xml:space="preserve"> voice is represented throughout the process. </w:t>
      </w:r>
    </w:p>
    <w:p w14:paraId="2258AE1C" w14:textId="63A65EFC" w:rsidR="00142F27" w:rsidRPr="00164C0D" w:rsidRDefault="00142F27">
      <w:pPr>
        <w:rPr>
          <w:sz w:val="28"/>
          <w:szCs w:val="28"/>
        </w:rPr>
      </w:pPr>
      <w:r w:rsidRPr="00164C0D">
        <w:rPr>
          <w:sz w:val="28"/>
          <w:szCs w:val="28"/>
        </w:rPr>
        <w:t xml:space="preserve">We are proud of our collaborative approach, allowing </w:t>
      </w:r>
      <w:r w:rsidR="005273A1">
        <w:rPr>
          <w:sz w:val="28"/>
          <w:szCs w:val="28"/>
        </w:rPr>
        <w:t>tenants</w:t>
      </w:r>
      <w:r w:rsidRPr="00164C0D">
        <w:rPr>
          <w:sz w:val="28"/>
          <w:szCs w:val="28"/>
        </w:rPr>
        <w:t xml:space="preserve"> of Medway Council</w:t>
      </w:r>
      <w:r w:rsidR="00BF4B2F" w:rsidRPr="00164C0D">
        <w:rPr>
          <w:sz w:val="28"/>
          <w:szCs w:val="28"/>
        </w:rPr>
        <w:t xml:space="preserve"> managed homes to inform and influence the decisions we make as a landlord, helping us to deliver services that work best for our</w:t>
      </w:r>
      <w:r w:rsidR="00E5376F">
        <w:rPr>
          <w:sz w:val="28"/>
          <w:szCs w:val="28"/>
        </w:rPr>
        <w:t xml:space="preserve"> </w:t>
      </w:r>
      <w:r w:rsidR="005273A1">
        <w:rPr>
          <w:sz w:val="28"/>
          <w:szCs w:val="28"/>
        </w:rPr>
        <w:t>tenants</w:t>
      </w:r>
      <w:r w:rsidR="00BF4B2F" w:rsidRPr="00164C0D">
        <w:rPr>
          <w:sz w:val="28"/>
          <w:szCs w:val="28"/>
        </w:rPr>
        <w:t xml:space="preserve">. We also hope our engagement activities support the local community helping to create positive and strong communities. </w:t>
      </w:r>
    </w:p>
    <w:p w14:paraId="64C5A3B7" w14:textId="2BF1C785" w:rsidR="00BF4B2F" w:rsidRPr="00164C0D" w:rsidRDefault="00BF4B2F" w:rsidP="00BE64D0">
      <w:pPr>
        <w:spacing w:after="480"/>
        <w:rPr>
          <w:sz w:val="28"/>
          <w:szCs w:val="28"/>
        </w:rPr>
      </w:pPr>
      <w:r w:rsidRPr="00164C0D">
        <w:rPr>
          <w:sz w:val="28"/>
          <w:szCs w:val="28"/>
        </w:rPr>
        <w:t xml:space="preserve">Whilst our recent Housing Regulator </w:t>
      </w:r>
      <w:r w:rsidR="00CB4DF4">
        <w:rPr>
          <w:sz w:val="28"/>
          <w:szCs w:val="28"/>
        </w:rPr>
        <w:t>inspection</w:t>
      </w:r>
      <w:r w:rsidRPr="00164C0D">
        <w:rPr>
          <w:sz w:val="28"/>
          <w:szCs w:val="28"/>
        </w:rPr>
        <w:t xml:space="preserve"> was extremely </w:t>
      </w:r>
      <w:r w:rsidR="0007534F" w:rsidRPr="00164C0D">
        <w:rPr>
          <w:sz w:val="28"/>
          <w:szCs w:val="28"/>
        </w:rPr>
        <w:t>positive,</w:t>
      </w:r>
      <w:r w:rsidRPr="00164C0D">
        <w:rPr>
          <w:sz w:val="28"/>
          <w:szCs w:val="28"/>
        </w:rPr>
        <w:t xml:space="preserve"> and we were </w:t>
      </w:r>
      <w:r w:rsidR="003B0B3E">
        <w:rPr>
          <w:sz w:val="28"/>
          <w:szCs w:val="28"/>
        </w:rPr>
        <w:t xml:space="preserve">recognised </w:t>
      </w:r>
      <w:r w:rsidRPr="00164C0D">
        <w:rPr>
          <w:sz w:val="28"/>
          <w:szCs w:val="28"/>
        </w:rPr>
        <w:t xml:space="preserve">for providing </w:t>
      </w:r>
      <w:r w:rsidR="00CB4DF4">
        <w:rPr>
          <w:sz w:val="28"/>
          <w:szCs w:val="28"/>
        </w:rPr>
        <w:t xml:space="preserve">meaningful </w:t>
      </w:r>
      <w:r w:rsidRPr="00164C0D">
        <w:rPr>
          <w:sz w:val="28"/>
          <w:szCs w:val="28"/>
        </w:rPr>
        <w:t xml:space="preserve">opportunities for our </w:t>
      </w:r>
      <w:r w:rsidR="005273A1">
        <w:rPr>
          <w:sz w:val="28"/>
          <w:szCs w:val="28"/>
        </w:rPr>
        <w:t>tenants</w:t>
      </w:r>
      <w:r w:rsidR="00F36947">
        <w:rPr>
          <w:sz w:val="28"/>
          <w:szCs w:val="28"/>
        </w:rPr>
        <w:t xml:space="preserve"> to influence our services</w:t>
      </w:r>
      <w:r w:rsidR="00B32094">
        <w:rPr>
          <w:sz w:val="28"/>
          <w:szCs w:val="28"/>
        </w:rPr>
        <w:t>, we continue to</w:t>
      </w:r>
      <w:r w:rsidRPr="00164C0D">
        <w:rPr>
          <w:sz w:val="28"/>
          <w:szCs w:val="28"/>
        </w:rPr>
        <w:t xml:space="preserve"> build upon this work. This strategy outlines our key aims to help us reach even more </w:t>
      </w:r>
      <w:r w:rsidR="005273A1">
        <w:rPr>
          <w:sz w:val="28"/>
          <w:szCs w:val="28"/>
        </w:rPr>
        <w:t>tenants</w:t>
      </w:r>
      <w:r w:rsidRPr="00164C0D">
        <w:rPr>
          <w:sz w:val="28"/>
          <w:szCs w:val="28"/>
        </w:rPr>
        <w:t xml:space="preserve">, to </w:t>
      </w:r>
      <w:proofErr w:type="gramStart"/>
      <w:r w:rsidRPr="00164C0D">
        <w:rPr>
          <w:sz w:val="28"/>
          <w:szCs w:val="28"/>
        </w:rPr>
        <w:t>open up</w:t>
      </w:r>
      <w:proofErr w:type="gramEnd"/>
      <w:r w:rsidRPr="00164C0D">
        <w:rPr>
          <w:sz w:val="28"/>
          <w:szCs w:val="28"/>
        </w:rPr>
        <w:t xml:space="preserve"> more opportunities to engage and communicate and to ultimately encourage more </w:t>
      </w:r>
      <w:r w:rsidR="005273A1">
        <w:rPr>
          <w:sz w:val="28"/>
          <w:szCs w:val="28"/>
        </w:rPr>
        <w:t>tenants</w:t>
      </w:r>
      <w:r w:rsidRPr="00164C0D">
        <w:rPr>
          <w:sz w:val="28"/>
          <w:szCs w:val="28"/>
        </w:rPr>
        <w:t xml:space="preserve"> to get involved in help</w:t>
      </w:r>
      <w:r w:rsidR="00F36947">
        <w:rPr>
          <w:sz w:val="28"/>
          <w:szCs w:val="28"/>
        </w:rPr>
        <w:t>ing us to</w:t>
      </w:r>
      <w:r w:rsidRPr="00164C0D">
        <w:rPr>
          <w:sz w:val="28"/>
          <w:szCs w:val="28"/>
        </w:rPr>
        <w:t xml:space="preserve"> improve our services. </w:t>
      </w:r>
    </w:p>
    <w:p w14:paraId="5A3A9B79" w14:textId="4E235898" w:rsidR="00BF4B2F" w:rsidRPr="00164C0D" w:rsidRDefault="00BF4B2F">
      <w:pPr>
        <w:rPr>
          <w:sz w:val="28"/>
          <w:szCs w:val="28"/>
        </w:rPr>
      </w:pPr>
      <w:r w:rsidRPr="00164C0D">
        <w:rPr>
          <w:sz w:val="28"/>
          <w:szCs w:val="28"/>
        </w:rPr>
        <w:t>Councillor Louwella Prenter</w:t>
      </w:r>
    </w:p>
    <w:p w14:paraId="3D568A0B" w14:textId="58B6DAB8" w:rsidR="00BF4B2F" w:rsidRPr="00164C0D" w:rsidRDefault="00BF4B2F">
      <w:pPr>
        <w:rPr>
          <w:sz w:val="28"/>
          <w:szCs w:val="28"/>
        </w:rPr>
      </w:pPr>
      <w:r w:rsidRPr="00164C0D">
        <w:rPr>
          <w:sz w:val="28"/>
          <w:szCs w:val="28"/>
        </w:rPr>
        <w:t>Portfolio Holder for Housing and Homelessness</w:t>
      </w:r>
    </w:p>
    <w:p w14:paraId="63610519" w14:textId="3E4627FA" w:rsidR="003364F5" w:rsidRPr="00164C0D" w:rsidRDefault="00164C0D" w:rsidP="00164C0D">
      <w:pPr>
        <w:pStyle w:val="Heading1"/>
        <w:rPr>
          <w:rFonts w:ascii="Aharoni" w:hAnsi="Aharoni" w:cs="Aharoni"/>
          <w:sz w:val="56"/>
          <w:szCs w:val="56"/>
        </w:rPr>
      </w:pPr>
      <w:r w:rsidRPr="00164C0D">
        <w:rPr>
          <w:rFonts w:ascii="Aharoni" w:hAnsi="Aharoni" w:cs="Aharoni" w:hint="cs"/>
          <w:sz w:val="56"/>
          <w:szCs w:val="56"/>
        </w:rPr>
        <w:lastRenderedPageBreak/>
        <w:t xml:space="preserve">A message from the Chair of the </w:t>
      </w:r>
      <w:r w:rsidR="00A12202">
        <w:rPr>
          <w:rFonts w:ascii="Aharoni" w:hAnsi="Aharoni" w:cs="Aharoni"/>
          <w:sz w:val="56"/>
          <w:szCs w:val="56"/>
        </w:rPr>
        <w:t>Tenants</w:t>
      </w:r>
      <w:r w:rsidRPr="00164C0D">
        <w:rPr>
          <w:rFonts w:ascii="Aharoni" w:hAnsi="Aharoni" w:cs="Aharoni" w:hint="cs"/>
          <w:sz w:val="56"/>
          <w:szCs w:val="56"/>
        </w:rPr>
        <w:t xml:space="preserve"> Panel</w:t>
      </w:r>
    </w:p>
    <w:p w14:paraId="309697DF" w14:textId="7BBEA8BA" w:rsidR="002328D9" w:rsidRPr="002F5E9D" w:rsidRDefault="00555F9F" w:rsidP="002328D9">
      <w:pPr>
        <w:pStyle w:val="NormalWeb"/>
        <w:rPr>
          <w:rFonts w:asciiTheme="minorHAnsi" w:hAnsiTheme="minorHAnsi"/>
          <w:sz w:val="28"/>
          <w:szCs w:val="28"/>
        </w:rPr>
      </w:pPr>
      <w:r w:rsidRPr="002F5E9D">
        <w:rPr>
          <w:rFonts w:asciiTheme="minorHAnsi" w:hAnsiTheme="minorHAnsi"/>
          <w:noProof/>
        </w:rPr>
        <w:drawing>
          <wp:anchor distT="0" distB="0" distL="114300" distR="114300" simplePos="0" relativeHeight="251684864" behindDoc="0" locked="0" layoutInCell="1" allowOverlap="1" wp14:anchorId="27F72CC5" wp14:editId="3EF56EA6">
            <wp:simplePos x="0" y="0"/>
            <wp:positionH relativeFrom="column">
              <wp:posOffset>6425565</wp:posOffset>
            </wp:positionH>
            <wp:positionV relativeFrom="paragraph">
              <wp:posOffset>720090</wp:posOffset>
            </wp:positionV>
            <wp:extent cx="3239770" cy="2067560"/>
            <wp:effectExtent l="0" t="4445" r="0" b="0"/>
            <wp:wrapThrough wrapText="bothSides">
              <wp:wrapPolygon edited="0">
                <wp:start x="21630" y="46"/>
                <wp:lineTo x="165" y="46"/>
                <wp:lineTo x="165" y="21341"/>
                <wp:lineTo x="21630" y="21341"/>
                <wp:lineTo x="21630" y="46"/>
              </wp:wrapPolygon>
            </wp:wrapThrough>
            <wp:docPr id="1993804039" name="Picture 19938040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04039" name="Picture 1993804039">
                      <a:extLst>
                        <a:ext uri="{C183D7F6-B498-43B3-948B-1728B52AA6E4}">
                          <adec:decorative xmlns:adec="http://schemas.microsoft.com/office/drawing/2017/decorative" val="1"/>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19" r="9948"/>
                    <a:stretch/>
                  </pic:blipFill>
                  <pic:spPr bwMode="auto">
                    <a:xfrm rot="16200000">
                      <a:off x="0" y="0"/>
                      <a:ext cx="3239770" cy="2067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4C0D" w:rsidRPr="002F5E9D">
        <w:rPr>
          <w:rFonts w:asciiTheme="minorHAnsi" w:hAnsiTheme="minorHAnsi"/>
          <w:sz w:val="28"/>
          <w:szCs w:val="28"/>
        </w:rPr>
        <w:t xml:space="preserve">As a </w:t>
      </w:r>
      <w:r w:rsidR="009C7388">
        <w:rPr>
          <w:rFonts w:asciiTheme="minorHAnsi" w:hAnsiTheme="minorHAnsi"/>
          <w:sz w:val="28"/>
          <w:szCs w:val="28"/>
        </w:rPr>
        <w:t>Tenants</w:t>
      </w:r>
      <w:r w:rsidR="00164C0D" w:rsidRPr="002F5E9D">
        <w:rPr>
          <w:rFonts w:asciiTheme="minorHAnsi" w:hAnsiTheme="minorHAnsi"/>
          <w:sz w:val="28"/>
          <w:szCs w:val="28"/>
        </w:rPr>
        <w:t xml:space="preserve"> Panel we are pleased to welcome the 2025-2028 </w:t>
      </w:r>
      <w:r w:rsidR="009C7388">
        <w:rPr>
          <w:rFonts w:asciiTheme="minorHAnsi" w:hAnsiTheme="minorHAnsi"/>
          <w:sz w:val="28"/>
          <w:szCs w:val="28"/>
        </w:rPr>
        <w:t xml:space="preserve">Tenant </w:t>
      </w:r>
      <w:r w:rsidR="00164C0D" w:rsidRPr="002F5E9D">
        <w:rPr>
          <w:rFonts w:asciiTheme="minorHAnsi" w:hAnsiTheme="minorHAnsi"/>
          <w:sz w:val="28"/>
          <w:szCs w:val="28"/>
        </w:rPr>
        <w:t xml:space="preserve">Engagement Strategy. We are proud to have worked with Medway Council </w:t>
      </w:r>
      <w:r w:rsidR="0002648C" w:rsidRPr="002F5E9D">
        <w:rPr>
          <w:rFonts w:asciiTheme="minorHAnsi" w:hAnsiTheme="minorHAnsi"/>
          <w:sz w:val="28"/>
          <w:szCs w:val="28"/>
        </w:rPr>
        <w:t>Landlord</w:t>
      </w:r>
      <w:r w:rsidR="00164C0D" w:rsidRPr="002F5E9D">
        <w:rPr>
          <w:rFonts w:asciiTheme="minorHAnsi" w:hAnsiTheme="minorHAnsi"/>
          <w:sz w:val="28"/>
          <w:szCs w:val="28"/>
        </w:rPr>
        <w:t xml:space="preserve"> Services to co-produce such an important document. </w:t>
      </w:r>
      <w:r w:rsidR="00CE0AD6" w:rsidRPr="002F5E9D">
        <w:rPr>
          <w:rFonts w:asciiTheme="minorHAnsi" w:hAnsiTheme="minorHAnsi"/>
          <w:sz w:val="28"/>
          <w:szCs w:val="28"/>
        </w:rPr>
        <w:t xml:space="preserve">We are starting to build a </w:t>
      </w:r>
      <w:r w:rsidR="00164C0D" w:rsidRPr="002F5E9D">
        <w:rPr>
          <w:rFonts w:asciiTheme="minorHAnsi" w:hAnsiTheme="minorHAnsi"/>
          <w:sz w:val="28"/>
          <w:szCs w:val="28"/>
        </w:rPr>
        <w:t xml:space="preserve">positive and strong partnership between the </w:t>
      </w:r>
      <w:r w:rsidR="00A86751">
        <w:rPr>
          <w:rFonts w:asciiTheme="minorHAnsi" w:hAnsiTheme="minorHAnsi"/>
          <w:sz w:val="28"/>
          <w:szCs w:val="28"/>
        </w:rPr>
        <w:t>Tenant</w:t>
      </w:r>
      <w:r w:rsidR="00164C0D" w:rsidRPr="002F5E9D">
        <w:rPr>
          <w:rFonts w:asciiTheme="minorHAnsi" w:hAnsiTheme="minorHAnsi"/>
          <w:sz w:val="28"/>
          <w:szCs w:val="28"/>
        </w:rPr>
        <w:t>s Panel and the</w:t>
      </w:r>
      <w:r w:rsidR="0002648C" w:rsidRPr="002F5E9D">
        <w:rPr>
          <w:rFonts w:asciiTheme="minorHAnsi" w:hAnsiTheme="minorHAnsi"/>
          <w:sz w:val="28"/>
          <w:szCs w:val="28"/>
        </w:rPr>
        <w:t xml:space="preserve"> Landlord Services Team</w:t>
      </w:r>
      <w:r w:rsidR="00164C0D" w:rsidRPr="002F5E9D">
        <w:rPr>
          <w:rFonts w:asciiTheme="minorHAnsi" w:hAnsiTheme="minorHAnsi"/>
          <w:sz w:val="28"/>
          <w:szCs w:val="28"/>
        </w:rPr>
        <w:t xml:space="preserve"> and together we work to ensure services are the best they can be for all </w:t>
      </w:r>
      <w:r w:rsidR="005273A1">
        <w:rPr>
          <w:rFonts w:asciiTheme="minorHAnsi" w:hAnsiTheme="minorHAnsi"/>
          <w:sz w:val="28"/>
          <w:szCs w:val="28"/>
        </w:rPr>
        <w:t>tenant</w:t>
      </w:r>
      <w:r w:rsidR="00164C0D" w:rsidRPr="002F5E9D">
        <w:rPr>
          <w:rFonts w:asciiTheme="minorHAnsi" w:hAnsiTheme="minorHAnsi"/>
          <w:sz w:val="28"/>
          <w:szCs w:val="28"/>
        </w:rPr>
        <w:t xml:space="preserve">s. </w:t>
      </w:r>
    </w:p>
    <w:p w14:paraId="077158C6" w14:textId="38A86F74" w:rsidR="0002648C" w:rsidRPr="002F5E9D" w:rsidRDefault="00164C0D" w:rsidP="002328D9">
      <w:pPr>
        <w:pStyle w:val="NormalWeb"/>
        <w:rPr>
          <w:rFonts w:asciiTheme="minorHAnsi" w:hAnsiTheme="minorHAnsi"/>
          <w:sz w:val="28"/>
          <w:szCs w:val="28"/>
        </w:rPr>
      </w:pPr>
      <w:r w:rsidRPr="002F5E9D">
        <w:rPr>
          <w:rFonts w:asciiTheme="minorHAnsi" w:hAnsiTheme="minorHAnsi"/>
          <w:sz w:val="28"/>
          <w:szCs w:val="28"/>
        </w:rPr>
        <w:t xml:space="preserve">We have </w:t>
      </w:r>
      <w:r w:rsidR="007314E8" w:rsidRPr="002F5E9D">
        <w:rPr>
          <w:rFonts w:asciiTheme="minorHAnsi" w:hAnsiTheme="minorHAnsi"/>
          <w:sz w:val="28"/>
          <w:szCs w:val="28"/>
        </w:rPr>
        <w:t>collaborated</w:t>
      </w:r>
      <w:r w:rsidRPr="002F5E9D">
        <w:rPr>
          <w:rFonts w:asciiTheme="minorHAnsi" w:hAnsiTheme="minorHAnsi"/>
          <w:sz w:val="28"/>
          <w:szCs w:val="28"/>
        </w:rPr>
        <w:t xml:space="preserve"> on </w:t>
      </w:r>
      <w:proofErr w:type="gramStart"/>
      <w:r w:rsidRPr="002F5E9D">
        <w:rPr>
          <w:rFonts w:asciiTheme="minorHAnsi" w:hAnsiTheme="minorHAnsi"/>
          <w:sz w:val="28"/>
          <w:szCs w:val="28"/>
        </w:rPr>
        <w:t>a number of</w:t>
      </w:r>
      <w:proofErr w:type="gramEnd"/>
      <w:r w:rsidRPr="002F5E9D">
        <w:rPr>
          <w:rFonts w:asciiTheme="minorHAnsi" w:hAnsiTheme="minorHAnsi"/>
          <w:sz w:val="28"/>
          <w:szCs w:val="28"/>
        </w:rPr>
        <w:t xml:space="preserve"> policies </w:t>
      </w:r>
      <w:r w:rsidR="007314E8" w:rsidRPr="002F5E9D">
        <w:rPr>
          <w:rFonts w:asciiTheme="minorHAnsi" w:hAnsiTheme="minorHAnsi"/>
          <w:sz w:val="28"/>
          <w:szCs w:val="28"/>
        </w:rPr>
        <w:t>and a</w:t>
      </w:r>
      <w:r w:rsidRPr="002F5E9D">
        <w:rPr>
          <w:rFonts w:asciiTheme="minorHAnsi" w:hAnsiTheme="minorHAnsi"/>
          <w:sz w:val="28"/>
          <w:szCs w:val="28"/>
        </w:rPr>
        <w:t xml:space="preserve"> Scrutiny Project on complaints</w:t>
      </w:r>
      <w:r w:rsidR="008D637E" w:rsidRPr="002F5E9D">
        <w:rPr>
          <w:rFonts w:asciiTheme="minorHAnsi" w:hAnsiTheme="minorHAnsi"/>
          <w:sz w:val="28"/>
          <w:szCs w:val="28"/>
        </w:rPr>
        <w:t>,</w:t>
      </w:r>
      <w:r w:rsidRPr="002F5E9D">
        <w:rPr>
          <w:rFonts w:asciiTheme="minorHAnsi" w:hAnsiTheme="minorHAnsi"/>
          <w:sz w:val="28"/>
          <w:szCs w:val="28"/>
        </w:rPr>
        <w:t xml:space="preserve"> where we </w:t>
      </w:r>
      <w:r w:rsidR="008D637E" w:rsidRPr="002F5E9D">
        <w:rPr>
          <w:rFonts w:asciiTheme="minorHAnsi" w:hAnsiTheme="minorHAnsi"/>
          <w:sz w:val="28"/>
          <w:szCs w:val="28"/>
        </w:rPr>
        <w:t>reviewed</w:t>
      </w:r>
      <w:r w:rsidRPr="002F5E9D">
        <w:rPr>
          <w:rFonts w:asciiTheme="minorHAnsi" w:hAnsiTheme="minorHAnsi"/>
          <w:sz w:val="28"/>
          <w:szCs w:val="28"/>
        </w:rPr>
        <w:t xml:space="preserve"> the procedures in place and ma</w:t>
      </w:r>
      <w:r w:rsidR="008D637E" w:rsidRPr="002F5E9D">
        <w:rPr>
          <w:rFonts w:asciiTheme="minorHAnsi" w:hAnsiTheme="minorHAnsi"/>
          <w:sz w:val="28"/>
          <w:szCs w:val="28"/>
        </w:rPr>
        <w:t>de</w:t>
      </w:r>
      <w:r w:rsidRPr="002F5E9D">
        <w:rPr>
          <w:rFonts w:asciiTheme="minorHAnsi" w:hAnsiTheme="minorHAnsi"/>
          <w:sz w:val="28"/>
          <w:szCs w:val="28"/>
        </w:rPr>
        <w:t xml:space="preserve"> recommendations for improvement. We are keen to continue this work and highlight the importance of other </w:t>
      </w:r>
      <w:r w:rsidR="005273A1">
        <w:rPr>
          <w:rFonts w:asciiTheme="minorHAnsi" w:hAnsiTheme="minorHAnsi"/>
          <w:sz w:val="28"/>
          <w:szCs w:val="28"/>
        </w:rPr>
        <w:t>tenant</w:t>
      </w:r>
      <w:r w:rsidRPr="002F5E9D">
        <w:rPr>
          <w:rFonts w:asciiTheme="minorHAnsi" w:hAnsiTheme="minorHAnsi"/>
          <w:sz w:val="28"/>
          <w:szCs w:val="28"/>
        </w:rPr>
        <w:t xml:space="preserve">s who, whilst not part of the </w:t>
      </w:r>
      <w:r w:rsidR="00A86751">
        <w:rPr>
          <w:rFonts w:asciiTheme="minorHAnsi" w:hAnsiTheme="minorHAnsi"/>
          <w:sz w:val="28"/>
          <w:szCs w:val="28"/>
        </w:rPr>
        <w:t>Tenants</w:t>
      </w:r>
      <w:r w:rsidRPr="002F5E9D">
        <w:rPr>
          <w:rFonts w:asciiTheme="minorHAnsi" w:hAnsiTheme="minorHAnsi"/>
          <w:sz w:val="28"/>
          <w:szCs w:val="28"/>
        </w:rPr>
        <w:t xml:space="preserve"> </w:t>
      </w:r>
      <w:r w:rsidR="00AD30E2" w:rsidRPr="002F5E9D">
        <w:rPr>
          <w:rFonts w:asciiTheme="minorHAnsi" w:hAnsiTheme="minorHAnsi"/>
          <w:sz w:val="28"/>
          <w:szCs w:val="28"/>
        </w:rPr>
        <w:t>P</w:t>
      </w:r>
      <w:r w:rsidRPr="002F5E9D">
        <w:rPr>
          <w:rFonts w:asciiTheme="minorHAnsi" w:hAnsiTheme="minorHAnsi"/>
          <w:sz w:val="28"/>
          <w:szCs w:val="28"/>
        </w:rPr>
        <w:t>anel, are able to engage and communicate with the</w:t>
      </w:r>
      <w:r w:rsidR="0002648C" w:rsidRPr="002F5E9D">
        <w:rPr>
          <w:rFonts w:asciiTheme="minorHAnsi" w:hAnsiTheme="minorHAnsi"/>
          <w:sz w:val="28"/>
          <w:szCs w:val="28"/>
        </w:rPr>
        <w:t xml:space="preserve"> Landlord Services Team</w:t>
      </w:r>
      <w:r w:rsidRPr="002F5E9D">
        <w:rPr>
          <w:rFonts w:asciiTheme="minorHAnsi" w:hAnsiTheme="minorHAnsi"/>
          <w:sz w:val="28"/>
          <w:szCs w:val="28"/>
        </w:rPr>
        <w:t xml:space="preserve"> in other ways. </w:t>
      </w:r>
    </w:p>
    <w:p w14:paraId="6C80A991" w14:textId="6D5B8CD6" w:rsidR="00164C0D" w:rsidRPr="002F5E9D" w:rsidRDefault="00164C0D" w:rsidP="002328D9">
      <w:pPr>
        <w:pStyle w:val="NormalWeb"/>
        <w:rPr>
          <w:rFonts w:asciiTheme="minorHAnsi" w:hAnsiTheme="minorHAnsi"/>
          <w:sz w:val="28"/>
          <w:szCs w:val="28"/>
        </w:rPr>
      </w:pPr>
      <w:r w:rsidRPr="002F5E9D">
        <w:rPr>
          <w:rFonts w:asciiTheme="minorHAnsi" w:hAnsiTheme="minorHAnsi"/>
          <w:sz w:val="28"/>
          <w:szCs w:val="28"/>
        </w:rPr>
        <w:t xml:space="preserve">This all contributes to service improvement and development. I encourage all </w:t>
      </w:r>
      <w:r w:rsidR="005273A1">
        <w:rPr>
          <w:rFonts w:asciiTheme="minorHAnsi" w:hAnsiTheme="minorHAnsi"/>
          <w:sz w:val="28"/>
          <w:szCs w:val="28"/>
        </w:rPr>
        <w:t>tenants</w:t>
      </w:r>
      <w:r w:rsidRPr="002F5E9D">
        <w:rPr>
          <w:rFonts w:asciiTheme="minorHAnsi" w:hAnsiTheme="minorHAnsi"/>
          <w:sz w:val="28"/>
          <w:szCs w:val="28"/>
        </w:rPr>
        <w:t xml:space="preserve"> to get </w:t>
      </w:r>
      <w:proofErr w:type="gramStart"/>
      <w:r w:rsidRPr="002F5E9D">
        <w:rPr>
          <w:rFonts w:asciiTheme="minorHAnsi" w:hAnsiTheme="minorHAnsi"/>
          <w:sz w:val="28"/>
          <w:szCs w:val="28"/>
        </w:rPr>
        <w:t>involved,</w:t>
      </w:r>
      <w:proofErr w:type="gramEnd"/>
      <w:r w:rsidRPr="002F5E9D">
        <w:rPr>
          <w:rFonts w:asciiTheme="minorHAnsi" w:hAnsiTheme="minorHAnsi"/>
          <w:sz w:val="28"/>
          <w:szCs w:val="28"/>
        </w:rPr>
        <w:t xml:space="preserve"> in any way they can. </w:t>
      </w:r>
      <w:r w:rsidR="0002648C" w:rsidRPr="002F5E9D">
        <w:rPr>
          <w:rFonts w:asciiTheme="minorHAnsi" w:hAnsiTheme="minorHAnsi"/>
          <w:sz w:val="28"/>
          <w:szCs w:val="28"/>
        </w:rPr>
        <w:t>T</w:t>
      </w:r>
      <w:r w:rsidRPr="002F5E9D">
        <w:rPr>
          <w:rFonts w:asciiTheme="minorHAnsi" w:hAnsiTheme="minorHAnsi"/>
          <w:sz w:val="28"/>
          <w:szCs w:val="28"/>
        </w:rPr>
        <w:t xml:space="preserve">ogether, the </w:t>
      </w:r>
      <w:r w:rsidR="00A86751">
        <w:rPr>
          <w:rFonts w:asciiTheme="minorHAnsi" w:hAnsiTheme="minorHAnsi"/>
          <w:sz w:val="28"/>
          <w:szCs w:val="28"/>
        </w:rPr>
        <w:t>Tenants</w:t>
      </w:r>
      <w:r w:rsidRPr="002F5E9D">
        <w:rPr>
          <w:rFonts w:asciiTheme="minorHAnsi" w:hAnsiTheme="minorHAnsi"/>
          <w:sz w:val="28"/>
          <w:szCs w:val="28"/>
        </w:rPr>
        <w:t xml:space="preserve"> Panel, The</w:t>
      </w:r>
      <w:r w:rsidR="0002648C" w:rsidRPr="002F5E9D">
        <w:rPr>
          <w:rFonts w:asciiTheme="minorHAnsi" w:hAnsiTheme="minorHAnsi"/>
          <w:sz w:val="28"/>
          <w:szCs w:val="28"/>
        </w:rPr>
        <w:t xml:space="preserve"> Landlord Services </w:t>
      </w:r>
      <w:r w:rsidRPr="002F5E9D">
        <w:rPr>
          <w:rFonts w:asciiTheme="minorHAnsi" w:hAnsiTheme="minorHAnsi"/>
          <w:sz w:val="28"/>
          <w:szCs w:val="28"/>
        </w:rPr>
        <w:t xml:space="preserve">Team and all </w:t>
      </w:r>
      <w:r w:rsidR="005273A1">
        <w:rPr>
          <w:rFonts w:asciiTheme="minorHAnsi" w:hAnsiTheme="minorHAnsi"/>
          <w:sz w:val="28"/>
          <w:szCs w:val="28"/>
        </w:rPr>
        <w:t>tenant</w:t>
      </w:r>
      <w:r w:rsidRPr="002F5E9D">
        <w:rPr>
          <w:rFonts w:asciiTheme="minorHAnsi" w:hAnsiTheme="minorHAnsi"/>
          <w:sz w:val="28"/>
          <w:szCs w:val="28"/>
        </w:rPr>
        <w:t xml:space="preserve">s can work to develop </w:t>
      </w:r>
      <w:r w:rsidR="00555F9F" w:rsidRPr="002F5E9D">
        <w:rPr>
          <w:rFonts w:asciiTheme="minorHAnsi" w:hAnsiTheme="minorHAnsi"/>
          <w:sz w:val="28"/>
          <w:szCs w:val="28"/>
        </w:rPr>
        <w:t xml:space="preserve">excellent communication that will maintain safe, good quality homes and services whilst also </w:t>
      </w:r>
      <w:r w:rsidR="0002648C" w:rsidRPr="002F5E9D">
        <w:rPr>
          <w:rFonts w:asciiTheme="minorHAnsi" w:hAnsiTheme="minorHAnsi"/>
          <w:sz w:val="28"/>
          <w:szCs w:val="28"/>
        </w:rPr>
        <w:t>enhancing</w:t>
      </w:r>
      <w:r w:rsidR="00555F9F" w:rsidRPr="002F5E9D">
        <w:rPr>
          <w:rFonts w:asciiTheme="minorHAnsi" w:hAnsiTheme="minorHAnsi"/>
          <w:sz w:val="28"/>
          <w:szCs w:val="28"/>
        </w:rPr>
        <w:t xml:space="preserve"> the neighbourhoods and communities we call home. </w:t>
      </w:r>
    </w:p>
    <w:p w14:paraId="4D59E9BA" w14:textId="4EEBCC88" w:rsidR="003364F5" w:rsidRPr="002F5E9D" w:rsidRDefault="003364F5"/>
    <w:p w14:paraId="7088D0D4" w14:textId="6D116F31" w:rsidR="00555F9F" w:rsidRPr="002F5E9D" w:rsidRDefault="00555F9F" w:rsidP="002047FA">
      <w:pPr>
        <w:pStyle w:val="NormalWeb"/>
        <w:rPr>
          <w:rFonts w:asciiTheme="minorHAnsi" w:hAnsiTheme="minorHAnsi"/>
        </w:rPr>
      </w:pPr>
      <w:r w:rsidRPr="002F5E9D">
        <w:rPr>
          <w:rFonts w:asciiTheme="minorHAnsi" w:hAnsiTheme="minorHAnsi"/>
          <w:sz w:val="28"/>
          <w:szCs w:val="28"/>
        </w:rPr>
        <w:t>Maxi</w:t>
      </w:r>
      <w:r w:rsidR="006F28BB">
        <w:rPr>
          <w:rFonts w:asciiTheme="minorHAnsi" w:hAnsiTheme="minorHAnsi"/>
          <w:sz w:val="28"/>
          <w:szCs w:val="28"/>
        </w:rPr>
        <w:t>, from Gillingham</w:t>
      </w:r>
    </w:p>
    <w:p w14:paraId="3D936E02" w14:textId="4898F4FA" w:rsidR="00555F9F" w:rsidRPr="002F5E9D" w:rsidRDefault="00A86751">
      <w:pPr>
        <w:rPr>
          <w:sz w:val="28"/>
          <w:szCs w:val="28"/>
        </w:rPr>
      </w:pPr>
      <w:r>
        <w:rPr>
          <w:sz w:val="28"/>
          <w:szCs w:val="28"/>
        </w:rPr>
        <w:t>Tenants</w:t>
      </w:r>
      <w:r w:rsidR="00555F9F" w:rsidRPr="002F5E9D">
        <w:rPr>
          <w:sz w:val="28"/>
          <w:szCs w:val="28"/>
        </w:rPr>
        <w:t xml:space="preserve"> Panel Chair</w:t>
      </w:r>
    </w:p>
    <w:p w14:paraId="72C10288" w14:textId="787159C7" w:rsidR="00555F9F" w:rsidRPr="00242F0B" w:rsidRDefault="00555F9F" w:rsidP="00763B83">
      <w:pPr>
        <w:pStyle w:val="Heading1"/>
        <w:spacing w:after="480"/>
        <w:rPr>
          <w:rFonts w:ascii="Aharoni" w:hAnsi="Aharoni" w:cs="Aharoni"/>
          <w:sz w:val="56"/>
          <w:szCs w:val="56"/>
        </w:rPr>
      </w:pPr>
      <w:r w:rsidRPr="00242F0B">
        <w:rPr>
          <w:rFonts w:ascii="Aharoni" w:hAnsi="Aharoni" w:cs="Aharoni" w:hint="cs"/>
          <w:sz w:val="56"/>
          <w:szCs w:val="56"/>
        </w:rPr>
        <w:lastRenderedPageBreak/>
        <w:t xml:space="preserve">National Context </w:t>
      </w:r>
    </w:p>
    <w:p w14:paraId="324E24A2" w14:textId="0B1C3E34" w:rsidR="00242F0B" w:rsidRPr="00242F0B" w:rsidRDefault="00763B83" w:rsidP="00763B83">
      <w:pPr>
        <w:spacing w:after="960"/>
        <w:rPr>
          <w:sz w:val="28"/>
          <w:szCs w:val="28"/>
        </w:rPr>
      </w:pPr>
      <w:r>
        <w:rPr>
          <w:rFonts w:ascii="Aharoni" w:hAnsi="Aharoni" w:cs="Aharoni" w:hint="cs"/>
          <w:noProof/>
          <w:sz w:val="56"/>
          <w:szCs w:val="56"/>
        </w:rPr>
        <w:drawing>
          <wp:anchor distT="0" distB="0" distL="114300" distR="114300" simplePos="0" relativeHeight="251617792" behindDoc="0" locked="0" layoutInCell="1" allowOverlap="1" wp14:anchorId="5CE16B6B" wp14:editId="22450F05">
            <wp:simplePos x="0" y="0"/>
            <wp:positionH relativeFrom="margin">
              <wp:posOffset>5577416</wp:posOffset>
            </wp:positionH>
            <wp:positionV relativeFrom="paragraph">
              <wp:posOffset>1434889</wp:posOffset>
            </wp:positionV>
            <wp:extent cx="3686175" cy="2457450"/>
            <wp:effectExtent l="0" t="0" r="9525" b="0"/>
            <wp:wrapThrough wrapText="bothSides">
              <wp:wrapPolygon edited="0">
                <wp:start x="1116" y="0"/>
                <wp:lineTo x="447" y="335"/>
                <wp:lineTo x="0" y="1340"/>
                <wp:lineTo x="0" y="20093"/>
                <wp:lineTo x="558" y="21265"/>
                <wp:lineTo x="1116" y="21433"/>
                <wp:lineTo x="20428" y="21433"/>
                <wp:lineTo x="20986" y="21265"/>
                <wp:lineTo x="21544" y="20093"/>
                <wp:lineTo x="21544" y="1340"/>
                <wp:lineTo x="21098" y="335"/>
                <wp:lineTo x="20428" y="0"/>
                <wp:lineTo x="1116" y="0"/>
              </wp:wrapPolygon>
            </wp:wrapThrough>
            <wp:docPr id="140401702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017027" name="Picture 2">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86175" cy="2457450"/>
                    </a:xfrm>
                    <a:prstGeom prst="rect">
                      <a:avLst/>
                    </a:prstGeom>
                    <a:effectLst>
                      <a:softEdge rad="152400"/>
                    </a:effectLst>
                  </pic:spPr>
                </pic:pic>
              </a:graphicData>
            </a:graphic>
            <wp14:sizeRelH relativeFrom="margin">
              <wp14:pctWidth>0</wp14:pctWidth>
            </wp14:sizeRelH>
            <wp14:sizeRelV relativeFrom="margin">
              <wp14:pctHeight>0</wp14:pctHeight>
            </wp14:sizeRelV>
          </wp:anchor>
        </w:drawing>
      </w:r>
      <w:r w:rsidR="00555F9F" w:rsidRPr="00242F0B">
        <w:rPr>
          <w:sz w:val="28"/>
          <w:szCs w:val="28"/>
        </w:rPr>
        <w:t xml:space="preserve">There have been </w:t>
      </w:r>
      <w:proofErr w:type="gramStart"/>
      <w:r w:rsidR="00555F9F" w:rsidRPr="00242F0B">
        <w:rPr>
          <w:sz w:val="28"/>
          <w:szCs w:val="28"/>
        </w:rPr>
        <w:t>a number of</w:t>
      </w:r>
      <w:proofErr w:type="gramEnd"/>
      <w:r w:rsidR="00555F9F" w:rsidRPr="00242F0B">
        <w:rPr>
          <w:sz w:val="28"/>
          <w:szCs w:val="28"/>
        </w:rPr>
        <w:t xml:space="preserve"> fundamental changes in the Housing Sector in the past few years with new regulation and guidance. The Social Housing Whitepaper as well as changes in legislation regarding building and fire safety have all required housing providers to review how they engage and respond to </w:t>
      </w:r>
      <w:r w:rsidR="005273A1">
        <w:rPr>
          <w:sz w:val="28"/>
          <w:szCs w:val="28"/>
        </w:rPr>
        <w:t>tenant</w:t>
      </w:r>
      <w:r w:rsidR="00555F9F" w:rsidRPr="00242F0B">
        <w:rPr>
          <w:sz w:val="28"/>
          <w:szCs w:val="28"/>
        </w:rPr>
        <w:t xml:space="preserve">s. </w:t>
      </w:r>
      <w:r w:rsidR="00242F0B" w:rsidRPr="00242F0B">
        <w:rPr>
          <w:sz w:val="28"/>
          <w:szCs w:val="28"/>
        </w:rPr>
        <w:t xml:space="preserve">We are now in the period where these changes are starting to be embedded into service delivery. Better engagement was also identified as a priority in the Tenant Satisfaction Measures which were introduced by the Regulator of Social Housing in April 2023. </w:t>
      </w:r>
    </w:p>
    <w:p w14:paraId="0BD7B5B3" w14:textId="318629CD" w:rsidR="00763B83" w:rsidRDefault="00242F0B">
      <w:pPr>
        <w:rPr>
          <w:sz w:val="28"/>
          <w:szCs w:val="28"/>
        </w:rPr>
      </w:pPr>
      <w:r w:rsidRPr="00242F0B">
        <w:rPr>
          <w:sz w:val="28"/>
          <w:szCs w:val="28"/>
        </w:rPr>
        <w:t xml:space="preserve">Engagement is also changing in terms of delivery methods. The Pandemic saw a shift in services and communications being delivered using digital methods. Whilst this has created more options for communication and engagement, there is also concerns about the shift to digital services leaving some </w:t>
      </w:r>
      <w:r w:rsidR="005273A1">
        <w:rPr>
          <w:sz w:val="28"/>
          <w:szCs w:val="28"/>
        </w:rPr>
        <w:t>tenants</w:t>
      </w:r>
      <w:r w:rsidRPr="00242F0B">
        <w:rPr>
          <w:sz w:val="28"/>
          <w:szCs w:val="28"/>
        </w:rPr>
        <w:t xml:space="preserve"> behind, with a hybrid approach emerging as a keyway to move forward. </w:t>
      </w:r>
    </w:p>
    <w:p w14:paraId="02FE5F44" w14:textId="77777777" w:rsidR="00763B83" w:rsidRDefault="00763B83">
      <w:pPr>
        <w:rPr>
          <w:sz w:val="28"/>
          <w:szCs w:val="28"/>
        </w:rPr>
      </w:pPr>
      <w:r>
        <w:rPr>
          <w:sz w:val="28"/>
          <w:szCs w:val="28"/>
        </w:rPr>
        <w:br w:type="page"/>
      </w:r>
    </w:p>
    <w:p w14:paraId="6D2BD27F" w14:textId="1FE51FF6" w:rsidR="00142F27" w:rsidRPr="00763B83" w:rsidRDefault="00242F0B" w:rsidP="00763B83">
      <w:pPr>
        <w:pStyle w:val="Heading1"/>
        <w:spacing w:after="480"/>
        <w:rPr>
          <w:rFonts w:ascii="Aharoni" w:hAnsi="Aharoni" w:cs="Aharoni"/>
          <w:sz w:val="56"/>
          <w:szCs w:val="56"/>
        </w:rPr>
      </w:pPr>
      <w:r w:rsidRPr="00242F0B">
        <w:rPr>
          <w:rFonts w:ascii="Aharoni" w:hAnsi="Aharoni" w:cs="Aharoni" w:hint="cs"/>
          <w:sz w:val="56"/>
          <w:szCs w:val="56"/>
        </w:rPr>
        <w:lastRenderedPageBreak/>
        <w:t xml:space="preserve">Strategy and Vision </w:t>
      </w:r>
    </w:p>
    <w:p w14:paraId="32053D28" w14:textId="199B0833" w:rsidR="004D4394" w:rsidRPr="00121394" w:rsidRDefault="00242F0B" w:rsidP="00763B83">
      <w:pPr>
        <w:spacing w:after="480"/>
        <w:rPr>
          <w:sz w:val="28"/>
          <w:szCs w:val="28"/>
        </w:rPr>
      </w:pPr>
      <w:r w:rsidRPr="00121394">
        <w:rPr>
          <w:sz w:val="28"/>
          <w:szCs w:val="28"/>
        </w:rPr>
        <w:t>This strategy sets out the ways in which Medway Council</w:t>
      </w:r>
      <w:r w:rsidR="0002648C">
        <w:rPr>
          <w:sz w:val="28"/>
          <w:szCs w:val="28"/>
        </w:rPr>
        <w:t xml:space="preserve"> Landlord </w:t>
      </w:r>
      <w:r w:rsidRPr="00121394">
        <w:rPr>
          <w:sz w:val="28"/>
          <w:szCs w:val="28"/>
        </w:rPr>
        <w:t xml:space="preserve">Services, in partnership with </w:t>
      </w:r>
      <w:r w:rsidR="004D4394" w:rsidRPr="00121394">
        <w:rPr>
          <w:sz w:val="28"/>
          <w:szCs w:val="28"/>
        </w:rPr>
        <w:t>its</w:t>
      </w:r>
      <w:r w:rsidRPr="00121394">
        <w:rPr>
          <w:sz w:val="28"/>
          <w:szCs w:val="28"/>
        </w:rPr>
        <w:t xml:space="preserve"> </w:t>
      </w:r>
      <w:r w:rsidR="005273A1">
        <w:rPr>
          <w:sz w:val="28"/>
          <w:szCs w:val="28"/>
        </w:rPr>
        <w:t>tenant</w:t>
      </w:r>
      <w:r w:rsidRPr="00121394">
        <w:rPr>
          <w:sz w:val="28"/>
          <w:szCs w:val="28"/>
        </w:rPr>
        <w:t xml:space="preserve">s, will work to enhance current methods and create new methods of engagement and communication to meet the diverse needs of our </w:t>
      </w:r>
      <w:r w:rsidR="005273A1">
        <w:rPr>
          <w:sz w:val="28"/>
          <w:szCs w:val="28"/>
        </w:rPr>
        <w:t>tenants</w:t>
      </w:r>
      <w:r w:rsidRPr="00121394">
        <w:rPr>
          <w:sz w:val="28"/>
          <w:szCs w:val="28"/>
        </w:rPr>
        <w:t xml:space="preserve">. It aims to </w:t>
      </w:r>
      <w:r w:rsidR="004D4394" w:rsidRPr="00121394">
        <w:rPr>
          <w:sz w:val="28"/>
          <w:szCs w:val="28"/>
        </w:rPr>
        <w:t xml:space="preserve">allow every </w:t>
      </w:r>
      <w:r w:rsidR="005273A1">
        <w:rPr>
          <w:sz w:val="28"/>
          <w:szCs w:val="28"/>
        </w:rPr>
        <w:t xml:space="preserve">tenant </w:t>
      </w:r>
      <w:r w:rsidR="004D4394" w:rsidRPr="00121394">
        <w:rPr>
          <w:sz w:val="28"/>
          <w:szCs w:val="28"/>
        </w:rPr>
        <w:t xml:space="preserve">the opportunity, should they want it, to be involved in scrutiny, service planning, decision-making and service delivery. </w:t>
      </w:r>
    </w:p>
    <w:p w14:paraId="53F076D6" w14:textId="5AB87094" w:rsidR="004D4394" w:rsidRPr="00121394" w:rsidRDefault="004D4394" w:rsidP="00763B83">
      <w:pPr>
        <w:spacing w:after="480"/>
        <w:rPr>
          <w:sz w:val="28"/>
          <w:szCs w:val="28"/>
        </w:rPr>
      </w:pPr>
      <w:r w:rsidRPr="00121394">
        <w:rPr>
          <w:sz w:val="28"/>
          <w:szCs w:val="28"/>
        </w:rPr>
        <w:t xml:space="preserve">Our vision for this strategy is to: </w:t>
      </w:r>
    </w:p>
    <w:p w14:paraId="23239B4D" w14:textId="250E7752" w:rsidR="004D4394" w:rsidRPr="00763B83" w:rsidRDefault="004D4394" w:rsidP="00763B83">
      <w:pPr>
        <w:pStyle w:val="ListParagraph"/>
        <w:numPr>
          <w:ilvl w:val="0"/>
          <w:numId w:val="1"/>
        </w:numPr>
        <w:spacing w:after="480" w:line="480" w:lineRule="auto"/>
        <w:ind w:left="714" w:hanging="357"/>
        <w:rPr>
          <w:sz w:val="28"/>
          <w:szCs w:val="28"/>
        </w:rPr>
      </w:pPr>
      <w:r w:rsidRPr="00121394">
        <w:rPr>
          <w:sz w:val="28"/>
          <w:szCs w:val="28"/>
        </w:rPr>
        <w:t>Enhance the opportunities we offer for engagement with a menu of options</w:t>
      </w:r>
    </w:p>
    <w:p w14:paraId="6398A6E6" w14:textId="73324EDC" w:rsidR="00121394" w:rsidRPr="00763B83" w:rsidRDefault="00121394" w:rsidP="00763B83">
      <w:pPr>
        <w:pStyle w:val="ListParagraph"/>
        <w:numPr>
          <w:ilvl w:val="0"/>
          <w:numId w:val="1"/>
        </w:numPr>
        <w:spacing w:after="480" w:line="480" w:lineRule="auto"/>
        <w:ind w:left="714" w:hanging="357"/>
        <w:rPr>
          <w:sz w:val="28"/>
          <w:szCs w:val="28"/>
        </w:rPr>
      </w:pPr>
      <w:r w:rsidRPr="00121394">
        <w:rPr>
          <w:sz w:val="28"/>
          <w:szCs w:val="28"/>
        </w:rPr>
        <w:t xml:space="preserve">Continue to meet regulatory standards and key legislation on listening and engaging with our </w:t>
      </w:r>
      <w:r w:rsidR="005F6D5A">
        <w:rPr>
          <w:sz w:val="28"/>
          <w:szCs w:val="28"/>
        </w:rPr>
        <w:t>tenants</w:t>
      </w:r>
      <w:r w:rsidRPr="00121394">
        <w:rPr>
          <w:sz w:val="28"/>
          <w:szCs w:val="28"/>
        </w:rPr>
        <w:t xml:space="preserve">. </w:t>
      </w:r>
    </w:p>
    <w:p w14:paraId="507E20D0" w14:textId="36BAB953" w:rsidR="00121394" w:rsidRPr="00763B83" w:rsidRDefault="00121394" w:rsidP="00763B83">
      <w:pPr>
        <w:pStyle w:val="ListParagraph"/>
        <w:numPr>
          <w:ilvl w:val="0"/>
          <w:numId w:val="1"/>
        </w:numPr>
        <w:spacing w:after="480" w:line="480" w:lineRule="auto"/>
        <w:ind w:left="714" w:hanging="357"/>
        <w:rPr>
          <w:sz w:val="28"/>
          <w:szCs w:val="28"/>
        </w:rPr>
      </w:pPr>
      <w:r w:rsidRPr="00121394">
        <w:rPr>
          <w:sz w:val="28"/>
          <w:szCs w:val="28"/>
        </w:rPr>
        <w:t xml:space="preserve">Improve the way we communicate with our </w:t>
      </w:r>
      <w:r w:rsidR="005F6D5A">
        <w:rPr>
          <w:sz w:val="28"/>
          <w:szCs w:val="28"/>
        </w:rPr>
        <w:t>tenant</w:t>
      </w:r>
      <w:r w:rsidRPr="00121394">
        <w:rPr>
          <w:sz w:val="28"/>
          <w:szCs w:val="28"/>
        </w:rPr>
        <w:t xml:space="preserve">s. </w:t>
      </w:r>
    </w:p>
    <w:p w14:paraId="566601C7" w14:textId="53B9B103" w:rsidR="00763B83" w:rsidRDefault="00121394" w:rsidP="00763B83">
      <w:pPr>
        <w:pStyle w:val="ListParagraph"/>
        <w:numPr>
          <w:ilvl w:val="0"/>
          <w:numId w:val="1"/>
        </w:numPr>
        <w:spacing w:after="480" w:line="480" w:lineRule="auto"/>
        <w:ind w:left="714" w:hanging="357"/>
        <w:rPr>
          <w:sz w:val="28"/>
          <w:szCs w:val="28"/>
        </w:rPr>
      </w:pPr>
      <w:r w:rsidRPr="00121394">
        <w:rPr>
          <w:sz w:val="28"/>
          <w:szCs w:val="28"/>
        </w:rPr>
        <w:t xml:space="preserve">Give meaningful opportunities for </w:t>
      </w:r>
      <w:r w:rsidR="005F6D5A">
        <w:rPr>
          <w:sz w:val="28"/>
          <w:szCs w:val="28"/>
        </w:rPr>
        <w:t>tenant</w:t>
      </w:r>
      <w:r w:rsidRPr="00121394">
        <w:rPr>
          <w:sz w:val="28"/>
          <w:szCs w:val="28"/>
        </w:rPr>
        <w:t>s to influence our services.</w:t>
      </w:r>
    </w:p>
    <w:p w14:paraId="15C8B4AE" w14:textId="77777777" w:rsidR="00763B83" w:rsidRDefault="00763B83">
      <w:pPr>
        <w:rPr>
          <w:sz w:val="28"/>
          <w:szCs w:val="28"/>
        </w:rPr>
      </w:pPr>
      <w:r>
        <w:rPr>
          <w:sz w:val="28"/>
          <w:szCs w:val="28"/>
        </w:rPr>
        <w:br w:type="page"/>
      </w:r>
    </w:p>
    <w:p w14:paraId="07769284" w14:textId="65CFC44A" w:rsidR="00892A8A" w:rsidRPr="00F32DF1" w:rsidRDefault="005273A1" w:rsidP="00754E13">
      <w:pPr>
        <w:pStyle w:val="Heading1"/>
        <w:rPr>
          <w:rFonts w:ascii="Aharoni" w:hAnsi="Aharoni" w:cs="Aharoni"/>
          <w:sz w:val="56"/>
          <w:szCs w:val="56"/>
        </w:rPr>
      </w:pPr>
      <w:r>
        <w:rPr>
          <w:rFonts w:ascii="Aharoni" w:hAnsi="Aharoni" w:cs="Aharoni"/>
          <w:sz w:val="56"/>
          <w:szCs w:val="56"/>
        </w:rPr>
        <w:lastRenderedPageBreak/>
        <w:t>Tenant</w:t>
      </w:r>
      <w:r w:rsidR="004B46B7" w:rsidRPr="00F32DF1">
        <w:rPr>
          <w:rFonts w:ascii="Aharoni" w:hAnsi="Aharoni" w:cs="Aharoni" w:hint="cs"/>
          <w:sz w:val="56"/>
          <w:szCs w:val="56"/>
        </w:rPr>
        <w:t xml:space="preserve"> Priorities</w:t>
      </w:r>
    </w:p>
    <w:p w14:paraId="6B12527D" w14:textId="613A18C4" w:rsidR="004B46B7" w:rsidRPr="00892A8A" w:rsidRDefault="00BC4B20">
      <w:pPr>
        <w:rPr>
          <w:sz w:val="28"/>
          <w:szCs w:val="28"/>
        </w:rPr>
      </w:pPr>
      <w:r w:rsidRPr="00892A8A">
        <w:rPr>
          <w:sz w:val="28"/>
          <w:szCs w:val="28"/>
        </w:rPr>
        <w:t xml:space="preserve">Using information from survey results, feedback forms and discussions with our </w:t>
      </w:r>
      <w:r w:rsidR="00AB323C">
        <w:rPr>
          <w:sz w:val="28"/>
          <w:szCs w:val="28"/>
        </w:rPr>
        <w:t>Tenant’s</w:t>
      </w:r>
      <w:r w:rsidRPr="00892A8A">
        <w:rPr>
          <w:sz w:val="28"/>
          <w:szCs w:val="28"/>
        </w:rPr>
        <w:t xml:space="preserve"> Panel we have identified the </w:t>
      </w:r>
      <w:r w:rsidR="00CF40C1" w:rsidRPr="00892A8A">
        <w:rPr>
          <w:sz w:val="28"/>
          <w:szCs w:val="28"/>
        </w:rPr>
        <w:t>following</w:t>
      </w:r>
      <w:r w:rsidRPr="00892A8A">
        <w:rPr>
          <w:sz w:val="28"/>
          <w:szCs w:val="28"/>
        </w:rPr>
        <w:t xml:space="preserve"> priorities for </w:t>
      </w:r>
      <w:r w:rsidR="000D178B">
        <w:rPr>
          <w:sz w:val="28"/>
          <w:szCs w:val="28"/>
        </w:rPr>
        <w:t>tenants</w:t>
      </w:r>
      <w:r w:rsidRPr="00892A8A">
        <w:rPr>
          <w:sz w:val="28"/>
          <w:szCs w:val="28"/>
        </w:rPr>
        <w:t xml:space="preserve">. </w:t>
      </w:r>
    </w:p>
    <w:p w14:paraId="213124F0" w14:textId="74FDDDD6" w:rsidR="00D32D39" w:rsidRDefault="00754E13" w:rsidP="00D32D39">
      <w:pPr>
        <w:pStyle w:val="ListParagraph"/>
        <w:numPr>
          <w:ilvl w:val="0"/>
          <w:numId w:val="2"/>
        </w:numPr>
        <w:spacing w:after="480"/>
        <w:ind w:left="714" w:hanging="357"/>
        <w:rPr>
          <w:sz w:val="28"/>
          <w:szCs w:val="28"/>
        </w:rPr>
      </w:pPr>
      <w:r>
        <w:rPr>
          <w:noProof/>
          <w:sz w:val="28"/>
          <w:szCs w:val="28"/>
        </w:rPr>
        <w:drawing>
          <wp:anchor distT="0" distB="0" distL="114300" distR="114300" simplePos="0" relativeHeight="251686912" behindDoc="0" locked="0" layoutInCell="1" allowOverlap="1" wp14:anchorId="03B3CF08" wp14:editId="448B8A45">
            <wp:simplePos x="0" y="0"/>
            <wp:positionH relativeFrom="margin">
              <wp:posOffset>7682865</wp:posOffset>
            </wp:positionH>
            <wp:positionV relativeFrom="paragraph">
              <wp:posOffset>96520</wp:posOffset>
            </wp:positionV>
            <wp:extent cx="1768475" cy="1163320"/>
            <wp:effectExtent l="0" t="0" r="3175" b="0"/>
            <wp:wrapThrough wrapText="bothSides">
              <wp:wrapPolygon edited="0">
                <wp:start x="0" y="0"/>
                <wp:lineTo x="0" y="21223"/>
                <wp:lineTo x="21406" y="21223"/>
                <wp:lineTo x="21406" y="0"/>
                <wp:lineTo x="0" y="0"/>
              </wp:wrapPolygon>
            </wp:wrapThrough>
            <wp:docPr id="97348184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481843" name="Picture 8">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8475" cy="1163320"/>
                    </a:xfrm>
                    <a:prstGeom prst="rect">
                      <a:avLst/>
                    </a:prstGeom>
                  </pic:spPr>
                </pic:pic>
              </a:graphicData>
            </a:graphic>
            <wp14:sizeRelH relativeFrom="margin">
              <wp14:pctWidth>0</wp14:pctWidth>
            </wp14:sizeRelH>
            <wp14:sizeRelV relativeFrom="margin">
              <wp14:pctHeight>0</wp14:pctHeight>
            </wp14:sizeRelV>
          </wp:anchor>
        </w:drawing>
      </w:r>
      <w:r w:rsidR="00E63B43">
        <w:rPr>
          <w:sz w:val="28"/>
          <w:szCs w:val="28"/>
        </w:rPr>
        <w:t>Improve c</w:t>
      </w:r>
      <w:r w:rsidR="00CF40C1" w:rsidRPr="008A4F85">
        <w:rPr>
          <w:sz w:val="28"/>
          <w:szCs w:val="28"/>
        </w:rPr>
        <w:t>ommunication from contractors regarding appointments</w:t>
      </w:r>
      <w:r w:rsidR="007F3711" w:rsidRPr="008A4F85">
        <w:rPr>
          <w:sz w:val="28"/>
          <w:szCs w:val="28"/>
        </w:rPr>
        <w:t xml:space="preserve"> and </w:t>
      </w:r>
      <w:r w:rsidR="005C6985" w:rsidRPr="008A4F85">
        <w:rPr>
          <w:sz w:val="28"/>
          <w:szCs w:val="28"/>
        </w:rPr>
        <w:t xml:space="preserve">more flexibility with appointments, not just assuming </w:t>
      </w:r>
      <w:r w:rsidR="005273A1">
        <w:rPr>
          <w:sz w:val="28"/>
          <w:szCs w:val="28"/>
        </w:rPr>
        <w:t xml:space="preserve">tenants </w:t>
      </w:r>
      <w:r w:rsidR="005C6985" w:rsidRPr="008A4F85">
        <w:rPr>
          <w:sz w:val="28"/>
          <w:szCs w:val="28"/>
        </w:rPr>
        <w:t>are available.</w:t>
      </w:r>
    </w:p>
    <w:p w14:paraId="56EAB824" w14:textId="77777777" w:rsidR="00D32D39" w:rsidRPr="00D32D39" w:rsidRDefault="00D32D39" w:rsidP="00D32D39">
      <w:pPr>
        <w:pStyle w:val="ListParagraph"/>
        <w:spacing w:after="480"/>
        <w:ind w:left="714"/>
        <w:rPr>
          <w:sz w:val="28"/>
          <w:szCs w:val="28"/>
        </w:rPr>
      </w:pPr>
    </w:p>
    <w:p w14:paraId="004C8826" w14:textId="7A64B69E" w:rsidR="008A4F85" w:rsidRPr="00763B83" w:rsidRDefault="00B26837" w:rsidP="00D32D39">
      <w:pPr>
        <w:pStyle w:val="ListParagraph"/>
        <w:numPr>
          <w:ilvl w:val="0"/>
          <w:numId w:val="2"/>
        </w:numPr>
        <w:spacing w:after="480" w:line="480" w:lineRule="auto"/>
        <w:ind w:left="714" w:hanging="357"/>
        <w:rPr>
          <w:sz w:val="28"/>
          <w:szCs w:val="28"/>
        </w:rPr>
      </w:pPr>
      <w:r w:rsidRPr="008A4F85">
        <w:rPr>
          <w:sz w:val="28"/>
          <w:szCs w:val="28"/>
        </w:rPr>
        <w:t>Being able to contact contractors easily</w:t>
      </w:r>
      <w:r w:rsidR="005C6985" w:rsidRPr="008A4F85">
        <w:rPr>
          <w:sz w:val="28"/>
          <w:szCs w:val="28"/>
        </w:rPr>
        <w:t xml:space="preserve"> and being kept up to date of what is happening</w:t>
      </w:r>
      <w:r w:rsidR="008A4F85">
        <w:rPr>
          <w:sz w:val="28"/>
          <w:szCs w:val="28"/>
        </w:rPr>
        <w:t>.</w:t>
      </w:r>
    </w:p>
    <w:p w14:paraId="3103CE74" w14:textId="5A7DDD99" w:rsidR="008A4F85" w:rsidRDefault="00E36D03" w:rsidP="00763B83">
      <w:pPr>
        <w:pStyle w:val="ListParagraph"/>
        <w:numPr>
          <w:ilvl w:val="0"/>
          <w:numId w:val="2"/>
        </w:numPr>
        <w:spacing w:after="480"/>
        <w:ind w:left="714" w:hanging="357"/>
        <w:rPr>
          <w:sz w:val="28"/>
          <w:szCs w:val="28"/>
        </w:rPr>
      </w:pPr>
      <w:r w:rsidRPr="008A4F85">
        <w:rPr>
          <w:sz w:val="28"/>
          <w:szCs w:val="28"/>
        </w:rPr>
        <w:t xml:space="preserve">Events and activities that are easily accessible, not just Housing events but those by other Council departments that are often in Chatham or </w:t>
      </w:r>
      <w:r w:rsidR="00B569C1" w:rsidRPr="008A4F85">
        <w:rPr>
          <w:sz w:val="28"/>
          <w:szCs w:val="28"/>
        </w:rPr>
        <w:t>Rochester</w:t>
      </w:r>
      <w:r w:rsidRPr="008A4F85">
        <w:rPr>
          <w:sz w:val="28"/>
          <w:szCs w:val="28"/>
        </w:rPr>
        <w:t>.</w:t>
      </w:r>
    </w:p>
    <w:p w14:paraId="77C2148C" w14:textId="77777777" w:rsidR="00D32D39" w:rsidRPr="00763B83" w:rsidRDefault="00D32D39" w:rsidP="00D32D39">
      <w:pPr>
        <w:pStyle w:val="ListParagraph"/>
        <w:spacing w:after="480"/>
        <w:ind w:left="714"/>
        <w:rPr>
          <w:sz w:val="28"/>
          <w:szCs w:val="28"/>
        </w:rPr>
      </w:pPr>
    </w:p>
    <w:p w14:paraId="26FD7725" w14:textId="6A4C705B" w:rsidR="008A4F85" w:rsidRPr="00763B83" w:rsidRDefault="007F567A" w:rsidP="00D32D39">
      <w:pPr>
        <w:pStyle w:val="ListParagraph"/>
        <w:numPr>
          <w:ilvl w:val="0"/>
          <w:numId w:val="2"/>
        </w:numPr>
        <w:spacing w:after="480" w:line="480" w:lineRule="auto"/>
        <w:ind w:left="714" w:hanging="357"/>
        <w:rPr>
          <w:sz w:val="28"/>
          <w:szCs w:val="28"/>
        </w:rPr>
      </w:pPr>
      <w:r w:rsidRPr="008A4F85">
        <w:rPr>
          <w:sz w:val="28"/>
          <w:szCs w:val="28"/>
        </w:rPr>
        <w:t xml:space="preserve">Consider events and activities at weekends or evenings to </w:t>
      </w:r>
      <w:r w:rsidR="00665AD6" w:rsidRPr="008A4F85">
        <w:rPr>
          <w:sz w:val="28"/>
          <w:szCs w:val="28"/>
        </w:rPr>
        <w:t xml:space="preserve">see whether these generate more response. </w:t>
      </w:r>
    </w:p>
    <w:p w14:paraId="0E976AB2" w14:textId="078E2BBB" w:rsidR="008A4F85" w:rsidRDefault="00474B98" w:rsidP="00763B83">
      <w:pPr>
        <w:pStyle w:val="ListParagraph"/>
        <w:numPr>
          <w:ilvl w:val="0"/>
          <w:numId w:val="2"/>
        </w:numPr>
        <w:spacing w:after="480"/>
        <w:ind w:left="714" w:hanging="357"/>
        <w:rPr>
          <w:sz w:val="28"/>
          <w:szCs w:val="28"/>
        </w:rPr>
      </w:pPr>
      <w:r>
        <w:rPr>
          <w:noProof/>
          <w:sz w:val="28"/>
          <w:szCs w:val="28"/>
        </w:rPr>
        <w:drawing>
          <wp:anchor distT="0" distB="0" distL="114300" distR="114300" simplePos="0" relativeHeight="251615744" behindDoc="0" locked="0" layoutInCell="1" allowOverlap="1" wp14:anchorId="5705AD63" wp14:editId="38444485">
            <wp:simplePos x="0" y="0"/>
            <wp:positionH relativeFrom="page">
              <wp:posOffset>7837170</wp:posOffset>
            </wp:positionH>
            <wp:positionV relativeFrom="paragraph">
              <wp:posOffset>93345</wp:posOffset>
            </wp:positionV>
            <wp:extent cx="1911350" cy="1911350"/>
            <wp:effectExtent l="0" t="0" r="0" b="0"/>
            <wp:wrapThrough wrapText="bothSides">
              <wp:wrapPolygon edited="0">
                <wp:start x="4306" y="4951"/>
                <wp:lineTo x="3875" y="6028"/>
                <wp:lineTo x="3445" y="7965"/>
                <wp:lineTo x="3445" y="10979"/>
                <wp:lineTo x="5382" y="12271"/>
                <wp:lineTo x="8827" y="12271"/>
                <wp:lineTo x="8827" y="14209"/>
                <wp:lineTo x="11841" y="15716"/>
                <wp:lineTo x="15500" y="16361"/>
                <wp:lineTo x="16361" y="16361"/>
                <wp:lineTo x="16792" y="15716"/>
                <wp:lineTo x="17868" y="12917"/>
                <wp:lineTo x="18084" y="10334"/>
                <wp:lineTo x="16361" y="9042"/>
                <wp:lineTo x="12702" y="8396"/>
                <wp:lineTo x="12271" y="6458"/>
                <wp:lineTo x="11625" y="4951"/>
                <wp:lineTo x="4306" y="4951"/>
              </wp:wrapPolygon>
            </wp:wrapThrough>
            <wp:docPr id="1010875826"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875826" name="Graphic 7">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1911350" cy="1911350"/>
                    </a:xfrm>
                    <a:prstGeom prst="rect">
                      <a:avLst/>
                    </a:prstGeom>
                  </pic:spPr>
                </pic:pic>
              </a:graphicData>
            </a:graphic>
            <wp14:sizeRelH relativeFrom="margin">
              <wp14:pctWidth>0</wp14:pctWidth>
            </wp14:sizeRelH>
            <wp14:sizeRelV relativeFrom="margin">
              <wp14:pctHeight>0</wp14:pctHeight>
            </wp14:sizeRelV>
          </wp:anchor>
        </w:drawing>
      </w:r>
      <w:r w:rsidR="00B25201" w:rsidRPr="008A4F85">
        <w:rPr>
          <w:sz w:val="28"/>
          <w:szCs w:val="28"/>
        </w:rPr>
        <w:t>Provide more information on engagement opportunities so those with little time can still find a way to be involved.</w:t>
      </w:r>
    </w:p>
    <w:p w14:paraId="1E72770B" w14:textId="77777777" w:rsidR="00D32D39" w:rsidRPr="00763B83" w:rsidRDefault="00D32D39" w:rsidP="00D32D39">
      <w:pPr>
        <w:pStyle w:val="ListParagraph"/>
        <w:spacing w:after="480"/>
        <w:ind w:left="714"/>
        <w:rPr>
          <w:sz w:val="28"/>
          <w:szCs w:val="28"/>
        </w:rPr>
      </w:pPr>
    </w:p>
    <w:p w14:paraId="181793D3" w14:textId="5C3D15A7" w:rsidR="008A4F85" w:rsidRPr="00763B83" w:rsidRDefault="00B25201" w:rsidP="00763B83">
      <w:pPr>
        <w:pStyle w:val="ListParagraph"/>
        <w:numPr>
          <w:ilvl w:val="0"/>
          <w:numId w:val="2"/>
        </w:numPr>
        <w:spacing w:after="480" w:line="480" w:lineRule="auto"/>
        <w:ind w:left="714" w:hanging="357"/>
        <w:rPr>
          <w:sz w:val="28"/>
          <w:szCs w:val="28"/>
        </w:rPr>
      </w:pPr>
      <w:r w:rsidRPr="008A4F85">
        <w:rPr>
          <w:sz w:val="28"/>
          <w:szCs w:val="28"/>
        </w:rPr>
        <w:t xml:space="preserve">Look at digital engagement such as virtual </w:t>
      </w:r>
      <w:r w:rsidR="007F567A" w:rsidRPr="008A4F85">
        <w:rPr>
          <w:sz w:val="28"/>
          <w:szCs w:val="28"/>
        </w:rPr>
        <w:t xml:space="preserve">engagement and live chat. </w:t>
      </w:r>
    </w:p>
    <w:p w14:paraId="648C2763" w14:textId="226D723B" w:rsidR="008A4F85" w:rsidRPr="00763B83" w:rsidRDefault="00C054B8" w:rsidP="00763B83">
      <w:pPr>
        <w:pStyle w:val="ListParagraph"/>
        <w:numPr>
          <w:ilvl w:val="0"/>
          <w:numId w:val="2"/>
        </w:numPr>
        <w:spacing w:after="480" w:line="480" w:lineRule="auto"/>
        <w:ind w:left="714" w:hanging="357"/>
        <w:rPr>
          <w:sz w:val="28"/>
          <w:szCs w:val="28"/>
        </w:rPr>
      </w:pPr>
      <w:r w:rsidRPr="008A4F85">
        <w:rPr>
          <w:sz w:val="28"/>
          <w:szCs w:val="28"/>
        </w:rPr>
        <w:t>Continue to provide opportunities for</w:t>
      </w:r>
      <w:r w:rsidR="00861C66">
        <w:rPr>
          <w:sz w:val="28"/>
          <w:szCs w:val="28"/>
        </w:rPr>
        <w:t xml:space="preserve"> tenants</w:t>
      </w:r>
      <w:r w:rsidRPr="008A4F85">
        <w:rPr>
          <w:sz w:val="28"/>
          <w:szCs w:val="28"/>
        </w:rPr>
        <w:t xml:space="preserve"> to have their voices heard. </w:t>
      </w:r>
    </w:p>
    <w:p w14:paraId="2E33155F" w14:textId="48B3050D" w:rsidR="005C6985" w:rsidRPr="00763B83" w:rsidRDefault="00410F5D" w:rsidP="00763B83">
      <w:pPr>
        <w:pStyle w:val="ListParagraph"/>
        <w:numPr>
          <w:ilvl w:val="0"/>
          <w:numId w:val="2"/>
        </w:numPr>
        <w:spacing w:after="480" w:line="480" w:lineRule="auto"/>
        <w:ind w:left="714" w:hanging="357"/>
        <w:rPr>
          <w:sz w:val="28"/>
          <w:szCs w:val="28"/>
        </w:rPr>
      </w:pPr>
      <w:r w:rsidRPr="008A4F85">
        <w:rPr>
          <w:sz w:val="28"/>
          <w:szCs w:val="28"/>
        </w:rPr>
        <w:t xml:space="preserve">Look at opportunities to improve communities and where we live. </w:t>
      </w:r>
    </w:p>
    <w:p w14:paraId="507B282C" w14:textId="49ECCF95" w:rsidR="009970FE" w:rsidRPr="00F32DF1" w:rsidRDefault="009970FE" w:rsidP="00DC19DC">
      <w:pPr>
        <w:pStyle w:val="Heading1"/>
        <w:rPr>
          <w:rFonts w:ascii="Aharoni" w:hAnsi="Aharoni" w:cs="Aharoni"/>
          <w:sz w:val="56"/>
          <w:szCs w:val="56"/>
        </w:rPr>
      </w:pPr>
      <w:r w:rsidRPr="00F32DF1">
        <w:rPr>
          <w:rFonts w:ascii="Aharoni" w:hAnsi="Aharoni" w:cs="Aharoni" w:hint="cs"/>
          <w:sz w:val="56"/>
          <w:szCs w:val="56"/>
        </w:rPr>
        <w:lastRenderedPageBreak/>
        <w:t xml:space="preserve">Strategy Aims </w:t>
      </w:r>
    </w:p>
    <w:p w14:paraId="7FDC0219" w14:textId="77777777" w:rsidR="009970FE" w:rsidRDefault="009970FE"/>
    <w:p w14:paraId="3CFCF175" w14:textId="0C06C23A" w:rsidR="00086355" w:rsidRPr="00D32D39" w:rsidRDefault="00DC19DC" w:rsidP="00D32D39">
      <w:pPr>
        <w:pStyle w:val="ListParagraph"/>
        <w:numPr>
          <w:ilvl w:val="0"/>
          <w:numId w:val="6"/>
        </w:numPr>
        <w:spacing w:line="480" w:lineRule="auto"/>
        <w:ind w:left="1077"/>
        <w:rPr>
          <w:sz w:val="44"/>
          <w:szCs w:val="44"/>
        </w:rPr>
      </w:pPr>
      <w:r w:rsidRPr="00086355">
        <w:rPr>
          <w:sz w:val="44"/>
          <w:szCs w:val="44"/>
        </w:rPr>
        <w:t>E</w:t>
      </w:r>
      <w:r w:rsidR="006D01D2" w:rsidRPr="00086355">
        <w:rPr>
          <w:sz w:val="44"/>
          <w:szCs w:val="44"/>
        </w:rPr>
        <w:t xml:space="preserve">nable </w:t>
      </w:r>
      <w:r w:rsidR="00861C66">
        <w:rPr>
          <w:sz w:val="44"/>
          <w:szCs w:val="44"/>
        </w:rPr>
        <w:t>tenant</w:t>
      </w:r>
      <w:r w:rsidR="006D01D2" w:rsidRPr="00086355">
        <w:rPr>
          <w:sz w:val="44"/>
          <w:szCs w:val="44"/>
        </w:rPr>
        <w:t xml:space="preserve"> scrutiny and </w:t>
      </w:r>
      <w:r w:rsidR="003F6062">
        <w:rPr>
          <w:sz w:val="44"/>
          <w:szCs w:val="44"/>
        </w:rPr>
        <w:t>c</w:t>
      </w:r>
      <w:r w:rsidR="00EF7DF3" w:rsidRPr="00086355">
        <w:rPr>
          <w:sz w:val="44"/>
          <w:szCs w:val="44"/>
        </w:rPr>
        <w:t>o-design</w:t>
      </w:r>
      <w:r w:rsidR="00AF640C" w:rsidRPr="00086355">
        <w:rPr>
          <w:sz w:val="44"/>
          <w:szCs w:val="44"/>
        </w:rPr>
        <w:t xml:space="preserve"> of our services</w:t>
      </w:r>
    </w:p>
    <w:p w14:paraId="6738B482" w14:textId="76CD1923" w:rsidR="00086355" w:rsidRPr="00D32D39" w:rsidRDefault="006D01D2" w:rsidP="00D32D39">
      <w:pPr>
        <w:pStyle w:val="ListParagraph"/>
        <w:numPr>
          <w:ilvl w:val="0"/>
          <w:numId w:val="6"/>
        </w:numPr>
        <w:spacing w:line="480" w:lineRule="auto"/>
        <w:ind w:left="1077"/>
        <w:rPr>
          <w:sz w:val="44"/>
          <w:szCs w:val="44"/>
        </w:rPr>
      </w:pPr>
      <w:r w:rsidRPr="00086355">
        <w:rPr>
          <w:sz w:val="44"/>
          <w:szCs w:val="44"/>
        </w:rPr>
        <w:t xml:space="preserve">Improve communication and </w:t>
      </w:r>
      <w:r w:rsidR="00417972">
        <w:rPr>
          <w:sz w:val="44"/>
          <w:szCs w:val="44"/>
        </w:rPr>
        <w:t>keep tenants informed</w:t>
      </w:r>
    </w:p>
    <w:p w14:paraId="26E0F758" w14:textId="3576383E" w:rsidR="00086355" w:rsidRPr="00D32D39" w:rsidRDefault="000045BB" w:rsidP="00D32D39">
      <w:pPr>
        <w:pStyle w:val="ListParagraph"/>
        <w:numPr>
          <w:ilvl w:val="0"/>
          <w:numId w:val="6"/>
        </w:numPr>
        <w:spacing w:line="480" w:lineRule="auto"/>
        <w:ind w:left="1077"/>
        <w:rPr>
          <w:sz w:val="44"/>
          <w:szCs w:val="44"/>
        </w:rPr>
      </w:pPr>
      <w:r w:rsidRPr="00086355">
        <w:rPr>
          <w:sz w:val="44"/>
          <w:szCs w:val="44"/>
        </w:rPr>
        <w:t xml:space="preserve">Deliver opportunities for Engagement </w:t>
      </w:r>
    </w:p>
    <w:p w14:paraId="2CF2431E" w14:textId="3E7F8CF2" w:rsidR="00142F27" w:rsidRPr="00D32D39" w:rsidRDefault="0074736E" w:rsidP="00D32D39">
      <w:pPr>
        <w:pStyle w:val="ListParagraph"/>
        <w:numPr>
          <w:ilvl w:val="0"/>
          <w:numId w:val="6"/>
        </w:numPr>
        <w:spacing w:line="480" w:lineRule="auto"/>
        <w:ind w:left="1077"/>
        <w:rPr>
          <w:sz w:val="44"/>
          <w:szCs w:val="44"/>
        </w:rPr>
      </w:pPr>
      <w:r w:rsidRPr="00086355">
        <w:rPr>
          <w:sz w:val="44"/>
          <w:szCs w:val="44"/>
        </w:rPr>
        <w:t xml:space="preserve">Strengthen Community Partnerships </w:t>
      </w:r>
    </w:p>
    <w:p w14:paraId="3B100D0C" w14:textId="099D94BD" w:rsidR="006E60E7" w:rsidRPr="00D32D39" w:rsidRDefault="00F32DF1" w:rsidP="00D32D39">
      <w:pPr>
        <w:pStyle w:val="Heading1"/>
        <w:numPr>
          <w:ilvl w:val="0"/>
          <w:numId w:val="4"/>
        </w:numPr>
        <w:spacing w:after="480"/>
        <w:rPr>
          <w:rFonts w:ascii="Aharoni" w:hAnsi="Aharoni" w:cs="Aharoni"/>
          <w:sz w:val="56"/>
          <w:szCs w:val="56"/>
        </w:rPr>
      </w:pPr>
      <w:r w:rsidRPr="00F32DF1">
        <w:rPr>
          <w:rFonts w:ascii="Aharoni" w:hAnsi="Aharoni" w:cs="Aharoni" w:hint="cs"/>
          <w:noProof/>
        </w:rPr>
        <w:lastRenderedPageBreak/>
        <w:drawing>
          <wp:anchor distT="0" distB="0" distL="114300" distR="114300" simplePos="0" relativeHeight="251687936" behindDoc="0" locked="0" layoutInCell="1" allowOverlap="1" wp14:anchorId="65F05AF5" wp14:editId="2E0578C9">
            <wp:simplePos x="0" y="0"/>
            <wp:positionH relativeFrom="margin">
              <wp:posOffset>6339840</wp:posOffset>
            </wp:positionH>
            <wp:positionV relativeFrom="paragraph">
              <wp:posOffset>770890</wp:posOffset>
            </wp:positionV>
            <wp:extent cx="2721610" cy="1816735"/>
            <wp:effectExtent l="0" t="0" r="2540" b="0"/>
            <wp:wrapThrough wrapText="bothSides">
              <wp:wrapPolygon edited="0">
                <wp:start x="605" y="0"/>
                <wp:lineTo x="151" y="906"/>
                <wp:lineTo x="0" y="1585"/>
                <wp:lineTo x="0" y="19705"/>
                <wp:lineTo x="302" y="21064"/>
                <wp:lineTo x="605" y="21290"/>
                <wp:lineTo x="20864" y="21290"/>
                <wp:lineTo x="21167" y="21064"/>
                <wp:lineTo x="21469" y="19705"/>
                <wp:lineTo x="21469" y="1585"/>
                <wp:lineTo x="21318" y="906"/>
                <wp:lineTo x="20864" y="0"/>
                <wp:lineTo x="605" y="0"/>
              </wp:wrapPolygon>
            </wp:wrapThrough>
            <wp:docPr id="76640706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07067" name="Picture 10">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21610" cy="1816735"/>
                    </a:xfrm>
                    <a:prstGeom prst="rect">
                      <a:avLst/>
                    </a:prstGeom>
                    <a:effectLst>
                      <a:softEdge rad="114300"/>
                    </a:effectLst>
                  </pic:spPr>
                </pic:pic>
              </a:graphicData>
            </a:graphic>
            <wp14:sizeRelH relativeFrom="margin">
              <wp14:pctWidth>0</wp14:pctWidth>
            </wp14:sizeRelH>
            <wp14:sizeRelV relativeFrom="margin">
              <wp14:pctHeight>0</wp14:pctHeight>
            </wp14:sizeRelV>
          </wp:anchor>
        </w:drawing>
      </w:r>
      <w:r w:rsidR="00AF640C" w:rsidRPr="00F32DF1">
        <w:rPr>
          <w:rFonts w:ascii="Aharoni" w:hAnsi="Aharoni" w:cs="Aharoni" w:hint="cs"/>
          <w:sz w:val="56"/>
          <w:szCs w:val="56"/>
        </w:rPr>
        <w:t xml:space="preserve">Enable </w:t>
      </w:r>
      <w:r w:rsidR="00861C66">
        <w:rPr>
          <w:rFonts w:ascii="Aharoni" w:hAnsi="Aharoni" w:cs="Aharoni"/>
          <w:sz w:val="56"/>
          <w:szCs w:val="56"/>
        </w:rPr>
        <w:t>Tenant</w:t>
      </w:r>
      <w:r w:rsidR="00AF640C" w:rsidRPr="00F32DF1">
        <w:rPr>
          <w:rFonts w:ascii="Aharoni" w:hAnsi="Aharoni" w:cs="Aharoni" w:hint="cs"/>
          <w:sz w:val="56"/>
          <w:szCs w:val="56"/>
        </w:rPr>
        <w:t xml:space="preserve"> </w:t>
      </w:r>
      <w:r w:rsidR="00EF7DF3" w:rsidRPr="00F32DF1">
        <w:rPr>
          <w:rFonts w:ascii="Aharoni" w:hAnsi="Aharoni" w:cs="Aharoni" w:hint="cs"/>
          <w:sz w:val="56"/>
          <w:szCs w:val="56"/>
        </w:rPr>
        <w:t>s</w:t>
      </w:r>
      <w:r w:rsidR="00AF640C" w:rsidRPr="00F32DF1">
        <w:rPr>
          <w:rFonts w:ascii="Aharoni" w:hAnsi="Aharoni" w:cs="Aharoni" w:hint="cs"/>
          <w:sz w:val="56"/>
          <w:szCs w:val="56"/>
        </w:rPr>
        <w:t xml:space="preserve">crutiny and </w:t>
      </w:r>
      <w:r w:rsidR="00EF7DF3" w:rsidRPr="00F32DF1">
        <w:rPr>
          <w:rFonts w:ascii="Aharoni" w:hAnsi="Aharoni" w:cs="Aharoni" w:hint="cs"/>
          <w:sz w:val="56"/>
          <w:szCs w:val="56"/>
        </w:rPr>
        <w:t>c</w:t>
      </w:r>
      <w:r w:rsidR="00AF640C" w:rsidRPr="00F32DF1">
        <w:rPr>
          <w:rFonts w:ascii="Aharoni" w:hAnsi="Aharoni" w:cs="Aharoni" w:hint="cs"/>
          <w:sz w:val="56"/>
          <w:szCs w:val="56"/>
        </w:rPr>
        <w:t>o</w:t>
      </w:r>
      <w:r w:rsidR="006E60E7" w:rsidRPr="00F32DF1">
        <w:rPr>
          <w:rFonts w:ascii="Aharoni" w:hAnsi="Aharoni" w:cs="Aharoni" w:hint="cs"/>
          <w:sz w:val="56"/>
          <w:szCs w:val="56"/>
        </w:rPr>
        <w:t xml:space="preserve">-design of our </w:t>
      </w:r>
      <w:r w:rsidR="00EF7DF3" w:rsidRPr="00F32DF1">
        <w:rPr>
          <w:rFonts w:ascii="Aharoni" w:hAnsi="Aharoni" w:cs="Aharoni" w:hint="cs"/>
          <w:sz w:val="56"/>
          <w:szCs w:val="56"/>
        </w:rPr>
        <w:t>s</w:t>
      </w:r>
      <w:r w:rsidR="006E60E7" w:rsidRPr="00F32DF1">
        <w:rPr>
          <w:rFonts w:ascii="Aharoni" w:hAnsi="Aharoni" w:cs="Aharoni" w:hint="cs"/>
          <w:sz w:val="56"/>
          <w:szCs w:val="56"/>
        </w:rPr>
        <w:t>ervices</w:t>
      </w:r>
    </w:p>
    <w:p w14:paraId="1E86F5DF" w14:textId="464F730A" w:rsidR="00142F27" w:rsidRPr="00F32DF1" w:rsidRDefault="006E60E7" w:rsidP="00D32D39">
      <w:pPr>
        <w:spacing w:after="480"/>
        <w:ind w:left="360"/>
        <w:rPr>
          <w:sz w:val="28"/>
          <w:szCs w:val="28"/>
        </w:rPr>
      </w:pPr>
      <w:r w:rsidRPr="00F32DF1">
        <w:rPr>
          <w:sz w:val="28"/>
          <w:szCs w:val="28"/>
        </w:rPr>
        <w:t xml:space="preserve">We will achieve this by: </w:t>
      </w:r>
    </w:p>
    <w:p w14:paraId="16DBFDAE" w14:textId="14A86AC6" w:rsidR="00086355" w:rsidRDefault="00273197" w:rsidP="00101E60">
      <w:pPr>
        <w:pStyle w:val="ListParagraph"/>
        <w:numPr>
          <w:ilvl w:val="0"/>
          <w:numId w:val="7"/>
        </w:numPr>
        <w:rPr>
          <w:sz w:val="28"/>
          <w:szCs w:val="28"/>
        </w:rPr>
      </w:pPr>
      <w:r w:rsidRPr="00F32DF1">
        <w:rPr>
          <w:sz w:val="28"/>
          <w:szCs w:val="28"/>
        </w:rPr>
        <w:t xml:space="preserve">Ensuring the </w:t>
      </w:r>
      <w:r w:rsidR="00861C66">
        <w:rPr>
          <w:sz w:val="28"/>
          <w:szCs w:val="28"/>
        </w:rPr>
        <w:t>Tenan</w:t>
      </w:r>
      <w:r w:rsidR="00CD589F">
        <w:rPr>
          <w:sz w:val="28"/>
          <w:szCs w:val="28"/>
        </w:rPr>
        <w:t>ts</w:t>
      </w:r>
      <w:r w:rsidRPr="00F32DF1">
        <w:rPr>
          <w:sz w:val="28"/>
          <w:szCs w:val="28"/>
        </w:rPr>
        <w:t xml:space="preserve"> Panel spaces are recruited to</w:t>
      </w:r>
      <w:r w:rsidR="00D07AF3" w:rsidRPr="00F32DF1">
        <w:rPr>
          <w:sz w:val="28"/>
          <w:szCs w:val="28"/>
        </w:rPr>
        <w:t xml:space="preserve"> and provide opportunities for training and development within the Panel environment. </w:t>
      </w:r>
    </w:p>
    <w:p w14:paraId="7FBE1B9C" w14:textId="6827EEA6" w:rsidR="00F32DF1" w:rsidRPr="00F32DF1" w:rsidRDefault="00F32DF1" w:rsidP="00F32DF1">
      <w:pPr>
        <w:pStyle w:val="ListParagraph"/>
        <w:rPr>
          <w:sz w:val="28"/>
          <w:szCs w:val="28"/>
        </w:rPr>
      </w:pPr>
    </w:p>
    <w:p w14:paraId="268A30B6" w14:textId="027EAFC8" w:rsidR="00F32DF1" w:rsidRPr="00F32DF1" w:rsidRDefault="00D07AF3" w:rsidP="00F32DF1">
      <w:pPr>
        <w:pStyle w:val="ListParagraph"/>
        <w:numPr>
          <w:ilvl w:val="0"/>
          <w:numId w:val="7"/>
        </w:numPr>
        <w:rPr>
          <w:sz w:val="28"/>
          <w:szCs w:val="28"/>
        </w:rPr>
      </w:pPr>
      <w:r w:rsidRPr="00F32DF1">
        <w:rPr>
          <w:sz w:val="28"/>
          <w:szCs w:val="28"/>
        </w:rPr>
        <w:t>Involve</w:t>
      </w:r>
      <w:r w:rsidR="00CD589F">
        <w:rPr>
          <w:sz w:val="28"/>
          <w:szCs w:val="28"/>
        </w:rPr>
        <w:t xml:space="preserve"> Tenants</w:t>
      </w:r>
      <w:r w:rsidRPr="00F32DF1">
        <w:rPr>
          <w:sz w:val="28"/>
          <w:szCs w:val="28"/>
        </w:rPr>
        <w:t xml:space="preserve"> in performance and policy review th</w:t>
      </w:r>
      <w:r w:rsidR="00482107" w:rsidRPr="00F32DF1">
        <w:rPr>
          <w:sz w:val="28"/>
          <w:szCs w:val="28"/>
        </w:rPr>
        <w:t xml:space="preserve">rough the </w:t>
      </w:r>
      <w:r w:rsidR="00CD589F">
        <w:rPr>
          <w:sz w:val="28"/>
          <w:szCs w:val="28"/>
        </w:rPr>
        <w:t>Tenant</w:t>
      </w:r>
      <w:r w:rsidR="00482107" w:rsidRPr="00F32DF1">
        <w:rPr>
          <w:sz w:val="28"/>
          <w:szCs w:val="28"/>
        </w:rPr>
        <w:t xml:space="preserve">s Panel. </w:t>
      </w:r>
    </w:p>
    <w:p w14:paraId="202D8A58" w14:textId="77777777" w:rsidR="00F32DF1" w:rsidRDefault="00F32DF1" w:rsidP="00F32DF1">
      <w:pPr>
        <w:pStyle w:val="ListParagraph"/>
        <w:rPr>
          <w:sz w:val="28"/>
          <w:szCs w:val="28"/>
        </w:rPr>
      </w:pPr>
    </w:p>
    <w:p w14:paraId="250B6A61" w14:textId="6D1C68E1" w:rsidR="00F32DF1" w:rsidRPr="00F32DF1" w:rsidRDefault="00482107" w:rsidP="00F32DF1">
      <w:pPr>
        <w:pStyle w:val="ListParagraph"/>
        <w:numPr>
          <w:ilvl w:val="0"/>
          <w:numId w:val="7"/>
        </w:numPr>
        <w:rPr>
          <w:sz w:val="28"/>
          <w:szCs w:val="28"/>
        </w:rPr>
      </w:pPr>
      <w:r w:rsidRPr="00F32DF1">
        <w:rPr>
          <w:sz w:val="28"/>
          <w:szCs w:val="28"/>
        </w:rPr>
        <w:t xml:space="preserve">Work across the different HRA Housing Teams to ensure all Teams </w:t>
      </w:r>
      <w:r w:rsidR="00291FF1" w:rsidRPr="00F32DF1">
        <w:rPr>
          <w:sz w:val="28"/>
          <w:szCs w:val="28"/>
        </w:rPr>
        <w:t xml:space="preserve">provide opportunities for </w:t>
      </w:r>
      <w:r w:rsidR="00417972">
        <w:rPr>
          <w:sz w:val="28"/>
          <w:szCs w:val="28"/>
        </w:rPr>
        <w:t>tenants</w:t>
      </w:r>
      <w:r w:rsidR="00291FF1" w:rsidRPr="00F32DF1">
        <w:rPr>
          <w:sz w:val="28"/>
          <w:szCs w:val="28"/>
        </w:rPr>
        <w:t xml:space="preserve"> to be involved in decision making. </w:t>
      </w:r>
    </w:p>
    <w:p w14:paraId="042015A1" w14:textId="77777777" w:rsidR="00F32DF1" w:rsidRDefault="00F32DF1" w:rsidP="00F32DF1">
      <w:pPr>
        <w:pStyle w:val="ListParagraph"/>
        <w:rPr>
          <w:sz w:val="28"/>
          <w:szCs w:val="28"/>
        </w:rPr>
      </w:pPr>
    </w:p>
    <w:p w14:paraId="35C35688" w14:textId="57B84DC6" w:rsidR="00291FF1" w:rsidRPr="00F32DF1" w:rsidRDefault="00291FF1" w:rsidP="00101E60">
      <w:pPr>
        <w:pStyle w:val="ListParagraph"/>
        <w:numPr>
          <w:ilvl w:val="0"/>
          <w:numId w:val="7"/>
        </w:numPr>
        <w:rPr>
          <w:sz w:val="28"/>
          <w:szCs w:val="28"/>
        </w:rPr>
      </w:pPr>
      <w:r w:rsidRPr="00F32DF1">
        <w:rPr>
          <w:sz w:val="28"/>
          <w:szCs w:val="28"/>
        </w:rPr>
        <w:t xml:space="preserve">Be mindful of our </w:t>
      </w:r>
      <w:r w:rsidR="00417972">
        <w:rPr>
          <w:sz w:val="28"/>
          <w:szCs w:val="28"/>
        </w:rPr>
        <w:t>tenants</w:t>
      </w:r>
      <w:r w:rsidRPr="00F32DF1">
        <w:rPr>
          <w:sz w:val="28"/>
          <w:szCs w:val="28"/>
        </w:rPr>
        <w:t xml:space="preserve">’ diverse backgrounds and ensure that there is </w:t>
      </w:r>
      <w:r w:rsidR="00EA0A6D" w:rsidRPr="00F32DF1">
        <w:rPr>
          <w:sz w:val="28"/>
          <w:szCs w:val="28"/>
        </w:rPr>
        <w:t xml:space="preserve">equality in the access to opportunities to be involved. </w:t>
      </w:r>
    </w:p>
    <w:p w14:paraId="0930DB67" w14:textId="77777777" w:rsidR="00F32DF1" w:rsidRDefault="00F32DF1" w:rsidP="00F32DF1">
      <w:pPr>
        <w:pStyle w:val="ListParagraph"/>
        <w:rPr>
          <w:sz w:val="28"/>
          <w:szCs w:val="28"/>
        </w:rPr>
      </w:pPr>
    </w:p>
    <w:p w14:paraId="27E39FD4" w14:textId="6B03A640" w:rsidR="00142F27" w:rsidRPr="00D32D39" w:rsidRDefault="00EF18A5" w:rsidP="00D32D39">
      <w:pPr>
        <w:pStyle w:val="ListParagraph"/>
        <w:numPr>
          <w:ilvl w:val="0"/>
          <w:numId w:val="7"/>
        </w:numPr>
        <w:rPr>
          <w:sz w:val="28"/>
          <w:szCs w:val="28"/>
        </w:rPr>
      </w:pPr>
      <w:r w:rsidRPr="00F32DF1">
        <w:rPr>
          <w:sz w:val="28"/>
          <w:szCs w:val="28"/>
        </w:rPr>
        <w:t xml:space="preserve">Work with </w:t>
      </w:r>
      <w:r w:rsidR="00417972">
        <w:rPr>
          <w:sz w:val="28"/>
          <w:szCs w:val="28"/>
        </w:rPr>
        <w:t>tenants</w:t>
      </w:r>
      <w:r w:rsidRPr="00F32DF1">
        <w:rPr>
          <w:sz w:val="28"/>
          <w:szCs w:val="28"/>
        </w:rPr>
        <w:t xml:space="preserve"> on Scrutiny Projects, allowing a deep dive of processes and </w:t>
      </w:r>
      <w:r w:rsidR="00101E60" w:rsidRPr="00F32DF1">
        <w:rPr>
          <w:sz w:val="28"/>
          <w:szCs w:val="28"/>
        </w:rPr>
        <w:t xml:space="preserve">taking on board their recommendations where possible. </w:t>
      </w:r>
    </w:p>
    <w:p w14:paraId="0FDB4820" w14:textId="40FAD1CD" w:rsidR="00142F27" w:rsidRPr="00D32D39" w:rsidRDefault="00F32DF1" w:rsidP="00D32D39">
      <w:pPr>
        <w:pStyle w:val="Heading1"/>
        <w:numPr>
          <w:ilvl w:val="0"/>
          <w:numId w:val="4"/>
        </w:numPr>
        <w:spacing w:after="480"/>
        <w:rPr>
          <w:rFonts w:ascii="Aharoni" w:hAnsi="Aharoni" w:cs="Aharoni"/>
        </w:rPr>
      </w:pPr>
      <w:r>
        <w:rPr>
          <w:rFonts w:ascii="Aharoni" w:hAnsi="Aharoni" w:cs="Aharoni"/>
          <w:sz w:val="56"/>
          <w:szCs w:val="56"/>
        </w:rPr>
        <w:lastRenderedPageBreak/>
        <w:t>I</w:t>
      </w:r>
      <w:r w:rsidRPr="00F32DF1">
        <w:rPr>
          <w:rFonts w:ascii="Aharoni" w:hAnsi="Aharoni" w:cs="Aharoni" w:hint="cs"/>
          <w:sz w:val="56"/>
          <w:szCs w:val="56"/>
        </w:rPr>
        <w:t xml:space="preserve">mprove communication and </w:t>
      </w:r>
      <w:r w:rsidR="00967682">
        <w:rPr>
          <w:rFonts w:ascii="Aharoni" w:hAnsi="Aharoni" w:cs="Aharoni"/>
          <w:sz w:val="56"/>
          <w:szCs w:val="56"/>
        </w:rPr>
        <w:t xml:space="preserve">keep </w:t>
      </w:r>
      <w:r w:rsidR="00417972">
        <w:rPr>
          <w:rFonts w:ascii="Aharoni" w:hAnsi="Aharoni" w:cs="Aharoni"/>
          <w:sz w:val="56"/>
          <w:szCs w:val="56"/>
        </w:rPr>
        <w:t xml:space="preserve">tenants </w:t>
      </w:r>
      <w:r w:rsidR="00967682">
        <w:rPr>
          <w:rFonts w:ascii="Aharoni" w:hAnsi="Aharoni" w:cs="Aharoni"/>
          <w:sz w:val="56"/>
          <w:szCs w:val="56"/>
        </w:rPr>
        <w:t xml:space="preserve">informed </w:t>
      </w:r>
      <w:r w:rsidRPr="00F32DF1">
        <w:rPr>
          <w:rFonts w:ascii="Aharoni" w:hAnsi="Aharoni" w:cs="Aharoni" w:hint="cs"/>
          <w:sz w:val="56"/>
          <w:szCs w:val="56"/>
        </w:rPr>
        <w:t xml:space="preserve"> </w:t>
      </w:r>
    </w:p>
    <w:p w14:paraId="6244D193" w14:textId="7CBDFF73" w:rsidR="00F32DF1" w:rsidRPr="00A605B4" w:rsidRDefault="00F32DF1" w:rsidP="00D32D39">
      <w:pPr>
        <w:spacing w:after="480"/>
        <w:rPr>
          <w:sz w:val="28"/>
          <w:szCs w:val="28"/>
        </w:rPr>
      </w:pPr>
      <w:r w:rsidRPr="00A605B4">
        <w:rPr>
          <w:sz w:val="28"/>
          <w:szCs w:val="28"/>
        </w:rPr>
        <w:t>We will achieve this by:</w:t>
      </w:r>
    </w:p>
    <w:p w14:paraId="0B967A04" w14:textId="7FAC531D" w:rsidR="00F32DF1" w:rsidRDefault="00F32DF1" w:rsidP="00A605B4">
      <w:pPr>
        <w:pStyle w:val="ListParagraph"/>
        <w:numPr>
          <w:ilvl w:val="0"/>
          <w:numId w:val="8"/>
        </w:numPr>
        <w:rPr>
          <w:sz w:val="28"/>
          <w:szCs w:val="28"/>
        </w:rPr>
      </w:pPr>
      <w:r w:rsidRPr="00A605B4">
        <w:rPr>
          <w:sz w:val="28"/>
          <w:szCs w:val="28"/>
        </w:rPr>
        <w:t xml:space="preserve">Working with our contractors to ensure </w:t>
      </w:r>
      <w:r w:rsidR="00B02320">
        <w:rPr>
          <w:sz w:val="28"/>
          <w:szCs w:val="28"/>
        </w:rPr>
        <w:t>tenants</w:t>
      </w:r>
      <w:r w:rsidR="00AF6831" w:rsidRPr="00A605B4">
        <w:rPr>
          <w:sz w:val="28"/>
          <w:szCs w:val="28"/>
        </w:rPr>
        <w:t xml:space="preserve"> are kept informed and that there is flexibility given in </w:t>
      </w:r>
      <w:r w:rsidR="00E90E87" w:rsidRPr="00A605B4">
        <w:rPr>
          <w:sz w:val="28"/>
          <w:szCs w:val="28"/>
        </w:rPr>
        <w:t>appointments</w:t>
      </w:r>
      <w:r w:rsidR="00DB46A4" w:rsidRPr="00A605B4">
        <w:rPr>
          <w:sz w:val="28"/>
          <w:szCs w:val="28"/>
        </w:rPr>
        <w:t>.</w:t>
      </w:r>
    </w:p>
    <w:p w14:paraId="429D7B4F" w14:textId="77777777" w:rsidR="00A605B4" w:rsidRPr="00A605B4" w:rsidRDefault="00A605B4" w:rsidP="00A605B4">
      <w:pPr>
        <w:pStyle w:val="ListParagraph"/>
        <w:rPr>
          <w:sz w:val="28"/>
          <w:szCs w:val="28"/>
        </w:rPr>
      </w:pPr>
    </w:p>
    <w:p w14:paraId="125DAAC5" w14:textId="2301AD7D" w:rsidR="00A605B4" w:rsidRPr="00A605B4" w:rsidRDefault="00E90E87" w:rsidP="00A605B4">
      <w:pPr>
        <w:pStyle w:val="ListParagraph"/>
        <w:numPr>
          <w:ilvl w:val="0"/>
          <w:numId w:val="8"/>
        </w:numPr>
        <w:rPr>
          <w:sz w:val="28"/>
          <w:szCs w:val="28"/>
        </w:rPr>
      </w:pPr>
      <w:r w:rsidRPr="00A605B4">
        <w:rPr>
          <w:sz w:val="28"/>
          <w:szCs w:val="28"/>
        </w:rPr>
        <w:t xml:space="preserve">Inviting our contractors, Mears and </w:t>
      </w:r>
      <w:r w:rsidR="00B02320">
        <w:rPr>
          <w:sz w:val="28"/>
          <w:szCs w:val="28"/>
        </w:rPr>
        <w:t>Sureserve</w:t>
      </w:r>
      <w:r w:rsidRPr="00A605B4">
        <w:rPr>
          <w:sz w:val="28"/>
          <w:szCs w:val="28"/>
        </w:rPr>
        <w:t xml:space="preserve"> to our monthly surgeries </w:t>
      </w:r>
      <w:r w:rsidR="00696D99" w:rsidRPr="00A605B4">
        <w:rPr>
          <w:sz w:val="28"/>
          <w:szCs w:val="28"/>
        </w:rPr>
        <w:t>to allow another engagement opportunity</w:t>
      </w:r>
      <w:r w:rsidR="00A605B4">
        <w:rPr>
          <w:sz w:val="28"/>
          <w:szCs w:val="28"/>
        </w:rPr>
        <w:t>.</w:t>
      </w:r>
    </w:p>
    <w:p w14:paraId="4D3EA834" w14:textId="77777777" w:rsidR="00A605B4" w:rsidRDefault="00A605B4" w:rsidP="00A605B4">
      <w:pPr>
        <w:pStyle w:val="ListParagraph"/>
        <w:rPr>
          <w:sz w:val="28"/>
          <w:szCs w:val="28"/>
        </w:rPr>
      </w:pPr>
    </w:p>
    <w:p w14:paraId="25DD6ED3" w14:textId="5BFE492B" w:rsidR="00696D99" w:rsidRPr="00A605B4" w:rsidRDefault="00696D99" w:rsidP="00A605B4">
      <w:pPr>
        <w:pStyle w:val="ListParagraph"/>
        <w:numPr>
          <w:ilvl w:val="0"/>
          <w:numId w:val="8"/>
        </w:numPr>
        <w:rPr>
          <w:sz w:val="28"/>
          <w:szCs w:val="28"/>
        </w:rPr>
      </w:pPr>
      <w:r w:rsidRPr="00A605B4">
        <w:rPr>
          <w:sz w:val="28"/>
          <w:szCs w:val="28"/>
        </w:rPr>
        <w:t>Hold</w:t>
      </w:r>
      <w:r w:rsidR="00DB46A4" w:rsidRPr="00A605B4">
        <w:rPr>
          <w:sz w:val="28"/>
          <w:szCs w:val="28"/>
        </w:rPr>
        <w:t>ing</w:t>
      </w:r>
      <w:r w:rsidRPr="00A605B4">
        <w:rPr>
          <w:sz w:val="28"/>
          <w:szCs w:val="28"/>
        </w:rPr>
        <w:t xml:space="preserve"> both virtual and in-person surgeries to give </w:t>
      </w:r>
      <w:r w:rsidR="00B02320">
        <w:rPr>
          <w:sz w:val="28"/>
          <w:szCs w:val="28"/>
        </w:rPr>
        <w:t>tenants</w:t>
      </w:r>
      <w:r w:rsidRPr="00A605B4">
        <w:rPr>
          <w:sz w:val="28"/>
          <w:szCs w:val="28"/>
        </w:rPr>
        <w:t xml:space="preserve"> more options for </w:t>
      </w:r>
      <w:r w:rsidR="00DB46A4" w:rsidRPr="00A605B4">
        <w:rPr>
          <w:sz w:val="28"/>
          <w:szCs w:val="28"/>
        </w:rPr>
        <w:t xml:space="preserve">engaging with us. </w:t>
      </w:r>
    </w:p>
    <w:p w14:paraId="42DE2C3C" w14:textId="77777777" w:rsidR="00A605B4" w:rsidRDefault="00A605B4" w:rsidP="00A605B4">
      <w:pPr>
        <w:pStyle w:val="ListParagraph"/>
        <w:rPr>
          <w:sz w:val="28"/>
          <w:szCs w:val="28"/>
        </w:rPr>
      </w:pPr>
    </w:p>
    <w:p w14:paraId="130F1F59" w14:textId="24F90540" w:rsidR="00967682" w:rsidRPr="00967682" w:rsidRDefault="00DB46A4" w:rsidP="00967682">
      <w:pPr>
        <w:pStyle w:val="ListParagraph"/>
        <w:numPr>
          <w:ilvl w:val="0"/>
          <w:numId w:val="8"/>
        </w:numPr>
        <w:rPr>
          <w:sz w:val="28"/>
          <w:szCs w:val="28"/>
        </w:rPr>
      </w:pPr>
      <w:r w:rsidRPr="00A605B4">
        <w:rPr>
          <w:sz w:val="28"/>
          <w:szCs w:val="28"/>
        </w:rPr>
        <w:t xml:space="preserve">Being clearer on expected contact, such as with cases of anti-social behaviour, so </w:t>
      </w:r>
      <w:r w:rsidR="00B02320">
        <w:rPr>
          <w:sz w:val="28"/>
          <w:szCs w:val="28"/>
        </w:rPr>
        <w:t>tenants</w:t>
      </w:r>
      <w:r w:rsidRPr="00A605B4">
        <w:rPr>
          <w:sz w:val="28"/>
          <w:szCs w:val="28"/>
        </w:rPr>
        <w:t xml:space="preserve"> understand the expected contact</w:t>
      </w:r>
      <w:r w:rsidR="00D602AB" w:rsidRPr="00A605B4">
        <w:rPr>
          <w:sz w:val="28"/>
          <w:szCs w:val="28"/>
        </w:rPr>
        <w:t xml:space="preserve"> time scales. </w:t>
      </w:r>
    </w:p>
    <w:p w14:paraId="5914B082" w14:textId="77777777" w:rsidR="00967682" w:rsidRDefault="00967682" w:rsidP="00967682">
      <w:pPr>
        <w:pStyle w:val="ListParagraph"/>
        <w:rPr>
          <w:sz w:val="28"/>
          <w:szCs w:val="28"/>
        </w:rPr>
      </w:pPr>
    </w:p>
    <w:p w14:paraId="681EEC5B" w14:textId="0CE67276" w:rsidR="00D32D39" w:rsidRDefault="00DB505A" w:rsidP="002E70A7">
      <w:pPr>
        <w:pStyle w:val="ListParagraph"/>
        <w:numPr>
          <w:ilvl w:val="0"/>
          <w:numId w:val="8"/>
        </w:numPr>
        <w:rPr>
          <w:sz w:val="28"/>
          <w:szCs w:val="28"/>
        </w:rPr>
      </w:pPr>
      <w:r w:rsidRPr="00D32D39">
        <w:rPr>
          <w:sz w:val="28"/>
          <w:szCs w:val="28"/>
        </w:rPr>
        <w:t xml:space="preserve">Delivering a quarterly Housing Matters Magazine with updates and </w:t>
      </w:r>
      <w:r w:rsidR="00967682" w:rsidRPr="00D32D39">
        <w:rPr>
          <w:sz w:val="28"/>
          <w:szCs w:val="28"/>
        </w:rPr>
        <w:t xml:space="preserve">performance information. </w:t>
      </w:r>
    </w:p>
    <w:p w14:paraId="0BDBDE29" w14:textId="59DDF269" w:rsidR="00757937" w:rsidRPr="00D32D39" w:rsidRDefault="00D32D39" w:rsidP="00D32D39">
      <w:pPr>
        <w:rPr>
          <w:sz w:val="28"/>
          <w:szCs w:val="28"/>
        </w:rPr>
      </w:pPr>
      <w:r>
        <w:rPr>
          <w:sz w:val="28"/>
          <w:szCs w:val="28"/>
        </w:rPr>
        <w:br w:type="page"/>
      </w:r>
    </w:p>
    <w:p w14:paraId="42268941" w14:textId="1BDB3962" w:rsidR="00142F27" w:rsidRPr="00D32D39" w:rsidRDefault="004D4043" w:rsidP="00D32D39">
      <w:pPr>
        <w:pStyle w:val="ListParagraph"/>
        <w:numPr>
          <w:ilvl w:val="0"/>
          <w:numId w:val="4"/>
        </w:numPr>
        <w:spacing w:after="480"/>
        <w:rPr>
          <w:rFonts w:ascii="Aharoni" w:hAnsi="Aharoni" w:cs="Aharoni"/>
          <w:color w:val="0F4761" w:themeColor="accent1" w:themeShade="BF"/>
          <w:sz w:val="56"/>
          <w:szCs w:val="56"/>
        </w:rPr>
      </w:pPr>
      <w:r w:rsidRPr="00AD2CEA">
        <w:rPr>
          <w:rFonts w:ascii="Aharoni" w:hAnsi="Aharoni" w:cs="Aharoni" w:hint="cs"/>
          <w:color w:val="0F4761" w:themeColor="accent1" w:themeShade="BF"/>
          <w:sz w:val="56"/>
          <w:szCs w:val="56"/>
        </w:rPr>
        <w:lastRenderedPageBreak/>
        <w:t xml:space="preserve">Deliver </w:t>
      </w:r>
      <w:r w:rsidR="00A67DA8">
        <w:rPr>
          <w:rFonts w:ascii="Aharoni" w:hAnsi="Aharoni" w:cs="Aharoni"/>
          <w:color w:val="0F4761" w:themeColor="accent1" w:themeShade="BF"/>
          <w:sz w:val="56"/>
          <w:szCs w:val="56"/>
        </w:rPr>
        <w:t>o</w:t>
      </w:r>
      <w:r w:rsidRPr="00AD2CEA">
        <w:rPr>
          <w:rFonts w:ascii="Aharoni" w:hAnsi="Aharoni" w:cs="Aharoni" w:hint="cs"/>
          <w:color w:val="0F4761" w:themeColor="accent1" w:themeShade="BF"/>
          <w:sz w:val="56"/>
          <w:szCs w:val="56"/>
        </w:rPr>
        <w:t xml:space="preserve">pportunities for </w:t>
      </w:r>
      <w:r w:rsidR="00A67DA8">
        <w:rPr>
          <w:rFonts w:ascii="Aharoni" w:hAnsi="Aharoni" w:cs="Aharoni"/>
          <w:color w:val="0F4761" w:themeColor="accent1" w:themeShade="BF"/>
          <w:sz w:val="56"/>
          <w:szCs w:val="56"/>
        </w:rPr>
        <w:t>e</w:t>
      </w:r>
      <w:r w:rsidRPr="00AD2CEA">
        <w:rPr>
          <w:rFonts w:ascii="Aharoni" w:hAnsi="Aharoni" w:cs="Aharoni" w:hint="cs"/>
          <w:color w:val="0F4761" w:themeColor="accent1" w:themeShade="BF"/>
          <w:sz w:val="56"/>
          <w:szCs w:val="56"/>
        </w:rPr>
        <w:t>ngagement</w:t>
      </w:r>
    </w:p>
    <w:p w14:paraId="693D27A0" w14:textId="197BA242" w:rsidR="00142F27" w:rsidRPr="00F53BA8" w:rsidRDefault="00AD2CEA" w:rsidP="00D32D39">
      <w:pPr>
        <w:spacing w:after="480"/>
        <w:rPr>
          <w:sz w:val="28"/>
          <w:szCs w:val="28"/>
        </w:rPr>
      </w:pPr>
      <w:r w:rsidRPr="00F53BA8">
        <w:rPr>
          <w:sz w:val="28"/>
          <w:szCs w:val="28"/>
        </w:rPr>
        <w:t xml:space="preserve">We will achieve this by: </w:t>
      </w:r>
    </w:p>
    <w:p w14:paraId="52B60561" w14:textId="67E8580C" w:rsidR="00F44072" w:rsidRPr="00F53BA8" w:rsidRDefault="00F44072" w:rsidP="00F53BA8">
      <w:pPr>
        <w:pStyle w:val="ListParagraph"/>
        <w:numPr>
          <w:ilvl w:val="0"/>
          <w:numId w:val="9"/>
        </w:numPr>
        <w:rPr>
          <w:sz w:val="28"/>
          <w:szCs w:val="28"/>
        </w:rPr>
      </w:pPr>
      <w:r w:rsidRPr="00F53BA8">
        <w:rPr>
          <w:sz w:val="28"/>
          <w:szCs w:val="28"/>
        </w:rPr>
        <w:t xml:space="preserve">Creating a menu for engagement, outlining different options </w:t>
      </w:r>
      <w:r w:rsidR="00B02320">
        <w:rPr>
          <w:sz w:val="28"/>
          <w:szCs w:val="28"/>
        </w:rPr>
        <w:t>tenants</w:t>
      </w:r>
      <w:r w:rsidRPr="00F53BA8">
        <w:rPr>
          <w:sz w:val="28"/>
          <w:szCs w:val="28"/>
        </w:rPr>
        <w:t xml:space="preserve"> </w:t>
      </w:r>
      <w:proofErr w:type="gramStart"/>
      <w:r w:rsidRPr="00F53BA8">
        <w:rPr>
          <w:sz w:val="28"/>
          <w:szCs w:val="28"/>
        </w:rPr>
        <w:t>have to</w:t>
      </w:r>
      <w:proofErr w:type="gramEnd"/>
      <w:r w:rsidRPr="00F53BA8">
        <w:rPr>
          <w:sz w:val="28"/>
          <w:szCs w:val="28"/>
        </w:rPr>
        <w:t xml:space="preserve"> get involved. This will allow people to be involved at different levels in a way that suits them. </w:t>
      </w:r>
    </w:p>
    <w:p w14:paraId="7334E432" w14:textId="77777777" w:rsidR="00F53BA8" w:rsidRDefault="00F53BA8" w:rsidP="00F53BA8">
      <w:pPr>
        <w:pStyle w:val="ListParagraph"/>
        <w:rPr>
          <w:sz w:val="28"/>
          <w:szCs w:val="28"/>
        </w:rPr>
      </w:pPr>
    </w:p>
    <w:p w14:paraId="151894DE" w14:textId="37F954BF" w:rsidR="00F44072" w:rsidRPr="00F53BA8" w:rsidRDefault="00A747E8" w:rsidP="00F53BA8">
      <w:pPr>
        <w:pStyle w:val="ListParagraph"/>
        <w:numPr>
          <w:ilvl w:val="0"/>
          <w:numId w:val="9"/>
        </w:numPr>
        <w:rPr>
          <w:sz w:val="28"/>
          <w:szCs w:val="28"/>
        </w:rPr>
      </w:pPr>
      <w:r w:rsidRPr="00F53BA8">
        <w:rPr>
          <w:sz w:val="28"/>
          <w:szCs w:val="28"/>
        </w:rPr>
        <w:t xml:space="preserve">Ensuring events are planned across neighbourhoods and </w:t>
      </w:r>
      <w:r w:rsidR="00A0274D" w:rsidRPr="00F53BA8">
        <w:rPr>
          <w:sz w:val="28"/>
          <w:szCs w:val="28"/>
        </w:rPr>
        <w:t>communities</w:t>
      </w:r>
      <w:r w:rsidRPr="00F53BA8">
        <w:rPr>
          <w:sz w:val="28"/>
          <w:szCs w:val="28"/>
        </w:rPr>
        <w:t xml:space="preserve"> where Medway Council manages homes</w:t>
      </w:r>
      <w:r w:rsidR="0066651F" w:rsidRPr="00F53BA8">
        <w:rPr>
          <w:sz w:val="28"/>
          <w:szCs w:val="28"/>
        </w:rPr>
        <w:t xml:space="preserve">. </w:t>
      </w:r>
    </w:p>
    <w:p w14:paraId="19CB09EF" w14:textId="77777777" w:rsidR="00F53BA8" w:rsidRDefault="00F53BA8" w:rsidP="00F53BA8">
      <w:pPr>
        <w:pStyle w:val="ListParagraph"/>
        <w:rPr>
          <w:sz w:val="28"/>
          <w:szCs w:val="28"/>
        </w:rPr>
      </w:pPr>
    </w:p>
    <w:p w14:paraId="53A48BC0" w14:textId="74178E24" w:rsidR="00F53BA8" w:rsidRPr="00D32D39" w:rsidRDefault="0066651F" w:rsidP="00D32D39">
      <w:pPr>
        <w:pStyle w:val="ListParagraph"/>
        <w:numPr>
          <w:ilvl w:val="0"/>
          <w:numId w:val="9"/>
        </w:numPr>
        <w:spacing w:line="480" w:lineRule="auto"/>
        <w:ind w:left="714" w:hanging="357"/>
        <w:rPr>
          <w:sz w:val="28"/>
          <w:szCs w:val="28"/>
        </w:rPr>
      </w:pPr>
      <w:r w:rsidRPr="00F53BA8">
        <w:rPr>
          <w:sz w:val="28"/>
          <w:szCs w:val="28"/>
        </w:rPr>
        <w:t xml:space="preserve">Identify </w:t>
      </w:r>
      <w:r w:rsidR="00A0274D" w:rsidRPr="00F53BA8">
        <w:rPr>
          <w:sz w:val="28"/>
          <w:szCs w:val="28"/>
        </w:rPr>
        <w:t>opportunities</w:t>
      </w:r>
      <w:r w:rsidRPr="00F53BA8">
        <w:rPr>
          <w:sz w:val="28"/>
          <w:szCs w:val="28"/>
        </w:rPr>
        <w:t xml:space="preserve"> to engage </w:t>
      </w:r>
      <w:r w:rsidR="00A0274D" w:rsidRPr="00F53BA8">
        <w:rPr>
          <w:sz w:val="28"/>
          <w:szCs w:val="28"/>
        </w:rPr>
        <w:t>in other ways such as digitally.</w:t>
      </w:r>
    </w:p>
    <w:p w14:paraId="1BBD9D3E" w14:textId="7D321C48" w:rsidR="004B12A5" w:rsidRPr="00D32D39" w:rsidRDefault="00CA501A" w:rsidP="00D32D39">
      <w:pPr>
        <w:pStyle w:val="ListParagraph"/>
        <w:numPr>
          <w:ilvl w:val="0"/>
          <w:numId w:val="9"/>
        </w:numPr>
        <w:spacing w:line="480" w:lineRule="auto"/>
        <w:ind w:left="714" w:hanging="357"/>
        <w:rPr>
          <w:sz w:val="28"/>
          <w:szCs w:val="28"/>
        </w:rPr>
      </w:pPr>
      <w:r w:rsidRPr="00F53BA8">
        <w:rPr>
          <w:sz w:val="28"/>
          <w:szCs w:val="28"/>
        </w:rPr>
        <w:t>Delivering a monthly</w:t>
      </w:r>
      <w:r w:rsidR="00F90764" w:rsidRPr="00F53BA8">
        <w:rPr>
          <w:sz w:val="28"/>
          <w:szCs w:val="28"/>
        </w:rPr>
        <w:t xml:space="preserve"> ‘what’s on’</w:t>
      </w:r>
      <w:r w:rsidR="00C552A8">
        <w:rPr>
          <w:sz w:val="28"/>
          <w:szCs w:val="28"/>
        </w:rPr>
        <w:t xml:space="preserve"> </w:t>
      </w:r>
      <w:r w:rsidRPr="00F53BA8">
        <w:rPr>
          <w:sz w:val="28"/>
          <w:szCs w:val="28"/>
        </w:rPr>
        <w:t xml:space="preserve">newsletter </w:t>
      </w:r>
      <w:r w:rsidR="00F90764" w:rsidRPr="00F53BA8">
        <w:rPr>
          <w:sz w:val="28"/>
          <w:szCs w:val="28"/>
        </w:rPr>
        <w:t xml:space="preserve">to keep </w:t>
      </w:r>
      <w:r w:rsidR="0034698C">
        <w:rPr>
          <w:sz w:val="28"/>
          <w:szCs w:val="28"/>
        </w:rPr>
        <w:t>tenants</w:t>
      </w:r>
      <w:r w:rsidR="00F90764" w:rsidRPr="00F53BA8">
        <w:rPr>
          <w:sz w:val="28"/>
          <w:szCs w:val="28"/>
        </w:rPr>
        <w:t xml:space="preserve"> informed of upcoming</w:t>
      </w:r>
      <w:r w:rsidR="004A2E74">
        <w:rPr>
          <w:sz w:val="28"/>
          <w:szCs w:val="28"/>
        </w:rPr>
        <w:t xml:space="preserve"> activities</w:t>
      </w:r>
      <w:r w:rsidR="00F90764" w:rsidRPr="00F53BA8">
        <w:rPr>
          <w:sz w:val="28"/>
          <w:szCs w:val="28"/>
        </w:rPr>
        <w:t xml:space="preserve">.  </w:t>
      </w:r>
    </w:p>
    <w:p w14:paraId="2E478661" w14:textId="534A024C" w:rsidR="00D32D39" w:rsidRDefault="004B12A5" w:rsidP="00D32D39">
      <w:pPr>
        <w:pStyle w:val="ListParagraph"/>
        <w:numPr>
          <w:ilvl w:val="0"/>
          <w:numId w:val="9"/>
        </w:numPr>
        <w:rPr>
          <w:sz w:val="28"/>
          <w:szCs w:val="28"/>
        </w:rPr>
      </w:pPr>
      <w:r>
        <w:rPr>
          <w:sz w:val="28"/>
          <w:szCs w:val="28"/>
        </w:rPr>
        <w:t xml:space="preserve">Work with other </w:t>
      </w:r>
      <w:r w:rsidR="009F1A3B">
        <w:rPr>
          <w:sz w:val="28"/>
          <w:szCs w:val="28"/>
        </w:rPr>
        <w:t xml:space="preserve">Medway Council departments to identifying opportunities to hold events in the neighbourhoods we manage. </w:t>
      </w:r>
    </w:p>
    <w:p w14:paraId="5946FC18" w14:textId="77777777" w:rsidR="00D32D39" w:rsidRDefault="00D32D39">
      <w:pPr>
        <w:rPr>
          <w:sz w:val="28"/>
          <w:szCs w:val="28"/>
        </w:rPr>
      </w:pPr>
      <w:r>
        <w:rPr>
          <w:sz w:val="28"/>
          <w:szCs w:val="28"/>
        </w:rPr>
        <w:br w:type="page"/>
      </w:r>
    </w:p>
    <w:p w14:paraId="65906594" w14:textId="19145BE6" w:rsidR="00142F27" w:rsidRPr="00D32D39" w:rsidRDefault="00DE4187" w:rsidP="00D32D39">
      <w:pPr>
        <w:pStyle w:val="Heading1"/>
        <w:numPr>
          <w:ilvl w:val="0"/>
          <w:numId w:val="4"/>
        </w:numPr>
        <w:spacing w:after="480"/>
        <w:rPr>
          <w:rFonts w:ascii="Aharoni" w:hAnsi="Aharoni" w:cs="Aharoni"/>
          <w:sz w:val="56"/>
          <w:szCs w:val="56"/>
        </w:rPr>
      </w:pPr>
      <w:r w:rsidRPr="00DE4187">
        <w:rPr>
          <w:rFonts w:ascii="Aharoni" w:hAnsi="Aharoni" w:cs="Aharoni" w:hint="cs"/>
          <w:sz w:val="56"/>
          <w:szCs w:val="56"/>
        </w:rPr>
        <w:lastRenderedPageBreak/>
        <w:t xml:space="preserve">Strengthen community partnerships </w:t>
      </w:r>
    </w:p>
    <w:p w14:paraId="06C110A0" w14:textId="77777777" w:rsidR="004B12A5" w:rsidRPr="004B12A5" w:rsidRDefault="004B12A5" w:rsidP="00D32D39">
      <w:pPr>
        <w:spacing w:after="480"/>
        <w:rPr>
          <w:sz w:val="28"/>
          <w:szCs w:val="28"/>
        </w:rPr>
      </w:pPr>
      <w:r w:rsidRPr="004B12A5">
        <w:rPr>
          <w:sz w:val="28"/>
          <w:szCs w:val="28"/>
        </w:rPr>
        <w:t>We will achieve this by:</w:t>
      </w:r>
    </w:p>
    <w:p w14:paraId="0854687C" w14:textId="4DDFBA6F" w:rsidR="004B12A5" w:rsidRPr="00D32D39" w:rsidRDefault="00FD21E7" w:rsidP="00D32D39">
      <w:pPr>
        <w:pStyle w:val="ListParagraph"/>
        <w:numPr>
          <w:ilvl w:val="0"/>
          <w:numId w:val="10"/>
        </w:numPr>
        <w:spacing w:after="480" w:line="480" w:lineRule="auto"/>
        <w:ind w:left="714" w:hanging="357"/>
        <w:rPr>
          <w:sz w:val="28"/>
          <w:szCs w:val="28"/>
        </w:rPr>
      </w:pPr>
      <w:r w:rsidRPr="004B12A5">
        <w:rPr>
          <w:sz w:val="28"/>
          <w:szCs w:val="28"/>
        </w:rPr>
        <w:t xml:space="preserve">Promote our One Medway Social Fund to give </w:t>
      </w:r>
      <w:r w:rsidR="0034698C">
        <w:rPr>
          <w:sz w:val="28"/>
          <w:szCs w:val="28"/>
        </w:rPr>
        <w:t>tenants</w:t>
      </w:r>
      <w:r w:rsidRPr="004B12A5">
        <w:rPr>
          <w:sz w:val="28"/>
          <w:szCs w:val="28"/>
        </w:rPr>
        <w:t xml:space="preserve"> the opportunity to improve their community</w:t>
      </w:r>
      <w:r w:rsidR="00F637B7" w:rsidRPr="004B12A5">
        <w:rPr>
          <w:sz w:val="28"/>
          <w:szCs w:val="28"/>
        </w:rPr>
        <w:t>.</w:t>
      </w:r>
    </w:p>
    <w:p w14:paraId="0E8087BE" w14:textId="2F17E94A" w:rsidR="004B12A5" w:rsidRPr="00D32D39" w:rsidRDefault="00F637B7" w:rsidP="00D32D39">
      <w:pPr>
        <w:pStyle w:val="ListParagraph"/>
        <w:numPr>
          <w:ilvl w:val="0"/>
          <w:numId w:val="10"/>
        </w:numPr>
        <w:spacing w:after="480" w:line="480" w:lineRule="auto"/>
        <w:ind w:left="714" w:hanging="357"/>
        <w:rPr>
          <w:sz w:val="28"/>
          <w:szCs w:val="28"/>
        </w:rPr>
      </w:pPr>
      <w:r w:rsidRPr="004B12A5">
        <w:rPr>
          <w:sz w:val="28"/>
          <w:szCs w:val="28"/>
        </w:rPr>
        <w:t>Work with partner agencies and support their events</w:t>
      </w:r>
      <w:r w:rsidR="00712952">
        <w:rPr>
          <w:sz w:val="28"/>
          <w:szCs w:val="28"/>
        </w:rPr>
        <w:t xml:space="preserve">, helping to open these up to our </w:t>
      </w:r>
      <w:r w:rsidR="0034698C">
        <w:rPr>
          <w:sz w:val="28"/>
          <w:szCs w:val="28"/>
        </w:rPr>
        <w:t>tenants</w:t>
      </w:r>
      <w:r w:rsidR="00712952">
        <w:rPr>
          <w:sz w:val="28"/>
          <w:szCs w:val="28"/>
        </w:rPr>
        <w:t xml:space="preserve">. </w:t>
      </w:r>
    </w:p>
    <w:p w14:paraId="78220B01" w14:textId="293918FE" w:rsidR="00770931" w:rsidRPr="004B12A5" w:rsidRDefault="00D738DF" w:rsidP="004B12A5">
      <w:pPr>
        <w:pStyle w:val="ListParagraph"/>
        <w:numPr>
          <w:ilvl w:val="0"/>
          <w:numId w:val="10"/>
        </w:numPr>
        <w:rPr>
          <w:sz w:val="28"/>
          <w:szCs w:val="28"/>
        </w:rPr>
      </w:pPr>
      <w:r w:rsidRPr="004B12A5">
        <w:rPr>
          <w:sz w:val="28"/>
          <w:szCs w:val="28"/>
        </w:rPr>
        <w:t xml:space="preserve">Identifying other community fundraising opportunities and work with communities to deliver projects </w:t>
      </w:r>
      <w:r w:rsidR="00E01E18" w:rsidRPr="004B12A5">
        <w:rPr>
          <w:sz w:val="28"/>
          <w:szCs w:val="28"/>
        </w:rPr>
        <w:t xml:space="preserve">that will </w:t>
      </w:r>
      <w:r w:rsidR="00665F8E" w:rsidRPr="004B12A5">
        <w:rPr>
          <w:sz w:val="28"/>
          <w:szCs w:val="28"/>
        </w:rPr>
        <w:t xml:space="preserve">improve feelings of safety and wellbeing in the local neighbourhood. </w:t>
      </w:r>
    </w:p>
    <w:p w14:paraId="1454A522" w14:textId="77777777" w:rsidR="004B12A5" w:rsidRDefault="004B12A5" w:rsidP="004B12A5">
      <w:pPr>
        <w:pStyle w:val="ListParagraph"/>
        <w:rPr>
          <w:sz w:val="28"/>
          <w:szCs w:val="28"/>
        </w:rPr>
      </w:pPr>
    </w:p>
    <w:p w14:paraId="7E6C3436" w14:textId="73E431BA" w:rsidR="00665F8E" w:rsidRPr="004B12A5" w:rsidRDefault="00665F8E" w:rsidP="004B12A5">
      <w:pPr>
        <w:pStyle w:val="ListParagraph"/>
        <w:numPr>
          <w:ilvl w:val="0"/>
          <w:numId w:val="10"/>
        </w:numPr>
        <w:rPr>
          <w:sz w:val="28"/>
          <w:szCs w:val="28"/>
        </w:rPr>
      </w:pPr>
      <w:r w:rsidRPr="004B12A5">
        <w:rPr>
          <w:sz w:val="28"/>
          <w:szCs w:val="28"/>
        </w:rPr>
        <w:t xml:space="preserve">Identifying any </w:t>
      </w:r>
      <w:r w:rsidR="00D73EA5" w:rsidRPr="004B12A5">
        <w:rPr>
          <w:sz w:val="28"/>
          <w:szCs w:val="28"/>
        </w:rPr>
        <w:t xml:space="preserve">unused spaces, such as old </w:t>
      </w:r>
      <w:r w:rsidR="004B12A5" w:rsidRPr="004B12A5">
        <w:rPr>
          <w:sz w:val="28"/>
          <w:szCs w:val="28"/>
        </w:rPr>
        <w:t>caretakers’</w:t>
      </w:r>
      <w:r w:rsidR="00D73EA5" w:rsidRPr="004B12A5">
        <w:rPr>
          <w:sz w:val="28"/>
          <w:szCs w:val="28"/>
        </w:rPr>
        <w:t xml:space="preserve"> offices, that may be put back into use for the benefit of the community. </w:t>
      </w:r>
    </w:p>
    <w:p w14:paraId="258D115C" w14:textId="77777777" w:rsidR="004B12A5" w:rsidRDefault="004B12A5" w:rsidP="004B12A5">
      <w:pPr>
        <w:pStyle w:val="ListParagraph"/>
        <w:rPr>
          <w:sz w:val="28"/>
          <w:szCs w:val="28"/>
        </w:rPr>
      </w:pPr>
    </w:p>
    <w:p w14:paraId="758594DF" w14:textId="5C600054" w:rsidR="00D32D39" w:rsidRDefault="00D73EA5" w:rsidP="00D32D39">
      <w:pPr>
        <w:pStyle w:val="ListParagraph"/>
        <w:numPr>
          <w:ilvl w:val="0"/>
          <w:numId w:val="10"/>
        </w:numPr>
        <w:rPr>
          <w:sz w:val="28"/>
          <w:szCs w:val="28"/>
        </w:rPr>
      </w:pPr>
      <w:r w:rsidRPr="004B12A5">
        <w:rPr>
          <w:sz w:val="28"/>
          <w:szCs w:val="28"/>
        </w:rPr>
        <w:t xml:space="preserve">Undertake </w:t>
      </w:r>
      <w:r w:rsidR="00E80FF1" w:rsidRPr="004B12A5">
        <w:rPr>
          <w:sz w:val="28"/>
          <w:szCs w:val="28"/>
        </w:rPr>
        <w:t xml:space="preserve">activities such as litter picks, inviting </w:t>
      </w:r>
      <w:r w:rsidR="0034698C">
        <w:rPr>
          <w:sz w:val="28"/>
          <w:szCs w:val="28"/>
        </w:rPr>
        <w:t>tenants</w:t>
      </w:r>
      <w:r w:rsidR="00E80FF1" w:rsidRPr="004B12A5">
        <w:rPr>
          <w:sz w:val="28"/>
          <w:szCs w:val="28"/>
        </w:rPr>
        <w:t xml:space="preserve"> and local </w:t>
      </w:r>
      <w:r w:rsidR="004B12A5" w:rsidRPr="004B12A5">
        <w:rPr>
          <w:sz w:val="28"/>
          <w:szCs w:val="28"/>
        </w:rPr>
        <w:t>stakeholders</w:t>
      </w:r>
      <w:r w:rsidR="00E80FF1" w:rsidRPr="004B12A5">
        <w:rPr>
          <w:sz w:val="28"/>
          <w:szCs w:val="28"/>
        </w:rPr>
        <w:t xml:space="preserve"> to</w:t>
      </w:r>
      <w:r w:rsidR="004B12A5" w:rsidRPr="004B12A5">
        <w:rPr>
          <w:sz w:val="28"/>
          <w:szCs w:val="28"/>
        </w:rPr>
        <w:t xml:space="preserve"> help improve</w:t>
      </w:r>
      <w:r w:rsidR="00E80FF1" w:rsidRPr="004B12A5">
        <w:rPr>
          <w:sz w:val="28"/>
          <w:szCs w:val="28"/>
        </w:rPr>
        <w:t xml:space="preserve"> the look of local neighbourhoods</w:t>
      </w:r>
      <w:r w:rsidR="004B12A5" w:rsidRPr="004B12A5">
        <w:rPr>
          <w:sz w:val="28"/>
          <w:szCs w:val="28"/>
        </w:rPr>
        <w:t>.</w:t>
      </w:r>
    </w:p>
    <w:p w14:paraId="69F96B2F" w14:textId="77777777" w:rsidR="00D32D39" w:rsidRDefault="00D32D39">
      <w:pPr>
        <w:rPr>
          <w:sz w:val="28"/>
          <w:szCs w:val="28"/>
        </w:rPr>
      </w:pPr>
      <w:r>
        <w:rPr>
          <w:sz w:val="28"/>
          <w:szCs w:val="28"/>
        </w:rPr>
        <w:br w:type="page"/>
      </w:r>
    </w:p>
    <w:p w14:paraId="367BA21F" w14:textId="6540799C" w:rsidR="00142F27" w:rsidRDefault="00A448A7" w:rsidP="009F1A3B">
      <w:pPr>
        <w:pStyle w:val="Heading1"/>
        <w:rPr>
          <w:rFonts w:ascii="Aharoni" w:hAnsi="Aharoni" w:cs="Aharoni"/>
          <w:sz w:val="56"/>
          <w:szCs w:val="56"/>
        </w:rPr>
      </w:pPr>
      <w:r>
        <w:rPr>
          <w:rFonts w:ascii="Aharoni" w:hAnsi="Aharoni" w:cs="Aharoni"/>
          <w:sz w:val="56"/>
          <w:szCs w:val="56"/>
        </w:rPr>
        <w:lastRenderedPageBreak/>
        <w:t xml:space="preserve">How will </w:t>
      </w:r>
      <w:r w:rsidR="00757937">
        <w:rPr>
          <w:rFonts w:ascii="Aharoni" w:hAnsi="Aharoni" w:cs="Aharoni"/>
          <w:sz w:val="56"/>
          <w:szCs w:val="56"/>
        </w:rPr>
        <w:t>w</w:t>
      </w:r>
      <w:r>
        <w:rPr>
          <w:rFonts w:ascii="Aharoni" w:hAnsi="Aharoni" w:cs="Aharoni"/>
          <w:sz w:val="56"/>
          <w:szCs w:val="56"/>
        </w:rPr>
        <w:t>e measure and report progress?</w:t>
      </w:r>
    </w:p>
    <w:p w14:paraId="7CC4E428" w14:textId="1D15C4B5" w:rsidR="00D6709C" w:rsidRPr="00D6709C" w:rsidRDefault="00A448A7" w:rsidP="00D32D39">
      <w:pPr>
        <w:spacing w:after="480"/>
        <w:rPr>
          <w:sz w:val="28"/>
          <w:szCs w:val="28"/>
        </w:rPr>
      </w:pPr>
      <w:r w:rsidRPr="00D6709C">
        <w:rPr>
          <w:sz w:val="28"/>
          <w:szCs w:val="28"/>
        </w:rPr>
        <w:t>As part of th</w:t>
      </w:r>
      <w:r w:rsidR="005E2763" w:rsidRPr="00D6709C">
        <w:rPr>
          <w:sz w:val="28"/>
          <w:szCs w:val="28"/>
        </w:rPr>
        <w:t xml:space="preserve">is </w:t>
      </w:r>
      <w:r w:rsidR="0034698C">
        <w:rPr>
          <w:sz w:val="28"/>
          <w:szCs w:val="28"/>
        </w:rPr>
        <w:t>Tenant</w:t>
      </w:r>
      <w:r w:rsidR="005E2763" w:rsidRPr="00D6709C">
        <w:rPr>
          <w:sz w:val="28"/>
          <w:szCs w:val="28"/>
        </w:rPr>
        <w:t xml:space="preserve"> Engagement </w:t>
      </w:r>
      <w:r w:rsidR="0056440D" w:rsidRPr="00D6709C">
        <w:rPr>
          <w:sz w:val="28"/>
          <w:szCs w:val="28"/>
        </w:rPr>
        <w:t>Strategy,</w:t>
      </w:r>
      <w:r w:rsidR="005E2763" w:rsidRPr="00D6709C">
        <w:rPr>
          <w:sz w:val="28"/>
          <w:szCs w:val="28"/>
        </w:rPr>
        <w:t xml:space="preserve"> we have developed a </w:t>
      </w:r>
      <w:r w:rsidR="0034698C">
        <w:rPr>
          <w:sz w:val="28"/>
          <w:szCs w:val="28"/>
        </w:rPr>
        <w:t xml:space="preserve">Tenant </w:t>
      </w:r>
      <w:r w:rsidR="005E2763" w:rsidRPr="00D6709C">
        <w:rPr>
          <w:sz w:val="28"/>
          <w:szCs w:val="28"/>
        </w:rPr>
        <w:t xml:space="preserve">Engagement Action Plan. This action plan will help us monitor progress against our </w:t>
      </w:r>
      <w:r w:rsidR="0056440D" w:rsidRPr="00D6709C">
        <w:rPr>
          <w:sz w:val="28"/>
          <w:szCs w:val="28"/>
        </w:rPr>
        <w:t xml:space="preserve">aims. </w:t>
      </w:r>
    </w:p>
    <w:p w14:paraId="4B4E5FB7" w14:textId="6B60CED0" w:rsidR="0056440D" w:rsidRPr="00D6709C" w:rsidRDefault="00AC2811" w:rsidP="00486A7A">
      <w:pPr>
        <w:rPr>
          <w:b/>
          <w:bCs/>
          <w:sz w:val="28"/>
          <w:szCs w:val="28"/>
        </w:rPr>
      </w:pPr>
      <w:r w:rsidRPr="00D6709C">
        <w:rPr>
          <w:b/>
          <w:bCs/>
          <w:sz w:val="28"/>
          <w:szCs w:val="28"/>
        </w:rPr>
        <w:t>Success against our aims may be measured in different ways including:</w:t>
      </w:r>
    </w:p>
    <w:p w14:paraId="00E65702" w14:textId="6C361253" w:rsidR="00AC2811" w:rsidRPr="00D6709C" w:rsidRDefault="00AC2811" w:rsidP="00486A7A">
      <w:pPr>
        <w:pStyle w:val="ListParagraph"/>
        <w:numPr>
          <w:ilvl w:val="0"/>
          <w:numId w:val="12"/>
        </w:numPr>
        <w:rPr>
          <w:sz w:val="28"/>
          <w:szCs w:val="28"/>
        </w:rPr>
      </w:pPr>
      <w:r w:rsidRPr="00D6709C">
        <w:rPr>
          <w:sz w:val="28"/>
          <w:szCs w:val="28"/>
        </w:rPr>
        <w:t>Statistics on attendance at events and activities</w:t>
      </w:r>
    </w:p>
    <w:p w14:paraId="0571F7F4" w14:textId="2E76510E" w:rsidR="00AC2811" w:rsidRPr="00D6709C" w:rsidRDefault="00AC2811" w:rsidP="00486A7A">
      <w:pPr>
        <w:pStyle w:val="ListParagraph"/>
        <w:numPr>
          <w:ilvl w:val="0"/>
          <w:numId w:val="12"/>
        </w:numPr>
        <w:rPr>
          <w:sz w:val="28"/>
          <w:szCs w:val="28"/>
        </w:rPr>
      </w:pPr>
      <w:r w:rsidRPr="00D6709C">
        <w:rPr>
          <w:sz w:val="28"/>
          <w:szCs w:val="28"/>
        </w:rPr>
        <w:t xml:space="preserve">Feedback from </w:t>
      </w:r>
      <w:r w:rsidR="0034698C">
        <w:rPr>
          <w:sz w:val="28"/>
          <w:szCs w:val="28"/>
        </w:rPr>
        <w:t>tenants</w:t>
      </w:r>
      <w:r w:rsidRPr="00D6709C">
        <w:rPr>
          <w:sz w:val="28"/>
          <w:szCs w:val="28"/>
        </w:rPr>
        <w:t xml:space="preserve"> </w:t>
      </w:r>
      <w:r w:rsidR="00B214E1" w:rsidRPr="00D6709C">
        <w:rPr>
          <w:sz w:val="28"/>
          <w:szCs w:val="28"/>
        </w:rPr>
        <w:t>following events</w:t>
      </w:r>
    </w:p>
    <w:p w14:paraId="2828721A" w14:textId="53695787" w:rsidR="000B0CEF" w:rsidRPr="00D6709C" w:rsidRDefault="000B0CEF" w:rsidP="00486A7A">
      <w:pPr>
        <w:pStyle w:val="ListParagraph"/>
        <w:numPr>
          <w:ilvl w:val="0"/>
          <w:numId w:val="12"/>
        </w:numPr>
        <w:rPr>
          <w:sz w:val="28"/>
          <w:szCs w:val="28"/>
        </w:rPr>
      </w:pPr>
      <w:r w:rsidRPr="00D6709C">
        <w:rPr>
          <w:sz w:val="28"/>
          <w:szCs w:val="28"/>
        </w:rPr>
        <w:t xml:space="preserve">Customer satisfaction </w:t>
      </w:r>
    </w:p>
    <w:p w14:paraId="307ECFD3" w14:textId="504E5622" w:rsidR="00AC2811" w:rsidRPr="00D6709C" w:rsidRDefault="00AC2811" w:rsidP="00486A7A">
      <w:pPr>
        <w:pStyle w:val="ListParagraph"/>
        <w:numPr>
          <w:ilvl w:val="0"/>
          <w:numId w:val="12"/>
        </w:numPr>
        <w:rPr>
          <w:sz w:val="28"/>
          <w:szCs w:val="28"/>
        </w:rPr>
      </w:pPr>
      <w:r w:rsidRPr="00D6709C">
        <w:rPr>
          <w:sz w:val="28"/>
          <w:szCs w:val="28"/>
        </w:rPr>
        <w:t xml:space="preserve">Case studies on </w:t>
      </w:r>
      <w:r w:rsidR="00C25BFE" w:rsidRPr="00D6709C">
        <w:rPr>
          <w:sz w:val="28"/>
          <w:szCs w:val="28"/>
        </w:rPr>
        <w:t xml:space="preserve">successful engagement </w:t>
      </w:r>
      <w:r w:rsidR="000B0CEF" w:rsidRPr="00D6709C">
        <w:rPr>
          <w:sz w:val="28"/>
          <w:szCs w:val="28"/>
        </w:rPr>
        <w:t>or projects</w:t>
      </w:r>
    </w:p>
    <w:p w14:paraId="66BA2401" w14:textId="14E16E1E" w:rsidR="00C25BFE" w:rsidRPr="00D6709C" w:rsidRDefault="00C25BFE" w:rsidP="00486A7A">
      <w:pPr>
        <w:pStyle w:val="ListParagraph"/>
        <w:numPr>
          <w:ilvl w:val="0"/>
          <w:numId w:val="12"/>
        </w:numPr>
        <w:rPr>
          <w:sz w:val="28"/>
          <w:szCs w:val="28"/>
        </w:rPr>
      </w:pPr>
      <w:r w:rsidRPr="00D6709C">
        <w:rPr>
          <w:sz w:val="28"/>
          <w:szCs w:val="28"/>
        </w:rPr>
        <w:t xml:space="preserve">Reports from our </w:t>
      </w:r>
      <w:r w:rsidR="0034698C">
        <w:rPr>
          <w:sz w:val="28"/>
          <w:szCs w:val="28"/>
        </w:rPr>
        <w:t>Tenants</w:t>
      </w:r>
      <w:r w:rsidRPr="00D6709C">
        <w:rPr>
          <w:sz w:val="28"/>
          <w:szCs w:val="28"/>
        </w:rPr>
        <w:t xml:space="preserve"> Panel</w:t>
      </w:r>
    </w:p>
    <w:p w14:paraId="2149D935" w14:textId="72477583" w:rsidR="00C25BFE" w:rsidRPr="00D6709C" w:rsidRDefault="00C25BFE" w:rsidP="00486A7A">
      <w:pPr>
        <w:pStyle w:val="ListParagraph"/>
        <w:numPr>
          <w:ilvl w:val="0"/>
          <w:numId w:val="12"/>
        </w:numPr>
        <w:rPr>
          <w:sz w:val="28"/>
          <w:szCs w:val="28"/>
        </w:rPr>
      </w:pPr>
      <w:r w:rsidRPr="00D6709C">
        <w:rPr>
          <w:sz w:val="28"/>
          <w:szCs w:val="28"/>
        </w:rPr>
        <w:t xml:space="preserve">Surveys </w:t>
      </w:r>
    </w:p>
    <w:p w14:paraId="78A7B371" w14:textId="6E557AAA" w:rsidR="00486A7A" w:rsidRPr="00D32D39" w:rsidRDefault="00B214E1" w:rsidP="00D32D39">
      <w:pPr>
        <w:pStyle w:val="ListParagraph"/>
        <w:numPr>
          <w:ilvl w:val="0"/>
          <w:numId w:val="12"/>
        </w:numPr>
        <w:spacing w:after="480"/>
        <w:ind w:left="714" w:hanging="357"/>
        <w:rPr>
          <w:sz w:val="28"/>
          <w:szCs w:val="28"/>
        </w:rPr>
      </w:pPr>
      <w:r w:rsidRPr="00D6709C">
        <w:rPr>
          <w:sz w:val="28"/>
          <w:szCs w:val="28"/>
        </w:rPr>
        <w:t xml:space="preserve">Digital statistics on reach </w:t>
      </w:r>
    </w:p>
    <w:p w14:paraId="72753E41" w14:textId="00D9D24C" w:rsidR="00486A7A" w:rsidRPr="00D6709C" w:rsidRDefault="000B0CEF" w:rsidP="000B0CEF">
      <w:pPr>
        <w:ind w:left="360"/>
        <w:rPr>
          <w:b/>
          <w:bCs/>
          <w:sz w:val="28"/>
          <w:szCs w:val="28"/>
        </w:rPr>
      </w:pPr>
      <w:r w:rsidRPr="00D6709C">
        <w:rPr>
          <w:b/>
          <w:bCs/>
          <w:sz w:val="28"/>
          <w:szCs w:val="28"/>
        </w:rPr>
        <w:t xml:space="preserve">We will </w:t>
      </w:r>
      <w:r w:rsidR="00665D94" w:rsidRPr="00D6709C">
        <w:rPr>
          <w:b/>
          <w:bCs/>
          <w:sz w:val="28"/>
          <w:szCs w:val="28"/>
        </w:rPr>
        <w:t xml:space="preserve">keep </w:t>
      </w:r>
      <w:r w:rsidR="005273A1">
        <w:rPr>
          <w:b/>
          <w:bCs/>
          <w:sz w:val="28"/>
          <w:szCs w:val="28"/>
        </w:rPr>
        <w:t>tenants</w:t>
      </w:r>
      <w:r w:rsidR="00665D94" w:rsidRPr="00D6709C">
        <w:rPr>
          <w:b/>
          <w:bCs/>
          <w:sz w:val="28"/>
          <w:szCs w:val="28"/>
        </w:rPr>
        <w:t xml:space="preserve"> informed of our progress by:</w:t>
      </w:r>
    </w:p>
    <w:p w14:paraId="03FE9A39" w14:textId="0F49109C" w:rsidR="00E44991" w:rsidRPr="00D6709C" w:rsidRDefault="00665D94" w:rsidP="00E44991">
      <w:pPr>
        <w:pStyle w:val="ListParagraph"/>
        <w:numPr>
          <w:ilvl w:val="0"/>
          <w:numId w:val="11"/>
        </w:numPr>
        <w:rPr>
          <w:sz w:val="28"/>
          <w:szCs w:val="28"/>
        </w:rPr>
      </w:pPr>
      <w:r w:rsidRPr="00D6709C">
        <w:rPr>
          <w:sz w:val="28"/>
          <w:szCs w:val="28"/>
        </w:rPr>
        <w:t>Delivering</w:t>
      </w:r>
      <w:r w:rsidR="00E44991" w:rsidRPr="00D6709C">
        <w:rPr>
          <w:sz w:val="28"/>
          <w:szCs w:val="28"/>
        </w:rPr>
        <w:t xml:space="preserve"> quarterly updates on our </w:t>
      </w:r>
      <w:r w:rsidR="0034698C">
        <w:rPr>
          <w:sz w:val="28"/>
          <w:szCs w:val="28"/>
        </w:rPr>
        <w:t>Tenant</w:t>
      </w:r>
      <w:r w:rsidR="00E44991" w:rsidRPr="00D6709C">
        <w:rPr>
          <w:sz w:val="28"/>
          <w:szCs w:val="28"/>
        </w:rPr>
        <w:t xml:space="preserve"> Engagement Action Plan to our </w:t>
      </w:r>
      <w:r w:rsidR="0034698C">
        <w:rPr>
          <w:sz w:val="28"/>
          <w:szCs w:val="28"/>
        </w:rPr>
        <w:t>Tenant</w:t>
      </w:r>
      <w:r w:rsidR="00E44991" w:rsidRPr="00D6709C">
        <w:rPr>
          <w:sz w:val="28"/>
          <w:szCs w:val="28"/>
        </w:rPr>
        <w:t>s Panel</w:t>
      </w:r>
      <w:r w:rsidR="00FD76CF" w:rsidRPr="00D6709C">
        <w:rPr>
          <w:sz w:val="28"/>
          <w:szCs w:val="28"/>
        </w:rPr>
        <w:t>.</w:t>
      </w:r>
    </w:p>
    <w:p w14:paraId="7A2B9B0C" w14:textId="1A6A2569" w:rsidR="00FD76CF" w:rsidRPr="00D6709C" w:rsidRDefault="00665D94" w:rsidP="00E44991">
      <w:pPr>
        <w:pStyle w:val="ListParagraph"/>
        <w:numPr>
          <w:ilvl w:val="0"/>
          <w:numId w:val="11"/>
        </w:numPr>
        <w:rPr>
          <w:sz w:val="28"/>
          <w:szCs w:val="28"/>
        </w:rPr>
      </w:pPr>
      <w:r w:rsidRPr="00D6709C">
        <w:rPr>
          <w:sz w:val="28"/>
          <w:szCs w:val="28"/>
        </w:rPr>
        <w:t>Developing</w:t>
      </w:r>
      <w:r w:rsidR="00FD76CF" w:rsidRPr="00D6709C">
        <w:rPr>
          <w:sz w:val="28"/>
          <w:szCs w:val="28"/>
        </w:rPr>
        <w:t xml:space="preserve"> an annual </w:t>
      </w:r>
      <w:r w:rsidR="0034698C">
        <w:rPr>
          <w:sz w:val="28"/>
          <w:szCs w:val="28"/>
        </w:rPr>
        <w:t>Tenant</w:t>
      </w:r>
      <w:r w:rsidR="00FD76CF" w:rsidRPr="00D6709C">
        <w:rPr>
          <w:sz w:val="28"/>
          <w:szCs w:val="28"/>
        </w:rPr>
        <w:t xml:space="preserve"> Engagement Report highlighting our activities over the previous year</w:t>
      </w:r>
      <w:r w:rsidR="00404022" w:rsidRPr="00D6709C">
        <w:rPr>
          <w:sz w:val="28"/>
          <w:szCs w:val="28"/>
        </w:rPr>
        <w:t xml:space="preserve">, successes and lessons learnt. </w:t>
      </w:r>
    </w:p>
    <w:p w14:paraId="18493B11" w14:textId="60A6E6C4" w:rsidR="00896612" w:rsidRPr="00D6709C" w:rsidRDefault="00665D94" w:rsidP="00E44991">
      <w:pPr>
        <w:pStyle w:val="ListParagraph"/>
        <w:numPr>
          <w:ilvl w:val="0"/>
          <w:numId w:val="11"/>
        </w:numPr>
        <w:rPr>
          <w:sz w:val="28"/>
          <w:szCs w:val="28"/>
        </w:rPr>
      </w:pPr>
      <w:r w:rsidRPr="00D6709C">
        <w:rPr>
          <w:sz w:val="28"/>
          <w:szCs w:val="28"/>
        </w:rPr>
        <w:t>Include success stories in our Housing Matters magazine</w:t>
      </w:r>
    </w:p>
    <w:p w14:paraId="11675312" w14:textId="1CC6D16D" w:rsidR="00D6709C" w:rsidRPr="00D6709C" w:rsidRDefault="00D6709C" w:rsidP="00E44991">
      <w:pPr>
        <w:pStyle w:val="ListParagraph"/>
        <w:numPr>
          <w:ilvl w:val="0"/>
          <w:numId w:val="11"/>
        </w:numPr>
        <w:rPr>
          <w:sz w:val="28"/>
          <w:szCs w:val="28"/>
        </w:rPr>
      </w:pPr>
      <w:r w:rsidRPr="00D6709C">
        <w:rPr>
          <w:sz w:val="28"/>
          <w:szCs w:val="28"/>
        </w:rPr>
        <w:t xml:space="preserve">Sharing information on our social media platform. </w:t>
      </w:r>
    </w:p>
    <w:p w14:paraId="16BD2185" w14:textId="3A1A9182" w:rsidR="00D6709C" w:rsidRPr="00D6709C" w:rsidRDefault="00D6709C" w:rsidP="00E44991">
      <w:pPr>
        <w:pStyle w:val="ListParagraph"/>
        <w:numPr>
          <w:ilvl w:val="0"/>
          <w:numId w:val="11"/>
        </w:numPr>
        <w:rPr>
          <w:sz w:val="28"/>
          <w:szCs w:val="28"/>
        </w:rPr>
      </w:pPr>
      <w:r w:rsidRPr="00D6709C">
        <w:rPr>
          <w:sz w:val="28"/>
          <w:szCs w:val="28"/>
        </w:rPr>
        <w:t>Engaging with</w:t>
      </w:r>
      <w:r w:rsidR="0034698C">
        <w:rPr>
          <w:sz w:val="28"/>
          <w:szCs w:val="28"/>
        </w:rPr>
        <w:t xml:space="preserve"> tenants</w:t>
      </w:r>
      <w:r w:rsidRPr="00D6709C">
        <w:rPr>
          <w:sz w:val="28"/>
          <w:szCs w:val="28"/>
        </w:rPr>
        <w:t xml:space="preserve"> at events. </w:t>
      </w:r>
    </w:p>
    <w:p w14:paraId="29FACFB9" w14:textId="1DC071B1" w:rsidR="00D32D39" w:rsidRPr="00D32D39" w:rsidRDefault="0034698C" w:rsidP="00905FF9">
      <w:pPr>
        <w:pStyle w:val="Heading1"/>
        <w:spacing w:after="240"/>
        <w:rPr>
          <w:rFonts w:ascii="Aharoni" w:hAnsi="Aharoni" w:cs="Aharoni"/>
          <w:sz w:val="56"/>
          <w:szCs w:val="56"/>
        </w:rPr>
      </w:pPr>
      <w:r>
        <w:rPr>
          <w:rFonts w:ascii="Aharoni" w:hAnsi="Aharoni" w:cs="Aharoni"/>
          <w:sz w:val="56"/>
          <w:szCs w:val="56"/>
        </w:rPr>
        <w:lastRenderedPageBreak/>
        <w:t xml:space="preserve">Tenant </w:t>
      </w:r>
      <w:r w:rsidR="0005634F" w:rsidRPr="0005634F">
        <w:rPr>
          <w:rFonts w:ascii="Aharoni" w:hAnsi="Aharoni" w:cs="Aharoni" w:hint="cs"/>
          <w:sz w:val="56"/>
          <w:szCs w:val="56"/>
        </w:rPr>
        <w:t xml:space="preserve">Engagement Action Plan </w:t>
      </w:r>
    </w:p>
    <w:tbl>
      <w:tblPr>
        <w:tblStyle w:val="TableGrid"/>
        <w:tblW w:w="0" w:type="auto"/>
        <w:tblInd w:w="-147" w:type="dxa"/>
        <w:tblLook w:val="04A0" w:firstRow="1" w:lastRow="0" w:firstColumn="1" w:lastColumn="0" w:noHBand="0" w:noVBand="1"/>
        <w:tblCaption w:val="Tenant Engagement Action Plan"/>
        <w:tblDescription w:val="Tenant Engagement Action plan for scutiny and co design of services"/>
      </w:tblPr>
      <w:tblGrid>
        <w:gridCol w:w="2702"/>
        <w:gridCol w:w="6087"/>
        <w:gridCol w:w="5306"/>
      </w:tblGrid>
      <w:tr w:rsidR="00905FF9" w:rsidRPr="001F7577" w14:paraId="133EAF58" w14:textId="77777777" w:rsidTr="00905FF9">
        <w:tc>
          <w:tcPr>
            <w:tcW w:w="0" w:type="auto"/>
            <w:tcBorders>
              <w:bottom w:val="single" w:sz="4" w:space="0" w:color="auto"/>
            </w:tcBorders>
          </w:tcPr>
          <w:p w14:paraId="19DEC34E" w14:textId="2F86CE17" w:rsidR="00905FF9" w:rsidRPr="001F7577" w:rsidRDefault="00905FF9" w:rsidP="00A04E56">
            <w:pPr>
              <w:jc w:val="center"/>
              <w:rPr>
                <w:b/>
                <w:bCs/>
              </w:rPr>
            </w:pPr>
            <w:bookmarkStart w:id="0" w:name="_Hlk188346650"/>
            <w:r w:rsidRPr="001F7577">
              <w:rPr>
                <w:b/>
                <w:bCs/>
              </w:rPr>
              <w:t>Our aim</w:t>
            </w:r>
          </w:p>
        </w:tc>
        <w:tc>
          <w:tcPr>
            <w:tcW w:w="6087" w:type="dxa"/>
          </w:tcPr>
          <w:p w14:paraId="4F1E041E" w14:textId="77777777" w:rsidR="00905FF9" w:rsidRPr="001F7577" w:rsidRDefault="00905FF9" w:rsidP="00A04E56">
            <w:pPr>
              <w:jc w:val="center"/>
              <w:rPr>
                <w:b/>
                <w:bCs/>
              </w:rPr>
            </w:pPr>
            <w:r w:rsidRPr="001F7577">
              <w:rPr>
                <w:b/>
                <w:bCs/>
              </w:rPr>
              <w:t>What we will do</w:t>
            </w:r>
          </w:p>
        </w:tc>
        <w:tc>
          <w:tcPr>
            <w:tcW w:w="5306" w:type="dxa"/>
          </w:tcPr>
          <w:p w14:paraId="25C7977D" w14:textId="77777777" w:rsidR="00905FF9" w:rsidRPr="001F7577" w:rsidRDefault="00905FF9" w:rsidP="00A04E56">
            <w:pPr>
              <w:jc w:val="center"/>
              <w:rPr>
                <w:b/>
                <w:bCs/>
              </w:rPr>
            </w:pPr>
            <w:r w:rsidRPr="001F7577">
              <w:rPr>
                <w:b/>
                <w:bCs/>
              </w:rPr>
              <w:t>What does success look like?</w:t>
            </w:r>
          </w:p>
        </w:tc>
      </w:tr>
      <w:bookmarkEnd w:id="0"/>
      <w:tr w:rsidR="00905FF9" w14:paraId="7BE00F7C" w14:textId="77777777" w:rsidTr="002F54E1">
        <w:tc>
          <w:tcPr>
            <w:tcW w:w="0" w:type="auto"/>
            <w:tcBorders>
              <w:top w:val="single" w:sz="4" w:space="0" w:color="auto"/>
              <w:left w:val="single" w:sz="4" w:space="0" w:color="auto"/>
              <w:bottom w:val="nil"/>
              <w:right w:val="single" w:sz="4" w:space="0" w:color="auto"/>
            </w:tcBorders>
            <w:shd w:val="clear" w:color="auto" w:fill="FFFFFF" w:themeFill="background1"/>
          </w:tcPr>
          <w:p w14:paraId="08C0C31C" w14:textId="539923FA" w:rsidR="00905FF9" w:rsidRPr="001F7577" w:rsidRDefault="00905FF9" w:rsidP="00905FF9">
            <w:pPr>
              <w:spacing w:before="100" w:beforeAutospacing="1"/>
              <w:jc w:val="center"/>
              <w:rPr>
                <w:b/>
                <w:bCs/>
              </w:rPr>
            </w:pPr>
          </w:p>
        </w:tc>
        <w:tc>
          <w:tcPr>
            <w:tcW w:w="6087" w:type="dxa"/>
            <w:tcBorders>
              <w:left w:val="single" w:sz="4" w:space="0" w:color="auto"/>
            </w:tcBorders>
          </w:tcPr>
          <w:p w14:paraId="129A2C1C" w14:textId="77777777" w:rsidR="00905FF9" w:rsidRPr="007D37FB" w:rsidRDefault="00905FF9" w:rsidP="00A04E56">
            <w:r w:rsidRPr="007D37FB">
              <w:t xml:space="preserve">Recruit to the </w:t>
            </w:r>
            <w:r>
              <w:t>Tenants</w:t>
            </w:r>
            <w:r w:rsidRPr="007D37FB">
              <w:t xml:space="preserve"> Panel</w:t>
            </w:r>
          </w:p>
        </w:tc>
        <w:tc>
          <w:tcPr>
            <w:tcW w:w="5306" w:type="dxa"/>
          </w:tcPr>
          <w:p w14:paraId="53BE7CED" w14:textId="77777777" w:rsidR="00905FF9" w:rsidRPr="007D37FB" w:rsidRDefault="00905FF9" w:rsidP="00A04E56">
            <w:r w:rsidRPr="007D37FB">
              <w:t xml:space="preserve">Having new members of the Panel providing good representation of our </w:t>
            </w:r>
            <w:r>
              <w:t>tenants.</w:t>
            </w:r>
          </w:p>
        </w:tc>
      </w:tr>
      <w:tr w:rsidR="00905FF9" w14:paraId="213E6279" w14:textId="77777777" w:rsidTr="002F54E1">
        <w:tc>
          <w:tcPr>
            <w:tcW w:w="0" w:type="auto"/>
            <w:tcBorders>
              <w:top w:val="nil"/>
              <w:left w:val="single" w:sz="4" w:space="0" w:color="auto"/>
              <w:bottom w:val="nil"/>
              <w:right w:val="single" w:sz="4" w:space="0" w:color="auto"/>
            </w:tcBorders>
            <w:shd w:val="clear" w:color="auto" w:fill="FFFFFF" w:themeFill="background1"/>
          </w:tcPr>
          <w:p w14:paraId="5DBEFF8F" w14:textId="7AD835E9" w:rsidR="00905FF9" w:rsidRDefault="00905FF9" w:rsidP="00A04E56"/>
        </w:tc>
        <w:tc>
          <w:tcPr>
            <w:tcW w:w="6087" w:type="dxa"/>
            <w:tcBorders>
              <w:left w:val="single" w:sz="4" w:space="0" w:color="auto"/>
            </w:tcBorders>
          </w:tcPr>
          <w:p w14:paraId="7251D80C" w14:textId="77777777" w:rsidR="00905FF9" w:rsidRPr="007D37FB" w:rsidRDefault="00905FF9" w:rsidP="00A04E56">
            <w:r w:rsidRPr="007D37FB">
              <w:t xml:space="preserve">Involve the </w:t>
            </w:r>
            <w:r>
              <w:t>Tenants</w:t>
            </w:r>
            <w:r w:rsidRPr="007D37FB">
              <w:t xml:space="preserve"> Panel in performance and policy review</w:t>
            </w:r>
          </w:p>
        </w:tc>
        <w:tc>
          <w:tcPr>
            <w:tcW w:w="5306" w:type="dxa"/>
          </w:tcPr>
          <w:p w14:paraId="097BBACB" w14:textId="77777777" w:rsidR="00905FF9" w:rsidRPr="007D37FB" w:rsidRDefault="00905FF9" w:rsidP="00A04E56">
            <w:proofErr w:type="gramStart"/>
            <w:r w:rsidRPr="007D37FB">
              <w:t>A number of</w:t>
            </w:r>
            <w:proofErr w:type="gramEnd"/>
            <w:r w:rsidRPr="007D37FB">
              <w:t xml:space="preserve"> policies and performance reviews held with our </w:t>
            </w:r>
            <w:r>
              <w:t>Tenants</w:t>
            </w:r>
            <w:r w:rsidRPr="007D37FB">
              <w:t xml:space="preserve"> Panel, documented in minutes and annual </w:t>
            </w:r>
            <w:r>
              <w:t>Tenants</w:t>
            </w:r>
            <w:r w:rsidRPr="007D37FB">
              <w:t xml:space="preserve"> Panel report. </w:t>
            </w:r>
          </w:p>
        </w:tc>
      </w:tr>
      <w:tr w:rsidR="00905FF9" w14:paraId="4F6E36C5" w14:textId="77777777" w:rsidTr="002F54E1">
        <w:tc>
          <w:tcPr>
            <w:tcW w:w="0" w:type="auto"/>
            <w:tcBorders>
              <w:top w:val="nil"/>
              <w:left w:val="single" w:sz="4" w:space="0" w:color="auto"/>
              <w:bottom w:val="nil"/>
              <w:right w:val="single" w:sz="4" w:space="0" w:color="auto"/>
            </w:tcBorders>
            <w:shd w:val="clear" w:color="auto" w:fill="FFFFFF" w:themeFill="background1"/>
          </w:tcPr>
          <w:p w14:paraId="71546D55" w14:textId="2900F081" w:rsidR="00905FF9" w:rsidRDefault="00905FF9" w:rsidP="00A04E56">
            <w:r w:rsidRPr="001F7577">
              <w:rPr>
                <w:b/>
                <w:bCs/>
              </w:rPr>
              <w:t xml:space="preserve">Enable </w:t>
            </w:r>
            <w:r>
              <w:rPr>
                <w:b/>
                <w:bCs/>
              </w:rPr>
              <w:t>tenant</w:t>
            </w:r>
            <w:r w:rsidRPr="001F7577">
              <w:rPr>
                <w:b/>
                <w:bCs/>
              </w:rPr>
              <w:t xml:space="preserve"> scrutiny and co-design of our services</w:t>
            </w:r>
          </w:p>
        </w:tc>
        <w:tc>
          <w:tcPr>
            <w:tcW w:w="6087" w:type="dxa"/>
            <w:tcBorders>
              <w:left w:val="single" w:sz="4" w:space="0" w:color="auto"/>
            </w:tcBorders>
          </w:tcPr>
          <w:p w14:paraId="0777BBD7" w14:textId="77777777" w:rsidR="00905FF9" w:rsidRPr="007D37FB" w:rsidRDefault="00905FF9" w:rsidP="00A04E56">
            <w:r w:rsidRPr="007D37FB">
              <w:t xml:space="preserve">Work across Landlord Services teams to provide opportunities for </w:t>
            </w:r>
            <w:r>
              <w:t>tenant</w:t>
            </w:r>
            <w:r w:rsidRPr="007D37FB">
              <w:t>s to be involved in decision making</w:t>
            </w:r>
          </w:p>
        </w:tc>
        <w:tc>
          <w:tcPr>
            <w:tcW w:w="5306" w:type="dxa"/>
          </w:tcPr>
          <w:p w14:paraId="169B453C" w14:textId="77777777" w:rsidR="00905FF9" w:rsidRPr="007D37FB" w:rsidRDefault="00905FF9" w:rsidP="00A04E56">
            <w:r w:rsidRPr="007D37FB">
              <w:t xml:space="preserve">Identify consultation opportunities and </w:t>
            </w:r>
            <w:r>
              <w:t xml:space="preserve">Tenants </w:t>
            </w:r>
            <w:r w:rsidRPr="007D37FB">
              <w:t xml:space="preserve">Panel involvement in annual Engagement Report. </w:t>
            </w:r>
          </w:p>
        </w:tc>
      </w:tr>
      <w:tr w:rsidR="00905FF9" w:rsidRPr="007D37FB" w14:paraId="6CC1DF33" w14:textId="77777777" w:rsidTr="002F54E1">
        <w:tc>
          <w:tcPr>
            <w:tcW w:w="0" w:type="auto"/>
            <w:tcBorders>
              <w:top w:val="nil"/>
              <w:left w:val="single" w:sz="4" w:space="0" w:color="auto"/>
              <w:bottom w:val="nil"/>
              <w:right w:val="single" w:sz="4" w:space="0" w:color="auto"/>
            </w:tcBorders>
            <w:shd w:val="clear" w:color="auto" w:fill="FFFFFF" w:themeFill="background1"/>
          </w:tcPr>
          <w:p w14:paraId="5237F1CA" w14:textId="5E7648EB" w:rsidR="00905FF9" w:rsidRDefault="00905FF9" w:rsidP="00A04E56"/>
        </w:tc>
        <w:tc>
          <w:tcPr>
            <w:tcW w:w="6087" w:type="dxa"/>
            <w:tcBorders>
              <w:left w:val="single" w:sz="4" w:space="0" w:color="auto"/>
            </w:tcBorders>
          </w:tcPr>
          <w:p w14:paraId="3B3C00D4" w14:textId="77777777" w:rsidR="00905FF9" w:rsidRPr="007D37FB" w:rsidRDefault="00905FF9" w:rsidP="00A04E56">
            <w:r w:rsidRPr="007D37FB">
              <w:t>Work to ensure equality in the access to opportunities to be involved. Plan events and engagement activities across our neighbourhoods, consider transport offer and how activities are promoted.</w:t>
            </w:r>
          </w:p>
        </w:tc>
        <w:tc>
          <w:tcPr>
            <w:tcW w:w="5306" w:type="dxa"/>
          </w:tcPr>
          <w:p w14:paraId="7FA10E3A" w14:textId="77777777" w:rsidR="00905FF9" w:rsidRPr="007D37FB" w:rsidRDefault="00905FF9" w:rsidP="00A04E56">
            <w:r w:rsidRPr="007D37FB">
              <w:t xml:space="preserve">Increased attendance and involvement. Identification of barriers to involvement and a plan to remove them. </w:t>
            </w:r>
          </w:p>
        </w:tc>
      </w:tr>
      <w:tr w:rsidR="00905FF9" w14:paraId="51F9C02B" w14:textId="77777777" w:rsidTr="002F54E1">
        <w:tc>
          <w:tcPr>
            <w:tcW w:w="0" w:type="auto"/>
            <w:tcBorders>
              <w:top w:val="nil"/>
              <w:left w:val="single" w:sz="4" w:space="0" w:color="auto"/>
              <w:bottom w:val="single" w:sz="4" w:space="0" w:color="auto"/>
              <w:right w:val="single" w:sz="4" w:space="0" w:color="auto"/>
            </w:tcBorders>
            <w:shd w:val="clear" w:color="auto" w:fill="FFFFFF" w:themeFill="background1"/>
          </w:tcPr>
          <w:p w14:paraId="649CA268" w14:textId="6FDBCDE2" w:rsidR="00905FF9" w:rsidRDefault="00905FF9" w:rsidP="00A04E56"/>
        </w:tc>
        <w:tc>
          <w:tcPr>
            <w:tcW w:w="6087" w:type="dxa"/>
            <w:tcBorders>
              <w:left w:val="single" w:sz="4" w:space="0" w:color="auto"/>
            </w:tcBorders>
          </w:tcPr>
          <w:p w14:paraId="3A3332CB" w14:textId="77777777" w:rsidR="00905FF9" w:rsidRPr="007D37FB" w:rsidRDefault="00905FF9" w:rsidP="00A04E56">
            <w:r w:rsidRPr="007D37FB">
              <w:t>Work with the</w:t>
            </w:r>
            <w:r>
              <w:t xml:space="preserve"> Tenants</w:t>
            </w:r>
            <w:r w:rsidRPr="007D37FB">
              <w:t xml:space="preserve"> Panel to undertake 1-2 scrutiny projects a year.</w:t>
            </w:r>
          </w:p>
        </w:tc>
        <w:tc>
          <w:tcPr>
            <w:tcW w:w="5306" w:type="dxa"/>
          </w:tcPr>
          <w:p w14:paraId="1FABB284" w14:textId="77777777" w:rsidR="00905FF9" w:rsidRPr="007D37FB" w:rsidRDefault="00905FF9" w:rsidP="00A04E56">
            <w:r w:rsidRPr="007D37FB">
              <w:t xml:space="preserve">Successful completion of Scrutiny Projects with achievable recommendations and work to implement them to improve services. </w:t>
            </w:r>
          </w:p>
        </w:tc>
      </w:tr>
      <w:tr w:rsidR="00905FF9" w14:paraId="0FED35CF" w14:textId="77777777" w:rsidTr="002F54E1">
        <w:tc>
          <w:tcPr>
            <w:tcW w:w="0" w:type="auto"/>
            <w:tcBorders>
              <w:top w:val="single" w:sz="4" w:space="0" w:color="auto"/>
              <w:left w:val="single" w:sz="4" w:space="0" w:color="auto"/>
              <w:bottom w:val="nil"/>
              <w:right w:val="single" w:sz="4" w:space="0" w:color="auto"/>
            </w:tcBorders>
            <w:shd w:val="clear" w:color="auto" w:fill="FFFFFF" w:themeFill="background1"/>
          </w:tcPr>
          <w:p w14:paraId="3F83483F" w14:textId="7FFF83DF" w:rsidR="00905FF9" w:rsidRPr="00905FF9" w:rsidRDefault="00905FF9" w:rsidP="00905FF9">
            <w:pPr>
              <w:spacing w:before="100" w:beforeAutospacing="1"/>
              <w:jc w:val="center"/>
              <w:rPr>
                <w:b/>
                <w:bCs/>
                <w:color w:val="F1A983" w:themeColor="accent2" w:themeTint="99"/>
              </w:rPr>
            </w:pPr>
          </w:p>
        </w:tc>
        <w:tc>
          <w:tcPr>
            <w:tcW w:w="6087" w:type="dxa"/>
            <w:tcBorders>
              <w:left w:val="single" w:sz="4" w:space="0" w:color="auto"/>
            </w:tcBorders>
          </w:tcPr>
          <w:p w14:paraId="143661E2" w14:textId="77777777" w:rsidR="00905FF9" w:rsidRPr="007D37FB" w:rsidRDefault="00905FF9" w:rsidP="00A04E56">
            <w:r w:rsidRPr="007D37FB">
              <w:t xml:space="preserve">Work with our Property Team and contractors to ensure </w:t>
            </w:r>
            <w:r>
              <w:t>tenants</w:t>
            </w:r>
            <w:r w:rsidRPr="007D37FB">
              <w:t xml:space="preserve"> are kept informed and flexibility given in appointments.</w:t>
            </w:r>
          </w:p>
        </w:tc>
        <w:tc>
          <w:tcPr>
            <w:tcW w:w="5306" w:type="dxa"/>
          </w:tcPr>
          <w:p w14:paraId="242588A4" w14:textId="77777777" w:rsidR="00905FF9" w:rsidRPr="007D37FB" w:rsidRDefault="00905FF9" w:rsidP="00A04E56">
            <w:r w:rsidRPr="007D37FB">
              <w:t>Improved customer satisfaction</w:t>
            </w:r>
          </w:p>
        </w:tc>
      </w:tr>
      <w:tr w:rsidR="00905FF9" w14:paraId="3B2082DE" w14:textId="77777777" w:rsidTr="002F54E1">
        <w:tc>
          <w:tcPr>
            <w:tcW w:w="0" w:type="auto"/>
            <w:tcBorders>
              <w:top w:val="nil"/>
              <w:bottom w:val="nil"/>
            </w:tcBorders>
            <w:shd w:val="clear" w:color="auto" w:fill="FFFFFF" w:themeFill="background1"/>
          </w:tcPr>
          <w:p w14:paraId="1A35F76E" w14:textId="08730EF5" w:rsidR="00905FF9" w:rsidRPr="00905FF9" w:rsidRDefault="00905FF9" w:rsidP="00905FF9">
            <w:pPr>
              <w:jc w:val="center"/>
              <w:rPr>
                <w:color w:val="F1A983" w:themeColor="accent2" w:themeTint="99"/>
              </w:rPr>
            </w:pPr>
          </w:p>
        </w:tc>
        <w:tc>
          <w:tcPr>
            <w:tcW w:w="6087" w:type="dxa"/>
          </w:tcPr>
          <w:p w14:paraId="6D512D43" w14:textId="77777777" w:rsidR="00905FF9" w:rsidRPr="007D37FB" w:rsidRDefault="00905FF9" w:rsidP="00A04E56">
            <w:r w:rsidRPr="007D37FB">
              <w:t xml:space="preserve">Invite our contractors Mears and </w:t>
            </w:r>
            <w:r>
              <w:t>Sureserve</w:t>
            </w:r>
            <w:r w:rsidRPr="007D37FB">
              <w:t xml:space="preserve"> to our monthly </w:t>
            </w:r>
            <w:r>
              <w:t xml:space="preserve">tenant </w:t>
            </w:r>
            <w:r w:rsidRPr="007D37FB">
              <w:t xml:space="preserve">surgeries. </w:t>
            </w:r>
          </w:p>
        </w:tc>
        <w:tc>
          <w:tcPr>
            <w:tcW w:w="5306" w:type="dxa"/>
          </w:tcPr>
          <w:p w14:paraId="73EDA4EA" w14:textId="77777777" w:rsidR="00905FF9" w:rsidRPr="007D37FB" w:rsidRDefault="00905FF9" w:rsidP="00A04E56">
            <w:r w:rsidRPr="007D37FB">
              <w:t xml:space="preserve">A high level of attendance by Mears and </w:t>
            </w:r>
            <w:r>
              <w:t xml:space="preserve">Sureserve </w:t>
            </w:r>
            <w:r w:rsidRPr="007D37FB">
              <w:t>Heating at surgeries.</w:t>
            </w:r>
          </w:p>
        </w:tc>
      </w:tr>
      <w:tr w:rsidR="00905FF9" w14:paraId="7AB5CDBC" w14:textId="77777777" w:rsidTr="002F54E1">
        <w:tc>
          <w:tcPr>
            <w:tcW w:w="0" w:type="auto"/>
            <w:tcBorders>
              <w:top w:val="nil"/>
              <w:left w:val="single" w:sz="4" w:space="0" w:color="auto"/>
              <w:bottom w:val="nil"/>
              <w:right w:val="single" w:sz="4" w:space="0" w:color="auto"/>
            </w:tcBorders>
            <w:shd w:val="clear" w:color="auto" w:fill="FFFFFF" w:themeFill="background1"/>
          </w:tcPr>
          <w:p w14:paraId="69495D59" w14:textId="7801C977" w:rsidR="00905FF9" w:rsidRPr="00905FF9" w:rsidRDefault="00905FF9" w:rsidP="00905FF9">
            <w:pPr>
              <w:jc w:val="center"/>
              <w:rPr>
                <w:color w:val="F1A983" w:themeColor="accent2" w:themeTint="99"/>
              </w:rPr>
            </w:pPr>
            <w:r w:rsidRPr="00905FF9">
              <w:rPr>
                <w:b/>
                <w:bCs/>
              </w:rPr>
              <w:t>Improve communication and keep tenants informed</w:t>
            </w:r>
          </w:p>
        </w:tc>
        <w:tc>
          <w:tcPr>
            <w:tcW w:w="6087" w:type="dxa"/>
            <w:tcBorders>
              <w:left w:val="single" w:sz="4" w:space="0" w:color="auto"/>
            </w:tcBorders>
          </w:tcPr>
          <w:p w14:paraId="13B4CA84" w14:textId="77777777" w:rsidR="00905FF9" w:rsidRPr="007D37FB" w:rsidRDefault="00905FF9" w:rsidP="00A04E56">
            <w:r w:rsidRPr="007D37FB">
              <w:t xml:space="preserve">Develop virtual surgeries whilst also maintaining our in-person surgeries. </w:t>
            </w:r>
          </w:p>
        </w:tc>
        <w:tc>
          <w:tcPr>
            <w:tcW w:w="5306" w:type="dxa"/>
          </w:tcPr>
          <w:p w14:paraId="0B6A3EE3" w14:textId="77777777" w:rsidR="00905FF9" w:rsidRPr="007D37FB" w:rsidRDefault="00905FF9" w:rsidP="00A04E56">
            <w:r w:rsidRPr="007D37FB">
              <w:t>Virtual surgeries planned with</w:t>
            </w:r>
            <w:r>
              <w:t xml:space="preserve"> tenants</w:t>
            </w:r>
            <w:r w:rsidRPr="007D37FB">
              <w:t xml:space="preserve"> booking slots to speak with us. </w:t>
            </w:r>
          </w:p>
        </w:tc>
      </w:tr>
      <w:tr w:rsidR="00905FF9" w14:paraId="6414AD14" w14:textId="77777777" w:rsidTr="002F54E1">
        <w:tc>
          <w:tcPr>
            <w:tcW w:w="0" w:type="auto"/>
            <w:tcBorders>
              <w:top w:val="nil"/>
              <w:left w:val="single" w:sz="4" w:space="0" w:color="auto"/>
              <w:bottom w:val="nil"/>
              <w:right w:val="single" w:sz="4" w:space="0" w:color="auto"/>
            </w:tcBorders>
            <w:shd w:val="clear" w:color="auto" w:fill="FFFFFF" w:themeFill="background1"/>
          </w:tcPr>
          <w:p w14:paraId="2BA29085" w14:textId="55921657" w:rsidR="00905FF9" w:rsidRPr="00905FF9" w:rsidRDefault="00905FF9" w:rsidP="00905FF9">
            <w:pPr>
              <w:jc w:val="center"/>
              <w:rPr>
                <w:color w:val="F1A983" w:themeColor="accent2" w:themeTint="99"/>
              </w:rPr>
            </w:pPr>
          </w:p>
        </w:tc>
        <w:tc>
          <w:tcPr>
            <w:tcW w:w="6087" w:type="dxa"/>
            <w:tcBorders>
              <w:left w:val="single" w:sz="4" w:space="0" w:color="auto"/>
            </w:tcBorders>
          </w:tcPr>
          <w:p w14:paraId="2A8F7449" w14:textId="77777777" w:rsidR="00905FF9" w:rsidRPr="007D37FB" w:rsidRDefault="00905FF9" w:rsidP="00A04E56">
            <w:r w:rsidRPr="007D37FB">
              <w:t xml:space="preserve">Be clearer on timescales and expected contact </w:t>
            </w:r>
          </w:p>
        </w:tc>
        <w:tc>
          <w:tcPr>
            <w:tcW w:w="5306" w:type="dxa"/>
          </w:tcPr>
          <w:p w14:paraId="6DE41E0A" w14:textId="77777777" w:rsidR="00905FF9" w:rsidRPr="007D37FB" w:rsidRDefault="00905FF9" w:rsidP="00A04E56">
            <w:r w:rsidRPr="007D37FB">
              <w:t xml:space="preserve">Improved customer contact such as during cases of anti-social behaviour with contact expectations publicised to </w:t>
            </w:r>
            <w:r>
              <w:t>tenants</w:t>
            </w:r>
            <w:r w:rsidRPr="007D37FB">
              <w:t xml:space="preserve">. </w:t>
            </w:r>
          </w:p>
        </w:tc>
      </w:tr>
      <w:tr w:rsidR="00905FF9" w14:paraId="49ED2F75" w14:textId="77777777" w:rsidTr="002F54E1">
        <w:tc>
          <w:tcPr>
            <w:tcW w:w="0" w:type="auto"/>
            <w:tcBorders>
              <w:top w:val="nil"/>
            </w:tcBorders>
            <w:shd w:val="clear" w:color="auto" w:fill="FFFFFF" w:themeFill="background1"/>
          </w:tcPr>
          <w:p w14:paraId="0840D613" w14:textId="411173BE" w:rsidR="00905FF9" w:rsidRPr="00905FF9" w:rsidRDefault="00905FF9" w:rsidP="00905FF9">
            <w:pPr>
              <w:jc w:val="center"/>
              <w:rPr>
                <w:color w:val="F1A983" w:themeColor="accent2" w:themeTint="99"/>
              </w:rPr>
            </w:pPr>
          </w:p>
        </w:tc>
        <w:tc>
          <w:tcPr>
            <w:tcW w:w="6087" w:type="dxa"/>
          </w:tcPr>
          <w:p w14:paraId="2D4F6757" w14:textId="77777777" w:rsidR="00905FF9" w:rsidRPr="007D37FB" w:rsidRDefault="00905FF9" w:rsidP="00A04E56">
            <w:r w:rsidRPr="007D37FB">
              <w:t xml:space="preserve">Deliver a quarterly Housing Matters Magazine with updates and performance information. </w:t>
            </w:r>
          </w:p>
        </w:tc>
        <w:tc>
          <w:tcPr>
            <w:tcW w:w="5306" w:type="dxa"/>
          </w:tcPr>
          <w:p w14:paraId="713737FB" w14:textId="77777777" w:rsidR="00905FF9" w:rsidRPr="007D37FB" w:rsidRDefault="00905FF9" w:rsidP="00A04E56">
            <w:r w:rsidRPr="007D37FB">
              <w:t xml:space="preserve">Housing Matters published quarterly, digital engagement stats showing unique opening. </w:t>
            </w:r>
          </w:p>
        </w:tc>
      </w:tr>
    </w:tbl>
    <w:p w14:paraId="01D93D90" w14:textId="4D56DAB4" w:rsidR="00142F27" w:rsidRPr="00D32D39" w:rsidRDefault="00027A42" w:rsidP="00D32D39">
      <w:pPr>
        <w:pStyle w:val="Heading1"/>
        <w:spacing w:after="480"/>
        <w:rPr>
          <w:rFonts w:ascii="Aharoni" w:hAnsi="Aharoni" w:cs="Aharoni"/>
          <w:sz w:val="56"/>
          <w:szCs w:val="56"/>
        </w:rPr>
      </w:pPr>
      <w:r>
        <w:rPr>
          <w:rFonts w:ascii="Aharoni" w:hAnsi="Aharoni" w:cs="Aharoni"/>
          <w:sz w:val="56"/>
          <w:szCs w:val="56"/>
        </w:rPr>
        <w:lastRenderedPageBreak/>
        <w:t>Tenant</w:t>
      </w:r>
      <w:r w:rsidR="00593052" w:rsidRPr="0005634F">
        <w:rPr>
          <w:rFonts w:ascii="Aharoni" w:hAnsi="Aharoni" w:cs="Aharoni" w:hint="cs"/>
          <w:sz w:val="56"/>
          <w:szCs w:val="56"/>
        </w:rPr>
        <w:t xml:space="preserve"> Engagement Action Plan </w:t>
      </w:r>
    </w:p>
    <w:tbl>
      <w:tblPr>
        <w:tblStyle w:val="TableGrid"/>
        <w:tblW w:w="14884" w:type="dxa"/>
        <w:tblInd w:w="-147" w:type="dxa"/>
        <w:tblLook w:val="04A0" w:firstRow="1" w:lastRow="0" w:firstColumn="1" w:lastColumn="0" w:noHBand="0" w:noVBand="1"/>
        <w:tblCaption w:val="Resident Engagement Action Plan"/>
        <w:tblDescription w:val="Actions to deliver opportunities for engagment and strengthen community partnerships"/>
      </w:tblPr>
      <w:tblGrid>
        <w:gridCol w:w="1843"/>
        <w:gridCol w:w="7230"/>
        <w:gridCol w:w="5811"/>
      </w:tblGrid>
      <w:tr w:rsidR="00593052" w14:paraId="62B5BF9D" w14:textId="77777777" w:rsidTr="00BE64D0">
        <w:trPr>
          <w:trHeight w:val="354"/>
        </w:trPr>
        <w:tc>
          <w:tcPr>
            <w:tcW w:w="1843" w:type="dxa"/>
            <w:tcBorders>
              <w:bottom w:val="single" w:sz="4" w:space="0" w:color="auto"/>
            </w:tcBorders>
          </w:tcPr>
          <w:p w14:paraId="6FBDEB9D" w14:textId="7349B9DF" w:rsidR="00593052" w:rsidRDefault="00593052" w:rsidP="00593052">
            <w:pPr>
              <w:jc w:val="center"/>
              <w:rPr>
                <w:b/>
                <w:bCs/>
              </w:rPr>
            </w:pPr>
            <w:r w:rsidRPr="001F7577">
              <w:rPr>
                <w:b/>
                <w:bCs/>
              </w:rPr>
              <w:t>Our aim</w:t>
            </w:r>
          </w:p>
        </w:tc>
        <w:tc>
          <w:tcPr>
            <w:tcW w:w="7230" w:type="dxa"/>
          </w:tcPr>
          <w:p w14:paraId="6404DC92" w14:textId="6E6C8EC1" w:rsidR="00593052" w:rsidRDefault="00593052" w:rsidP="00593052">
            <w:pPr>
              <w:jc w:val="center"/>
            </w:pPr>
            <w:r w:rsidRPr="001F7577">
              <w:rPr>
                <w:b/>
                <w:bCs/>
              </w:rPr>
              <w:t>What we will do</w:t>
            </w:r>
          </w:p>
        </w:tc>
        <w:tc>
          <w:tcPr>
            <w:tcW w:w="5811" w:type="dxa"/>
          </w:tcPr>
          <w:p w14:paraId="298EB4AB" w14:textId="55AD6DEF" w:rsidR="00593052" w:rsidRDefault="00593052" w:rsidP="00593052">
            <w:pPr>
              <w:jc w:val="center"/>
            </w:pPr>
            <w:r w:rsidRPr="001F7577">
              <w:rPr>
                <w:b/>
                <w:bCs/>
              </w:rPr>
              <w:t>What does success look like?</w:t>
            </w:r>
          </w:p>
        </w:tc>
      </w:tr>
      <w:tr w:rsidR="00593052" w14:paraId="0712835E" w14:textId="77777777" w:rsidTr="002F54E1">
        <w:trPr>
          <w:trHeight w:val="708"/>
        </w:trPr>
        <w:tc>
          <w:tcPr>
            <w:tcW w:w="1843" w:type="dxa"/>
            <w:tcBorders>
              <w:top w:val="single" w:sz="4" w:space="0" w:color="auto"/>
              <w:left w:val="single" w:sz="4" w:space="0" w:color="auto"/>
              <w:bottom w:val="nil"/>
              <w:right w:val="single" w:sz="4" w:space="0" w:color="auto"/>
            </w:tcBorders>
            <w:shd w:val="clear" w:color="auto" w:fill="FFFFFF" w:themeFill="background1"/>
          </w:tcPr>
          <w:p w14:paraId="42606A76" w14:textId="0A00C546" w:rsidR="00593052" w:rsidRPr="002F54E1" w:rsidRDefault="00593052" w:rsidP="002F54E1">
            <w:pPr>
              <w:spacing w:before="100" w:beforeAutospacing="1"/>
              <w:rPr>
                <w:b/>
                <w:bCs/>
              </w:rPr>
            </w:pPr>
          </w:p>
        </w:tc>
        <w:tc>
          <w:tcPr>
            <w:tcW w:w="7230" w:type="dxa"/>
            <w:tcBorders>
              <w:left w:val="single" w:sz="4" w:space="0" w:color="auto"/>
            </w:tcBorders>
          </w:tcPr>
          <w:p w14:paraId="07E10C82" w14:textId="596039C3" w:rsidR="00593052" w:rsidRDefault="00593052" w:rsidP="00593052">
            <w:r>
              <w:t xml:space="preserve">Create a menu for engagement outlining the different ways </w:t>
            </w:r>
            <w:r w:rsidR="001C11C4">
              <w:t>tenants</w:t>
            </w:r>
            <w:r>
              <w:t xml:space="preserve"> can get involved. </w:t>
            </w:r>
          </w:p>
        </w:tc>
        <w:tc>
          <w:tcPr>
            <w:tcW w:w="5811" w:type="dxa"/>
          </w:tcPr>
          <w:p w14:paraId="5FA99052" w14:textId="77777777" w:rsidR="00593052" w:rsidRDefault="00593052" w:rsidP="00593052">
            <w:r>
              <w:t xml:space="preserve">An engagement menu designed and published on our website with hard copies available at events/surgeries etc. </w:t>
            </w:r>
          </w:p>
        </w:tc>
      </w:tr>
      <w:tr w:rsidR="00593052" w14:paraId="1F7E0780" w14:textId="77777777" w:rsidTr="002F54E1">
        <w:trPr>
          <w:trHeight w:val="708"/>
        </w:trPr>
        <w:tc>
          <w:tcPr>
            <w:tcW w:w="1843" w:type="dxa"/>
            <w:tcBorders>
              <w:top w:val="nil"/>
              <w:left w:val="single" w:sz="4" w:space="0" w:color="auto"/>
              <w:bottom w:val="nil"/>
              <w:right w:val="single" w:sz="4" w:space="0" w:color="auto"/>
            </w:tcBorders>
            <w:shd w:val="clear" w:color="auto" w:fill="FFFFFF" w:themeFill="background1"/>
          </w:tcPr>
          <w:p w14:paraId="6C465E00" w14:textId="221E14FA" w:rsidR="00593052" w:rsidRPr="002F54E1" w:rsidRDefault="00593052" w:rsidP="002F54E1">
            <w:pPr>
              <w:spacing w:before="100" w:beforeAutospacing="1"/>
            </w:pPr>
          </w:p>
        </w:tc>
        <w:tc>
          <w:tcPr>
            <w:tcW w:w="7230" w:type="dxa"/>
            <w:tcBorders>
              <w:left w:val="single" w:sz="4" w:space="0" w:color="auto"/>
            </w:tcBorders>
          </w:tcPr>
          <w:p w14:paraId="62911052" w14:textId="24A031FD" w:rsidR="00593052" w:rsidRDefault="00593052" w:rsidP="00593052">
            <w:r>
              <w:t xml:space="preserve">Plan events across neighbourhoods and communities where Medway Council manages homes. </w:t>
            </w:r>
          </w:p>
        </w:tc>
        <w:tc>
          <w:tcPr>
            <w:tcW w:w="5811" w:type="dxa"/>
          </w:tcPr>
          <w:p w14:paraId="722C1066" w14:textId="77777777" w:rsidR="00593052" w:rsidRDefault="00593052" w:rsidP="00593052">
            <w:r>
              <w:t xml:space="preserve">Activity areas mapped in the annual Engagement Report showing they have taken place across all areas. </w:t>
            </w:r>
          </w:p>
        </w:tc>
      </w:tr>
      <w:tr w:rsidR="00593052" w14:paraId="6F61B988" w14:textId="77777777" w:rsidTr="002F54E1">
        <w:trPr>
          <w:trHeight w:val="708"/>
        </w:trPr>
        <w:tc>
          <w:tcPr>
            <w:tcW w:w="1843" w:type="dxa"/>
            <w:tcBorders>
              <w:top w:val="nil"/>
              <w:left w:val="single" w:sz="4" w:space="0" w:color="auto"/>
              <w:bottom w:val="nil"/>
              <w:right w:val="single" w:sz="4" w:space="0" w:color="auto"/>
            </w:tcBorders>
            <w:shd w:val="clear" w:color="auto" w:fill="FFFFFF" w:themeFill="background1"/>
          </w:tcPr>
          <w:p w14:paraId="40F28973" w14:textId="4CDBDA25" w:rsidR="00593052" w:rsidRPr="002F54E1" w:rsidRDefault="00BE64D0" w:rsidP="00BE64D0">
            <w:pPr>
              <w:spacing w:before="100" w:beforeAutospacing="1"/>
              <w:jc w:val="center"/>
            </w:pPr>
            <w:r w:rsidRPr="002F54E1">
              <w:rPr>
                <w:b/>
                <w:bCs/>
              </w:rPr>
              <w:t>Deliver opportunities for engagement</w:t>
            </w:r>
          </w:p>
        </w:tc>
        <w:tc>
          <w:tcPr>
            <w:tcW w:w="7230" w:type="dxa"/>
            <w:tcBorders>
              <w:left w:val="single" w:sz="4" w:space="0" w:color="auto"/>
            </w:tcBorders>
          </w:tcPr>
          <w:p w14:paraId="338FD359" w14:textId="77777777" w:rsidR="00593052" w:rsidRDefault="00593052" w:rsidP="00593052">
            <w:r>
              <w:t xml:space="preserve">Explore opportunities for digital engagement such as surgeries, consultations or workshops. </w:t>
            </w:r>
          </w:p>
        </w:tc>
        <w:tc>
          <w:tcPr>
            <w:tcW w:w="5811" w:type="dxa"/>
          </w:tcPr>
          <w:p w14:paraId="2FABDD9E" w14:textId="17219CA9" w:rsidR="00593052" w:rsidRDefault="00593052" w:rsidP="00593052">
            <w:r>
              <w:t xml:space="preserve">Increased offer of digital engagement and stats on the numbers of </w:t>
            </w:r>
            <w:r w:rsidR="000C785F">
              <w:t>tenants</w:t>
            </w:r>
            <w:r>
              <w:t xml:space="preserve"> using this method. </w:t>
            </w:r>
          </w:p>
        </w:tc>
      </w:tr>
      <w:tr w:rsidR="00593052" w14:paraId="5DFF5C95" w14:textId="77777777" w:rsidTr="002F54E1">
        <w:trPr>
          <w:trHeight w:val="708"/>
        </w:trPr>
        <w:tc>
          <w:tcPr>
            <w:tcW w:w="1843" w:type="dxa"/>
            <w:tcBorders>
              <w:top w:val="nil"/>
              <w:left w:val="single" w:sz="4" w:space="0" w:color="auto"/>
              <w:bottom w:val="nil"/>
              <w:right w:val="single" w:sz="4" w:space="0" w:color="auto"/>
            </w:tcBorders>
            <w:shd w:val="clear" w:color="auto" w:fill="FFFFFF" w:themeFill="background1"/>
          </w:tcPr>
          <w:p w14:paraId="13178D05" w14:textId="7ADA3E6B" w:rsidR="00593052" w:rsidRPr="002F54E1" w:rsidRDefault="00593052" w:rsidP="002F54E1">
            <w:pPr>
              <w:spacing w:before="100" w:beforeAutospacing="1"/>
            </w:pPr>
          </w:p>
        </w:tc>
        <w:tc>
          <w:tcPr>
            <w:tcW w:w="7230" w:type="dxa"/>
            <w:tcBorders>
              <w:left w:val="single" w:sz="4" w:space="0" w:color="auto"/>
            </w:tcBorders>
          </w:tcPr>
          <w:p w14:paraId="0989C0FA" w14:textId="70891CD5" w:rsidR="00593052" w:rsidRDefault="00593052" w:rsidP="00593052">
            <w:r>
              <w:t xml:space="preserve">Deliver a monthly ‘What’s on’ newsletter to keep </w:t>
            </w:r>
            <w:r w:rsidR="001C11C4">
              <w:t>tenants</w:t>
            </w:r>
            <w:r>
              <w:t xml:space="preserve"> informed of upcoming activities.</w:t>
            </w:r>
          </w:p>
        </w:tc>
        <w:tc>
          <w:tcPr>
            <w:tcW w:w="5811" w:type="dxa"/>
          </w:tcPr>
          <w:p w14:paraId="04BCE73A" w14:textId="77777777" w:rsidR="00593052" w:rsidRDefault="00593052" w:rsidP="00593052">
            <w:r>
              <w:t xml:space="preserve">Newsletter sent out monthly, digital stats showing a high open rate and improved attendance. </w:t>
            </w:r>
          </w:p>
        </w:tc>
      </w:tr>
      <w:tr w:rsidR="00593052" w14:paraId="6F97F633" w14:textId="77777777" w:rsidTr="002F54E1">
        <w:trPr>
          <w:trHeight w:val="708"/>
        </w:trPr>
        <w:tc>
          <w:tcPr>
            <w:tcW w:w="1843" w:type="dxa"/>
            <w:tcBorders>
              <w:top w:val="nil"/>
              <w:left w:val="single" w:sz="4" w:space="0" w:color="auto"/>
              <w:bottom w:val="single" w:sz="4" w:space="0" w:color="auto"/>
              <w:right w:val="single" w:sz="4" w:space="0" w:color="auto"/>
            </w:tcBorders>
            <w:shd w:val="clear" w:color="auto" w:fill="FFFFFF" w:themeFill="background1"/>
          </w:tcPr>
          <w:p w14:paraId="288FA908" w14:textId="75D5BF8F" w:rsidR="00593052" w:rsidRPr="002F54E1" w:rsidRDefault="00593052" w:rsidP="002F54E1">
            <w:pPr>
              <w:spacing w:before="100" w:beforeAutospacing="1"/>
            </w:pPr>
          </w:p>
        </w:tc>
        <w:tc>
          <w:tcPr>
            <w:tcW w:w="7230" w:type="dxa"/>
            <w:tcBorders>
              <w:left w:val="single" w:sz="4" w:space="0" w:color="auto"/>
            </w:tcBorders>
          </w:tcPr>
          <w:p w14:paraId="2A5456C6" w14:textId="367383FD" w:rsidR="00593052" w:rsidRDefault="00593052" w:rsidP="00593052">
            <w:r>
              <w:t xml:space="preserve">Work with other Medway Council departments to identify opportunities to hold events in the neighbourhoods we manage. </w:t>
            </w:r>
          </w:p>
        </w:tc>
        <w:tc>
          <w:tcPr>
            <w:tcW w:w="5811" w:type="dxa"/>
          </w:tcPr>
          <w:p w14:paraId="0091AC9F" w14:textId="77777777" w:rsidR="00593052" w:rsidRDefault="00593052" w:rsidP="00593052">
            <w:r>
              <w:t xml:space="preserve">Improved partnership working with other Council departments. </w:t>
            </w:r>
          </w:p>
        </w:tc>
      </w:tr>
      <w:tr w:rsidR="00593052" w14:paraId="6244CD4D" w14:textId="77777777" w:rsidTr="002F54E1">
        <w:trPr>
          <w:trHeight w:val="708"/>
        </w:trPr>
        <w:tc>
          <w:tcPr>
            <w:tcW w:w="1843" w:type="dxa"/>
            <w:tcBorders>
              <w:top w:val="single" w:sz="4" w:space="0" w:color="auto"/>
              <w:left w:val="single" w:sz="4" w:space="0" w:color="auto"/>
              <w:bottom w:val="nil"/>
              <w:right w:val="single" w:sz="4" w:space="0" w:color="auto"/>
            </w:tcBorders>
            <w:shd w:val="clear" w:color="auto" w:fill="FFFFFF" w:themeFill="background1"/>
          </w:tcPr>
          <w:p w14:paraId="33A4DD4E" w14:textId="4586B751" w:rsidR="00593052" w:rsidRPr="002F54E1" w:rsidRDefault="00593052" w:rsidP="00BE64D0">
            <w:pPr>
              <w:spacing w:before="100" w:beforeAutospacing="1"/>
              <w:jc w:val="center"/>
              <w:rPr>
                <w:b/>
                <w:bCs/>
                <w:color w:val="F8F168"/>
              </w:rPr>
            </w:pPr>
          </w:p>
        </w:tc>
        <w:tc>
          <w:tcPr>
            <w:tcW w:w="7230" w:type="dxa"/>
            <w:tcBorders>
              <w:left w:val="single" w:sz="4" w:space="0" w:color="auto"/>
            </w:tcBorders>
          </w:tcPr>
          <w:p w14:paraId="56CABB1F" w14:textId="19D39A73" w:rsidR="00593052" w:rsidRDefault="00593052" w:rsidP="00593052">
            <w:r>
              <w:t xml:space="preserve">Promote our One Medway Social Fund to give </w:t>
            </w:r>
            <w:r w:rsidR="000C785F">
              <w:t>tenants</w:t>
            </w:r>
            <w:r>
              <w:t xml:space="preserve"> the opportunity to improve their community. </w:t>
            </w:r>
          </w:p>
        </w:tc>
        <w:tc>
          <w:tcPr>
            <w:tcW w:w="5811" w:type="dxa"/>
          </w:tcPr>
          <w:p w14:paraId="3A798089" w14:textId="3D8ED35C" w:rsidR="00593052" w:rsidRDefault="00593052" w:rsidP="00593052">
            <w:proofErr w:type="gramStart"/>
            <w:r>
              <w:t>A number of</w:t>
            </w:r>
            <w:proofErr w:type="gramEnd"/>
            <w:r>
              <w:t xml:space="preserve"> bids made by </w:t>
            </w:r>
            <w:r w:rsidR="008178E7">
              <w:t>tenant</w:t>
            </w:r>
            <w:r>
              <w:t>s and success projects.</w:t>
            </w:r>
          </w:p>
        </w:tc>
      </w:tr>
      <w:tr w:rsidR="00593052" w14:paraId="2E924623" w14:textId="77777777" w:rsidTr="002F54E1">
        <w:trPr>
          <w:trHeight w:val="708"/>
        </w:trPr>
        <w:tc>
          <w:tcPr>
            <w:tcW w:w="1843" w:type="dxa"/>
            <w:tcBorders>
              <w:top w:val="nil"/>
              <w:left w:val="single" w:sz="4" w:space="0" w:color="auto"/>
              <w:bottom w:val="nil"/>
              <w:right w:val="single" w:sz="4" w:space="0" w:color="auto"/>
            </w:tcBorders>
            <w:shd w:val="clear" w:color="auto" w:fill="FFFFFF" w:themeFill="background1"/>
          </w:tcPr>
          <w:p w14:paraId="0484F265" w14:textId="58761815" w:rsidR="00593052" w:rsidRPr="002F54E1" w:rsidRDefault="00593052" w:rsidP="00BE64D0">
            <w:pPr>
              <w:jc w:val="center"/>
            </w:pPr>
          </w:p>
        </w:tc>
        <w:tc>
          <w:tcPr>
            <w:tcW w:w="7230" w:type="dxa"/>
            <w:tcBorders>
              <w:left w:val="single" w:sz="4" w:space="0" w:color="auto"/>
            </w:tcBorders>
          </w:tcPr>
          <w:p w14:paraId="7B53C3FC" w14:textId="542A5047" w:rsidR="00593052" w:rsidRDefault="00593052" w:rsidP="00593052">
            <w:r>
              <w:t xml:space="preserve">Work with partner agencies to support their events and open these up to our </w:t>
            </w:r>
            <w:r w:rsidR="000C785F">
              <w:t>tenant</w:t>
            </w:r>
            <w:r>
              <w:t>s.</w:t>
            </w:r>
          </w:p>
        </w:tc>
        <w:tc>
          <w:tcPr>
            <w:tcW w:w="5811" w:type="dxa"/>
          </w:tcPr>
          <w:p w14:paraId="57929CB2" w14:textId="77777777" w:rsidR="00593052" w:rsidRDefault="00593052" w:rsidP="00593052">
            <w:r>
              <w:t xml:space="preserve">Partner agency events identified and attended, increased promotion of these events in newsletter and on Facebook. </w:t>
            </w:r>
          </w:p>
        </w:tc>
      </w:tr>
      <w:tr w:rsidR="00593052" w14:paraId="693DDBB0" w14:textId="77777777" w:rsidTr="002F54E1">
        <w:trPr>
          <w:trHeight w:val="708"/>
        </w:trPr>
        <w:tc>
          <w:tcPr>
            <w:tcW w:w="1843" w:type="dxa"/>
            <w:tcBorders>
              <w:top w:val="nil"/>
              <w:left w:val="single" w:sz="4" w:space="0" w:color="auto"/>
              <w:bottom w:val="nil"/>
              <w:right w:val="single" w:sz="4" w:space="0" w:color="auto"/>
            </w:tcBorders>
            <w:shd w:val="clear" w:color="auto" w:fill="FFFFFF" w:themeFill="background1"/>
          </w:tcPr>
          <w:p w14:paraId="3C996EA7" w14:textId="5F2663B7" w:rsidR="00593052" w:rsidRPr="002F54E1" w:rsidRDefault="00BE64D0" w:rsidP="00BE64D0">
            <w:pPr>
              <w:jc w:val="center"/>
            </w:pPr>
            <w:r w:rsidRPr="002F54E1">
              <w:rPr>
                <w:b/>
                <w:bCs/>
              </w:rPr>
              <w:t>Strengthen community partnerships</w:t>
            </w:r>
          </w:p>
        </w:tc>
        <w:tc>
          <w:tcPr>
            <w:tcW w:w="7230" w:type="dxa"/>
            <w:tcBorders>
              <w:left w:val="single" w:sz="4" w:space="0" w:color="auto"/>
            </w:tcBorders>
          </w:tcPr>
          <w:p w14:paraId="6536D083" w14:textId="497495B4" w:rsidR="00593052" w:rsidRDefault="00593052" w:rsidP="00593052">
            <w:r>
              <w:t>Work to identify community fundraising opportunities and deliver project that improve feelings of safety and wellbeing in the local neighbourhood.</w:t>
            </w:r>
          </w:p>
        </w:tc>
        <w:tc>
          <w:tcPr>
            <w:tcW w:w="5811" w:type="dxa"/>
          </w:tcPr>
          <w:p w14:paraId="02EA1540" w14:textId="77777777" w:rsidR="00593052" w:rsidRDefault="00593052" w:rsidP="00593052">
            <w:r>
              <w:t>Funding opportunities identified and successful community projects.</w:t>
            </w:r>
          </w:p>
        </w:tc>
      </w:tr>
      <w:tr w:rsidR="00593052" w14:paraId="6DF68B04" w14:textId="77777777" w:rsidTr="002F54E1">
        <w:trPr>
          <w:trHeight w:val="708"/>
        </w:trPr>
        <w:tc>
          <w:tcPr>
            <w:tcW w:w="1843" w:type="dxa"/>
            <w:tcBorders>
              <w:top w:val="nil"/>
              <w:left w:val="single" w:sz="4" w:space="0" w:color="auto"/>
              <w:bottom w:val="nil"/>
              <w:right w:val="single" w:sz="4" w:space="0" w:color="auto"/>
            </w:tcBorders>
            <w:shd w:val="clear" w:color="auto" w:fill="FFFFFF" w:themeFill="background1"/>
          </w:tcPr>
          <w:p w14:paraId="0521EBED" w14:textId="5C338886" w:rsidR="00593052" w:rsidRDefault="00593052" w:rsidP="00BE64D0">
            <w:pPr>
              <w:jc w:val="center"/>
            </w:pPr>
          </w:p>
        </w:tc>
        <w:tc>
          <w:tcPr>
            <w:tcW w:w="7230" w:type="dxa"/>
            <w:tcBorders>
              <w:left w:val="single" w:sz="4" w:space="0" w:color="auto"/>
            </w:tcBorders>
          </w:tcPr>
          <w:p w14:paraId="01648651" w14:textId="781B915B" w:rsidR="00593052" w:rsidRDefault="00593052" w:rsidP="00593052">
            <w:r>
              <w:t xml:space="preserve">Identify any unused spaces such as old caretakers’ offices that may be put back into use for the benefit of the community. </w:t>
            </w:r>
          </w:p>
        </w:tc>
        <w:tc>
          <w:tcPr>
            <w:tcW w:w="5811" w:type="dxa"/>
          </w:tcPr>
          <w:p w14:paraId="08819324" w14:textId="77777777" w:rsidR="00593052" w:rsidRDefault="00593052" w:rsidP="00593052">
            <w:r>
              <w:t xml:space="preserve">Spaces identified and made useful. </w:t>
            </w:r>
          </w:p>
        </w:tc>
      </w:tr>
      <w:tr w:rsidR="00593052" w14:paraId="7271010B" w14:textId="77777777" w:rsidTr="002F54E1">
        <w:trPr>
          <w:trHeight w:val="708"/>
        </w:trPr>
        <w:tc>
          <w:tcPr>
            <w:tcW w:w="1843" w:type="dxa"/>
            <w:tcBorders>
              <w:top w:val="nil"/>
              <w:left w:val="single" w:sz="4" w:space="0" w:color="auto"/>
              <w:bottom w:val="single" w:sz="4" w:space="0" w:color="auto"/>
              <w:right w:val="single" w:sz="4" w:space="0" w:color="auto"/>
            </w:tcBorders>
            <w:shd w:val="clear" w:color="auto" w:fill="FFFFFF" w:themeFill="background1"/>
          </w:tcPr>
          <w:p w14:paraId="264013F9" w14:textId="40095E50" w:rsidR="00593052" w:rsidRDefault="00593052" w:rsidP="00BE64D0">
            <w:pPr>
              <w:jc w:val="center"/>
            </w:pPr>
          </w:p>
        </w:tc>
        <w:tc>
          <w:tcPr>
            <w:tcW w:w="7230" w:type="dxa"/>
            <w:tcBorders>
              <w:left w:val="single" w:sz="4" w:space="0" w:color="auto"/>
            </w:tcBorders>
          </w:tcPr>
          <w:p w14:paraId="034B0EE7" w14:textId="477C0E19" w:rsidR="00593052" w:rsidRDefault="00593052" w:rsidP="00593052">
            <w:r>
              <w:t>Invite</w:t>
            </w:r>
            <w:r w:rsidR="000C785F">
              <w:t xml:space="preserve"> tenants</w:t>
            </w:r>
            <w:r>
              <w:t xml:space="preserve"> and stakeholders to undertake litter picks and environment themed events to improve the look of local neighbourhoods. </w:t>
            </w:r>
          </w:p>
        </w:tc>
        <w:tc>
          <w:tcPr>
            <w:tcW w:w="5811" w:type="dxa"/>
          </w:tcPr>
          <w:p w14:paraId="7187666B" w14:textId="77777777" w:rsidR="00593052" w:rsidRDefault="00593052" w:rsidP="00593052">
            <w:proofErr w:type="gramStart"/>
            <w:r>
              <w:t>A number of</w:t>
            </w:r>
            <w:proofErr w:type="gramEnd"/>
            <w:r>
              <w:t xml:space="preserve"> well attended events across our neighbourhoods with many bags of litter removed. </w:t>
            </w:r>
          </w:p>
        </w:tc>
      </w:tr>
    </w:tbl>
    <w:p w14:paraId="252C951A" w14:textId="57AAFC49" w:rsidR="0096270D" w:rsidRPr="00D32D39" w:rsidRDefault="0096270D" w:rsidP="00D32D39">
      <w:pPr>
        <w:pStyle w:val="Heading1"/>
        <w:spacing w:after="480"/>
        <w:rPr>
          <w:rFonts w:ascii="Aharoni" w:hAnsi="Aharoni" w:cs="Aharoni"/>
          <w:sz w:val="56"/>
          <w:szCs w:val="56"/>
        </w:rPr>
      </w:pPr>
      <w:r>
        <w:rPr>
          <w:rFonts w:ascii="Aharoni" w:hAnsi="Aharoni" w:cs="Aharoni"/>
          <w:sz w:val="56"/>
          <w:szCs w:val="56"/>
        </w:rPr>
        <w:lastRenderedPageBreak/>
        <w:t>Glossary</w:t>
      </w:r>
    </w:p>
    <w:tbl>
      <w:tblPr>
        <w:tblStyle w:val="TableGrid"/>
        <w:tblW w:w="0" w:type="auto"/>
        <w:tblInd w:w="137" w:type="dxa"/>
        <w:tblLook w:val="04A0" w:firstRow="1" w:lastRow="0" w:firstColumn="1" w:lastColumn="0" w:noHBand="0" w:noVBand="1"/>
        <w:tblCaption w:val="Glossary of terms"/>
        <w:tblDescription w:val="Glossary of terminology"/>
      </w:tblPr>
      <w:tblGrid>
        <w:gridCol w:w="3260"/>
        <w:gridCol w:w="10244"/>
      </w:tblGrid>
      <w:tr w:rsidR="00C10D07" w14:paraId="77C78DDD" w14:textId="77777777" w:rsidTr="00BE64D0">
        <w:trPr>
          <w:trHeight w:val="628"/>
        </w:trPr>
        <w:tc>
          <w:tcPr>
            <w:tcW w:w="3260" w:type="dxa"/>
          </w:tcPr>
          <w:p w14:paraId="40BC7180" w14:textId="1EB9EFC3" w:rsidR="003D196E" w:rsidRDefault="00C10D07" w:rsidP="0096270D">
            <w:r>
              <w:t>Housing Matters</w:t>
            </w:r>
          </w:p>
        </w:tc>
        <w:tc>
          <w:tcPr>
            <w:tcW w:w="10244" w:type="dxa"/>
          </w:tcPr>
          <w:p w14:paraId="185B0B27" w14:textId="1287FE09" w:rsidR="00C10D07" w:rsidRDefault="003D196E" w:rsidP="0096270D">
            <w:r>
              <w:t xml:space="preserve">Our quarterly newsletter for tenants with information about </w:t>
            </w:r>
            <w:r w:rsidR="006248D8">
              <w:t xml:space="preserve">performance, safety, service updates and events and activities. </w:t>
            </w:r>
          </w:p>
        </w:tc>
      </w:tr>
      <w:tr w:rsidR="003D196E" w14:paraId="2D9722D8" w14:textId="77777777" w:rsidTr="00BE64D0">
        <w:trPr>
          <w:trHeight w:val="942"/>
        </w:trPr>
        <w:tc>
          <w:tcPr>
            <w:tcW w:w="3260" w:type="dxa"/>
          </w:tcPr>
          <w:p w14:paraId="6C5CA137" w14:textId="782DCD1F" w:rsidR="003D196E" w:rsidRDefault="003D196E" w:rsidP="0096270D">
            <w:r>
              <w:t>Housing Regulator</w:t>
            </w:r>
          </w:p>
        </w:tc>
        <w:tc>
          <w:tcPr>
            <w:tcW w:w="10244" w:type="dxa"/>
          </w:tcPr>
          <w:p w14:paraId="38A1ADD9" w14:textId="4ACC9F71" w:rsidR="003D196E" w:rsidRDefault="00A72121" w:rsidP="0096270D">
            <w:r>
              <w:t xml:space="preserve">The Regulator of Social Housing </w:t>
            </w:r>
            <w:r w:rsidR="00410DD1">
              <w:t xml:space="preserve">sets standards and carries out regulation focussed on driving improvement </w:t>
            </w:r>
            <w:r w:rsidR="00A15032">
              <w:t xml:space="preserve">in social landlords. </w:t>
            </w:r>
            <w:r w:rsidR="00023AA9">
              <w:t xml:space="preserve">Following an expansion in powers from 1 April 2024, the </w:t>
            </w:r>
            <w:r w:rsidR="00E1414F">
              <w:t>Regulator</w:t>
            </w:r>
            <w:r w:rsidR="00023AA9">
              <w:t xml:space="preserve"> has begun </w:t>
            </w:r>
            <w:r w:rsidR="00EC7C19">
              <w:t>inspections of social landlords.</w:t>
            </w:r>
          </w:p>
        </w:tc>
      </w:tr>
      <w:tr w:rsidR="003D196E" w14:paraId="1A752233" w14:textId="77777777" w:rsidTr="00BE64D0">
        <w:trPr>
          <w:trHeight w:val="942"/>
        </w:trPr>
        <w:tc>
          <w:tcPr>
            <w:tcW w:w="3260" w:type="dxa"/>
          </w:tcPr>
          <w:p w14:paraId="3E372A69" w14:textId="124150AE" w:rsidR="003D196E" w:rsidRDefault="003D196E" w:rsidP="0096270D">
            <w:r>
              <w:t>HRA</w:t>
            </w:r>
          </w:p>
        </w:tc>
        <w:tc>
          <w:tcPr>
            <w:tcW w:w="10244" w:type="dxa"/>
          </w:tcPr>
          <w:p w14:paraId="6562CD91" w14:textId="4DC9909E" w:rsidR="003D196E" w:rsidRDefault="00EC7C19" w:rsidP="0096270D">
            <w:r>
              <w:t xml:space="preserve">Housing Revenue Account. This is a ring-fenced account </w:t>
            </w:r>
            <w:r w:rsidR="00941EFB">
              <w:t xml:space="preserve">for income and expenses related to Medway Council’s role as a landlord and it is separate from the Council’s general fund. </w:t>
            </w:r>
            <w:r w:rsidR="005760A6">
              <w:t xml:space="preserve">It can only be used to provide services to council housing tenants. </w:t>
            </w:r>
          </w:p>
        </w:tc>
      </w:tr>
      <w:tr w:rsidR="0096270D" w14:paraId="4FA59ACF" w14:textId="77777777" w:rsidTr="00BE64D0">
        <w:trPr>
          <w:trHeight w:val="959"/>
        </w:trPr>
        <w:tc>
          <w:tcPr>
            <w:tcW w:w="3260" w:type="dxa"/>
          </w:tcPr>
          <w:p w14:paraId="747BDB60" w14:textId="778624B8" w:rsidR="003D196E" w:rsidRDefault="00AE6C7A" w:rsidP="0096270D">
            <w:r>
              <w:t xml:space="preserve">HRA Governance Board </w:t>
            </w:r>
          </w:p>
        </w:tc>
        <w:tc>
          <w:tcPr>
            <w:tcW w:w="10244" w:type="dxa"/>
          </w:tcPr>
          <w:p w14:paraId="4E9BF227" w14:textId="6B82D396" w:rsidR="0096270D" w:rsidRDefault="00A06DD6" w:rsidP="0096270D">
            <w:r>
              <w:t xml:space="preserve">The Governance Board </w:t>
            </w:r>
            <w:r w:rsidR="00AE7584">
              <w:t xml:space="preserve">facilitates and </w:t>
            </w:r>
            <w:r>
              <w:t xml:space="preserve">oversees the </w:t>
            </w:r>
            <w:r w:rsidR="00AE7584">
              <w:t xml:space="preserve">effective </w:t>
            </w:r>
            <w:r w:rsidR="000B055D">
              <w:t>asset</w:t>
            </w:r>
            <w:r w:rsidR="00AE7584">
              <w:t xml:space="preserve"> management of </w:t>
            </w:r>
            <w:r w:rsidR="000B055D">
              <w:t xml:space="preserve">homes managed by Medway Council. Members of the Tenants Panel </w:t>
            </w:r>
            <w:r w:rsidR="007F300E">
              <w:t>attend the Governance Board to allow the tenants voice to be heard</w:t>
            </w:r>
            <w:r w:rsidR="00595CD6">
              <w:t xml:space="preserve">. </w:t>
            </w:r>
          </w:p>
        </w:tc>
      </w:tr>
      <w:tr w:rsidR="0096270D" w14:paraId="3F2BD465" w14:textId="77777777" w:rsidTr="00BE64D0">
        <w:trPr>
          <w:trHeight w:val="628"/>
        </w:trPr>
        <w:tc>
          <w:tcPr>
            <w:tcW w:w="3260" w:type="dxa"/>
          </w:tcPr>
          <w:p w14:paraId="1F30CC78" w14:textId="232CD3F3" w:rsidR="003D196E" w:rsidRDefault="00E033A6" w:rsidP="0096270D">
            <w:r>
              <w:t xml:space="preserve">Landlord Services </w:t>
            </w:r>
          </w:p>
        </w:tc>
        <w:tc>
          <w:tcPr>
            <w:tcW w:w="10244" w:type="dxa"/>
          </w:tcPr>
          <w:p w14:paraId="2E20E632" w14:textId="7BBA79C4" w:rsidR="0096270D" w:rsidRDefault="00595CD6" w:rsidP="0096270D">
            <w:r>
              <w:t xml:space="preserve">The collective name for the teams that manage the services provided to Medway Council tenants. This includes the Tenancy, Income and property management teams. </w:t>
            </w:r>
          </w:p>
        </w:tc>
      </w:tr>
      <w:tr w:rsidR="00C10D07" w14:paraId="5ADE2E62" w14:textId="77777777" w:rsidTr="00BE64D0">
        <w:trPr>
          <w:trHeight w:val="298"/>
        </w:trPr>
        <w:tc>
          <w:tcPr>
            <w:tcW w:w="3260" w:type="dxa"/>
          </w:tcPr>
          <w:p w14:paraId="785DE924" w14:textId="732BDFF6" w:rsidR="003D196E" w:rsidRDefault="00C10D07" w:rsidP="0096270D">
            <w:r>
              <w:t>Mears</w:t>
            </w:r>
          </w:p>
        </w:tc>
        <w:tc>
          <w:tcPr>
            <w:tcW w:w="10244" w:type="dxa"/>
          </w:tcPr>
          <w:p w14:paraId="45C61346" w14:textId="4D83C5C0" w:rsidR="00C10D07" w:rsidRDefault="00595CD6" w:rsidP="0096270D">
            <w:r>
              <w:t xml:space="preserve">Our </w:t>
            </w:r>
            <w:r w:rsidR="00B83C57">
              <w:t xml:space="preserve">repairs contractor. </w:t>
            </w:r>
          </w:p>
        </w:tc>
      </w:tr>
      <w:tr w:rsidR="0096270D" w14:paraId="757EE1F7" w14:textId="77777777" w:rsidTr="00BE64D0">
        <w:trPr>
          <w:trHeight w:val="959"/>
        </w:trPr>
        <w:tc>
          <w:tcPr>
            <w:tcW w:w="3260" w:type="dxa"/>
          </w:tcPr>
          <w:p w14:paraId="0F80046E" w14:textId="16F1A3D6" w:rsidR="003D196E" w:rsidRDefault="00E033A6" w:rsidP="0096270D">
            <w:r>
              <w:t xml:space="preserve">One Medway Social Fund </w:t>
            </w:r>
          </w:p>
        </w:tc>
        <w:tc>
          <w:tcPr>
            <w:tcW w:w="10244" w:type="dxa"/>
          </w:tcPr>
          <w:p w14:paraId="3D36AC5B" w14:textId="55B578A2" w:rsidR="0096270D" w:rsidRDefault="00B83C57" w:rsidP="0096270D">
            <w:r>
              <w:t xml:space="preserve">A fund created from money donated from our contractors as part of their social value contribution. The fund allows tenants, officers and stakeholders to bid for items or activities that may </w:t>
            </w:r>
            <w:r w:rsidR="00D551E4">
              <w:t xml:space="preserve">be beneficial to the local community. </w:t>
            </w:r>
          </w:p>
        </w:tc>
      </w:tr>
      <w:tr w:rsidR="00C10D07" w14:paraId="6C589EFC" w14:textId="77777777" w:rsidTr="00BE64D0">
        <w:trPr>
          <w:trHeight w:val="314"/>
        </w:trPr>
        <w:tc>
          <w:tcPr>
            <w:tcW w:w="3260" w:type="dxa"/>
          </w:tcPr>
          <w:p w14:paraId="6C68D8AD" w14:textId="4EAAC3A0" w:rsidR="003D196E" w:rsidRDefault="00C10D07" w:rsidP="0096270D">
            <w:proofErr w:type="spellStart"/>
            <w:r>
              <w:t>SureServe</w:t>
            </w:r>
            <w:proofErr w:type="spellEnd"/>
          </w:p>
        </w:tc>
        <w:tc>
          <w:tcPr>
            <w:tcW w:w="10244" w:type="dxa"/>
          </w:tcPr>
          <w:p w14:paraId="0D4D5F95" w14:textId="5622DD57" w:rsidR="00C10D07" w:rsidRDefault="00D551E4" w:rsidP="0096270D">
            <w:r>
              <w:t xml:space="preserve">Our gas safety contractor. </w:t>
            </w:r>
          </w:p>
        </w:tc>
      </w:tr>
      <w:tr w:rsidR="0096270D" w14:paraId="5075EA0C" w14:textId="77777777" w:rsidTr="00BE64D0">
        <w:trPr>
          <w:trHeight w:val="942"/>
        </w:trPr>
        <w:tc>
          <w:tcPr>
            <w:tcW w:w="3260" w:type="dxa"/>
          </w:tcPr>
          <w:p w14:paraId="1FAFC8CD" w14:textId="28BE89C9" w:rsidR="003D196E" w:rsidRDefault="00C10D07" w:rsidP="0096270D">
            <w:r>
              <w:t xml:space="preserve">Tenants Panel </w:t>
            </w:r>
          </w:p>
        </w:tc>
        <w:tc>
          <w:tcPr>
            <w:tcW w:w="10244" w:type="dxa"/>
          </w:tcPr>
          <w:p w14:paraId="35B734EB" w14:textId="22F40E56" w:rsidR="0096270D" w:rsidRDefault="00D551E4" w:rsidP="0096270D">
            <w:r>
              <w:t xml:space="preserve">A panel of up to 12 tenants who come together to scrutinise, review and provide recommendations to help us make our services the best they can be for our tenants. They provide a </w:t>
            </w:r>
            <w:r w:rsidR="007667BB">
              <w:t>tenant’s</w:t>
            </w:r>
            <w:r>
              <w:t xml:space="preserve"> voice in </w:t>
            </w:r>
            <w:r w:rsidR="007C5B49">
              <w:t xml:space="preserve">our services, activities, policies and procedures. </w:t>
            </w:r>
          </w:p>
        </w:tc>
      </w:tr>
      <w:tr w:rsidR="0096270D" w14:paraId="48248771" w14:textId="77777777" w:rsidTr="00BE64D0">
        <w:trPr>
          <w:trHeight w:val="942"/>
        </w:trPr>
        <w:tc>
          <w:tcPr>
            <w:tcW w:w="3260" w:type="dxa"/>
          </w:tcPr>
          <w:p w14:paraId="56A09D8F" w14:textId="0465E5DD" w:rsidR="003D196E" w:rsidRDefault="0034048B" w:rsidP="0096270D">
            <w:r>
              <w:t xml:space="preserve">Tenant </w:t>
            </w:r>
            <w:r w:rsidR="003D196E">
              <w:t xml:space="preserve">Satisfaction Measures </w:t>
            </w:r>
          </w:p>
        </w:tc>
        <w:tc>
          <w:tcPr>
            <w:tcW w:w="10244" w:type="dxa"/>
          </w:tcPr>
          <w:p w14:paraId="6AC95090" w14:textId="26D55E6F" w:rsidR="0096270D" w:rsidRDefault="00C254A0" w:rsidP="0096270D">
            <w:r>
              <w:t xml:space="preserve">Tenant Satisfaction Measures are </w:t>
            </w:r>
            <w:r w:rsidR="004C4C77">
              <w:t xml:space="preserve">intended to be a tool to allow tenants to scrutinise our performance </w:t>
            </w:r>
            <w:proofErr w:type="gramStart"/>
            <w:r w:rsidR="004C4C77">
              <w:t>and also</w:t>
            </w:r>
            <w:proofErr w:type="gramEnd"/>
            <w:r w:rsidR="004C4C77">
              <w:t xml:space="preserve"> to give us as a landlord the opportunity to identify areas where we can make improvements in our services. </w:t>
            </w:r>
          </w:p>
        </w:tc>
      </w:tr>
    </w:tbl>
    <w:p w14:paraId="3120FFA7" w14:textId="075C9E70" w:rsidR="00142F27" w:rsidRPr="00D32D39" w:rsidRDefault="0005634F" w:rsidP="00D32D39">
      <w:pPr>
        <w:pStyle w:val="Heading1"/>
        <w:spacing w:after="480"/>
        <w:rPr>
          <w:rFonts w:ascii="Aharoni" w:hAnsi="Aharoni" w:cs="Aharoni"/>
          <w:sz w:val="56"/>
          <w:szCs w:val="56"/>
        </w:rPr>
      </w:pPr>
      <w:r w:rsidRPr="0005634F">
        <w:rPr>
          <w:rFonts w:ascii="Aharoni" w:hAnsi="Aharoni" w:cs="Aharoni" w:hint="cs"/>
          <w:sz w:val="56"/>
          <w:szCs w:val="56"/>
        </w:rPr>
        <w:lastRenderedPageBreak/>
        <w:t>Contact Us</w:t>
      </w:r>
    </w:p>
    <w:p w14:paraId="07B616F6" w14:textId="0D57D8A3" w:rsidR="00C61834" w:rsidRPr="00902A40" w:rsidRDefault="0005634F" w:rsidP="00905FF9">
      <w:pPr>
        <w:spacing w:after="240"/>
        <w:rPr>
          <w:sz w:val="28"/>
          <w:szCs w:val="28"/>
        </w:rPr>
      </w:pPr>
      <w:r w:rsidRPr="00902A40">
        <w:rPr>
          <w:sz w:val="28"/>
          <w:szCs w:val="28"/>
        </w:rPr>
        <w:t xml:space="preserve">Email: </w:t>
      </w:r>
      <w:hyperlink r:id="rId26" w:history="1">
        <w:r w:rsidRPr="00902A40">
          <w:rPr>
            <w:rStyle w:val="Hyperlink"/>
            <w:sz w:val="28"/>
            <w:szCs w:val="28"/>
          </w:rPr>
          <w:t>residentengagement@medway.gov.uk</w:t>
        </w:r>
      </w:hyperlink>
      <w:r w:rsidRPr="00902A40">
        <w:rPr>
          <w:sz w:val="28"/>
          <w:szCs w:val="28"/>
        </w:rPr>
        <w:t xml:space="preserve"> </w:t>
      </w:r>
    </w:p>
    <w:p w14:paraId="4B43D9EA" w14:textId="5A0C936B" w:rsidR="0005634F" w:rsidRDefault="00864BF7" w:rsidP="00905FF9">
      <w:pPr>
        <w:spacing w:after="240"/>
        <w:rPr>
          <w:sz w:val="28"/>
          <w:szCs w:val="28"/>
        </w:rPr>
      </w:pPr>
      <w:r w:rsidRPr="00902A40">
        <w:rPr>
          <w:sz w:val="28"/>
          <w:szCs w:val="28"/>
        </w:rPr>
        <w:t xml:space="preserve">Telephone: </w:t>
      </w:r>
      <w:r w:rsidR="00A83BC0">
        <w:rPr>
          <w:sz w:val="28"/>
          <w:szCs w:val="28"/>
        </w:rPr>
        <w:t>01634 333 344</w:t>
      </w:r>
    </w:p>
    <w:p w14:paraId="4C65FF96" w14:textId="502000E5" w:rsidR="00C61834" w:rsidRPr="00902A40" w:rsidRDefault="00AD5A17" w:rsidP="00905FF9">
      <w:pPr>
        <w:spacing w:after="240"/>
        <w:rPr>
          <w:sz w:val="28"/>
          <w:szCs w:val="28"/>
        </w:rPr>
      </w:pPr>
      <w:r>
        <w:rPr>
          <w:sz w:val="28"/>
          <w:szCs w:val="28"/>
        </w:rPr>
        <w:t>(Monday and Tuesday 9am-4pm and Wednesday to Friday, 9:30am</w:t>
      </w:r>
      <w:r w:rsidR="007D37FB">
        <w:rPr>
          <w:sz w:val="28"/>
          <w:szCs w:val="28"/>
        </w:rPr>
        <w:t xml:space="preserve"> - </w:t>
      </w:r>
      <w:r>
        <w:rPr>
          <w:sz w:val="28"/>
          <w:szCs w:val="28"/>
        </w:rPr>
        <w:t>4pm</w:t>
      </w:r>
      <w:r w:rsidR="007D37FB">
        <w:rPr>
          <w:sz w:val="28"/>
          <w:szCs w:val="28"/>
        </w:rPr>
        <w:t>)</w:t>
      </w:r>
    </w:p>
    <w:p w14:paraId="30EABB13" w14:textId="0FA381CC" w:rsidR="00142F27" w:rsidRPr="00D32D39" w:rsidRDefault="00864BF7" w:rsidP="00905FF9">
      <w:pPr>
        <w:spacing w:after="240"/>
        <w:rPr>
          <w:sz w:val="28"/>
          <w:szCs w:val="28"/>
        </w:rPr>
      </w:pPr>
      <w:r w:rsidRPr="00902A40">
        <w:rPr>
          <w:sz w:val="28"/>
          <w:szCs w:val="28"/>
        </w:rPr>
        <w:t xml:space="preserve">Website: </w:t>
      </w:r>
      <w:hyperlink r:id="rId27" w:history="1">
        <w:r w:rsidR="00E27466">
          <w:rPr>
            <w:rStyle w:val="Hyperlink"/>
            <w:sz w:val="28"/>
            <w:szCs w:val="28"/>
          </w:rPr>
          <w:t>Medway Council Housing</w:t>
        </w:r>
      </w:hyperlink>
      <w:r w:rsidRPr="00902A40">
        <w:rPr>
          <w:sz w:val="28"/>
          <w:szCs w:val="28"/>
        </w:rPr>
        <w:t xml:space="preserve"> </w:t>
      </w:r>
    </w:p>
    <w:sectPr w:rsidR="00142F27" w:rsidRPr="00D32D39" w:rsidSect="003D3C25">
      <w:pgSz w:w="16838" w:h="11906"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07B24D" w14:textId="77777777" w:rsidR="00EE227A" w:rsidRDefault="00EE227A" w:rsidP="00BF4B2F">
      <w:pPr>
        <w:spacing w:after="0" w:line="240" w:lineRule="auto"/>
      </w:pPr>
      <w:r>
        <w:separator/>
      </w:r>
    </w:p>
  </w:endnote>
  <w:endnote w:type="continuationSeparator" w:id="0">
    <w:p w14:paraId="1CC8EA45" w14:textId="77777777" w:rsidR="00EE227A" w:rsidRDefault="00EE227A" w:rsidP="00BF4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haroni">
    <w:charset w:val="B1"/>
    <w:family w:val="auto"/>
    <w:pitch w:val="variable"/>
    <w:sig w:usb0="00000803" w:usb1="00000000" w:usb2="00000000" w:usb3="00000000" w:csb0="0000002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79270" w14:textId="3F8B549F" w:rsidR="00D82CCC" w:rsidRDefault="00D82CCC">
    <w:pPr>
      <w:pStyle w:val="Footer"/>
    </w:pPr>
    <w:r>
      <w:rPr>
        <w:noProof/>
      </w:rPr>
      <w:drawing>
        <wp:anchor distT="0" distB="0" distL="114300" distR="114300" simplePos="0" relativeHeight="251659264" behindDoc="0" locked="0" layoutInCell="1" allowOverlap="1" wp14:anchorId="2C307A71" wp14:editId="6451F996">
          <wp:simplePos x="0" y="0"/>
          <wp:positionH relativeFrom="page">
            <wp:posOffset>7148814</wp:posOffset>
          </wp:positionH>
          <wp:positionV relativeFrom="paragraph">
            <wp:posOffset>-427355</wp:posOffset>
          </wp:positionV>
          <wp:extent cx="3560656" cy="1026795"/>
          <wp:effectExtent l="0" t="0" r="1905" b="1905"/>
          <wp:wrapNone/>
          <wp:docPr id="1768554215" name="Picture 1768554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877364" name="Picture 1">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l="7169" t="53274" r="53288" b="21842"/>
                  <a:stretch/>
                </pic:blipFill>
                <pic:spPr bwMode="auto">
                  <a:xfrm>
                    <a:off x="0" y="0"/>
                    <a:ext cx="3560656" cy="1026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2" behindDoc="0" locked="0" layoutInCell="1" allowOverlap="1" wp14:anchorId="17C52911" wp14:editId="05385FEB">
          <wp:simplePos x="0" y="0"/>
          <wp:positionH relativeFrom="page">
            <wp:posOffset>-178130</wp:posOffset>
          </wp:positionH>
          <wp:positionV relativeFrom="paragraph">
            <wp:posOffset>-427990</wp:posOffset>
          </wp:positionV>
          <wp:extent cx="7526655" cy="1027947"/>
          <wp:effectExtent l="0" t="0" r="0" b="1270"/>
          <wp:wrapNone/>
          <wp:docPr id="1691961796" name="Picture 16919617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877364" name="Picture 1">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l="5322" t="53274" r="11184" b="21842"/>
                  <a:stretch/>
                </pic:blipFill>
                <pic:spPr bwMode="auto">
                  <a:xfrm>
                    <a:off x="0" y="0"/>
                    <a:ext cx="7526655" cy="10279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AF4C8E" w14:textId="77777777" w:rsidR="00EE227A" w:rsidRDefault="00EE227A" w:rsidP="00BF4B2F">
      <w:pPr>
        <w:spacing w:after="0" w:line="240" w:lineRule="auto"/>
      </w:pPr>
      <w:r>
        <w:separator/>
      </w:r>
    </w:p>
  </w:footnote>
  <w:footnote w:type="continuationSeparator" w:id="0">
    <w:p w14:paraId="4BAEBEAE" w14:textId="77777777" w:rsidR="00EE227A" w:rsidRDefault="00EE227A" w:rsidP="00BF4B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3DA07F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53.45pt;height:69.25pt;visibility:visible;mso-wrap-style:square" o:bullet="t">
        <v:imagedata r:id="rId1" o:title=""/>
      </v:shape>
    </w:pict>
  </w:numPicBullet>
  <w:numPicBullet w:numPicBulletId="1">
    <w:pict>
      <v:shape id="_x0000_i1036" type="#_x0000_t75" style="width:41.45pt;height:54pt;visibility:visible;mso-wrap-style:square" o:bullet="t">
        <v:imagedata r:id="rId2" o:title=""/>
      </v:shape>
    </w:pict>
  </w:numPicBullet>
  <w:numPicBullet w:numPicBulletId="2">
    <w:pict>
      <v:shape id="_x0000_i1037" type="#_x0000_t75" style="width:38.75pt;height:81.25pt;visibility:visible;mso-wrap-style:square" o:bullet="t">
        <v:imagedata r:id="rId3" o:title=""/>
      </v:shape>
    </w:pict>
  </w:numPicBullet>
  <w:abstractNum w:abstractNumId="0" w15:restartNumberingAfterBreak="0">
    <w:nsid w:val="1D7E1B43"/>
    <w:multiLevelType w:val="hybridMultilevel"/>
    <w:tmpl w:val="FF9834D0"/>
    <w:lvl w:ilvl="0" w:tplc="12A6B07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23577A"/>
    <w:multiLevelType w:val="hybridMultilevel"/>
    <w:tmpl w:val="7DB8629C"/>
    <w:lvl w:ilvl="0" w:tplc="01243B8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7C25667"/>
    <w:multiLevelType w:val="hybridMultilevel"/>
    <w:tmpl w:val="D82489DC"/>
    <w:lvl w:ilvl="0" w:tplc="12A6B07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BC6DDF"/>
    <w:multiLevelType w:val="hybridMultilevel"/>
    <w:tmpl w:val="8DB00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482C4B"/>
    <w:multiLevelType w:val="hybridMultilevel"/>
    <w:tmpl w:val="E00E1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B8128E"/>
    <w:multiLevelType w:val="hybridMultilevel"/>
    <w:tmpl w:val="1C8C9DA6"/>
    <w:lvl w:ilvl="0" w:tplc="12A6B07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8262C5"/>
    <w:multiLevelType w:val="hybridMultilevel"/>
    <w:tmpl w:val="360820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FBC072C"/>
    <w:multiLevelType w:val="hybridMultilevel"/>
    <w:tmpl w:val="E6C483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17802B6"/>
    <w:multiLevelType w:val="hybridMultilevel"/>
    <w:tmpl w:val="7632F4BC"/>
    <w:lvl w:ilvl="0" w:tplc="37C25A3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7B6A73"/>
    <w:multiLevelType w:val="hybridMultilevel"/>
    <w:tmpl w:val="3B745C06"/>
    <w:lvl w:ilvl="0" w:tplc="12A6B07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713B46"/>
    <w:multiLevelType w:val="hybridMultilevel"/>
    <w:tmpl w:val="C50CF63C"/>
    <w:lvl w:ilvl="0" w:tplc="F6A48E4E">
      <w:start w:val="1"/>
      <w:numFmt w:val="decimal"/>
      <w:lvlText w:val="%1."/>
      <w:lvlJc w:val="left"/>
      <w:pPr>
        <w:ind w:left="1080" w:hanging="720"/>
      </w:pPr>
      <w:rPr>
        <w:rFonts w:ascii="Aharoni" w:hAnsi="Aharoni" w:cs="Aharoni" w:hint="cs"/>
        <w:sz w:val="56"/>
        <w:szCs w:val="5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63057C2"/>
    <w:multiLevelType w:val="hybridMultilevel"/>
    <w:tmpl w:val="E1A63290"/>
    <w:lvl w:ilvl="0" w:tplc="12A6B07E">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2449217">
    <w:abstractNumId w:val="5"/>
  </w:num>
  <w:num w:numId="2" w16cid:durableId="2069644011">
    <w:abstractNumId w:val="8"/>
  </w:num>
  <w:num w:numId="3" w16cid:durableId="1931543441">
    <w:abstractNumId w:val="7"/>
  </w:num>
  <w:num w:numId="4" w16cid:durableId="1198398505">
    <w:abstractNumId w:val="10"/>
  </w:num>
  <w:num w:numId="5" w16cid:durableId="752505358">
    <w:abstractNumId w:val="6"/>
  </w:num>
  <w:num w:numId="6" w16cid:durableId="1395737891">
    <w:abstractNumId w:val="1"/>
  </w:num>
  <w:num w:numId="7" w16cid:durableId="1541474891">
    <w:abstractNumId w:val="0"/>
  </w:num>
  <w:num w:numId="8" w16cid:durableId="1379283653">
    <w:abstractNumId w:val="9"/>
  </w:num>
  <w:num w:numId="9" w16cid:durableId="1034574553">
    <w:abstractNumId w:val="11"/>
  </w:num>
  <w:num w:numId="10" w16cid:durableId="1812476778">
    <w:abstractNumId w:val="2"/>
  </w:num>
  <w:num w:numId="11" w16cid:durableId="804349006">
    <w:abstractNumId w:val="3"/>
  </w:num>
  <w:num w:numId="12" w16cid:durableId="18633946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4F5"/>
    <w:rsid w:val="000045BB"/>
    <w:rsid w:val="00014741"/>
    <w:rsid w:val="00023AA9"/>
    <w:rsid w:val="00026303"/>
    <w:rsid w:val="0002648C"/>
    <w:rsid w:val="00027A42"/>
    <w:rsid w:val="000541AA"/>
    <w:rsid w:val="0005634F"/>
    <w:rsid w:val="0006462F"/>
    <w:rsid w:val="0007534F"/>
    <w:rsid w:val="000765F6"/>
    <w:rsid w:val="00086355"/>
    <w:rsid w:val="000B055D"/>
    <w:rsid w:val="000B0CEF"/>
    <w:rsid w:val="000C785F"/>
    <w:rsid w:val="000D178B"/>
    <w:rsid w:val="00101E60"/>
    <w:rsid w:val="00121394"/>
    <w:rsid w:val="00121405"/>
    <w:rsid w:val="00121779"/>
    <w:rsid w:val="00122116"/>
    <w:rsid w:val="00142F27"/>
    <w:rsid w:val="00145960"/>
    <w:rsid w:val="00164C0D"/>
    <w:rsid w:val="00182DC8"/>
    <w:rsid w:val="001C11C4"/>
    <w:rsid w:val="002047FA"/>
    <w:rsid w:val="0023270A"/>
    <w:rsid w:val="002328D9"/>
    <w:rsid w:val="00242F0B"/>
    <w:rsid w:val="00273197"/>
    <w:rsid w:val="00291FF1"/>
    <w:rsid w:val="002C1ABC"/>
    <w:rsid w:val="002D19B9"/>
    <w:rsid w:val="002E29F4"/>
    <w:rsid w:val="002F54E1"/>
    <w:rsid w:val="002F5E9D"/>
    <w:rsid w:val="003364F5"/>
    <w:rsid w:val="00336885"/>
    <w:rsid w:val="0034048B"/>
    <w:rsid w:val="0034698C"/>
    <w:rsid w:val="00390440"/>
    <w:rsid w:val="0039072F"/>
    <w:rsid w:val="003B0B3E"/>
    <w:rsid w:val="003C0131"/>
    <w:rsid w:val="003D196E"/>
    <w:rsid w:val="003D3C25"/>
    <w:rsid w:val="003E1000"/>
    <w:rsid w:val="003F6062"/>
    <w:rsid w:val="00404022"/>
    <w:rsid w:val="00410DD1"/>
    <w:rsid w:val="00410F5D"/>
    <w:rsid w:val="00417972"/>
    <w:rsid w:val="00420D9E"/>
    <w:rsid w:val="00424BD7"/>
    <w:rsid w:val="004433AE"/>
    <w:rsid w:val="00470D1C"/>
    <w:rsid w:val="00472BE5"/>
    <w:rsid w:val="00474B98"/>
    <w:rsid w:val="004812AA"/>
    <w:rsid w:val="00482107"/>
    <w:rsid w:val="00486A7A"/>
    <w:rsid w:val="004A2E74"/>
    <w:rsid w:val="004A78F8"/>
    <w:rsid w:val="004B12A5"/>
    <w:rsid w:val="004B46B7"/>
    <w:rsid w:val="004C4C77"/>
    <w:rsid w:val="004D4043"/>
    <w:rsid w:val="004D4394"/>
    <w:rsid w:val="004F5748"/>
    <w:rsid w:val="00500C6F"/>
    <w:rsid w:val="005273A1"/>
    <w:rsid w:val="005443C1"/>
    <w:rsid w:val="00555F9F"/>
    <w:rsid w:val="0056440D"/>
    <w:rsid w:val="005760A6"/>
    <w:rsid w:val="00576F4B"/>
    <w:rsid w:val="00593052"/>
    <w:rsid w:val="00595CD6"/>
    <w:rsid w:val="0059658B"/>
    <w:rsid w:val="005A3C13"/>
    <w:rsid w:val="005A69EC"/>
    <w:rsid w:val="005C6985"/>
    <w:rsid w:val="005E2763"/>
    <w:rsid w:val="005F6D5A"/>
    <w:rsid w:val="0061287F"/>
    <w:rsid w:val="006248D8"/>
    <w:rsid w:val="00654B36"/>
    <w:rsid w:val="00663F24"/>
    <w:rsid w:val="00665AD6"/>
    <w:rsid w:val="00665D94"/>
    <w:rsid w:val="00665F8E"/>
    <w:rsid w:val="0066651F"/>
    <w:rsid w:val="006678AE"/>
    <w:rsid w:val="0067020E"/>
    <w:rsid w:val="006947AD"/>
    <w:rsid w:val="00696D99"/>
    <w:rsid w:val="006D01D2"/>
    <w:rsid w:val="006E0238"/>
    <w:rsid w:val="006E31CA"/>
    <w:rsid w:val="006E60E7"/>
    <w:rsid w:val="006E7994"/>
    <w:rsid w:val="006F28BB"/>
    <w:rsid w:val="00712952"/>
    <w:rsid w:val="00714ACF"/>
    <w:rsid w:val="007314E8"/>
    <w:rsid w:val="007373B8"/>
    <w:rsid w:val="0074736E"/>
    <w:rsid w:val="00754E13"/>
    <w:rsid w:val="00757937"/>
    <w:rsid w:val="0076181D"/>
    <w:rsid w:val="00763B83"/>
    <w:rsid w:val="007667BB"/>
    <w:rsid w:val="00770931"/>
    <w:rsid w:val="007943BA"/>
    <w:rsid w:val="007C5B49"/>
    <w:rsid w:val="007D37FB"/>
    <w:rsid w:val="007F300E"/>
    <w:rsid w:val="007F3711"/>
    <w:rsid w:val="007F567A"/>
    <w:rsid w:val="0080540A"/>
    <w:rsid w:val="00810CF7"/>
    <w:rsid w:val="008178E7"/>
    <w:rsid w:val="00821406"/>
    <w:rsid w:val="00861C66"/>
    <w:rsid w:val="00864BF7"/>
    <w:rsid w:val="00892A8A"/>
    <w:rsid w:val="00893E0F"/>
    <w:rsid w:val="00893F18"/>
    <w:rsid w:val="00896612"/>
    <w:rsid w:val="008A4F85"/>
    <w:rsid w:val="008B1A56"/>
    <w:rsid w:val="008C683A"/>
    <w:rsid w:val="008D637E"/>
    <w:rsid w:val="008E7D91"/>
    <w:rsid w:val="00902A40"/>
    <w:rsid w:val="00905FF9"/>
    <w:rsid w:val="00915A22"/>
    <w:rsid w:val="00941EFB"/>
    <w:rsid w:val="0094718B"/>
    <w:rsid w:val="00954369"/>
    <w:rsid w:val="0096270D"/>
    <w:rsid w:val="00967682"/>
    <w:rsid w:val="009970FE"/>
    <w:rsid w:val="009C7388"/>
    <w:rsid w:val="009E3F87"/>
    <w:rsid w:val="009F1A3B"/>
    <w:rsid w:val="00A0274D"/>
    <w:rsid w:val="00A06DD6"/>
    <w:rsid w:val="00A12202"/>
    <w:rsid w:val="00A15032"/>
    <w:rsid w:val="00A2075C"/>
    <w:rsid w:val="00A448A7"/>
    <w:rsid w:val="00A605B4"/>
    <w:rsid w:val="00A67DA8"/>
    <w:rsid w:val="00A72121"/>
    <w:rsid w:val="00A747E8"/>
    <w:rsid w:val="00A812F5"/>
    <w:rsid w:val="00A83BC0"/>
    <w:rsid w:val="00A86751"/>
    <w:rsid w:val="00AB323C"/>
    <w:rsid w:val="00AB3F41"/>
    <w:rsid w:val="00AC2811"/>
    <w:rsid w:val="00AC798E"/>
    <w:rsid w:val="00AD2CEA"/>
    <w:rsid w:val="00AD30E2"/>
    <w:rsid w:val="00AD50C7"/>
    <w:rsid w:val="00AD5A17"/>
    <w:rsid w:val="00AE6C7A"/>
    <w:rsid w:val="00AE7584"/>
    <w:rsid w:val="00AF06F2"/>
    <w:rsid w:val="00AF640C"/>
    <w:rsid w:val="00AF6831"/>
    <w:rsid w:val="00B02320"/>
    <w:rsid w:val="00B07E84"/>
    <w:rsid w:val="00B214E1"/>
    <w:rsid w:val="00B25201"/>
    <w:rsid w:val="00B26837"/>
    <w:rsid w:val="00B32094"/>
    <w:rsid w:val="00B45204"/>
    <w:rsid w:val="00B569C1"/>
    <w:rsid w:val="00B83C57"/>
    <w:rsid w:val="00B9237D"/>
    <w:rsid w:val="00BC4B20"/>
    <w:rsid w:val="00BD305C"/>
    <w:rsid w:val="00BE64D0"/>
    <w:rsid w:val="00BF4B2F"/>
    <w:rsid w:val="00C054B8"/>
    <w:rsid w:val="00C10D07"/>
    <w:rsid w:val="00C216C5"/>
    <w:rsid w:val="00C254A0"/>
    <w:rsid w:val="00C25BFE"/>
    <w:rsid w:val="00C552A8"/>
    <w:rsid w:val="00C57057"/>
    <w:rsid w:val="00C61834"/>
    <w:rsid w:val="00CA501A"/>
    <w:rsid w:val="00CB4DF4"/>
    <w:rsid w:val="00CD589F"/>
    <w:rsid w:val="00CE0AD6"/>
    <w:rsid w:val="00CE53EB"/>
    <w:rsid w:val="00CF40C1"/>
    <w:rsid w:val="00D07AF3"/>
    <w:rsid w:val="00D32D39"/>
    <w:rsid w:val="00D46A17"/>
    <w:rsid w:val="00D551E4"/>
    <w:rsid w:val="00D602AB"/>
    <w:rsid w:val="00D620ED"/>
    <w:rsid w:val="00D6709C"/>
    <w:rsid w:val="00D738DF"/>
    <w:rsid w:val="00D73EA5"/>
    <w:rsid w:val="00D82CCC"/>
    <w:rsid w:val="00DB46A4"/>
    <w:rsid w:val="00DB505A"/>
    <w:rsid w:val="00DC19DC"/>
    <w:rsid w:val="00DC1B66"/>
    <w:rsid w:val="00DE4187"/>
    <w:rsid w:val="00DE57A7"/>
    <w:rsid w:val="00E01E18"/>
    <w:rsid w:val="00E033A6"/>
    <w:rsid w:val="00E06CE0"/>
    <w:rsid w:val="00E1414F"/>
    <w:rsid w:val="00E27466"/>
    <w:rsid w:val="00E36D03"/>
    <w:rsid w:val="00E400E9"/>
    <w:rsid w:val="00E44991"/>
    <w:rsid w:val="00E5376F"/>
    <w:rsid w:val="00E63B43"/>
    <w:rsid w:val="00E76576"/>
    <w:rsid w:val="00E80FF1"/>
    <w:rsid w:val="00E90E87"/>
    <w:rsid w:val="00EA0A6D"/>
    <w:rsid w:val="00EA0DC3"/>
    <w:rsid w:val="00EC6C08"/>
    <w:rsid w:val="00EC7C19"/>
    <w:rsid w:val="00EE227A"/>
    <w:rsid w:val="00EE653B"/>
    <w:rsid w:val="00EF18A5"/>
    <w:rsid w:val="00EF7DF3"/>
    <w:rsid w:val="00F01B3C"/>
    <w:rsid w:val="00F271B0"/>
    <w:rsid w:val="00F32DF1"/>
    <w:rsid w:val="00F36947"/>
    <w:rsid w:val="00F44072"/>
    <w:rsid w:val="00F53BA8"/>
    <w:rsid w:val="00F637B7"/>
    <w:rsid w:val="00F75ADE"/>
    <w:rsid w:val="00F90764"/>
    <w:rsid w:val="00FD21E7"/>
    <w:rsid w:val="00FD76CF"/>
    <w:rsid w:val="00FE62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C4A72"/>
  <w15:chartTrackingRefBased/>
  <w15:docId w15:val="{20005DFA-78E7-462E-8472-B5922177E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64F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364F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364F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64F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64F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64F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64F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64F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64F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64F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364F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64F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64F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64F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64F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64F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64F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64F5"/>
    <w:rPr>
      <w:rFonts w:eastAsiaTheme="majorEastAsia" w:cstheme="majorBidi"/>
      <w:color w:val="272727" w:themeColor="text1" w:themeTint="D8"/>
    </w:rPr>
  </w:style>
  <w:style w:type="paragraph" w:styleId="Title">
    <w:name w:val="Title"/>
    <w:basedOn w:val="Normal"/>
    <w:next w:val="Normal"/>
    <w:link w:val="TitleChar"/>
    <w:uiPriority w:val="10"/>
    <w:qFormat/>
    <w:rsid w:val="003364F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64F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64F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64F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64F5"/>
    <w:pPr>
      <w:spacing w:before="160"/>
      <w:jc w:val="center"/>
    </w:pPr>
    <w:rPr>
      <w:i/>
      <w:iCs/>
      <w:color w:val="404040" w:themeColor="text1" w:themeTint="BF"/>
    </w:rPr>
  </w:style>
  <w:style w:type="character" w:customStyle="1" w:styleId="QuoteChar">
    <w:name w:val="Quote Char"/>
    <w:basedOn w:val="DefaultParagraphFont"/>
    <w:link w:val="Quote"/>
    <w:uiPriority w:val="29"/>
    <w:rsid w:val="003364F5"/>
    <w:rPr>
      <w:i/>
      <w:iCs/>
      <w:color w:val="404040" w:themeColor="text1" w:themeTint="BF"/>
    </w:rPr>
  </w:style>
  <w:style w:type="paragraph" w:styleId="ListParagraph">
    <w:name w:val="List Paragraph"/>
    <w:basedOn w:val="Normal"/>
    <w:uiPriority w:val="34"/>
    <w:qFormat/>
    <w:rsid w:val="003364F5"/>
    <w:pPr>
      <w:ind w:left="720"/>
      <w:contextualSpacing/>
    </w:pPr>
  </w:style>
  <w:style w:type="character" w:styleId="IntenseEmphasis">
    <w:name w:val="Intense Emphasis"/>
    <w:basedOn w:val="DefaultParagraphFont"/>
    <w:uiPriority w:val="21"/>
    <w:qFormat/>
    <w:rsid w:val="003364F5"/>
    <w:rPr>
      <w:i/>
      <w:iCs/>
      <w:color w:val="0F4761" w:themeColor="accent1" w:themeShade="BF"/>
    </w:rPr>
  </w:style>
  <w:style w:type="paragraph" w:styleId="IntenseQuote">
    <w:name w:val="Intense Quote"/>
    <w:basedOn w:val="Normal"/>
    <w:next w:val="Normal"/>
    <w:link w:val="IntenseQuoteChar"/>
    <w:uiPriority w:val="30"/>
    <w:qFormat/>
    <w:rsid w:val="003364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64F5"/>
    <w:rPr>
      <w:i/>
      <w:iCs/>
      <w:color w:val="0F4761" w:themeColor="accent1" w:themeShade="BF"/>
    </w:rPr>
  </w:style>
  <w:style w:type="character" w:styleId="IntenseReference">
    <w:name w:val="Intense Reference"/>
    <w:basedOn w:val="DefaultParagraphFont"/>
    <w:uiPriority w:val="32"/>
    <w:qFormat/>
    <w:rsid w:val="003364F5"/>
    <w:rPr>
      <w:b/>
      <w:bCs/>
      <w:smallCaps/>
      <w:color w:val="0F4761" w:themeColor="accent1" w:themeShade="BF"/>
      <w:spacing w:val="5"/>
    </w:rPr>
  </w:style>
  <w:style w:type="paragraph" w:styleId="NormalWeb">
    <w:name w:val="Normal (Web)"/>
    <w:basedOn w:val="Normal"/>
    <w:uiPriority w:val="99"/>
    <w:unhideWhenUsed/>
    <w:rsid w:val="002328D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3D3C25"/>
    <w:rPr>
      <w:color w:val="467886" w:themeColor="hyperlink"/>
      <w:u w:val="single"/>
    </w:rPr>
  </w:style>
  <w:style w:type="character" w:styleId="UnresolvedMention">
    <w:name w:val="Unresolved Mention"/>
    <w:basedOn w:val="DefaultParagraphFont"/>
    <w:uiPriority w:val="99"/>
    <w:semiHidden/>
    <w:unhideWhenUsed/>
    <w:rsid w:val="003D3C25"/>
    <w:rPr>
      <w:color w:val="605E5C"/>
      <w:shd w:val="clear" w:color="auto" w:fill="E1DFDD"/>
    </w:rPr>
  </w:style>
  <w:style w:type="paragraph" w:styleId="Header">
    <w:name w:val="header"/>
    <w:basedOn w:val="Normal"/>
    <w:link w:val="HeaderChar"/>
    <w:uiPriority w:val="99"/>
    <w:unhideWhenUsed/>
    <w:rsid w:val="00BF4B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4B2F"/>
  </w:style>
  <w:style w:type="paragraph" w:styleId="Footer">
    <w:name w:val="footer"/>
    <w:basedOn w:val="Normal"/>
    <w:link w:val="FooterChar"/>
    <w:uiPriority w:val="99"/>
    <w:unhideWhenUsed/>
    <w:rsid w:val="00BF4B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4B2F"/>
  </w:style>
  <w:style w:type="table" w:styleId="TableGrid">
    <w:name w:val="Table Grid"/>
    <w:basedOn w:val="TableNormal"/>
    <w:uiPriority w:val="39"/>
    <w:rsid w:val="00654B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411497">
      <w:bodyDiv w:val="1"/>
      <w:marLeft w:val="0"/>
      <w:marRight w:val="0"/>
      <w:marTop w:val="0"/>
      <w:marBottom w:val="0"/>
      <w:divBdr>
        <w:top w:val="none" w:sz="0" w:space="0" w:color="auto"/>
        <w:left w:val="none" w:sz="0" w:space="0" w:color="auto"/>
        <w:bottom w:val="none" w:sz="0" w:space="0" w:color="auto"/>
        <w:right w:val="none" w:sz="0" w:space="0" w:color="auto"/>
      </w:divBdr>
    </w:div>
    <w:div w:id="387070009">
      <w:bodyDiv w:val="1"/>
      <w:marLeft w:val="0"/>
      <w:marRight w:val="0"/>
      <w:marTop w:val="0"/>
      <w:marBottom w:val="0"/>
      <w:divBdr>
        <w:top w:val="none" w:sz="0" w:space="0" w:color="auto"/>
        <w:left w:val="none" w:sz="0" w:space="0" w:color="auto"/>
        <w:bottom w:val="none" w:sz="0" w:space="0" w:color="auto"/>
        <w:right w:val="none" w:sz="0" w:space="0" w:color="auto"/>
      </w:divBdr>
    </w:div>
    <w:div w:id="425931136">
      <w:bodyDiv w:val="1"/>
      <w:marLeft w:val="0"/>
      <w:marRight w:val="0"/>
      <w:marTop w:val="0"/>
      <w:marBottom w:val="0"/>
      <w:divBdr>
        <w:top w:val="none" w:sz="0" w:space="0" w:color="auto"/>
        <w:left w:val="none" w:sz="0" w:space="0" w:color="auto"/>
        <w:bottom w:val="none" w:sz="0" w:space="0" w:color="auto"/>
        <w:right w:val="none" w:sz="0" w:space="0" w:color="auto"/>
      </w:divBdr>
    </w:div>
    <w:div w:id="487482135">
      <w:bodyDiv w:val="1"/>
      <w:marLeft w:val="0"/>
      <w:marRight w:val="0"/>
      <w:marTop w:val="0"/>
      <w:marBottom w:val="0"/>
      <w:divBdr>
        <w:top w:val="none" w:sz="0" w:space="0" w:color="auto"/>
        <w:left w:val="none" w:sz="0" w:space="0" w:color="auto"/>
        <w:bottom w:val="none" w:sz="0" w:space="0" w:color="auto"/>
        <w:right w:val="none" w:sz="0" w:space="0" w:color="auto"/>
      </w:divBdr>
    </w:div>
    <w:div w:id="551692499">
      <w:bodyDiv w:val="1"/>
      <w:marLeft w:val="0"/>
      <w:marRight w:val="0"/>
      <w:marTop w:val="0"/>
      <w:marBottom w:val="0"/>
      <w:divBdr>
        <w:top w:val="none" w:sz="0" w:space="0" w:color="auto"/>
        <w:left w:val="none" w:sz="0" w:space="0" w:color="auto"/>
        <w:bottom w:val="none" w:sz="0" w:space="0" w:color="auto"/>
        <w:right w:val="none" w:sz="0" w:space="0" w:color="auto"/>
      </w:divBdr>
    </w:div>
    <w:div w:id="837042140">
      <w:bodyDiv w:val="1"/>
      <w:marLeft w:val="0"/>
      <w:marRight w:val="0"/>
      <w:marTop w:val="0"/>
      <w:marBottom w:val="0"/>
      <w:divBdr>
        <w:top w:val="none" w:sz="0" w:space="0" w:color="auto"/>
        <w:left w:val="none" w:sz="0" w:space="0" w:color="auto"/>
        <w:bottom w:val="none" w:sz="0" w:space="0" w:color="auto"/>
        <w:right w:val="none" w:sz="0" w:space="0" w:color="auto"/>
      </w:divBdr>
    </w:div>
    <w:div w:id="1159231022">
      <w:bodyDiv w:val="1"/>
      <w:marLeft w:val="0"/>
      <w:marRight w:val="0"/>
      <w:marTop w:val="0"/>
      <w:marBottom w:val="0"/>
      <w:divBdr>
        <w:top w:val="none" w:sz="0" w:space="0" w:color="auto"/>
        <w:left w:val="none" w:sz="0" w:space="0" w:color="auto"/>
        <w:bottom w:val="none" w:sz="0" w:space="0" w:color="auto"/>
        <w:right w:val="none" w:sz="0" w:space="0" w:color="auto"/>
      </w:divBdr>
    </w:div>
    <w:div w:id="1362896023">
      <w:bodyDiv w:val="1"/>
      <w:marLeft w:val="0"/>
      <w:marRight w:val="0"/>
      <w:marTop w:val="0"/>
      <w:marBottom w:val="0"/>
      <w:divBdr>
        <w:top w:val="none" w:sz="0" w:space="0" w:color="auto"/>
        <w:left w:val="none" w:sz="0" w:space="0" w:color="auto"/>
        <w:bottom w:val="none" w:sz="0" w:space="0" w:color="auto"/>
        <w:right w:val="none" w:sz="0" w:space="0" w:color="auto"/>
      </w:divBdr>
    </w:div>
    <w:div w:id="1735665987">
      <w:bodyDiv w:val="1"/>
      <w:marLeft w:val="0"/>
      <w:marRight w:val="0"/>
      <w:marTop w:val="0"/>
      <w:marBottom w:val="0"/>
      <w:divBdr>
        <w:top w:val="none" w:sz="0" w:space="0" w:color="auto"/>
        <w:left w:val="none" w:sz="0" w:space="0" w:color="auto"/>
        <w:bottom w:val="none" w:sz="0" w:space="0" w:color="auto"/>
        <w:right w:val="none" w:sz="0" w:space="0" w:color="auto"/>
      </w:divBdr>
    </w:div>
    <w:div w:id="1905213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9.jpeg"/><Relationship Id="rId26" Type="http://schemas.openxmlformats.org/officeDocument/2006/relationships/hyperlink" Target="mailto:residentengagement@medway.gov.uk" TargetMode="Externa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24" Type="http://schemas.openxmlformats.org/officeDocument/2006/relationships/image" Target="media/image15.svg"/><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hyperlink" Target="http://www.medway.gov.uk/counciltenant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08B3E15DBFE7B409425BE4CAFC71A05" ma:contentTypeVersion="6" ma:contentTypeDescription="Create a new document." ma:contentTypeScope="" ma:versionID="9304b6ca09ab30c3b7e88291b8d6520a">
  <xsd:schema xmlns:xsd="http://www.w3.org/2001/XMLSchema" xmlns:xs="http://www.w3.org/2001/XMLSchema" xmlns:p="http://schemas.microsoft.com/office/2006/metadata/properties" xmlns:ns2="e341ffc0-bdeb-45ba-a96a-4812a8ba5a9c" xmlns:ns3="ddcdfef4-8957-4de1-ba85-004371d3133e" targetNamespace="http://schemas.microsoft.com/office/2006/metadata/properties" ma:root="true" ma:fieldsID="a65de6971deb50af17ce8ad073b0447a" ns2:_="" ns3:_="">
    <xsd:import namespace="e341ffc0-bdeb-45ba-a96a-4812a8ba5a9c"/>
    <xsd:import namespace="ddcdfef4-8957-4de1-ba85-004371d3133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41ffc0-bdeb-45ba-a96a-4812a8ba5a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cdfef4-8957-4de1-ba85-004371d3133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3DCD86-31D0-4EDC-B3ED-9955287C9D2C}">
  <ds:schemaRefs>
    <ds:schemaRef ds:uri="http://schemas.microsoft.com/sharepoint/v3/contenttype/forms"/>
  </ds:schemaRefs>
</ds:datastoreItem>
</file>

<file path=customXml/itemProps2.xml><?xml version="1.0" encoding="utf-8"?>
<ds:datastoreItem xmlns:ds="http://schemas.openxmlformats.org/officeDocument/2006/customXml" ds:itemID="{D73A4F91-D08F-4A7F-89F7-C2DD5F0A5E2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C971879-F06F-4C29-8D18-830872E132AA}">
  <ds:schemaRefs>
    <ds:schemaRef ds:uri="http://schemas.openxmlformats.org/officeDocument/2006/bibliography"/>
  </ds:schemaRefs>
</ds:datastoreItem>
</file>

<file path=customXml/itemProps4.xml><?xml version="1.0" encoding="utf-8"?>
<ds:datastoreItem xmlns:ds="http://schemas.openxmlformats.org/officeDocument/2006/customXml" ds:itemID="{F97EDF46-B363-448B-B5DE-0B8813761B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41ffc0-bdeb-45ba-a96a-4812a8ba5a9c"/>
    <ds:schemaRef ds:uri="ddcdfef4-8957-4de1-ba85-004371d313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4ef0445-a889-4c68-a950-80da759cafea}" enabled="1" method="Privileged" siteId="{68503e93-3ce7-4a22-bfc5-ffee421a1f57}" removed="0"/>
</clbl:labelList>
</file>

<file path=docProps/app.xml><?xml version="1.0" encoding="utf-8"?>
<Properties xmlns="http://schemas.openxmlformats.org/officeDocument/2006/extended-properties" xmlns:vt="http://schemas.openxmlformats.org/officeDocument/2006/docPropsVTypes">
  <Template>Normal</Template>
  <TotalTime>12</TotalTime>
  <Pages>16</Pages>
  <Words>2305</Words>
  <Characters>13142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rourke, hannah</dc:creator>
  <cp:keywords/>
  <dc:description/>
  <cp:lastModifiedBy>maskell, skye</cp:lastModifiedBy>
  <cp:revision>5</cp:revision>
  <dcterms:created xsi:type="dcterms:W3CDTF">2025-07-14T10:15:00Z</dcterms:created>
  <dcterms:modified xsi:type="dcterms:W3CDTF">2025-07-15T11:26:00Z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0x010100C08B3E15DBFE7B409425BE4CAFC71A05</vt:lpwstr>
  </property>
</Properties>
</file>